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253E" w14:textId="7FDD134F" w:rsidR="00FA6B1D" w:rsidRPr="00FA6B1D" w:rsidRDefault="00FA6B1D" w:rsidP="00FA6B1D">
      <w:pPr>
        <w:pStyle w:val="Cefastitle"/>
      </w:pPr>
      <w:r w:rsidRPr="00FA6B1D">
        <w:t>Annexes for the assessment of</w:t>
      </w:r>
      <w:r w:rsidR="00746E08">
        <w:t xml:space="preserve"> </w:t>
      </w:r>
      <w:r w:rsidRPr="00FA6B1D">
        <w:t>scallop stock status for selected waters around the English Coast</w:t>
      </w:r>
      <w:r w:rsidR="00746E08">
        <w:t xml:space="preserve"> </w:t>
      </w:r>
      <w:r w:rsidRPr="00FA6B1D">
        <w:t>2018/2019</w:t>
      </w:r>
    </w:p>
    <w:p w14:paraId="3EA9705E" w14:textId="77777777" w:rsidR="00FA6B1D" w:rsidRDefault="00FA6B1D" w:rsidP="007547FD">
      <w:pPr>
        <w:pStyle w:val="Heading1"/>
        <w:numPr>
          <w:ilvl w:val="0"/>
          <w:numId w:val="0"/>
        </w:numPr>
      </w:pPr>
    </w:p>
    <w:p w14:paraId="59771A3D" w14:textId="77777777" w:rsidR="003E3C34" w:rsidRDefault="003E3C34">
      <w:pPr>
        <w:spacing w:after="160" w:line="259" w:lineRule="auto"/>
        <w:ind w:left="0"/>
        <w:jc w:val="left"/>
      </w:pPr>
      <w:r>
        <w:br w:type="page"/>
      </w:r>
    </w:p>
    <w:sdt>
      <w:sdtPr>
        <w:rPr>
          <w:rFonts w:asciiTheme="minorHAnsi" w:eastAsiaTheme="minorHAnsi" w:hAnsiTheme="minorHAnsi" w:cstheme="minorBidi"/>
          <w:color w:val="auto"/>
          <w:sz w:val="22"/>
          <w:szCs w:val="22"/>
          <w:lang w:val="en-GB"/>
        </w:rPr>
        <w:id w:val="205222185"/>
        <w:docPartObj>
          <w:docPartGallery w:val="Table of Contents"/>
          <w:docPartUnique/>
        </w:docPartObj>
      </w:sdtPr>
      <w:sdtEndPr>
        <w:rPr>
          <w:b/>
          <w:bCs/>
          <w:noProof/>
        </w:rPr>
      </w:sdtEndPr>
      <w:sdtContent>
        <w:p w14:paraId="1BBE91FA" w14:textId="7C22ADEB" w:rsidR="00FA6B1D" w:rsidRDefault="00FA6B1D" w:rsidP="007547FD">
          <w:pPr>
            <w:pStyle w:val="TOCHeading"/>
            <w:ind w:left="567"/>
          </w:pPr>
          <w:r w:rsidRPr="00FA6B1D">
            <w:rPr>
              <w:rStyle w:val="CefasHeadingChar"/>
              <w:rFonts w:eastAsiaTheme="majorEastAsia"/>
            </w:rPr>
            <w:t>Table of Contents</w:t>
          </w:r>
        </w:p>
        <w:p w14:paraId="167AB45D" w14:textId="49B57330" w:rsidR="0063145D" w:rsidRDefault="00FA6B1D">
          <w:pPr>
            <w:pStyle w:val="TOC1"/>
            <w:rPr>
              <w:rFonts w:eastAsiaTheme="minorEastAsia"/>
              <w:noProof/>
              <w:lang w:eastAsia="en-GB"/>
            </w:rPr>
          </w:pPr>
          <w:r>
            <w:fldChar w:fldCharType="begin"/>
          </w:r>
          <w:r>
            <w:instrText xml:space="preserve"> TOC \o "1-3" \h \z \u </w:instrText>
          </w:r>
          <w:r>
            <w:fldChar w:fldCharType="separate"/>
          </w:r>
          <w:hyperlink w:anchor="_Toc38886391" w:history="1">
            <w:r w:rsidR="0063145D" w:rsidRPr="007A0A0E">
              <w:rPr>
                <w:rStyle w:val="Hyperlink"/>
                <w:noProof/>
              </w:rPr>
              <w:t>Tables</w:t>
            </w:r>
            <w:r w:rsidR="0063145D">
              <w:rPr>
                <w:noProof/>
                <w:webHidden/>
              </w:rPr>
              <w:tab/>
            </w:r>
            <w:r w:rsidR="0063145D">
              <w:rPr>
                <w:noProof/>
                <w:webHidden/>
              </w:rPr>
              <w:fldChar w:fldCharType="begin"/>
            </w:r>
            <w:r w:rsidR="0063145D">
              <w:rPr>
                <w:noProof/>
                <w:webHidden/>
              </w:rPr>
              <w:instrText xml:space="preserve"> PAGEREF _Toc38886391 \h </w:instrText>
            </w:r>
            <w:r w:rsidR="0063145D">
              <w:rPr>
                <w:noProof/>
                <w:webHidden/>
              </w:rPr>
            </w:r>
            <w:r w:rsidR="0063145D">
              <w:rPr>
                <w:noProof/>
                <w:webHidden/>
              </w:rPr>
              <w:fldChar w:fldCharType="separate"/>
            </w:r>
            <w:r w:rsidR="003E3C34">
              <w:rPr>
                <w:noProof/>
                <w:webHidden/>
              </w:rPr>
              <w:t>3</w:t>
            </w:r>
            <w:r w:rsidR="0063145D">
              <w:rPr>
                <w:noProof/>
                <w:webHidden/>
              </w:rPr>
              <w:fldChar w:fldCharType="end"/>
            </w:r>
          </w:hyperlink>
        </w:p>
        <w:p w14:paraId="7C660635" w14:textId="0D208250" w:rsidR="0063145D" w:rsidRDefault="0063145D">
          <w:pPr>
            <w:pStyle w:val="TOC1"/>
            <w:rPr>
              <w:rFonts w:eastAsiaTheme="minorEastAsia"/>
              <w:noProof/>
              <w:lang w:eastAsia="en-GB"/>
            </w:rPr>
          </w:pPr>
          <w:hyperlink w:anchor="_Toc38886392" w:history="1">
            <w:r w:rsidRPr="007A0A0E">
              <w:rPr>
                <w:rStyle w:val="Hyperlink"/>
                <w:noProof/>
              </w:rPr>
              <w:t>Figures</w:t>
            </w:r>
            <w:r>
              <w:rPr>
                <w:noProof/>
                <w:webHidden/>
              </w:rPr>
              <w:tab/>
            </w:r>
            <w:r>
              <w:rPr>
                <w:noProof/>
                <w:webHidden/>
              </w:rPr>
              <w:fldChar w:fldCharType="begin"/>
            </w:r>
            <w:r>
              <w:rPr>
                <w:noProof/>
                <w:webHidden/>
              </w:rPr>
              <w:instrText xml:space="preserve"> PAGEREF _Toc38886392 \h </w:instrText>
            </w:r>
            <w:r>
              <w:rPr>
                <w:noProof/>
                <w:webHidden/>
              </w:rPr>
            </w:r>
            <w:r>
              <w:rPr>
                <w:noProof/>
                <w:webHidden/>
              </w:rPr>
              <w:fldChar w:fldCharType="separate"/>
            </w:r>
            <w:r w:rsidR="003E3C34">
              <w:rPr>
                <w:noProof/>
                <w:webHidden/>
              </w:rPr>
              <w:t>3</w:t>
            </w:r>
            <w:r>
              <w:rPr>
                <w:noProof/>
                <w:webHidden/>
              </w:rPr>
              <w:fldChar w:fldCharType="end"/>
            </w:r>
          </w:hyperlink>
        </w:p>
        <w:p w14:paraId="710928D2" w14:textId="6BBEEA86" w:rsidR="0063145D" w:rsidRDefault="0063145D">
          <w:pPr>
            <w:pStyle w:val="TOC1"/>
            <w:rPr>
              <w:rFonts w:eastAsiaTheme="minorEastAsia"/>
              <w:noProof/>
              <w:lang w:eastAsia="en-GB"/>
            </w:rPr>
          </w:pPr>
          <w:hyperlink w:anchor="_Toc38886393" w:history="1">
            <w:r w:rsidRPr="007A0A0E">
              <w:rPr>
                <w:rStyle w:val="Hyperlink"/>
                <w:noProof/>
              </w:rPr>
              <w:t>1</w:t>
            </w:r>
            <w:r>
              <w:rPr>
                <w:rFonts w:eastAsiaTheme="minorEastAsia"/>
                <w:noProof/>
                <w:lang w:eastAsia="en-GB"/>
              </w:rPr>
              <w:tab/>
            </w:r>
            <w:r w:rsidRPr="007A0A0E">
              <w:rPr>
                <w:rStyle w:val="Hyperlink"/>
                <w:noProof/>
              </w:rPr>
              <w:t>Scallop Biological Sampling Procedure</w:t>
            </w:r>
            <w:r>
              <w:rPr>
                <w:noProof/>
                <w:webHidden/>
              </w:rPr>
              <w:tab/>
            </w:r>
            <w:r>
              <w:rPr>
                <w:noProof/>
                <w:webHidden/>
              </w:rPr>
              <w:fldChar w:fldCharType="begin"/>
            </w:r>
            <w:r>
              <w:rPr>
                <w:noProof/>
                <w:webHidden/>
              </w:rPr>
              <w:instrText xml:space="preserve"> PAGEREF _Toc38886393 \h </w:instrText>
            </w:r>
            <w:r>
              <w:rPr>
                <w:noProof/>
                <w:webHidden/>
              </w:rPr>
            </w:r>
            <w:r>
              <w:rPr>
                <w:noProof/>
                <w:webHidden/>
              </w:rPr>
              <w:fldChar w:fldCharType="separate"/>
            </w:r>
            <w:r w:rsidR="003E3C34">
              <w:rPr>
                <w:noProof/>
                <w:webHidden/>
              </w:rPr>
              <w:t>5</w:t>
            </w:r>
            <w:r>
              <w:rPr>
                <w:noProof/>
                <w:webHidden/>
              </w:rPr>
              <w:fldChar w:fldCharType="end"/>
            </w:r>
          </w:hyperlink>
        </w:p>
        <w:p w14:paraId="076FED04" w14:textId="7ED304DD" w:rsidR="0063145D" w:rsidRDefault="0063145D">
          <w:pPr>
            <w:pStyle w:val="TOC2"/>
            <w:tabs>
              <w:tab w:val="left" w:pos="1320"/>
              <w:tab w:val="right" w:leader="dot" w:pos="9629"/>
            </w:tabs>
            <w:rPr>
              <w:rFonts w:eastAsiaTheme="minorEastAsia"/>
              <w:noProof/>
              <w:lang w:eastAsia="en-GB"/>
            </w:rPr>
          </w:pPr>
          <w:hyperlink w:anchor="_Toc38886394" w:history="1">
            <w:r w:rsidRPr="007A0A0E">
              <w:rPr>
                <w:rStyle w:val="Hyperlink"/>
                <w:noProof/>
                <w14:scene3d>
                  <w14:camera w14:prst="orthographicFront"/>
                  <w14:lightRig w14:rig="threePt" w14:dir="t">
                    <w14:rot w14:lat="0" w14:lon="0" w14:rev="0"/>
                  </w14:lightRig>
                </w14:scene3d>
              </w:rPr>
              <w:t>1.1</w:t>
            </w:r>
            <w:r>
              <w:rPr>
                <w:rFonts w:eastAsiaTheme="minorEastAsia"/>
                <w:noProof/>
                <w:lang w:eastAsia="en-GB"/>
              </w:rPr>
              <w:tab/>
            </w:r>
            <w:r w:rsidRPr="007A0A0E">
              <w:rPr>
                <w:rStyle w:val="Hyperlink"/>
                <w:noProof/>
              </w:rPr>
              <w:t>Methodology</w:t>
            </w:r>
            <w:r>
              <w:rPr>
                <w:noProof/>
                <w:webHidden/>
              </w:rPr>
              <w:tab/>
            </w:r>
            <w:r>
              <w:rPr>
                <w:noProof/>
                <w:webHidden/>
              </w:rPr>
              <w:fldChar w:fldCharType="begin"/>
            </w:r>
            <w:r>
              <w:rPr>
                <w:noProof/>
                <w:webHidden/>
              </w:rPr>
              <w:instrText xml:space="preserve"> PAGEREF _Toc38886394 \h </w:instrText>
            </w:r>
            <w:r>
              <w:rPr>
                <w:noProof/>
                <w:webHidden/>
              </w:rPr>
            </w:r>
            <w:r>
              <w:rPr>
                <w:noProof/>
                <w:webHidden/>
              </w:rPr>
              <w:fldChar w:fldCharType="separate"/>
            </w:r>
            <w:r w:rsidR="003E3C34">
              <w:rPr>
                <w:noProof/>
                <w:webHidden/>
              </w:rPr>
              <w:t>5</w:t>
            </w:r>
            <w:r>
              <w:rPr>
                <w:noProof/>
                <w:webHidden/>
              </w:rPr>
              <w:fldChar w:fldCharType="end"/>
            </w:r>
          </w:hyperlink>
        </w:p>
        <w:p w14:paraId="6BE45524" w14:textId="2EA2E3D0" w:rsidR="0063145D" w:rsidRDefault="0063145D">
          <w:pPr>
            <w:pStyle w:val="TOC2"/>
            <w:tabs>
              <w:tab w:val="left" w:pos="1320"/>
              <w:tab w:val="right" w:leader="dot" w:pos="9629"/>
            </w:tabs>
            <w:rPr>
              <w:rFonts w:eastAsiaTheme="minorEastAsia"/>
              <w:noProof/>
              <w:lang w:eastAsia="en-GB"/>
            </w:rPr>
          </w:pPr>
          <w:hyperlink w:anchor="_Toc38886395" w:history="1">
            <w:r w:rsidRPr="007A0A0E">
              <w:rPr>
                <w:rStyle w:val="Hyperlink"/>
                <w:noProof/>
                <w14:scene3d>
                  <w14:camera w14:prst="orthographicFront"/>
                  <w14:lightRig w14:rig="threePt" w14:dir="t">
                    <w14:rot w14:lat="0" w14:lon="0" w14:rev="0"/>
                  </w14:lightRig>
                </w14:scene3d>
              </w:rPr>
              <w:t>1.2</w:t>
            </w:r>
            <w:r>
              <w:rPr>
                <w:rFonts w:eastAsiaTheme="minorEastAsia"/>
                <w:noProof/>
                <w:lang w:eastAsia="en-GB"/>
              </w:rPr>
              <w:tab/>
            </w:r>
            <w:r w:rsidRPr="007A0A0E">
              <w:rPr>
                <w:rStyle w:val="Hyperlink"/>
                <w:noProof/>
              </w:rPr>
              <w:t>Sampling Targets</w:t>
            </w:r>
            <w:r>
              <w:rPr>
                <w:noProof/>
                <w:webHidden/>
              </w:rPr>
              <w:tab/>
            </w:r>
            <w:r>
              <w:rPr>
                <w:noProof/>
                <w:webHidden/>
              </w:rPr>
              <w:fldChar w:fldCharType="begin"/>
            </w:r>
            <w:r>
              <w:rPr>
                <w:noProof/>
                <w:webHidden/>
              </w:rPr>
              <w:instrText xml:space="preserve"> PAGEREF _Toc38886395 \h </w:instrText>
            </w:r>
            <w:r>
              <w:rPr>
                <w:noProof/>
                <w:webHidden/>
              </w:rPr>
            </w:r>
            <w:r>
              <w:rPr>
                <w:noProof/>
                <w:webHidden/>
              </w:rPr>
              <w:fldChar w:fldCharType="separate"/>
            </w:r>
            <w:r w:rsidR="003E3C34">
              <w:rPr>
                <w:noProof/>
                <w:webHidden/>
              </w:rPr>
              <w:t>5</w:t>
            </w:r>
            <w:r>
              <w:rPr>
                <w:noProof/>
                <w:webHidden/>
              </w:rPr>
              <w:fldChar w:fldCharType="end"/>
            </w:r>
          </w:hyperlink>
        </w:p>
        <w:p w14:paraId="31A34A1A" w14:textId="3F3979C1" w:rsidR="0063145D" w:rsidRDefault="0063145D">
          <w:pPr>
            <w:pStyle w:val="TOC2"/>
            <w:tabs>
              <w:tab w:val="left" w:pos="1320"/>
              <w:tab w:val="right" w:leader="dot" w:pos="9629"/>
            </w:tabs>
            <w:rPr>
              <w:rFonts w:eastAsiaTheme="minorEastAsia"/>
              <w:noProof/>
              <w:lang w:eastAsia="en-GB"/>
            </w:rPr>
          </w:pPr>
          <w:hyperlink w:anchor="_Toc38886396" w:history="1">
            <w:r w:rsidRPr="007A0A0E">
              <w:rPr>
                <w:rStyle w:val="Hyperlink"/>
                <w:noProof/>
                <w14:scene3d>
                  <w14:camera w14:prst="orthographicFront"/>
                  <w14:lightRig w14:rig="threePt" w14:dir="t">
                    <w14:rot w14:lat="0" w14:lon="0" w14:rev="0"/>
                  </w14:lightRig>
                </w14:scene3d>
              </w:rPr>
              <w:t>1.3</w:t>
            </w:r>
            <w:r>
              <w:rPr>
                <w:rFonts w:eastAsiaTheme="minorEastAsia"/>
                <w:noProof/>
                <w:lang w:eastAsia="en-GB"/>
              </w:rPr>
              <w:tab/>
            </w:r>
            <w:r w:rsidRPr="007A0A0E">
              <w:rPr>
                <w:rStyle w:val="Hyperlink"/>
                <w:noProof/>
              </w:rPr>
              <w:t>Data Raising Process</w:t>
            </w:r>
            <w:r>
              <w:rPr>
                <w:noProof/>
                <w:webHidden/>
              </w:rPr>
              <w:tab/>
            </w:r>
            <w:r>
              <w:rPr>
                <w:noProof/>
                <w:webHidden/>
              </w:rPr>
              <w:fldChar w:fldCharType="begin"/>
            </w:r>
            <w:r>
              <w:rPr>
                <w:noProof/>
                <w:webHidden/>
              </w:rPr>
              <w:instrText xml:space="preserve"> PAGEREF _Toc38886396 \h </w:instrText>
            </w:r>
            <w:r>
              <w:rPr>
                <w:noProof/>
                <w:webHidden/>
              </w:rPr>
            </w:r>
            <w:r>
              <w:rPr>
                <w:noProof/>
                <w:webHidden/>
              </w:rPr>
              <w:fldChar w:fldCharType="separate"/>
            </w:r>
            <w:r w:rsidR="003E3C34">
              <w:rPr>
                <w:noProof/>
                <w:webHidden/>
              </w:rPr>
              <w:t>6</w:t>
            </w:r>
            <w:r>
              <w:rPr>
                <w:noProof/>
                <w:webHidden/>
              </w:rPr>
              <w:fldChar w:fldCharType="end"/>
            </w:r>
          </w:hyperlink>
        </w:p>
        <w:p w14:paraId="605EA361" w14:textId="08023DF1" w:rsidR="0063145D" w:rsidRDefault="0063145D">
          <w:pPr>
            <w:pStyle w:val="TOC3"/>
            <w:tabs>
              <w:tab w:val="left" w:pos="1540"/>
              <w:tab w:val="right" w:leader="dot" w:pos="9629"/>
            </w:tabs>
            <w:rPr>
              <w:rFonts w:eastAsiaTheme="minorEastAsia"/>
              <w:noProof/>
              <w:lang w:eastAsia="en-GB"/>
            </w:rPr>
          </w:pPr>
          <w:hyperlink w:anchor="_Toc38886397" w:history="1">
            <w:r w:rsidRPr="007A0A0E">
              <w:rPr>
                <w:rStyle w:val="Hyperlink"/>
                <w:noProof/>
                <w14:scene3d>
                  <w14:camera w14:prst="orthographicFront"/>
                  <w14:lightRig w14:rig="threePt" w14:dir="t">
                    <w14:rot w14:lat="0" w14:lon="0" w14:rev="0"/>
                  </w14:lightRig>
                </w14:scene3d>
              </w:rPr>
              <w:t>1.3.1</w:t>
            </w:r>
            <w:r>
              <w:rPr>
                <w:rFonts w:eastAsiaTheme="minorEastAsia"/>
                <w:noProof/>
                <w:lang w:eastAsia="en-GB"/>
              </w:rPr>
              <w:tab/>
            </w:r>
            <w:r w:rsidRPr="007A0A0E">
              <w:rPr>
                <w:rStyle w:val="Hyperlink"/>
                <w:noProof/>
              </w:rPr>
              <w:t>Age-Length Key (ALK)</w:t>
            </w:r>
            <w:r>
              <w:rPr>
                <w:noProof/>
                <w:webHidden/>
              </w:rPr>
              <w:tab/>
            </w:r>
            <w:r>
              <w:rPr>
                <w:noProof/>
                <w:webHidden/>
              </w:rPr>
              <w:fldChar w:fldCharType="begin"/>
            </w:r>
            <w:r>
              <w:rPr>
                <w:noProof/>
                <w:webHidden/>
              </w:rPr>
              <w:instrText xml:space="preserve"> PAGEREF _Toc38886397 \h </w:instrText>
            </w:r>
            <w:r>
              <w:rPr>
                <w:noProof/>
                <w:webHidden/>
              </w:rPr>
            </w:r>
            <w:r>
              <w:rPr>
                <w:noProof/>
                <w:webHidden/>
              </w:rPr>
              <w:fldChar w:fldCharType="separate"/>
            </w:r>
            <w:r w:rsidR="003E3C34">
              <w:rPr>
                <w:noProof/>
                <w:webHidden/>
              </w:rPr>
              <w:t>6</w:t>
            </w:r>
            <w:r>
              <w:rPr>
                <w:noProof/>
                <w:webHidden/>
              </w:rPr>
              <w:fldChar w:fldCharType="end"/>
            </w:r>
          </w:hyperlink>
        </w:p>
        <w:p w14:paraId="29AEBB92" w14:textId="30EDB572" w:rsidR="0063145D" w:rsidRDefault="0063145D">
          <w:pPr>
            <w:pStyle w:val="TOC3"/>
            <w:tabs>
              <w:tab w:val="left" w:pos="1540"/>
              <w:tab w:val="right" w:leader="dot" w:pos="9629"/>
            </w:tabs>
            <w:rPr>
              <w:rFonts w:eastAsiaTheme="minorEastAsia"/>
              <w:noProof/>
              <w:lang w:eastAsia="en-GB"/>
            </w:rPr>
          </w:pPr>
          <w:hyperlink w:anchor="_Toc38886398" w:history="1">
            <w:r w:rsidRPr="007A0A0E">
              <w:rPr>
                <w:rStyle w:val="Hyperlink"/>
                <w:noProof/>
                <w14:scene3d>
                  <w14:camera w14:prst="orthographicFront"/>
                  <w14:lightRig w14:rig="threePt" w14:dir="t">
                    <w14:rot w14:lat="0" w14:lon="0" w14:rev="0"/>
                  </w14:lightRig>
                </w14:scene3d>
              </w:rPr>
              <w:t>1.3.2</w:t>
            </w:r>
            <w:r>
              <w:rPr>
                <w:rFonts w:eastAsiaTheme="minorEastAsia"/>
                <w:noProof/>
                <w:lang w:eastAsia="en-GB"/>
              </w:rPr>
              <w:tab/>
            </w:r>
            <w:r w:rsidRPr="007A0A0E">
              <w:rPr>
                <w:rStyle w:val="Hyperlink"/>
                <w:noProof/>
              </w:rPr>
              <w:t>Length Distribution</w:t>
            </w:r>
            <w:r>
              <w:rPr>
                <w:noProof/>
                <w:webHidden/>
              </w:rPr>
              <w:tab/>
            </w:r>
            <w:r>
              <w:rPr>
                <w:noProof/>
                <w:webHidden/>
              </w:rPr>
              <w:fldChar w:fldCharType="begin"/>
            </w:r>
            <w:r>
              <w:rPr>
                <w:noProof/>
                <w:webHidden/>
              </w:rPr>
              <w:instrText xml:space="preserve"> PAGEREF _Toc38886398 \h </w:instrText>
            </w:r>
            <w:r>
              <w:rPr>
                <w:noProof/>
                <w:webHidden/>
              </w:rPr>
            </w:r>
            <w:r>
              <w:rPr>
                <w:noProof/>
                <w:webHidden/>
              </w:rPr>
              <w:fldChar w:fldCharType="separate"/>
            </w:r>
            <w:r w:rsidR="003E3C34">
              <w:rPr>
                <w:noProof/>
                <w:webHidden/>
              </w:rPr>
              <w:t>6</w:t>
            </w:r>
            <w:r>
              <w:rPr>
                <w:noProof/>
                <w:webHidden/>
              </w:rPr>
              <w:fldChar w:fldCharType="end"/>
            </w:r>
          </w:hyperlink>
        </w:p>
        <w:p w14:paraId="2F5EA921" w14:textId="59476FB5" w:rsidR="0063145D" w:rsidRDefault="0063145D">
          <w:pPr>
            <w:pStyle w:val="TOC3"/>
            <w:tabs>
              <w:tab w:val="left" w:pos="1540"/>
              <w:tab w:val="right" w:leader="dot" w:pos="9629"/>
            </w:tabs>
            <w:rPr>
              <w:rFonts w:eastAsiaTheme="minorEastAsia"/>
              <w:noProof/>
              <w:lang w:eastAsia="en-GB"/>
            </w:rPr>
          </w:pPr>
          <w:hyperlink w:anchor="_Toc38886399" w:history="1">
            <w:r w:rsidRPr="007A0A0E">
              <w:rPr>
                <w:rStyle w:val="Hyperlink"/>
                <w:noProof/>
                <w14:scene3d>
                  <w14:camera w14:prst="orthographicFront"/>
                  <w14:lightRig w14:rig="threePt" w14:dir="t">
                    <w14:rot w14:lat="0" w14:lon="0" w14:rev="0"/>
                  </w14:lightRig>
                </w14:scene3d>
              </w:rPr>
              <w:t>1.3.3</w:t>
            </w:r>
            <w:r>
              <w:rPr>
                <w:rFonts w:eastAsiaTheme="minorEastAsia"/>
                <w:noProof/>
                <w:lang w:eastAsia="en-GB"/>
              </w:rPr>
              <w:tab/>
            </w:r>
            <w:r w:rsidRPr="007A0A0E">
              <w:rPr>
                <w:rStyle w:val="Hyperlink"/>
                <w:noProof/>
              </w:rPr>
              <w:t>Age Distribution</w:t>
            </w:r>
            <w:r>
              <w:rPr>
                <w:noProof/>
                <w:webHidden/>
              </w:rPr>
              <w:tab/>
            </w:r>
            <w:r>
              <w:rPr>
                <w:noProof/>
                <w:webHidden/>
              </w:rPr>
              <w:fldChar w:fldCharType="begin"/>
            </w:r>
            <w:r>
              <w:rPr>
                <w:noProof/>
                <w:webHidden/>
              </w:rPr>
              <w:instrText xml:space="preserve"> PAGEREF _Toc38886399 \h </w:instrText>
            </w:r>
            <w:r>
              <w:rPr>
                <w:noProof/>
                <w:webHidden/>
              </w:rPr>
            </w:r>
            <w:r>
              <w:rPr>
                <w:noProof/>
                <w:webHidden/>
              </w:rPr>
              <w:fldChar w:fldCharType="separate"/>
            </w:r>
            <w:r w:rsidR="003E3C34">
              <w:rPr>
                <w:noProof/>
                <w:webHidden/>
              </w:rPr>
              <w:t>7</w:t>
            </w:r>
            <w:r>
              <w:rPr>
                <w:noProof/>
                <w:webHidden/>
              </w:rPr>
              <w:fldChar w:fldCharType="end"/>
            </w:r>
          </w:hyperlink>
        </w:p>
        <w:p w14:paraId="5D8B2FB4" w14:textId="1248AB1F" w:rsidR="0063145D" w:rsidRDefault="0063145D">
          <w:pPr>
            <w:pStyle w:val="TOC1"/>
            <w:rPr>
              <w:rFonts w:eastAsiaTheme="minorEastAsia"/>
              <w:noProof/>
              <w:lang w:eastAsia="en-GB"/>
            </w:rPr>
          </w:pPr>
          <w:hyperlink w:anchor="_Toc38886400" w:history="1">
            <w:r w:rsidRPr="007A0A0E">
              <w:rPr>
                <w:rStyle w:val="Hyperlink"/>
                <w:noProof/>
              </w:rPr>
              <w:t>2</w:t>
            </w:r>
            <w:r>
              <w:rPr>
                <w:rFonts w:eastAsiaTheme="minorEastAsia"/>
                <w:noProof/>
                <w:lang w:eastAsia="en-GB"/>
              </w:rPr>
              <w:tab/>
            </w:r>
            <w:r w:rsidRPr="007A0A0E">
              <w:rPr>
                <w:rStyle w:val="Hyperlink"/>
                <w:noProof/>
              </w:rPr>
              <w:t>Dredge Survey Design</w:t>
            </w:r>
            <w:r>
              <w:rPr>
                <w:noProof/>
                <w:webHidden/>
              </w:rPr>
              <w:tab/>
            </w:r>
            <w:r>
              <w:rPr>
                <w:noProof/>
                <w:webHidden/>
              </w:rPr>
              <w:fldChar w:fldCharType="begin"/>
            </w:r>
            <w:r>
              <w:rPr>
                <w:noProof/>
                <w:webHidden/>
              </w:rPr>
              <w:instrText xml:space="preserve"> PAGEREF _Toc38886400 \h </w:instrText>
            </w:r>
            <w:r>
              <w:rPr>
                <w:noProof/>
                <w:webHidden/>
              </w:rPr>
            </w:r>
            <w:r>
              <w:rPr>
                <w:noProof/>
                <w:webHidden/>
              </w:rPr>
              <w:fldChar w:fldCharType="separate"/>
            </w:r>
            <w:r w:rsidR="003E3C34">
              <w:rPr>
                <w:noProof/>
                <w:webHidden/>
              </w:rPr>
              <w:t>8</w:t>
            </w:r>
            <w:r>
              <w:rPr>
                <w:noProof/>
                <w:webHidden/>
              </w:rPr>
              <w:fldChar w:fldCharType="end"/>
            </w:r>
          </w:hyperlink>
        </w:p>
        <w:p w14:paraId="3FB1E8A1" w14:textId="1B7FAC11" w:rsidR="0063145D" w:rsidRDefault="0063145D">
          <w:pPr>
            <w:pStyle w:val="TOC2"/>
            <w:tabs>
              <w:tab w:val="left" w:pos="1320"/>
              <w:tab w:val="right" w:leader="dot" w:pos="9629"/>
            </w:tabs>
            <w:rPr>
              <w:rFonts w:eastAsiaTheme="minorEastAsia"/>
              <w:noProof/>
              <w:lang w:eastAsia="en-GB"/>
            </w:rPr>
          </w:pPr>
          <w:hyperlink w:anchor="_Toc38886401" w:history="1">
            <w:r w:rsidRPr="007A0A0E">
              <w:rPr>
                <w:rStyle w:val="Hyperlink"/>
                <w:noProof/>
                <w14:scene3d>
                  <w14:camera w14:prst="orthographicFront"/>
                  <w14:lightRig w14:rig="threePt" w14:dir="t">
                    <w14:rot w14:lat="0" w14:lon="0" w14:rev="0"/>
                  </w14:lightRig>
                </w14:scene3d>
              </w:rPr>
              <w:t>2.1</w:t>
            </w:r>
            <w:r>
              <w:rPr>
                <w:rFonts w:eastAsiaTheme="minorEastAsia"/>
                <w:noProof/>
                <w:lang w:eastAsia="en-GB"/>
              </w:rPr>
              <w:tab/>
            </w:r>
            <w:r w:rsidRPr="007A0A0E">
              <w:rPr>
                <w:rStyle w:val="Hyperlink"/>
                <w:noProof/>
              </w:rPr>
              <w:t>Terminology</w:t>
            </w:r>
            <w:r>
              <w:rPr>
                <w:noProof/>
                <w:webHidden/>
              </w:rPr>
              <w:tab/>
            </w:r>
            <w:r>
              <w:rPr>
                <w:noProof/>
                <w:webHidden/>
              </w:rPr>
              <w:fldChar w:fldCharType="begin"/>
            </w:r>
            <w:r>
              <w:rPr>
                <w:noProof/>
                <w:webHidden/>
              </w:rPr>
              <w:instrText xml:space="preserve"> PAGEREF _Toc38886401 \h </w:instrText>
            </w:r>
            <w:r>
              <w:rPr>
                <w:noProof/>
                <w:webHidden/>
              </w:rPr>
            </w:r>
            <w:r>
              <w:rPr>
                <w:noProof/>
                <w:webHidden/>
              </w:rPr>
              <w:fldChar w:fldCharType="separate"/>
            </w:r>
            <w:r w:rsidR="003E3C34">
              <w:rPr>
                <w:noProof/>
                <w:webHidden/>
              </w:rPr>
              <w:t>8</w:t>
            </w:r>
            <w:r>
              <w:rPr>
                <w:noProof/>
                <w:webHidden/>
              </w:rPr>
              <w:fldChar w:fldCharType="end"/>
            </w:r>
          </w:hyperlink>
        </w:p>
        <w:p w14:paraId="273632F8" w14:textId="6029E881" w:rsidR="0063145D" w:rsidRDefault="0063145D">
          <w:pPr>
            <w:pStyle w:val="TOC2"/>
            <w:tabs>
              <w:tab w:val="left" w:pos="1320"/>
              <w:tab w:val="right" w:leader="dot" w:pos="9629"/>
            </w:tabs>
            <w:rPr>
              <w:rFonts w:eastAsiaTheme="minorEastAsia"/>
              <w:noProof/>
              <w:lang w:eastAsia="en-GB"/>
            </w:rPr>
          </w:pPr>
          <w:hyperlink w:anchor="_Toc38886402" w:history="1">
            <w:r w:rsidRPr="007A0A0E">
              <w:rPr>
                <w:rStyle w:val="Hyperlink"/>
                <w:noProof/>
                <w14:scene3d>
                  <w14:camera w14:prst="orthographicFront"/>
                  <w14:lightRig w14:rig="threePt" w14:dir="t">
                    <w14:rot w14:lat="0" w14:lon="0" w14:rev="0"/>
                  </w14:lightRig>
                </w14:scene3d>
              </w:rPr>
              <w:t>2.2</w:t>
            </w:r>
            <w:r>
              <w:rPr>
                <w:rFonts w:eastAsiaTheme="minorEastAsia"/>
                <w:noProof/>
                <w:lang w:eastAsia="en-GB"/>
              </w:rPr>
              <w:tab/>
            </w:r>
            <w:r w:rsidRPr="007A0A0E">
              <w:rPr>
                <w:rStyle w:val="Hyperlink"/>
                <w:noProof/>
              </w:rPr>
              <w:t>Identification of Scallop Beds</w:t>
            </w:r>
            <w:r>
              <w:rPr>
                <w:noProof/>
                <w:webHidden/>
              </w:rPr>
              <w:tab/>
            </w:r>
            <w:r>
              <w:rPr>
                <w:noProof/>
                <w:webHidden/>
              </w:rPr>
              <w:fldChar w:fldCharType="begin"/>
            </w:r>
            <w:r>
              <w:rPr>
                <w:noProof/>
                <w:webHidden/>
              </w:rPr>
              <w:instrText xml:space="preserve"> PAGEREF _Toc38886402 \h </w:instrText>
            </w:r>
            <w:r>
              <w:rPr>
                <w:noProof/>
                <w:webHidden/>
              </w:rPr>
            </w:r>
            <w:r>
              <w:rPr>
                <w:noProof/>
                <w:webHidden/>
              </w:rPr>
              <w:fldChar w:fldCharType="separate"/>
            </w:r>
            <w:r w:rsidR="003E3C34">
              <w:rPr>
                <w:noProof/>
                <w:webHidden/>
              </w:rPr>
              <w:t>9</w:t>
            </w:r>
            <w:r>
              <w:rPr>
                <w:noProof/>
                <w:webHidden/>
              </w:rPr>
              <w:fldChar w:fldCharType="end"/>
            </w:r>
          </w:hyperlink>
        </w:p>
        <w:p w14:paraId="654E1CB3" w14:textId="45998C09" w:rsidR="0063145D" w:rsidRDefault="0063145D">
          <w:pPr>
            <w:pStyle w:val="TOC2"/>
            <w:tabs>
              <w:tab w:val="left" w:pos="1320"/>
              <w:tab w:val="right" w:leader="dot" w:pos="9629"/>
            </w:tabs>
            <w:rPr>
              <w:rFonts w:eastAsiaTheme="minorEastAsia"/>
              <w:noProof/>
              <w:lang w:eastAsia="en-GB"/>
            </w:rPr>
          </w:pPr>
          <w:hyperlink w:anchor="_Toc38886403" w:history="1">
            <w:r w:rsidRPr="007A0A0E">
              <w:rPr>
                <w:rStyle w:val="Hyperlink"/>
                <w:noProof/>
                <w14:scene3d>
                  <w14:camera w14:prst="orthographicFront"/>
                  <w14:lightRig w14:rig="threePt" w14:dir="t">
                    <w14:rot w14:lat="0" w14:lon="0" w14:rev="0"/>
                  </w14:lightRig>
                </w14:scene3d>
              </w:rPr>
              <w:t>2.3</w:t>
            </w:r>
            <w:r>
              <w:rPr>
                <w:rFonts w:eastAsiaTheme="minorEastAsia"/>
                <w:noProof/>
                <w:lang w:eastAsia="en-GB"/>
              </w:rPr>
              <w:tab/>
            </w:r>
            <w:r w:rsidRPr="007A0A0E">
              <w:rPr>
                <w:rStyle w:val="Hyperlink"/>
                <w:noProof/>
              </w:rPr>
              <w:t>Station Selection</w:t>
            </w:r>
            <w:r>
              <w:rPr>
                <w:noProof/>
                <w:webHidden/>
              </w:rPr>
              <w:tab/>
            </w:r>
            <w:r>
              <w:rPr>
                <w:noProof/>
                <w:webHidden/>
              </w:rPr>
              <w:fldChar w:fldCharType="begin"/>
            </w:r>
            <w:r>
              <w:rPr>
                <w:noProof/>
                <w:webHidden/>
              </w:rPr>
              <w:instrText xml:space="preserve"> PAGEREF _Toc38886403 \h </w:instrText>
            </w:r>
            <w:r>
              <w:rPr>
                <w:noProof/>
                <w:webHidden/>
              </w:rPr>
            </w:r>
            <w:r>
              <w:rPr>
                <w:noProof/>
                <w:webHidden/>
              </w:rPr>
              <w:fldChar w:fldCharType="separate"/>
            </w:r>
            <w:r w:rsidR="003E3C34">
              <w:rPr>
                <w:noProof/>
                <w:webHidden/>
              </w:rPr>
              <w:t>10</w:t>
            </w:r>
            <w:r>
              <w:rPr>
                <w:noProof/>
                <w:webHidden/>
              </w:rPr>
              <w:fldChar w:fldCharType="end"/>
            </w:r>
          </w:hyperlink>
        </w:p>
        <w:p w14:paraId="00AFD93F" w14:textId="0359F875" w:rsidR="0063145D" w:rsidRDefault="0063145D">
          <w:pPr>
            <w:pStyle w:val="TOC1"/>
            <w:rPr>
              <w:rFonts w:eastAsiaTheme="minorEastAsia"/>
              <w:noProof/>
              <w:lang w:eastAsia="en-GB"/>
            </w:rPr>
          </w:pPr>
          <w:hyperlink w:anchor="_Toc38886404" w:history="1">
            <w:r w:rsidRPr="007A0A0E">
              <w:rPr>
                <w:rStyle w:val="Hyperlink"/>
                <w:noProof/>
              </w:rPr>
              <w:t>3</w:t>
            </w:r>
            <w:r>
              <w:rPr>
                <w:rFonts w:eastAsiaTheme="minorEastAsia"/>
                <w:noProof/>
                <w:lang w:eastAsia="en-GB"/>
              </w:rPr>
              <w:tab/>
            </w:r>
            <w:r w:rsidRPr="007A0A0E">
              <w:rPr>
                <w:rStyle w:val="Hyperlink"/>
                <w:noProof/>
              </w:rPr>
              <w:t>Dredge Survey Data Processing</w:t>
            </w:r>
            <w:r>
              <w:rPr>
                <w:noProof/>
                <w:webHidden/>
              </w:rPr>
              <w:tab/>
            </w:r>
            <w:r>
              <w:rPr>
                <w:noProof/>
                <w:webHidden/>
              </w:rPr>
              <w:fldChar w:fldCharType="begin"/>
            </w:r>
            <w:r>
              <w:rPr>
                <w:noProof/>
                <w:webHidden/>
              </w:rPr>
              <w:instrText xml:space="preserve"> PAGEREF _Toc38886404 \h </w:instrText>
            </w:r>
            <w:r>
              <w:rPr>
                <w:noProof/>
                <w:webHidden/>
              </w:rPr>
            </w:r>
            <w:r>
              <w:rPr>
                <w:noProof/>
                <w:webHidden/>
              </w:rPr>
              <w:fldChar w:fldCharType="separate"/>
            </w:r>
            <w:r w:rsidR="003E3C34">
              <w:rPr>
                <w:noProof/>
                <w:webHidden/>
              </w:rPr>
              <w:t>14</w:t>
            </w:r>
            <w:r>
              <w:rPr>
                <w:noProof/>
                <w:webHidden/>
              </w:rPr>
              <w:fldChar w:fldCharType="end"/>
            </w:r>
          </w:hyperlink>
        </w:p>
        <w:p w14:paraId="752DEDAC" w14:textId="063306CD" w:rsidR="0063145D" w:rsidRDefault="0063145D">
          <w:pPr>
            <w:pStyle w:val="TOC2"/>
            <w:tabs>
              <w:tab w:val="left" w:pos="1320"/>
              <w:tab w:val="right" w:leader="dot" w:pos="9629"/>
            </w:tabs>
            <w:rPr>
              <w:rFonts w:eastAsiaTheme="minorEastAsia"/>
              <w:noProof/>
              <w:lang w:eastAsia="en-GB"/>
            </w:rPr>
          </w:pPr>
          <w:hyperlink w:anchor="_Toc38886405" w:history="1">
            <w:r w:rsidRPr="007A0A0E">
              <w:rPr>
                <w:rStyle w:val="Hyperlink"/>
                <w:noProof/>
                <w14:scene3d>
                  <w14:camera w14:prst="orthographicFront"/>
                  <w14:lightRig w14:rig="threePt" w14:dir="t">
                    <w14:rot w14:lat="0" w14:lon="0" w14:rev="0"/>
                  </w14:lightRig>
                </w14:scene3d>
              </w:rPr>
              <w:t>3.1</w:t>
            </w:r>
            <w:r>
              <w:rPr>
                <w:rFonts w:eastAsiaTheme="minorEastAsia"/>
                <w:noProof/>
                <w:lang w:eastAsia="en-GB"/>
              </w:rPr>
              <w:tab/>
            </w:r>
            <w:r w:rsidRPr="007A0A0E">
              <w:rPr>
                <w:rStyle w:val="Hyperlink"/>
                <w:noProof/>
              </w:rPr>
              <w:t>Scallop Density Raising - Arithmetic Approach</w:t>
            </w:r>
            <w:r>
              <w:rPr>
                <w:noProof/>
                <w:webHidden/>
              </w:rPr>
              <w:tab/>
            </w:r>
            <w:r>
              <w:rPr>
                <w:noProof/>
                <w:webHidden/>
              </w:rPr>
              <w:fldChar w:fldCharType="begin"/>
            </w:r>
            <w:r>
              <w:rPr>
                <w:noProof/>
                <w:webHidden/>
              </w:rPr>
              <w:instrText xml:space="preserve"> PAGEREF _Toc38886405 \h </w:instrText>
            </w:r>
            <w:r>
              <w:rPr>
                <w:noProof/>
                <w:webHidden/>
              </w:rPr>
            </w:r>
            <w:r>
              <w:rPr>
                <w:noProof/>
                <w:webHidden/>
              </w:rPr>
              <w:fldChar w:fldCharType="separate"/>
            </w:r>
            <w:r w:rsidR="003E3C34">
              <w:rPr>
                <w:noProof/>
                <w:webHidden/>
              </w:rPr>
              <w:t>14</w:t>
            </w:r>
            <w:r>
              <w:rPr>
                <w:noProof/>
                <w:webHidden/>
              </w:rPr>
              <w:fldChar w:fldCharType="end"/>
            </w:r>
          </w:hyperlink>
        </w:p>
        <w:p w14:paraId="7E03CAA1" w14:textId="6FAFECF0" w:rsidR="0063145D" w:rsidRDefault="0063145D">
          <w:pPr>
            <w:pStyle w:val="TOC2"/>
            <w:tabs>
              <w:tab w:val="left" w:pos="1320"/>
              <w:tab w:val="right" w:leader="dot" w:pos="9629"/>
            </w:tabs>
            <w:rPr>
              <w:rFonts w:eastAsiaTheme="minorEastAsia"/>
              <w:noProof/>
              <w:lang w:eastAsia="en-GB"/>
            </w:rPr>
          </w:pPr>
          <w:hyperlink w:anchor="_Toc38886406" w:history="1">
            <w:r w:rsidRPr="007A0A0E">
              <w:rPr>
                <w:rStyle w:val="Hyperlink"/>
                <w:noProof/>
                <w14:scene3d>
                  <w14:camera w14:prst="orthographicFront"/>
                  <w14:lightRig w14:rig="threePt" w14:dir="t">
                    <w14:rot w14:lat="0" w14:lon="0" w14:rev="0"/>
                  </w14:lightRig>
                </w14:scene3d>
              </w:rPr>
              <w:t>3.2</w:t>
            </w:r>
            <w:r>
              <w:rPr>
                <w:rFonts w:eastAsiaTheme="minorEastAsia"/>
                <w:noProof/>
                <w:lang w:eastAsia="en-GB"/>
              </w:rPr>
              <w:tab/>
            </w:r>
            <w:r w:rsidRPr="007A0A0E">
              <w:rPr>
                <w:rStyle w:val="Hyperlink"/>
                <w:noProof/>
              </w:rPr>
              <w:t>Sample Processing</w:t>
            </w:r>
            <w:r>
              <w:rPr>
                <w:noProof/>
                <w:webHidden/>
              </w:rPr>
              <w:tab/>
            </w:r>
            <w:r>
              <w:rPr>
                <w:noProof/>
                <w:webHidden/>
              </w:rPr>
              <w:fldChar w:fldCharType="begin"/>
            </w:r>
            <w:r>
              <w:rPr>
                <w:noProof/>
                <w:webHidden/>
              </w:rPr>
              <w:instrText xml:space="preserve"> PAGEREF _Toc38886406 \h </w:instrText>
            </w:r>
            <w:r>
              <w:rPr>
                <w:noProof/>
                <w:webHidden/>
              </w:rPr>
            </w:r>
            <w:r>
              <w:rPr>
                <w:noProof/>
                <w:webHidden/>
              </w:rPr>
              <w:fldChar w:fldCharType="separate"/>
            </w:r>
            <w:r w:rsidR="003E3C34">
              <w:rPr>
                <w:noProof/>
                <w:webHidden/>
              </w:rPr>
              <w:t>14</w:t>
            </w:r>
            <w:r>
              <w:rPr>
                <w:noProof/>
                <w:webHidden/>
              </w:rPr>
              <w:fldChar w:fldCharType="end"/>
            </w:r>
          </w:hyperlink>
        </w:p>
        <w:p w14:paraId="7281847C" w14:textId="64F7AB93" w:rsidR="0063145D" w:rsidRDefault="0063145D">
          <w:pPr>
            <w:pStyle w:val="TOC2"/>
            <w:tabs>
              <w:tab w:val="left" w:pos="1320"/>
              <w:tab w:val="right" w:leader="dot" w:pos="9629"/>
            </w:tabs>
            <w:rPr>
              <w:rFonts w:eastAsiaTheme="minorEastAsia"/>
              <w:noProof/>
              <w:lang w:eastAsia="en-GB"/>
            </w:rPr>
          </w:pPr>
          <w:hyperlink w:anchor="_Toc38886407" w:history="1">
            <w:r w:rsidRPr="007A0A0E">
              <w:rPr>
                <w:rStyle w:val="Hyperlink"/>
                <w:noProof/>
                <w14:scene3d>
                  <w14:camera w14:prst="orthographicFront"/>
                  <w14:lightRig w14:rig="threePt" w14:dir="t">
                    <w14:rot w14:lat="0" w14:lon="0" w14:rev="0"/>
                  </w14:lightRig>
                </w14:scene3d>
              </w:rPr>
              <w:t>3.3</w:t>
            </w:r>
            <w:r>
              <w:rPr>
                <w:rFonts w:eastAsiaTheme="minorEastAsia"/>
                <w:noProof/>
                <w:lang w:eastAsia="en-GB"/>
              </w:rPr>
              <w:tab/>
            </w:r>
            <w:r w:rsidRPr="007A0A0E">
              <w:rPr>
                <w:rStyle w:val="Hyperlink"/>
                <w:noProof/>
              </w:rPr>
              <w:t>Swept Area Estimation</w:t>
            </w:r>
            <w:r>
              <w:rPr>
                <w:noProof/>
                <w:webHidden/>
              </w:rPr>
              <w:tab/>
            </w:r>
            <w:r>
              <w:rPr>
                <w:noProof/>
                <w:webHidden/>
              </w:rPr>
              <w:fldChar w:fldCharType="begin"/>
            </w:r>
            <w:r>
              <w:rPr>
                <w:noProof/>
                <w:webHidden/>
              </w:rPr>
              <w:instrText xml:space="preserve"> PAGEREF _Toc38886407 \h </w:instrText>
            </w:r>
            <w:r>
              <w:rPr>
                <w:noProof/>
                <w:webHidden/>
              </w:rPr>
            </w:r>
            <w:r>
              <w:rPr>
                <w:noProof/>
                <w:webHidden/>
              </w:rPr>
              <w:fldChar w:fldCharType="separate"/>
            </w:r>
            <w:r w:rsidR="003E3C34">
              <w:rPr>
                <w:noProof/>
                <w:webHidden/>
              </w:rPr>
              <w:t>15</w:t>
            </w:r>
            <w:r>
              <w:rPr>
                <w:noProof/>
                <w:webHidden/>
              </w:rPr>
              <w:fldChar w:fldCharType="end"/>
            </w:r>
          </w:hyperlink>
        </w:p>
        <w:p w14:paraId="6DC48EF1" w14:textId="5DCFC329" w:rsidR="0063145D" w:rsidRDefault="0063145D">
          <w:pPr>
            <w:pStyle w:val="TOC2"/>
            <w:tabs>
              <w:tab w:val="left" w:pos="1320"/>
              <w:tab w:val="right" w:leader="dot" w:pos="9629"/>
            </w:tabs>
            <w:rPr>
              <w:rFonts w:eastAsiaTheme="minorEastAsia"/>
              <w:noProof/>
              <w:lang w:eastAsia="en-GB"/>
            </w:rPr>
          </w:pPr>
          <w:hyperlink w:anchor="_Toc38886408" w:history="1">
            <w:r w:rsidRPr="007A0A0E">
              <w:rPr>
                <w:rStyle w:val="Hyperlink"/>
                <w:noProof/>
                <w14:scene3d>
                  <w14:camera w14:prst="orthographicFront"/>
                  <w14:lightRig w14:rig="threePt" w14:dir="t">
                    <w14:rot w14:lat="0" w14:lon="0" w14:rev="0"/>
                  </w14:lightRig>
                </w14:scene3d>
              </w:rPr>
              <w:t>3.4</w:t>
            </w:r>
            <w:r>
              <w:rPr>
                <w:rFonts w:eastAsiaTheme="minorEastAsia"/>
                <w:noProof/>
                <w:lang w:eastAsia="en-GB"/>
              </w:rPr>
              <w:tab/>
            </w:r>
            <w:r w:rsidRPr="007A0A0E">
              <w:rPr>
                <w:rStyle w:val="Hyperlink"/>
                <w:noProof/>
              </w:rPr>
              <w:t>Substrate Specific Dredge Efficiency</w:t>
            </w:r>
            <w:r>
              <w:rPr>
                <w:noProof/>
                <w:webHidden/>
              </w:rPr>
              <w:tab/>
            </w:r>
            <w:r>
              <w:rPr>
                <w:noProof/>
                <w:webHidden/>
              </w:rPr>
              <w:fldChar w:fldCharType="begin"/>
            </w:r>
            <w:r>
              <w:rPr>
                <w:noProof/>
                <w:webHidden/>
              </w:rPr>
              <w:instrText xml:space="preserve"> PAGEREF _Toc38886408 \h </w:instrText>
            </w:r>
            <w:r>
              <w:rPr>
                <w:noProof/>
                <w:webHidden/>
              </w:rPr>
            </w:r>
            <w:r>
              <w:rPr>
                <w:noProof/>
                <w:webHidden/>
              </w:rPr>
              <w:fldChar w:fldCharType="separate"/>
            </w:r>
            <w:r w:rsidR="003E3C34">
              <w:rPr>
                <w:noProof/>
                <w:webHidden/>
              </w:rPr>
              <w:t>16</w:t>
            </w:r>
            <w:r>
              <w:rPr>
                <w:noProof/>
                <w:webHidden/>
              </w:rPr>
              <w:fldChar w:fldCharType="end"/>
            </w:r>
          </w:hyperlink>
        </w:p>
        <w:p w14:paraId="28ACA42B" w14:textId="4E63D63B" w:rsidR="0063145D" w:rsidRDefault="0063145D">
          <w:pPr>
            <w:pStyle w:val="TOC1"/>
            <w:rPr>
              <w:rFonts w:eastAsiaTheme="minorEastAsia"/>
              <w:noProof/>
              <w:lang w:eastAsia="en-GB"/>
            </w:rPr>
          </w:pPr>
          <w:hyperlink w:anchor="_Toc38886409" w:history="1">
            <w:r w:rsidRPr="007A0A0E">
              <w:rPr>
                <w:rStyle w:val="Hyperlink"/>
                <w:noProof/>
              </w:rPr>
              <w:t>4</w:t>
            </w:r>
            <w:r>
              <w:rPr>
                <w:rFonts w:eastAsiaTheme="minorEastAsia"/>
                <w:noProof/>
                <w:lang w:eastAsia="en-GB"/>
              </w:rPr>
              <w:tab/>
            </w:r>
            <w:r w:rsidRPr="007A0A0E">
              <w:rPr>
                <w:rStyle w:val="Hyperlink"/>
                <w:noProof/>
              </w:rPr>
              <w:t>Underwater Television (UWTV) Survey Methods</w:t>
            </w:r>
            <w:r>
              <w:rPr>
                <w:noProof/>
                <w:webHidden/>
              </w:rPr>
              <w:tab/>
            </w:r>
            <w:r>
              <w:rPr>
                <w:noProof/>
                <w:webHidden/>
              </w:rPr>
              <w:fldChar w:fldCharType="begin"/>
            </w:r>
            <w:r>
              <w:rPr>
                <w:noProof/>
                <w:webHidden/>
              </w:rPr>
              <w:instrText xml:space="preserve"> PAGEREF _Toc38886409 \h </w:instrText>
            </w:r>
            <w:r>
              <w:rPr>
                <w:noProof/>
                <w:webHidden/>
              </w:rPr>
            </w:r>
            <w:r>
              <w:rPr>
                <w:noProof/>
                <w:webHidden/>
              </w:rPr>
              <w:fldChar w:fldCharType="separate"/>
            </w:r>
            <w:r w:rsidR="003E3C34">
              <w:rPr>
                <w:noProof/>
                <w:webHidden/>
              </w:rPr>
              <w:t>18</w:t>
            </w:r>
            <w:r>
              <w:rPr>
                <w:noProof/>
                <w:webHidden/>
              </w:rPr>
              <w:fldChar w:fldCharType="end"/>
            </w:r>
          </w:hyperlink>
        </w:p>
        <w:p w14:paraId="0222DFC4" w14:textId="167CF825" w:rsidR="0063145D" w:rsidRDefault="0063145D">
          <w:pPr>
            <w:pStyle w:val="TOC2"/>
            <w:tabs>
              <w:tab w:val="left" w:pos="1320"/>
              <w:tab w:val="right" w:leader="dot" w:pos="9629"/>
            </w:tabs>
            <w:rPr>
              <w:rFonts w:eastAsiaTheme="minorEastAsia"/>
              <w:noProof/>
              <w:lang w:eastAsia="en-GB"/>
            </w:rPr>
          </w:pPr>
          <w:hyperlink w:anchor="_Toc38886410" w:history="1">
            <w:r w:rsidRPr="007A0A0E">
              <w:rPr>
                <w:rStyle w:val="Hyperlink"/>
                <w:noProof/>
                <w14:scene3d>
                  <w14:camera w14:prst="orthographicFront"/>
                  <w14:lightRig w14:rig="threePt" w14:dir="t">
                    <w14:rot w14:lat="0" w14:lon="0" w14:rev="0"/>
                  </w14:lightRig>
                </w14:scene3d>
              </w:rPr>
              <w:t>4.1</w:t>
            </w:r>
            <w:r>
              <w:rPr>
                <w:rFonts w:eastAsiaTheme="minorEastAsia"/>
                <w:noProof/>
                <w:lang w:eastAsia="en-GB"/>
              </w:rPr>
              <w:tab/>
            </w:r>
            <w:r w:rsidRPr="007A0A0E">
              <w:rPr>
                <w:rStyle w:val="Hyperlink"/>
                <w:noProof/>
              </w:rPr>
              <w:t>Survey Design</w:t>
            </w:r>
            <w:r>
              <w:rPr>
                <w:noProof/>
                <w:webHidden/>
              </w:rPr>
              <w:tab/>
            </w:r>
            <w:r>
              <w:rPr>
                <w:noProof/>
                <w:webHidden/>
              </w:rPr>
              <w:fldChar w:fldCharType="begin"/>
            </w:r>
            <w:r>
              <w:rPr>
                <w:noProof/>
                <w:webHidden/>
              </w:rPr>
              <w:instrText xml:space="preserve"> PAGEREF _Toc38886410 \h </w:instrText>
            </w:r>
            <w:r>
              <w:rPr>
                <w:noProof/>
                <w:webHidden/>
              </w:rPr>
            </w:r>
            <w:r>
              <w:rPr>
                <w:noProof/>
                <w:webHidden/>
              </w:rPr>
              <w:fldChar w:fldCharType="separate"/>
            </w:r>
            <w:r w:rsidR="003E3C34">
              <w:rPr>
                <w:noProof/>
                <w:webHidden/>
              </w:rPr>
              <w:t>18</w:t>
            </w:r>
            <w:r>
              <w:rPr>
                <w:noProof/>
                <w:webHidden/>
              </w:rPr>
              <w:fldChar w:fldCharType="end"/>
            </w:r>
          </w:hyperlink>
        </w:p>
        <w:p w14:paraId="0EEF0306" w14:textId="1D5A3795" w:rsidR="0063145D" w:rsidRDefault="0063145D">
          <w:pPr>
            <w:pStyle w:val="TOC2"/>
            <w:tabs>
              <w:tab w:val="left" w:pos="1320"/>
              <w:tab w:val="right" w:leader="dot" w:pos="9629"/>
            </w:tabs>
            <w:rPr>
              <w:rFonts w:eastAsiaTheme="minorEastAsia"/>
              <w:noProof/>
              <w:lang w:eastAsia="en-GB"/>
            </w:rPr>
          </w:pPr>
          <w:hyperlink w:anchor="_Toc38886411" w:history="1">
            <w:r w:rsidRPr="007A0A0E">
              <w:rPr>
                <w:rStyle w:val="Hyperlink"/>
                <w:noProof/>
                <w14:scene3d>
                  <w14:camera w14:prst="orthographicFront"/>
                  <w14:lightRig w14:rig="threePt" w14:dir="t">
                    <w14:rot w14:lat="0" w14:lon="0" w14:rev="0"/>
                  </w14:lightRig>
                </w14:scene3d>
              </w:rPr>
              <w:t>4.2</w:t>
            </w:r>
            <w:r>
              <w:rPr>
                <w:rFonts w:eastAsiaTheme="minorEastAsia"/>
                <w:noProof/>
                <w:lang w:eastAsia="en-GB"/>
              </w:rPr>
              <w:tab/>
            </w:r>
            <w:r w:rsidRPr="007A0A0E">
              <w:rPr>
                <w:rStyle w:val="Hyperlink"/>
                <w:noProof/>
              </w:rPr>
              <w:t>Video Survey Processing</w:t>
            </w:r>
            <w:r>
              <w:rPr>
                <w:noProof/>
                <w:webHidden/>
              </w:rPr>
              <w:tab/>
            </w:r>
            <w:r>
              <w:rPr>
                <w:noProof/>
                <w:webHidden/>
              </w:rPr>
              <w:fldChar w:fldCharType="begin"/>
            </w:r>
            <w:r>
              <w:rPr>
                <w:noProof/>
                <w:webHidden/>
              </w:rPr>
              <w:instrText xml:space="preserve"> PAGEREF _Toc38886411 \h </w:instrText>
            </w:r>
            <w:r>
              <w:rPr>
                <w:noProof/>
                <w:webHidden/>
              </w:rPr>
            </w:r>
            <w:r>
              <w:rPr>
                <w:noProof/>
                <w:webHidden/>
              </w:rPr>
              <w:fldChar w:fldCharType="separate"/>
            </w:r>
            <w:r w:rsidR="003E3C34">
              <w:rPr>
                <w:noProof/>
                <w:webHidden/>
              </w:rPr>
              <w:t>19</w:t>
            </w:r>
            <w:r>
              <w:rPr>
                <w:noProof/>
                <w:webHidden/>
              </w:rPr>
              <w:fldChar w:fldCharType="end"/>
            </w:r>
          </w:hyperlink>
        </w:p>
        <w:p w14:paraId="0253C617" w14:textId="5C96809B" w:rsidR="0063145D" w:rsidRDefault="0063145D">
          <w:pPr>
            <w:pStyle w:val="TOC1"/>
            <w:rPr>
              <w:rFonts w:eastAsiaTheme="minorEastAsia"/>
              <w:noProof/>
              <w:lang w:eastAsia="en-GB"/>
            </w:rPr>
          </w:pPr>
          <w:hyperlink w:anchor="_Toc38886412" w:history="1">
            <w:r w:rsidRPr="007A0A0E">
              <w:rPr>
                <w:rStyle w:val="Hyperlink"/>
                <w:noProof/>
              </w:rPr>
              <w:t>5</w:t>
            </w:r>
            <w:r>
              <w:rPr>
                <w:rFonts w:eastAsiaTheme="minorEastAsia"/>
                <w:noProof/>
                <w:lang w:eastAsia="en-GB"/>
              </w:rPr>
              <w:tab/>
            </w:r>
            <w:r w:rsidRPr="007A0A0E">
              <w:rPr>
                <w:rStyle w:val="Hyperlink"/>
                <w:noProof/>
              </w:rPr>
              <w:t>UWTV Surveys</w:t>
            </w:r>
            <w:r>
              <w:rPr>
                <w:noProof/>
                <w:webHidden/>
              </w:rPr>
              <w:tab/>
            </w:r>
            <w:r>
              <w:rPr>
                <w:noProof/>
                <w:webHidden/>
              </w:rPr>
              <w:fldChar w:fldCharType="begin"/>
            </w:r>
            <w:r>
              <w:rPr>
                <w:noProof/>
                <w:webHidden/>
              </w:rPr>
              <w:instrText xml:space="preserve"> PAGEREF _Toc38886412 \h </w:instrText>
            </w:r>
            <w:r>
              <w:rPr>
                <w:noProof/>
                <w:webHidden/>
              </w:rPr>
            </w:r>
            <w:r>
              <w:rPr>
                <w:noProof/>
                <w:webHidden/>
              </w:rPr>
              <w:fldChar w:fldCharType="separate"/>
            </w:r>
            <w:r w:rsidR="003E3C34">
              <w:rPr>
                <w:noProof/>
                <w:webHidden/>
              </w:rPr>
              <w:t>20</w:t>
            </w:r>
            <w:r>
              <w:rPr>
                <w:noProof/>
                <w:webHidden/>
              </w:rPr>
              <w:fldChar w:fldCharType="end"/>
            </w:r>
          </w:hyperlink>
        </w:p>
        <w:p w14:paraId="62E320B8" w14:textId="207CEB3B" w:rsidR="0063145D" w:rsidRDefault="0063145D">
          <w:pPr>
            <w:pStyle w:val="TOC2"/>
            <w:tabs>
              <w:tab w:val="left" w:pos="1320"/>
              <w:tab w:val="right" w:leader="dot" w:pos="9629"/>
            </w:tabs>
            <w:rPr>
              <w:rFonts w:eastAsiaTheme="minorEastAsia"/>
              <w:noProof/>
              <w:lang w:eastAsia="en-GB"/>
            </w:rPr>
          </w:pPr>
          <w:hyperlink w:anchor="_Toc38886413" w:history="1">
            <w:r w:rsidRPr="007A0A0E">
              <w:rPr>
                <w:rStyle w:val="Hyperlink"/>
                <w:noProof/>
                <w14:scene3d>
                  <w14:camera w14:prst="orthographicFront"/>
                  <w14:lightRig w14:rig="threePt" w14:dir="t">
                    <w14:rot w14:lat="0" w14:lon="0" w14:rev="0"/>
                  </w14:lightRig>
                </w14:scene3d>
              </w:rPr>
              <w:t>5.1</w:t>
            </w:r>
            <w:r>
              <w:rPr>
                <w:rFonts w:eastAsiaTheme="minorEastAsia"/>
                <w:noProof/>
                <w:lang w:eastAsia="en-GB"/>
              </w:rPr>
              <w:tab/>
            </w:r>
            <w:r w:rsidRPr="007A0A0E">
              <w:rPr>
                <w:rStyle w:val="Hyperlink"/>
                <w:noProof/>
              </w:rPr>
              <w:t>Results</w:t>
            </w:r>
            <w:r>
              <w:rPr>
                <w:noProof/>
                <w:webHidden/>
              </w:rPr>
              <w:tab/>
            </w:r>
            <w:r>
              <w:rPr>
                <w:noProof/>
                <w:webHidden/>
              </w:rPr>
              <w:fldChar w:fldCharType="begin"/>
            </w:r>
            <w:r>
              <w:rPr>
                <w:noProof/>
                <w:webHidden/>
              </w:rPr>
              <w:instrText xml:space="preserve"> PAGEREF _Toc38886413 \h </w:instrText>
            </w:r>
            <w:r>
              <w:rPr>
                <w:noProof/>
                <w:webHidden/>
              </w:rPr>
            </w:r>
            <w:r>
              <w:rPr>
                <w:noProof/>
                <w:webHidden/>
              </w:rPr>
              <w:fldChar w:fldCharType="separate"/>
            </w:r>
            <w:r w:rsidR="003E3C34">
              <w:rPr>
                <w:noProof/>
                <w:webHidden/>
              </w:rPr>
              <w:t>20</w:t>
            </w:r>
            <w:r>
              <w:rPr>
                <w:noProof/>
                <w:webHidden/>
              </w:rPr>
              <w:fldChar w:fldCharType="end"/>
            </w:r>
          </w:hyperlink>
        </w:p>
        <w:p w14:paraId="3E6B0DCF" w14:textId="35AABA77" w:rsidR="0063145D" w:rsidRDefault="0063145D">
          <w:pPr>
            <w:pStyle w:val="TOC1"/>
            <w:rPr>
              <w:rFonts w:eastAsiaTheme="minorEastAsia"/>
              <w:noProof/>
              <w:lang w:eastAsia="en-GB"/>
            </w:rPr>
          </w:pPr>
          <w:hyperlink w:anchor="_Toc38886414" w:history="1">
            <w:r w:rsidRPr="007A0A0E">
              <w:rPr>
                <w:rStyle w:val="Hyperlink"/>
                <w:noProof/>
              </w:rPr>
              <w:t>6</w:t>
            </w:r>
            <w:r>
              <w:rPr>
                <w:rFonts w:eastAsiaTheme="minorEastAsia"/>
                <w:noProof/>
                <w:lang w:eastAsia="en-GB"/>
              </w:rPr>
              <w:tab/>
            </w:r>
            <w:r w:rsidRPr="007A0A0E">
              <w:rPr>
                <w:rStyle w:val="Hyperlink"/>
                <w:noProof/>
              </w:rPr>
              <w:t>Supporting Research and Development</w:t>
            </w:r>
            <w:r>
              <w:rPr>
                <w:noProof/>
                <w:webHidden/>
              </w:rPr>
              <w:tab/>
            </w:r>
            <w:r>
              <w:rPr>
                <w:noProof/>
                <w:webHidden/>
              </w:rPr>
              <w:fldChar w:fldCharType="begin"/>
            </w:r>
            <w:r>
              <w:rPr>
                <w:noProof/>
                <w:webHidden/>
              </w:rPr>
              <w:instrText xml:space="preserve"> PAGEREF _Toc38886414 \h </w:instrText>
            </w:r>
            <w:r>
              <w:rPr>
                <w:noProof/>
                <w:webHidden/>
              </w:rPr>
            </w:r>
            <w:r>
              <w:rPr>
                <w:noProof/>
                <w:webHidden/>
              </w:rPr>
              <w:fldChar w:fldCharType="separate"/>
            </w:r>
            <w:r w:rsidR="003E3C34">
              <w:rPr>
                <w:noProof/>
                <w:webHidden/>
              </w:rPr>
              <w:t>23</w:t>
            </w:r>
            <w:r>
              <w:rPr>
                <w:noProof/>
                <w:webHidden/>
              </w:rPr>
              <w:fldChar w:fldCharType="end"/>
            </w:r>
          </w:hyperlink>
        </w:p>
        <w:p w14:paraId="2BFD9C50" w14:textId="73824FC4" w:rsidR="0063145D" w:rsidRDefault="0063145D">
          <w:pPr>
            <w:pStyle w:val="TOC2"/>
            <w:tabs>
              <w:tab w:val="left" w:pos="1320"/>
              <w:tab w:val="right" w:leader="dot" w:pos="9629"/>
            </w:tabs>
            <w:rPr>
              <w:rFonts w:eastAsiaTheme="minorEastAsia"/>
              <w:noProof/>
              <w:lang w:eastAsia="en-GB"/>
            </w:rPr>
          </w:pPr>
          <w:hyperlink w:anchor="_Toc38886415" w:history="1">
            <w:r w:rsidRPr="007A0A0E">
              <w:rPr>
                <w:rStyle w:val="Hyperlink"/>
                <w:noProof/>
                <w14:scene3d>
                  <w14:camera w14:prst="orthographicFront"/>
                  <w14:lightRig w14:rig="threePt" w14:dir="t">
                    <w14:rot w14:lat="0" w14:lon="0" w14:rev="0"/>
                  </w14:lightRig>
                </w14:scene3d>
              </w:rPr>
              <w:t>6.1</w:t>
            </w:r>
            <w:r>
              <w:rPr>
                <w:rFonts w:eastAsiaTheme="minorEastAsia"/>
                <w:noProof/>
                <w:lang w:eastAsia="en-GB"/>
              </w:rPr>
              <w:tab/>
            </w:r>
            <w:r w:rsidRPr="007A0A0E">
              <w:rPr>
                <w:rStyle w:val="Hyperlink"/>
                <w:noProof/>
              </w:rPr>
              <w:t>Dredge Efficiency Estimates</w:t>
            </w:r>
            <w:r>
              <w:rPr>
                <w:noProof/>
                <w:webHidden/>
              </w:rPr>
              <w:tab/>
            </w:r>
            <w:r>
              <w:rPr>
                <w:noProof/>
                <w:webHidden/>
              </w:rPr>
              <w:fldChar w:fldCharType="begin"/>
            </w:r>
            <w:r>
              <w:rPr>
                <w:noProof/>
                <w:webHidden/>
              </w:rPr>
              <w:instrText xml:space="preserve"> PAGEREF _Toc38886415 \h </w:instrText>
            </w:r>
            <w:r>
              <w:rPr>
                <w:noProof/>
                <w:webHidden/>
              </w:rPr>
            </w:r>
            <w:r>
              <w:rPr>
                <w:noProof/>
                <w:webHidden/>
              </w:rPr>
              <w:fldChar w:fldCharType="separate"/>
            </w:r>
            <w:r w:rsidR="003E3C34">
              <w:rPr>
                <w:noProof/>
                <w:webHidden/>
              </w:rPr>
              <w:t>23</w:t>
            </w:r>
            <w:r>
              <w:rPr>
                <w:noProof/>
                <w:webHidden/>
              </w:rPr>
              <w:fldChar w:fldCharType="end"/>
            </w:r>
          </w:hyperlink>
        </w:p>
        <w:p w14:paraId="3B6261EF" w14:textId="184F87C6" w:rsidR="0063145D" w:rsidRDefault="0063145D">
          <w:pPr>
            <w:pStyle w:val="TOC2"/>
            <w:tabs>
              <w:tab w:val="left" w:pos="1320"/>
              <w:tab w:val="right" w:leader="dot" w:pos="9629"/>
            </w:tabs>
            <w:rPr>
              <w:rFonts w:eastAsiaTheme="minorEastAsia"/>
              <w:noProof/>
              <w:lang w:eastAsia="en-GB"/>
            </w:rPr>
          </w:pPr>
          <w:hyperlink w:anchor="_Toc38886416" w:history="1">
            <w:r w:rsidRPr="007A0A0E">
              <w:rPr>
                <w:rStyle w:val="Hyperlink"/>
                <w:noProof/>
                <w14:scene3d>
                  <w14:camera w14:prst="orthographicFront"/>
                  <w14:lightRig w14:rig="threePt" w14:dir="t">
                    <w14:rot w14:lat="0" w14:lon="0" w14:rev="0"/>
                  </w14:lightRig>
                </w14:scene3d>
              </w:rPr>
              <w:t>6.2</w:t>
            </w:r>
            <w:r>
              <w:rPr>
                <w:rFonts w:eastAsiaTheme="minorEastAsia"/>
                <w:noProof/>
                <w:lang w:eastAsia="en-GB"/>
              </w:rPr>
              <w:tab/>
            </w:r>
            <w:r w:rsidRPr="007A0A0E">
              <w:rPr>
                <w:rStyle w:val="Hyperlink"/>
                <w:noProof/>
              </w:rPr>
              <w:t>Biomass Estimates from UWTV</w:t>
            </w:r>
            <w:r>
              <w:rPr>
                <w:noProof/>
                <w:webHidden/>
              </w:rPr>
              <w:tab/>
            </w:r>
            <w:r>
              <w:rPr>
                <w:noProof/>
                <w:webHidden/>
              </w:rPr>
              <w:fldChar w:fldCharType="begin"/>
            </w:r>
            <w:r>
              <w:rPr>
                <w:noProof/>
                <w:webHidden/>
              </w:rPr>
              <w:instrText xml:space="preserve"> PAGEREF _Toc38886416 \h </w:instrText>
            </w:r>
            <w:r>
              <w:rPr>
                <w:noProof/>
                <w:webHidden/>
              </w:rPr>
            </w:r>
            <w:r>
              <w:rPr>
                <w:noProof/>
                <w:webHidden/>
              </w:rPr>
              <w:fldChar w:fldCharType="separate"/>
            </w:r>
            <w:r w:rsidR="003E3C34">
              <w:rPr>
                <w:noProof/>
                <w:webHidden/>
              </w:rPr>
              <w:t>24</w:t>
            </w:r>
            <w:r>
              <w:rPr>
                <w:noProof/>
                <w:webHidden/>
              </w:rPr>
              <w:fldChar w:fldCharType="end"/>
            </w:r>
          </w:hyperlink>
        </w:p>
        <w:p w14:paraId="4853E27E" w14:textId="4D6E5EA5" w:rsidR="0063145D" w:rsidRDefault="0063145D">
          <w:pPr>
            <w:pStyle w:val="TOC3"/>
            <w:tabs>
              <w:tab w:val="left" w:pos="1540"/>
              <w:tab w:val="right" w:leader="dot" w:pos="9629"/>
            </w:tabs>
            <w:rPr>
              <w:rFonts w:eastAsiaTheme="minorEastAsia"/>
              <w:noProof/>
              <w:lang w:eastAsia="en-GB"/>
            </w:rPr>
          </w:pPr>
          <w:hyperlink w:anchor="_Toc38886417" w:history="1">
            <w:r w:rsidRPr="007A0A0E">
              <w:rPr>
                <w:rStyle w:val="Hyperlink"/>
                <w:noProof/>
                <w14:scene3d>
                  <w14:camera w14:prst="orthographicFront"/>
                  <w14:lightRig w14:rig="threePt" w14:dir="t">
                    <w14:rot w14:lat="0" w14:lon="0" w14:rev="0"/>
                  </w14:lightRig>
                </w14:scene3d>
              </w:rPr>
              <w:t>6.2.1</w:t>
            </w:r>
            <w:r>
              <w:rPr>
                <w:rFonts w:eastAsiaTheme="minorEastAsia"/>
                <w:noProof/>
                <w:lang w:eastAsia="en-GB"/>
              </w:rPr>
              <w:tab/>
            </w:r>
            <w:r w:rsidRPr="007A0A0E">
              <w:rPr>
                <w:rStyle w:val="Hyperlink"/>
                <w:noProof/>
              </w:rPr>
              <w:t>Camera System</w:t>
            </w:r>
            <w:r>
              <w:rPr>
                <w:noProof/>
                <w:webHidden/>
              </w:rPr>
              <w:tab/>
            </w:r>
            <w:r>
              <w:rPr>
                <w:noProof/>
                <w:webHidden/>
              </w:rPr>
              <w:fldChar w:fldCharType="begin"/>
            </w:r>
            <w:r>
              <w:rPr>
                <w:noProof/>
                <w:webHidden/>
              </w:rPr>
              <w:instrText xml:space="preserve"> PAGEREF _Toc38886417 \h </w:instrText>
            </w:r>
            <w:r>
              <w:rPr>
                <w:noProof/>
                <w:webHidden/>
              </w:rPr>
            </w:r>
            <w:r>
              <w:rPr>
                <w:noProof/>
                <w:webHidden/>
              </w:rPr>
              <w:fldChar w:fldCharType="separate"/>
            </w:r>
            <w:r w:rsidR="003E3C34">
              <w:rPr>
                <w:noProof/>
                <w:webHidden/>
              </w:rPr>
              <w:t>24</w:t>
            </w:r>
            <w:r>
              <w:rPr>
                <w:noProof/>
                <w:webHidden/>
              </w:rPr>
              <w:fldChar w:fldCharType="end"/>
            </w:r>
          </w:hyperlink>
        </w:p>
        <w:p w14:paraId="5524DF5A" w14:textId="772C42BE" w:rsidR="0063145D" w:rsidRDefault="0063145D">
          <w:pPr>
            <w:pStyle w:val="TOC3"/>
            <w:tabs>
              <w:tab w:val="left" w:pos="1540"/>
              <w:tab w:val="right" w:leader="dot" w:pos="9629"/>
            </w:tabs>
            <w:rPr>
              <w:rFonts w:eastAsiaTheme="minorEastAsia"/>
              <w:noProof/>
              <w:lang w:eastAsia="en-GB"/>
            </w:rPr>
          </w:pPr>
          <w:hyperlink w:anchor="_Toc38886418" w:history="1">
            <w:r w:rsidRPr="007A0A0E">
              <w:rPr>
                <w:rStyle w:val="Hyperlink"/>
                <w:noProof/>
                <w14:scene3d>
                  <w14:camera w14:prst="orthographicFront"/>
                  <w14:lightRig w14:rig="threePt" w14:dir="t">
                    <w14:rot w14:lat="0" w14:lon="0" w14:rev="0"/>
                  </w14:lightRig>
                </w14:scene3d>
              </w:rPr>
              <w:t>6.2.2</w:t>
            </w:r>
            <w:r>
              <w:rPr>
                <w:rFonts w:eastAsiaTheme="minorEastAsia"/>
                <w:noProof/>
                <w:lang w:eastAsia="en-GB"/>
              </w:rPr>
              <w:tab/>
            </w:r>
            <w:r w:rsidRPr="007A0A0E">
              <w:rPr>
                <w:rStyle w:val="Hyperlink"/>
                <w:noProof/>
              </w:rPr>
              <w:t>Camera Efficiency</w:t>
            </w:r>
            <w:r>
              <w:rPr>
                <w:noProof/>
                <w:webHidden/>
              </w:rPr>
              <w:tab/>
            </w:r>
            <w:r>
              <w:rPr>
                <w:noProof/>
                <w:webHidden/>
              </w:rPr>
              <w:fldChar w:fldCharType="begin"/>
            </w:r>
            <w:r>
              <w:rPr>
                <w:noProof/>
                <w:webHidden/>
              </w:rPr>
              <w:instrText xml:space="preserve"> PAGEREF _Toc38886418 \h </w:instrText>
            </w:r>
            <w:r>
              <w:rPr>
                <w:noProof/>
                <w:webHidden/>
              </w:rPr>
            </w:r>
            <w:r>
              <w:rPr>
                <w:noProof/>
                <w:webHidden/>
              </w:rPr>
              <w:fldChar w:fldCharType="separate"/>
            </w:r>
            <w:r w:rsidR="003E3C34">
              <w:rPr>
                <w:noProof/>
                <w:webHidden/>
              </w:rPr>
              <w:t>25</w:t>
            </w:r>
            <w:r>
              <w:rPr>
                <w:noProof/>
                <w:webHidden/>
              </w:rPr>
              <w:fldChar w:fldCharType="end"/>
            </w:r>
          </w:hyperlink>
        </w:p>
        <w:p w14:paraId="029968E6" w14:textId="1F035978" w:rsidR="0063145D" w:rsidRDefault="0063145D">
          <w:pPr>
            <w:pStyle w:val="TOC3"/>
            <w:tabs>
              <w:tab w:val="left" w:pos="1540"/>
              <w:tab w:val="right" w:leader="dot" w:pos="9629"/>
            </w:tabs>
            <w:rPr>
              <w:rFonts w:eastAsiaTheme="minorEastAsia"/>
              <w:noProof/>
              <w:lang w:eastAsia="en-GB"/>
            </w:rPr>
          </w:pPr>
          <w:hyperlink w:anchor="_Toc38886419" w:history="1">
            <w:r w:rsidRPr="007A0A0E">
              <w:rPr>
                <w:rStyle w:val="Hyperlink"/>
                <w:noProof/>
                <w14:scene3d>
                  <w14:camera w14:prst="orthographicFront"/>
                  <w14:lightRig w14:rig="threePt" w14:dir="t">
                    <w14:rot w14:lat="0" w14:lon="0" w14:rev="0"/>
                  </w14:lightRig>
                </w14:scene3d>
              </w:rPr>
              <w:t>6.2.3</w:t>
            </w:r>
            <w:r>
              <w:rPr>
                <w:rFonts w:eastAsiaTheme="minorEastAsia"/>
                <w:noProof/>
                <w:lang w:eastAsia="en-GB"/>
              </w:rPr>
              <w:tab/>
            </w:r>
            <w:r w:rsidRPr="007A0A0E">
              <w:rPr>
                <w:rStyle w:val="Hyperlink"/>
                <w:noProof/>
              </w:rPr>
              <w:t>Population Structure</w:t>
            </w:r>
            <w:r>
              <w:rPr>
                <w:noProof/>
                <w:webHidden/>
              </w:rPr>
              <w:tab/>
            </w:r>
            <w:r>
              <w:rPr>
                <w:noProof/>
                <w:webHidden/>
              </w:rPr>
              <w:fldChar w:fldCharType="begin"/>
            </w:r>
            <w:r>
              <w:rPr>
                <w:noProof/>
                <w:webHidden/>
              </w:rPr>
              <w:instrText xml:space="preserve"> PAGEREF _Toc38886419 \h </w:instrText>
            </w:r>
            <w:r>
              <w:rPr>
                <w:noProof/>
                <w:webHidden/>
              </w:rPr>
            </w:r>
            <w:r>
              <w:rPr>
                <w:noProof/>
                <w:webHidden/>
              </w:rPr>
              <w:fldChar w:fldCharType="separate"/>
            </w:r>
            <w:r w:rsidR="003E3C34">
              <w:rPr>
                <w:noProof/>
                <w:webHidden/>
              </w:rPr>
              <w:t>25</w:t>
            </w:r>
            <w:r>
              <w:rPr>
                <w:noProof/>
                <w:webHidden/>
              </w:rPr>
              <w:fldChar w:fldCharType="end"/>
            </w:r>
          </w:hyperlink>
        </w:p>
        <w:p w14:paraId="5259F3EE" w14:textId="409B4923" w:rsidR="0063145D" w:rsidRDefault="0063145D">
          <w:pPr>
            <w:pStyle w:val="TOC3"/>
            <w:tabs>
              <w:tab w:val="left" w:pos="1540"/>
              <w:tab w:val="right" w:leader="dot" w:pos="9629"/>
            </w:tabs>
            <w:rPr>
              <w:rFonts w:eastAsiaTheme="minorEastAsia"/>
              <w:noProof/>
              <w:lang w:eastAsia="en-GB"/>
            </w:rPr>
          </w:pPr>
          <w:hyperlink w:anchor="_Toc38886420" w:history="1">
            <w:r w:rsidRPr="007A0A0E">
              <w:rPr>
                <w:rStyle w:val="Hyperlink"/>
                <w:noProof/>
                <w14:scene3d>
                  <w14:camera w14:prst="orthographicFront"/>
                  <w14:lightRig w14:rig="threePt" w14:dir="t">
                    <w14:rot w14:lat="0" w14:lon="0" w14:rev="0"/>
                  </w14:lightRig>
                </w14:scene3d>
              </w:rPr>
              <w:t>6.2.4</w:t>
            </w:r>
            <w:r>
              <w:rPr>
                <w:rFonts w:eastAsiaTheme="minorEastAsia"/>
                <w:noProof/>
                <w:lang w:eastAsia="en-GB"/>
              </w:rPr>
              <w:tab/>
            </w:r>
            <w:r w:rsidRPr="007A0A0E">
              <w:rPr>
                <w:rStyle w:val="Hyperlink"/>
                <w:noProof/>
              </w:rPr>
              <w:t>Connectivity Between Dredged and Un-Dredged Beds</w:t>
            </w:r>
            <w:r>
              <w:rPr>
                <w:noProof/>
                <w:webHidden/>
              </w:rPr>
              <w:tab/>
            </w:r>
            <w:r>
              <w:rPr>
                <w:noProof/>
                <w:webHidden/>
              </w:rPr>
              <w:fldChar w:fldCharType="begin"/>
            </w:r>
            <w:r>
              <w:rPr>
                <w:noProof/>
                <w:webHidden/>
              </w:rPr>
              <w:instrText xml:space="preserve"> PAGEREF _Toc38886420 \h </w:instrText>
            </w:r>
            <w:r>
              <w:rPr>
                <w:noProof/>
                <w:webHidden/>
              </w:rPr>
            </w:r>
            <w:r>
              <w:rPr>
                <w:noProof/>
                <w:webHidden/>
              </w:rPr>
              <w:fldChar w:fldCharType="separate"/>
            </w:r>
            <w:r w:rsidR="003E3C34">
              <w:rPr>
                <w:noProof/>
                <w:webHidden/>
              </w:rPr>
              <w:t>25</w:t>
            </w:r>
            <w:r>
              <w:rPr>
                <w:noProof/>
                <w:webHidden/>
              </w:rPr>
              <w:fldChar w:fldCharType="end"/>
            </w:r>
          </w:hyperlink>
        </w:p>
        <w:p w14:paraId="5FEFCA07" w14:textId="756F69C1" w:rsidR="0063145D" w:rsidRDefault="0063145D">
          <w:pPr>
            <w:pStyle w:val="TOC1"/>
            <w:rPr>
              <w:rFonts w:eastAsiaTheme="minorEastAsia"/>
              <w:noProof/>
              <w:lang w:eastAsia="en-GB"/>
            </w:rPr>
          </w:pPr>
          <w:hyperlink w:anchor="_Toc38886421" w:history="1">
            <w:r w:rsidRPr="007A0A0E">
              <w:rPr>
                <w:rStyle w:val="Hyperlink"/>
                <w:noProof/>
              </w:rPr>
              <w:t>7</w:t>
            </w:r>
            <w:r>
              <w:rPr>
                <w:rFonts w:eastAsiaTheme="minorEastAsia"/>
                <w:noProof/>
                <w:lang w:eastAsia="en-GB"/>
              </w:rPr>
              <w:tab/>
            </w:r>
            <w:r w:rsidRPr="007A0A0E">
              <w:rPr>
                <w:rStyle w:val="Hyperlink"/>
                <w:noProof/>
              </w:rPr>
              <w:t>Dredge Survey of Bed 7.d.2 in 27.7.d.S</w:t>
            </w:r>
            <w:r>
              <w:rPr>
                <w:noProof/>
                <w:webHidden/>
              </w:rPr>
              <w:tab/>
            </w:r>
            <w:r>
              <w:rPr>
                <w:noProof/>
                <w:webHidden/>
              </w:rPr>
              <w:fldChar w:fldCharType="begin"/>
            </w:r>
            <w:r>
              <w:rPr>
                <w:noProof/>
                <w:webHidden/>
              </w:rPr>
              <w:instrText xml:space="preserve"> PAGEREF _Toc38886421 \h </w:instrText>
            </w:r>
            <w:r>
              <w:rPr>
                <w:noProof/>
                <w:webHidden/>
              </w:rPr>
            </w:r>
            <w:r>
              <w:rPr>
                <w:noProof/>
                <w:webHidden/>
              </w:rPr>
              <w:fldChar w:fldCharType="separate"/>
            </w:r>
            <w:r w:rsidR="003E3C34">
              <w:rPr>
                <w:noProof/>
                <w:webHidden/>
              </w:rPr>
              <w:t>26</w:t>
            </w:r>
            <w:r>
              <w:rPr>
                <w:noProof/>
                <w:webHidden/>
              </w:rPr>
              <w:fldChar w:fldCharType="end"/>
            </w:r>
          </w:hyperlink>
        </w:p>
        <w:p w14:paraId="0D2653D9" w14:textId="7F9C13AF" w:rsidR="0063145D" w:rsidRDefault="0063145D">
          <w:pPr>
            <w:pStyle w:val="TOC2"/>
            <w:tabs>
              <w:tab w:val="left" w:pos="1320"/>
              <w:tab w:val="right" w:leader="dot" w:pos="9629"/>
            </w:tabs>
            <w:rPr>
              <w:rFonts w:eastAsiaTheme="minorEastAsia"/>
              <w:noProof/>
              <w:lang w:eastAsia="en-GB"/>
            </w:rPr>
          </w:pPr>
          <w:hyperlink w:anchor="_Toc38886422" w:history="1">
            <w:r w:rsidRPr="007A0A0E">
              <w:rPr>
                <w:rStyle w:val="Hyperlink"/>
                <w:noProof/>
                <w14:scene3d>
                  <w14:camera w14:prst="orthographicFront"/>
                  <w14:lightRig w14:rig="threePt" w14:dir="t">
                    <w14:rot w14:lat="0" w14:lon="0" w14:rev="0"/>
                  </w14:lightRig>
                </w14:scene3d>
              </w:rPr>
              <w:t>7.1</w:t>
            </w:r>
            <w:r>
              <w:rPr>
                <w:rFonts w:eastAsiaTheme="minorEastAsia"/>
                <w:noProof/>
                <w:lang w:eastAsia="en-GB"/>
              </w:rPr>
              <w:tab/>
            </w:r>
            <w:r w:rsidRPr="007A0A0E">
              <w:rPr>
                <w:rStyle w:val="Hyperlink"/>
                <w:noProof/>
              </w:rPr>
              <w:t>2018 Dredge Survey</w:t>
            </w:r>
            <w:r>
              <w:rPr>
                <w:noProof/>
                <w:webHidden/>
              </w:rPr>
              <w:tab/>
            </w:r>
            <w:r>
              <w:rPr>
                <w:noProof/>
                <w:webHidden/>
              </w:rPr>
              <w:fldChar w:fldCharType="begin"/>
            </w:r>
            <w:r>
              <w:rPr>
                <w:noProof/>
                <w:webHidden/>
              </w:rPr>
              <w:instrText xml:space="preserve"> PAGEREF _Toc38886422 \h </w:instrText>
            </w:r>
            <w:r>
              <w:rPr>
                <w:noProof/>
                <w:webHidden/>
              </w:rPr>
            </w:r>
            <w:r>
              <w:rPr>
                <w:noProof/>
                <w:webHidden/>
              </w:rPr>
              <w:fldChar w:fldCharType="separate"/>
            </w:r>
            <w:r w:rsidR="003E3C34">
              <w:rPr>
                <w:noProof/>
                <w:webHidden/>
              </w:rPr>
              <w:t>26</w:t>
            </w:r>
            <w:r>
              <w:rPr>
                <w:noProof/>
                <w:webHidden/>
              </w:rPr>
              <w:fldChar w:fldCharType="end"/>
            </w:r>
          </w:hyperlink>
        </w:p>
        <w:p w14:paraId="126B757D" w14:textId="643E5AEE" w:rsidR="0063145D" w:rsidRDefault="0063145D">
          <w:pPr>
            <w:pStyle w:val="TOC2"/>
            <w:tabs>
              <w:tab w:val="left" w:pos="1320"/>
              <w:tab w:val="right" w:leader="dot" w:pos="9629"/>
            </w:tabs>
            <w:rPr>
              <w:rFonts w:eastAsiaTheme="minorEastAsia"/>
              <w:noProof/>
              <w:lang w:eastAsia="en-GB"/>
            </w:rPr>
          </w:pPr>
          <w:hyperlink w:anchor="_Toc38886423" w:history="1">
            <w:r w:rsidRPr="007A0A0E">
              <w:rPr>
                <w:rStyle w:val="Hyperlink"/>
                <w:noProof/>
                <w14:scene3d>
                  <w14:camera w14:prst="orthographicFront"/>
                  <w14:lightRig w14:rig="threePt" w14:dir="t">
                    <w14:rot w14:lat="0" w14:lon="0" w14:rev="0"/>
                  </w14:lightRig>
                </w14:scene3d>
              </w:rPr>
              <w:t>7.2</w:t>
            </w:r>
            <w:r>
              <w:rPr>
                <w:rFonts w:eastAsiaTheme="minorEastAsia"/>
                <w:noProof/>
                <w:lang w:eastAsia="en-GB"/>
              </w:rPr>
              <w:tab/>
            </w:r>
            <w:r w:rsidRPr="007A0A0E">
              <w:rPr>
                <w:rStyle w:val="Hyperlink"/>
                <w:noProof/>
              </w:rPr>
              <w:t>Raised Biomass Estimates and Uncertainty</w:t>
            </w:r>
            <w:r>
              <w:rPr>
                <w:noProof/>
                <w:webHidden/>
              </w:rPr>
              <w:tab/>
            </w:r>
            <w:r>
              <w:rPr>
                <w:noProof/>
                <w:webHidden/>
              </w:rPr>
              <w:fldChar w:fldCharType="begin"/>
            </w:r>
            <w:r>
              <w:rPr>
                <w:noProof/>
                <w:webHidden/>
              </w:rPr>
              <w:instrText xml:space="preserve"> PAGEREF _Toc38886423 \h </w:instrText>
            </w:r>
            <w:r>
              <w:rPr>
                <w:noProof/>
                <w:webHidden/>
              </w:rPr>
            </w:r>
            <w:r>
              <w:rPr>
                <w:noProof/>
                <w:webHidden/>
              </w:rPr>
              <w:fldChar w:fldCharType="separate"/>
            </w:r>
            <w:r w:rsidR="003E3C34">
              <w:rPr>
                <w:noProof/>
                <w:webHidden/>
              </w:rPr>
              <w:t>27</w:t>
            </w:r>
            <w:r>
              <w:rPr>
                <w:noProof/>
                <w:webHidden/>
              </w:rPr>
              <w:fldChar w:fldCharType="end"/>
            </w:r>
          </w:hyperlink>
        </w:p>
        <w:p w14:paraId="3F870517" w14:textId="16E169AB" w:rsidR="0063145D" w:rsidRDefault="0063145D">
          <w:pPr>
            <w:pStyle w:val="TOC2"/>
            <w:tabs>
              <w:tab w:val="left" w:pos="1320"/>
              <w:tab w:val="right" w:leader="dot" w:pos="9629"/>
            </w:tabs>
            <w:rPr>
              <w:rFonts w:eastAsiaTheme="minorEastAsia"/>
              <w:noProof/>
              <w:lang w:eastAsia="en-GB"/>
            </w:rPr>
          </w:pPr>
          <w:hyperlink w:anchor="_Toc38886424" w:history="1">
            <w:r w:rsidRPr="007A0A0E">
              <w:rPr>
                <w:rStyle w:val="Hyperlink"/>
                <w:noProof/>
                <w14:scene3d>
                  <w14:camera w14:prst="orthographicFront"/>
                  <w14:lightRig w14:rig="threePt" w14:dir="t">
                    <w14:rot w14:lat="0" w14:lon="0" w14:rev="0"/>
                  </w14:lightRig>
                </w14:scene3d>
              </w:rPr>
              <w:t>7.3</w:t>
            </w:r>
            <w:r>
              <w:rPr>
                <w:rFonts w:eastAsiaTheme="minorEastAsia"/>
                <w:noProof/>
                <w:lang w:eastAsia="en-GB"/>
              </w:rPr>
              <w:tab/>
            </w:r>
            <w:r w:rsidRPr="007A0A0E">
              <w:rPr>
                <w:rStyle w:val="Hyperlink"/>
                <w:noProof/>
              </w:rPr>
              <w:t>Size Composition from Dredge Survey</w:t>
            </w:r>
            <w:r>
              <w:rPr>
                <w:noProof/>
                <w:webHidden/>
              </w:rPr>
              <w:tab/>
            </w:r>
            <w:r>
              <w:rPr>
                <w:noProof/>
                <w:webHidden/>
              </w:rPr>
              <w:fldChar w:fldCharType="begin"/>
            </w:r>
            <w:r>
              <w:rPr>
                <w:noProof/>
                <w:webHidden/>
              </w:rPr>
              <w:instrText xml:space="preserve"> PAGEREF _Toc38886424 \h </w:instrText>
            </w:r>
            <w:r>
              <w:rPr>
                <w:noProof/>
                <w:webHidden/>
              </w:rPr>
            </w:r>
            <w:r>
              <w:rPr>
                <w:noProof/>
                <w:webHidden/>
              </w:rPr>
              <w:fldChar w:fldCharType="separate"/>
            </w:r>
            <w:r w:rsidR="003E3C34">
              <w:rPr>
                <w:noProof/>
                <w:webHidden/>
              </w:rPr>
              <w:t>29</w:t>
            </w:r>
            <w:r>
              <w:rPr>
                <w:noProof/>
                <w:webHidden/>
              </w:rPr>
              <w:fldChar w:fldCharType="end"/>
            </w:r>
          </w:hyperlink>
        </w:p>
        <w:p w14:paraId="39DB248A" w14:textId="61A8AE54" w:rsidR="0063145D" w:rsidRDefault="0063145D">
          <w:pPr>
            <w:pStyle w:val="TOC2"/>
            <w:tabs>
              <w:tab w:val="left" w:pos="1320"/>
              <w:tab w:val="right" w:leader="dot" w:pos="9629"/>
            </w:tabs>
            <w:rPr>
              <w:rFonts w:eastAsiaTheme="minorEastAsia"/>
              <w:noProof/>
              <w:lang w:eastAsia="en-GB"/>
            </w:rPr>
          </w:pPr>
          <w:hyperlink w:anchor="_Toc38886425" w:history="1">
            <w:r w:rsidRPr="007A0A0E">
              <w:rPr>
                <w:rStyle w:val="Hyperlink"/>
                <w:noProof/>
                <w14:scene3d>
                  <w14:camera w14:prst="orthographicFront"/>
                  <w14:lightRig w14:rig="threePt" w14:dir="t">
                    <w14:rot w14:lat="0" w14:lon="0" w14:rev="0"/>
                  </w14:lightRig>
                </w14:scene3d>
              </w:rPr>
              <w:t>7.4</w:t>
            </w:r>
            <w:r>
              <w:rPr>
                <w:rFonts w:eastAsiaTheme="minorEastAsia"/>
                <w:noProof/>
                <w:lang w:eastAsia="en-GB"/>
              </w:rPr>
              <w:tab/>
            </w:r>
            <w:r w:rsidRPr="007A0A0E">
              <w:rPr>
                <w:rStyle w:val="Hyperlink"/>
                <w:noProof/>
              </w:rPr>
              <w:t>Conclusions</w:t>
            </w:r>
            <w:r>
              <w:rPr>
                <w:noProof/>
                <w:webHidden/>
              </w:rPr>
              <w:tab/>
            </w:r>
            <w:r>
              <w:rPr>
                <w:noProof/>
                <w:webHidden/>
              </w:rPr>
              <w:fldChar w:fldCharType="begin"/>
            </w:r>
            <w:r>
              <w:rPr>
                <w:noProof/>
                <w:webHidden/>
              </w:rPr>
              <w:instrText xml:space="preserve"> PAGEREF _Toc38886425 \h </w:instrText>
            </w:r>
            <w:r>
              <w:rPr>
                <w:noProof/>
                <w:webHidden/>
              </w:rPr>
            </w:r>
            <w:r>
              <w:rPr>
                <w:noProof/>
                <w:webHidden/>
              </w:rPr>
              <w:fldChar w:fldCharType="separate"/>
            </w:r>
            <w:r w:rsidR="003E3C34">
              <w:rPr>
                <w:noProof/>
                <w:webHidden/>
              </w:rPr>
              <w:t>29</w:t>
            </w:r>
            <w:r>
              <w:rPr>
                <w:noProof/>
                <w:webHidden/>
              </w:rPr>
              <w:fldChar w:fldCharType="end"/>
            </w:r>
          </w:hyperlink>
        </w:p>
        <w:p w14:paraId="78F2DBDD" w14:textId="27158C2A" w:rsidR="00FA6B1D" w:rsidRDefault="00FA6B1D">
          <w:r>
            <w:rPr>
              <w:b/>
              <w:bCs/>
              <w:noProof/>
            </w:rPr>
            <w:fldChar w:fldCharType="end"/>
          </w:r>
        </w:p>
      </w:sdtContent>
    </w:sdt>
    <w:p w14:paraId="6B21539A" w14:textId="67F5FAB1" w:rsidR="00FA6B1D" w:rsidRDefault="000C2EE0" w:rsidP="000C2EE0">
      <w:pPr>
        <w:pStyle w:val="CefasHeading"/>
      </w:pPr>
      <w:bookmarkStart w:id="0" w:name="_Toc38886391"/>
      <w:r>
        <w:t>Tables</w:t>
      </w:r>
      <w:bookmarkEnd w:id="0"/>
    </w:p>
    <w:p w14:paraId="15248CD7" w14:textId="452EBC94" w:rsidR="0063145D" w:rsidRDefault="00F23E4A">
      <w:pPr>
        <w:pStyle w:val="TableofFigures"/>
        <w:tabs>
          <w:tab w:val="right" w:leader="dot" w:pos="9629"/>
        </w:tabs>
        <w:rPr>
          <w:rFonts w:eastAsiaTheme="minorEastAsia"/>
          <w:noProof/>
          <w:lang w:eastAsia="en-GB"/>
        </w:rPr>
      </w:pPr>
      <w:r>
        <w:fldChar w:fldCharType="begin"/>
      </w:r>
      <w:r>
        <w:instrText xml:space="preserve"> TOC \h \z \c "Table" </w:instrText>
      </w:r>
      <w:r>
        <w:fldChar w:fldCharType="separate"/>
      </w:r>
      <w:hyperlink w:anchor="_Toc38886426" w:history="1">
        <w:r w:rsidR="0063145D" w:rsidRPr="00184795">
          <w:rPr>
            <w:rStyle w:val="Hyperlink"/>
            <w:noProof/>
          </w:rPr>
          <w:t>Table 2.1: The cell thresholds used to determine whether a block was deemed valid.</w:t>
        </w:r>
        <w:r w:rsidR="0063145D">
          <w:rPr>
            <w:noProof/>
            <w:webHidden/>
          </w:rPr>
          <w:tab/>
        </w:r>
        <w:r w:rsidR="0063145D">
          <w:rPr>
            <w:noProof/>
            <w:webHidden/>
          </w:rPr>
          <w:fldChar w:fldCharType="begin"/>
        </w:r>
        <w:r w:rsidR="0063145D">
          <w:rPr>
            <w:noProof/>
            <w:webHidden/>
          </w:rPr>
          <w:instrText xml:space="preserve"> PAGEREF _Toc38886426 \h </w:instrText>
        </w:r>
        <w:r w:rsidR="0063145D">
          <w:rPr>
            <w:noProof/>
            <w:webHidden/>
          </w:rPr>
        </w:r>
        <w:r w:rsidR="0063145D">
          <w:rPr>
            <w:noProof/>
            <w:webHidden/>
          </w:rPr>
          <w:fldChar w:fldCharType="separate"/>
        </w:r>
        <w:r w:rsidR="003E3C34">
          <w:rPr>
            <w:noProof/>
            <w:webHidden/>
          </w:rPr>
          <w:t>10</w:t>
        </w:r>
        <w:r w:rsidR="0063145D">
          <w:rPr>
            <w:noProof/>
            <w:webHidden/>
          </w:rPr>
          <w:fldChar w:fldCharType="end"/>
        </w:r>
      </w:hyperlink>
    </w:p>
    <w:p w14:paraId="363BC077" w14:textId="421CFF32" w:rsidR="0063145D" w:rsidRDefault="0063145D">
      <w:pPr>
        <w:pStyle w:val="TableofFigures"/>
        <w:tabs>
          <w:tab w:val="right" w:leader="dot" w:pos="9629"/>
        </w:tabs>
        <w:rPr>
          <w:rFonts w:eastAsiaTheme="minorEastAsia"/>
          <w:noProof/>
          <w:lang w:eastAsia="en-GB"/>
        </w:rPr>
      </w:pPr>
      <w:hyperlink w:anchor="_Toc38886427" w:history="1">
        <w:r w:rsidRPr="00184795">
          <w:rPr>
            <w:rStyle w:val="Hyperlink"/>
            <w:noProof/>
          </w:rPr>
          <w:t>Table 3.1: Number of tows by ground type in each bed with proportion described by the survey vessel skipper as having significant amounts of flint or cobbles.</w:t>
        </w:r>
        <w:r>
          <w:rPr>
            <w:noProof/>
            <w:webHidden/>
          </w:rPr>
          <w:tab/>
        </w:r>
        <w:r>
          <w:rPr>
            <w:noProof/>
            <w:webHidden/>
          </w:rPr>
          <w:fldChar w:fldCharType="begin"/>
        </w:r>
        <w:r>
          <w:rPr>
            <w:noProof/>
            <w:webHidden/>
          </w:rPr>
          <w:instrText xml:space="preserve"> PAGEREF _Toc38886427 \h </w:instrText>
        </w:r>
        <w:r>
          <w:rPr>
            <w:noProof/>
            <w:webHidden/>
          </w:rPr>
        </w:r>
        <w:r>
          <w:rPr>
            <w:noProof/>
            <w:webHidden/>
          </w:rPr>
          <w:fldChar w:fldCharType="separate"/>
        </w:r>
        <w:r w:rsidR="003E3C34">
          <w:rPr>
            <w:noProof/>
            <w:webHidden/>
          </w:rPr>
          <w:t>17</w:t>
        </w:r>
        <w:r>
          <w:rPr>
            <w:noProof/>
            <w:webHidden/>
          </w:rPr>
          <w:fldChar w:fldCharType="end"/>
        </w:r>
      </w:hyperlink>
    </w:p>
    <w:p w14:paraId="2D535D17" w14:textId="05F5E4A8" w:rsidR="0063145D" w:rsidRDefault="0063145D">
      <w:pPr>
        <w:pStyle w:val="TableofFigures"/>
        <w:tabs>
          <w:tab w:val="right" w:leader="dot" w:pos="9629"/>
        </w:tabs>
        <w:rPr>
          <w:rFonts w:eastAsiaTheme="minorEastAsia"/>
          <w:noProof/>
          <w:lang w:eastAsia="en-GB"/>
        </w:rPr>
      </w:pPr>
      <w:hyperlink w:anchor="_Toc38886428" w:history="1">
        <w:r w:rsidRPr="00184795">
          <w:rPr>
            <w:rStyle w:val="Hyperlink"/>
            <w:noProof/>
          </w:rPr>
          <w:t>Table 5.1: Summary of UWTV survey results by un-dredged zones 2017 and 2019. Number of transects, mean density, minimum and maximum numbers 100 m2 and the number of transects with no observed scallops are shown.</w:t>
        </w:r>
        <w:r>
          <w:rPr>
            <w:noProof/>
            <w:webHidden/>
          </w:rPr>
          <w:tab/>
        </w:r>
        <w:r>
          <w:rPr>
            <w:noProof/>
            <w:webHidden/>
          </w:rPr>
          <w:fldChar w:fldCharType="begin"/>
        </w:r>
        <w:r>
          <w:rPr>
            <w:noProof/>
            <w:webHidden/>
          </w:rPr>
          <w:instrText xml:space="preserve"> PAGEREF _Toc38886428 \h </w:instrText>
        </w:r>
        <w:r>
          <w:rPr>
            <w:noProof/>
            <w:webHidden/>
          </w:rPr>
        </w:r>
        <w:r>
          <w:rPr>
            <w:noProof/>
            <w:webHidden/>
          </w:rPr>
          <w:fldChar w:fldCharType="separate"/>
        </w:r>
        <w:r w:rsidR="003E3C34">
          <w:rPr>
            <w:noProof/>
            <w:webHidden/>
          </w:rPr>
          <w:t>20</w:t>
        </w:r>
        <w:r>
          <w:rPr>
            <w:noProof/>
            <w:webHidden/>
          </w:rPr>
          <w:fldChar w:fldCharType="end"/>
        </w:r>
      </w:hyperlink>
    </w:p>
    <w:p w14:paraId="7226F63F" w14:textId="682B0C0E" w:rsidR="0063145D" w:rsidRDefault="0063145D">
      <w:pPr>
        <w:pStyle w:val="TableofFigures"/>
        <w:tabs>
          <w:tab w:val="right" w:leader="dot" w:pos="9629"/>
        </w:tabs>
        <w:rPr>
          <w:rFonts w:eastAsiaTheme="minorEastAsia"/>
          <w:noProof/>
          <w:lang w:eastAsia="en-GB"/>
        </w:rPr>
      </w:pPr>
      <w:hyperlink w:anchor="_Toc38886429" w:history="1">
        <w:r w:rsidRPr="00184795">
          <w:rPr>
            <w:rStyle w:val="Hyperlink"/>
            <w:noProof/>
          </w:rPr>
          <w:t>Table 5.2: Zone abundance (median and point estimate in millions) with percentiles from un-dredged zones (estimated by UWTV survey) and estimated harvestable biomass and spawning stock biomass.</w:t>
        </w:r>
        <w:r>
          <w:rPr>
            <w:noProof/>
            <w:webHidden/>
          </w:rPr>
          <w:tab/>
        </w:r>
        <w:r>
          <w:rPr>
            <w:noProof/>
            <w:webHidden/>
          </w:rPr>
          <w:fldChar w:fldCharType="begin"/>
        </w:r>
        <w:r>
          <w:rPr>
            <w:noProof/>
            <w:webHidden/>
          </w:rPr>
          <w:instrText xml:space="preserve"> PAGEREF _Toc38886429 \h </w:instrText>
        </w:r>
        <w:r>
          <w:rPr>
            <w:noProof/>
            <w:webHidden/>
          </w:rPr>
        </w:r>
        <w:r>
          <w:rPr>
            <w:noProof/>
            <w:webHidden/>
          </w:rPr>
          <w:fldChar w:fldCharType="separate"/>
        </w:r>
        <w:r w:rsidR="003E3C34">
          <w:rPr>
            <w:noProof/>
            <w:webHidden/>
          </w:rPr>
          <w:t>22</w:t>
        </w:r>
        <w:r>
          <w:rPr>
            <w:noProof/>
            <w:webHidden/>
          </w:rPr>
          <w:fldChar w:fldCharType="end"/>
        </w:r>
      </w:hyperlink>
    </w:p>
    <w:p w14:paraId="5BC1C63F" w14:textId="3057878F" w:rsidR="0063145D" w:rsidRDefault="0063145D">
      <w:pPr>
        <w:pStyle w:val="TableofFigures"/>
        <w:tabs>
          <w:tab w:val="right" w:leader="dot" w:pos="9629"/>
        </w:tabs>
        <w:rPr>
          <w:rFonts w:eastAsiaTheme="minorEastAsia"/>
          <w:noProof/>
          <w:lang w:eastAsia="en-GB"/>
        </w:rPr>
      </w:pPr>
      <w:hyperlink w:anchor="_Toc38886430" w:history="1">
        <w:r w:rsidRPr="00184795">
          <w:rPr>
            <w:rStyle w:val="Hyperlink"/>
            <w:noProof/>
          </w:rPr>
          <w:t>Table 7.1: Sampling summary from dredge survey in bed 7.d.2 in 2018.</w:t>
        </w:r>
        <w:r>
          <w:rPr>
            <w:noProof/>
            <w:webHidden/>
          </w:rPr>
          <w:tab/>
        </w:r>
        <w:r>
          <w:rPr>
            <w:noProof/>
            <w:webHidden/>
          </w:rPr>
          <w:fldChar w:fldCharType="begin"/>
        </w:r>
        <w:r>
          <w:rPr>
            <w:noProof/>
            <w:webHidden/>
          </w:rPr>
          <w:instrText xml:space="preserve"> PAGEREF _Toc38886430 \h </w:instrText>
        </w:r>
        <w:r>
          <w:rPr>
            <w:noProof/>
            <w:webHidden/>
          </w:rPr>
        </w:r>
        <w:r>
          <w:rPr>
            <w:noProof/>
            <w:webHidden/>
          </w:rPr>
          <w:fldChar w:fldCharType="separate"/>
        </w:r>
        <w:r w:rsidR="003E3C34">
          <w:rPr>
            <w:noProof/>
            <w:webHidden/>
          </w:rPr>
          <w:t>26</w:t>
        </w:r>
        <w:r>
          <w:rPr>
            <w:noProof/>
            <w:webHidden/>
          </w:rPr>
          <w:fldChar w:fldCharType="end"/>
        </w:r>
      </w:hyperlink>
    </w:p>
    <w:p w14:paraId="33DF465D" w14:textId="5908A701" w:rsidR="0063145D" w:rsidRDefault="0063145D">
      <w:pPr>
        <w:pStyle w:val="TableofFigures"/>
        <w:tabs>
          <w:tab w:val="right" w:leader="dot" w:pos="9629"/>
        </w:tabs>
        <w:rPr>
          <w:rFonts w:eastAsiaTheme="minorEastAsia"/>
          <w:noProof/>
          <w:lang w:eastAsia="en-GB"/>
        </w:rPr>
      </w:pPr>
      <w:hyperlink w:anchor="_Toc38886431" w:history="1">
        <w:r w:rsidRPr="00184795">
          <w:rPr>
            <w:rStyle w:val="Hyperlink"/>
            <w:noProof/>
          </w:rPr>
          <w:t>Table 7.2: Biomass estimation for the dredge surveyed bed 7.d.2 for 2018.</w:t>
        </w:r>
        <w:r>
          <w:rPr>
            <w:noProof/>
            <w:webHidden/>
          </w:rPr>
          <w:tab/>
        </w:r>
        <w:r>
          <w:rPr>
            <w:noProof/>
            <w:webHidden/>
          </w:rPr>
          <w:fldChar w:fldCharType="begin"/>
        </w:r>
        <w:r>
          <w:rPr>
            <w:noProof/>
            <w:webHidden/>
          </w:rPr>
          <w:instrText xml:space="preserve"> PAGEREF _Toc38886431 \h </w:instrText>
        </w:r>
        <w:r>
          <w:rPr>
            <w:noProof/>
            <w:webHidden/>
          </w:rPr>
        </w:r>
        <w:r>
          <w:rPr>
            <w:noProof/>
            <w:webHidden/>
          </w:rPr>
          <w:fldChar w:fldCharType="separate"/>
        </w:r>
        <w:r w:rsidR="003E3C34">
          <w:rPr>
            <w:noProof/>
            <w:webHidden/>
          </w:rPr>
          <w:t>28</w:t>
        </w:r>
        <w:r>
          <w:rPr>
            <w:noProof/>
            <w:webHidden/>
          </w:rPr>
          <w:fldChar w:fldCharType="end"/>
        </w:r>
      </w:hyperlink>
    </w:p>
    <w:p w14:paraId="15AC5E36" w14:textId="179B31B5" w:rsidR="00F23E4A" w:rsidRPr="00F23E4A" w:rsidRDefault="00F23E4A" w:rsidP="00F23E4A">
      <w:r>
        <w:fldChar w:fldCharType="end"/>
      </w:r>
    </w:p>
    <w:p w14:paraId="75DEFAD3" w14:textId="0CF27E88" w:rsidR="00FA6B1D" w:rsidRDefault="00F23E4A" w:rsidP="00F23E4A">
      <w:pPr>
        <w:pStyle w:val="CefasHeading"/>
      </w:pPr>
      <w:bookmarkStart w:id="1" w:name="_Toc38886392"/>
      <w:r>
        <w:t>Figures</w:t>
      </w:r>
      <w:bookmarkEnd w:id="1"/>
    </w:p>
    <w:p w14:paraId="6345CB08" w14:textId="407C4038" w:rsidR="00097A20" w:rsidRDefault="00FA6B1D">
      <w:pPr>
        <w:pStyle w:val="TableofFigures"/>
        <w:tabs>
          <w:tab w:val="right" w:leader="dot" w:pos="9629"/>
        </w:tabs>
        <w:rPr>
          <w:rFonts w:eastAsiaTheme="minorEastAsia"/>
          <w:noProof/>
          <w:lang w:eastAsia="en-GB"/>
        </w:rPr>
      </w:pPr>
      <w:r>
        <w:rPr>
          <w:rFonts w:ascii="Arial" w:hAnsi="Arial" w:cs="Arial"/>
          <w:b/>
        </w:rPr>
        <w:fldChar w:fldCharType="begin"/>
      </w:r>
      <w:r>
        <w:rPr>
          <w:rFonts w:ascii="Arial" w:hAnsi="Arial" w:cs="Arial"/>
          <w:b/>
        </w:rPr>
        <w:instrText xml:space="preserve"> TOC \h \z \c "Figure" </w:instrText>
      </w:r>
      <w:r>
        <w:rPr>
          <w:rFonts w:ascii="Arial" w:hAnsi="Arial" w:cs="Arial"/>
          <w:b/>
        </w:rPr>
        <w:fldChar w:fldCharType="separate"/>
      </w:r>
      <w:hyperlink w:anchor="_Toc35953515" w:history="1">
        <w:r w:rsidR="00097A20" w:rsidRPr="005829F7">
          <w:rPr>
            <w:rStyle w:val="Hyperlink"/>
            <w:noProof/>
          </w:rPr>
          <w:t>Figure 2.1: An example scallop dredge bed (red outline) with 0.1-degree blocks (black) and 0.025-degree cells (blue)</w:t>
        </w:r>
        <w:r w:rsidR="00097A20">
          <w:rPr>
            <w:noProof/>
            <w:webHidden/>
          </w:rPr>
          <w:tab/>
        </w:r>
        <w:r w:rsidR="00097A20">
          <w:rPr>
            <w:noProof/>
            <w:webHidden/>
          </w:rPr>
          <w:fldChar w:fldCharType="begin"/>
        </w:r>
        <w:r w:rsidR="00097A20">
          <w:rPr>
            <w:noProof/>
            <w:webHidden/>
          </w:rPr>
          <w:instrText xml:space="preserve"> PAGEREF _Toc35953515 \h </w:instrText>
        </w:r>
        <w:r w:rsidR="00097A20">
          <w:rPr>
            <w:noProof/>
            <w:webHidden/>
          </w:rPr>
        </w:r>
        <w:r w:rsidR="00097A20">
          <w:rPr>
            <w:noProof/>
            <w:webHidden/>
          </w:rPr>
          <w:fldChar w:fldCharType="separate"/>
        </w:r>
        <w:r w:rsidR="003E3C34">
          <w:rPr>
            <w:noProof/>
            <w:webHidden/>
          </w:rPr>
          <w:t>9</w:t>
        </w:r>
        <w:r w:rsidR="00097A20">
          <w:rPr>
            <w:noProof/>
            <w:webHidden/>
          </w:rPr>
          <w:fldChar w:fldCharType="end"/>
        </w:r>
      </w:hyperlink>
    </w:p>
    <w:p w14:paraId="078AED51" w14:textId="34F8EC51" w:rsidR="00097A20" w:rsidRDefault="00593DD5">
      <w:pPr>
        <w:pStyle w:val="TableofFigures"/>
        <w:tabs>
          <w:tab w:val="right" w:leader="dot" w:pos="9629"/>
        </w:tabs>
        <w:rPr>
          <w:rFonts w:eastAsiaTheme="minorEastAsia"/>
          <w:noProof/>
          <w:lang w:eastAsia="en-GB"/>
        </w:rPr>
      </w:pPr>
      <w:hyperlink w:anchor="_Toc35953516" w:history="1">
        <w:r w:rsidR="00097A20" w:rsidRPr="005829F7">
          <w:rPr>
            <w:rStyle w:val="Hyperlink"/>
            <w:noProof/>
          </w:rPr>
          <w:t>Figure 2.2: Valid (blue) and invalid (red) blocks for beds 7.e.1-8 in 27.7.e and 7.f.1 in 27.7.f, along with the number of cells within each block.</w:t>
        </w:r>
        <w:r w:rsidR="00097A20">
          <w:rPr>
            <w:noProof/>
            <w:webHidden/>
          </w:rPr>
          <w:tab/>
        </w:r>
        <w:r w:rsidR="00097A20">
          <w:rPr>
            <w:noProof/>
            <w:webHidden/>
          </w:rPr>
          <w:fldChar w:fldCharType="begin"/>
        </w:r>
        <w:r w:rsidR="00097A20">
          <w:rPr>
            <w:noProof/>
            <w:webHidden/>
          </w:rPr>
          <w:instrText xml:space="preserve"> PAGEREF _Toc35953516 \h </w:instrText>
        </w:r>
        <w:r w:rsidR="00097A20">
          <w:rPr>
            <w:noProof/>
            <w:webHidden/>
          </w:rPr>
        </w:r>
        <w:r w:rsidR="00097A20">
          <w:rPr>
            <w:noProof/>
            <w:webHidden/>
          </w:rPr>
          <w:fldChar w:fldCharType="separate"/>
        </w:r>
        <w:r w:rsidR="003E3C34">
          <w:rPr>
            <w:noProof/>
            <w:webHidden/>
          </w:rPr>
          <w:t>11</w:t>
        </w:r>
        <w:r w:rsidR="00097A20">
          <w:rPr>
            <w:noProof/>
            <w:webHidden/>
          </w:rPr>
          <w:fldChar w:fldCharType="end"/>
        </w:r>
      </w:hyperlink>
    </w:p>
    <w:p w14:paraId="77BEF61E" w14:textId="1A0A3B84" w:rsidR="00097A20" w:rsidRDefault="00593DD5">
      <w:pPr>
        <w:pStyle w:val="TableofFigures"/>
        <w:tabs>
          <w:tab w:val="right" w:leader="dot" w:pos="9629"/>
        </w:tabs>
        <w:rPr>
          <w:rFonts w:eastAsiaTheme="minorEastAsia"/>
          <w:noProof/>
          <w:lang w:eastAsia="en-GB"/>
        </w:rPr>
      </w:pPr>
      <w:hyperlink w:anchor="_Toc35953517" w:history="1">
        <w:r w:rsidR="00097A20" w:rsidRPr="005829F7">
          <w:rPr>
            <w:rStyle w:val="Hyperlink"/>
            <w:noProof/>
          </w:rPr>
          <w:t>Figure 2.3: Valid (blue) and invalid (red) blocks for bed 7.d.1 in 27.7.d.N along with the number of cells within each block.</w:t>
        </w:r>
        <w:r w:rsidR="00097A20">
          <w:rPr>
            <w:noProof/>
            <w:webHidden/>
          </w:rPr>
          <w:tab/>
        </w:r>
        <w:r w:rsidR="00097A20">
          <w:rPr>
            <w:noProof/>
            <w:webHidden/>
          </w:rPr>
          <w:fldChar w:fldCharType="begin"/>
        </w:r>
        <w:r w:rsidR="00097A20">
          <w:rPr>
            <w:noProof/>
            <w:webHidden/>
          </w:rPr>
          <w:instrText xml:space="preserve"> PAGEREF _Toc35953517 \h </w:instrText>
        </w:r>
        <w:r w:rsidR="00097A20">
          <w:rPr>
            <w:noProof/>
            <w:webHidden/>
          </w:rPr>
        </w:r>
        <w:r w:rsidR="00097A20">
          <w:rPr>
            <w:noProof/>
            <w:webHidden/>
          </w:rPr>
          <w:fldChar w:fldCharType="separate"/>
        </w:r>
        <w:r w:rsidR="003E3C34">
          <w:rPr>
            <w:noProof/>
            <w:webHidden/>
          </w:rPr>
          <w:t>12</w:t>
        </w:r>
        <w:r w:rsidR="00097A20">
          <w:rPr>
            <w:noProof/>
            <w:webHidden/>
          </w:rPr>
          <w:fldChar w:fldCharType="end"/>
        </w:r>
      </w:hyperlink>
    </w:p>
    <w:p w14:paraId="73F4D7DA" w14:textId="4F35F370" w:rsidR="00097A20" w:rsidRDefault="00593DD5">
      <w:pPr>
        <w:pStyle w:val="TableofFigures"/>
        <w:tabs>
          <w:tab w:val="right" w:leader="dot" w:pos="9629"/>
        </w:tabs>
        <w:rPr>
          <w:rFonts w:eastAsiaTheme="minorEastAsia"/>
          <w:noProof/>
          <w:lang w:eastAsia="en-GB"/>
        </w:rPr>
      </w:pPr>
      <w:hyperlink w:anchor="_Toc35953518" w:history="1">
        <w:r w:rsidR="00097A20" w:rsidRPr="005829F7">
          <w:rPr>
            <w:rStyle w:val="Hyperlink"/>
            <w:noProof/>
          </w:rPr>
          <w:t>Figure 2.4: Valid (blue) and invalid (red) blocks for bed 4.b.1-2 in 27.4.b.S along with the number of cells within each block.</w:t>
        </w:r>
        <w:r w:rsidR="00097A20">
          <w:rPr>
            <w:noProof/>
            <w:webHidden/>
          </w:rPr>
          <w:tab/>
        </w:r>
        <w:r w:rsidR="00097A20">
          <w:rPr>
            <w:noProof/>
            <w:webHidden/>
          </w:rPr>
          <w:fldChar w:fldCharType="begin"/>
        </w:r>
        <w:r w:rsidR="00097A20">
          <w:rPr>
            <w:noProof/>
            <w:webHidden/>
          </w:rPr>
          <w:instrText xml:space="preserve"> PAGEREF _Toc35953518 \h </w:instrText>
        </w:r>
        <w:r w:rsidR="00097A20">
          <w:rPr>
            <w:noProof/>
            <w:webHidden/>
          </w:rPr>
        </w:r>
        <w:r w:rsidR="00097A20">
          <w:rPr>
            <w:noProof/>
            <w:webHidden/>
          </w:rPr>
          <w:fldChar w:fldCharType="separate"/>
        </w:r>
        <w:r w:rsidR="003E3C34">
          <w:rPr>
            <w:noProof/>
            <w:webHidden/>
          </w:rPr>
          <w:t>13</w:t>
        </w:r>
        <w:r w:rsidR="00097A20">
          <w:rPr>
            <w:noProof/>
            <w:webHidden/>
          </w:rPr>
          <w:fldChar w:fldCharType="end"/>
        </w:r>
      </w:hyperlink>
    </w:p>
    <w:p w14:paraId="1309C93F" w14:textId="30FB0BF4" w:rsidR="00097A20" w:rsidRDefault="00593DD5">
      <w:pPr>
        <w:pStyle w:val="TableofFigures"/>
        <w:tabs>
          <w:tab w:val="right" w:leader="dot" w:pos="9629"/>
        </w:tabs>
        <w:rPr>
          <w:rFonts w:eastAsiaTheme="minorEastAsia"/>
          <w:noProof/>
          <w:lang w:eastAsia="en-GB"/>
        </w:rPr>
      </w:pPr>
      <w:hyperlink w:anchor="_Toc35953519" w:history="1">
        <w:r w:rsidR="00097A20" w:rsidRPr="005829F7">
          <w:rPr>
            <w:rStyle w:val="Hyperlink"/>
            <w:noProof/>
          </w:rPr>
          <w:t>Figure 4.1: The UWTV survey un-dredged zones as defined in 2017 and 2019.</w:t>
        </w:r>
        <w:r w:rsidR="00097A20">
          <w:rPr>
            <w:noProof/>
            <w:webHidden/>
          </w:rPr>
          <w:tab/>
        </w:r>
        <w:r w:rsidR="00097A20">
          <w:rPr>
            <w:noProof/>
            <w:webHidden/>
          </w:rPr>
          <w:fldChar w:fldCharType="begin"/>
        </w:r>
        <w:r w:rsidR="00097A20">
          <w:rPr>
            <w:noProof/>
            <w:webHidden/>
          </w:rPr>
          <w:instrText xml:space="preserve"> PAGEREF _Toc35953519 \h </w:instrText>
        </w:r>
        <w:r w:rsidR="00097A20">
          <w:rPr>
            <w:noProof/>
            <w:webHidden/>
          </w:rPr>
        </w:r>
        <w:r w:rsidR="00097A20">
          <w:rPr>
            <w:noProof/>
            <w:webHidden/>
          </w:rPr>
          <w:fldChar w:fldCharType="separate"/>
        </w:r>
        <w:r w:rsidR="003E3C34">
          <w:rPr>
            <w:noProof/>
            <w:webHidden/>
          </w:rPr>
          <w:t>18</w:t>
        </w:r>
        <w:r w:rsidR="00097A20">
          <w:rPr>
            <w:noProof/>
            <w:webHidden/>
          </w:rPr>
          <w:fldChar w:fldCharType="end"/>
        </w:r>
      </w:hyperlink>
    </w:p>
    <w:p w14:paraId="797A43E2" w14:textId="50DBBE72" w:rsidR="00097A20" w:rsidRDefault="00593DD5">
      <w:pPr>
        <w:pStyle w:val="TableofFigures"/>
        <w:tabs>
          <w:tab w:val="right" w:leader="dot" w:pos="9629"/>
        </w:tabs>
        <w:rPr>
          <w:rFonts w:eastAsiaTheme="minorEastAsia"/>
          <w:noProof/>
          <w:lang w:eastAsia="en-GB"/>
        </w:rPr>
      </w:pPr>
      <w:hyperlink w:anchor="_Toc35953520" w:history="1">
        <w:r w:rsidR="00097A20" w:rsidRPr="005829F7">
          <w:rPr>
            <w:rStyle w:val="Hyperlink"/>
            <w:noProof/>
          </w:rPr>
          <w:t>Figure 5.1: Estimated density (numbers m</w:t>
        </w:r>
        <w:r w:rsidR="00097A20" w:rsidRPr="005829F7">
          <w:rPr>
            <w:rStyle w:val="Hyperlink"/>
            <w:noProof/>
            <w:vertAlign w:val="superscript"/>
          </w:rPr>
          <w:t>-2</w:t>
        </w:r>
        <w:r w:rsidR="00097A20" w:rsidRPr="005829F7">
          <w:rPr>
            <w:rStyle w:val="Hyperlink"/>
            <w:noProof/>
          </w:rPr>
          <w:t>) on the 2017 and 201</w:t>
        </w:r>
        <w:r w:rsidR="0063145D">
          <w:rPr>
            <w:rStyle w:val="Hyperlink"/>
            <w:noProof/>
          </w:rPr>
          <w:t>9</w:t>
        </w:r>
        <w:r w:rsidR="00097A20" w:rsidRPr="005829F7">
          <w:rPr>
            <w:rStyle w:val="Hyperlink"/>
            <w:noProof/>
          </w:rPr>
          <w:t xml:space="preserve"> TV survey by block and un-dredged zones TV.7.e.A-E and TV.7.d.A.</w:t>
        </w:r>
        <w:r w:rsidR="00097A20">
          <w:rPr>
            <w:noProof/>
            <w:webHidden/>
          </w:rPr>
          <w:tab/>
        </w:r>
        <w:r w:rsidR="00097A20">
          <w:rPr>
            <w:noProof/>
            <w:webHidden/>
          </w:rPr>
          <w:fldChar w:fldCharType="begin"/>
        </w:r>
        <w:r w:rsidR="00097A20">
          <w:rPr>
            <w:noProof/>
            <w:webHidden/>
          </w:rPr>
          <w:instrText xml:space="preserve"> PAGEREF _Toc35953520 \h </w:instrText>
        </w:r>
        <w:r w:rsidR="00097A20">
          <w:rPr>
            <w:noProof/>
            <w:webHidden/>
          </w:rPr>
        </w:r>
        <w:r w:rsidR="00097A20">
          <w:rPr>
            <w:noProof/>
            <w:webHidden/>
          </w:rPr>
          <w:fldChar w:fldCharType="separate"/>
        </w:r>
        <w:r w:rsidR="003E3C34">
          <w:rPr>
            <w:noProof/>
            <w:webHidden/>
          </w:rPr>
          <w:t>21</w:t>
        </w:r>
        <w:r w:rsidR="00097A20">
          <w:rPr>
            <w:noProof/>
            <w:webHidden/>
          </w:rPr>
          <w:fldChar w:fldCharType="end"/>
        </w:r>
      </w:hyperlink>
    </w:p>
    <w:p w14:paraId="628B38AD" w14:textId="5F419BAA" w:rsidR="00097A20" w:rsidRDefault="00593DD5">
      <w:pPr>
        <w:pStyle w:val="TableofFigures"/>
        <w:tabs>
          <w:tab w:val="right" w:leader="dot" w:pos="9629"/>
        </w:tabs>
        <w:rPr>
          <w:rFonts w:eastAsiaTheme="minorEastAsia"/>
          <w:noProof/>
          <w:lang w:eastAsia="en-GB"/>
        </w:rPr>
      </w:pPr>
      <w:hyperlink w:anchor="_Toc35953521" w:history="1">
        <w:r w:rsidR="00097A20" w:rsidRPr="005829F7">
          <w:rPr>
            <w:rStyle w:val="Hyperlink"/>
            <w:noProof/>
          </w:rPr>
          <w:t>Figure 7.1: Sampled blocks in Bed 7.d.2, in assessment area 27.7.d.S in 2018. Block shading indicates the total number of stations within each block 0 =grey, 1=blue.</w:t>
        </w:r>
        <w:r w:rsidR="00097A20">
          <w:rPr>
            <w:noProof/>
            <w:webHidden/>
          </w:rPr>
          <w:tab/>
        </w:r>
        <w:r w:rsidR="00097A20">
          <w:rPr>
            <w:noProof/>
            <w:webHidden/>
          </w:rPr>
          <w:fldChar w:fldCharType="begin"/>
        </w:r>
        <w:r w:rsidR="00097A20">
          <w:rPr>
            <w:noProof/>
            <w:webHidden/>
          </w:rPr>
          <w:instrText xml:space="preserve"> PAGEREF _Toc35953521 \h </w:instrText>
        </w:r>
        <w:r w:rsidR="00097A20">
          <w:rPr>
            <w:noProof/>
            <w:webHidden/>
          </w:rPr>
        </w:r>
        <w:r w:rsidR="00097A20">
          <w:rPr>
            <w:noProof/>
            <w:webHidden/>
          </w:rPr>
          <w:fldChar w:fldCharType="separate"/>
        </w:r>
        <w:r w:rsidR="003E3C34">
          <w:rPr>
            <w:noProof/>
            <w:webHidden/>
          </w:rPr>
          <w:t>27</w:t>
        </w:r>
        <w:r w:rsidR="00097A20">
          <w:rPr>
            <w:noProof/>
            <w:webHidden/>
          </w:rPr>
          <w:fldChar w:fldCharType="end"/>
        </w:r>
      </w:hyperlink>
    </w:p>
    <w:p w14:paraId="120A1D31" w14:textId="09DD3C08" w:rsidR="00097A20" w:rsidRDefault="00593DD5">
      <w:pPr>
        <w:pStyle w:val="TableofFigures"/>
        <w:tabs>
          <w:tab w:val="right" w:leader="dot" w:pos="9629"/>
        </w:tabs>
        <w:rPr>
          <w:rFonts w:eastAsiaTheme="minorEastAsia"/>
          <w:noProof/>
          <w:lang w:eastAsia="en-GB"/>
        </w:rPr>
      </w:pPr>
      <w:hyperlink w:anchor="_Toc35953522" w:history="1">
        <w:r w:rsidR="00097A20" w:rsidRPr="005829F7">
          <w:rPr>
            <w:rStyle w:val="Hyperlink"/>
            <w:noProof/>
          </w:rPr>
          <w:t>Figure 7.2: Biomass (Tonnes) of harvestable (≥ 110 mm length, the MLS) scallops in the surveyed areas within bed 7.d.2, assessment area 27.7.d.S in 2018.</w:t>
        </w:r>
        <w:r w:rsidR="00097A20">
          <w:rPr>
            <w:noProof/>
            <w:webHidden/>
          </w:rPr>
          <w:tab/>
        </w:r>
        <w:r w:rsidR="00097A20">
          <w:rPr>
            <w:noProof/>
            <w:webHidden/>
          </w:rPr>
          <w:fldChar w:fldCharType="begin"/>
        </w:r>
        <w:r w:rsidR="00097A20">
          <w:rPr>
            <w:noProof/>
            <w:webHidden/>
          </w:rPr>
          <w:instrText xml:space="preserve"> PAGEREF _Toc35953522 \h </w:instrText>
        </w:r>
        <w:r w:rsidR="00097A20">
          <w:rPr>
            <w:noProof/>
            <w:webHidden/>
          </w:rPr>
        </w:r>
        <w:r w:rsidR="00097A20">
          <w:rPr>
            <w:noProof/>
            <w:webHidden/>
          </w:rPr>
          <w:fldChar w:fldCharType="separate"/>
        </w:r>
        <w:r w:rsidR="003E3C34">
          <w:rPr>
            <w:noProof/>
            <w:webHidden/>
          </w:rPr>
          <w:t>28</w:t>
        </w:r>
        <w:r w:rsidR="00097A20">
          <w:rPr>
            <w:noProof/>
            <w:webHidden/>
          </w:rPr>
          <w:fldChar w:fldCharType="end"/>
        </w:r>
      </w:hyperlink>
    </w:p>
    <w:p w14:paraId="290E9A33" w14:textId="55A2BE6A" w:rsidR="00097A20" w:rsidRDefault="00593DD5">
      <w:pPr>
        <w:pStyle w:val="TableofFigures"/>
        <w:tabs>
          <w:tab w:val="right" w:leader="dot" w:pos="9629"/>
        </w:tabs>
        <w:rPr>
          <w:rFonts w:eastAsiaTheme="minorEastAsia"/>
          <w:noProof/>
          <w:lang w:eastAsia="en-GB"/>
        </w:rPr>
      </w:pPr>
      <w:hyperlink w:anchor="_Toc35953523" w:history="1">
        <w:r w:rsidR="00097A20" w:rsidRPr="005829F7">
          <w:rPr>
            <w:rStyle w:val="Hyperlink"/>
            <w:noProof/>
          </w:rPr>
          <w:t>Figure 7.3: Dredge survey: Numbers (millions) per length class (mm) for the scallop population in surveyed areas of 7.d.2 in 2018. The vertical line represents MLS.</w:t>
        </w:r>
        <w:r w:rsidR="00097A20">
          <w:rPr>
            <w:noProof/>
            <w:webHidden/>
          </w:rPr>
          <w:tab/>
        </w:r>
        <w:r w:rsidR="00097A20">
          <w:rPr>
            <w:noProof/>
            <w:webHidden/>
          </w:rPr>
          <w:fldChar w:fldCharType="begin"/>
        </w:r>
        <w:r w:rsidR="00097A20">
          <w:rPr>
            <w:noProof/>
            <w:webHidden/>
          </w:rPr>
          <w:instrText xml:space="preserve"> PAGEREF _Toc35953523 \h </w:instrText>
        </w:r>
        <w:r w:rsidR="00097A20">
          <w:rPr>
            <w:noProof/>
            <w:webHidden/>
          </w:rPr>
        </w:r>
        <w:r w:rsidR="00097A20">
          <w:rPr>
            <w:noProof/>
            <w:webHidden/>
          </w:rPr>
          <w:fldChar w:fldCharType="separate"/>
        </w:r>
        <w:r w:rsidR="003E3C34">
          <w:rPr>
            <w:noProof/>
            <w:webHidden/>
          </w:rPr>
          <w:t>29</w:t>
        </w:r>
        <w:r w:rsidR="00097A20">
          <w:rPr>
            <w:noProof/>
            <w:webHidden/>
          </w:rPr>
          <w:fldChar w:fldCharType="end"/>
        </w:r>
      </w:hyperlink>
    </w:p>
    <w:p w14:paraId="04C9DE9F" w14:textId="303E4F40" w:rsidR="00FA6B1D" w:rsidRDefault="00FA6B1D" w:rsidP="007547FD">
      <w:pPr>
        <w:pStyle w:val="Heading1"/>
        <w:numPr>
          <w:ilvl w:val="0"/>
          <w:numId w:val="0"/>
        </w:numPr>
      </w:pPr>
      <w:r>
        <w:fldChar w:fldCharType="end"/>
      </w:r>
    </w:p>
    <w:p w14:paraId="4E3677A7" w14:textId="1A990EFF" w:rsidR="009A6AD1" w:rsidRDefault="009A6AD1" w:rsidP="009A6AD1"/>
    <w:p w14:paraId="7CE1117E" w14:textId="184BD5C6" w:rsidR="00097A20" w:rsidRDefault="00097A20">
      <w:pPr>
        <w:spacing w:after="160" w:line="259" w:lineRule="auto"/>
        <w:ind w:left="0"/>
        <w:jc w:val="left"/>
      </w:pPr>
      <w:r>
        <w:br w:type="page"/>
      </w:r>
    </w:p>
    <w:p w14:paraId="220F1D6E" w14:textId="11A9C0B8" w:rsidR="006C3503" w:rsidRPr="004D61B2" w:rsidRDefault="006C3503" w:rsidP="003E3C34">
      <w:pPr>
        <w:pStyle w:val="Heading1"/>
      </w:pPr>
      <w:bookmarkStart w:id="2" w:name="_Toc38886393"/>
      <w:r w:rsidRPr="004D61B2">
        <w:lastRenderedPageBreak/>
        <w:t xml:space="preserve">Scallop </w:t>
      </w:r>
      <w:r w:rsidR="00A40800" w:rsidRPr="003E3C34">
        <w:t>B</w:t>
      </w:r>
      <w:r w:rsidRPr="003E3C34">
        <w:t>iological</w:t>
      </w:r>
      <w:r w:rsidRPr="004D61B2">
        <w:t xml:space="preserve"> </w:t>
      </w:r>
      <w:r w:rsidR="00A40800">
        <w:t>S</w:t>
      </w:r>
      <w:r w:rsidRPr="004D61B2">
        <w:t xml:space="preserve">ampling </w:t>
      </w:r>
      <w:r w:rsidR="00A40800">
        <w:t>P</w:t>
      </w:r>
      <w:r w:rsidRPr="004D61B2">
        <w:t>rocedure</w:t>
      </w:r>
      <w:bookmarkEnd w:id="2"/>
    </w:p>
    <w:p w14:paraId="38E8C6D3" w14:textId="77777777" w:rsidR="006C3503" w:rsidRPr="004D61B2" w:rsidRDefault="006C3503" w:rsidP="00946F01">
      <w:pPr>
        <w:pStyle w:val="Heading2"/>
      </w:pPr>
      <w:bookmarkStart w:id="3" w:name="_Toc38886394"/>
      <w:r w:rsidRPr="004D61B2">
        <w:t>Methodology</w:t>
      </w:r>
      <w:bookmarkEnd w:id="3"/>
    </w:p>
    <w:p w14:paraId="0A4DBAC6" w14:textId="630306FC" w:rsidR="003C6D00" w:rsidRPr="004D61B2" w:rsidRDefault="006C3503" w:rsidP="00673ACE">
      <w:r w:rsidRPr="004D61B2">
        <w:t xml:space="preserve">The fishing industry proposed a methodology for the sampling procedure, </w:t>
      </w:r>
      <w:r w:rsidR="00150F34">
        <w:t xml:space="preserve">which is </w:t>
      </w:r>
      <w:r w:rsidRPr="004D61B2">
        <w:t xml:space="preserve">a modification of an earlier scheme: </w:t>
      </w:r>
    </w:p>
    <w:p w14:paraId="0591ADDB" w14:textId="25FA729C" w:rsidR="00714F91" w:rsidRPr="009A6AD1" w:rsidRDefault="00714F91" w:rsidP="009A6AD1">
      <w:pPr>
        <w:pStyle w:val="ListParagraph"/>
        <w:numPr>
          <w:ilvl w:val="0"/>
          <w:numId w:val="16"/>
        </w:numPr>
        <w:spacing w:after="120"/>
        <w:ind w:left="1276" w:hanging="587"/>
        <w:jc w:val="left"/>
        <w:rPr>
          <w:rFonts w:cstheme="minorHAnsi"/>
        </w:rPr>
      </w:pPr>
      <w:r w:rsidRPr="009A6AD1">
        <w:rPr>
          <w:rFonts w:cstheme="minorHAnsi"/>
        </w:rPr>
        <w:t xml:space="preserve">Cefas </w:t>
      </w:r>
      <w:r w:rsidR="00150F34" w:rsidRPr="009A6AD1">
        <w:rPr>
          <w:rFonts w:cstheme="minorHAnsi"/>
        </w:rPr>
        <w:t xml:space="preserve">identifies </w:t>
      </w:r>
      <w:r w:rsidRPr="009A6AD1">
        <w:rPr>
          <w:rFonts w:cstheme="minorHAnsi"/>
        </w:rPr>
        <w:t>sampling opportunities based on regular reports of the positions of participating vessels from the Vessel Monitoring Scheme (VMS) and request</w:t>
      </w:r>
      <w:r w:rsidR="00150F34" w:rsidRPr="009A6AD1">
        <w:rPr>
          <w:rFonts w:cstheme="minorHAnsi"/>
        </w:rPr>
        <w:t>s</w:t>
      </w:r>
      <w:r w:rsidRPr="009A6AD1">
        <w:rPr>
          <w:rFonts w:cstheme="minorHAnsi"/>
        </w:rPr>
        <w:t xml:space="preserve"> a length or age sample</w:t>
      </w:r>
      <w:r w:rsidR="00150F34" w:rsidRPr="009A6AD1">
        <w:rPr>
          <w:rFonts w:cstheme="minorHAnsi"/>
        </w:rPr>
        <w:t xml:space="preserve"> from the processor</w:t>
      </w:r>
      <w:r w:rsidRPr="009A6AD1">
        <w:rPr>
          <w:rFonts w:cstheme="minorHAnsi"/>
        </w:rPr>
        <w:t>.</w:t>
      </w:r>
    </w:p>
    <w:p w14:paraId="40C76C7F" w14:textId="77DAD20C" w:rsidR="00714F91" w:rsidRPr="009A6AD1" w:rsidRDefault="00714F91" w:rsidP="009A6AD1">
      <w:pPr>
        <w:pStyle w:val="ListParagraph"/>
        <w:numPr>
          <w:ilvl w:val="0"/>
          <w:numId w:val="16"/>
        </w:numPr>
        <w:spacing w:after="120"/>
        <w:ind w:left="1276" w:hanging="587"/>
        <w:jc w:val="left"/>
        <w:rPr>
          <w:rFonts w:cstheme="minorHAnsi"/>
        </w:rPr>
      </w:pPr>
      <w:r w:rsidRPr="009A6AD1">
        <w:rPr>
          <w:rFonts w:cstheme="minorHAnsi"/>
        </w:rPr>
        <w:t>The processor contacts the vessel by phone or internet-based messaging and request</w:t>
      </w:r>
      <w:r w:rsidR="00150F34" w:rsidRPr="009A6AD1">
        <w:rPr>
          <w:rFonts w:cstheme="minorHAnsi"/>
        </w:rPr>
        <w:t>s</w:t>
      </w:r>
      <w:r w:rsidRPr="009A6AD1">
        <w:rPr>
          <w:rFonts w:cstheme="minorHAnsi"/>
        </w:rPr>
        <w:t xml:space="preserve"> a sample to be collected from the next haul.</w:t>
      </w:r>
    </w:p>
    <w:p w14:paraId="3D9A17FB" w14:textId="7777BC09" w:rsidR="00714F91" w:rsidRPr="009A6AD1" w:rsidRDefault="00714F91" w:rsidP="009A6AD1">
      <w:pPr>
        <w:pStyle w:val="ListParagraph"/>
        <w:numPr>
          <w:ilvl w:val="0"/>
          <w:numId w:val="16"/>
        </w:numPr>
        <w:spacing w:after="120"/>
        <w:ind w:left="1276" w:hanging="587"/>
        <w:jc w:val="left"/>
        <w:rPr>
          <w:rFonts w:cstheme="minorHAnsi"/>
        </w:rPr>
      </w:pPr>
      <w:r w:rsidRPr="009A6AD1">
        <w:rPr>
          <w:rFonts w:cstheme="minorHAnsi"/>
        </w:rPr>
        <w:t>The vessel crew collect a bag of scallops in a labelled and coloured bag (to aid identification at the processor) and land it along with the rest of the catch. Length samples are retained in red bags</w:t>
      </w:r>
      <w:r w:rsidR="00150F34" w:rsidRPr="009A6AD1">
        <w:rPr>
          <w:rFonts w:cstheme="minorHAnsi"/>
        </w:rPr>
        <w:t>,</w:t>
      </w:r>
      <w:r w:rsidRPr="009A6AD1">
        <w:rPr>
          <w:rFonts w:cstheme="minorHAnsi"/>
        </w:rPr>
        <w:t xml:space="preserve"> and those for age determination are retained in a blue bag. </w:t>
      </w:r>
    </w:p>
    <w:p w14:paraId="5B96DBD6" w14:textId="059978E2" w:rsidR="00714F91" w:rsidRPr="009A6AD1" w:rsidRDefault="00714F91" w:rsidP="009A6AD1">
      <w:pPr>
        <w:pStyle w:val="ListParagraph"/>
        <w:numPr>
          <w:ilvl w:val="0"/>
          <w:numId w:val="16"/>
        </w:numPr>
        <w:spacing w:after="120"/>
        <w:ind w:left="1276" w:hanging="587"/>
        <w:jc w:val="left"/>
        <w:rPr>
          <w:rFonts w:cstheme="minorHAnsi"/>
        </w:rPr>
      </w:pPr>
      <w:r w:rsidRPr="009A6AD1">
        <w:rPr>
          <w:rFonts w:cstheme="minorHAnsi"/>
        </w:rPr>
        <w:t xml:space="preserve">At the processors, the industry staff measure the length samples (height </w:t>
      </w:r>
      <w:r w:rsidR="00150F34" w:rsidRPr="009A6AD1">
        <w:rPr>
          <w:rFonts w:cstheme="minorHAnsi"/>
        </w:rPr>
        <w:t xml:space="preserve">of </w:t>
      </w:r>
      <w:r w:rsidRPr="009A6AD1">
        <w:rPr>
          <w:rFonts w:cstheme="minorHAnsi"/>
        </w:rPr>
        <w:t xml:space="preserve">round shell) and return the size distributions along with sample weight and sample details to Cefas. Age samples are processed at the factory as per </w:t>
      </w:r>
      <w:r w:rsidR="00150F34" w:rsidRPr="009A6AD1">
        <w:rPr>
          <w:rFonts w:cstheme="minorHAnsi"/>
        </w:rPr>
        <w:t xml:space="preserve">the </w:t>
      </w:r>
      <w:r w:rsidRPr="009A6AD1">
        <w:rPr>
          <w:rFonts w:cstheme="minorHAnsi"/>
        </w:rPr>
        <w:t>usual procedure, but flat shells are sent to Cefas for age determination.</w:t>
      </w:r>
    </w:p>
    <w:p w14:paraId="457C90E9" w14:textId="6BBF26CD" w:rsidR="00714F91" w:rsidRPr="009A6AD1" w:rsidRDefault="00714F91" w:rsidP="009A6AD1">
      <w:pPr>
        <w:pStyle w:val="ListParagraph"/>
        <w:numPr>
          <w:ilvl w:val="0"/>
          <w:numId w:val="16"/>
        </w:numPr>
        <w:spacing w:after="120"/>
        <w:ind w:left="1276" w:hanging="587"/>
        <w:jc w:val="left"/>
        <w:rPr>
          <w:rFonts w:cstheme="minorHAnsi"/>
        </w:rPr>
      </w:pPr>
      <w:r w:rsidRPr="009A6AD1">
        <w:rPr>
          <w:rFonts w:cstheme="minorHAnsi"/>
        </w:rPr>
        <w:t xml:space="preserve">A supplementary and opportunistic method was introduced, where samples </w:t>
      </w:r>
      <w:r w:rsidR="00150F34" w:rsidRPr="009A6AD1">
        <w:rPr>
          <w:rFonts w:cstheme="minorHAnsi"/>
        </w:rPr>
        <w:t xml:space="preserve">are </w:t>
      </w:r>
      <w:r w:rsidRPr="009A6AD1">
        <w:rPr>
          <w:rFonts w:cstheme="minorHAnsi"/>
        </w:rPr>
        <w:t xml:space="preserve">pre-ordered by the processor contacts in consideration of target shortfalls. </w:t>
      </w:r>
    </w:p>
    <w:p w14:paraId="56D01143" w14:textId="4035C8A6" w:rsidR="00714F91" w:rsidRDefault="00714F91" w:rsidP="00673ACE">
      <w:r w:rsidRPr="00714F91">
        <w:t>In the laboratory low power microscopes are used to confirm age, as growth rings observed with the naked eye have shown to be unreliable in the English Channel. Initial ages are checked and where discrepancies exist between readers, they are further validated by consensus.</w:t>
      </w:r>
    </w:p>
    <w:p w14:paraId="6A5F6058" w14:textId="77777777" w:rsidR="00B97106" w:rsidRPr="00714F91" w:rsidRDefault="00B97106" w:rsidP="00673ACE"/>
    <w:p w14:paraId="34286593" w14:textId="64150A3C" w:rsidR="006C3503" w:rsidRPr="00946F01" w:rsidRDefault="006C3503" w:rsidP="003C6D00">
      <w:pPr>
        <w:pStyle w:val="Heading2"/>
      </w:pPr>
      <w:bookmarkStart w:id="4" w:name="_Toc38886395"/>
      <w:r w:rsidRPr="00946F01">
        <w:t xml:space="preserve">Sampling </w:t>
      </w:r>
      <w:r w:rsidR="00A40800">
        <w:t>T</w:t>
      </w:r>
      <w:r w:rsidRPr="00946F01">
        <w:t>argets</w:t>
      </w:r>
      <w:bookmarkEnd w:id="4"/>
    </w:p>
    <w:p w14:paraId="0CCD88CE" w14:textId="1F40893A" w:rsidR="006C3503" w:rsidRPr="004D61B2" w:rsidRDefault="006C3503" w:rsidP="00673ACE">
      <w:r w:rsidRPr="004D61B2">
        <w:t>The spatial distribution of fishing effort and catches within each fishing season can be difficult to predict and appears to be influenced by irregular recruitment events. VMS data were used to define ICES</w:t>
      </w:r>
      <w:r w:rsidR="00150F34">
        <w:t xml:space="preserve"> statistical</w:t>
      </w:r>
      <w:r w:rsidRPr="004D61B2">
        <w:t xml:space="preserve"> rectangles where fishing activity had occurred over the past 8 years and warranted sampling. Sampling targets in the first year (2017) were set at 5 length samples per ICES rectangle per quarter</w:t>
      </w:r>
      <w:r w:rsidR="00150F34">
        <w:t xml:space="preserve"> year,</w:t>
      </w:r>
      <w:r w:rsidRPr="004D61B2">
        <w:t xml:space="preserve"> where one of the length samples is retained for subsequent age determination to facilitate the construction of an age-length key for each ICES rectangle. </w:t>
      </w:r>
      <w:r w:rsidR="00B84DF0">
        <w:t>From</w:t>
      </w:r>
      <w:r w:rsidR="00B84DF0" w:rsidRPr="004D61B2">
        <w:t xml:space="preserve"> </w:t>
      </w:r>
      <w:r w:rsidRPr="004D61B2">
        <w:t>2018 sampling targets were revised to better reflect fishing patterns as defined by reported landings. One sample was requested for a threshold of 1 tonne of scallop landed per ICES rectangle and then another for each subsequent 50</w:t>
      </w:r>
      <w:r w:rsidR="00A72721">
        <w:t xml:space="preserve"> </w:t>
      </w:r>
      <w:r w:rsidRPr="004D61B2">
        <w:t xml:space="preserve">t. To provide an improved estimation of age structure two age samples were requested for every 3 length samples. </w:t>
      </w:r>
    </w:p>
    <w:p w14:paraId="4405F67E" w14:textId="52745423" w:rsidR="006C3503" w:rsidRPr="004D61B2" w:rsidRDefault="006C3503" w:rsidP="00673ACE">
      <w:r w:rsidRPr="004D61B2">
        <w:lastRenderedPageBreak/>
        <w:t xml:space="preserve">In a process parallel to that used by finfish stock assessments, estimates of age composition were obtained </w:t>
      </w:r>
      <w:r w:rsidR="00A72721">
        <w:t>from</w:t>
      </w:r>
      <w:r w:rsidRPr="004D61B2">
        <w:t xml:space="preserve"> </w:t>
      </w:r>
      <w:r w:rsidR="00A72721">
        <w:t>l</w:t>
      </w:r>
      <w:r w:rsidR="00A72721" w:rsidRPr="004D61B2">
        <w:t xml:space="preserve">ength </w:t>
      </w:r>
      <w:r w:rsidR="00A72721">
        <w:t>d</w:t>
      </w:r>
      <w:r w:rsidR="00A72721" w:rsidRPr="004D61B2">
        <w:t xml:space="preserve">istributions </w:t>
      </w:r>
      <w:r w:rsidRPr="004D61B2">
        <w:t>(LD</w:t>
      </w:r>
      <w:r w:rsidR="00A72721">
        <w:t>s</w:t>
      </w:r>
      <w:r w:rsidRPr="004D61B2">
        <w:t xml:space="preserve">) of landings and </w:t>
      </w:r>
      <w:r w:rsidR="00A72721" w:rsidRPr="004D61B2">
        <w:t>conver</w:t>
      </w:r>
      <w:r w:rsidR="00A72721">
        <w:t>sion</w:t>
      </w:r>
      <w:r w:rsidR="00A72721" w:rsidRPr="004D61B2">
        <w:t xml:space="preserve"> </w:t>
      </w:r>
      <w:r w:rsidRPr="004D61B2">
        <w:t xml:space="preserve">to ages </w:t>
      </w:r>
      <w:r w:rsidR="00A72721">
        <w:t>with</w:t>
      </w:r>
      <w:r w:rsidR="00A72721" w:rsidRPr="004D61B2">
        <w:t xml:space="preserve"> </w:t>
      </w:r>
      <w:r w:rsidRPr="004D61B2">
        <w:t>an age-length key.</w:t>
      </w:r>
    </w:p>
    <w:p w14:paraId="33CE0755" w14:textId="6C53DD1C" w:rsidR="006C3503" w:rsidRPr="004D61B2" w:rsidRDefault="006C3503" w:rsidP="00673ACE">
      <w:r w:rsidRPr="004D61B2">
        <w:t>Given the limited mobility of scallops</w:t>
      </w:r>
      <w:r w:rsidR="00A72721">
        <w:t>, together with</w:t>
      </w:r>
      <w:r w:rsidRPr="004D61B2">
        <w:t xml:space="preserve"> pre-existing knowledge on the patchiness of scallop settlement and variability in growth rates, the sampling strata employed for scallops are much smaller than those for finfish.</w:t>
      </w:r>
    </w:p>
    <w:p w14:paraId="01FC0D44" w14:textId="67FFFA37" w:rsidR="006C3503" w:rsidRDefault="006C3503" w:rsidP="00673ACE">
      <w:r w:rsidRPr="004D61B2">
        <w:t>The basic strata for the targeting of age and length are ICES rectangle</w:t>
      </w:r>
      <w:r w:rsidR="00A72721">
        <w:t>s</w:t>
      </w:r>
      <w:r w:rsidRPr="004D61B2">
        <w:t xml:space="preserve"> and reported landings. Samples are requested from named vessels when it is observed fishing in an area on a given day.</w:t>
      </w:r>
      <w:r w:rsidR="00880C5F">
        <w:t xml:space="preserve"> </w:t>
      </w:r>
      <w:r w:rsidRPr="004D61B2">
        <w:t>The unit of sampling is therefore a combination of vessel, rectangle and day.</w:t>
      </w:r>
    </w:p>
    <w:p w14:paraId="622EFF8C" w14:textId="77777777" w:rsidR="00B97106" w:rsidRPr="004D61B2" w:rsidRDefault="00B97106" w:rsidP="00673ACE"/>
    <w:p w14:paraId="3D95A4D2" w14:textId="6633757A" w:rsidR="006C3503" w:rsidRPr="004D61B2" w:rsidRDefault="006C3503" w:rsidP="003C6D00">
      <w:pPr>
        <w:pStyle w:val="Heading2"/>
      </w:pPr>
      <w:bookmarkStart w:id="5" w:name="_Toc38886396"/>
      <w:r w:rsidRPr="004D61B2">
        <w:t xml:space="preserve">Data </w:t>
      </w:r>
      <w:r w:rsidR="00A40800">
        <w:t>R</w:t>
      </w:r>
      <w:r w:rsidRPr="004D61B2">
        <w:t xml:space="preserve">aising </w:t>
      </w:r>
      <w:r w:rsidR="00A40800">
        <w:t>P</w:t>
      </w:r>
      <w:r w:rsidRPr="004D61B2">
        <w:t>rocess</w:t>
      </w:r>
      <w:bookmarkEnd w:id="5"/>
    </w:p>
    <w:p w14:paraId="30E0F232" w14:textId="68484FDC" w:rsidR="006C3503" w:rsidRPr="004D61B2" w:rsidRDefault="006C3503" w:rsidP="006314A0">
      <w:pPr>
        <w:pStyle w:val="Heading3"/>
      </w:pPr>
      <w:bookmarkStart w:id="6" w:name="_Toc38886397"/>
      <w:r w:rsidRPr="004D61B2">
        <w:t>Age-</w:t>
      </w:r>
      <w:r w:rsidR="00A40800">
        <w:t>L</w:t>
      </w:r>
      <w:r w:rsidRPr="004D61B2">
        <w:t xml:space="preserve">ength </w:t>
      </w:r>
      <w:r w:rsidR="00A40800">
        <w:t>K</w:t>
      </w:r>
      <w:r w:rsidRPr="004D61B2">
        <w:t>ey (ALK)</w:t>
      </w:r>
      <w:bookmarkEnd w:id="6"/>
    </w:p>
    <w:p w14:paraId="540C4874" w14:textId="58C2DFBC"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 xml:space="preserve">From the age samples (blue-bag), 5 shells per 5mm length class </w:t>
      </w:r>
      <w:r w:rsidR="00BF6DA6" w:rsidRPr="00B97106">
        <w:rPr>
          <w:rFonts w:cstheme="minorHAnsi"/>
        </w:rPr>
        <w:t xml:space="preserve">are </w:t>
      </w:r>
      <w:r w:rsidRPr="00B97106">
        <w:rPr>
          <w:rFonts w:cstheme="minorHAnsi"/>
        </w:rPr>
        <w:t>retained for age-determination</w:t>
      </w:r>
    </w:p>
    <w:p w14:paraId="76447A9B" w14:textId="544CF726"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 xml:space="preserve">Within each 5mm length class, the proportion </w:t>
      </w:r>
      <w:r w:rsidR="00A72721" w:rsidRPr="00B97106">
        <w:rPr>
          <w:rFonts w:cstheme="minorHAnsi"/>
        </w:rPr>
        <w:t xml:space="preserve">of </w:t>
      </w:r>
      <w:r w:rsidRPr="00B97106">
        <w:rPr>
          <w:rFonts w:cstheme="minorHAnsi"/>
        </w:rPr>
        <w:t>each age was determined to give an ALK for each rectangle-quarter stratum.</w:t>
      </w:r>
    </w:p>
    <w:p w14:paraId="3C207ECD" w14:textId="21C98477" w:rsidR="00714F91" w:rsidRDefault="00714F91" w:rsidP="009C2DE7">
      <w:pPr>
        <w:pStyle w:val="ListParagraph"/>
        <w:numPr>
          <w:ilvl w:val="0"/>
          <w:numId w:val="17"/>
        </w:numPr>
        <w:spacing w:after="120"/>
        <w:ind w:left="993"/>
        <w:jc w:val="left"/>
        <w:rPr>
          <w:rFonts w:ascii="Arial" w:hAnsi="Arial" w:cs="Arial"/>
        </w:rPr>
      </w:pPr>
      <w:r w:rsidRPr="00B97106">
        <w:rPr>
          <w:rFonts w:cstheme="minorHAnsi"/>
        </w:rPr>
        <w:t>To fill any strata for which there were missing ALKs, all age (blue-bag) samples were pooled to the quarter - assessment area level to generate an ALK.</w:t>
      </w:r>
    </w:p>
    <w:p w14:paraId="490E2D9C" w14:textId="77777777" w:rsidR="00714F91" w:rsidRPr="00F22CA8" w:rsidRDefault="00714F91" w:rsidP="006314A0">
      <w:pPr>
        <w:pStyle w:val="Heading3"/>
      </w:pPr>
      <w:bookmarkStart w:id="7" w:name="_Toc38886398"/>
      <w:r w:rsidRPr="00F22CA8">
        <w:t>Length Distribution</w:t>
      </w:r>
      <w:bookmarkEnd w:id="7"/>
    </w:p>
    <w:p w14:paraId="3FF8A379" w14:textId="7A7E6750"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Sample LD</w:t>
      </w:r>
      <w:r w:rsidR="00A72721" w:rsidRPr="00B97106">
        <w:rPr>
          <w:rFonts w:cstheme="minorHAnsi"/>
        </w:rPr>
        <w:t>s</w:t>
      </w:r>
      <w:r w:rsidRPr="00B97106">
        <w:rPr>
          <w:rFonts w:cstheme="minorHAnsi"/>
        </w:rPr>
        <w:t xml:space="preserve"> were raised to the reported catch of the vessel within the day using the ratio of reported sample weight to landings.</w:t>
      </w:r>
    </w:p>
    <w:p w14:paraId="40A41EB7" w14:textId="5BE46535" w:rsidR="00714F91" w:rsidRPr="00B97106" w:rsidRDefault="00A72721" w:rsidP="009C2DE7">
      <w:pPr>
        <w:pStyle w:val="ListParagraph"/>
        <w:numPr>
          <w:ilvl w:val="0"/>
          <w:numId w:val="17"/>
        </w:numPr>
        <w:spacing w:after="120"/>
        <w:ind w:left="993"/>
        <w:jc w:val="left"/>
        <w:rPr>
          <w:rFonts w:cstheme="minorHAnsi"/>
        </w:rPr>
      </w:pPr>
      <w:r w:rsidRPr="00B97106">
        <w:rPr>
          <w:rFonts w:cstheme="minorHAnsi"/>
        </w:rPr>
        <w:t xml:space="preserve">Sample LDs and weights </w:t>
      </w:r>
      <w:r w:rsidR="00714F91" w:rsidRPr="00B97106">
        <w:rPr>
          <w:rFonts w:cstheme="minorHAnsi"/>
        </w:rPr>
        <w:t xml:space="preserve">from step 4 were </w:t>
      </w:r>
      <w:r w:rsidRPr="00B97106">
        <w:rPr>
          <w:rFonts w:cstheme="minorHAnsi"/>
        </w:rPr>
        <w:t xml:space="preserve">aggregated </w:t>
      </w:r>
      <w:r w:rsidR="00714F91" w:rsidRPr="00B97106">
        <w:rPr>
          <w:rFonts w:cstheme="minorHAnsi"/>
        </w:rPr>
        <w:t>to the level of rectangle and quarter.</w:t>
      </w:r>
    </w:p>
    <w:p w14:paraId="733B3070" w14:textId="6907B6B7"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The pooled LD</w:t>
      </w:r>
      <w:r w:rsidR="00A72721" w:rsidRPr="00B97106">
        <w:rPr>
          <w:rFonts w:cstheme="minorHAnsi"/>
        </w:rPr>
        <w:t>s</w:t>
      </w:r>
      <w:r w:rsidRPr="00B97106">
        <w:rPr>
          <w:rFonts w:cstheme="minorHAnsi"/>
        </w:rPr>
        <w:t xml:space="preserve"> from step 5 were raised to the total UK landings for that rectangle and quarter using the ratio of the sampled weight to total landings.</w:t>
      </w:r>
    </w:p>
    <w:p w14:paraId="40BE3059" w14:textId="101D3278"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Not all strata with landings records had length samples. Missing strata were assumed to come from the same length distribution as the aggregate quarter – assessment area. The LDs from step 6 were pooled and then raised to each missing stratum using the ratio of sampled weight to strata landings.</w:t>
      </w:r>
    </w:p>
    <w:p w14:paraId="5B51A351" w14:textId="470E1DAB"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 xml:space="preserve">Numbers in each size class from step 7 were summed within each stock area and </w:t>
      </w:r>
      <w:r w:rsidR="00246773" w:rsidRPr="00B97106">
        <w:rPr>
          <w:rFonts w:cstheme="minorHAnsi"/>
        </w:rPr>
        <w:t>sampling season (</w:t>
      </w:r>
      <w:r w:rsidR="00A32988" w:rsidRPr="00B97106">
        <w:rPr>
          <w:rFonts w:cstheme="minorHAnsi"/>
        </w:rPr>
        <w:t>quarter 4 of the previous year plus quarter 1-3 of the current year)</w:t>
      </w:r>
      <w:r w:rsidRPr="00B97106">
        <w:rPr>
          <w:rFonts w:cstheme="minorHAnsi"/>
        </w:rPr>
        <w:t xml:space="preserve"> to give total numbers in each size class per assessment area and sampling season.</w:t>
      </w:r>
    </w:p>
    <w:p w14:paraId="408D2AD4" w14:textId="00604B4E" w:rsidR="00714F91" w:rsidRPr="005B295B" w:rsidRDefault="00714F91" w:rsidP="006314A0">
      <w:pPr>
        <w:pStyle w:val="Heading3"/>
      </w:pPr>
      <w:bookmarkStart w:id="8" w:name="_Toc38886399"/>
      <w:r w:rsidRPr="005B295B">
        <w:lastRenderedPageBreak/>
        <w:t xml:space="preserve">Age </w:t>
      </w:r>
      <w:r w:rsidR="00A40800">
        <w:t>D</w:t>
      </w:r>
      <w:r w:rsidRPr="005B295B">
        <w:t>istribution</w:t>
      </w:r>
      <w:bookmarkEnd w:id="8"/>
    </w:p>
    <w:p w14:paraId="02B0E4FB" w14:textId="77777777"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For directly sampled strata, the raised rectangle-quarter numbers at length were multiplied by the corresponding ALK and then summed to give the total numbers at age per rectangle - quarter</w:t>
      </w:r>
    </w:p>
    <w:p w14:paraId="574D1C1E" w14:textId="77777777"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For un-sampled strata, the in-fill LD (step 7) were multiplied by the in-fill ALK (step 3) and summed to give numbers at age per un-sampled rectangle-quarter.</w:t>
      </w:r>
    </w:p>
    <w:p w14:paraId="443C87D0" w14:textId="77777777" w:rsidR="00714F91" w:rsidRPr="00B97106" w:rsidRDefault="00714F91" w:rsidP="009C2DE7">
      <w:pPr>
        <w:pStyle w:val="ListParagraph"/>
        <w:numPr>
          <w:ilvl w:val="0"/>
          <w:numId w:val="17"/>
        </w:numPr>
        <w:spacing w:after="120"/>
        <w:ind w:left="993"/>
        <w:jc w:val="left"/>
        <w:rPr>
          <w:rFonts w:cstheme="minorHAnsi"/>
        </w:rPr>
      </w:pPr>
      <w:r w:rsidRPr="00B97106">
        <w:rPr>
          <w:rFonts w:cstheme="minorHAnsi"/>
        </w:rPr>
        <w:t>These numbers at age were summed over all quarters and rectangles within each stock area and for quarters 4(year n-1) – 3(year n) to give total removals at age per assessment area and sampling season.</w:t>
      </w:r>
    </w:p>
    <w:p w14:paraId="61330A08" w14:textId="77777777" w:rsidR="00714F91" w:rsidRPr="00B97106" w:rsidRDefault="00714F91" w:rsidP="00B97106">
      <w:pPr>
        <w:spacing w:after="160"/>
        <w:ind w:left="0"/>
        <w:jc w:val="left"/>
        <w:rPr>
          <w:rFonts w:eastAsiaTheme="majorEastAsia" w:cstheme="minorHAnsi"/>
          <w:color w:val="244061"/>
          <w:sz w:val="36"/>
          <w:szCs w:val="36"/>
        </w:rPr>
      </w:pPr>
      <w:r w:rsidRPr="00B97106">
        <w:rPr>
          <w:rFonts w:cstheme="minorHAnsi"/>
          <w:b/>
        </w:rPr>
        <w:br w:type="page"/>
      </w:r>
    </w:p>
    <w:p w14:paraId="7444C22A" w14:textId="434973A0" w:rsidR="00946F01" w:rsidRPr="00F22CA8" w:rsidRDefault="00714F91" w:rsidP="007547FD">
      <w:pPr>
        <w:pStyle w:val="Heading1"/>
      </w:pPr>
      <w:bookmarkStart w:id="9" w:name="_Ref31298801"/>
      <w:bookmarkStart w:id="10" w:name="_Toc38886400"/>
      <w:r w:rsidRPr="00F22CA8">
        <w:lastRenderedPageBreak/>
        <w:t xml:space="preserve">Dredge </w:t>
      </w:r>
      <w:r w:rsidR="00777FC5">
        <w:t>S</w:t>
      </w:r>
      <w:r w:rsidRPr="00F22CA8">
        <w:t xml:space="preserve">urvey </w:t>
      </w:r>
      <w:r w:rsidR="00777FC5">
        <w:t>D</w:t>
      </w:r>
      <w:r w:rsidRPr="00F22CA8">
        <w:t>esign</w:t>
      </w:r>
      <w:bookmarkEnd w:id="9"/>
      <w:bookmarkEnd w:id="10"/>
    </w:p>
    <w:p w14:paraId="7C805009" w14:textId="77777777" w:rsidR="00714F91" w:rsidRPr="00F22CA8" w:rsidRDefault="00714F91" w:rsidP="00946F01">
      <w:pPr>
        <w:pStyle w:val="Heading2"/>
      </w:pPr>
      <w:bookmarkStart w:id="11" w:name="_Toc500969489"/>
      <w:bookmarkStart w:id="12" w:name="_Toc38886401"/>
      <w:r w:rsidRPr="00F22CA8">
        <w:t>Terminology</w:t>
      </w:r>
      <w:bookmarkEnd w:id="11"/>
      <w:bookmarkEnd w:id="12"/>
    </w:p>
    <w:p w14:paraId="618B6460" w14:textId="77777777" w:rsidR="00714F91" w:rsidRPr="00F22CA8" w:rsidRDefault="00714F91" w:rsidP="00673ACE">
      <w:r w:rsidRPr="00F22CA8">
        <w:t>The following spatial areas were used during the survey design process:</w:t>
      </w:r>
    </w:p>
    <w:p w14:paraId="3B96A180" w14:textId="77777777" w:rsidR="00714F91" w:rsidRPr="00B97106" w:rsidRDefault="00714F91" w:rsidP="00B97106">
      <w:pPr>
        <w:pStyle w:val="ListParagraph"/>
        <w:numPr>
          <w:ilvl w:val="0"/>
          <w:numId w:val="18"/>
        </w:numPr>
        <w:spacing w:after="160"/>
        <w:ind w:left="993"/>
        <w:jc w:val="left"/>
        <w:rPr>
          <w:rFonts w:cstheme="minorHAnsi"/>
        </w:rPr>
      </w:pPr>
      <w:r w:rsidRPr="00B97106">
        <w:rPr>
          <w:rFonts w:cstheme="minorHAnsi"/>
        </w:rPr>
        <w:t>Bed – A polygon representing a fished scallop ground, identified using Vessel Monitoring System (VMS) data.</w:t>
      </w:r>
    </w:p>
    <w:p w14:paraId="1CBE7130" w14:textId="412842C5" w:rsidR="00714F91" w:rsidRPr="00B97106" w:rsidRDefault="00714F91" w:rsidP="00B97106">
      <w:pPr>
        <w:pStyle w:val="ListParagraph"/>
        <w:numPr>
          <w:ilvl w:val="0"/>
          <w:numId w:val="18"/>
        </w:numPr>
        <w:spacing w:after="160"/>
        <w:ind w:left="993"/>
        <w:jc w:val="left"/>
        <w:rPr>
          <w:rFonts w:cstheme="minorHAnsi"/>
        </w:rPr>
      </w:pPr>
      <w:r w:rsidRPr="00B97106">
        <w:rPr>
          <w:rFonts w:cstheme="minorHAnsi"/>
        </w:rPr>
        <w:t xml:space="preserve">Block – A </w:t>
      </w:r>
      <w:r w:rsidR="001A0753" w:rsidRPr="00B97106">
        <w:rPr>
          <w:rFonts w:cstheme="minorHAnsi"/>
        </w:rPr>
        <w:t xml:space="preserve">regular </w:t>
      </w:r>
      <w:r w:rsidRPr="00B97106">
        <w:rPr>
          <w:rFonts w:cstheme="minorHAnsi"/>
        </w:rPr>
        <w:t>grid of 0.1</w:t>
      </w:r>
      <w:r w:rsidR="001A0753" w:rsidRPr="00B97106">
        <w:rPr>
          <w:rFonts w:cstheme="minorHAnsi"/>
        </w:rPr>
        <w:t>-by-0.1</w:t>
      </w:r>
      <w:r w:rsidRPr="00B97106">
        <w:rPr>
          <w:rFonts w:cstheme="minorHAnsi"/>
        </w:rPr>
        <w:t>-degree (latitude/longitude) rectangles</w:t>
      </w:r>
      <w:r w:rsidR="001A0753" w:rsidRPr="00B97106">
        <w:rPr>
          <w:rFonts w:cstheme="minorHAnsi"/>
        </w:rPr>
        <w:t>,</w:t>
      </w:r>
      <w:r w:rsidRPr="00B97106">
        <w:rPr>
          <w:rFonts w:cstheme="minorHAnsi"/>
        </w:rPr>
        <w:t xml:space="preserve"> </w:t>
      </w:r>
      <w:r w:rsidR="001A0753" w:rsidRPr="00B97106">
        <w:rPr>
          <w:rFonts w:cstheme="minorHAnsi"/>
        </w:rPr>
        <w:t>with an approximate area of</w:t>
      </w:r>
      <w:r w:rsidRPr="00B97106">
        <w:rPr>
          <w:rFonts w:cstheme="minorHAnsi"/>
        </w:rPr>
        <w:t xml:space="preserve"> 80 km</w:t>
      </w:r>
      <w:r w:rsidRPr="00B97106">
        <w:rPr>
          <w:rFonts w:cstheme="minorHAnsi"/>
          <w:vertAlign w:val="superscript"/>
        </w:rPr>
        <w:t>2</w:t>
      </w:r>
      <w:r w:rsidRPr="00B97106">
        <w:rPr>
          <w:rFonts w:cstheme="minorHAnsi"/>
        </w:rPr>
        <w:t>.</w:t>
      </w:r>
    </w:p>
    <w:p w14:paraId="5108EF11" w14:textId="59EC4736" w:rsidR="00714F91" w:rsidRPr="00B97106" w:rsidRDefault="00714F91" w:rsidP="00B97106">
      <w:pPr>
        <w:pStyle w:val="ListParagraph"/>
        <w:numPr>
          <w:ilvl w:val="0"/>
          <w:numId w:val="18"/>
        </w:numPr>
        <w:spacing w:after="160"/>
        <w:ind w:left="993"/>
        <w:jc w:val="left"/>
        <w:rPr>
          <w:rFonts w:cstheme="minorHAnsi"/>
        </w:rPr>
      </w:pPr>
      <w:r w:rsidRPr="00B97106">
        <w:rPr>
          <w:rFonts w:cstheme="minorHAnsi"/>
        </w:rPr>
        <w:t xml:space="preserve">Cell – A </w:t>
      </w:r>
      <w:r w:rsidR="001A0753" w:rsidRPr="00B97106">
        <w:rPr>
          <w:rFonts w:cstheme="minorHAnsi"/>
        </w:rPr>
        <w:t xml:space="preserve">regular </w:t>
      </w:r>
      <w:r w:rsidRPr="00B97106">
        <w:rPr>
          <w:rFonts w:cstheme="minorHAnsi"/>
        </w:rPr>
        <w:t>grid of 0.025</w:t>
      </w:r>
      <w:r w:rsidR="001A0753" w:rsidRPr="00B97106">
        <w:rPr>
          <w:rFonts w:cstheme="minorHAnsi"/>
        </w:rPr>
        <w:t>-by-0.025-</w:t>
      </w:r>
      <w:r w:rsidRPr="00B97106">
        <w:rPr>
          <w:rFonts w:cstheme="minorHAnsi"/>
        </w:rPr>
        <w:t>degree</w:t>
      </w:r>
      <w:r w:rsidR="00093D2C" w:rsidRPr="00B97106">
        <w:rPr>
          <w:rFonts w:cstheme="minorHAnsi"/>
        </w:rPr>
        <w:t xml:space="preserve"> rectangles</w:t>
      </w:r>
      <w:r w:rsidRPr="00B97106">
        <w:rPr>
          <w:rFonts w:cstheme="minorHAnsi"/>
        </w:rPr>
        <w:t xml:space="preserve">, with </w:t>
      </w:r>
      <w:r w:rsidR="00093D2C" w:rsidRPr="00B97106">
        <w:rPr>
          <w:rFonts w:cstheme="minorHAnsi"/>
        </w:rPr>
        <w:t>an approximate area of 5 km</w:t>
      </w:r>
      <w:r w:rsidR="00093D2C" w:rsidRPr="00B97106">
        <w:rPr>
          <w:rFonts w:cstheme="minorHAnsi"/>
          <w:vertAlign w:val="superscript"/>
        </w:rPr>
        <w:t xml:space="preserve">2 </w:t>
      </w:r>
      <w:r w:rsidR="00093D2C" w:rsidRPr="00B97106">
        <w:rPr>
          <w:rFonts w:cstheme="minorHAnsi"/>
        </w:rPr>
        <w:t xml:space="preserve">and </w:t>
      </w:r>
      <w:r w:rsidRPr="00B97106">
        <w:rPr>
          <w:rFonts w:cstheme="minorHAnsi"/>
        </w:rPr>
        <w:t>a maximum of 16 cell</w:t>
      </w:r>
      <w:r w:rsidR="00093D2C" w:rsidRPr="00B97106">
        <w:rPr>
          <w:rFonts w:cstheme="minorHAnsi"/>
        </w:rPr>
        <w:t>s</w:t>
      </w:r>
      <w:r w:rsidRPr="00B97106">
        <w:rPr>
          <w:rFonts w:cstheme="minorHAnsi"/>
        </w:rPr>
        <w:t xml:space="preserve"> per block (4 by 4). This is the scale to which the VMS data were aggregated as part of the survey design methodology. Mid points of cells are used as potential sampling positions, randomly select</w:t>
      </w:r>
      <w:r w:rsidR="00093D2C" w:rsidRPr="00B97106">
        <w:rPr>
          <w:rFonts w:cstheme="minorHAnsi"/>
        </w:rPr>
        <w:t>ed</w:t>
      </w:r>
      <w:r w:rsidRPr="00B97106">
        <w:rPr>
          <w:rFonts w:cstheme="minorHAnsi"/>
        </w:rPr>
        <w:t xml:space="preserve"> as part of the dredge survey</w:t>
      </w:r>
      <w:r w:rsidR="00093D2C" w:rsidRPr="00B97106">
        <w:rPr>
          <w:rFonts w:cstheme="minorHAnsi"/>
        </w:rPr>
        <w:t xml:space="preserve"> design</w:t>
      </w:r>
      <w:r w:rsidRPr="00B97106">
        <w:rPr>
          <w:rFonts w:cstheme="minorHAnsi"/>
        </w:rPr>
        <w:t>. This also forms the grid over which the data are raised to calculate the bed biomass and age-length population structure.</w:t>
      </w:r>
    </w:p>
    <w:p w14:paraId="5EC83498" w14:textId="77777777" w:rsidR="00714F91" w:rsidRPr="00B97106" w:rsidRDefault="00714F91" w:rsidP="00B97106">
      <w:pPr>
        <w:pStyle w:val="ListParagraph"/>
        <w:numPr>
          <w:ilvl w:val="0"/>
          <w:numId w:val="18"/>
        </w:numPr>
        <w:spacing w:after="160"/>
        <w:ind w:left="993"/>
        <w:jc w:val="left"/>
        <w:rPr>
          <w:rFonts w:cstheme="minorHAnsi"/>
        </w:rPr>
      </w:pPr>
      <w:r w:rsidRPr="00B97106">
        <w:rPr>
          <w:rFonts w:cstheme="minorHAnsi"/>
        </w:rPr>
        <w:t>Valid cell – A cell with VMS data reported within.</w:t>
      </w:r>
    </w:p>
    <w:p w14:paraId="419687C1" w14:textId="77777777" w:rsidR="00714F91" w:rsidRPr="00F22CA8" w:rsidRDefault="00714F91" w:rsidP="00B97106">
      <w:pPr>
        <w:pStyle w:val="ListParagraph"/>
        <w:numPr>
          <w:ilvl w:val="0"/>
          <w:numId w:val="18"/>
        </w:numPr>
        <w:spacing w:after="160"/>
        <w:ind w:left="993"/>
        <w:jc w:val="left"/>
        <w:rPr>
          <w:rFonts w:ascii="Arial" w:hAnsi="Arial" w:cs="Arial"/>
        </w:rPr>
      </w:pPr>
      <w:r w:rsidRPr="00B97106">
        <w:rPr>
          <w:rFonts w:cstheme="minorHAnsi"/>
        </w:rPr>
        <w:t>Valid block – A block with a specific number (threshold) of valid cells within.</w:t>
      </w:r>
    </w:p>
    <w:p w14:paraId="46E2DD77" w14:textId="344CB781" w:rsidR="00714F91" w:rsidRDefault="00714F91" w:rsidP="00673ACE">
      <w:pPr>
        <w:spacing w:after="160" w:line="360" w:lineRule="auto"/>
        <w:jc w:val="left"/>
        <w:rPr>
          <w:rFonts w:ascii="Arial" w:hAnsi="Arial" w:cs="Arial"/>
        </w:rPr>
      </w:pPr>
      <w:r w:rsidRPr="00673ACE">
        <w:t>These concepts are graphically presented in Figure 2.1</w:t>
      </w:r>
      <w:r w:rsidRPr="00F22CA8">
        <w:rPr>
          <w:rFonts w:ascii="Arial" w:hAnsi="Arial" w:cs="Arial"/>
        </w:rPr>
        <w:t>.</w:t>
      </w:r>
    </w:p>
    <w:p w14:paraId="7E28AA26" w14:textId="77777777" w:rsidR="00B97106" w:rsidRPr="00F22CA8" w:rsidRDefault="00B97106" w:rsidP="00673ACE">
      <w:pPr>
        <w:spacing w:after="160" w:line="360" w:lineRule="auto"/>
        <w:jc w:val="left"/>
        <w:rPr>
          <w:rFonts w:ascii="Arial" w:hAnsi="Arial" w:cs="Arial"/>
        </w:rPr>
      </w:pPr>
    </w:p>
    <w:p w14:paraId="0856FCB8" w14:textId="77777777" w:rsidR="00714F91" w:rsidRPr="003A3F17" w:rsidRDefault="00714F91" w:rsidP="00ED2A5E">
      <w:pPr>
        <w:spacing w:line="360" w:lineRule="auto"/>
        <w:jc w:val="left"/>
      </w:pPr>
      <w:r w:rsidRPr="003A3F17" w:rsidDel="00010002">
        <w:rPr>
          <w:noProof/>
        </w:rPr>
        <w:drawing>
          <wp:inline distT="0" distB="0" distL="0" distR="0" wp14:anchorId="712063D6" wp14:editId="0780EBA0">
            <wp:extent cx="3026309" cy="3197757"/>
            <wp:effectExtent l="0" t="0" r="3175" b="3175"/>
            <wp:docPr id="3" name="Picture 3" descr="Figure showing the concept of survey beds, blocks an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587" r="20072"/>
                    <a:stretch/>
                  </pic:blipFill>
                  <pic:spPr bwMode="auto">
                    <a:xfrm>
                      <a:off x="0" y="0"/>
                      <a:ext cx="3064457" cy="3238066"/>
                    </a:xfrm>
                    <a:prstGeom prst="rect">
                      <a:avLst/>
                    </a:prstGeom>
                    <a:ln>
                      <a:noFill/>
                    </a:ln>
                    <a:extLst>
                      <a:ext uri="{53640926-AAD7-44D8-BBD7-CCE9431645EC}">
                        <a14:shadowObscured xmlns:a14="http://schemas.microsoft.com/office/drawing/2010/main"/>
                      </a:ext>
                    </a:extLst>
                  </pic:spPr>
                </pic:pic>
              </a:graphicData>
            </a:graphic>
          </wp:inline>
        </w:drawing>
      </w:r>
    </w:p>
    <w:p w14:paraId="1181332D" w14:textId="2849A385" w:rsidR="000C2EE0" w:rsidRPr="00777FC5" w:rsidRDefault="000C2EE0" w:rsidP="00777FC5">
      <w:pPr>
        <w:pStyle w:val="Caption-textonly"/>
        <w:rPr>
          <w:rStyle w:val="Emphasis"/>
          <w:i/>
          <w:iCs w:val="0"/>
        </w:rPr>
      </w:pPr>
      <w:bookmarkStart w:id="13" w:name="_Toc35953515"/>
      <w:r w:rsidRPr="00777FC5">
        <w:lastRenderedPageBreak/>
        <w:t xml:space="preserve">Figure </w:t>
      </w:r>
      <w:r w:rsidR="001218B6">
        <w:fldChar w:fldCharType="begin"/>
      </w:r>
      <w:r w:rsidR="001218B6">
        <w:instrText xml:space="preserve"> STYLEREF 1 \s </w:instrText>
      </w:r>
      <w:r w:rsidR="001218B6">
        <w:fldChar w:fldCharType="separate"/>
      </w:r>
      <w:r w:rsidR="002226AF">
        <w:rPr>
          <w:noProof/>
        </w:rPr>
        <w:t>2</w:t>
      </w:r>
      <w:r w:rsidR="001218B6">
        <w:rPr>
          <w:noProof/>
        </w:rPr>
        <w:fldChar w:fldCharType="end"/>
      </w:r>
      <w:r w:rsidR="00536710" w:rsidRPr="00777FC5">
        <w:t>.</w:t>
      </w:r>
      <w:r w:rsidR="001218B6">
        <w:fldChar w:fldCharType="begin"/>
      </w:r>
      <w:r w:rsidR="001218B6">
        <w:instrText xml:space="preserve"> SEQ Figure \* ARABIC \s 1 </w:instrText>
      </w:r>
      <w:r w:rsidR="001218B6">
        <w:fldChar w:fldCharType="separate"/>
      </w:r>
      <w:r w:rsidR="002226AF">
        <w:rPr>
          <w:noProof/>
        </w:rPr>
        <w:t>1</w:t>
      </w:r>
      <w:r w:rsidR="001218B6">
        <w:rPr>
          <w:noProof/>
        </w:rPr>
        <w:fldChar w:fldCharType="end"/>
      </w:r>
      <w:r w:rsidRPr="00777FC5">
        <w:t xml:space="preserve">: </w:t>
      </w:r>
      <w:r w:rsidRPr="00777FC5">
        <w:rPr>
          <w:rStyle w:val="Emphasis"/>
          <w:i/>
          <w:iCs w:val="0"/>
        </w:rPr>
        <w:t>An example scallop dredge bed (red outline) with 0.1-degree blocks (black) and 0.025-degree cells (blue)</w:t>
      </w:r>
      <w:bookmarkEnd w:id="13"/>
    </w:p>
    <w:p w14:paraId="2F639E4C" w14:textId="77777777" w:rsidR="000C2EE0" w:rsidRPr="000C2EE0" w:rsidRDefault="000C2EE0" w:rsidP="00777FC5">
      <w:pPr>
        <w:pStyle w:val="Caption-textonly"/>
      </w:pPr>
    </w:p>
    <w:p w14:paraId="3BBE423A" w14:textId="1C50CD5A" w:rsidR="00714F91" w:rsidRPr="00F22CA8" w:rsidRDefault="00714F91" w:rsidP="00673ACE">
      <w:pPr>
        <w:pStyle w:val="Heading2"/>
      </w:pPr>
      <w:bookmarkStart w:id="14" w:name="_Toc500969490"/>
      <w:bookmarkStart w:id="15" w:name="_Toc38886402"/>
      <w:r w:rsidRPr="00F22CA8">
        <w:t xml:space="preserve">Identification of </w:t>
      </w:r>
      <w:r w:rsidR="00777FC5">
        <w:t>S</w:t>
      </w:r>
      <w:r w:rsidRPr="00F22CA8">
        <w:t xml:space="preserve">callop </w:t>
      </w:r>
      <w:r w:rsidR="00777FC5">
        <w:t>B</w:t>
      </w:r>
      <w:r w:rsidRPr="00F22CA8">
        <w:t>eds</w:t>
      </w:r>
      <w:bookmarkEnd w:id="14"/>
      <w:bookmarkEnd w:id="15"/>
    </w:p>
    <w:p w14:paraId="0CFF9087" w14:textId="57B9FC97" w:rsidR="00714F91" w:rsidRPr="00F22CA8" w:rsidRDefault="00714F91" w:rsidP="00673ACE">
      <w:r w:rsidRPr="00F22CA8">
        <w:t>VMS data from 2009 to 2016 for trips where scallop dredges were deployed were used to identify the location of scallop grounds targeted by the commercial scallop dredge fleet in the English Channel. For the first four years of data, only vessels 15</w:t>
      </w:r>
      <w:r w:rsidR="00093D2C">
        <w:t xml:space="preserve"> </w:t>
      </w:r>
      <w:r w:rsidRPr="00F22CA8">
        <w:t>m and above were available but changes to the VMS scheme enabled all vessels 12</w:t>
      </w:r>
      <w:r w:rsidR="00093D2C">
        <w:t xml:space="preserve"> </w:t>
      </w:r>
      <w:r w:rsidRPr="00F22CA8">
        <w:t>m and above to be included from 2013.</w:t>
      </w:r>
    </w:p>
    <w:p w14:paraId="43583C45" w14:textId="77777777" w:rsidR="00714F91" w:rsidRPr="00F22CA8" w:rsidRDefault="00714F91" w:rsidP="00673ACE">
      <w:r w:rsidRPr="00F22CA8">
        <w:t>VMS data were processed as follows:</w:t>
      </w:r>
    </w:p>
    <w:p w14:paraId="2B0D09DF" w14:textId="791B4890" w:rsidR="00714F91" w:rsidRPr="00B97106" w:rsidRDefault="00714F91" w:rsidP="00B97106">
      <w:pPr>
        <w:pStyle w:val="ListParagraph"/>
        <w:numPr>
          <w:ilvl w:val="0"/>
          <w:numId w:val="15"/>
        </w:numPr>
        <w:spacing w:after="160"/>
        <w:ind w:left="1134"/>
        <w:jc w:val="left"/>
        <w:rPr>
          <w:rFonts w:cstheme="minorHAnsi"/>
        </w:rPr>
      </w:pPr>
      <w:r w:rsidRPr="00B97106">
        <w:rPr>
          <w:rFonts w:cstheme="minorHAnsi"/>
        </w:rPr>
        <w:t>Vessels were assumed to be fishing when the reported speed was between 1 and 5 knots</w:t>
      </w:r>
      <w:r w:rsidR="008D410A" w:rsidRPr="00B97106">
        <w:rPr>
          <w:rFonts w:cstheme="minorHAnsi"/>
        </w:rPr>
        <w:t>; this assumption was used</w:t>
      </w:r>
      <w:r w:rsidRPr="00B97106">
        <w:rPr>
          <w:rFonts w:cstheme="minorHAnsi"/>
        </w:rPr>
        <w:t xml:space="preserve"> to remove records where vessels were likely</w:t>
      </w:r>
      <w:r w:rsidR="00093D2C" w:rsidRPr="00B97106">
        <w:rPr>
          <w:rFonts w:cstheme="minorHAnsi"/>
        </w:rPr>
        <w:t xml:space="preserve"> to be</w:t>
      </w:r>
      <w:r w:rsidRPr="00B97106">
        <w:rPr>
          <w:rFonts w:cstheme="minorHAnsi"/>
        </w:rPr>
        <w:t xml:space="preserve"> transiting between grounds</w:t>
      </w:r>
      <w:r w:rsidR="00093D2C" w:rsidRPr="00B97106">
        <w:rPr>
          <w:rFonts w:cstheme="minorHAnsi"/>
        </w:rPr>
        <w:t>,</w:t>
      </w:r>
      <w:r w:rsidRPr="00B97106">
        <w:rPr>
          <w:rFonts w:cstheme="minorHAnsi"/>
        </w:rPr>
        <w:t xml:space="preserve"> or in harbour.</w:t>
      </w:r>
    </w:p>
    <w:p w14:paraId="2E406B95" w14:textId="11A82398" w:rsidR="00714F91" w:rsidRPr="00B97106" w:rsidRDefault="00714F91" w:rsidP="00B97106">
      <w:pPr>
        <w:pStyle w:val="ListParagraph"/>
        <w:numPr>
          <w:ilvl w:val="0"/>
          <w:numId w:val="15"/>
        </w:numPr>
        <w:spacing w:after="160"/>
        <w:ind w:left="1134"/>
        <w:jc w:val="left"/>
        <w:rPr>
          <w:rFonts w:cstheme="minorHAnsi"/>
        </w:rPr>
      </w:pPr>
      <w:r w:rsidRPr="00B97106">
        <w:rPr>
          <w:rFonts w:cstheme="minorHAnsi"/>
        </w:rPr>
        <w:t xml:space="preserve">VMS data were aggregated to the cell level (0.025-degree grid). Cells with less than 10 reported positions over the full-time series were removed. </w:t>
      </w:r>
    </w:p>
    <w:p w14:paraId="786BF61D" w14:textId="7A6A2B8C" w:rsidR="00714F91" w:rsidRPr="00F22CA8" w:rsidRDefault="00714F91" w:rsidP="00B97106">
      <w:pPr>
        <w:pStyle w:val="ListParagraph"/>
        <w:numPr>
          <w:ilvl w:val="0"/>
          <w:numId w:val="15"/>
        </w:numPr>
        <w:spacing w:after="160"/>
        <w:ind w:left="1134"/>
        <w:jc w:val="left"/>
        <w:rPr>
          <w:rFonts w:ascii="Arial" w:hAnsi="Arial" w:cs="Arial"/>
        </w:rPr>
      </w:pPr>
      <w:r w:rsidRPr="00B97106">
        <w:rPr>
          <w:rFonts w:cstheme="minorHAnsi"/>
        </w:rPr>
        <w:t xml:space="preserve">LPUE was derived for each VMS position by dividing the reported trip landings for the relevant combination of vessel-day-rectangle by the fishing hours estimated </w:t>
      </w:r>
      <w:r w:rsidR="00093D2C" w:rsidRPr="00B97106">
        <w:rPr>
          <w:rFonts w:cstheme="minorHAnsi"/>
        </w:rPr>
        <w:t>from</w:t>
      </w:r>
      <w:r w:rsidRPr="00B97106">
        <w:rPr>
          <w:rFonts w:cstheme="minorHAnsi"/>
        </w:rPr>
        <w:t xml:space="preserve"> VMS</w:t>
      </w:r>
      <w:r w:rsidR="00093D2C" w:rsidRPr="00B97106">
        <w:rPr>
          <w:rFonts w:cstheme="minorHAnsi"/>
        </w:rPr>
        <w:t xml:space="preserve"> data</w:t>
      </w:r>
      <w:r w:rsidRPr="00B97106">
        <w:rPr>
          <w:rFonts w:cstheme="minorHAnsi"/>
        </w:rPr>
        <w:t xml:space="preserve"> for the same strata.</w:t>
      </w:r>
    </w:p>
    <w:p w14:paraId="60CD9F35" w14:textId="13347512" w:rsidR="00714F91" w:rsidRPr="00F22CA8" w:rsidRDefault="00714F91" w:rsidP="00A80810">
      <w:pPr>
        <w:rPr>
          <w:noProof/>
        </w:rPr>
      </w:pPr>
      <w:r w:rsidRPr="00F22CA8">
        <w:t xml:space="preserve">Bed boundary polygons were created using the R function </w:t>
      </w:r>
      <w:proofErr w:type="spellStart"/>
      <w:r w:rsidRPr="00777FC5">
        <w:rPr>
          <w:rFonts w:ascii="Courier New" w:hAnsi="Courier New" w:cs="Courier New"/>
        </w:rPr>
        <w:t>ashape</w:t>
      </w:r>
      <w:proofErr w:type="spellEnd"/>
      <w:r w:rsidRPr="00F22CA8">
        <w:t xml:space="preserve"> from the </w:t>
      </w:r>
      <w:proofErr w:type="spellStart"/>
      <w:r w:rsidRPr="00777FC5">
        <w:rPr>
          <w:rFonts w:ascii="Courier New" w:hAnsi="Courier New" w:cs="Courier New"/>
        </w:rPr>
        <w:t>alphahull</w:t>
      </w:r>
      <w:proofErr w:type="spellEnd"/>
      <w:r w:rsidRPr="00F22CA8">
        <w:t xml:space="preserve"> package. This function uses the algorithm defined by </w:t>
      </w:r>
      <w:r w:rsidRPr="00F22CA8">
        <w:rPr>
          <w:noProof/>
        </w:rPr>
        <w:t xml:space="preserve">Edelsbrunner </w:t>
      </w:r>
      <w:r w:rsidRPr="00F22CA8">
        <w:rPr>
          <w:i/>
          <w:noProof/>
        </w:rPr>
        <w:t>et al</w:t>
      </w:r>
      <w:r w:rsidRPr="00F22CA8">
        <w:rPr>
          <w:noProof/>
        </w:rPr>
        <w:t xml:space="preserve"> (1983) to construct an α-shape around a set of points, in this case VMS points (cells), based upon the Delaunay triangulation. </w:t>
      </w:r>
    </w:p>
    <w:p w14:paraId="4B61AB04" w14:textId="70579372" w:rsidR="00714F91" w:rsidRPr="00F22CA8" w:rsidRDefault="00714F91" w:rsidP="00A80810">
      <w:pPr>
        <w:rPr>
          <w:noProof/>
        </w:rPr>
      </w:pPr>
      <w:r w:rsidRPr="00F22CA8">
        <w:rPr>
          <w:noProof/>
        </w:rPr>
        <w:t xml:space="preserve">The resulting α-shape was converted to a polygon (bed) representing a scallop fishing ground. Within each bed there are patches where VMS data are absent, these are represented as areas without valid cells (Figure 2.1). When </w:t>
      </w:r>
      <w:r w:rsidR="00093D2C">
        <w:rPr>
          <w:noProof/>
        </w:rPr>
        <w:t>aggregating</w:t>
      </w:r>
      <w:r w:rsidR="00093D2C" w:rsidRPr="00F22CA8">
        <w:rPr>
          <w:noProof/>
        </w:rPr>
        <w:t xml:space="preserve"> </w:t>
      </w:r>
      <w:r w:rsidRPr="00F22CA8">
        <w:rPr>
          <w:noProof/>
        </w:rPr>
        <w:t xml:space="preserve">the survey results </w:t>
      </w:r>
      <w:r w:rsidR="00093D2C">
        <w:rPr>
          <w:noProof/>
        </w:rPr>
        <w:t>within</w:t>
      </w:r>
      <w:r w:rsidRPr="00F22CA8">
        <w:rPr>
          <w:noProof/>
        </w:rPr>
        <w:t xml:space="preserve"> each scallop bed only those cells with scallop-related VMS points are used. The assumption is that no commercial fishing (at least by vessels that are part of the VMS scheme) takes place in these cells and therefore that there are no scallops in those cells</w:t>
      </w:r>
      <w:r w:rsidR="00861A82">
        <w:rPr>
          <w:noProof/>
        </w:rPr>
        <w:t xml:space="preserve"> that are accessible to standard fishing gear</w:t>
      </w:r>
      <w:r w:rsidRPr="00F22CA8">
        <w:rPr>
          <w:noProof/>
        </w:rPr>
        <w:t>.</w:t>
      </w:r>
    </w:p>
    <w:p w14:paraId="7CEA8E78" w14:textId="79146F49" w:rsidR="00714F91" w:rsidRDefault="00714F91" w:rsidP="00A80810">
      <w:pPr>
        <w:rPr>
          <w:noProof/>
        </w:rPr>
      </w:pPr>
      <w:r w:rsidRPr="00F22CA8">
        <w:rPr>
          <w:noProof/>
        </w:rPr>
        <w:t xml:space="preserve">Eight scallop beds within ICES SubDivision 27.7.e and </w:t>
      </w:r>
      <w:r w:rsidR="00861A82">
        <w:rPr>
          <w:noProof/>
        </w:rPr>
        <w:t>one</w:t>
      </w:r>
      <w:r w:rsidR="00861A82" w:rsidRPr="00F22CA8">
        <w:rPr>
          <w:noProof/>
        </w:rPr>
        <w:t xml:space="preserve"> </w:t>
      </w:r>
      <w:r w:rsidRPr="00F22CA8">
        <w:rPr>
          <w:noProof/>
        </w:rPr>
        <w:t>scallop bed within 27.7.d were defined using the above approach. In 2018 three additional scallop beds were identified using the same time series of VMS data, one in 27.7.f and two in 27.4.b. Following recent expansion of the fishery in 27.7.d.</w:t>
      </w:r>
      <w:r w:rsidR="00861A82">
        <w:rPr>
          <w:noProof/>
        </w:rPr>
        <w:t>,</w:t>
      </w:r>
      <w:r w:rsidRPr="00F22CA8">
        <w:rPr>
          <w:noProof/>
        </w:rPr>
        <w:t xml:space="preserve"> a further bed (7.d.2.) was identified by including 2017 fishing activity in the VMS time series.</w:t>
      </w:r>
    </w:p>
    <w:p w14:paraId="1FFE2A8C" w14:textId="77777777" w:rsidR="00B97106" w:rsidRPr="00F22CA8" w:rsidRDefault="00B97106" w:rsidP="00A80810">
      <w:pPr>
        <w:rPr>
          <w:noProof/>
        </w:rPr>
      </w:pPr>
    </w:p>
    <w:p w14:paraId="4D687F83" w14:textId="54EC9882" w:rsidR="00714F91" w:rsidRPr="00F22CA8" w:rsidRDefault="00714F91" w:rsidP="00A80810">
      <w:pPr>
        <w:pStyle w:val="Heading2"/>
      </w:pPr>
      <w:bookmarkStart w:id="16" w:name="_Toc500969491"/>
      <w:bookmarkStart w:id="17" w:name="_Toc38886403"/>
      <w:r w:rsidRPr="00F22CA8">
        <w:lastRenderedPageBreak/>
        <w:t xml:space="preserve">Station </w:t>
      </w:r>
      <w:r w:rsidR="00777FC5">
        <w:t>S</w:t>
      </w:r>
      <w:r w:rsidRPr="00F22CA8">
        <w:t>election</w:t>
      </w:r>
      <w:bookmarkEnd w:id="16"/>
      <w:bookmarkEnd w:id="17"/>
    </w:p>
    <w:p w14:paraId="3CF0B06A" w14:textId="32F7A3B6" w:rsidR="00714F91" w:rsidRPr="00F22CA8" w:rsidRDefault="00714F91" w:rsidP="00A80810">
      <w:r w:rsidRPr="00F22CA8">
        <w:t>A random stratified sampling design was used.</w:t>
      </w:r>
      <w:r w:rsidR="00880C5F">
        <w:t xml:space="preserve"> </w:t>
      </w:r>
      <w:r w:rsidRPr="00F22CA8">
        <w:t>As it is not clear if scallop density is randomly distributed across the whole bed, it was considered important to ensure broad spatial coverage of the sampling design.</w:t>
      </w:r>
      <w:r w:rsidR="00880C5F">
        <w:t xml:space="preserve"> </w:t>
      </w:r>
      <w:r w:rsidRPr="00F22CA8">
        <w:t>Therefore, within each bed, blocks were used to represent the different strata</w:t>
      </w:r>
      <w:r w:rsidR="006A20D6">
        <w:t>. Broad spatial coverage is provided</w:t>
      </w:r>
      <w:r w:rsidRPr="00F22CA8">
        <w:t xml:space="preserve"> by ensuring that most blocks are sampled. Within each block, one valid cell was selected at random, the midpoint of which was a potential sampling position. This procedure ensured stations were only placed in areas commercially fished for scallops</w:t>
      </w:r>
      <w:r w:rsidR="006A20D6">
        <w:t>,</w:t>
      </w:r>
      <w:r w:rsidRPr="00F22CA8">
        <w:t xml:space="preserve"> and generated mean tow position separations in line with those suggested by earlier scoping work carried out in 2016 (Lawler, 2017. Unpublished).</w:t>
      </w:r>
    </w:p>
    <w:p w14:paraId="78AC9497" w14:textId="7555465E" w:rsidR="00714F91" w:rsidRDefault="00714F91" w:rsidP="00A80810">
      <w:r w:rsidRPr="00F22CA8">
        <w:t>For the available survey time it was not possible to sample each block which intersected the bed boundary.</w:t>
      </w:r>
      <w:r w:rsidR="00880C5F">
        <w:t xml:space="preserve"> </w:t>
      </w:r>
      <w:r w:rsidRPr="00F22CA8">
        <w:t>Many blocks, particularly around the boundary had very few valid cells contained within them (Figures 2.2, 2.3 &amp; 2.4).</w:t>
      </w:r>
      <w:r w:rsidR="00880C5F">
        <w:t xml:space="preserve"> </w:t>
      </w:r>
      <w:r w:rsidRPr="00F22CA8">
        <w:t>A protocol was therefore developed to ensure that the sampled blocks represented as many of the valid cells as possible within the sampling time frame.</w:t>
      </w:r>
      <w:r w:rsidR="00880C5F">
        <w:t xml:space="preserve"> </w:t>
      </w:r>
      <w:r w:rsidRPr="00F22CA8">
        <w:t>For each bed a threshold number of valid cells per block was established such that &gt;85% of the cells within each bed fell inside the sampled blocks.</w:t>
      </w:r>
      <w:r w:rsidR="00880C5F">
        <w:t xml:space="preserve"> </w:t>
      </w:r>
      <w:r w:rsidRPr="00F22CA8">
        <w:t>Table 2.1 gives the threshold per bed.</w:t>
      </w:r>
      <w:r w:rsidR="00880C5F">
        <w:t xml:space="preserve"> </w:t>
      </w:r>
      <w:r w:rsidRPr="00F22CA8">
        <w:t>This ensured that the main fishing areas are sampled within each bed and ensured the number of stations were consistent with the optimal tow separation suggested by the earlier scoping work. However, it does also mean that densities around the boundary of each bed were less well sampled which could introduce bias into the approach if there is a steeper gradient of density at boundary edges than in the main fishing grounds.</w:t>
      </w:r>
      <w:r w:rsidR="00880C5F">
        <w:t xml:space="preserve"> </w:t>
      </w:r>
    </w:p>
    <w:p w14:paraId="63798792" w14:textId="77777777" w:rsidR="00855FCE" w:rsidRDefault="00855FCE" w:rsidP="00ED2A5E">
      <w:pPr>
        <w:spacing w:line="360" w:lineRule="auto"/>
        <w:ind w:left="0"/>
        <w:jc w:val="left"/>
      </w:pPr>
    </w:p>
    <w:p w14:paraId="57DE2C00" w14:textId="50DA2689" w:rsidR="000C2EE0" w:rsidRPr="00777FC5" w:rsidRDefault="000C2EE0" w:rsidP="005D18FB">
      <w:pPr>
        <w:pStyle w:val="CaptionTable"/>
        <w:rPr>
          <w:rStyle w:val="Emphasis"/>
          <w:i/>
          <w:iCs/>
        </w:rPr>
      </w:pPr>
      <w:bookmarkStart w:id="18" w:name="_Toc38886426"/>
      <w:r w:rsidRPr="00777FC5">
        <w:t xml:space="preserve">Table </w:t>
      </w:r>
      <w:r w:rsidR="001218B6">
        <w:fldChar w:fldCharType="begin"/>
      </w:r>
      <w:r w:rsidR="001218B6">
        <w:instrText xml:space="preserve"> STYLEREF 1 \s </w:instrText>
      </w:r>
      <w:r w:rsidR="001218B6">
        <w:fldChar w:fldCharType="separate"/>
      </w:r>
      <w:r w:rsidR="002226AF">
        <w:rPr>
          <w:noProof/>
        </w:rPr>
        <w:t>2</w:t>
      </w:r>
      <w:r w:rsidR="001218B6">
        <w:rPr>
          <w:noProof/>
        </w:rPr>
        <w:fldChar w:fldCharType="end"/>
      </w:r>
      <w:r w:rsidR="00536710" w:rsidRPr="00777FC5">
        <w:t>.</w:t>
      </w:r>
      <w:r w:rsidR="001218B6">
        <w:fldChar w:fldCharType="begin"/>
      </w:r>
      <w:r w:rsidR="001218B6">
        <w:instrText xml:space="preserve"> SEQ Table \* ARABIC \s 1 </w:instrText>
      </w:r>
      <w:r w:rsidR="001218B6">
        <w:fldChar w:fldCharType="separate"/>
      </w:r>
      <w:r w:rsidR="002226AF">
        <w:rPr>
          <w:noProof/>
        </w:rPr>
        <w:t>1</w:t>
      </w:r>
      <w:r w:rsidR="001218B6">
        <w:rPr>
          <w:noProof/>
        </w:rPr>
        <w:fldChar w:fldCharType="end"/>
      </w:r>
      <w:r w:rsidRPr="00777FC5">
        <w:t xml:space="preserve">: </w:t>
      </w:r>
      <w:r w:rsidRPr="00777FC5">
        <w:rPr>
          <w:rStyle w:val="Emphasis"/>
          <w:i/>
          <w:iCs/>
        </w:rPr>
        <w:t>The cell thresholds used to determine whether a block was deemed valid</w:t>
      </w:r>
      <w:r w:rsidR="00130180">
        <w:rPr>
          <w:rStyle w:val="Emphasis"/>
          <w:i/>
          <w:iCs/>
        </w:rPr>
        <w:t>.</w:t>
      </w:r>
      <w:bookmarkEnd w:id="18"/>
    </w:p>
    <w:tbl>
      <w:tblPr>
        <w:tblW w:w="8850" w:type="dxa"/>
        <w:jc w:val="center"/>
        <w:tblLook w:val="04A0" w:firstRow="1" w:lastRow="0" w:firstColumn="1" w:lastColumn="0" w:noHBand="0" w:noVBand="1"/>
        <w:tblCaption w:val="Table 2.1: The cell thresholds used to determine whether a block was deemed valid"/>
        <w:tblDescription w:val="Table showing the number of blocks, cell threshold, blocks dropped, cells dropped and the number of stations per bed after cell threshold has been applied to reduce sampling of blocks with lower fishing intensity"/>
      </w:tblPr>
      <w:tblGrid>
        <w:gridCol w:w="1131"/>
        <w:gridCol w:w="1480"/>
        <w:gridCol w:w="1317"/>
        <w:gridCol w:w="1201"/>
        <w:gridCol w:w="1201"/>
        <w:gridCol w:w="1226"/>
        <w:gridCol w:w="1294"/>
      </w:tblGrid>
      <w:tr w:rsidR="00714F91" w:rsidRPr="009C5E6C" w14:paraId="6E80383D" w14:textId="77777777" w:rsidTr="00F67060">
        <w:trPr>
          <w:trHeight w:val="712"/>
          <w:jc w:val="center"/>
        </w:trPr>
        <w:tc>
          <w:tcPr>
            <w:tcW w:w="1131" w:type="dxa"/>
            <w:tcBorders>
              <w:bottom w:val="single" w:sz="4" w:space="0" w:color="auto"/>
            </w:tcBorders>
            <w:hideMark/>
          </w:tcPr>
          <w:p w14:paraId="56DB747D"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Bed</w:t>
            </w:r>
          </w:p>
        </w:tc>
        <w:tc>
          <w:tcPr>
            <w:tcW w:w="1480" w:type="dxa"/>
            <w:tcBorders>
              <w:bottom w:val="single" w:sz="4" w:space="0" w:color="auto"/>
            </w:tcBorders>
            <w:hideMark/>
          </w:tcPr>
          <w:p w14:paraId="3C10B0EF"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Total number of blocks that intersect bed</w:t>
            </w:r>
          </w:p>
        </w:tc>
        <w:tc>
          <w:tcPr>
            <w:tcW w:w="1317" w:type="dxa"/>
            <w:tcBorders>
              <w:bottom w:val="single" w:sz="4" w:space="0" w:color="auto"/>
            </w:tcBorders>
            <w:hideMark/>
          </w:tcPr>
          <w:p w14:paraId="67608C46"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Cell threshold</w:t>
            </w:r>
          </w:p>
        </w:tc>
        <w:tc>
          <w:tcPr>
            <w:tcW w:w="1201" w:type="dxa"/>
            <w:tcBorders>
              <w:bottom w:val="single" w:sz="4" w:space="0" w:color="auto"/>
            </w:tcBorders>
            <w:hideMark/>
          </w:tcPr>
          <w:p w14:paraId="7DF25642"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Blocks dropped</w:t>
            </w:r>
          </w:p>
        </w:tc>
        <w:tc>
          <w:tcPr>
            <w:tcW w:w="1201" w:type="dxa"/>
            <w:tcBorders>
              <w:bottom w:val="single" w:sz="4" w:space="0" w:color="auto"/>
            </w:tcBorders>
            <w:hideMark/>
          </w:tcPr>
          <w:p w14:paraId="54E41358"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Cells dropped</w:t>
            </w:r>
          </w:p>
        </w:tc>
        <w:tc>
          <w:tcPr>
            <w:tcW w:w="1226" w:type="dxa"/>
            <w:tcBorders>
              <w:bottom w:val="single" w:sz="4" w:space="0" w:color="auto"/>
            </w:tcBorders>
            <w:hideMark/>
          </w:tcPr>
          <w:p w14:paraId="4CC6EA10"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 Cells Dropped</w:t>
            </w:r>
          </w:p>
        </w:tc>
        <w:tc>
          <w:tcPr>
            <w:tcW w:w="1294" w:type="dxa"/>
            <w:tcBorders>
              <w:bottom w:val="single" w:sz="4" w:space="0" w:color="auto"/>
            </w:tcBorders>
            <w:hideMark/>
          </w:tcPr>
          <w:p w14:paraId="060E5284" w14:textId="77777777" w:rsidR="00714F91" w:rsidRPr="00E96688" w:rsidRDefault="00714F91" w:rsidP="00F22CA8">
            <w:pPr>
              <w:spacing w:after="0" w:line="240" w:lineRule="auto"/>
              <w:ind w:left="0"/>
              <w:jc w:val="left"/>
              <w:rPr>
                <w:rFonts w:eastAsia="Times New Roman" w:cstheme="minorHAnsi"/>
                <w:b/>
                <w:color w:val="000000"/>
                <w:lang w:eastAsia="en-GB"/>
              </w:rPr>
            </w:pPr>
            <w:r w:rsidRPr="00E96688">
              <w:rPr>
                <w:rFonts w:eastAsia="Times New Roman" w:cstheme="minorHAnsi"/>
                <w:b/>
                <w:color w:val="000000"/>
                <w:lang w:eastAsia="en-GB"/>
              </w:rPr>
              <w:t>No. Stations per bed (no. valid blocks)</w:t>
            </w:r>
          </w:p>
        </w:tc>
      </w:tr>
      <w:tr w:rsidR="00714F91" w:rsidRPr="009C5E6C" w14:paraId="3CA34504" w14:textId="77777777" w:rsidTr="00F67060">
        <w:trPr>
          <w:trHeight w:val="271"/>
          <w:jc w:val="center"/>
        </w:trPr>
        <w:tc>
          <w:tcPr>
            <w:tcW w:w="1131" w:type="dxa"/>
            <w:tcBorders>
              <w:top w:val="single" w:sz="4" w:space="0" w:color="auto"/>
            </w:tcBorders>
            <w:noWrap/>
            <w:hideMark/>
          </w:tcPr>
          <w:p w14:paraId="47FA7565"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1</w:t>
            </w:r>
          </w:p>
        </w:tc>
        <w:tc>
          <w:tcPr>
            <w:tcW w:w="1480" w:type="dxa"/>
            <w:tcBorders>
              <w:top w:val="single" w:sz="4" w:space="0" w:color="auto"/>
            </w:tcBorders>
            <w:hideMark/>
          </w:tcPr>
          <w:p w14:paraId="6E7679A2"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32</w:t>
            </w:r>
          </w:p>
        </w:tc>
        <w:tc>
          <w:tcPr>
            <w:tcW w:w="1317" w:type="dxa"/>
            <w:tcBorders>
              <w:top w:val="single" w:sz="4" w:space="0" w:color="auto"/>
            </w:tcBorders>
            <w:hideMark/>
          </w:tcPr>
          <w:p w14:paraId="522522CD"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5</w:t>
            </w:r>
          </w:p>
        </w:tc>
        <w:tc>
          <w:tcPr>
            <w:tcW w:w="1201" w:type="dxa"/>
            <w:tcBorders>
              <w:top w:val="single" w:sz="4" w:space="0" w:color="auto"/>
            </w:tcBorders>
            <w:noWrap/>
            <w:hideMark/>
          </w:tcPr>
          <w:p w14:paraId="75B5027D"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01" w:type="dxa"/>
            <w:tcBorders>
              <w:top w:val="single" w:sz="4" w:space="0" w:color="auto"/>
            </w:tcBorders>
            <w:noWrap/>
            <w:hideMark/>
          </w:tcPr>
          <w:p w14:paraId="3C2D6474"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36</w:t>
            </w:r>
          </w:p>
        </w:tc>
        <w:tc>
          <w:tcPr>
            <w:tcW w:w="1226" w:type="dxa"/>
            <w:tcBorders>
              <w:top w:val="single" w:sz="4" w:space="0" w:color="auto"/>
            </w:tcBorders>
            <w:noWrap/>
            <w:hideMark/>
          </w:tcPr>
          <w:p w14:paraId="34739779"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14</w:t>
            </w:r>
          </w:p>
        </w:tc>
        <w:tc>
          <w:tcPr>
            <w:tcW w:w="1294" w:type="dxa"/>
            <w:tcBorders>
              <w:top w:val="single" w:sz="4" w:space="0" w:color="auto"/>
            </w:tcBorders>
            <w:hideMark/>
          </w:tcPr>
          <w:p w14:paraId="5186D4EC" w14:textId="77777777" w:rsidR="00714F91" w:rsidRPr="00E96688" w:rsidRDefault="00714F91" w:rsidP="00C212C0">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21</w:t>
            </w:r>
          </w:p>
        </w:tc>
      </w:tr>
      <w:tr w:rsidR="00714F91" w:rsidRPr="009C5E6C" w14:paraId="4BCB5E66" w14:textId="77777777" w:rsidTr="00F67060">
        <w:trPr>
          <w:trHeight w:val="271"/>
          <w:jc w:val="center"/>
        </w:trPr>
        <w:tc>
          <w:tcPr>
            <w:tcW w:w="1131" w:type="dxa"/>
            <w:noWrap/>
            <w:hideMark/>
          </w:tcPr>
          <w:p w14:paraId="5E9B77C7"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2</w:t>
            </w:r>
          </w:p>
        </w:tc>
        <w:tc>
          <w:tcPr>
            <w:tcW w:w="1480" w:type="dxa"/>
            <w:hideMark/>
          </w:tcPr>
          <w:p w14:paraId="0D4EF885"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47</w:t>
            </w:r>
          </w:p>
        </w:tc>
        <w:tc>
          <w:tcPr>
            <w:tcW w:w="1317" w:type="dxa"/>
            <w:hideMark/>
          </w:tcPr>
          <w:p w14:paraId="29A0B70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9</w:t>
            </w:r>
          </w:p>
        </w:tc>
        <w:tc>
          <w:tcPr>
            <w:tcW w:w="1201" w:type="dxa"/>
            <w:noWrap/>
            <w:hideMark/>
          </w:tcPr>
          <w:p w14:paraId="159A1735"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13</w:t>
            </w:r>
          </w:p>
        </w:tc>
        <w:tc>
          <w:tcPr>
            <w:tcW w:w="1201" w:type="dxa"/>
            <w:noWrap/>
            <w:hideMark/>
          </w:tcPr>
          <w:p w14:paraId="5378FE4E"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60</w:t>
            </w:r>
          </w:p>
        </w:tc>
        <w:tc>
          <w:tcPr>
            <w:tcW w:w="1226" w:type="dxa"/>
            <w:noWrap/>
            <w:hideMark/>
          </w:tcPr>
          <w:p w14:paraId="63C0DD1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94" w:type="dxa"/>
            <w:hideMark/>
          </w:tcPr>
          <w:p w14:paraId="78ED89C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34</w:t>
            </w:r>
          </w:p>
        </w:tc>
      </w:tr>
      <w:tr w:rsidR="00714F91" w:rsidRPr="009C5E6C" w14:paraId="3A3BB5A5" w14:textId="77777777" w:rsidTr="00F67060">
        <w:trPr>
          <w:trHeight w:val="271"/>
          <w:jc w:val="center"/>
        </w:trPr>
        <w:tc>
          <w:tcPr>
            <w:tcW w:w="1131" w:type="dxa"/>
            <w:noWrap/>
            <w:hideMark/>
          </w:tcPr>
          <w:p w14:paraId="53F1576E"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3</w:t>
            </w:r>
          </w:p>
        </w:tc>
        <w:tc>
          <w:tcPr>
            <w:tcW w:w="1480" w:type="dxa"/>
            <w:hideMark/>
          </w:tcPr>
          <w:p w14:paraId="6CB3F1C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w:t>
            </w:r>
          </w:p>
        </w:tc>
        <w:tc>
          <w:tcPr>
            <w:tcW w:w="1317" w:type="dxa"/>
            <w:hideMark/>
          </w:tcPr>
          <w:p w14:paraId="4E4F187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w:t>
            </w:r>
          </w:p>
        </w:tc>
        <w:tc>
          <w:tcPr>
            <w:tcW w:w="1201" w:type="dxa"/>
            <w:noWrap/>
            <w:hideMark/>
          </w:tcPr>
          <w:p w14:paraId="4B6A577C"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w:t>
            </w:r>
          </w:p>
        </w:tc>
        <w:tc>
          <w:tcPr>
            <w:tcW w:w="1201" w:type="dxa"/>
            <w:noWrap/>
            <w:hideMark/>
          </w:tcPr>
          <w:p w14:paraId="49AB0A1C"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w:t>
            </w:r>
          </w:p>
        </w:tc>
        <w:tc>
          <w:tcPr>
            <w:tcW w:w="1226" w:type="dxa"/>
            <w:noWrap/>
            <w:hideMark/>
          </w:tcPr>
          <w:p w14:paraId="41AFBAC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13</w:t>
            </w:r>
          </w:p>
        </w:tc>
        <w:tc>
          <w:tcPr>
            <w:tcW w:w="1294" w:type="dxa"/>
            <w:hideMark/>
          </w:tcPr>
          <w:p w14:paraId="0D9C24C8"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w:t>
            </w:r>
          </w:p>
        </w:tc>
      </w:tr>
      <w:tr w:rsidR="00714F91" w:rsidRPr="009C5E6C" w14:paraId="0EBF9E1E" w14:textId="77777777" w:rsidTr="00F67060">
        <w:trPr>
          <w:trHeight w:val="271"/>
          <w:jc w:val="center"/>
        </w:trPr>
        <w:tc>
          <w:tcPr>
            <w:tcW w:w="1131" w:type="dxa"/>
            <w:noWrap/>
            <w:hideMark/>
          </w:tcPr>
          <w:p w14:paraId="1FB43C22"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4</w:t>
            </w:r>
          </w:p>
        </w:tc>
        <w:tc>
          <w:tcPr>
            <w:tcW w:w="1480" w:type="dxa"/>
            <w:hideMark/>
          </w:tcPr>
          <w:p w14:paraId="607398E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46</w:t>
            </w:r>
          </w:p>
        </w:tc>
        <w:tc>
          <w:tcPr>
            <w:tcW w:w="1317" w:type="dxa"/>
            <w:hideMark/>
          </w:tcPr>
          <w:p w14:paraId="4DBCAFE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6</w:t>
            </w:r>
          </w:p>
        </w:tc>
        <w:tc>
          <w:tcPr>
            <w:tcW w:w="1201" w:type="dxa"/>
            <w:noWrap/>
            <w:hideMark/>
          </w:tcPr>
          <w:p w14:paraId="5AB410CC"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15</w:t>
            </w:r>
          </w:p>
        </w:tc>
        <w:tc>
          <w:tcPr>
            <w:tcW w:w="1201" w:type="dxa"/>
            <w:noWrap/>
            <w:hideMark/>
          </w:tcPr>
          <w:p w14:paraId="48F53594"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65</w:t>
            </w:r>
          </w:p>
        </w:tc>
        <w:tc>
          <w:tcPr>
            <w:tcW w:w="1226" w:type="dxa"/>
            <w:noWrap/>
            <w:hideMark/>
          </w:tcPr>
          <w:p w14:paraId="021555F2"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14</w:t>
            </w:r>
          </w:p>
        </w:tc>
        <w:tc>
          <w:tcPr>
            <w:tcW w:w="1294" w:type="dxa"/>
            <w:hideMark/>
          </w:tcPr>
          <w:p w14:paraId="078EDCF7"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31</w:t>
            </w:r>
          </w:p>
        </w:tc>
      </w:tr>
      <w:tr w:rsidR="00714F91" w:rsidRPr="009C5E6C" w14:paraId="2146FF7F" w14:textId="77777777" w:rsidTr="00F67060">
        <w:trPr>
          <w:trHeight w:val="271"/>
          <w:jc w:val="center"/>
        </w:trPr>
        <w:tc>
          <w:tcPr>
            <w:tcW w:w="1131" w:type="dxa"/>
            <w:noWrap/>
            <w:hideMark/>
          </w:tcPr>
          <w:p w14:paraId="682199B6"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5</w:t>
            </w:r>
          </w:p>
        </w:tc>
        <w:tc>
          <w:tcPr>
            <w:tcW w:w="1480" w:type="dxa"/>
            <w:hideMark/>
          </w:tcPr>
          <w:p w14:paraId="6C12CE3E"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30</w:t>
            </w:r>
          </w:p>
        </w:tc>
        <w:tc>
          <w:tcPr>
            <w:tcW w:w="1317" w:type="dxa"/>
            <w:hideMark/>
          </w:tcPr>
          <w:p w14:paraId="287F1111"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4</w:t>
            </w:r>
          </w:p>
        </w:tc>
        <w:tc>
          <w:tcPr>
            <w:tcW w:w="1201" w:type="dxa"/>
            <w:noWrap/>
            <w:hideMark/>
          </w:tcPr>
          <w:p w14:paraId="2DBE8C6C"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01" w:type="dxa"/>
            <w:noWrap/>
            <w:hideMark/>
          </w:tcPr>
          <w:p w14:paraId="021DDD82"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27</w:t>
            </w:r>
          </w:p>
        </w:tc>
        <w:tc>
          <w:tcPr>
            <w:tcW w:w="1226" w:type="dxa"/>
            <w:noWrap/>
            <w:hideMark/>
          </w:tcPr>
          <w:p w14:paraId="4EC788A3"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94" w:type="dxa"/>
            <w:hideMark/>
          </w:tcPr>
          <w:p w14:paraId="57D1A8D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19</w:t>
            </w:r>
          </w:p>
        </w:tc>
      </w:tr>
      <w:tr w:rsidR="00714F91" w:rsidRPr="009C5E6C" w14:paraId="1B503E5C" w14:textId="77777777" w:rsidTr="00F67060">
        <w:trPr>
          <w:trHeight w:val="271"/>
          <w:jc w:val="center"/>
        </w:trPr>
        <w:tc>
          <w:tcPr>
            <w:tcW w:w="1131" w:type="dxa"/>
            <w:noWrap/>
            <w:hideMark/>
          </w:tcPr>
          <w:p w14:paraId="3BC4783D"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6</w:t>
            </w:r>
          </w:p>
        </w:tc>
        <w:tc>
          <w:tcPr>
            <w:tcW w:w="1480" w:type="dxa"/>
            <w:hideMark/>
          </w:tcPr>
          <w:p w14:paraId="7B459279"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5</w:t>
            </w:r>
          </w:p>
        </w:tc>
        <w:tc>
          <w:tcPr>
            <w:tcW w:w="1317" w:type="dxa"/>
            <w:hideMark/>
          </w:tcPr>
          <w:p w14:paraId="371135C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w:t>
            </w:r>
          </w:p>
        </w:tc>
        <w:tc>
          <w:tcPr>
            <w:tcW w:w="1201" w:type="dxa"/>
            <w:noWrap/>
            <w:hideMark/>
          </w:tcPr>
          <w:p w14:paraId="2A47E217"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w:t>
            </w:r>
          </w:p>
        </w:tc>
        <w:tc>
          <w:tcPr>
            <w:tcW w:w="1201" w:type="dxa"/>
            <w:noWrap/>
            <w:hideMark/>
          </w:tcPr>
          <w:p w14:paraId="22B94FF1"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w:t>
            </w:r>
          </w:p>
        </w:tc>
        <w:tc>
          <w:tcPr>
            <w:tcW w:w="1226" w:type="dxa"/>
            <w:noWrap/>
            <w:hideMark/>
          </w:tcPr>
          <w:p w14:paraId="3A3CA43F"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94" w:type="dxa"/>
            <w:hideMark/>
          </w:tcPr>
          <w:p w14:paraId="4375DA9B"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w:t>
            </w:r>
          </w:p>
        </w:tc>
      </w:tr>
      <w:tr w:rsidR="00714F91" w:rsidRPr="009C5E6C" w14:paraId="24DF2405" w14:textId="77777777" w:rsidTr="00F67060">
        <w:trPr>
          <w:trHeight w:val="271"/>
          <w:jc w:val="center"/>
        </w:trPr>
        <w:tc>
          <w:tcPr>
            <w:tcW w:w="1131" w:type="dxa"/>
            <w:noWrap/>
            <w:hideMark/>
          </w:tcPr>
          <w:p w14:paraId="7074FEEC"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7</w:t>
            </w:r>
          </w:p>
        </w:tc>
        <w:tc>
          <w:tcPr>
            <w:tcW w:w="1480" w:type="dxa"/>
            <w:hideMark/>
          </w:tcPr>
          <w:p w14:paraId="5364AA14"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317" w:type="dxa"/>
            <w:hideMark/>
          </w:tcPr>
          <w:p w14:paraId="57DDB554"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w:t>
            </w:r>
          </w:p>
        </w:tc>
        <w:tc>
          <w:tcPr>
            <w:tcW w:w="1201" w:type="dxa"/>
            <w:noWrap/>
            <w:hideMark/>
          </w:tcPr>
          <w:p w14:paraId="6F823F37"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4</w:t>
            </w:r>
          </w:p>
        </w:tc>
        <w:tc>
          <w:tcPr>
            <w:tcW w:w="1201" w:type="dxa"/>
            <w:noWrap/>
            <w:hideMark/>
          </w:tcPr>
          <w:p w14:paraId="72C009CD"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9</w:t>
            </w:r>
          </w:p>
        </w:tc>
        <w:tc>
          <w:tcPr>
            <w:tcW w:w="1226" w:type="dxa"/>
            <w:noWrap/>
            <w:hideMark/>
          </w:tcPr>
          <w:p w14:paraId="4C45022C"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11</w:t>
            </w:r>
          </w:p>
        </w:tc>
        <w:tc>
          <w:tcPr>
            <w:tcW w:w="1294" w:type="dxa"/>
            <w:hideMark/>
          </w:tcPr>
          <w:p w14:paraId="0E711FD7"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7</w:t>
            </w:r>
          </w:p>
        </w:tc>
      </w:tr>
      <w:tr w:rsidR="00714F91" w:rsidRPr="009C5E6C" w14:paraId="378AC81A" w14:textId="77777777" w:rsidTr="00F67060">
        <w:trPr>
          <w:trHeight w:val="271"/>
          <w:jc w:val="center"/>
        </w:trPr>
        <w:tc>
          <w:tcPr>
            <w:tcW w:w="1131" w:type="dxa"/>
            <w:noWrap/>
            <w:hideMark/>
          </w:tcPr>
          <w:p w14:paraId="1F758E0A"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7.e.</w:t>
            </w:r>
            <w:r w:rsidRPr="00E96688">
              <w:rPr>
                <w:rFonts w:eastAsia="Times New Roman" w:cstheme="minorHAnsi"/>
                <w:color w:val="000000"/>
                <w:lang w:eastAsia="en-GB"/>
              </w:rPr>
              <w:t>8</w:t>
            </w:r>
          </w:p>
        </w:tc>
        <w:tc>
          <w:tcPr>
            <w:tcW w:w="1480" w:type="dxa"/>
            <w:hideMark/>
          </w:tcPr>
          <w:p w14:paraId="7BD6CE4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37</w:t>
            </w:r>
          </w:p>
        </w:tc>
        <w:tc>
          <w:tcPr>
            <w:tcW w:w="1317" w:type="dxa"/>
            <w:hideMark/>
          </w:tcPr>
          <w:p w14:paraId="7AB45FEB"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6</w:t>
            </w:r>
          </w:p>
        </w:tc>
        <w:tc>
          <w:tcPr>
            <w:tcW w:w="1201" w:type="dxa"/>
            <w:noWrap/>
            <w:hideMark/>
          </w:tcPr>
          <w:p w14:paraId="74D0AA63"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15</w:t>
            </w:r>
          </w:p>
        </w:tc>
        <w:tc>
          <w:tcPr>
            <w:tcW w:w="1201" w:type="dxa"/>
            <w:noWrap/>
            <w:hideMark/>
          </w:tcPr>
          <w:p w14:paraId="04258716"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47</w:t>
            </w:r>
          </w:p>
        </w:tc>
        <w:tc>
          <w:tcPr>
            <w:tcW w:w="1226" w:type="dxa"/>
            <w:noWrap/>
            <w:hideMark/>
          </w:tcPr>
          <w:p w14:paraId="2EBC18DB"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13</w:t>
            </w:r>
          </w:p>
        </w:tc>
        <w:tc>
          <w:tcPr>
            <w:tcW w:w="1294" w:type="dxa"/>
            <w:hideMark/>
          </w:tcPr>
          <w:p w14:paraId="01125670"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22</w:t>
            </w:r>
          </w:p>
        </w:tc>
      </w:tr>
      <w:tr w:rsidR="00714F91" w:rsidRPr="009C5E6C" w14:paraId="7ADD16DD" w14:textId="77777777" w:rsidTr="00F67060">
        <w:trPr>
          <w:trHeight w:val="271"/>
          <w:jc w:val="center"/>
        </w:trPr>
        <w:tc>
          <w:tcPr>
            <w:tcW w:w="1131" w:type="dxa"/>
            <w:noWrap/>
          </w:tcPr>
          <w:p w14:paraId="622B56E0" w14:textId="77777777" w:rsidR="00714F91"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7.f.1</w:t>
            </w:r>
          </w:p>
        </w:tc>
        <w:tc>
          <w:tcPr>
            <w:tcW w:w="1480" w:type="dxa"/>
          </w:tcPr>
          <w:p w14:paraId="33B0B4FB"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21</w:t>
            </w:r>
          </w:p>
        </w:tc>
        <w:tc>
          <w:tcPr>
            <w:tcW w:w="1317" w:type="dxa"/>
          </w:tcPr>
          <w:p w14:paraId="1D1BC05A"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5</w:t>
            </w:r>
          </w:p>
        </w:tc>
        <w:tc>
          <w:tcPr>
            <w:tcW w:w="1201" w:type="dxa"/>
            <w:noWrap/>
          </w:tcPr>
          <w:p w14:paraId="4CAEF4E4"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8</w:t>
            </w:r>
          </w:p>
        </w:tc>
        <w:tc>
          <w:tcPr>
            <w:tcW w:w="1201" w:type="dxa"/>
            <w:noWrap/>
          </w:tcPr>
          <w:p w14:paraId="6EF5B182"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19</w:t>
            </w:r>
          </w:p>
        </w:tc>
        <w:tc>
          <w:tcPr>
            <w:tcW w:w="1226" w:type="dxa"/>
            <w:noWrap/>
          </w:tcPr>
          <w:p w14:paraId="62A7AA88"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12</w:t>
            </w:r>
          </w:p>
        </w:tc>
        <w:tc>
          <w:tcPr>
            <w:tcW w:w="1294" w:type="dxa"/>
          </w:tcPr>
          <w:p w14:paraId="5546093C"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13</w:t>
            </w:r>
          </w:p>
        </w:tc>
      </w:tr>
      <w:tr w:rsidR="00714F91" w:rsidRPr="009C5E6C" w14:paraId="1F8468F5" w14:textId="77777777" w:rsidTr="00F67060">
        <w:trPr>
          <w:trHeight w:val="271"/>
          <w:jc w:val="center"/>
        </w:trPr>
        <w:tc>
          <w:tcPr>
            <w:tcW w:w="1131" w:type="dxa"/>
            <w:noWrap/>
          </w:tcPr>
          <w:p w14:paraId="0EC314D9" w14:textId="77777777" w:rsidR="00714F91" w:rsidRPr="00E96688"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7.d.1</w:t>
            </w:r>
          </w:p>
        </w:tc>
        <w:tc>
          <w:tcPr>
            <w:tcW w:w="1480" w:type="dxa"/>
          </w:tcPr>
          <w:p w14:paraId="6D038659"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100</w:t>
            </w:r>
          </w:p>
        </w:tc>
        <w:tc>
          <w:tcPr>
            <w:tcW w:w="1317" w:type="dxa"/>
          </w:tcPr>
          <w:p w14:paraId="3B45E30B"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8</w:t>
            </w:r>
          </w:p>
        </w:tc>
        <w:tc>
          <w:tcPr>
            <w:tcW w:w="1201" w:type="dxa"/>
            <w:noWrap/>
          </w:tcPr>
          <w:p w14:paraId="0323E741"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31</w:t>
            </w:r>
          </w:p>
        </w:tc>
        <w:tc>
          <w:tcPr>
            <w:tcW w:w="1201" w:type="dxa"/>
            <w:noWrap/>
          </w:tcPr>
          <w:p w14:paraId="136B5C51"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91</w:t>
            </w:r>
          </w:p>
        </w:tc>
        <w:tc>
          <w:tcPr>
            <w:tcW w:w="1226" w:type="dxa"/>
            <w:noWrap/>
          </w:tcPr>
          <w:p w14:paraId="18C14FA5"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8</w:t>
            </w:r>
          </w:p>
        </w:tc>
        <w:tc>
          <w:tcPr>
            <w:tcW w:w="1294" w:type="dxa"/>
          </w:tcPr>
          <w:p w14:paraId="4B192A9B" w14:textId="77777777" w:rsidR="00714F91" w:rsidRPr="00E96688" w:rsidRDefault="00714F91" w:rsidP="00F23518">
            <w:pPr>
              <w:spacing w:after="0" w:line="240" w:lineRule="auto"/>
              <w:ind w:left="0"/>
              <w:jc w:val="right"/>
              <w:rPr>
                <w:rFonts w:eastAsia="Times New Roman" w:cstheme="minorHAnsi"/>
                <w:color w:val="000000"/>
                <w:lang w:eastAsia="en-GB"/>
              </w:rPr>
            </w:pPr>
            <w:r w:rsidRPr="00E96688">
              <w:rPr>
                <w:rFonts w:eastAsia="Times New Roman" w:cstheme="minorHAnsi"/>
                <w:color w:val="000000"/>
                <w:lang w:eastAsia="en-GB"/>
              </w:rPr>
              <w:t>69</w:t>
            </w:r>
          </w:p>
        </w:tc>
      </w:tr>
      <w:tr w:rsidR="00714F91" w:rsidRPr="009C5E6C" w14:paraId="6198F53C" w14:textId="77777777" w:rsidTr="00F67060">
        <w:trPr>
          <w:trHeight w:val="271"/>
          <w:jc w:val="center"/>
        </w:trPr>
        <w:tc>
          <w:tcPr>
            <w:tcW w:w="1131" w:type="dxa"/>
            <w:noWrap/>
          </w:tcPr>
          <w:p w14:paraId="35BB4104" w14:textId="77777777" w:rsidR="00714F91"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4.b.1</w:t>
            </w:r>
          </w:p>
        </w:tc>
        <w:tc>
          <w:tcPr>
            <w:tcW w:w="1480" w:type="dxa"/>
          </w:tcPr>
          <w:p w14:paraId="6BBA1144"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38</w:t>
            </w:r>
          </w:p>
        </w:tc>
        <w:tc>
          <w:tcPr>
            <w:tcW w:w="1317" w:type="dxa"/>
          </w:tcPr>
          <w:p w14:paraId="5C353D3C"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4</w:t>
            </w:r>
          </w:p>
        </w:tc>
        <w:tc>
          <w:tcPr>
            <w:tcW w:w="1201" w:type="dxa"/>
            <w:noWrap/>
          </w:tcPr>
          <w:p w14:paraId="017B176B"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15</w:t>
            </w:r>
          </w:p>
        </w:tc>
        <w:tc>
          <w:tcPr>
            <w:tcW w:w="1201" w:type="dxa"/>
            <w:noWrap/>
          </w:tcPr>
          <w:p w14:paraId="6A3E1792"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33</w:t>
            </w:r>
          </w:p>
        </w:tc>
        <w:tc>
          <w:tcPr>
            <w:tcW w:w="1226" w:type="dxa"/>
            <w:noWrap/>
          </w:tcPr>
          <w:p w14:paraId="6B1B229D"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11</w:t>
            </w:r>
          </w:p>
        </w:tc>
        <w:tc>
          <w:tcPr>
            <w:tcW w:w="1294" w:type="dxa"/>
          </w:tcPr>
          <w:p w14:paraId="0B0BDFE4"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23</w:t>
            </w:r>
          </w:p>
        </w:tc>
      </w:tr>
      <w:tr w:rsidR="00714F91" w:rsidRPr="009C5E6C" w14:paraId="673B5CE7" w14:textId="77777777" w:rsidTr="00F67060">
        <w:trPr>
          <w:trHeight w:val="271"/>
          <w:jc w:val="center"/>
        </w:trPr>
        <w:tc>
          <w:tcPr>
            <w:tcW w:w="1131" w:type="dxa"/>
            <w:noWrap/>
          </w:tcPr>
          <w:p w14:paraId="4404DC9B" w14:textId="77777777" w:rsidR="00714F91" w:rsidRDefault="00714F91" w:rsidP="00F22CA8">
            <w:pPr>
              <w:spacing w:after="0" w:line="240" w:lineRule="auto"/>
              <w:ind w:left="0"/>
              <w:jc w:val="left"/>
              <w:rPr>
                <w:rFonts w:eastAsia="Times New Roman" w:cstheme="minorHAnsi"/>
                <w:color w:val="000000"/>
                <w:lang w:eastAsia="en-GB"/>
              </w:rPr>
            </w:pPr>
            <w:r>
              <w:rPr>
                <w:rFonts w:eastAsia="Times New Roman" w:cstheme="minorHAnsi"/>
                <w:color w:val="000000"/>
                <w:lang w:eastAsia="en-GB"/>
              </w:rPr>
              <w:t>4.b.2</w:t>
            </w:r>
          </w:p>
        </w:tc>
        <w:tc>
          <w:tcPr>
            <w:tcW w:w="1480" w:type="dxa"/>
          </w:tcPr>
          <w:p w14:paraId="09901009"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8</w:t>
            </w:r>
          </w:p>
        </w:tc>
        <w:tc>
          <w:tcPr>
            <w:tcW w:w="1317" w:type="dxa"/>
          </w:tcPr>
          <w:p w14:paraId="76C3E80E"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2</w:t>
            </w:r>
          </w:p>
        </w:tc>
        <w:tc>
          <w:tcPr>
            <w:tcW w:w="1201" w:type="dxa"/>
            <w:noWrap/>
          </w:tcPr>
          <w:p w14:paraId="54AA6988"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4</w:t>
            </w:r>
          </w:p>
        </w:tc>
        <w:tc>
          <w:tcPr>
            <w:tcW w:w="1201" w:type="dxa"/>
            <w:noWrap/>
          </w:tcPr>
          <w:p w14:paraId="289F5768"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6</w:t>
            </w:r>
          </w:p>
        </w:tc>
        <w:tc>
          <w:tcPr>
            <w:tcW w:w="1226" w:type="dxa"/>
            <w:noWrap/>
          </w:tcPr>
          <w:p w14:paraId="03E8F1D3"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20</w:t>
            </w:r>
          </w:p>
        </w:tc>
        <w:tc>
          <w:tcPr>
            <w:tcW w:w="1294" w:type="dxa"/>
          </w:tcPr>
          <w:p w14:paraId="1A91D23E" w14:textId="77777777" w:rsidR="00714F91" w:rsidRPr="00E96688" w:rsidRDefault="00714F91" w:rsidP="00F23518">
            <w:pPr>
              <w:spacing w:after="0" w:line="240" w:lineRule="auto"/>
              <w:ind w:left="0"/>
              <w:jc w:val="right"/>
              <w:rPr>
                <w:rFonts w:eastAsia="Times New Roman" w:cstheme="minorHAnsi"/>
                <w:color w:val="000000"/>
                <w:lang w:eastAsia="en-GB"/>
              </w:rPr>
            </w:pPr>
            <w:r>
              <w:rPr>
                <w:rFonts w:eastAsia="Times New Roman" w:cstheme="minorHAnsi"/>
                <w:color w:val="000000"/>
                <w:lang w:eastAsia="en-GB"/>
              </w:rPr>
              <w:t>4</w:t>
            </w:r>
          </w:p>
        </w:tc>
      </w:tr>
    </w:tbl>
    <w:p w14:paraId="6B67F596" w14:textId="77777777" w:rsidR="00714F91" w:rsidRPr="003A3F17" w:rsidRDefault="00714F91" w:rsidP="00F22CA8">
      <w:pPr>
        <w:jc w:val="left"/>
      </w:pPr>
    </w:p>
    <w:p w14:paraId="0E457C5F" w14:textId="13A39BFB" w:rsidR="00714F91" w:rsidRDefault="00714F91" w:rsidP="00F22CA8">
      <w:pPr>
        <w:jc w:val="left"/>
      </w:pPr>
    </w:p>
    <w:p w14:paraId="06A39D1E" w14:textId="77777777" w:rsidR="00777FC5" w:rsidRDefault="00777FC5" w:rsidP="00F22CA8">
      <w:pPr>
        <w:jc w:val="left"/>
      </w:pPr>
    </w:p>
    <w:p w14:paraId="1AC10C2D" w14:textId="77777777" w:rsidR="00714F91" w:rsidRPr="003A3F17" w:rsidRDefault="00714F91" w:rsidP="00F22CA8">
      <w:pPr>
        <w:jc w:val="left"/>
      </w:pPr>
      <w:r w:rsidRPr="00B03B3B">
        <w:rPr>
          <w:noProof/>
        </w:rPr>
        <w:drawing>
          <wp:inline distT="0" distB="0" distL="0" distR="0" wp14:anchorId="407621DF" wp14:editId="1294E15C">
            <wp:extent cx="4974751" cy="3195062"/>
            <wp:effectExtent l="0" t="0" r="0" b="0"/>
            <wp:docPr id="459" name="Picture 459" descr="Schematic map showing number of valid cells within each block and dredge survey bed in 7.e and 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2562" cy="3206501"/>
                    </a:xfrm>
                    <a:prstGeom prst="rect">
                      <a:avLst/>
                    </a:prstGeom>
                    <a:noFill/>
                    <a:ln>
                      <a:noFill/>
                    </a:ln>
                  </pic:spPr>
                </pic:pic>
              </a:graphicData>
            </a:graphic>
          </wp:inline>
        </w:drawing>
      </w:r>
    </w:p>
    <w:p w14:paraId="6D231663" w14:textId="4E5C5CB6" w:rsidR="000C2EE0" w:rsidRDefault="000C2EE0" w:rsidP="00777FC5">
      <w:pPr>
        <w:pStyle w:val="Caption-textonly"/>
        <w:rPr>
          <w:rStyle w:val="Emphasis"/>
          <w:i/>
          <w:iCs w:val="0"/>
        </w:rPr>
      </w:pPr>
      <w:bookmarkStart w:id="19" w:name="_Toc35953516"/>
      <w:r>
        <w:t xml:space="preserve">Figure </w:t>
      </w:r>
      <w:r w:rsidR="001218B6">
        <w:fldChar w:fldCharType="begin"/>
      </w:r>
      <w:r w:rsidR="001218B6">
        <w:instrText xml:space="preserve"> STYLEREF 1 \s </w:instrText>
      </w:r>
      <w:r w:rsidR="001218B6">
        <w:fldChar w:fldCharType="separate"/>
      </w:r>
      <w:r w:rsidR="002226AF">
        <w:rPr>
          <w:noProof/>
        </w:rPr>
        <w:t>2</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2</w:t>
      </w:r>
      <w:r w:rsidR="001218B6">
        <w:rPr>
          <w:noProof/>
        </w:rPr>
        <w:fldChar w:fldCharType="end"/>
      </w:r>
      <w:r>
        <w:t xml:space="preserve">: </w:t>
      </w:r>
      <w:r w:rsidRPr="00855FCE">
        <w:rPr>
          <w:rStyle w:val="Emphasis"/>
          <w:i/>
          <w:iCs w:val="0"/>
        </w:rPr>
        <w:t>Valid (blue) and invalid (red) blocks for beds 7.e.1-8 in 27.7.e and 7.f.1 in 27.7.f, along with the number of cells within each block</w:t>
      </w:r>
      <w:r w:rsidR="00130180">
        <w:rPr>
          <w:rStyle w:val="Emphasis"/>
          <w:i/>
          <w:iCs w:val="0"/>
        </w:rPr>
        <w:t>.</w:t>
      </w:r>
      <w:bookmarkEnd w:id="19"/>
    </w:p>
    <w:p w14:paraId="15AFB3FC" w14:textId="77777777" w:rsidR="00855FCE" w:rsidRPr="000C2EE0" w:rsidRDefault="00855FCE" w:rsidP="00777FC5">
      <w:pPr>
        <w:pStyle w:val="Caption-textonly"/>
      </w:pPr>
    </w:p>
    <w:p w14:paraId="4F9087E7" w14:textId="77777777" w:rsidR="00714F91" w:rsidRDefault="00714F91" w:rsidP="00F22CA8">
      <w:pPr>
        <w:jc w:val="left"/>
        <w:rPr>
          <w:rStyle w:val="Emphasis"/>
        </w:rPr>
      </w:pPr>
      <w:r>
        <w:rPr>
          <w:noProof/>
        </w:rPr>
        <w:lastRenderedPageBreak/>
        <w:drawing>
          <wp:inline distT="0" distB="0" distL="0" distR="0" wp14:anchorId="4C9E4072" wp14:editId="084B8485">
            <wp:extent cx="4444409" cy="4115853"/>
            <wp:effectExtent l="0" t="0" r="0" b="0"/>
            <wp:docPr id="53" name="Picture 53" descr="Schematic map showing number of valid cells within each block in dredge survey bed in 7.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419" r="39881"/>
                    <a:stretch/>
                  </pic:blipFill>
                  <pic:spPr bwMode="auto">
                    <a:xfrm>
                      <a:off x="0" y="0"/>
                      <a:ext cx="4482581" cy="4151203"/>
                    </a:xfrm>
                    <a:prstGeom prst="rect">
                      <a:avLst/>
                    </a:prstGeom>
                    <a:ln>
                      <a:noFill/>
                    </a:ln>
                    <a:extLst>
                      <a:ext uri="{53640926-AAD7-44D8-BBD7-CCE9431645EC}">
                        <a14:shadowObscured xmlns:a14="http://schemas.microsoft.com/office/drawing/2010/main"/>
                      </a:ext>
                    </a:extLst>
                  </pic:spPr>
                </pic:pic>
              </a:graphicData>
            </a:graphic>
          </wp:inline>
        </w:drawing>
      </w:r>
    </w:p>
    <w:p w14:paraId="3F763A59" w14:textId="78121F6E" w:rsidR="00855FCE" w:rsidRDefault="00855FCE" w:rsidP="00777FC5">
      <w:pPr>
        <w:pStyle w:val="Caption-textonly"/>
      </w:pPr>
      <w:bookmarkStart w:id="20" w:name="_Toc35953517"/>
      <w:r>
        <w:t xml:space="preserve">Figure </w:t>
      </w:r>
      <w:r w:rsidR="001218B6">
        <w:fldChar w:fldCharType="begin"/>
      </w:r>
      <w:r w:rsidR="001218B6">
        <w:instrText xml:space="preserve"> STYLEREF 1 \s </w:instrText>
      </w:r>
      <w:r w:rsidR="001218B6">
        <w:fldChar w:fldCharType="separate"/>
      </w:r>
      <w:r w:rsidR="002226AF">
        <w:rPr>
          <w:noProof/>
        </w:rPr>
        <w:t>2</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3</w:t>
      </w:r>
      <w:r w:rsidR="001218B6">
        <w:rPr>
          <w:noProof/>
        </w:rPr>
        <w:fldChar w:fldCharType="end"/>
      </w:r>
      <w:r>
        <w:t xml:space="preserve">: </w:t>
      </w:r>
      <w:r w:rsidRPr="00855FCE">
        <w:t>Valid (blue) and invalid (red) blocks for bed 7.d.1 in 27.7.d.N along with the number of cells within each block</w:t>
      </w:r>
      <w:r w:rsidR="00130180">
        <w:t>.</w:t>
      </w:r>
      <w:bookmarkEnd w:id="20"/>
    </w:p>
    <w:p w14:paraId="518AD166" w14:textId="77777777" w:rsidR="00855FCE" w:rsidRPr="00855FCE" w:rsidRDefault="00855FCE" w:rsidP="00777FC5">
      <w:pPr>
        <w:pStyle w:val="Caption-textonly"/>
      </w:pPr>
    </w:p>
    <w:p w14:paraId="6B1D6AD2" w14:textId="77777777" w:rsidR="00714F91" w:rsidRDefault="00714F91" w:rsidP="00F22CA8">
      <w:pPr>
        <w:jc w:val="left"/>
      </w:pPr>
      <w:r w:rsidRPr="00B03B3B">
        <w:rPr>
          <w:noProof/>
        </w:rPr>
        <w:lastRenderedPageBreak/>
        <w:drawing>
          <wp:inline distT="0" distB="0" distL="0" distR="0" wp14:anchorId="24919B0B" wp14:editId="0BEB471F">
            <wp:extent cx="2817628" cy="3815527"/>
            <wp:effectExtent l="0" t="0" r="1905" b="0"/>
            <wp:docPr id="460" name="Picture 460" descr="Schematic map showing number of valid cells within each block in dredge survey beds 4.b.1 and 4.b.2 in assessment area 4.b.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0426"/>
                    <a:stretch/>
                  </pic:blipFill>
                  <pic:spPr bwMode="auto">
                    <a:xfrm>
                      <a:off x="0" y="0"/>
                      <a:ext cx="2838087" cy="3843231"/>
                    </a:xfrm>
                    <a:prstGeom prst="rect">
                      <a:avLst/>
                    </a:prstGeom>
                    <a:noFill/>
                    <a:ln>
                      <a:noFill/>
                    </a:ln>
                    <a:extLst>
                      <a:ext uri="{53640926-AAD7-44D8-BBD7-CCE9431645EC}">
                        <a14:shadowObscured xmlns:a14="http://schemas.microsoft.com/office/drawing/2010/main"/>
                      </a:ext>
                    </a:extLst>
                  </pic:spPr>
                </pic:pic>
              </a:graphicData>
            </a:graphic>
          </wp:inline>
        </w:drawing>
      </w:r>
    </w:p>
    <w:p w14:paraId="025126AF" w14:textId="39C93C11" w:rsidR="00855FCE" w:rsidRDefault="00855FCE" w:rsidP="00777FC5">
      <w:pPr>
        <w:pStyle w:val="Caption-textonly"/>
      </w:pPr>
      <w:bookmarkStart w:id="21" w:name="_Toc35953518"/>
      <w:r>
        <w:t xml:space="preserve">Figure </w:t>
      </w:r>
      <w:r w:rsidR="001218B6">
        <w:fldChar w:fldCharType="begin"/>
      </w:r>
      <w:r w:rsidR="001218B6">
        <w:instrText xml:space="preserve"> STYLEREF 1 \s </w:instrText>
      </w:r>
      <w:r w:rsidR="001218B6">
        <w:fldChar w:fldCharType="separate"/>
      </w:r>
      <w:r w:rsidR="002226AF">
        <w:rPr>
          <w:noProof/>
        </w:rPr>
        <w:t>2</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4</w:t>
      </w:r>
      <w:r w:rsidR="001218B6">
        <w:rPr>
          <w:noProof/>
        </w:rPr>
        <w:fldChar w:fldCharType="end"/>
      </w:r>
      <w:r>
        <w:t xml:space="preserve">: </w:t>
      </w:r>
      <w:r w:rsidRPr="00855FCE">
        <w:t>Valid (blue) and invalid (red) blocks for bed 4.b.1-2 in 27.4.b.S along with the number of cells within each block</w:t>
      </w:r>
      <w:r w:rsidR="00130180">
        <w:t>.</w:t>
      </w:r>
      <w:bookmarkEnd w:id="21"/>
    </w:p>
    <w:p w14:paraId="6043BB01" w14:textId="77777777" w:rsidR="00777FC5" w:rsidRPr="00777FC5" w:rsidRDefault="00777FC5" w:rsidP="00777FC5">
      <w:pPr>
        <w:pStyle w:val="Caption-textonly"/>
      </w:pPr>
    </w:p>
    <w:p w14:paraId="78E58AC9" w14:textId="66162074" w:rsidR="00714F91" w:rsidRPr="00777FC5" w:rsidRDefault="00714F91" w:rsidP="00777FC5">
      <w:r w:rsidRPr="00F22CA8">
        <w:t>Initially, Industry collaborators were keen to contribute to the tow position selection process in line with some other collaborative surveys. It was agreed that industry could select 25% of the tow positions</w:t>
      </w:r>
      <w:r w:rsidR="0006224F">
        <w:t xml:space="preserve"> per bed</w:t>
      </w:r>
      <w:r w:rsidRPr="00F22CA8">
        <w:t>. Therefore, 75% of the valid blocks were selected at random</w:t>
      </w:r>
      <w:r w:rsidR="0006224F">
        <w:t>,</w:t>
      </w:r>
      <w:r w:rsidRPr="00F22CA8">
        <w:t xml:space="preserve"> from which a suite of scientifically derived station tow positions was selected by randomly choosing valid cells from the selected block. No rationale behind the choice of industry location was sought or provided, but the basic assumption must be that these were not selected at random, but rather on prior knowledge.</w:t>
      </w:r>
      <w:r w:rsidR="00880C5F">
        <w:t xml:space="preserve"> </w:t>
      </w:r>
      <w:r w:rsidRPr="00F22CA8">
        <w:t>The inclusion of subjectively chosen station points has the potential to bias the result.</w:t>
      </w:r>
      <w:r w:rsidR="00880C5F">
        <w:t xml:space="preserve"> </w:t>
      </w:r>
      <w:r w:rsidRPr="00F22CA8">
        <w:t>If positions of known high density are selected, then high-density locations will be over-represented and are likely to bias the total population estimate upwards.</w:t>
      </w:r>
      <w:r w:rsidR="00880C5F">
        <w:t xml:space="preserve"> </w:t>
      </w:r>
      <w:r w:rsidRPr="00F22CA8">
        <w:t>Conversely over-representation of low-density areas will lead to an under-estimate of the population.</w:t>
      </w:r>
      <w:r w:rsidR="00880C5F">
        <w:t xml:space="preserve"> </w:t>
      </w:r>
      <w:r w:rsidRPr="00F22CA8">
        <w:t xml:space="preserve">Such bias is likely to be realised most strongly if all stations are pooled together to generate an average density per bed, and indeed this approach would violate the statistical integrity of any abundance estimate. </w:t>
      </w:r>
      <w:r w:rsidR="00955683">
        <w:t>From</w:t>
      </w:r>
      <w:r w:rsidR="00955683" w:rsidRPr="00F22CA8">
        <w:t xml:space="preserve"> </w:t>
      </w:r>
      <w:r w:rsidRPr="00F22CA8">
        <w:t xml:space="preserve">2018 tow selection was </w:t>
      </w:r>
      <w:r w:rsidR="00C212C0">
        <w:t>entirely by</w:t>
      </w:r>
      <w:r w:rsidRPr="00F22CA8">
        <w:t xml:space="preserve"> random selection</w:t>
      </w:r>
      <w:r w:rsidR="00C212C0">
        <w:t>, although the focus is still on the main fishing areas</w:t>
      </w:r>
      <w:r w:rsidRPr="00F22CA8">
        <w:t>.</w:t>
      </w:r>
      <w:bookmarkStart w:id="22" w:name="_Toc500969492"/>
    </w:p>
    <w:p w14:paraId="190A47D1" w14:textId="3880A476" w:rsidR="00714F91" w:rsidRPr="007547FD" w:rsidRDefault="00714F91" w:rsidP="007547FD">
      <w:pPr>
        <w:pStyle w:val="Heading1"/>
      </w:pPr>
      <w:bookmarkStart w:id="23" w:name="_Toc38886404"/>
      <w:r w:rsidRPr="007547FD">
        <w:lastRenderedPageBreak/>
        <w:t xml:space="preserve">Dredge </w:t>
      </w:r>
      <w:r w:rsidR="00777FC5">
        <w:t>S</w:t>
      </w:r>
      <w:r w:rsidR="00D373D7" w:rsidRPr="007547FD">
        <w:t xml:space="preserve">urvey </w:t>
      </w:r>
      <w:r w:rsidR="00777FC5">
        <w:t>D</w:t>
      </w:r>
      <w:r w:rsidRPr="007547FD">
        <w:t xml:space="preserve">ata </w:t>
      </w:r>
      <w:r w:rsidR="00777FC5">
        <w:t>P</w:t>
      </w:r>
      <w:r w:rsidRPr="007547FD">
        <w:t>rocessing</w:t>
      </w:r>
      <w:bookmarkEnd w:id="22"/>
      <w:bookmarkEnd w:id="23"/>
    </w:p>
    <w:p w14:paraId="3A71EE13" w14:textId="3FD5BB42" w:rsidR="00714F91" w:rsidRPr="00F22CA8" w:rsidRDefault="00714F91" w:rsidP="007547FD">
      <w:pPr>
        <w:pStyle w:val="Heading2"/>
      </w:pPr>
      <w:bookmarkStart w:id="24" w:name="_Toc38886405"/>
      <w:r w:rsidRPr="00F22CA8">
        <w:t xml:space="preserve">Scallop </w:t>
      </w:r>
      <w:r w:rsidR="00777FC5">
        <w:t>D</w:t>
      </w:r>
      <w:r w:rsidRPr="00F22CA8">
        <w:t xml:space="preserve">ensity </w:t>
      </w:r>
      <w:r w:rsidR="00777FC5">
        <w:t>R</w:t>
      </w:r>
      <w:r w:rsidRPr="00F22CA8">
        <w:t xml:space="preserve">aising - Arithmetic </w:t>
      </w:r>
      <w:r w:rsidR="00777FC5">
        <w:t>A</w:t>
      </w:r>
      <w:r w:rsidRPr="00F22CA8">
        <w:t>pproach</w:t>
      </w:r>
      <w:bookmarkEnd w:id="24"/>
    </w:p>
    <w:p w14:paraId="54D20572" w14:textId="5800808B" w:rsidR="00714F91" w:rsidRPr="007F2BE7" w:rsidRDefault="00714F91" w:rsidP="007F2BE7">
      <w:r w:rsidRPr="00F22CA8">
        <w:t>The stratified random design dictated that the data were processed by block as the sampling strata, the density estimate from stations within a block were considered representative of the surface area of the block, and the block mean density was used if more than one station was in a single block.</w:t>
      </w:r>
      <w:r w:rsidR="00880C5F">
        <w:t xml:space="preserve"> </w:t>
      </w:r>
      <w:r w:rsidRPr="00F22CA8">
        <w:t xml:space="preserve">Within each block there were a limited number of valid cells, as defined by the VMS data, so the valid surface area of the block </w:t>
      </w:r>
      <w:r w:rsidR="00762D3B">
        <w:t>i</w:t>
      </w:r>
      <w:r w:rsidRPr="00F22CA8">
        <w:t xml:space="preserve">s the sum of the surface area of </w:t>
      </w:r>
      <w:r w:rsidR="00762D3B">
        <w:t>all</w:t>
      </w:r>
      <w:r w:rsidRPr="00F22CA8">
        <w:t xml:space="preserve"> valid cells.</w:t>
      </w:r>
      <w:r w:rsidR="00880C5F">
        <w:t xml:space="preserve"> </w:t>
      </w:r>
      <w:r w:rsidRPr="00F22CA8">
        <w:t>Total block abundance</w:t>
      </w:r>
      <w:r w:rsidR="00762D3B">
        <w:t xml:space="preserve"> (in numbers)</w:t>
      </w:r>
      <w:r w:rsidRPr="00F22CA8">
        <w:t xml:space="preserve"> </w:t>
      </w:r>
      <w:r w:rsidR="00762D3B">
        <w:t>is then given by</w:t>
      </w:r>
    </w:p>
    <w:p w14:paraId="7DDDE6E7" w14:textId="22D665C6" w:rsidR="009C2DE7" w:rsidRPr="00F22CA8" w:rsidRDefault="009C2DE7" w:rsidP="00D22064">
      <w:pPr>
        <w:jc w:val="center"/>
        <w:rPr>
          <w:rFonts w:ascii="Arial" w:hAnsi="Arial" w:cs="Arial"/>
        </w:rPr>
      </w:pPr>
      <m:oMath>
        <m:r>
          <m:rPr>
            <m:sty m:val="p"/>
          </m:rPr>
          <w:rPr>
            <w:rFonts w:ascii="Cambria Math" w:hAnsi="Cambria Math" w:cs="Arial"/>
          </w:rPr>
          <m:t>N</m:t>
        </m:r>
        <m:r>
          <w:rPr>
            <w:rFonts w:ascii="Cambria Math" w:hAnsi="Cambria Math" w:cs="Arial"/>
          </w:rPr>
          <m:t>=</m:t>
        </m:r>
        <m:nary>
          <m:naryPr>
            <m:chr m:val="∑"/>
            <m:supHide m:val="1"/>
            <m:ctrlPr>
              <w:rPr>
                <w:rFonts w:ascii="Cambria Math" w:hAnsi="Cambria Math" w:cs="Arial"/>
              </w:rPr>
            </m:ctrlPr>
          </m:naryPr>
          <m:sub>
            <m:r>
              <w:rPr>
                <w:rFonts w:ascii="Cambria Math" w:hAnsi="Cambria Math" w:cs="Arial"/>
              </w:rPr>
              <m:t>c</m:t>
            </m:r>
            <m:ctrlPr>
              <w:rPr>
                <w:rFonts w:ascii="Cambria Math" w:hAnsi="Cambria Math" w:cs="Arial"/>
                <w:i/>
              </w:rPr>
            </m:ctrlPr>
          </m:sub>
          <m:sup/>
          <m:e>
            <m:r>
              <m:rPr>
                <m:sty m:val="p"/>
              </m:rPr>
              <w:rPr>
                <w:rFonts w:ascii="Cambria Math" w:hAnsi="Cambria Math" w:cs="Arial"/>
              </w:rPr>
              <m:t> </m:t>
            </m:r>
            <m:sSub>
              <m:sSubPr>
                <m:ctrlPr>
                  <w:rPr>
                    <w:rFonts w:ascii="Cambria Math" w:hAnsi="Cambria Math" w:cs="Arial"/>
                  </w:rPr>
                </m:ctrlPr>
              </m:sSubPr>
              <m:e>
                <m:r>
                  <m:rPr>
                    <m:sty m:val="p"/>
                  </m:rPr>
                  <w:rPr>
                    <w:rFonts w:ascii="Cambria Math" w:hAnsi="Cambria Math" w:cs="Arial"/>
                  </w:rPr>
                  <m:t>ρ</m:t>
                </m:r>
              </m:e>
              <m:sub>
                <m:r>
                  <m:rPr>
                    <m:sty m:val="p"/>
                  </m:rPr>
                  <w:rPr>
                    <w:rFonts w:ascii="Cambria Math" w:hAnsi="Cambria Math" w:cs="Arial"/>
                  </w:rPr>
                  <m:t>c</m:t>
                </m:r>
              </m:sub>
            </m:sSub>
            <m:r>
              <m:rPr>
                <m:sty m:val="p"/>
              </m:rPr>
              <w:rPr>
                <w:rFonts w:ascii="Cambria Math" w:hAnsi="Cambria Math" w:cs="Arial"/>
              </w:rPr>
              <m:t> </m:t>
            </m:r>
            <m:sSub>
              <m:sSubPr>
                <m:ctrlPr>
                  <w:rPr>
                    <w:rFonts w:ascii="Cambria Math" w:hAnsi="Cambria Math" w:cs="Arial"/>
                    <w:i/>
                  </w:rPr>
                </m:ctrlPr>
              </m:sSubPr>
              <m:e>
                <m:r>
                  <w:rPr>
                    <w:rFonts w:ascii="Cambria Math" w:hAnsi="Cambria Math" w:cs="Arial"/>
                  </w:rPr>
                  <m:t>A</m:t>
                </m:r>
                <m:ctrlPr>
                  <w:rPr>
                    <w:rFonts w:ascii="Cambria Math" w:hAnsi="Cambria Math" w:cs="Arial"/>
                  </w:rPr>
                </m:ctrlPr>
              </m:e>
              <m:sub>
                <m:r>
                  <w:rPr>
                    <w:rFonts w:ascii="Cambria Math" w:hAnsi="Cambria Math" w:cs="Arial"/>
                  </w:rPr>
                  <m:t>c</m:t>
                </m:r>
              </m:sub>
            </m:sSub>
          </m:e>
        </m:nary>
      </m:oMath>
      <w:r w:rsidR="007F2BE7">
        <w:rPr>
          <w:rFonts w:ascii="Arial" w:eastAsiaTheme="minorEastAsia" w:hAnsi="Arial" w:cs="Arial"/>
        </w:rPr>
        <w:t xml:space="preserve"> ,</w:t>
      </w:r>
    </w:p>
    <w:p w14:paraId="1827D5E9" w14:textId="2F484D72" w:rsidR="00714F91" w:rsidRPr="00F22CA8" w:rsidRDefault="00C84A1C" w:rsidP="00D22064">
      <w:r>
        <w:t>w</w:t>
      </w:r>
      <w:r w:rsidRPr="00F22CA8">
        <w:t xml:space="preserve">here </w:t>
      </w:r>
      <w:r w:rsidRPr="00991FF8">
        <w:rPr>
          <w:i/>
          <w:iCs/>
        </w:rPr>
        <w:t>c</w:t>
      </w:r>
      <w:r w:rsidRPr="00F22CA8">
        <w:t xml:space="preserve"> </w:t>
      </w:r>
      <w:r w:rsidR="00714F91" w:rsidRPr="00F22CA8">
        <w:t>are the valid cells</w:t>
      </w:r>
      <w:r w:rsidR="009C2DE7">
        <w:t xml:space="preserve">, </w:t>
      </w:r>
      <m:oMath>
        <m:sSub>
          <m:sSubPr>
            <m:ctrlPr>
              <w:rPr>
                <w:rFonts w:ascii="Cambria Math" w:hAnsi="Cambria Math"/>
                <w:i/>
              </w:rPr>
            </m:ctrlPr>
          </m:sSubPr>
          <m:e>
            <m:r>
              <m:rPr>
                <m:sty m:val="p"/>
              </m:rPr>
              <w:rPr>
                <w:rFonts w:ascii="Cambria Math" w:hAnsi="Cambria Math"/>
              </w:rPr>
              <m:t>ρ</m:t>
            </m:r>
            <m:ctrlPr>
              <w:rPr>
                <w:rFonts w:ascii="Cambria Math" w:hAnsi="Cambria Math"/>
              </w:rPr>
            </m:ctrlPr>
          </m:e>
          <m:sub>
            <m:r>
              <w:rPr>
                <w:rFonts w:ascii="Cambria Math" w:hAnsi="Cambria Math"/>
              </w:rPr>
              <m:t>c</m:t>
            </m:r>
          </m:sub>
        </m:sSub>
      </m:oMath>
      <w:r w:rsidR="00BD018A">
        <w:rPr>
          <w:rFonts w:eastAsiaTheme="minorEastAsia"/>
        </w:rPr>
        <w:t xml:space="preserve"> is the areal </w:t>
      </w:r>
      <w:r w:rsidR="00B067B8">
        <w:rPr>
          <w:rFonts w:eastAsiaTheme="minorEastAsia"/>
        </w:rPr>
        <w:t xml:space="preserve">number </w:t>
      </w:r>
      <w:r w:rsidR="00BD018A">
        <w:rPr>
          <w:rFonts w:eastAsiaTheme="minorEastAsia"/>
        </w:rPr>
        <w:t>density</w:t>
      </w:r>
      <w:r w:rsidR="009C2DE7">
        <w:t>,</w:t>
      </w:r>
      <w:r w:rsidR="00714F91" w:rsidRPr="00F22CA8">
        <w:t xml:space="preserve"> and </w:t>
      </w:r>
      <m:oMath>
        <m:sSub>
          <m:sSubPr>
            <m:ctrlPr>
              <w:rPr>
                <w:rFonts w:ascii="Cambria Math" w:hAnsi="Cambria Math"/>
                <w:i/>
              </w:rPr>
            </m:ctrlPr>
          </m:sSubPr>
          <m:e>
            <m:r>
              <w:rPr>
                <w:rFonts w:ascii="Cambria Math" w:hAnsi="Cambria Math"/>
              </w:rPr>
              <m:t>A</m:t>
            </m:r>
          </m:e>
          <m:sub>
            <m:r>
              <w:rPr>
                <w:rFonts w:ascii="Cambria Math" w:hAnsi="Cambria Math"/>
              </w:rPr>
              <m:t>c</m:t>
            </m:r>
          </m:sub>
        </m:sSub>
      </m:oMath>
      <w:r w:rsidR="00714F91" w:rsidRPr="00F22CA8">
        <w:t xml:space="preserve"> is the surface area of each cell.</w:t>
      </w:r>
    </w:p>
    <w:p w14:paraId="58F7074F" w14:textId="47D33545" w:rsidR="00714F91" w:rsidRPr="00F22CA8" w:rsidRDefault="00714F91" w:rsidP="00D22064">
      <w:r w:rsidRPr="00F22CA8">
        <w:t>There were however, unsampled blocks which had a surface area defined by the valid cells within that block.</w:t>
      </w:r>
      <w:r w:rsidR="00880C5F">
        <w:t xml:space="preserve"> </w:t>
      </w:r>
      <w:r w:rsidRPr="00F22CA8">
        <w:t>The stock lying within the unsampled blocks was estimated by applying the mean</w:t>
      </w:r>
      <w:r w:rsidRPr="00F22CA8" w:rsidDel="003A5812">
        <w:t xml:space="preserve"> </w:t>
      </w:r>
      <w:r w:rsidRPr="00F22CA8">
        <w:t>density from the survey stations (bed mean</w:t>
      </w:r>
      <w:r w:rsidRPr="00F22CA8" w:rsidDel="003A5812">
        <w:t xml:space="preserve"> </w:t>
      </w:r>
      <w:r w:rsidRPr="00F22CA8">
        <w:t>densities) to the total valid surface area of the unsampled blocks.</w:t>
      </w:r>
    </w:p>
    <w:p w14:paraId="17E04F79" w14:textId="011ED637" w:rsidR="00714F91" w:rsidRDefault="00714F91" w:rsidP="00D22064">
      <w:r w:rsidRPr="00F22CA8">
        <w:t>The remaining issue was how to incorporate the industry selected stations within this approach.</w:t>
      </w:r>
      <w:r w:rsidR="00880C5F">
        <w:t xml:space="preserve"> </w:t>
      </w:r>
      <w:r w:rsidRPr="00F22CA8">
        <w:t>As we cannot guarantee that the industry station locations have been chosen at random, statistically speaking they cannot be used to represent the mean density for the whole block. Because they are chosen specifically for a site, the Industry selected stations can only be used as observations for that specific site (cell).</w:t>
      </w:r>
      <w:r w:rsidR="00880C5F">
        <w:t xml:space="preserve"> </w:t>
      </w:r>
      <w:r w:rsidRPr="00F22CA8">
        <w:t>The science-derived estimate of scallop abundance was used for all cells except for those were an industry selected station occurred where the abundance was replaced by that observed at the industry selected station.</w:t>
      </w:r>
    </w:p>
    <w:p w14:paraId="170CA844" w14:textId="77777777" w:rsidR="00AD7889" w:rsidRPr="00F22CA8" w:rsidRDefault="00AD7889" w:rsidP="00D22064"/>
    <w:p w14:paraId="13558C68" w14:textId="0AB462BC" w:rsidR="00714F91" w:rsidRPr="00C73EE7" w:rsidRDefault="00714F91" w:rsidP="007547FD">
      <w:pPr>
        <w:pStyle w:val="Heading2"/>
      </w:pPr>
      <w:bookmarkStart w:id="25" w:name="_Toc500969493"/>
      <w:bookmarkStart w:id="26" w:name="_Toc38886406"/>
      <w:r w:rsidRPr="00C73EE7">
        <w:t>Sample Processing</w:t>
      </w:r>
      <w:bookmarkEnd w:id="25"/>
      <w:bookmarkEnd w:id="26"/>
      <w:r w:rsidRPr="00C73EE7">
        <w:t xml:space="preserve"> </w:t>
      </w:r>
    </w:p>
    <w:p w14:paraId="53F83524" w14:textId="77777777" w:rsidR="00714F91" w:rsidRPr="00F22CA8" w:rsidRDefault="00714F91" w:rsidP="00D22064">
      <w:pPr>
        <w:rPr>
          <w:highlight w:val="yellow"/>
        </w:rPr>
      </w:pPr>
      <w:r w:rsidRPr="00F22CA8">
        <w:t>Sampling was carried out from the set of gear on only one side of the vessel which provided adequate sampling levels throughout the surveys. As such samples were raised to the catches and area swept by sampled dredges alone, avoiding the need to consider any potential bias between starboard and port gears.</w:t>
      </w:r>
    </w:p>
    <w:p w14:paraId="741B8B3A" w14:textId="77777777" w:rsidR="00714F91" w:rsidRPr="00F22CA8" w:rsidRDefault="00714F91" w:rsidP="00D22064">
      <w:r w:rsidRPr="00F22CA8">
        <w:t>The following raising procedure was carried out on the survey data for the commercial dredge gear:</w:t>
      </w:r>
    </w:p>
    <w:p w14:paraId="5FB93883" w14:textId="2613F2CA" w:rsidR="00714F91" w:rsidRPr="00AD7889" w:rsidRDefault="00714F91" w:rsidP="00AD7889">
      <w:pPr>
        <w:pStyle w:val="ListParagraph"/>
        <w:numPr>
          <w:ilvl w:val="0"/>
          <w:numId w:val="19"/>
        </w:numPr>
        <w:spacing w:after="160"/>
        <w:jc w:val="left"/>
        <w:rPr>
          <w:rFonts w:cstheme="minorHAnsi"/>
        </w:rPr>
      </w:pPr>
      <w:r w:rsidRPr="00AD7889">
        <w:rPr>
          <w:rFonts w:cstheme="minorHAnsi"/>
        </w:rPr>
        <w:t>The sampled length distribution (LD) was raised to</w:t>
      </w:r>
      <w:r w:rsidR="0029787F" w:rsidRPr="00AD7889">
        <w:rPr>
          <w:rFonts w:cstheme="minorHAnsi"/>
        </w:rPr>
        <w:t xml:space="preserve"> the</w:t>
      </w:r>
      <w:r w:rsidRPr="00AD7889">
        <w:rPr>
          <w:rFonts w:cstheme="minorHAnsi"/>
        </w:rPr>
        <w:t xml:space="preserve"> total caught per station, using the raising factor calculated as </w:t>
      </w:r>
      <w:r w:rsidR="0029787F" w:rsidRPr="00AD7889">
        <w:rPr>
          <w:rFonts w:cstheme="minorHAnsi"/>
        </w:rPr>
        <w:t xml:space="preserve">caught </w:t>
      </w:r>
      <w:r w:rsidRPr="00AD7889">
        <w:rPr>
          <w:rFonts w:cstheme="minorHAnsi"/>
        </w:rPr>
        <w:t>weight or numbers</w:t>
      </w:r>
      <w:r w:rsidR="0029787F" w:rsidRPr="00AD7889">
        <w:rPr>
          <w:rFonts w:cstheme="minorHAnsi"/>
        </w:rPr>
        <w:t xml:space="preserve"> over sampled </w:t>
      </w:r>
      <w:r w:rsidRPr="00AD7889">
        <w:rPr>
          <w:rFonts w:cstheme="minorHAnsi"/>
        </w:rPr>
        <w:t xml:space="preserve">weight or numbers for the </w:t>
      </w:r>
      <w:r w:rsidR="0029787F" w:rsidRPr="00AD7889">
        <w:rPr>
          <w:rFonts w:cstheme="minorHAnsi"/>
        </w:rPr>
        <w:t xml:space="preserve">two </w:t>
      </w:r>
      <w:r w:rsidRPr="00AD7889">
        <w:rPr>
          <w:rFonts w:cstheme="minorHAnsi"/>
        </w:rPr>
        <w:t>catch components</w:t>
      </w:r>
      <w:r w:rsidR="0029787F" w:rsidRPr="00AD7889">
        <w:rPr>
          <w:rFonts w:cstheme="minorHAnsi"/>
        </w:rPr>
        <w:t xml:space="preserve">, </w:t>
      </w:r>
      <w:r w:rsidRPr="00AD7889">
        <w:rPr>
          <w:rFonts w:cstheme="minorHAnsi"/>
        </w:rPr>
        <w:t>discards</w:t>
      </w:r>
      <w:r w:rsidR="0029787F" w:rsidRPr="00AD7889">
        <w:rPr>
          <w:rFonts w:cstheme="minorHAnsi"/>
        </w:rPr>
        <w:t xml:space="preserve"> (below minimum landing size)</w:t>
      </w:r>
      <w:r w:rsidRPr="00AD7889">
        <w:rPr>
          <w:rFonts w:cstheme="minorHAnsi"/>
        </w:rPr>
        <w:t xml:space="preserve"> and retained.</w:t>
      </w:r>
    </w:p>
    <w:p w14:paraId="5FB9F0F3" w14:textId="6656064D" w:rsidR="00714F91" w:rsidRPr="00AD7889" w:rsidRDefault="00714F91" w:rsidP="00AD7889">
      <w:pPr>
        <w:pStyle w:val="ListParagraph"/>
        <w:numPr>
          <w:ilvl w:val="0"/>
          <w:numId w:val="19"/>
        </w:numPr>
        <w:spacing w:after="160"/>
        <w:jc w:val="left"/>
        <w:rPr>
          <w:rFonts w:cstheme="minorHAnsi"/>
        </w:rPr>
      </w:pPr>
      <w:r w:rsidRPr="00AD7889">
        <w:rPr>
          <w:rFonts w:cstheme="minorHAnsi"/>
        </w:rPr>
        <w:t xml:space="preserve">The </w:t>
      </w:r>
      <w:r w:rsidR="00E12DBB" w:rsidRPr="00AD7889">
        <w:rPr>
          <w:rFonts w:cstheme="minorHAnsi"/>
        </w:rPr>
        <w:t xml:space="preserve">catch </w:t>
      </w:r>
      <w:r w:rsidRPr="00AD7889">
        <w:rPr>
          <w:rFonts w:cstheme="minorHAnsi"/>
        </w:rPr>
        <w:t xml:space="preserve">components were </w:t>
      </w:r>
      <w:r w:rsidR="00E12DBB" w:rsidRPr="00AD7889">
        <w:rPr>
          <w:rFonts w:cstheme="minorHAnsi"/>
        </w:rPr>
        <w:t xml:space="preserve">aggregated </w:t>
      </w:r>
      <w:r w:rsidRPr="00AD7889">
        <w:rPr>
          <w:rFonts w:cstheme="minorHAnsi"/>
        </w:rPr>
        <w:t>to get total raised numbers at size by station.</w:t>
      </w:r>
    </w:p>
    <w:p w14:paraId="7B5D81AD" w14:textId="41C48D53" w:rsidR="00714F91" w:rsidRPr="00AD7889" w:rsidRDefault="00714F91" w:rsidP="00AD7889">
      <w:pPr>
        <w:pStyle w:val="ListParagraph"/>
        <w:numPr>
          <w:ilvl w:val="0"/>
          <w:numId w:val="19"/>
        </w:numPr>
        <w:spacing w:after="160"/>
        <w:jc w:val="left"/>
        <w:rPr>
          <w:rFonts w:cstheme="minorHAnsi"/>
        </w:rPr>
      </w:pPr>
      <w:r w:rsidRPr="00AD7889">
        <w:rPr>
          <w:rFonts w:cstheme="minorHAnsi"/>
        </w:rPr>
        <w:lastRenderedPageBreak/>
        <w:t xml:space="preserve">The </w:t>
      </w:r>
      <w:r w:rsidR="006F78AF">
        <w:rPr>
          <w:rFonts w:cstheme="minorHAnsi"/>
        </w:rPr>
        <w:t xml:space="preserve">catch </w:t>
      </w:r>
      <w:r w:rsidRPr="00AD7889">
        <w:rPr>
          <w:rFonts w:cstheme="minorHAnsi"/>
        </w:rPr>
        <w:t>density (number/m</w:t>
      </w:r>
      <w:r w:rsidRPr="00AD7889">
        <w:rPr>
          <w:rFonts w:cstheme="minorHAnsi"/>
          <w:vertAlign w:val="superscript"/>
        </w:rPr>
        <w:t>2</w:t>
      </w:r>
      <w:r w:rsidRPr="00AD7889">
        <w:rPr>
          <w:rFonts w:cstheme="minorHAnsi"/>
        </w:rPr>
        <w:t>) for each station was calculated by dividing the count by the swept area of the gear.</w:t>
      </w:r>
    </w:p>
    <w:p w14:paraId="4D44BD29" w14:textId="4E0B3291" w:rsidR="00714F91" w:rsidRPr="00AD7889" w:rsidRDefault="006F78AF" w:rsidP="00AD7889">
      <w:pPr>
        <w:pStyle w:val="ListParagraph"/>
        <w:numPr>
          <w:ilvl w:val="0"/>
          <w:numId w:val="19"/>
        </w:numPr>
        <w:spacing w:after="160"/>
        <w:jc w:val="left"/>
        <w:rPr>
          <w:rFonts w:cstheme="minorHAnsi"/>
        </w:rPr>
      </w:pPr>
      <w:r>
        <w:rPr>
          <w:rFonts w:cstheme="minorHAnsi"/>
        </w:rPr>
        <w:t xml:space="preserve">The </w:t>
      </w:r>
      <w:r w:rsidR="00CD716B">
        <w:rPr>
          <w:rFonts w:cstheme="minorHAnsi"/>
        </w:rPr>
        <w:t>s</w:t>
      </w:r>
      <w:r w:rsidR="00CD716B" w:rsidRPr="00AD7889">
        <w:rPr>
          <w:rFonts w:cstheme="minorHAnsi"/>
        </w:rPr>
        <w:t xml:space="preserve">tation </w:t>
      </w:r>
      <w:r>
        <w:rPr>
          <w:rFonts w:cstheme="minorHAnsi"/>
        </w:rPr>
        <w:t xml:space="preserve">catch </w:t>
      </w:r>
      <w:r w:rsidR="00714F91" w:rsidRPr="00AD7889">
        <w:rPr>
          <w:rFonts w:cstheme="minorHAnsi"/>
        </w:rPr>
        <w:t xml:space="preserve">densities </w:t>
      </w:r>
      <w:r>
        <w:rPr>
          <w:rFonts w:cstheme="minorHAnsi"/>
        </w:rPr>
        <w:t xml:space="preserve">from 3 above, </w:t>
      </w:r>
      <w:r w:rsidR="00714F91" w:rsidRPr="00AD7889">
        <w:rPr>
          <w:rFonts w:cstheme="minorHAnsi"/>
        </w:rPr>
        <w:t xml:space="preserve">were </w:t>
      </w:r>
      <w:r w:rsidR="00CD716B">
        <w:rPr>
          <w:rFonts w:cstheme="minorHAnsi"/>
        </w:rPr>
        <w:t>raised</w:t>
      </w:r>
      <w:r w:rsidR="00CD716B" w:rsidRPr="00AD7889">
        <w:rPr>
          <w:rFonts w:cstheme="minorHAnsi"/>
        </w:rPr>
        <w:t xml:space="preserve"> </w:t>
      </w:r>
      <w:r>
        <w:rPr>
          <w:rFonts w:cstheme="minorHAnsi"/>
        </w:rPr>
        <w:t>using the appropriate substrate-specific gear efficiency factor to estimate scallop density on the seabed</w:t>
      </w:r>
      <w:r w:rsidR="00714F91" w:rsidRPr="00AD7889">
        <w:rPr>
          <w:rFonts w:cstheme="minorHAnsi"/>
        </w:rPr>
        <w:t>.</w:t>
      </w:r>
    </w:p>
    <w:p w14:paraId="6119BCB6" w14:textId="10DBB63E" w:rsidR="00714F91" w:rsidRPr="00AD7889" w:rsidRDefault="00714F91" w:rsidP="00AD7889">
      <w:pPr>
        <w:pStyle w:val="ListParagraph"/>
        <w:numPr>
          <w:ilvl w:val="0"/>
          <w:numId w:val="19"/>
        </w:numPr>
        <w:spacing w:after="160"/>
        <w:jc w:val="left"/>
        <w:rPr>
          <w:rFonts w:cstheme="minorHAnsi"/>
        </w:rPr>
      </w:pPr>
      <w:r w:rsidRPr="00AD7889">
        <w:rPr>
          <w:rFonts w:cstheme="minorHAnsi"/>
        </w:rPr>
        <w:t>For randomly allocated stations</w:t>
      </w:r>
      <w:r w:rsidR="00E12DBB" w:rsidRPr="00AD7889">
        <w:rPr>
          <w:rFonts w:cstheme="minorHAnsi"/>
        </w:rPr>
        <w:t>,</w:t>
      </w:r>
      <w:r w:rsidRPr="00AD7889">
        <w:rPr>
          <w:rFonts w:cstheme="minorHAnsi"/>
        </w:rPr>
        <w:t xml:space="preserve"> and for blocks which had one or more sampled cells, the block mean</w:t>
      </w:r>
      <w:r w:rsidRPr="00AD7889" w:rsidDel="00A21ECF">
        <w:rPr>
          <w:rFonts w:cstheme="minorHAnsi"/>
        </w:rPr>
        <w:t xml:space="preserve"> </w:t>
      </w:r>
      <w:r w:rsidRPr="00AD7889">
        <w:rPr>
          <w:rFonts w:cstheme="minorHAnsi"/>
        </w:rPr>
        <w:t>density per length class was calculated.</w:t>
      </w:r>
    </w:p>
    <w:p w14:paraId="336984C2" w14:textId="57EB2417" w:rsidR="00714F91" w:rsidRPr="00AD7889" w:rsidRDefault="00714F91" w:rsidP="00AD7889">
      <w:pPr>
        <w:pStyle w:val="ListParagraph"/>
        <w:numPr>
          <w:ilvl w:val="0"/>
          <w:numId w:val="19"/>
        </w:numPr>
        <w:spacing w:after="160"/>
        <w:jc w:val="left"/>
        <w:rPr>
          <w:rFonts w:cstheme="minorHAnsi"/>
        </w:rPr>
      </w:pPr>
      <w:r w:rsidRPr="00AD7889">
        <w:rPr>
          <w:rFonts w:cstheme="minorHAnsi"/>
        </w:rPr>
        <w:t>For randomly allocated stations</w:t>
      </w:r>
      <w:r w:rsidR="00E12DBB" w:rsidRPr="00AD7889">
        <w:rPr>
          <w:rFonts w:cstheme="minorHAnsi"/>
        </w:rPr>
        <w:t>,</w:t>
      </w:r>
      <w:r w:rsidRPr="00AD7889">
        <w:rPr>
          <w:rFonts w:cstheme="minorHAnsi"/>
        </w:rPr>
        <w:t xml:space="preserve"> the bed mean</w:t>
      </w:r>
      <w:r w:rsidRPr="00AD7889" w:rsidDel="00A21ECF">
        <w:rPr>
          <w:rFonts w:cstheme="minorHAnsi"/>
        </w:rPr>
        <w:t xml:space="preserve"> </w:t>
      </w:r>
      <w:r w:rsidRPr="00AD7889">
        <w:rPr>
          <w:rFonts w:cstheme="minorHAnsi"/>
        </w:rPr>
        <w:t>density per length class was calculated.</w:t>
      </w:r>
    </w:p>
    <w:p w14:paraId="7216DCDE" w14:textId="1429D11C" w:rsidR="00714F91" w:rsidRPr="00AD7889" w:rsidRDefault="00714F91" w:rsidP="00AD7889">
      <w:pPr>
        <w:pStyle w:val="ListParagraph"/>
        <w:numPr>
          <w:ilvl w:val="0"/>
          <w:numId w:val="19"/>
        </w:numPr>
        <w:spacing w:after="160"/>
        <w:jc w:val="left"/>
        <w:rPr>
          <w:rFonts w:cstheme="minorHAnsi"/>
        </w:rPr>
      </w:pPr>
      <w:r w:rsidRPr="00AD7889">
        <w:rPr>
          <w:rFonts w:cstheme="minorHAnsi"/>
        </w:rPr>
        <w:t>Block mean</w:t>
      </w:r>
      <w:r w:rsidRPr="00AD7889" w:rsidDel="00A21ECF">
        <w:rPr>
          <w:rFonts w:cstheme="minorHAnsi"/>
        </w:rPr>
        <w:t xml:space="preserve"> </w:t>
      </w:r>
      <w:r w:rsidRPr="00AD7889">
        <w:rPr>
          <w:rFonts w:cstheme="minorHAnsi"/>
        </w:rPr>
        <w:t>densities were applied to all cells within blocks</w:t>
      </w:r>
      <w:r w:rsidR="00E12DBB" w:rsidRPr="00AD7889">
        <w:rPr>
          <w:rFonts w:cstheme="minorHAnsi"/>
        </w:rPr>
        <w:t>,</w:t>
      </w:r>
      <w:r w:rsidRPr="00AD7889">
        <w:rPr>
          <w:rFonts w:cstheme="minorHAnsi"/>
        </w:rPr>
        <w:t xml:space="preserve"> where there was at least one sampled cell.</w:t>
      </w:r>
    </w:p>
    <w:p w14:paraId="72241B0B" w14:textId="77777777" w:rsidR="00714F91" w:rsidRPr="00AD7889" w:rsidRDefault="00714F91" w:rsidP="00AD7889">
      <w:pPr>
        <w:pStyle w:val="ListParagraph"/>
        <w:numPr>
          <w:ilvl w:val="0"/>
          <w:numId w:val="19"/>
        </w:numPr>
        <w:spacing w:after="160"/>
        <w:jc w:val="left"/>
        <w:rPr>
          <w:rFonts w:cstheme="minorHAnsi"/>
        </w:rPr>
      </w:pPr>
      <w:r w:rsidRPr="00AD7889">
        <w:rPr>
          <w:rFonts w:cstheme="minorHAnsi"/>
        </w:rPr>
        <w:t>Bed mean</w:t>
      </w:r>
      <w:r w:rsidRPr="00AD7889" w:rsidDel="00A21ECF">
        <w:rPr>
          <w:rFonts w:cstheme="minorHAnsi"/>
        </w:rPr>
        <w:t xml:space="preserve"> </w:t>
      </w:r>
      <w:r w:rsidRPr="00AD7889">
        <w:rPr>
          <w:rFonts w:cstheme="minorHAnsi"/>
        </w:rPr>
        <w:t xml:space="preserve">densities were applied to all cells in all unsampled blocks. </w:t>
      </w:r>
    </w:p>
    <w:p w14:paraId="6E2E7280" w14:textId="77777777" w:rsidR="00714F91" w:rsidRPr="00AD7889" w:rsidRDefault="00714F91" w:rsidP="00AD7889">
      <w:pPr>
        <w:pStyle w:val="ListParagraph"/>
        <w:numPr>
          <w:ilvl w:val="0"/>
          <w:numId w:val="19"/>
        </w:numPr>
        <w:spacing w:after="160"/>
        <w:jc w:val="left"/>
        <w:rPr>
          <w:rFonts w:cstheme="minorHAnsi"/>
        </w:rPr>
      </w:pPr>
      <w:r w:rsidRPr="00AD7889">
        <w:rPr>
          <w:rFonts w:cstheme="minorHAnsi"/>
        </w:rPr>
        <w:t>Densities in cells where an industry selected station was available were substituted with the density generated for that industry station. (For 2017 dredge surveys only. From 2018 all stations were randomly selected)</w:t>
      </w:r>
    </w:p>
    <w:p w14:paraId="06EB7BEF" w14:textId="4B67E66B" w:rsidR="00714F91" w:rsidRPr="00AD7889" w:rsidRDefault="00714F91" w:rsidP="00AD7889">
      <w:pPr>
        <w:pStyle w:val="ListParagraph"/>
        <w:numPr>
          <w:ilvl w:val="0"/>
          <w:numId w:val="19"/>
        </w:numPr>
        <w:spacing w:after="160"/>
        <w:jc w:val="left"/>
        <w:rPr>
          <w:rFonts w:cstheme="minorHAnsi"/>
        </w:rPr>
      </w:pPr>
      <w:r w:rsidRPr="00AD7889">
        <w:rPr>
          <w:rFonts w:cstheme="minorHAnsi"/>
        </w:rPr>
        <w:t xml:space="preserve">Cell densities </w:t>
      </w:r>
      <w:r w:rsidR="00E12DBB" w:rsidRPr="00AD7889">
        <w:rPr>
          <w:rFonts w:cstheme="minorHAnsi"/>
        </w:rPr>
        <w:t xml:space="preserve">were </w:t>
      </w:r>
      <w:r w:rsidRPr="00AD7889">
        <w:rPr>
          <w:rFonts w:cstheme="minorHAnsi"/>
        </w:rPr>
        <w:t>raised to the area of each cell.</w:t>
      </w:r>
    </w:p>
    <w:p w14:paraId="12FE34CD" w14:textId="6424553C" w:rsidR="00714F91" w:rsidRPr="00AD7889" w:rsidRDefault="00714F91" w:rsidP="00AD7889">
      <w:pPr>
        <w:pStyle w:val="ListParagraph"/>
        <w:numPr>
          <w:ilvl w:val="0"/>
          <w:numId w:val="19"/>
        </w:numPr>
        <w:spacing w:after="160"/>
        <w:jc w:val="left"/>
        <w:rPr>
          <w:rFonts w:cstheme="minorHAnsi"/>
        </w:rPr>
      </w:pPr>
      <w:r w:rsidRPr="00AD7889">
        <w:rPr>
          <w:rFonts w:cstheme="minorHAnsi"/>
        </w:rPr>
        <w:t>Number</w:t>
      </w:r>
      <w:r w:rsidR="00E12DBB" w:rsidRPr="00AD7889">
        <w:rPr>
          <w:rFonts w:cstheme="minorHAnsi"/>
        </w:rPr>
        <w:t xml:space="preserve"> densities</w:t>
      </w:r>
      <w:r w:rsidRPr="00AD7889">
        <w:rPr>
          <w:rFonts w:cstheme="minorHAnsi"/>
        </w:rPr>
        <w:t xml:space="preserve"> from step 10 were summed within each Assessment Area to generate raised numbers at size.</w:t>
      </w:r>
    </w:p>
    <w:p w14:paraId="3D3C600F" w14:textId="4686855F" w:rsidR="00714F91" w:rsidRDefault="00714F91" w:rsidP="00D22064">
      <w:r w:rsidRPr="00F22CA8">
        <w:t>Steps 3 to 11 were repeated with the age converted data, using the sample ALKs, to generate the age profile of the population. The harvestable biomass was calculated for the assessment area by using the length-weight conversion parameters to calculate weight at length for the scallops over the minimum landing size. For assessment areas in ICES subdivision 27.7e</w:t>
      </w:r>
      <w:r w:rsidR="00E12DBB">
        <w:t>,</w:t>
      </w:r>
      <w:r w:rsidRPr="00F22CA8">
        <w:t xml:space="preserve"> the MLS is 100</w:t>
      </w:r>
      <w:r w:rsidR="003C578C">
        <w:t xml:space="preserve"> </w:t>
      </w:r>
      <w:r w:rsidRPr="00F22CA8">
        <w:t>mm shell length, whilst for ICES subdivision 27.7d it is 110</w:t>
      </w:r>
      <w:r w:rsidR="003C578C">
        <w:t xml:space="preserve"> </w:t>
      </w:r>
      <w:r w:rsidRPr="00F22CA8">
        <w:t>mm.</w:t>
      </w:r>
    </w:p>
    <w:p w14:paraId="31B77716" w14:textId="77777777" w:rsidR="000A5050" w:rsidRPr="00F22CA8" w:rsidRDefault="000A5050" w:rsidP="00D22064"/>
    <w:p w14:paraId="503DF325" w14:textId="79D590A9" w:rsidR="00714F91" w:rsidRPr="00F22CA8" w:rsidRDefault="00714F91" w:rsidP="00D22064">
      <w:pPr>
        <w:pStyle w:val="Heading2"/>
      </w:pPr>
      <w:bookmarkStart w:id="27" w:name="_Toc38886407"/>
      <w:r w:rsidRPr="00F22CA8">
        <w:t xml:space="preserve">Swept </w:t>
      </w:r>
      <w:r w:rsidR="000A5050">
        <w:t>A</w:t>
      </w:r>
      <w:r w:rsidRPr="00F22CA8">
        <w:t xml:space="preserve">rea </w:t>
      </w:r>
      <w:r w:rsidR="000A5050">
        <w:t>E</w:t>
      </w:r>
      <w:r w:rsidRPr="00F22CA8">
        <w:t>stimation</w:t>
      </w:r>
      <w:bookmarkEnd w:id="27"/>
    </w:p>
    <w:p w14:paraId="73A5A828" w14:textId="42BAB733" w:rsidR="00714F91" w:rsidRDefault="00714F91" w:rsidP="00D22064">
      <w:r w:rsidRPr="00F22CA8">
        <w:t>Internally logging data storage tags (Cefas G5) recording depth and time were attached to the bridles on the dredges to provide depth profiles and an accurate indication of the time of deployments. GPS receivers (RoyalTech MBT1100) provided ship position</w:t>
      </w:r>
      <w:r w:rsidR="00E12DBB">
        <w:t>s</w:t>
      </w:r>
      <w:r w:rsidRPr="00F22CA8">
        <w:t xml:space="preserve">. These loggers provided the positions of the tow tracks with depth profiles of the gear and allowed </w:t>
      </w:r>
      <w:r w:rsidR="00E12DBB">
        <w:t>the</w:t>
      </w:r>
      <w:r w:rsidR="00E12DBB" w:rsidRPr="00F22CA8">
        <w:t xml:space="preserve"> </w:t>
      </w:r>
      <w:r w:rsidRPr="00F22CA8">
        <w:t xml:space="preserve">calculation of distance run at each tow position. This integrated method is a more accurate measure of </w:t>
      </w:r>
      <w:r w:rsidR="00E12DBB">
        <w:t xml:space="preserve">tow </w:t>
      </w:r>
      <w:r w:rsidRPr="00F22CA8">
        <w:t>distance than calculating straight line distance</w:t>
      </w:r>
      <w:r w:rsidR="00E12DBB">
        <w:t>s</w:t>
      </w:r>
      <w:r w:rsidRPr="00F22CA8">
        <w:t xml:space="preserve"> between start and end points and eliminates potential data recording errors. From 2018 a smooth line (tensor line) was fitted through the positional information to provide a more accurate interpretation of the distance run. For some tows GPS data failed to log</w:t>
      </w:r>
      <w:r w:rsidR="00E12DBB">
        <w:t>. F</w:t>
      </w:r>
      <w:r w:rsidRPr="00F22CA8">
        <w:t xml:space="preserve">or these, distance run was </w:t>
      </w:r>
      <w:r w:rsidR="00E12DBB">
        <w:t xml:space="preserve">calculated as </w:t>
      </w:r>
      <w:r w:rsidRPr="00F22CA8">
        <w:t>the product of mean tow speed and tow duration.</w:t>
      </w:r>
      <w:r w:rsidR="00880C5F">
        <w:t xml:space="preserve"> </w:t>
      </w:r>
      <w:r w:rsidRPr="00F22CA8">
        <w:t xml:space="preserve">The swept area was then calculated as </w:t>
      </w:r>
      <w:r w:rsidR="00E12DBB">
        <w:t xml:space="preserve">the </w:t>
      </w:r>
      <w:r w:rsidRPr="00F22CA8">
        <w:t>sum of the dredge width (0.75*number of dredges) multiplied by the tow distance. As the data were only raised to the dredges on one side of the vessel</w:t>
      </w:r>
      <w:r w:rsidR="00E12DBB">
        <w:t>,</w:t>
      </w:r>
      <w:r w:rsidRPr="00F22CA8">
        <w:t xml:space="preserve"> the number of dredges used in the calculation of swept area only </w:t>
      </w:r>
      <w:r w:rsidR="00E12DBB">
        <w:t>included</w:t>
      </w:r>
      <w:r w:rsidR="00E12DBB" w:rsidRPr="00F22CA8">
        <w:t xml:space="preserve"> </w:t>
      </w:r>
      <w:r w:rsidRPr="00F22CA8">
        <w:t xml:space="preserve">this side. </w:t>
      </w:r>
    </w:p>
    <w:p w14:paraId="1012F3D3" w14:textId="77777777" w:rsidR="00BB4214" w:rsidRPr="00F22CA8" w:rsidRDefault="00BB4214" w:rsidP="00D22064"/>
    <w:p w14:paraId="3530FEF1" w14:textId="651CC017" w:rsidR="00714F91" w:rsidRPr="00F22CA8" w:rsidRDefault="00714F91" w:rsidP="00D22064">
      <w:pPr>
        <w:pStyle w:val="Heading2"/>
      </w:pPr>
      <w:bookmarkStart w:id="28" w:name="_Toc38886408"/>
      <w:r w:rsidRPr="00F22CA8">
        <w:lastRenderedPageBreak/>
        <w:t xml:space="preserve">Substrate </w:t>
      </w:r>
      <w:r w:rsidR="005A46B5">
        <w:t>S</w:t>
      </w:r>
      <w:r w:rsidRPr="00F22CA8">
        <w:t xml:space="preserve">pecific </w:t>
      </w:r>
      <w:r w:rsidR="005A46B5">
        <w:t>D</w:t>
      </w:r>
      <w:r w:rsidRPr="00F22CA8">
        <w:t xml:space="preserve">redge </w:t>
      </w:r>
      <w:r w:rsidR="005A46B5">
        <w:t>E</w:t>
      </w:r>
      <w:r w:rsidRPr="00F22CA8">
        <w:t>fficiency</w:t>
      </w:r>
      <w:bookmarkEnd w:id="28"/>
    </w:p>
    <w:p w14:paraId="33B1397F" w14:textId="07D5A13D" w:rsidR="00714F91" w:rsidRPr="00F22CA8" w:rsidRDefault="00714F91" w:rsidP="00D22064">
      <w:r w:rsidRPr="00F22CA8">
        <w:t>The vessel skipper reported ground type at each survey tow location based on acoustic information in the wheelhouse and the contents of the dredges.</w:t>
      </w:r>
      <w:r w:rsidR="00880C5F">
        <w:t xml:space="preserve"> </w:t>
      </w:r>
      <w:r w:rsidRPr="00F22CA8">
        <w:t>The distribution of these ground types by bed and survey year is presented in table 3.1. The skipper reported ground types were related to two ground types described by historic depletion studies carried out by Cefas in the English Channel</w:t>
      </w:r>
      <w:r w:rsidR="008413F4">
        <w:t>.</w:t>
      </w:r>
      <w:r w:rsidRPr="00F22CA8">
        <w:t xml:space="preserve"> </w:t>
      </w:r>
      <w:r w:rsidR="008413F4">
        <w:t>These</w:t>
      </w:r>
      <w:r w:rsidRPr="00F22CA8">
        <w:t xml:space="preserve"> </w:t>
      </w:r>
      <w:r w:rsidR="008413F4" w:rsidRPr="00F22CA8">
        <w:t>substrate</w:t>
      </w:r>
      <w:r w:rsidR="008413F4">
        <w:t>-</w:t>
      </w:r>
      <w:r w:rsidRPr="00F22CA8">
        <w:t>specific gear efficiencies are presented in Table 2.5 of the main</w:t>
      </w:r>
      <w:r w:rsidR="008413F4">
        <w:t xml:space="preserve"> part of the</w:t>
      </w:r>
      <w:r w:rsidRPr="00F22CA8">
        <w:t xml:space="preserve"> report.</w:t>
      </w:r>
      <w:r w:rsidR="00880C5F">
        <w:t xml:space="preserve"> </w:t>
      </w:r>
      <w:r w:rsidRPr="00F22CA8">
        <w:t>The data were therefore adjusted for gear efficiency at each station based upon the skipper determined ground type, prior to the raising procedure.</w:t>
      </w:r>
      <w:r w:rsidR="00880C5F">
        <w:t xml:space="preserve"> </w:t>
      </w:r>
      <w:r w:rsidRPr="00F22CA8">
        <w:t xml:space="preserve">The assumption of this method is that the ground types encountered at each tow position were representative of the wider area (block). </w:t>
      </w:r>
    </w:p>
    <w:p w14:paraId="30F77DBA" w14:textId="77777777" w:rsidR="00714F91" w:rsidRDefault="00714F91" w:rsidP="00F22CA8">
      <w:pPr>
        <w:spacing w:after="160"/>
        <w:jc w:val="left"/>
      </w:pPr>
    </w:p>
    <w:p w14:paraId="219F1214" w14:textId="77777777" w:rsidR="00714F91" w:rsidRDefault="00714F91" w:rsidP="00F22CA8">
      <w:pPr>
        <w:spacing w:after="160"/>
        <w:jc w:val="left"/>
      </w:pPr>
    </w:p>
    <w:p w14:paraId="6E854402" w14:textId="77777777" w:rsidR="00714F91" w:rsidRDefault="00714F91" w:rsidP="00F22CA8">
      <w:pPr>
        <w:spacing w:after="160"/>
        <w:jc w:val="left"/>
      </w:pPr>
    </w:p>
    <w:p w14:paraId="098EEA28" w14:textId="77777777" w:rsidR="00714F91" w:rsidRDefault="00714F91" w:rsidP="00F22CA8">
      <w:pPr>
        <w:spacing w:after="160" w:line="259" w:lineRule="auto"/>
        <w:ind w:left="0"/>
        <w:jc w:val="left"/>
        <w:rPr>
          <w:i/>
        </w:rPr>
      </w:pPr>
      <w:r>
        <w:rPr>
          <w:i/>
        </w:rPr>
        <w:br w:type="page"/>
      </w:r>
    </w:p>
    <w:p w14:paraId="4AB9A386" w14:textId="732050D0" w:rsidR="00714F91" w:rsidRPr="00155757" w:rsidRDefault="00946F01" w:rsidP="00777FC5">
      <w:pPr>
        <w:pStyle w:val="CaptionTable"/>
      </w:pPr>
      <w:bookmarkStart w:id="29" w:name="_Toc38886427"/>
      <w:r>
        <w:lastRenderedPageBreak/>
        <w:t xml:space="preserve">Table </w:t>
      </w:r>
      <w:r w:rsidR="001218B6">
        <w:fldChar w:fldCharType="begin"/>
      </w:r>
      <w:r w:rsidR="001218B6">
        <w:instrText xml:space="preserve"> STYLEREF 1 \s </w:instrText>
      </w:r>
      <w:r w:rsidR="001218B6">
        <w:fldChar w:fldCharType="separate"/>
      </w:r>
      <w:r w:rsidR="002226AF">
        <w:rPr>
          <w:noProof/>
        </w:rPr>
        <w:t>3</w:t>
      </w:r>
      <w:r w:rsidR="001218B6">
        <w:rPr>
          <w:noProof/>
        </w:rPr>
        <w:fldChar w:fldCharType="end"/>
      </w:r>
      <w:r w:rsidR="00536710">
        <w:t>.</w:t>
      </w:r>
      <w:r w:rsidR="001218B6">
        <w:fldChar w:fldCharType="begin"/>
      </w:r>
      <w:r w:rsidR="001218B6">
        <w:instrText xml:space="preserve"> SEQ Table \* ARABIC \s 1 </w:instrText>
      </w:r>
      <w:r w:rsidR="001218B6">
        <w:fldChar w:fldCharType="separate"/>
      </w:r>
      <w:r w:rsidR="002226AF">
        <w:rPr>
          <w:noProof/>
        </w:rPr>
        <w:t>1</w:t>
      </w:r>
      <w:r w:rsidR="001218B6">
        <w:rPr>
          <w:noProof/>
        </w:rPr>
        <w:fldChar w:fldCharType="end"/>
      </w:r>
      <w:r w:rsidR="00D22064">
        <w:t xml:space="preserve">: </w:t>
      </w:r>
      <w:r w:rsidR="00D22064" w:rsidRPr="00D22064">
        <w:t>Number of tows by ground type in each bed with proportion described by the survey vessel skipper as having significant amounts of flint or cobbles</w:t>
      </w:r>
      <w:r w:rsidR="00130180">
        <w:t>.</w:t>
      </w:r>
      <w:bookmarkEnd w:id="29"/>
    </w:p>
    <w:tbl>
      <w:tblPr>
        <w:tblW w:w="9356" w:type="dxa"/>
        <w:jc w:val="center"/>
        <w:tblLook w:val="04A0" w:firstRow="1" w:lastRow="0" w:firstColumn="1" w:lastColumn="0" w:noHBand="0" w:noVBand="1"/>
        <w:tblCaption w:val="Table 3.1: Number of tows by ground type in each bed with proportion described by the survey vessel skipper as having significant amounts of flint or cobbles"/>
        <w:tblDescription w:val="Table showing the frequency of ground types encountered during the dredge surveys as defined by the fishing skipper"/>
      </w:tblPr>
      <w:tblGrid>
        <w:gridCol w:w="1242"/>
        <w:gridCol w:w="1230"/>
        <w:gridCol w:w="1875"/>
        <w:gridCol w:w="1823"/>
        <w:gridCol w:w="1265"/>
        <w:gridCol w:w="2027"/>
      </w:tblGrid>
      <w:tr w:rsidR="00714F91" w:rsidRPr="00842B73" w14:paraId="316C25ED" w14:textId="77777777" w:rsidTr="00F67060">
        <w:trPr>
          <w:trHeight w:hRule="exact" w:val="340"/>
          <w:jc w:val="center"/>
        </w:trPr>
        <w:tc>
          <w:tcPr>
            <w:tcW w:w="1188" w:type="dxa"/>
            <w:vMerge w:val="restart"/>
            <w:tcBorders>
              <w:top w:val="nil"/>
              <w:left w:val="nil"/>
              <w:bottom w:val="single" w:sz="4" w:space="0" w:color="auto"/>
            </w:tcBorders>
            <w:shd w:val="clear" w:color="auto" w:fill="auto"/>
            <w:noWrap/>
            <w:vAlign w:val="center"/>
            <w:hideMark/>
          </w:tcPr>
          <w:p w14:paraId="4EC31ED9"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Bed</w:t>
            </w:r>
          </w:p>
        </w:tc>
        <w:tc>
          <w:tcPr>
            <w:tcW w:w="1178" w:type="dxa"/>
            <w:vMerge w:val="restart"/>
            <w:tcBorders>
              <w:top w:val="nil"/>
              <w:left w:val="nil"/>
              <w:bottom w:val="nil"/>
              <w:right w:val="nil"/>
            </w:tcBorders>
            <w:shd w:val="clear" w:color="auto" w:fill="auto"/>
            <w:noWrap/>
            <w:vAlign w:val="center"/>
            <w:hideMark/>
          </w:tcPr>
          <w:p w14:paraId="2E835C80"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Year</w:t>
            </w:r>
          </w:p>
        </w:tc>
        <w:tc>
          <w:tcPr>
            <w:tcW w:w="3698" w:type="dxa"/>
            <w:gridSpan w:val="2"/>
            <w:tcBorders>
              <w:top w:val="nil"/>
              <w:left w:val="nil"/>
              <w:bottom w:val="nil"/>
              <w:right w:val="nil"/>
            </w:tcBorders>
            <w:shd w:val="clear" w:color="auto" w:fill="auto"/>
            <w:noWrap/>
            <w:vAlign w:val="center"/>
            <w:hideMark/>
          </w:tcPr>
          <w:p w14:paraId="00806309"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Ground type</w:t>
            </w:r>
          </w:p>
        </w:tc>
        <w:tc>
          <w:tcPr>
            <w:tcW w:w="1265" w:type="dxa"/>
            <w:vMerge w:val="restart"/>
            <w:tcBorders>
              <w:top w:val="nil"/>
              <w:left w:val="nil"/>
              <w:bottom w:val="nil"/>
              <w:right w:val="nil"/>
            </w:tcBorders>
            <w:shd w:val="clear" w:color="auto" w:fill="auto"/>
            <w:noWrap/>
            <w:vAlign w:val="center"/>
            <w:hideMark/>
          </w:tcPr>
          <w:p w14:paraId="5863FD27"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Total</w:t>
            </w:r>
          </w:p>
        </w:tc>
        <w:tc>
          <w:tcPr>
            <w:tcW w:w="2027" w:type="dxa"/>
            <w:vMerge w:val="restart"/>
            <w:tcBorders>
              <w:top w:val="nil"/>
              <w:left w:val="nil"/>
              <w:bottom w:val="nil"/>
              <w:right w:val="nil"/>
            </w:tcBorders>
            <w:shd w:val="clear" w:color="auto" w:fill="auto"/>
            <w:noWrap/>
            <w:vAlign w:val="center"/>
            <w:hideMark/>
          </w:tcPr>
          <w:p w14:paraId="0EF39372"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 xml:space="preserve">Proportion of tows with </w:t>
            </w:r>
            <w:r>
              <w:rPr>
                <w:rFonts w:eastAsia="Times New Roman" w:cstheme="minorHAnsi"/>
                <w:b/>
                <w:color w:val="000000"/>
                <w:lang w:eastAsia="en-GB"/>
              </w:rPr>
              <w:t xml:space="preserve">Flint </w:t>
            </w:r>
            <w:r w:rsidRPr="00FC3D2C">
              <w:rPr>
                <w:rFonts w:eastAsia="Times New Roman" w:cstheme="minorHAnsi"/>
                <w:b/>
                <w:color w:val="000000"/>
                <w:lang w:eastAsia="en-GB"/>
              </w:rPr>
              <w:t>Cobbles</w:t>
            </w:r>
          </w:p>
        </w:tc>
      </w:tr>
      <w:tr w:rsidR="00714F91" w:rsidRPr="00842B73" w14:paraId="4172A056" w14:textId="77777777" w:rsidTr="004F4F68">
        <w:trPr>
          <w:trHeight w:hRule="exact" w:val="624"/>
          <w:jc w:val="center"/>
        </w:trPr>
        <w:tc>
          <w:tcPr>
            <w:tcW w:w="1188" w:type="dxa"/>
            <w:vMerge/>
            <w:tcBorders>
              <w:top w:val="nil"/>
              <w:left w:val="nil"/>
              <w:bottom w:val="single" w:sz="4" w:space="0" w:color="auto"/>
            </w:tcBorders>
            <w:vAlign w:val="center"/>
            <w:hideMark/>
          </w:tcPr>
          <w:p w14:paraId="1CF7C0B4" w14:textId="77777777" w:rsidR="00714F91" w:rsidRPr="00FC3D2C" w:rsidRDefault="00714F91" w:rsidP="00F22CA8">
            <w:pPr>
              <w:spacing w:after="0" w:line="240" w:lineRule="auto"/>
              <w:jc w:val="left"/>
              <w:rPr>
                <w:rFonts w:eastAsia="Times New Roman" w:cstheme="minorHAnsi"/>
                <w:color w:val="000000"/>
                <w:lang w:eastAsia="en-GB"/>
              </w:rPr>
            </w:pPr>
          </w:p>
        </w:tc>
        <w:tc>
          <w:tcPr>
            <w:tcW w:w="1178" w:type="dxa"/>
            <w:vMerge/>
            <w:tcBorders>
              <w:top w:val="nil"/>
              <w:left w:val="nil"/>
              <w:bottom w:val="single" w:sz="4" w:space="0" w:color="auto"/>
              <w:right w:val="nil"/>
            </w:tcBorders>
            <w:vAlign w:val="center"/>
            <w:hideMark/>
          </w:tcPr>
          <w:p w14:paraId="67A8776E" w14:textId="77777777" w:rsidR="00714F91" w:rsidRPr="00FC3D2C" w:rsidRDefault="00714F91" w:rsidP="00F22CA8">
            <w:pPr>
              <w:spacing w:after="0" w:line="240" w:lineRule="auto"/>
              <w:jc w:val="left"/>
              <w:rPr>
                <w:rFonts w:eastAsia="Times New Roman" w:cstheme="minorHAnsi"/>
                <w:color w:val="000000"/>
                <w:lang w:eastAsia="en-GB"/>
              </w:rPr>
            </w:pPr>
          </w:p>
        </w:tc>
        <w:tc>
          <w:tcPr>
            <w:tcW w:w="1875" w:type="dxa"/>
            <w:tcBorders>
              <w:top w:val="nil"/>
              <w:left w:val="nil"/>
              <w:bottom w:val="single" w:sz="4" w:space="0" w:color="auto"/>
              <w:right w:val="nil"/>
            </w:tcBorders>
            <w:shd w:val="clear" w:color="auto" w:fill="auto"/>
            <w:noWrap/>
            <w:vAlign w:val="bottom"/>
            <w:hideMark/>
          </w:tcPr>
          <w:p w14:paraId="44FAA016" w14:textId="1A9277C7" w:rsidR="00714F91" w:rsidRPr="00FC3D2C" w:rsidRDefault="00714F91" w:rsidP="00D22064">
            <w:pPr>
              <w:spacing w:after="0" w:line="240" w:lineRule="auto"/>
              <w:ind w:left="0"/>
              <w:jc w:val="left"/>
              <w:rPr>
                <w:rFonts w:eastAsia="Times New Roman" w:cstheme="minorHAnsi"/>
                <w:b/>
                <w:color w:val="000000"/>
                <w:lang w:eastAsia="en-GB"/>
              </w:rPr>
            </w:pPr>
            <w:r w:rsidRPr="00FC3D2C">
              <w:rPr>
                <w:rFonts w:eastAsia="Times New Roman" w:cstheme="minorHAnsi"/>
                <w:b/>
                <w:color w:val="000000"/>
                <w:lang w:eastAsia="en-GB"/>
              </w:rPr>
              <w:t>Clean</w:t>
            </w:r>
            <w:r w:rsidR="001C766A">
              <w:rPr>
                <w:rFonts w:eastAsia="Times New Roman" w:cstheme="minorHAnsi"/>
                <w:b/>
                <w:color w:val="000000"/>
                <w:lang w:eastAsia="en-GB"/>
              </w:rPr>
              <w:t>,</w:t>
            </w:r>
            <w:r>
              <w:rPr>
                <w:rFonts w:eastAsia="Times New Roman" w:cstheme="minorHAnsi"/>
                <w:b/>
                <w:color w:val="000000"/>
                <w:lang w:eastAsia="en-GB"/>
              </w:rPr>
              <w:t xml:space="preserve"> some </w:t>
            </w:r>
            <w:r w:rsidRPr="00FC3D2C">
              <w:rPr>
                <w:rFonts w:eastAsia="Times New Roman" w:cstheme="minorHAnsi"/>
                <w:b/>
                <w:color w:val="000000"/>
                <w:lang w:eastAsia="en-GB"/>
              </w:rPr>
              <w:t>Stones</w:t>
            </w:r>
          </w:p>
        </w:tc>
        <w:tc>
          <w:tcPr>
            <w:tcW w:w="1823" w:type="dxa"/>
            <w:tcBorders>
              <w:top w:val="nil"/>
              <w:left w:val="nil"/>
              <w:bottom w:val="single" w:sz="4" w:space="0" w:color="auto"/>
              <w:right w:val="nil"/>
            </w:tcBorders>
            <w:shd w:val="clear" w:color="auto" w:fill="auto"/>
            <w:noWrap/>
            <w:vAlign w:val="bottom"/>
            <w:hideMark/>
          </w:tcPr>
          <w:p w14:paraId="5DDC3FC3" w14:textId="77777777" w:rsidR="00714F91" w:rsidRPr="00FC3D2C" w:rsidRDefault="00714F91" w:rsidP="005A46B5">
            <w:pPr>
              <w:spacing w:after="0" w:line="240" w:lineRule="auto"/>
              <w:ind w:left="0"/>
              <w:jc w:val="left"/>
              <w:rPr>
                <w:rFonts w:eastAsia="Times New Roman" w:cstheme="minorHAnsi"/>
                <w:b/>
                <w:color w:val="000000"/>
                <w:lang w:eastAsia="en-GB"/>
              </w:rPr>
            </w:pPr>
            <w:r w:rsidRPr="00FC3D2C">
              <w:rPr>
                <w:rFonts w:eastAsia="Times New Roman" w:cstheme="minorHAnsi"/>
                <w:b/>
                <w:color w:val="000000"/>
                <w:lang w:eastAsia="en-GB"/>
              </w:rPr>
              <w:t>Flint</w:t>
            </w:r>
            <w:r>
              <w:rPr>
                <w:rFonts w:eastAsia="Times New Roman" w:cstheme="minorHAnsi"/>
                <w:b/>
                <w:color w:val="000000"/>
                <w:lang w:eastAsia="en-GB"/>
              </w:rPr>
              <w:t xml:space="preserve"> </w:t>
            </w:r>
            <w:r w:rsidRPr="00FC3D2C">
              <w:rPr>
                <w:rFonts w:eastAsia="Times New Roman" w:cstheme="minorHAnsi"/>
                <w:b/>
                <w:color w:val="000000"/>
                <w:lang w:eastAsia="en-GB"/>
              </w:rPr>
              <w:t>Cobbles</w:t>
            </w:r>
          </w:p>
        </w:tc>
        <w:tc>
          <w:tcPr>
            <w:tcW w:w="1265" w:type="dxa"/>
            <w:vMerge/>
            <w:tcBorders>
              <w:top w:val="nil"/>
              <w:left w:val="nil"/>
              <w:bottom w:val="single" w:sz="4" w:space="0" w:color="auto"/>
              <w:right w:val="nil"/>
            </w:tcBorders>
            <w:vAlign w:val="center"/>
            <w:hideMark/>
          </w:tcPr>
          <w:p w14:paraId="6586F886" w14:textId="77777777" w:rsidR="00714F91" w:rsidRPr="00FC3D2C" w:rsidRDefault="00714F91" w:rsidP="00F22CA8">
            <w:pPr>
              <w:spacing w:after="0" w:line="240" w:lineRule="auto"/>
              <w:jc w:val="left"/>
              <w:rPr>
                <w:rFonts w:eastAsia="Times New Roman" w:cstheme="minorHAnsi"/>
                <w:color w:val="000000"/>
                <w:lang w:eastAsia="en-GB"/>
              </w:rPr>
            </w:pPr>
          </w:p>
        </w:tc>
        <w:tc>
          <w:tcPr>
            <w:tcW w:w="2027" w:type="dxa"/>
            <w:vMerge/>
            <w:tcBorders>
              <w:top w:val="nil"/>
              <w:left w:val="nil"/>
              <w:bottom w:val="single" w:sz="4" w:space="0" w:color="auto"/>
              <w:right w:val="nil"/>
            </w:tcBorders>
            <w:vAlign w:val="center"/>
            <w:hideMark/>
          </w:tcPr>
          <w:p w14:paraId="05F920F9" w14:textId="77777777" w:rsidR="00714F91" w:rsidRPr="00FC3D2C" w:rsidRDefault="00714F91" w:rsidP="00F22CA8">
            <w:pPr>
              <w:spacing w:after="0" w:line="240" w:lineRule="auto"/>
              <w:jc w:val="left"/>
              <w:rPr>
                <w:rFonts w:eastAsia="Times New Roman" w:cstheme="minorHAnsi"/>
                <w:color w:val="000000"/>
                <w:lang w:eastAsia="en-GB"/>
              </w:rPr>
            </w:pPr>
          </w:p>
        </w:tc>
      </w:tr>
      <w:tr w:rsidR="00714F91" w:rsidRPr="00842B73" w14:paraId="447DF4B4" w14:textId="77777777" w:rsidTr="004F4F68">
        <w:trPr>
          <w:trHeight w:hRule="exact" w:val="284"/>
          <w:jc w:val="center"/>
        </w:trPr>
        <w:tc>
          <w:tcPr>
            <w:tcW w:w="1188" w:type="dxa"/>
            <w:tcBorders>
              <w:top w:val="single" w:sz="4" w:space="0" w:color="auto"/>
              <w:left w:val="nil"/>
              <w:right w:val="single" w:sz="4" w:space="0" w:color="auto"/>
            </w:tcBorders>
            <w:shd w:val="clear" w:color="auto" w:fill="auto"/>
            <w:noWrap/>
            <w:vAlign w:val="bottom"/>
            <w:hideMark/>
          </w:tcPr>
          <w:p w14:paraId="657DDFB4"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4.b.1</w:t>
            </w:r>
          </w:p>
        </w:tc>
        <w:tc>
          <w:tcPr>
            <w:tcW w:w="1178" w:type="dxa"/>
            <w:tcBorders>
              <w:top w:val="single" w:sz="4" w:space="0" w:color="auto"/>
              <w:left w:val="single" w:sz="4" w:space="0" w:color="auto"/>
              <w:right w:val="nil"/>
            </w:tcBorders>
            <w:shd w:val="clear" w:color="auto" w:fill="auto"/>
            <w:noWrap/>
            <w:vAlign w:val="bottom"/>
            <w:hideMark/>
          </w:tcPr>
          <w:p w14:paraId="28FBDBC7"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single" w:sz="4" w:space="0" w:color="auto"/>
              <w:left w:val="nil"/>
              <w:right w:val="nil"/>
            </w:tcBorders>
            <w:shd w:val="clear" w:color="auto" w:fill="auto"/>
            <w:noWrap/>
            <w:vAlign w:val="bottom"/>
            <w:hideMark/>
          </w:tcPr>
          <w:p w14:paraId="612B1D89"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8</w:t>
            </w:r>
          </w:p>
        </w:tc>
        <w:tc>
          <w:tcPr>
            <w:tcW w:w="1823" w:type="dxa"/>
            <w:tcBorders>
              <w:top w:val="single" w:sz="4" w:space="0" w:color="auto"/>
              <w:left w:val="nil"/>
              <w:right w:val="nil"/>
            </w:tcBorders>
            <w:shd w:val="clear" w:color="auto" w:fill="auto"/>
            <w:noWrap/>
            <w:vAlign w:val="bottom"/>
            <w:hideMark/>
          </w:tcPr>
          <w:p w14:paraId="4E18EC1B"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15</w:t>
            </w:r>
          </w:p>
        </w:tc>
        <w:tc>
          <w:tcPr>
            <w:tcW w:w="1265" w:type="dxa"/>
            <w:tcBorders>
              <w:top w:val="single" w:sz="4" w:space="0" w:color="auto"/>
              <w:left w:val="nil"/>
              <w:right w:val="nil"/>
            </w:tcBorders>
            <w:shd w:val="clear" w:color="auto" w:fill="auto"/>
            <w:noWrap/>
            <w:vAlign w:val="bottom"/>
            <w:hideMark/>
          </w:tcPr>
          <w:p w14:paraId="2D26B1C2"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23</w:t>
            </w:r>
          </w:p>
        </w:tc>
        <w:tc>
          <w:tcPr>
            <w:tcW w:w="2027" w:type="dxa"/>
            <w:tcBorders>
              <w:top w:val="single" w:sz="4" w:space="0" w:color="auto"/>
              <w:left w:val="nil"/>
              <w:right w:val="nil"/>
            </w:tcBorders>
            <w:shd w:val="clear" w:color="auto" w:fill="auto"/>
            <w:noWrap/>
            <w:vAlign w:val="bottom"/>
            <w:hideMark/>
          </w:tcPr>
          <w:p w14:paraId="407E332C"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0.65</w:t>
            </w:r>
          </w:p>
        </w:tc>
      </w:tr>
      <w:tr w:rsidR="000D4DCC" w:rsidRPr="00842B73" w14:paraId="6B99C38A" w14:textId="77777777" w:rsidTr="004F4F68">
        <w:trPr>
          <w:trHeight w:hRule="exact" w:val="284"/>
          <w:jc w:val="center"/>
        </w:trPr>
        <w:tc>
          <w:tcPr>
            <w:tcW w:w="1188" w:type="dxa"/>
            <w:tcBorders>
              <w:left w:val="nil"/>
              <w:bottom w:val="nil"/>
              <w:right w:val="single" w:sz="4" w:space="0" w:color="auto"/>
            </w:tcBorders>
            <w:shd w:val="clear" w:color="auto" w:fill="auto"/>
            <w:noWrap/>
            <w:vAlign w:val="bottom"/>
          </w:tcPr>
          <w:p w14:paraId="2D2F12CC"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left w:val="single" w:sz="4" w:space="0" w:color="auto"/>
              <w:bottom w:val="nil"/>
              <w:right w:val="nil"/>
            </w:tcBorders>
            <w:shd w:val="clear" w:color="auto" w:fill="auto"/>
            <w:noWrap/>
            <w:vAlign w:val="bottom"/>
          </w:tcPr>
          <w:p w14:paraId="01F0E41F" w14:textId="1FE149F1"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left w:val="nil"/>
              <w:bottom w:val="nil"/>
              <w:right w:val="nil"/>
            </w:tcBorders>
            <w:shd w:val="clear" w:color="auto" w:fill="auto"/>
            <w:noWrap/>
            <w:vAlign w:val="bottom"/>
          </w:tcPr>
          <w:p w14:paraId="116C1BBB" w14:textId="0E82A61A"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19</w:t>
            </w:r>
          </w:p>
        </w:tc>
        <w:tc>
          <w:tcPr>
            <w:tcW w:w="1823" w:type="dxa"/>
            <w:tcBorders>
              <w:left w:val="nil"/>
              <w:bottom w:val="nil"/>
              <w:right w:val="nil"/>
            </w:tcBorders>
            <w:shd w:val="clear" w:color="auto" w:fill="auto"/>
            <w:noWrap/>
            <w:vAlign w:val="bottom"/>
          </w:tcPr>
          <w:p w14:paraId="7B709DB0" w14:textId="452AFEAC"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w:t>
            </w:r>
          </w:p>
        </w:tc>
        <w:tc>
          <w:tcPr>
            <w:tcW w:w="1265" w:type="dxa"/>
            <w:tcBorders>
              <w:left w:val="nil"/>
              <w:bottom w:val="nil"/>
              <w:right w:val="nil"/>
            </w:tcBorders>
            <w:shd w:val="clear" w:color="auto" w:fill="auto"/>
            <w:noWrap/>
            <w:vAlign w:val="bottom"/>
          </w:tcPr>
          <w:p w14:paraId="2A5E6818" w14:textId="44453783"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22</w:t>
            </w:r>
          </w:p>
        </w:tc>
        <w:tc>
          <w:tcPr>
            <w:tcW w:w="2027" w:type="dxa"/>
            <w:tcBorders>
              <w:left w:val="nil"/>
              <w:bottom w:val="nil"/>
              <w:right w:val="nil"/>
            </w:tcBorders>
            <w:shd w:val="clear" w:color="auto" w:fill="auto"/>
            <w:noWrap/>
            <w:vAlign w:val="bottom"/>
          </w:tcPr>
          <w:p w14:paraId="02CC1DA4" w14:textId="39F14642"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0.14</w:t>
            </w:r>
          </w:p>
        </w:tc>
      </w:tr>
      <w:tr w:rsidR="00714F91" w:rsidRPr="00842B73" w14:paraId="6C308D17"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2F216F70"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4.b.2</w:t>
            </w:r>
          </w:p>
        </w:tc>
        <w:tc>
          <w:tcPr>
            <w:tcW w:w="1178" w:type="dxa"/>
            <w:tcBorders>
              <w:top w:val="nil"/>
              <w:left w:val="single" w:sz="4" w:space="0" w:color="auto"/>
              <w:bottom w:val="nil"/>
              <w:right w:val="nil"/>
            </w:tcBorders>
            <w:shd w:val="clear" w:color="auto" w:fill="auto"/>
            <w:noWrap/>
            <w:vAlign w:val="bottom"/>
            <w:hideMark/>
          </w:tcPr>
          <w:p w14:paraId="30BCF18E"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5B8BB491"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w:t>
            </w:r>
          </w:p>
        </w:tc>
        <w:tc>
          <w:tcPr>
            <w:tcW w:w="1823" w:type="dxa"/>
            <w:tcBorders>
              <w:top w:val="nil"/>
              <w:left w:val="nil"/>
              <w:bottom w:val="nil"/>
              <w:right w:val="nil"/>
            </w:tcBorders>
            <w:shd w:val="clear" w:color="auto" w:fill="auto"/>
            <w:noWrap/>
            <w:vAlign w:val="bottom"/>
            <w:hideMark/>
          </w:tcPr>
          <w:p w14:paraId="199B12AB"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w:t>
            </w:r>
          </w:p>
        </w:tc>
        <w:tc>
          <w:tcPr>
            <w:tcW w:w="1265" w:type="dxa"/>
            <w:tcBorders>
              <w:top w:val="nil"/>
              <w:left w:val="nil"/>
              <w:bottom w:val="nil"/>
              <w:right w:val="nil"/>
            </w:tcBorders>
            <w:shd w:val="clear" w:color="auto" w:fill="auto"/>
            <w:noWrap/>
            <w:vAlign w:val="bottom"/>
            <w:hideMark/>
          </w:tcPr>
          <w:p w14:paraId="6D27E47D"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4</w:t>
            </w:r>
          </w:p>
        </w:tc>
        <w:tc>
          <w:tcPr>
            <w:tcW w:w="2027" w:type="dxa"/>
            <w:tcBorders>
              <w:top w:val="nil"/>
              <w:left w:val="nil"/>
              <w:bottom w:val="nil"/>
              <w:right w:val="nil"/>
            </w:tcBorders>
            <w:shd w:val="clear" w:color="auto" w:fill="auto"/>
            <w:noWrap/>
            <w:vAlign w:val="bottom"/>
            <w:hideMark/>
          </w:tcPr>
          <w:p w14:paraId="2E757C5B"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0.50</w:t>
            </w:r>
          </w:p>
        </w:tc>
      </w:tr>
      <w:tr w:rsidR="000D4DCC" w:rsidRPr="00842B73" w14:paraId="593EF7E5"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08449701"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4A61C360" w14:textId="55C19CBA"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239114B1" w14:textId="7FA66B8D"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c>
          <w:tcPr>
            <w:tcW w:w="1823" w:type="dxa"/>
            <w:tcBorders>
              <w:top w:val="nil"/>
              <w:left w:val="nil"/>
              <w:bottom w:val="nil"/>
              <w:right w:val="nil"/>
            </w:tcBorders>
            <w:shd w:val="clear" w:color="auto" w:fill="auto"/>
            <w:noWrap/>
            <w:vAlign w:val="bottom"/>
          </w:tcPr>
          <w:p w14:paraId="0FD38379" w14:textId="2E78F437"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c>
          <w:tcPr>
            <w:tcW w:w="1265" w:type="dxa"/>
            <w:tcBorders>
              <w:top w:val="nil"/>
              <w:left w:val="nil"/>
              <w:bottom w:val="nil"/>
              <w:right w:val="nil"/>
            </w:tcBorders>
            <w:shd w:val="clear" w:color="auto" w:fill="auto"/>
            <w:noWrap/>
            <w:vAlign w:val="bottom"/>
          </w:tcPr>
          <w:p w14:paraId="40678323" w14:textId="713D9C59"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w:t>
            </w:r>
          </w:p>
        </w:tc>
        <w:tc>
          <w:tcPr>
            <w:tcW w:w="2027" w:type="dxa"/>
            <w:tcBorders>
              <w:top w:val="nil"/>
              <w:left w:val="nil"/>
              <w:bottom w:val="nil"/>
              <w:right w:val="nil"/>
            </w:tcBorders>
            <w:shd w:val="clear" w:color="auto" w:fill="auto"/>
            <w:noWrap/>
            <w:vAlign w:val="bottom"/>
          </w:tcPr>
          <w:p w14:paraId="5E1EA8CF" w14:textId="373FA7B6"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r w:rsidR="00714F91" w:rsidRPr="00842B73" w14:paraId="7964BBDA"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1DA1A9FD"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7.d.1</w:t>
            </w:r>
          </w:p>
        </w:tc>
        <w:tc>
          <w:tcPr>
            <w:tcW w:w="1178" w:type="dxa"/>
            <w:tcBorders>
              <w:top w:val="nil"/>
              <w:left w:val="single" w:sz="4" w:space="0" w:color="auto"/>
              <w:bottom w:val="nil"/>
              <w:right w:val="nil"/>
            </w:tcBorders>
            <w:shd w:val="clear" w:color="auto" w:fill="auto"/>
            <w:noWrap/>
            <w:vAlign w:val="bottom"/>
            <w:hideMark/>
          </w:tcPr>
          <w:p w14:paraId="5E03017C"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345CE331"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49</w:t>
            </w:r>
          </w:p>
        </w:tc>
        <w:tc>
          <w:tcPr>
            <w:tcW w:w="1823" w:type="dxa"/>
            <w:tcBorders>
              <w:top w:val="nil"/>
              <w:left w:val="nil"/>
              <w:bottom w:val="nil"/>
              <w:right w:val="nil"/>
            </w:tcBorders>
            <w:shd w:val="clear" w:color="auto" w:fill="auto"/>
            <w:noWrap/>
            <w:vAlign w:val="bottom"/>
            <w:hideMark/>
          </w:tcPr>
          <w:p w14:paraId="6A848CEA"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14</w:t>
            </w:r>
          </w:p>
        </w:tc>
        <w:tc>
          <w:tcPr>
            <w:tcW w:w="1265" w:type="dxa"/>
            <w:tcBorders>
              <w:top w:val="nil"/>
              <w:left w:val="nil"/>
              <w:bottom w:val="nil"/>
              <w:right w:val="nil"/>
            </w:tcBorders>
            <w:shd w:val="clear" w:color="auto" w:fill="auto"/>
            <w:noWrap/>
            <w:vAlign w:val="bottom"/>
            <w:hideMark/>
          </w:tcPr>
          <w:p w14:paraId="7A1EDD19"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63</w:t>
            </w:r>
          </w:p>
        </w:tc>
        <w:tc>
          <w:tcPr>
            <w:tcW w:w="2027" w:type="dxa"/>
            <w:tcBorders>
              <w:top w:val="nil"/>
              <w:left w:val="nil"/>
              <w:bottom w:val="nil"/>
              <w:right w:val="nil"/>
            </w:tcBorders>
            <w:shd w:val="clear" w:color="auto" w:fill="auto"/>
            <w:noWrap/>
            <w:vAlign w:val="bottom"/>
            <w:hideMark/>
          </w:tcPr>
          <w:p w14:paraId="0D14FE19"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0.22</w:t>
            </w:r>
          </w:p>
        </w:tc>
      </w:tr>
      <w:tr w:rsidR="00714F91" w:rsidRPr="00842B73" w14:paraId="10BE510D"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288791EF" w14:textId="77777777" w:rsidR="00714F91" w:rsidRPr="00FC3D2C"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73F63B7D"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4855170E"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38</w:t>
            </w:r>
          </w:p>
        </w:tc>
        <w:tc>
          <w:tcPr>
            <w:tcW w:w="1823" w:type="dxa"/>
            <w:tcBorders>
              <w:top w:val="nil"/>
              <w:left w:val="nil"/>
              <w:bottom w:val="nil"/>
              <w:right w:val="nil"/>
            </w:tcBorders>
            <w:shd w:val="clear" w:color="auto" w:fill="auto"/>
            <w:noWrap/>
            <w:vAlign w:val="bottom"/>
            <w:hideMark/>
          </w:tcPr>
          <w:p w14:paraId="03625C9D"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28</w:t>
            </w:r>
          </w:p>
        </w:tc>
        <w:tc>
          <w:tcPr>
            <w:tcW w:w="1265" w:type="dxa"/>
            <w:tcBorders>
              <w:top w:val="nil"/>
              <w:left w:val="nil"/>
              <w:bottom w:val="nil"/>
              <w:right w:val="nil"/>
            </w:tcBorders>
            <w:shd w:val="clear" w:color="auto" w:fill="auto"/>
            <w:noWrap/>
            <w:vAlign w:val="bottom"/>
            <w:hideMark/>
          </w:tcPr>
          <w:p w14:paraId="6F87B56B"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66</w:t>
            </w:r>
          </w:p>
        </w:tc>
        <w:tc>
          <w:tcPr>
            <w:tcW w:w="2027" w:type="dxa"/>
            <w:tcBorders>
              <w:top w:val="nil"/>
              <w:left w:val="nil"/>
              <w:bottom w:val="nil"/>
              <w:right w:val="nil"/>
            </w:tcBorders>
            <w:shd w:val="clear" w:color="auto" w:fill="auto"/>
            <w:noWrap/>
            <w:vAlign w:val="bottom"/>
            <w:hideMark/>
          </w:tcPr>
          <w:p w14:paraId="4447C787"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0.42</w:t>
            </w:r>
          </w:p>
        </w:tc>
      </w:tr>
      <w:tr w:rsidR="000D4DCC" w:rsidRPr="00842B73" w14:paraId="5960B2AE"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47F642EB"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4D71FE8C" w14:textId="423284C1"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293F1E26" w14:textId="6AD3F8AD"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50</w:t>
            </w:r>
          </w:p>
        </w:tc>
        <w:tc>
          <w:tcPr>
            <w:tcW w:w="1823" w:type="dxa"/>
            <w:tcBorders>
              <w:top w:val="nil"/>
              <w:left w:val="nil"/>
              <w:bottom w:val="nil"/>
              <w:right w:val="nil"/>
            </w:tcBorders>
            <w:shd w:val="clear" w:color="auto" w:fill="auto"/>
            <w:noWrap/>
            <w:vAlign w:val="bottom"/>
          </w:tcPr>
          <w:p w14:paraId="757450BF" w14:textId="2431A921"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17</w:t>
            </w:r>
          </w:p>
        </w:tc>
        <w:tc>
          <w:tcPr>
            <w:tcW w:w="1265" w:type="dxa"/>
            <w:tcBorders>
              <w:top w:val="nil"/>
              <w:left w:val="nil"/>
              <w:bottom w:val="nil"/>
              <w:right w:val="nil"/>
            </w:tcBorders>
            <w:shd w:val="clear" w:color="auto" w:fill="auto"/>
            <w:noWrap/>
            <w:vAlign w:val="bottom"/>
          </w:tcPr>
          <w:p w14:paraId="0A4AB164" w14:textId="3DA547ED"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67</w:t>
            </w:r>
          </w:p>
        </w:tc>
        <w:tc>
          <w:tcPr>
            <w:tcW w:w="2027" w:type="dxa"/>
            <w:tcBorders>
              <w:top w:val="nil"/>
              <w:left w:val="nil"/>
              <w:bottom w:val="nil"/>
              <w:right w:val="nil"/>
            </w:tcBorders>
            <w:shd w:val="clear" w:color="auto" w:fill="auto"/>
            <w:noWrap/>
            <w:vAlign w:val="bottom"/>
          </w:tcPr>
          <w:p w14:paraId="6E84027F" w14:textId="5D1DAE50"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0.25</w:t>
            </w:r>
          </w:p>
        </w:tc>
      </w:tr>
      <w:tr w:rsidR="00714F91" w:rsidRPr="00842B73" w14:paraId="7132B551"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70380C61"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7.d.2</w:t>
            </w:r>
          </w:p>
        </w:tc>
        <w:tc>
          <w:tcPr>
            <w:tcW w:w="1178" w:type="dxa"/>
            <w:tcBorders>
              <w:top w:val="nil"/>
              <w:left w:val="single" w:sz="4" w:space="0" w:color="auto"/>
              <w:bottom w:val="nil"/>
              <w:right w:val="nil"/>
            </w:tcBorders>
            <w:shd w:val="clear" w:color="auto" w:fill="auto"/>
            <w:noWrap/>
            <w:vAlign w:val="bottom"/>
            <w:hideMark/>
          </w:tcPr>
          <w:p w14:paraId="313FC8F8"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770DA2F0"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1</w:t>
            </w:r>
          </w:p>
        </w:tc>
        <w:tc>
          <w:tcPr>
            <w:tcW w:w="1823" w:type="dxa"/>
            <w:tcBorders>
              <w:top w:val="nil"/>
              <w:left w:val="nil"/>
              <w:bottom w:val="nil"/>
              <w:right w:val="nil"/>
            </w:tcBorders>
            <w:shd w:val="clear" w:color="auto" w:fill="auto"/>
            <w:noWrap/>
            <w:vAlign w:val="bottom"/>
            <w:hideMark/>
          </w:tcPr>
          <w:p w14:paraId="6130D103"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w:t>
            </w:r>
          </w:p>
        </w:tc>
        <w:tc>
          <w:tcPr>
            <w:tcW w:w="1265" w:type="dxa"/>
            <w:tcBorders>
              <w:top w:val="nil"/>
              <w:left w:val="nil"/>
              <w:bottom w:val="nil"/>
              <w:right w:val="nil"/>
            </w:tcBorders>
            <w:shd w:val="clear" w:color="auto" w:fill="auto"/>
            <w:noWrap/>
            <w:vAlign w:val="bottom"/>
            <w:hideMark/>
          </w:tcPr>
          <w:p w14:paraId="28CF5BCC"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4</w:t>
            </w:r>
          </w:p>
        </w:tc>
        <w:tc>
          <w:tcPr>
            <w:tcW w:w="2027" w:type="dxa"/>
            <w:tcBorders>
              <w:top w:val="nil"/>
              <w:left w:val="nil"/>
              <w:bottom w:val="nil"/>
              <w:right w:val="nil"/>
            </w:tcBorders>
            <w:shd w:val="clear" w:color="auto" w:fill="auto"/>
            <w:noWrap/>
            <w:vAlign w:val="bottom"/>
            <w:hideMark/>
          </w:tcPr>
          <w:p w14:paraId="360176AE"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0.75</w:t>
            </w:r>
          </w:p>
        </w:tc>
      </w:tr>
      <w:tr w:rsidR="000D4DCC" w:rsidRPr="00842B73" w14:paraId="7B3A6BCC"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2A8FE04A"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6C9C336C" w14:textId="3F7FE5C0"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3F6DAD72" w14:textId="4685F847"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823" w:type="dxa"/>
            <w:tcBorders>
              <w:top w:val="nil"/>
              <w:left w:val="nil"/>
              <w:bottom w:val="nil"/>
              <w:right w:val="nil"/>
            </w:tcBorders>
            <w:shd w:val="clear" w:color="auto" w:fill="auto"/>
            <w:noWrap/>
            <w:vAlign w:val="bottom"/>
          </w:tcPr>
          <w:p w14:paraId="6DA3C7F3" w14:textId="3A9ECB0F"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w:t>
            </w:r>
          </w:p>
        </w:tc>
        <w:tc>
          <w:tcPr>
            <w:tcW w:w="1265" w:type="dxa"/>
            <w:tcBorders>
              <w:top w:val="nil"/>
              <w:left w:val="nil"/>
              <w:bottom w:val="nil"/>
              <w:right w:val="nil"/>
            </w:tcBorders>
            <w:shd w:val="clear" w:color="auto" w:fill="auto"/>
            <w:noWrap/>
            <w:vAlign w:val="bottom"/>
          </w:tcPr>
          <w:p w14:paraId="3F3AB7CE" w14:textId="05D0CAFA"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w:t>
            </w:r>
          </w:p>
        </w:tc>
        <w:tc>
          <w:tcPr>
            <w:tcW w:w="2027" w:type="dxa"/>
            <w:tcBorders>
              <w:top w:val="nil"/>
              <w:left w:val="nil"/>
              <w:bottom w:val="nil"/>
              <w:right w:val="nil"/>
            </w:tcBorders>
            <w:shd w:val="clear" w:color="auto" w:fill="auto"/>
            <w:noWrap/>
            <w:vAlign w:val="bottom"/>
          </w:tcPr>
          <w:p w14:paraId="4AAA1D7F" w14:textId="4A85E6C5" w:rsidR="000D4DCC" w:rsidRPr="00FC3D2C" w:rsidRDefault="000D4DCC"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1.00</w:t>
            </w:r>
          </w:p>
        </w:tc>
      </w:tr>
      <w:tr w:rsidR="00714F91" w:rsidRPr="00842B73" w14:paraId="51C85EAA"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4162E8E6"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7.e.1</w:t>
            </w:r>
          </w:p>
        </w:tc>
        <w:tc>
          <w:tcPr>
            <w:tcW w:w="1178" w:type="dxa"/>
            <w:tcBorders>
              <w:top w:val="nil"/>
              <w:left w:val="single" w:sz="4" w:space="0" w:color="auto"/>
              <w:bottom w:val="nil"/>
              <w:right w:val="nil"/>
            </w:tcBorders>
            <w:shd w:val="clear" w:color="auto" w:fill="auto"/>
            <w:noWrap/>
            <w:vAlign w:val="bottom"/>
            <w:hideMark/>
          </w:tcPr>
          <w:p w14:paraId="0A8D9ECB"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7611800C"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20</w:t>
            </w:r>
          </w:p>
        </w:tc>
        <w:tc>
          <w:tcPr>
            <w:tcW w:w="1823" w:type="dxa"/>
            <w:tcBorders>
              <w:top w:val="nil"/>
              <w:left w:val="nil"/>
              <w:bottom w:val="nil"/>
              <w:right w:val="nil"/>
            </w:tcBorders>
            <w:shd w:val="clear" w:color="auto" w:fill="auto"/>
            <w:noWrap/>
            <w:vAlign w:val="bottom"/>
            <w:hideMark/>
          </w:tcPr>
          <w:p w14:paraId="186A564E"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1</w:t>
            </w:r>
          </w:p>
        </w:tc>
        <w:tc>
          <w:tcPr>
            <w:tcW w:w="1265" w:type="dxa"/>
            <w:tcBorders>
              <w:top w:val="nil"/>
              <w:left w:val="nil"/>
              <w:bottom w:val="nil"/>
              <w:right w:val="nil"/>
            </w:tcBorders>
            <w:shd w:val="clear" w:color="auto" w:fill="auto"/>
            <w:noWrap/>
            <w:vAlign w:val="bottom"/>
            <w:hideMark/>
          </w:tcPr>
          <w:p w14:paraId="427DB13F"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21</w:t>
            </w:r>
          </w:p>
        </w:tc>
        <w:tc>
          <w:tcPr>
            <w:tcW w:w="2027" w:type="dxa"/>
            <w:tcBorders>
              <w:top w:val="nil"/>
              <w:left w:val="nil"/>
              <w:bottom w:val="nil"/>
              <w:right w:val="nil"/>
            </w:tcBorders>
            <w:shd w:val="clear" w:color="auto" w:fill="auto"/>
            <w:noWrap/>
            <w:vAlign w:val="bottom"/>
            <w:hideMark/>
          </w:tcPr>
          <w:p w14:paraId="6B059F97"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0.05</w:t>
            </w:r>
          </w:p>
        </w:tc>
      </w:tr>
      <w:tr w:rsidR="00714F91" w:rsidRPr="00842B73" w14:paraId="36B97188"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0EE46E83" w14:textId="77777777" w:rsidR="00714F91" w:rsidRPr="00FC3D2C"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6C704764"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2A6FC330"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18</w:t>
            </w:r>
          </w:p>
        </w:tc>
        <w:tc>
          <w:tcPr>
            <w:tcW w:w="1823" w:type="dxa"/>
            <w:tcBorders>
              <w:top w:val="nil"/>
              <w:left w:val="nil"/>
              <w:bottom w:val="nil"/>
              <w:right w:val="nil"/>
            </w:tcBorders>
            <w:shd w:val="clear" w:color="auto" w:fill="auto"/>
            <w:noWrap/>
            <w:vAlign w:val="bottom"/>
            <w:hideMark/>
          </w:tcPr>
          <w:p w14:paraId="1C9FC5A8"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w:t>
            </w:r>
          </w:p>
        </w:tc>
        <w:tc>
          <w:tcPr>
            <w:tcW w:w="1265" w:type="dxa"/>
            <w:tcBorders>
              <w:top w:val="nil"/>
              <w:left w:val="nil"/>
              <w:bottom w:val="nil"/>
              <w:right w:val="nil"/>
            </w:tcBorders>
            <w:shd w:val="clear" w:color="auto" w:fill="auto"/>
            <w:noWrap/>
            <w:vAlign w:val="bottom"/>
            <w:hideMark/>
          </w:tcPr>
          <w:p w14:paraId="386E80DE"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20</w:t>
            </w:r>
          </w:p>
        </w:tc>
        <w:tc>
          <w:tcPr>
            <w:tcW w:w="2027" w:type="dxa"/>
            <w:tcBorders>
              <w:top w:val="nil"/>
              <w:left w:val="nil"/>
              <w:bottom w:val="nil"/>
              <w:right w:val="nil"/>
            </w:tcBorders>
            <w:shd w:val="clear" w:color="auto" w:fill="auto"/>
            <w:noWrap/>
            <w:vAlign w:val="bottom"/>
            <w:hideMark/>
          </w:tcPr>
          <w:p w14:paraId="02529F64"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0.10</w:t>
            </w:r>
          </w:p>
        </w:tc>
      </w:tr>
      <w:tr w:rsidR="000D4DCC" w:rsidRPr="00842B73" w14:paraId="59F3D6D4"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0CC9E626"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388F0749" w14:textId="1F47FDD7"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6217604C" w14:textId="77777777" w:rsidR="000D4DCC" w:rsidRPr="00FC3D2C" w:rsidRDefault="000D4DCC" w:rsidP="00CD1EDB">
            <w:pPr>
              <w:spacing w:after="0" w:line="240" w:lineRule="auto"/>
              <w:jc w:val="right"/>
              <w:rPr>
                <w:rFonts w:eastAsia="Times New Roman" w:cstheme="minorHAnsi"/>
                <w:color w:val="000000"/>
                <w:lang w:eastAsia="en-GB"/>
              </w:rPr>
            </w:pPr>
          </w:p>
        </w:tc>
        <w:tc>
          <w:tcPr>
            <w:tcW w:w="1823" w:type="dxa"/>
            <w:tcBorders>
              <w:top w:val="nil"/>
              <w:left w:val="nil"/>
              <w:bottom w:val="nil"/>
              <w:right w:val="nil"/>
            </w:tcBorders>
            <w:shd w:val="clear" w:color="auto" w:fill="auto"/>
            <w:noWrap/>
            <w:vAlign w:val="bottom"/>
          </w:tcPr>
          <w:p w14:paraId="35D62937" w14:textId="77777777" w:rsidR="000D4DCC" w:rsidRPr="00FC3D2C" w:rsidRDefault="000D4DCC" w:rsidP="00CD1EDB">
            <w:pPr>
              <w:spacing w:after="0" w:line="240" w:lineRule="auto"/>
              <w:jc w:val="right"/>
              <w:rPr>
                <w:rFonts w:eastAsia="Times New Roman" w:cstheme="minorHAnsi"/>
                <w:color w:val="000000"/>
                <w:lang w:eastAsia="en-GB"/>
              </w:rPr>
            </w:pPr>
          </w:p>
        </w:tc>
        <w:tc>
          <w:tcPr>
            <w:tcW w:w="1265" w:type="dxa"/>
            <w:tcBorders>
              <w:top w:val="nil"/>
              <w:left w:val="nil"/>
              <w:bottom w:val="nil"/>
              <w:right w:val="nil"/>
            </w:tcBorders>
            <w:shd w:val="clear" w:color="auto" w:fill="auto"/>
            <w:noWrap/>
            <w:vAlign w:val="bottom"/>
          </w:tcPr>
          <w:p w14:paraId="73F7E224" w14:textId="77777777" w:rsidR="000D4DCC" w:rsidRPr="00FC3D2C" w:rsidRDefault="000D4DCC" w:rsidP="00CD1EDB">
            <w:pPr>
              <w:spacing w:after="0" w:line="240" w:lineRule="auto"/>
              <w:jc w:val="right"/>
              <w:rPr>
                <w:rFonts w:eastAsia="Times New Roman" w:cstheme="minorHAnsi"/>
                <w:color w:val="000000"/>
                <w:lang w:eastAsia="en-GB"/>
              </w:rPr>
            </w:pPr>
          </w:p>
        </w:tc>
        <w:tc>
          <w:tcPr>
            <w:tcW w:w="2027" w:type="dxa"/>
            <w:tcBorders>
              <w:top w:val="nil"/>
              <w:left w:val="nil"/>
              <w:bottom w:val="nil"/>
              <w:right w:val="nil"/>
            </w:tcBorders>
            <w:shd w:val="clear" w:color="auto" w:fill="auto"/>
            <w:noWrap/>
            <w:vAlign w:val="bottom"/>
          </w:tcPr>
          <w:p w14:paraId="07AB8401" w14:textId="77777777" w:rsidR="000D4DCC" w:rsidRPr="00FC3D2C" w:rsidRDefault="000D4DCC" w:rsidP="00CD1EDB">
            <w:pPr>
              <w:spacing w:after="0" w:line="240" w:lineRule="auto"/>
              <w:jc w:val="right"/>
              <w:rPr>
                <w:rFonts w:eastAsia="Times New Roman" w:cstheme="minorHAnsi"/>
                <w:color w:val="000000"/>
                <w:lang w:eastAsia="en-GB"/>
              </w:rPr>
            </w:pPr>
          </w:p>
        </w:tc>
      </w:tr>
      <w:tr w:rsidR="00714F91" w:rsidRPr="00842B73" w14:paraId="41B01923"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03453CB6"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7.e.2</w:t>
            </w:r>
          </w:p>
        </w:tc>
        <w:tc>
          <w:tcPr>
            <w:tcW w:w="1178" w:type="dxa"/>
            <w:tcBorders>
              <w:top w:val="nil"/>
              <w:left w:val="single" w:sz="4" w:space="0" w:color="auto"/>
              <w:bottom w:val="nil"/>
              <w:right w:val="nil"/>
            </w:tcBorders>
            <w:shd w:val="clear" w:color="auto" w:fill="auto"/>
            <w:noWrap/>
            <w:vAlign w:val="bottom"/>
            <w:hideMark/>
          </w:tcPr>
          <w:p w14:paraId="1236D57B"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5CA88E79"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32</w:t>
            </w:r>
          </w:p>
        </w:tc>
        <w:tc>
          <w:tcPr>
            <w:tcW w:w="1823" w:type="dxa"/>
            <w:tcBorders>
              <w:top w:val="nil"/>
              <w:left w:val="nil"/>
              <w:bottom w:val="nil"/>
              <w:right w:val="nil"/>
            </w:tcBorders>
            <w:shd w:val="clear" w:color="auto" w:fill="auto"/>
            <w:noWrap/>
            <w:vAlign w:val="bottom"/>
            <w:hideMark/>
          </w:tcPr>
          <w:p w14:paraId="496EB10A"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w:t>
            </w:r>
          </w:p>
        </w:tc>
        <w:tc>
          <w:tcPr>
            <w:tcW w:w="1265" w:type="dxa"/>
            <w:tcBorders>
              <w:top w:val="nil"/>
              <w:left w:val="nil"/>
              <w:bottom w:val="nil"/>
              <w:right w:val="nil"/>
            </w:tcBorders>
            <w:shd w:val="clear" w:color="auto" w:fill="auto"/>
            <w:noWrap/>
            <w:vAlign w:val="bottom"/>
            <w:hideMark/>
          </w:tcPr>
          <w:p w14:paraId="368ABADA"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35</w:t>
            </w:r>
          </w:p>
        </w:tc>
        <w:tc>
          <w:tcPr>
            <w:tcW w:w="2027" w:type="dxa"/>
            <w:tcBorders>
              <w:top w:val="nil"/>
              <w:left w:val="nil"/>
              <w:bottom w:val="nil"/>
              <w:right w:val="nil"/>
            </w:tcBorders>
            <w:shd w:val="clear" w:color="auto" w:fill="auto"/>
            <w:noWrap/>
            <w:vAlign w:val="bottom"/>
            <w:hideMark/>
          </w:tcPr>
          <w:p w14:paraId="032F1E75"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0.09</w:t>
            </w:r>
          </w:p>
        </w:tc>
      </w:tr>
      <w:tr w:rsidR="00714F91" w:rsidRPr="00842B73" w14:paraId="01C7F380"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1BC13B1F" w14:textId="77777777" w:rsidR="00714F91" w:rsidRPr="00FC3D2C"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5F05D1DA"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7D507DDF"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29</w:t>
            </w:r>
          </w:p>
        </w:tc>
        <w:tc>
          <w:tcPr>
            <w:tcW w:w="1823" w:type="dxa"/>
            <w:tcBorders>
              <w:top w:val="nil"/>
              <w:left w:val="nil"/>
              <w:bottom w:val="nil"/>
              <w:right w:val="nil"/>
            </w:tcBorders>
            <w:shd w:val="clear" w:color="auto" w:fill="auto"/>
            <w:noWrap/>
            <w:vAlign w:val="bottom"/>
            <w:hideMark/>
          </w:tcPr>
          <w:p w14:paraId="13F9C083"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w:t>
            </w:r>
          </w:p>
        </w:tc>
        <w:tc>
          <w:tcPr>
            <w:tcW w:w="1265" w:type="dxa"/>
            <w:tcBorders>
              <w:top w:val="nil"/>
              <w:left w:val="nil"/>
              <w:bottom w:val="nil"/>
              <w:right w:val="nil"/>
            </w:tcBorders>
            <w:shd w:val="clear" w:color="auto" w:fill="auto"/>
            <w:noWrap/>
            <w:vAlign w:val="bottom"/>
            <w:hideMark/>
          </w:tcPr>
          <w:p w14:paraId="6F5B15AA"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32</w:t>
            </w:r>
          </w:p>
        </w:tc>
        <w:tc>
          <w:tcPr>
            <w:tcW w:w="2027" w:type="dxa"/>
            <w:tcBorders>
              <w:top w:val="nil"/>
              <w:left w:val="nil"/>
              <w:bottom w:val="nil"/>
              <w:right w:val="nil"/>
            </w:tcBorders>
            <w:shd w:val="clear" w:color="auto" w:fill="auto"/>
            <w:noWrap/>
            <w:vAlign w:val="bottom"/>
            <w:hideMark/>
          </w:tcPr>
          <w:p w14:paraId="145AFDD1"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0.09</w:t>
            </w:r>
          </w:p>
        </w:tc>
      </w:tr>
      <w:tr w:rsidR="000D4DCC" w:rsidRPr="00842B73" w14:paraId="3C1F85B7"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0B3B9F64" w14:textId="77777777" w:rsidR="000D4DCC" w:rsidRPr="00FC3D2C"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095E72CF" w14:textId="7ED92D6B" w:rsidR="000D4DCC" w:rsidRPr="00FC3D2C"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07671A83" w14:textId="64245B92" w:rsidR="000D4DCC" w:rsidRPr="00FC3D2C"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32</w:t>
            </w:r>
          </w:p>
        </w:tc>
        <w:tc>
          <w:tcPr>
            <w:tcW w:w="1823" w:type="dxa"/>
            <w:tcBorders>
              <w:top w:val="nil"/>
              <w:left w:val="nil"/>
              <w:bottom w:val="nil"/>
              <w:right w:val="nil"/>
            </w:tcBorders>
            <w:shd w:val="clear" w:color="auto" w:fill="auto"/>
            <w:noWrap/>
            <w:vAlign w:val="bottom"/>
          </w:tcPr>
          <w:p w14:paraId="1970C69E" w14:textId="61D9E7C6" w:rsidR="000D4DCC" w:rsidRPr="00FC3D2C"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tcPr>
          <w:p w14:paraId="168069A0" w14:textId="577D35E8" w:rsidR="000D4DCC" w:rsidRPr="00FC3D2C"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32</w:t>
            </w:r>
          </w:p>
        </w:tc>
        <w:tc>
          <w:tcPr>
            <w:tcW w:w="2027" w:type="dxa"/>
            <w:tcBorders>
              <w:top w:val="nil"/>
              <w:left w:val="nil"/>
              <w:bottom w:val="nil"/>
              <w:right w:val="nil"/>
            </w:tcBorders>
            <w:shd w:val="clear" w:color="auto" w:fill="auto"/>
            <w:noWrap/>
            <w:vAlign w:val="bottom"/>
          </w:tcPr>
          <w:p w14:paraId="5760EAE0" w14:textId="3160CC97" w:rsidR="000D4DCC" w:rsidRPr="00FC3D2C"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r w:rsidR="00714F91" w:rsidRPr="00842B73" w14:paraId="477799C8"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6ED52E4B" w14:textId="77777777" w:rsidR="00714F91" w:rsidRPr="00FC3D2C" w:rsidRDefault="00714F91" w:rsidP="00F22CA8">
            <w:pPr>
              <w:spacing w:after="0" w:line="240" w:lineRule="auto"/>
              <w:jc w:val="left"/>
              <w:rPr>
                <w:rFonts w:eastAsia="Times New Roman" w:cstheme="minorHAnsi"/>
                <w:b/>
                <w:color w:val="000000"/>
                <w:lang w:eastAsia="en-GB"/>
              </w:rPr>
            </w:pPr>
            <w:r w:rsidRPr="00FC3D2C">
              <w:rPr>
                <w:rFonts w:eastAsia="Times New Roman" w:cstheme="minorHAnsi"/>
                <w:b/>
                <w:color w:val="000000"/>
                <w:lang w:eastAsia="en-GB"/>
              </w:rPr>
              <w:t>7.e.4</w:t>
            </w:r>
          </w:p>
        </w:tc>
        <w:tc>
          <w:tcPr>
            <w:tcW w:w="1178" w:type="dxa"/>
            <w:tcBorders>
              <w:top w:val="nil"/>
              <w:left w:val="single" w:sz="4" w:space="0" w:color="auto"/>
              <w:bottom w:val="nil"/>
              <w:right w:val="nil"/>
            </w:tcBorders>
            <w:shd w:val="clear" w:color="auto" w:fill="auto"/>
            <w:noWrap/>
            <w:vAlign w:val="bottom"/>
            <w:hideMark/>
          </w:tcPr>
          <w:p w14:paraId="035DE751" w14:textId="77777777" w:rsidR="00714F91" w:rsidRPr="00FC3D2C" w:rsidRDefault="00714F91" w:rsidP="00F22CA8">
            <w:pPr>
              <w:spacing w:after="0" w:line="240" w:lineRule="auto"/>
              <w:jc w:val="left"/>
              <w:rPr>
                <w:rFonts w:eastAsia="Times New Roman" w:cstheme="minorHAnsi"/>
                <w:color w:val="000000"/>
                <w:lang w:eastAsia="en-GB"/>
              </w:rPr>
            </w:pPr>
            <w:r w:rsidRPr="00FC3D2C">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447FC067"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31</w:t>
            </w:r>
          </w:p>
        </w:tc>
        <w:tc>
          <w:tcPr>
            <w:tcW w:w="1823" w:type="dxa"/>
            <w:tcBorders>
              <w:top w:val="nil"/>
              <w:left w:val="nil"/>
              <w:bottom w:val="nil"/>
              <w:right w:val="nil"/>
            </w:tcBorders>
            <w:shd w:val="clear" w:color="auto" w:fill="auto"/>
            <w:noWrap/>
            <w:vAlign w:val="bottom"/>
            <w:hideMark/>
          </w:tcPr>
          <w:p w14:paraId="74050F2C"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hideMark/>
          </w:tcPr>
          <w:p w14:paraId="01241070"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31</w:t>
            </w:r>
          </w:p>
        </w:tc>
        <w:tc>
          <w:tcPr>
            <w:tcW w:w="2027" w:type="dxa"/>
            <w:tcBorders>
              <w:top w:val="nil"/>
              <w:left w:val="nil"/>
              <w:bottom w:val="nil"/>
              <w:right w:val="nil"/>
            </w:tcBorders>
            <w:shd w:val="clear" w:color="auto" w:fill="auto"/>
            <w:noWrap/>
            <w:vAlign w:val="bottom"/>
            <w:hideMark/>
          </w:tcPr>
          <w:p w14:paraId="5F973921" w14:textId="77777777" w:rsidR="00714F91" w:rsidRPr="00FC3D2C" w:rsidRDefault="00714F91" w:rsidP="00CD1EDB">
            <w:pPr>
              <w:spacing w:after="0" w:line="240" w:lineRule="auto"/>
              <w:jc w:val="right"/>
              <w:rPr>
                <w:rFonts w:eastAsia="Times New Roman" w:cstheme="minorHAnsi"/>
                <w:color w:val="000000"/>
                <w:lang w:eastAsia="en-GB"/>
              </w:rPr>
            </w:pPr>
            <w:r w:rsidRPr="00FC3D2C">
              <w:rPr>
                <w:rFonts w:eastAsia="Times New Roman" w:cstheme="minorHAnsi"/>
                <w:color w:val="000000"/>
                <w:lang w:eastAsia="en-GB"/>
              </w:rPr>
              <w:t>0.00</w:t>
            </w:r>
          </w:p>
        </w:tc>
      </w:tr>
      <w:tr w:rsidR="00714F91" w:rsidRPr="00842B73" w14:paraId="2849F1D3"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52535716" w14:textId="77777777" w:rsidR="00714F91" w:rsidRPr="00842B73"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6240C121"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693DFC88"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31</w:t>
            </w:r>
          </w:p>
        </w:tc>
        <w:tc>
          <w:tcPr>
            <w:tcW w:w="1823" w:type="dxa"/>
            <w:tcBorders>
              <w:top w:val="nil"/>
              <w:left w:val="nil"/>
              <w:bottom w:val="nil"/>
              <w:right w:val="nil"/>
            </w:tcBorders>
            <w:shd w:val="clear" w:color="auto" w:fill="auto"/>
            <w:noWrap/>
            <w:vAlign w:val="bottom"/>
            <w:hideMark/>
          </w:tcPr>
          <w:p w14:paraId="0A0DDCAE"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hideMark/>
          </w:tcPr>
          <w:p w14:paraId="50D7A892"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31</w:t>
            </w:r>
          </w:p>
        </w:tc>
        <w:tc>
          <w:tcPr>
            <w:tcW w:w="2027" w:type="dxa"/>
            <w:tcBorders>
              <w:top w:val="nil"/>
              <w:left w:val="nil"/>
              <w:bottom w:val="nil"/>
              <w:right w:val="nil"/>
            </w:tcBorders>
            <w:shd w:val="clear" w:color="auto" w:fill="auto"/>
            <w:noWrap/>
            <w:vAlign w:val="bottom"/>
            <w:hideMark/>
          </w:tcPr>
          <w:p w14:paraId="7C6ACD11"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0.00</w:t>
            </w:r>
          </w:p>
        </w:tc>
      </w:tr>
      <w:tr w:rsidR="000D4DCC" w:rsidRPr="00842B73" w14:paraId="227F4463"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46BDFDC6" w14:textId="77777777" w:rsidR="000D4DCC" w:rsidRPr="00842B73"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01BD63E9" w14:textId="280ECB04" w:rsidR="000D4DCC" w:rsidRPr="00842B73"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59AE7FFD" w14:textId="27F45CAB"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29</w:t>
            </w:r>
          </w:p>
        </w:tc>
        <w:tc>
          <w:tcPr>
            <w:tcW w:w="1823" w:type="dxa"/>
            <w:tcBorders>
              <w:top w:val="nil"/>
              <w:left w:val="nil"/>
              <w:bottom w:val="nil"/>
              <w:right w:val="nil"/>
            </w:tcBorders>
            <w:shd w:val="clear" w:color="auto" w:fill="auto"/>
            <w:noWrap/>
            <w:vAlign w:val="bottom"/>
          </w:tcPr>
          <w:p w14:paraId="1670FC69" w14:textId="6493DFF7"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tcPr>
          <w:p w14:paraId="078FF70E" w14:textId="6943A1C4"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29</w:t>
            </w:r>
          </w:p>
        </w:tc>
        <w:tc>
          <w:tcPr>
            <w:tcW w:w="2027" w:type="dxa"/>
            <w:tcBorders>
              <w:top w:val="nil"/>
              <w:left w:val="nil"/>
              <w:bottom w:val="nil"/>
              <w:right w:val="nil"/>
            </w:tcBorders>
            <w:shd w:val="clear" w:color="auto" w:fill="auto"/>
            <w:noWrap/>
            <w:vAlign w:val="bottom"/>
          </w:tcPr>
          <w:p w14:paraId="39057C53" w14:textId="336E5110"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r w:rsidR="00714F91" w:rsidRPr="00842B73" w14:paraId="2859C0BE"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37CEEDD1" w14:textId="77777777" w:rsidR="00714F91" w:rsidRPr="00842B73" w:rsidRDefault="00714F91" w:rsidP="00F22CA8">
            <w:pPr>
              <w:spacing w:after="0" w:line="240" w:lineRule="auto"/>
              <w:jc w:val="left"/>
              <w:rPr>
                <w:rFonts w:eastAsia="Times New Roman" w:cstheme="minorHAnsi"/>
                <w:b/>
                <w:color w:val="000000"/>
                <w:lang w:eastAsia="en-GB"/>
              </w:rPr>
            </w:pPr>
            <w:r w:rsidRPr="00842B73">
              <w:rPr>
                <w:rFonts w:eastAsia="Times New Roman" w:cstheme="minorHAnsi"/>
                <w:b/>
                <w:color w:val="000000"/>
                <w:lang w:eastAsia="en-GB"/>
              </w:rPr>
              <w:t>7.e.5</w:t>
            </w:r>
          </w:p>
        </w:tc>
        <w:tc>
          <w:tcPr>
            <w:tcW w:w="1178" w:type="dxa"/>
            <w:tcBorders>
              <w:top w:val="nil"/>
              <w:left w:val="single" w:sz="4" w:space="0" w:color="auto"/>
              <w:bottom w:val="nil"/>
              <w:right w:val="nil"/>
            </w:tcBorders>
            <w:shd w:val="clear" w:color="auto" w:fill="auto"/>
            <w:noWrap/>
            <w:vAlign w:val="bottom"/>
            <w:hideMark/>
          </w:tcPr>
          <w:p w14:paraId="18862D51"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6E852D5A"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16</w:t>
            </w:r>
          </w:p>
        </w:tc>
        <w:tc>
          <w:tcPr>
            <w:tcW w:w="1823" w:type="dxa"/>
            <w:tcBorders>
              <w:top w:val="nil"/>
              <w:left w:val="nil"/>
              <w:bottom w:val="nil"/>
              <w:right w:val="nil"/>
            </w:tcBorders>
            <w:shd w:val="clear" w:color="auto" w:fill="auto"/>
            <w:noWrap/>
            <w:vAlign w:val="bottom"/>
            <w:hideMark/>
          </w:tcPr>
          <w:p w14:paraId="0629C6FE"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8</w:t>
            </w:r>
          </w:p>
        </w:tc>
        <w:tc>
          <w:tcPr>
            <w:tcW w:w="1265" w:type="dxa"/>
            <w:tcBorders>
              <w:top w:val="nil"/>
              <w:left w:val="nil"/>
              <w:bottom w:val="nil"/>
              <w:right w:val="nil"/>
            </w:tcBorders>
            <w:shd w:val="clear" w:color="auto" w:fill="auto"/>
            <w:noWrap/>
            <w:vAlign w:val="bottom"/>
            <w:hideMark/>
          </w:tcPr>
          <w:p w14:paraId="0BC3A3F7"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24</w:t>
            </w:r>
          </w:p>
        </w:tc>
        <w:tc>
          <w:tcPr>
            <w:tcW w:w="2027" w:type="dxa"/>
            <w:tcBorders>
              <w:top w:val="nil"/>
              <w:left w:val="nil"/>
              <w:bottom w:val="nil"/>
              <w:right w:val="nil"/>
            </w:tcBorders>
            <w:shd w:val="clear" w:color="auto" w:fill="auto"/>
            <w:noWrap/>
            <w:vAlign w:val="bottom"/>
            <w:hideMark/>
          </w:tcPr>
          <w:p w14:paraId="6B75FC37"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0.33</w:t>
            </w:r>
          </w:p>
        </w:tc>
      </w:tr>
      <w:tr w:rsidR="00714F91" w:rsidRPr="00842B73" w14:paraId="631CBBE2"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16440F1E" w14:textId="77777777" w:rsidR="00714F91" w:rsidRPr="00842B73"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4C04C06C"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6D56D6DC"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18</w:t>
            </w:r>
          </w:p>
        </w:tc>
        <w:tc>
          <w:tcPr>
            <w:tcW w:w="1823" w:type="dxa"/>
            <w:tcBorders>
              <w:top w:val="nil"/>
              <w:left w:val="nil"/>
              <w:bottom w:val="nil"/>
              <w:right w:val="nil"/>
            </w:tcBorders>
            <w:shd w:val="clear" w:color="auto" w:fill="auto"/>
            <w:noWrap/>
            <w:vAlign w:val="bottom"/>
            <w:hideMark/>
          </w:tcPr>
          <w:p w14:paraId="377D97C7"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w:t>
            </w:r>
          </w:p>
        </w:tc>
        <w:tc>
          <w:tcPr>
            <w:tcW w:w="1265" w:type="dxa"/>
            <w:tcBorders>
              <w:top w:val="nil"/>
              <w:left w:val="nil"/>
              <w:bottom w:val="nil"/>
              <w:right w:val="nil"/>
            </w:tcBorders>
            <w:shd w:val="clear" w:color="auto" w:fill="auto"/>
            <w:noWrap/>
            <w:vAlign w:val="bottom"/>
            <w:hideMark/>
          </w:tcPr>
          <w:p w14:paraId="68348FD2"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20</w:t>
            </w:r>
          </w:p>
        </w:tc>
        <w:tc>
          <w:tcPr>
            <w:tcW w:w="2027" w:type="dxa"/>
            <w:tcBorders>
              <w:top w:val="nil"/>
              <w:left w:val="nil"/>
              <w:bottom w:val="nil"/>
              <w:right w:val="nil"/>
            </w:tcBorders>
            <w:shd w:val="clear" w:color="auto" w:fill="auto"/>
            <w:noWrap/>
            <w:vAlign w:val="bottom"/>
            <w:hideMark/>
          </w:tcPr>
          <w:p w14:paraId="437E6606"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0.10</w:t>
            </w:r>
          </w:p>
        </w:tc>
      </w:tr>
      <w:tr w:rsidR="000D4DCC" w:rsidRPr="00842B73" w14:paraId="4396BAF5"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3F8AC02F" w14:textId="77777777" w:rsidR="000D4DCC" w:rsidRPr="00842B73"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48FBA091" w14:textId="0F4EA1A6" w:rsidR="000D4DCC" w:rsidRPr="00842B73"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784BBE2D" w14:textId="7520F816"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18</w:t>
            </w:r>
          </w:p>
        </w:tc>
        <w:tc>
          <w:tcPr>
            <w:tcW w:w="1823" w:type="dxa"/>
            <w:tcBorders>
              <w:top w:val="nil"/>
              <w:left w:val="nil"/>
              <w:bottom w:val="nil"/>
              <w:right w:val="nil"/>
            </w:tcBorders>
            <w:shd w:val="clear" w:color="auto" w:fill="auto"/>
            <w:noWrap/>
            <w:vAlign w:val="bottom"/>
          </w:tcPr>
          <w:p w14:paraId="0CCBCCF2" w14:textId="0CDA682B"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tcPr>
          <w:p w14:paraId="0182187D" w14:textId="39280E56"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18</w:t>
            </w:r>
          </w:p>
        </w:tc>
        <w:tc>
          <w:tcPr>
            <w:tcW w:w="2027" w:type="dxa"/>
            <w:tcBorders>
              <w:top w:val="nil"/>
              <w:left w:val="nil"/>
              <w:bottom w:val="nil"/>
              <w:right w:val="nil"/>
            </w:tcBorders>
            <w:shd w:val="clear" w:color="auto" w:fill="auto"/>
            <w:noWrap/>
            <w:vAlign w:val="bottom"/>
          </w:tcPr>
          <w:p w14:paraId="76F22C34" w14:textId="3FD53951"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r w:rsidR="00714F91" w:rsidRPr="00842B73" w14:paraId="4027C7D5"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6060C6C9" w14:textId="77777777" w:rsidR="00714F91" w:rsidRPr="00842B73" w:rsidRDefault="00714F91" w:rsidP="00F22CA8">
            <w:pPr>
              <w:spacing w:after="0" w:line="240" w:lineRule="auto"/>
              <w:jc w:val="left"/>
              <w:rPr>
                <w:rFonts w:eastAsia="Times New Roman" w:cstheme="minorHAnsi"/>
                <w:b/>
                <w:color w:val="000000"/>
                <w:lang w:eastAsia="en-GB"/>
              </w:rPr>
            </w:pPr>
            <w:r w:rsidRPr="00842B73">
              <w:rPr>
                <w:rFonts w:eastAsia="Times New Roman" w:cstheme="minorHAnsi"/>
                <w:b/>
                <w:color w:val="000000"/>
                <w:lang w:eastAsia="en-GB"/>
              </w:rPr>
              <w:t>7.e.7</w:t>
            </w:r>
          </w:p>
        </w:tc>
        <w:tc>
          <w:tcPr>
            <w:tcW w:w="1178" w:type="dxa"/>
            <w:tcBorders>
              <w:top w:val="nil"/>
              <w:left w:val="single" w:sz="4" w:space="0" w:color="auto"/>
              <w:bottom w:val="nil"/>
              <w:right w:val="nil"/>
            </w:tcBorders>
            <w:shd w:val="clear" w:color="auto" w:fill="auto"/>
            <w:noWrap/>
            <w:vAlign w:val="bottom"/>
            <w:hideMark/>
          </w:tcPr>
          <w:p w14:paraId="7BB6E641"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32AC58A1"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7</w:t>
            </w:r>
          </w:p>
        </w:tc>
        <w:tc>
          <w:tcPr>
            <w:tcW w:w="1823" w:type="dxa"/>
            <w:tcBorders>
              <w:top w:val="nil"/>
              <w:left w:val="nil"/>
              <w:bottom w:val="nil"/>
              <w:right w:val="nil"/>
            </w:tcBorders>
            <w:shd w:val="clear" w:color="auto" w:fill="auto"/>
            <w:noWrap/>
            <w:vAlign w:val="bottom"/>
            <w:hideMark/>
          </w:tcPr>
          <w:p w14:paraId="18D0ECA3"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w:t>
            </w:r>
          </w:p>
        </w:tc>
        <w:tc>
          <w:tcPr>
            <w:tcW w:w="1265" w:type="dxa"/>
            <w:tcBorders>
              <w:top w:val="nil"/>
              <w:left w:val="nil"/>
              <w:bottom w:val="nil"/>
              <w:right w:val="nil"/>
            </w:tcBorders>
            <w:shd w:val="clear" w:color="auto" w:fill="auto"/>
            <w:noWrap/>
            <w:vAlign w:val="bottom"/>
            <w:hideMark/>
          </w:tcPr>
          <w:p w14:paraId="2212DC05"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9</w:t>
            </w:r>
          </w:p>
        </w:tc>
        <w:tc>
          <w:tcPr>
            <w:tcW w:w="2027" w:type="dxa"/>
            <w:tcBorders>
              <w:top w:val="nil"/>
              <w:left w:val="nil"/>
              <w:bottom w:val="nil"/>
              <w:right w:val="nil"/>
            </w:tcBorders>
            <w:shd w:val="clear" w:color="auto" w:fill="auto"/>
            <w:noWrap/>
            <w:vAlign w:val="bottom"/>
            <w:hideMark/>
          </w:tcPr>
          <w:p w14:paraId="488F6523"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0.22</w:t>
            </w:r>
          </w:p>
        </w:tc>
      </w:tr>
      <w:tr w:rsidR="00714F91" w:rsidRPr="00842B73" w14:paraId="2AFDFED3"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512A013B" w14:textId="77777777" w:rsidR="00714F91" w:rsidRPr="00842B73"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537E1FE1"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2899E6B6"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6</w:t>
            </w:r>
          </w:p>
        </w:tc>
        <w:tc>
          <w:tcPr>
            <w:tcW w:w="1823" w:type="dxa"/>
            <w:tcBorders>
              <w:top w:val="nil"/>
              <w:left w:val="nil"/>
              <w:bottom w:val="nil"/>
              <w:right w:val="nil"/>
            </w:tcBorders>
            <w:shd w:val="clear" w:color="auto" w:fill="auto"/>
            <w:noWrap/>
            <w:vAlign w:val="bottom"/>
            <w:hideMark/>
          </w:tcPr>
          <w:p w14:paraId="3334A424"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w:t>
            </w:r>
          </w:p>
        </w:tc>
        <w:tc>
          <w:tcPr>
            <w:tcW w:w="1265" w:type="dxa"/>
            <w:tcBorders>
              <w:top w:val="nil"/>
              <w:left w:val="nil"/>
              <w:bottom w:val="nil"/>
              <w:right w:val="nil"/>
            </w:tcBorders>
            <w:shd w:val="clear" w:color="auto" w:fill="auto"/>
            <w:noWrap/>
            <w:vAlign w:val="bottom"/>
            <w:hideMark/>
          </w:tcPr>
          <w:p w14:paraId="0589D29F"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8</w:t>
            </w:r>
          </w:p>
        </w:tc>
        <w:tc>
          <w:tcPr>
            <w:tcW w:w="2027" w:type="dxa"/>
            <w:tcBorders>
              <w:top w:val="nil"/>
              <w:left w:val="nil"/>
              <w:bottom w:val="nil"/>
              <w:right w:val="nil"/>
            </w:tcBorders>
            <w:shd w:val="clear" w:color="auto" w:fill="auto"/>
            <w:noWrap/>
            <w:vAlign w:val="bottom"/>
            <w:hideMark/>
          </w:tcPr>
          <w:p w14:paraId="1361D390"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0.25</w:t>
            </w:r>
          </w:p>
        </w:tc>
      </w:tr>
      <w:tr w:rsidR="000D4DCC" w:rsidRPr="00842B73" w14:paraId="0331D8DE"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59B024F9" w14:textId="77777777" w:rsidR="000D4DCC" w:rsidRPr="00842B73"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558759B8" w14:textId="72FD23C8" w:rsidR="000D4DCC" w:rsidRPr="00842B73"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4489CBF3" w14:textId="7204A094"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1823" w:type="dxa"/>
            <w:tcBorders>
              <w:top w:val="nil"/>
              <w:left w:val="nil"/>
              <w:bottom w:val="nil"/>
              <w:right w:val="nil"/>
            </w:tcBorders>
            <w:shd w:val="clear" w:color="auto" w:fill="auto"/>
            <w:noWrap/>
            <w:vAlign w:val="bottom"/>
          </w:tcPr>
          <w:p w14:paraId="7561F687" w14:textId="36914AE6"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tcPr>
          <w:p w14:paraId="4A3B7D4C" w14:textId="7EF31A37"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4</w:t>
            </w:r>
          </w:p>
        </w:tc>
        <w:tc>
          <w:tcPr>
            <w:tcW w:w="2027" w:type="dxa"/>
            <w:tcBorders>
              <w:top w:val="nil"/>
              <w:left w:val="nil"/>
              <w:bottom w:val="nil"/>
              <w:right w:val="nil"/>
            </w:tcBorders>
            <w:shd w:val="clear" w:color="auto" w:fill="auto"/>
            <w:noWrap/>
            <w:vAlign w:val="bottom"/>
          </w:tcPr>
          <w:p w14:paraId="6742A7F2" w14:textId="5F210EF4"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r w:rsidR="00714F91" w:rsidRPr="00842B73" w14:paraId="42307EE4"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6D25B160" w14:textId="77777777" w:rsidR="00714F91" w:rsidRPr="00842B73" w:rsidRDefault="00714F91" w:rsidP="00F22CA8">
            <w:pPr>
              <w:spacing w:after="0" w:line="240" w:lineRule="auto"/>
              <w:jc w:val="left"/>
              <w:rPr>
                <w:rFonts w:eastAsia="Times New Roman" w:cstheme="minorHAnsi"/>
                <w:b/>
                <w:color w:val="000000"/>
                <w:lang w:eastAsia="en-GB"/>
              </w:rPr>
            </w:pPr>
            <w:r w:rsidRPr="00842B73">
              <w:rPr>
                <w:rFonts w:eastAsia="Times New Roman" w:cstheme="minorHAnsi"/>
                <w:b/>
                <w:color w:val="000000"/>
                <w:lang w:eastAsia="en-GB"/>
              </w:rPr>
              <w:t>7.e.8</w:t>
            </w:r>
          </w:p>
        </w:tc>
        <w:tc>
          <w:tcPr>
            <w:tcW w:w="1178" w:type="dxa"/>
            <w:tcBorders>
              <w:top w:val="nil"/>
              <w:left w:val="single" w:sz="4" w:space="0" w:color="auto"/>
              <w:bottom w:val="nil"/>
              <w:right w:val="nil"/>
            </w:tcBorders>
            <w:shd w:val="clear" w:color="auto" w:fill="auto"/>
            <w:noWrap/>
            <w:vAlign w:val="bottom"/>
            <w:hideMark/>
          </w:tcPr>
          <w:p w14:paraId="5A12B013"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2017</w:t>
            </w:r>
          </w:p>
        </w:tc>
        <w:tc>
          <w:tcPr>
            <w:tcW w:w="1875" w:type="dxa"/>
            <w:tcBorders>
              <w:top w:val="nil"/>
              <w:left w:val="nil"/>
              <w:bottom w:val="nil"/>
              <w:right w:val="nil"/>
            </w:tcBorders>
            <w:shd w:val="clear" w:color="auto" w:fill="auto"/>
            <w:noWrap/>
            <w:vAlign w:val="bottom"/>
            <w:hideMark/>
          </w:tcPr>
          <w:p w14:paraId="19F9C104"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13</w:t>
            </w:r>
          </w:p>
        </w:tc>
        <w:tc>
          <w:tcPr>
            <w:tcW w:w="1823" w:type="dxa"/>
            <w:tcBorders>
              <w:top w:val="nil"/>
              <w:left w:val="nil"/>
              <w:bottom w:val="nil"/>
              <w:right w:val="nil"/>
            </w:tcBorders>
            <w:shd w:val="clear" w:color="auto" w:fill="auto"/>
            <w:noWrap/>
            <w:vAlign w:val="bottom"/>
            <w:hideMark/>
          </w:tcPr>
          <w:p w14:paraId="1D6E7073"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8</w:t>
            </w:r>
          </w:p>
        </w:tc>
        <w:tc>
          <w:tcPr>
            <w:tcW w:w="1265" w:type="dxa"/>
            <w:tcBorders>
              <w:top w:val="nil"/>
              <w:left w:val="nil"/>
              <w:bottom w:val="nil"/>
              <w:right w:val="nil"/>
            </w:tcBorders>
            <w:shd w:val="clear" w:color="auto" w:fill="auto"/>
            <w:noWrap/>
            <w:vAlign w:val="bottom"/>
            <w:hideMark/>
          </w:tcPr>
          <w:p w14:paraId="30DCB5E2"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21</w:t>
            </w:r>
          </w:p>
        </w:tc>
        <w:tc>
          <w:tcPr>
            <w:tcW w:w="2027" w:type="dxa"/>
            <w:tcBorders>
              <w:top w:val="nil"/>
              <w:left w:val="nil"/>
              <w:bottom w:val="nil"/>
              <w:right w:val="nil"/>
            </w:tcBorders>
            <w:shd w:val="clear" w:color="auto" w:fill="auto"/>
            <w:noWrap/>
            <w:vAlign w:val="bottom"/>
            <w:hideMark/>
          </w:tcPr>
          <w:p w14:paraId="1E3A6B3B"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0.38</w:t>
            </w:r>
          </w:p>
        </w:tc>
      </w:tr>
      <w:tr w:rsidR="00714F91" w:rsidRPr="00842B73" w14:paraId="1742A6BB"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5980BD1B" w14:textId="77777777" w:rsidR="00714F91" w:rsidRPr="00842B73" w:rsidRDefault="00714F91"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hideMark/>
          </w:tcPr>
          <w:p w14:paraId="3AE38B34"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46600DED"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9</w:t>
            </w:r>
          </w:p>
        </w:tc>
        <w:tc>
          <w:tcPr>
            <w:tcW w:w="1823" w:type="dxa"/>
            <w:tcBorders>
              <w:top w:val="nil"/>
              <w:left w:val="nil"/>
              <w:bottom w:val="nil"/>
              <w:right w:val="nil"/>
            </w:tcBorders>
            <w:shd w:val="clear" w:color="auto" w:fill="auto"/>
            <w:noWrap/>
            <w:vAlign w:val="bottom"/>
            <w:hideMark/>
          </w:tcPr>
          <w:p w14:paraId="6E03143D"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10</w:t>
            </w:r>
          </w:p>
        </w:tc>
        <w:tc>
          <w:tcPr>
            <w:tcW w:w="1265" w:type="dxa"/>
            <w:tcBorders>
              <w:top w:val="nil"/>
              <w:left w:val="nil"/>
              <w:bottom w:val="nil"/>
              <w:right w:val="nil"/>
            </w:tcBorders>
            <w:shd w:val="clear" w:color="auto" w:fill="auto"/>
            <w:noWrap/>
            <w:vAlign w:val="bottom"/>
            <w:hideMark/>
          </w:tcPr>
          <w:p w14:paraId="072C4B85"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19</w:t>
            </w:r>
          </w:p>
        </w:tc>
        <w:tc>
          <w:tcPr>
            <w:tcW w:w="2027" w:type="dxa"/>
            <w:tcBorders>
              <w:top w:val="nil"/>
              <w:left w:val="nil"/>
              <w:bottom w:val="nil"/>
              <w:right w:val="nil"/>
            </w:tcBorders>
            <w:shd w:val="clear" w:color="auto" w:fill="auto"/>
            <w:noWrap/>
            <w:vAlign w:val="bottom"/>
            <w:hideMark/>
          </w:tcPr>
          <w:p w14:paraId="4959DB66"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0.53</w:t>
            </w:r>
          </w:p>
        </w:tc>
      </w:tr>
      <w:tr w:rsidR="000D4DCC" w:rsidRPr="00842B73" w14:paraId="7239F6A7"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4085B4FD" w14:textId="77777777" w:rsidR="000D4DCC" w:rsidRPr="00842B73"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647D189D" w14:textId="4A541BE2" w:rsidR="000D4DCC" w:rsidRPr="00842B73"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2E261C8C" w14:textId="1247855A"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5</w:t>
            </w:r>
          </w:p>
        </w:tc>
        <w:tc>
          <w:tcPr>
            <w:tcW w:w="1823" w:type="dxa"/>
            <w:tcBorders>
              <w:top w:val="nil"/>
              <w:left w:val="nil"/>
              <w:bottom w:val="nil"/>
              <w:right w:val="nil"/>
            </w:tcBorders>
            <w:shd w:val="clear" w:color="auto" w:fill="auto"/>
            <w:noWrap/>
            <w:vAlign w:val="bottom"/>
          </w:tcPr>
          <w:p w14:paraId="0721F4B7" w14:textId="5CD397F3"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3</w:t>
            </w:r>
          </w:p>
        </w:tc>
        <w:tc>
          <w:tcPr>
            <w:tcW w:w="1265" w:type="dxa"/>
            <w:tcBorders>
              <w:top w:val="nil"/>
              <w:left w:val="nil"/>
              <w:bottom w:val="nil"/>
              <w:right w:val="nil"/>
            </w:tcBorders>
            <w:shd w:val="clear" w:color="auto" w:fill="auto"/>
            <w:noWrap/>
            <w:vAlign w:val="bottom"/>
          </w:tcPr>
          <w:p w14:paraId="3CB5B964" w14:textId="3C791F57"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8</w:t>
            </w:r>
          </w:p>
        </w:tc>
        <w:tc>
          <w:tcPr>
            <w:tcW w:w="2027" w:type="dxa"/>
            <w:tcBorders>
              <w:top w:val="nil"/>
              <w:left w:val="nil"/>
              <w:bottom w:val="nil"/>
              <w:right w:val="nil"/>
            </w:tcBorders>
            <w:shd w:val="clear" w:color="auto" w:fill="auto"/>
            <w:noWrap/>
            <w:vAlign w:val="bottom"/>
          </w:tcPr>
          <w:p w14:paraId="229611EA" w14:textId="115E4E4D"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0.38</w:t>
            </w:r>
          </w:p>
        </w:tc>
      </w:tr>
      <w:tr w:rsidR="00714F91" w:rsidRPr="00842B73" w14:paraId="46AECAA6"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hideMark/>
          </w:tcPr>
          <w:p w14:paraId="73032321" w14:textId="77777777" w:rsidR="00714F91" w:rsidRPr="00842B73" w:rsidRDefault="00714F91" w:rsidP="00F22CA8">
            <w:pPr>
              <w:spacing w:after="0" w:line="240" w:lineRule="auto"/>
              <w:jc w:val="left"/>
              <w:rPr>
                <w:rFonts w:eastAsia="Times New Roman" w:cstheme="minorHAnsi"/>
                <w:b/>
                <w:color w:val="000000"/>
                <w:lang w:eastAsia="en-GB"/>
              </w:rPr>
            </w:pPr>
            <w:r w:rsidRPr="00842B73">
              <w:rPr>
                <w:rFonts w:eastAsia="Times New Roman" w:cstheme="minorHAnsi"/>
                <w:b/>
                <w:color w:val="000000"/>
                <w:lang w:eastAsia="en-GB"/>
              </w:rPr>
              <w:t>7.f.1</w:t>
            </w:r>
          </w:p>
        </w:tc>
        <w:tc>
          <w:tcPr>
            <w:tcW w:w="1178" w:type="dxa"/>
            <w:tcBorders>
              <w:top w:val="nil"/>
              <w:left w:val="single" w:sz="4" w:space="0" w:color="auto"/>
              <w:bottom w:val="nil"/>
              <w:right w:val="nil"/>
            </w:tcBorders>
            <w:shd w:val="clear" w:color="auto" w:fill="auto"/>
            <w:noWrap/>
            <w:vAlign w:val="bottom"/>
            <w:hideMark/>
          </w:tcPr>
          <w:p w14:paraId="5A67A8F7" w14:textId="77777777" w:rsidR="00714F91" w:rsidRPr="00842B73" w:rsidRDefault="00714F91" w:rsidP="00F22CA8">
            <w:pPr>
              <w:spacing w:after="0" w:line="240" w:lineRule="auto"/>
              <w:jc w:val="left"/>
              <w:rPr>
                <w:rFonts w:eastAsia="Times New Roman" w:cstheme="minorHAnsi"/>
                <w:color w:val="000000"/>
                <w:lang w:eastAsia="en-GB"/>
              </w:rPr>
            </w:pPr>
            <w:r w:rsidRPr="00842B73">
              <w:rPr>
                <w:rFonts w:eastAsia="Times New Roman" w:cstheme="minorHAnsi"/>
                <w:color w:val="000000"/>
                <w:lang w:eastAsia="en-GB"/>
              </w:rPr>
              <w:t>2018</w:t>
            </w:r>
          </w:p>
        </w:tc>
        <w:tc>
          <w:tcPr>
            <w:tcW w:w="1875" w:type="dxa"/>
            <w:tcBorders>
              <w:top w:val="nil"/>
              <w:left w:val="nil"/>
              <w:bottom w:val="nil"/>
              <w:right w:val="nil"/>
            </w:tcBorders>
            <w:shd w:val="clear" w:color="auto" w:fill="auto"/>
            <w:noWrap/>
            <w:vAlign w:val="bottom"/>
            <w:hideMark/>
          </w:tcPr>
          <w:p w14:paraId="55C9EEDC"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8</w:t>
            </w:r>
          </w:p>
        </w:tc>
        <w:tc>
          <w:tcPr>
            <w:tcW w:w="1823" w:type="dxa"/>
            <w:tcBorders>
              <w:top w:val="nil"/>
              <w:left w:val="nil"/>
              <w:bottom w:val="nil"/>
              <w:right w:val="nil"/>
            </w:tcBorders>
            <w:shd w:val="clear" w:color="auto" w:fill="auto"/>
            <w:noWrap/>
            <w:vAlign w:val="bottom"/>
            <w:hideMark/>
          </w:tcPr>
          <w:p w14:paraId="3EDD53AD"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6</w:t>
            </w:r>
          </w:p>
        </w:tc>
        <w:tc>
          <w:tcPr>
            <w:tcW w:w="1265" w:type="dxa"/>
            <w:tcBorders>
              <w:top w:val="nil"/>
              <w:left w:val="nil"/>
              <w:bottom w:val="nil"/>
              <w:right w:val="nil"/>
            </w:tcBorders>
            <w:shd w:val="clear" w:color="auto" w:fill="auto"/>
            <w:noWrap/>
            <w:vAlign w:val="bottom"/>
            <w:hideMark/>
          </w:tcPr>
          <w:p w14:paraId="4BDFE0F3"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14</w:t>
            </w:r>
          </w:p>
        </w:tc>
        <w:tc>
          <w:tcPr>
            <w:tcW w:w="2027" w:type="dxa"/>
            <w:tcBorders>
              <w:top w:val="nil"/>
              <w:left w:val="nil"/>
              <w:bottom w:val="nil"/>
              <w:right w:val="nil"/>
            </w:tcBorders>
            <w:shd w:val="clear" w:color="auto" w:fill="auto"/>
            <w:noWrap/>
            <w:vAlign w:val="bottom"/>
            <w:hideMark/>
          </w:tcPr>
          <w:p w14:paraId="66C5A098" w14:textId="77777777" w:rsidR="00714F91" w:rsidRPr="00842B73" w:rsidRDefault="00714F91" w:rsidP="00CD1EDB">
            <w:pPr>
              <w:spacing w:after="0" w:line="240" w:lineRule="auto"/>
              <w:jc w:val="right"/>
              <w:rPr>
                <w:rFonts w:eastAsia="Times New Roman" w:cstheme="minorHAnsi"/>
                <w:color w:val="000000"/>
                <w:lang w:eastAsia="en-GB"/>
              </w:rPr>
            </w:pPr>
            <w:r w:rsidRPr="00842B73">
              <w:rPr>
                <w:rFonts w:eastAsia="Times New Roman" w:cstheme="minorHAnsi"/>
                <w:color w:val="000000"/>
                <w:lang w:eastAsia="en-GB"/>
              </w:rPr>
              <w:t>0.43</w:t>
            </w:r>
          </w:p>
        </w:tc>
      </w:tr>
      <w:tr w:rsidR="000D4DCC" w:rsidRPr="00842B73" w14:paraId="2D3553F1" w14:textId="77777777" w:rsidTr="00F67060">
        <w:trPr>
          <w:trHeight w:hRule="exact" w:val="284"/>
          <w:jc w:val="center"/>
        </w:trPr>
        <w:tc>
          <w:tcPr>
            <w:tcW w:w="1188" w:type="dxa"/>
            <w:tcBorders>
              <w:top w:val="nil"/>
              <w:left w:val="nil"/>
              <w:bottom w:val="nil"/>
              <w:right w:val="single" w:sz="4" w:space="0" w:color="auto"/>
            </w:tcBorders>
            <w:shd w:val="clear" w:color="auto" w:fill="auto"/>
            <w:noWrap/>
            <w:vAlign w:val="bottom"/>
          </w:tcPr>
          <w:p w14:paraId="37D61F2E" w14:textId="77777777" w:rsidR="000D4DCC" w:rsidRPr="00842B73" w:rsidRDefault="000D4DCC" w:rsidP="00F22CA8">
            <w:pPr>
              <w:spacing w:after="0" w:line="240" w:lineRule="auto"/>
              <w:jc w:val="left"/>
              <w:rPr>
                <w:rFonts w:eastAsia="Times New Roman" w:cstheme="minorHAnsi"/>
                <w:b/>
                <w:color w:val="000000"/>
                <w:lang w:eastAsia="en-GB"/>
              </w:rPr>
            </w:pPr>
          </w:p>
        </w:tc>
        <w:tc>
          <w:tcPr>
            <w:tcW w:w="1178" w:type="dxa"/>
            <w:tcBorders>
              <w:top w:val="nil"/>
              <w:left w:val="single" w:sz="4" w:space="0" w:color="auto"/>
              <w:bottom w:val="nil"/>
              <w:right w:val="nil"/>
            </w:tcBorders>
            <w:shd w:val="clear" w:color="auto" w:fill="auto"/>
            <w:noWrap/>
            <w:vAlign w:val="bottom"/>
          </w:tcPr>
          <w:p w14:paraId="2C76F39D" w14:textId="3D535F0C" w:rsidR="000D4DCC" w:rsidRPr="00842B73" w:rsidRDefault="000D4DCC" w:rsidP="00F22CA8">
            <w:pPr>
              <w:spacing w:after="0" w:line="240" w:lineRule="auto"/>
              <w:jc w:val="left"/>
              <w:rPr>
                <w:rFonts w:eastAsia="Times New Roman" w:cstheme="minorHAnsi"/>
                <w:color w:val="000000"/>
                <w:lang w:eastAsia="en-GB"/>
              </w:rPr>
            </w:pPr>
            <w:r>
              <w:rPr>
                <w:rFonts w:eastAsia="Times New Roman" w:cstheme="minorHAnsi"/>
                <w:color w:val="000000"/>
                <w:lang w:eastAsia="en-GB"/>
              </w:rPr>
              <w:t>2019</w:t>
            </w:r>
          </w:p>
        </w:tc>
        <w:tc>
          <w:tcPr>
            <w:tcW w:w="1875" w:type="dxa"/>
            <w:tcBorders>
              <w:top w:val="nil"/>
              <w:left w:val="nil"/>
              <w:bottom w:val="nil"/>
              <w:right w:val="nil"/>
            </w:tcBorders>
            <w:shd w:val="clear" w:color="auto" w:fill="auto"/>
            <w:noWrap/>
            <w:vAlign w:val="bottom"/>
          </w:tcPr>
          <w:p w14:paraId="6A6CA7F2" w14:textId="00C3B2A5"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12</w:t>
            </w:r>
          </w:p>
        </w:tc>
        <w:tc>
          <w:tcPr>
            <w:tcW w:w="1823" w:type="dxa"/>
            <w:tcBorders>
              <w:top w:val="nil"/>
              <w:left w:val="nil"/>
              <w:bottom w:val="nil"/>
              <w:right w:val="nil"/>
            </w:tcBorders>
            <w:shd w:val="clear" w:color="auto" w:fill="auto"/>
            <w:noWrap/>
            <w:vAlign w:val="bottom"/>
          </w:tcPr>
          <w:p w14:paraId="6573EDEA" w14:textId="6EA903A2"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w:t>
            </w:r>
          </w:p>
        </w:tc>
        <w:tc>
          <w:tcPr>
            <w:tcW w:w="1265" w:type="dxa"/>
            <w:tcBorders>
              <w:top w:val="nil"/>
              <w:left w:val="nil"/>
              <w:bottom w:val="nil"/>
              <w:right w:val="nil"/>
            </w:tcBorders>
            <w:shd w:val="clear" w:color="auto" w:fill="auto"/>
            <w:noWrap/>
            <w:vAlign w:val="bottom"/>
          </w:tcPr>
          <w:p w14:paraId="2B7B25A4" w14:textId="6619C74A"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12</w:t>
            </w:r>
          </w:p>
        </w:tc>
        <w:tc>
          <w:tcPr>
            <w:tcW w:w="2027" w:type="dxa"/>
            <w:tcBorders>
              <w:top w:val="nil"/>
              <w:left w:val="nil"/>
              <w:bottom w:val="nil"/>
              <w:right w:val="nil"/>
            </w:tcBorders>
            <w:shd w:val="clear" w:color="auto" w:fill="auto"/>
            <w:noWrap/>
            <w:vAlign w:val="bottom"/>
          </w:tcPr>
          <w:p w14:paraId="2E5FD32E" w14:textId="360663E1" w:rsidR="000D4DCC" w:rsidRPr="00842B73" w:rsidRDefault="005B79C7" w:rsidP="00CD1EDB">
            <w:pPr>
              <w:spacing w:after="0" w:line="240" w:lineRule="auto"/>
              <w:jc w:val="right"/>
              <w:rPr>
                <w:rFonts w:eastAsia="Times New Roman" w:cstheme="minorHAnsi"/>
                <w:color w:val="000000"/>
                <w:lang w:eastAsia="en-GB"/>
              </w:rPr>
            </w:pPr>
            <w:r>
              <w:rPr>
                <w:rFonts w:eastAsia="Times New Roman" w:cstheme="minorHAnsi"/>
                <w:color w:val="000000"/>
                <w:lang w:eastAsia="en-GB"/>
              </w:rPr>
              <w:t>0.00</w:t>
            </w:r>
          </w:p>
        </w:tc>
      </w:tr>
    </w:tbl>
    <w:p w14:paraId="3AA11D91" w14:textId="77777777" w:rsidR="00714F91" w:rsidRDefault="00714F91" w:rsidP="00F22CA8">
      <w:pPr>
        <w:pStyle w:val="CefasSub-heading"/>
        <w:rPr>
          <w:b w:val="0"/>
          <w:szCs w:val="36"/>
        </w:rPr>
      </w:pPr>
    </w:p>
    <w:p w14:paraId="51F826A8" w14:textId="77777777" w:rsidR="00714F91" w:rsidRDefault="00714F91" w:rsidP="00F22CA8">
      <w:pPr>
        <w:spacing w:after="160" w:line="259" w:lineRule="auto"/>
        <w:ind w:left="0"/>
        <w:jc w:val="left"/>
        <w:rPr>
          <w:rFonts w:cstheme="minorHAnsi"/>
          <w:bCs/>
          <w:color w:val="004C6F"/>
          <w:sz w:val="36"/>
          <w:szCs w:val="36"/>
        </w:rPr>
      </w:pPr>
      <w:r>
        <w:rPr>
          <w:b/>
          <w:szCs w:val="36"/>
        </w:rPr>
        <w:br w:type="page"/>
      </w:r>
    </w:p>
    <w:p w14:paraId="37EFD2D9" w14:textId="40BAF66B" w:rsidR="00714F91" w:rsidRDefault="00714F91" w:rsidP="007547FD">
      <w:pPr>
        <w:pStyle w:val="Heading1"/>
      </w:pPr>
      <w:bookmarkStart w:id="30" w:name="_Toc38886409"/>
      <w:r w:rsidRPr="00564599">
        <w:lastRenderedPageBreak/>
        <w:t xml:space="preserve">Underwater </w:t>
      </w:r>
      <w:r w:rsidR="008413F4">
        <w:t>Television (UWTV)</w:t>
      </w:r>
      <w:r w:rsidR="008413F4" w:rsidRPr="00564599">
        <w:t xml:space="preserve"> </w:t>
      </w:r>
      <w:r w:rsidRPr="00564599">
        <w:t xml:space="preserve">Survey </w:t>
      </w:r>
      <w:r w:rsidR="005A46B5">
        <w:t>M</w:t>
      </w:r>
      <w:r w:rsidRPr="00564599">
        <w:t>ethods</w:t>
      </w:r>
      <w:bookmarkEnd w:id="30"/>
    </w:p>
    <w:p w14:paraId="765327E3" w14:textId="4C0EA750" w:rsidR="0087780A" w:rsidRPr="0087780A" w:rsidRDefault="0087780A" w:rsidP="007547FD">
      <w:pPr>
        <w:pStyle w:val="Heading2"/>
      </w:pPr>
      <w:bookmarkStart w:id="31" w:name="_Toc31289768"/>
      <w:bookmarkStart w:id="32" w:name="_Toc31291980"/>
      <w:bookmarkStart w:id="33" w:name="_Toc38886410"/>
      <w:bookmarkEnd w:id="31"/>
      <w:bookmarkEnd w:id="32"/>
      <w:r w:rsidRPr="0087780A">
        <w:t>Survey Design</w:t>
      </w:r>
      <w:bookmarkEnd w:id="33"/>
    </w:p>
    <w:p w14:paraId="00D6003D" w14:textId="187DFCC6" w:rsidR="006635C3" w:rsidRDefault="00714F91" w:rsidP="00536710">
      <w:r w:rsidRPr="00F22CA8">
        <w:t>Beds where scallop fishing takes place had already been defined for the scallop dredge survey</w:t>
      </w:r>
      <w:r w:rsidR="0005398D">
        <w:t>s</w:t>
      </w:r>
      <w:r w:rsidRPr="00F22CA8">
        <w:t>. For UWTV, survey area boundaries were defined as likely scallop ground (from habitat modelling)</w:t>
      </w:r>
      <w:r w:rsidR="0029232B">
        <w:t>, as well as</w:t>
      </w:r>
      <w:r w:rsidRPr="00F22CA8">
        <w:t xml:space="preserve"> areas considered by industry to contain scallop populations but </w:t>
      </w:r>
      <w:r w:rsidR="0029232B">
        <w:t>cannot</w:t>
      </w:r>
      <w:r w:rsidRPr="00F22CA8">
        <w:t xml:space="preserve"> be fished due to unsuitable ground type, </w:t>
      </w:r>
      <w:r w:rsidR="0029232B">
        <w:t xml:space="preserve">conservation </w:t>
      </w:r>
      <w:r w:rsidRPr="00F22CA8">
        <w:t xml:space="preserve">management, or gear conflict issues. </w:t>
      </w:r>
      <w:r w:rsidR="00FA1665">
        <w:t>F</w:t>
      </w:r>
      <w:r w:rsidR="00FA1665" w:rsidRPr="00F22CA8">
        <w:t xml:space="preserve">our </w:t>
      </w:r>
      <w:r w:rsidRPr="00F22CA8">
        <w:t>zones adjacent to current fishing grounds that are typically not fished by scallop dredgers</w:t>
      </w:r>
      <w:r w:rsidR="00A54031">
        <w:t xml:space="preserve"> </w:t>
      </w:r>
      <w:r w:rsidR="00FA1665">
        <w:t>were defined in 2017</w:t>
      </w:r>
      <w:r w:rsidR="00FA1665" w:rsidRPr="00F22CA8">
        <w:t xml:space="preserve"> </w:t>
      </w:r>
      <w:r w:rsidR="00A54031" w:rsidRPr="00F22CA8">
        <w:t>(</w:t>
      </w:r>
      <w:r w:rsidR="00A54031">
        <w:t xml:space="preserve">TV.7.e.A-D, </w:t>
      </w:r>
      <w:r w:rsidR="00A54031" w:rsidRPr="00F22CA8">
        <w:t>Figure 4.1)</w:t>
      </w:r>
      <w:r w:rsidRPr="00F22CA8">
        <w:t xml:space="preserve">. </w:t>
      </w:r>
      <w:r w:rsidR="0029232B">
        <w:t>Ten further</w:t>
      </w:r>
      <w:r w:rsidR="00FA1665">
        <w:t xml:space="preserve"> un-dredged zones were defined in 2018.</w:t>
      </w:r>
    </w:p>
    <w:p w14:paraId="4466447E" w14:textId="38D77675" w:rsidR="006635C3" w:rsidRPr="00F22CA8" w:rsidRDefault="006635C3" w:rsidP="00536710">
      <w:r w:rsidRPr="00F22CA8">
        <w:t>Once the un-dredged zones had been determined</w:t>
      </w:r>
      <w:r w:rsidR="0029232B">
        <w:t>,</w:t>
      </w:r>
      <w:r w:rsidRPr="00F22CA8">
        <w:t xml:space="preserve"> random positions were selected using the same procedure as for the dredge surveys (</w:t>
      </w:r>
      <w:r w:rsidR="005A46B5">
        <w:t xml:space="preserve">see Annex </w:t>
      </w:r>
      <w:r w:rsidR="005A46B5">
        <w:fldChar w:fldCharType="begin"/>
      </w:r>
      <w:r w:rsidR="005A46B5">
        <w:instrText xml:space="preserve"> REF _Ref31298801 \r \h </w:instrText>
      </w:r>
      <w:r w:rsidR="005A46B5">
        <w:fldChar w:fldCharType="separate"/>
      </w:r>
      <w:r w:rsidR="002226AF">
        <w:t>2</w:t>
      </w:r>
      <w:r w:rsidR="005A46B5">
        <w:fldChar w:fldCharType="end"/>
      </w:r>
      <w:r w:rsidRPr="00F22CA8">
        <w:t xml:space="preserve">). </w:t>
      </w:r>
    </w:p>
    <w:p w14:paraId="0678A42E" w14:textId="16044F28" w:rsidR="00714F91" w:rsidRDefault="00714F91" w:rsidP="00536710">
      <w:r w:rsidRPr="00F22CA8">
        <w:t>Limited survey vessel time necessitated prioritisation of the survey areas</w:t>
      </w:r>
      <w:r w:rsidR="00FA1665">
        <w:t>.</w:t>
      </w:r>
      <w:r w:rsidRPr="00F22CA8">
        <w:t xml:space="preserve"> </w:t>
      </w:r>
      <w:r w:rsidR="00FA1665">
        <w:t>Three zones were surveyed</w:t>
      </w:r>
      <w:r w:rsidRPr="00F22CA8">
        <w:t xml:space="preserve"> in </w:t>
      </w:r>
      <w:r w:rsidR="00FA1665">
        <w:t>2017 (TV.7.e.A, C and D)</w:t>
      </w:r>
      <w:r w:rsidRPr="00F22CA8">
        <w:t>.</w:t>
      </w:r>
      <w:r w:rsidR="00A54031">
        <w:t xml:space="preserve"> Two un-dredged </w:t>
      </w:r>
      <w:r w:rsidR="003F4154">
        <w:t>zones</w:t>
      </w:r>
      <w:r w:rsidR="00A54031">
        <w:t xml:space="preserve"> were surveyed in the western English Channel (</w:t>
      </w:r>
      <w:proofErr w:type="spellStart"/>
      <w:r w:rsidR="00A54031">
        <w:t>TV.e.B</w:t>
      </w:r>
      <w:proofErr w:type="spellEnd"/>
      <w:r w:rsidR="00A54031">
        <w:t xml:space="preserve"> and E) and another in the eastern English Channel (TV.d.A) </w:t>
      </w:r>
      <w:r w:rsidR="0019621D">
        <w:t>during</w:t>
      </w:r>
      <w:r w:rsidR="00A54031">
        <w:t xml:space="preserve"> 2019.</w:t>
      </w:r>
    </w:p>
    <w:p w14:paraId="3E5D5D24" w14:textId="77777777" w:rsidR="00536710" w:rsidRPr="00F22CA8" w:rsidRDefault="00536710" w:rsidP="00536710"/>
    <w:p w14:paraId="5AEB267B" w14:textId="29157873" w:rsidR="00714F91" w:rsidRPr="00F22CA8" w:rsidRDefault="00017578" w:rsidP="00F22CA8">
      <w:pPr>
        <w:spacing w:after="0" w:line="240" w:lineRule="auto"/>
        <w:jc w:val="left"/>
        <w:rPr>
          <w:rFonts w:ascii="Arial" w:hAnsi="Arial" w:cs="Arial"/>
        </w:rPr>
      </w:pPr>
      <w:r>
        <w:rPr>
          <w:noProof/>
        </w:rPr>
        <w:drawing>
          <wp:inline distT="0" distB="0" distL="0" distR="0" wp14:anchorId="0B4AE1FE" wp14:editId="673E7F8C">
            <wp:extent cx="3165084" cy="3400316"/>
            <wp:effectExtent l="0" t="0" r="0" b="0"/>
            <wp:docPr id="2" name="Picture 2" descr="Map showing defined underwater TV survey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495" r="24793"/>
                    <a:stretch/>
                  </pic:blipFill>
                  <pic:spPr bwMode="auto">
                    <a:xfrm>
                      <a:off x="0" y="0"/>
                      <a:ext cx="3165185" cy="3400425"/>
                    </a:xfrm>
                    <a:prstGeom prst="rect">
                      <a:avLst/>
                    </a:prstGeom>
                    <a:noFill/>
                    <a:ln>
                      <a:noFill/>
                    </a:ln>
                    <a:extLst>
                      <a:ext uri="{53640926-AAD7-44D8-BBD7-CCE9431645EC}">
                        <a14:shadowObscured xmlns:a14="http://schemas.microsoft.com/office/drawing/2010/main"/>
                      </a:ext>
                    </a:extLst>
                  </pic:spPr>
                </pic:pic>
              </a:graphicData>
            </a:graphic>
          </wp:inline>
        </w:drawing>
      </w:r>
    </w:p>
    <w:p w14:paraId="6C57E6EC" w14:textId="27FDEBA9" w:rsidR="00536710" w:rsidRPr="00F22CA8" w:rsidRDefault="00536710" w:rsidP="005D18FB">
      <w:pPr>
        <w:pStyle w:val="Caption-textonly"/>
      </w:pPr>
      <w:bookmarkStart w:id="34" w:name="_Toc35953519"/>
      <w:r>
        <w:t xml:space="preserve">Figure </w:t>
      </w:r>
      <w:r w:rsidR="001218B6">
        <w:fldChar w:fldCharType="begin"/>
      </w:r>
      <w:r w:rsidR="001218B6">
        <w:instrText xml:space="preserve"> STYLEREF 1 \s </w:instrText>
      </w:r>
      <w:r w:rsidR="001218B6">
        <w:fldChar w:fldCharType="separate"/>
      </w:r>
      <w:r w:rsidR="002226AF">
        <w:rPr>
          <w:noProof/>
        </w:rPr>
        <w:t>4</w:t>
      </w:r>
      <w:r w:rsidR="001218B6">
        <w:rPr>
          <w:noProof/>
        </w:rPr>
        <w:fldChar w:fldCharType="end"/>
      </w:r>
      <w:r>
        <w:t>.</w:t>
      </w:r>
      <w:r w:rsidR="001218B6">
        <w:fldChar w:fldCharType="begin"/>
      </w:r>
      <w:r w:rsidR="001218B6">
        <w:instrText xml:space="preserve"> SEQ Figure \* ARABIC \s 1 </w:instrText>
      </w:r>
      <w:r w:rsidR="001218B6">
        <w:fldChar w:fldCharType="separate"/>
      </w:r>
      <w:r w:rsidR="002226AF">
        <w:rPr>
          <w:noProof/>
        </w:rPr>
        <w:t>1</w:t>
      </w:r>
      <w:r w:rsidR="001218B6">
        <w:rPr>
          <w:noProof/>
        </w:rPr>
        <w:fldChar w:fldCharType="end"/>
      </w:r>
      <w:r>
        <w:t xml:space="preserve">: </w:t>
      </w:r>
      <w:r w:rsidRPr="00536710">
        <w:t>The UWTV survey un-dredged zones as defined in 2017 and 2019</w:t>
      </w:r>
      <w:r w:rsidR="0092486C">
        <w:t>.</w:t>
      </w:r>
      <w:bookmarkEnd w:id="34"/>
    </w:p>
    <w:p w14:paraId="7280BCFA" w14:textId="545814C9" w:rsidR="00714F91" w:rsidRPr="00F22CA8" w:rsidRDefault="00714F91" w:rsidP="00536710">
      <w:r w:rsidRPr="00F22CA8">
        <w:t>The research vessel</w:t>
      </w:r>
      <w:r w:rsidR="0068376A">
        <w:t xml:space="preserve"> (RV)</w:t>
      </w:r>
      <w:r w:rsidRPr="00F22CA8">
        <w:t xml:space="preserve"> Cefas Endeavour was used to survey a grid of randomly selected positions in</w:t>
      </w:r>
      <w:r w:rsidR="003F4154">
        <w:t xml:space="preserve"> the </w:t>
      </w:r>
      <w:r w:rsidR="0029232B">
        <w:t xml:space="preserve">identified </w:t>
      </w:r>
      <w:r w:rsidR="003F4154">
        <w:t>un-dredged zones</w:t>
      </w:r>
      <w:r w:rsidRPr="00F22CA8">
        <w:t>.</w:t>
      </w:r>
      <w:r w:rsidR="00880C5F">
        <w:t xml:space="preserve"> </w:t>
      </w:r>
      <w:r w:rsidR="003F4154">
        <w:t>During the 2017 survey, a</w:t>
      </w:r>
      <w:r w:rsidRPr="00F22CA8">
        <w:t xml:space="preserve">t each position, an STR High Definition (HD) </w:t>
      </w:r>
      <w:r w:rsidRPr="00F22CA8">
        <w:lastRenderedPageBreak/>
        <w:t xml:space="preserve">video camera and </w:t>
      </w:r>
      <w:r w:rsidR="0029232B">
        <w:t xml:space="preserve">an </w:t>
      </w:r>
      <w:r w:rsidRPr="00F22CA8">
        <w:t xml:space="preserve">SLR stills camera </w:t>
      </w:r>
      <w:r w:rsidR="0029232B" w:rsidRPr="00F22CA8">
        <w:t>w</w:t>
      </w:r>
      <w:r w:rsidR="0029232B">
        <w:t>ere</w:t>
      </w:r>
      <w:r w:rsidR="0029232B" w:rsidRPr="00F22CA8">
        <w:t xml:space="preserve"> </w:t>
      </w:r>
      <w:r w:rsidRPr="00F22CA8">
        <w:t>deployed on an STR drop frame system for an 11</w:t>
      </w:r>
      <w:r w:rsidR="0068376A">
        <w:t xml:space="preserve"> </w:t>
      </w:r>
      <w:r w:rsidRPr="00F22CA8">
        <w:t xml:space="preserve">min </w:t>
      </w:r>
      <w:r w:rsidR="008574FA" w:rsidRPr="00F22CA8">
        <w:t>tra</w:t>
      </w:r>
      <w:r w:rsidR="008574FA">
        <w:t>ck</w:t>
      </w:r>
      <w:r w:rsidRPr="00F22CA8">
        <w:t>. Tow direction and speed were with the tide at 0.3 knots, controlled by the ships dynamic positioning system and equated to a distance run typically of just over 100</w:t>
      </w:r>
      <w:r w:rsidR="0068376A">
        <w:t xml:space="preserve"> </w:t>
      </w:r>
      <w:r w:rsidRPr="00F22CA8">
        <w:t xml:space="preserve">m. </w:t>
      </w:r>
      <w:r w:rsidR="003F4154">
        <w:t>During the 2</w:t>
      </w:r>
      <w:r w:rsidR="003F4154" w:rsidRPr="00A92CF2">
        <w:rPr>
          <w:vertAlign w:val="superscript"/>
        </w:rPr>
        <w:t>nd</w:t>
      </w:r>
      <w:r w:rsidR="003F4154">
        <w:t xml:space="preserve"> UWTV survey in 2019 the tow speed of the drop frame was increased to 0.4 knots</w:t>
      </w:r>
      <w:r w:rsidR="0068376A">
        <w:t>,</w:t>
      </w:r>
      <w:r w:rsidR="003F4154">
        <w:t xml:space="preserve"> and </w:t>
      </w:r>
      <w:r w:rsidR="008574FA">
        <w:t xml:space="preserve">track </w:t>
      </w:r>
      <w:r w:rsidR="003F4154">
        <w:t>duration was increased to 20 minutes to increase the distance covered to just under 250</w:t>
      </w:r>
      <w:r w:rsidR="0068376A">
        <w:t xml:space="preserve"> </w:t>
      </w:r>
      <w:r w:rsidR="003F4154">
        <w:t>m.</w:t>
      </w:r>
      <w:r w:rsidR="00880C5F">
        <w:t xml:space="preserve"> </w:t>
      </w:r>
      <w:r w:rsidRPr="00F22CA8">
        <w:t>An altimeter on the drop frame enabled it to be maintained at a relatively consistent depth of 0.5</w:t>
      </w:r>
      <w:r w:rsidR="0068376A">
        <w:t xml:space="preserve"> </w:t>
      </w:r>
      <w:r w:rsidRPr="00F22CA8">
        <w:t xml:space="preserve">m </w:t>
      </w:r>
      <w:r w:rsidR="0068376A">
        <w:t>above</w:t>
      </w:r>
      <w:r w:rsidR="0068376A" w:rsidRPr="00F22CA8">
        <w:t xml:space="preserve"> </w:t>
      </w:r>
      <w:r w:rsidRPr="00F22CA8">
        <w:t>the seabed. Field of view was determined by the view within the drop frame (~1.35</w:t>
      </w:r>
      <w:r w:rsidR="0068376A">
        <w:t xml:space="preserve"> </w:t>
      </w:r>
      <w:r w:rsidRPr="00F22CA8">
        <w:t>m)</w:t>
      </w:r>
      <w:r w:rsidR="0068376A">
        <w:t>,</w:t>
      </w:r>
      <w:r w:rsidRPr="00F22CA8">
        <w:t xml:space="preserve"> and determination of scale </w:t>
      </w:r>
      <w:r w:rsidR="0068376A">
        <w:t xml:space="preserve">was </w:t>
      </w:r>
      <w:r w:rsidRPr="00F22CA8">
        <w:t xml:space="preserve">facilitated </w:t>
      </w:r>
      <w:r w:rsidR="0068376A">
        <w:t>by</w:t>
      </w:r>
      <w:r w:rsidR="0068376A" w:rsidRPr="00F22CA8">
        <w:t xml:space="preserve"> </w:t>
      </w:r>
      <w:r w:rsidRPr="00F22CA8">
        <w:t xml:space="preserve">point lasers fitted to the camera mounts </w:t>
      </w:r>
      <w:r w:rsidR="0068376A">
        <w:t>to mark</w:t>
      </w:r>
      <w:r w:rsidR="0068376A" w:rsidRPr="00F22CA8">
        <w:t xml:space="preserve"> </w:t>
      </w:r>
      <w:r w:rsidRPr="00F22CA8">
        <w:t xml:space="preserve">a consistent distance on the seabed. </w:t>
      </w:r>
    </w:p>
    <w:p w14:paraId="4FDEBDDA" w14:textId="77777777" w:rsidR="00714F91" w:rsidRPr="00536710" w:rsidRDefault="00714F91" w:rsidP="00536710">
      <w:r w:rsidRPr="00536710">
        <w:t xml:space="preserve">Video images were viewed live on board the RV and all observed scallops counted. Digital stills were manually taken when scallops or indications of scallops were observed to provide more detailed images for subsequent count confirmation. </w:t>
      </w:r>
    </w:p>
    <w:p w14:paraId="2F2637ED" w14:textId="1C5A2C9B" w:rsidR="00714F91" w:rsidRDefault="00714F91" w:rsidP="00536710">
      <w:r w:rsidRPr="00536710">
        <w:t>As is standard practice for other UWTV surveys, video footage was reviewed later by trained staff for additional verification and the median count per transect standardised to area.</w:t>
      </w:r>
      <w:r w:rsidR="00880C5F" w:rsidRPr="00536710">
        <w:t xml:space="preserve"> </w:t>
      </w:r>
      <w:r w:rsidRPr="00536710">
        <w:t xml:space="preserve">The Linn’s Concordance Correlation Coefficient (CCC) methodology used for the Cefas </w:t>
      </w:r>
      <w:r w:rsidRPr="00536710">
        <w:rPr>
          <w:i/>
        </w:rPr>
        <w:t>Nephrops</w:t>
      </w:r>
      <w:r w:rsidRPr="00536710">
        <w:t xml:space="preserve"> UWTV survey quality control is not considered to be suitable for the scallop survey footage due to the very low counts and resulting integer artefacts (~</w:t>
      </w:r>
      <w:r w:rsidR="0068376A" w:rsidRPr="00536710">
        <w:t xml:space="preserve"> </w:t>
      </w:r>
      <w:r w:rsidRPr="00536710">
        <w:t>1 per minute</w:t>
      </w:r>
      <w:r w:rsidR="0068376A" w:rsidRPr="00536710">
        <w:t>,</w:t>
      </w:r>
      <w:r w:rsidRPr="00536710">
        <w:t xml:space="preserve"> compared to ~</w:t>
      </w:r>
      <w:r w:rsidR="0068376A" w:rsidRPr="00536710">
        <w:t xml:space="preserve"> </w:t>
      </w:r>
      <w:r w:rsidRPr="00536710">
        <w:t xml:space="preserve">30 for </w:t>
      </w:r>
      <w:r w:rsidRPr="00536710">
        <w:rPr>
          <w:i/>
        </w:rPr>
        <w:t>Nephrops</w:t>
      </w:r>
      <w:r w:rsidRPr="00536710">
        <w:t>).</w:t>
      </w:r>
      <w:r w:rsidR="00880C5F" w:rsidRPr="00536710">
        <w:t xml:space="preserve"> </w:t>
      </w:r>
      <w:r w:rsidRPr="00536710">
        <w:t xml:space="preserve">When </w:t>
      </w:r>
      <w:r w:rsidRPr="00536710">
        <w:rPr>
          <w:i/>
        </w:rPr>
        <w:t>Nephrops</w:t>
      </w:r>
      <w:r w:rsidRPr="00536710">
        <w:t xml:space="preserve"> stations get to similarly low densities</w:t>
      </w:r>
      <w:r w:rsidR="0068376A" w:rsidRPr="00536710">
        <w:t>,</w:t>
      </w:r>
      <w:r w:rsidRPr="00536710">
        <w:t xml:space="preserve"> the CCC criterion </w:t>
      </w:r>
      <w:r w:rsidR="0068376A" w:rsidRPr="00536710">
        <w:t xml:space="preserve">is </w:t>
      </w:r>
      <w:r w:rsidRPr="00536710">
        <w:t>waived.</w:t>
      </w:r>
    </w:p>
    <w:p w14:paraId="4A6DFACB" w14:textId="77777777" w:rsidR="00536710" w:rsidRPr="00F22CA8" w:rsidRDefault="00536710" w:rsidP="00536710">
      <w:pPr>
        <w:rPr>
          <w:b/>
        </w:rPr>
      </w:pPr>
    </w:p>
    <w:p w14:paraId="683C4FDE" w14:textId="77777777" w:rsidR="00714F91" w:rsidRPr="00F22CA8" w:rsidRDefault="00714F91" w:rsidP="007547FD">
      <w:pPr>
        <w:pStyle w:val="Heading2"/>
      </w:pPr>
      <w:bookmarkStart w:id="35" w:name="_Toc38886411"/>
      <w:r w:rsidRPr="00F22CA8">
        <w:t>Video Survey Processing</w:t>
      </w:r>
      <w:bookmarkEnd w:id="35"/>
    </w:p>
    <w:p w14:paraId="6CD0F081" w14:textId="466E40E8" w:rsidR="00714F91" w:rsidRPr="00F22CA8" w:rsidRDefault="005A2C19" w:rsidP="00536710">
      <w:pPr>
        <w:rPr>
          <w:b/>
        </w:rPr>
      </w:pPr>
      <w:r>
        <w:t>A</w:t>
      </w:r>
      <w:r w:rsidR="00714F91" w:rsidRPr="00F22CA8">
        <w:t xml:space="preserve">rithmetic methods were used to raise observed counts to survey areas using a </w:t>
      </w:r>
      <w:r w:rsidR="007E5DED">
        <w:t>similar</w:t>
      </w:r>
      <w:r w:rsidR="007E5DED" w:rsidRPr="00F22CA8">
        <w:t xml:space="preserve"> </w:t>
      </w:r>
      <w:r w:rsidR="00714F91" w:rsidRPr="00F22CA8">
        <w:t>methodology as that used for the dredge surveys.</w:t>
      </w:r>
      <w:r w:rsidR="00880C5F">
        <w:t xml:space="preserve"> </w:t>
      </w:r>
      <w:r w:rsidR="00714F91" w:rsidRPr="00F22CA8">
        <w:t xml:space="preserve">As with the dredge survey, the conversion of the relative density of scallops to absolute abundance indices requires an assumption about the relative efficiency of the camera gear, in this case the proportion of </w:t>
      </w:r>
      <w:r w:rsidR="0068376A">
        <w:t>observed</w:t>
      </w:r>
      <w:r w:rsidR="0068376A" w:rsidRPr="00F22CA8">
        <w:t xml:space="preserve"> </w:t>
      </w:r>
      <w:r w:rsidR="00714F91" w:rsidRPr="00F22CA8">
        <w:t>scallops. Again, this is likely to be dependent upon the ground type, with scallops on softer ground being more difficult to identify when they are partially buried.</w:t>
      </w:r>
      <w:r w:rsidR="00880C5F">
        <w:t xml:space="preserve"> </w:t>
      </w:r>
      <w:r w:rsidR="00714F91" w:rsidRPr="00F22CA8">
        <w:t xml:space="preserve">At present there are no data available for the specific gear configuration being used, and a coefficient of 1.0 </w:t>
      </w:r>
      <w:r w:rsidR="009C631A">
        <w:t>(i.e.</w:t>
      </w:r>
      <w:r>
        <w:t>,</w:t>
      </w:r>
      <w:r w:rsidR="009C631A">
        <w:t xml:space="preserve"> </w:t>
      </w:r>
      <w:r w:rsidR="00CB76B4">
        <w:t xml:space="preserve">100% efficiency) </w:t>
      </w:r>
      <w:r w:rsidR="00714F91" w:rsidRPr="00F22CA8">
        <w:t>will be used.</w:t>
      </w:r>
      <w:r w:rsidR="00880C5F">
        <w:t xml:space="preserve"> </w:t>
      </w:r>
      <w:r w:rsidR="0068376A">
        <w:t>T</w:t>
      </w:r>
      <w:r w:rsidR="00714F91" w:rsidRPr="00F22CA8">
        <w:t>here is, as yet, no information on the size range of animals observed.</w:t>
      </w:r>
      <w:r w:rsidR="00880C5F">
        <w:t xml:space="preserve"> </w:t>
      </w:r>
      <w:r w:rsidR="00714F91" w:rsidRPr="00F22CA8">
        <w:t>It is assumed</w:t>
      </w:r>
      <w:r w:rsidR="0068376A">
        <w:t xml:space="preserve"> that</w:t>
      </w:r>
      <w:r w:rsidR="00714F91" w:rsidRPr="00F22CA8">
        <w:t xml:space="preserve"> </w:t>
      </w:r>
      <w:r w:rsidR="003C578C">
        <w:t xml:space="preserve">scallops become detectable on UWTV footage </w:t>
      </w:r>
      <w:r w:rsidR="00714F91" w:rsidRPr="00F22CA8">
        <w:t>at 80</w:t>
      </w:r>
      <w:r w:rsidR="001E4D9E">
        <w:t xml:space="preserve"> </w:t>
      </w:r>
      <w:r w:rsidR="00714F91" w:rsidRPr="00F22CA8">
        <w:t xml:space="preserve">mm </w:t>
      </w:r>
      <w:r w:rsidR="00AC285E">
        <w:t xml:space="preserve">shell </w:t>
      </w:r>
      <w:r w:rsidR="00714F91" w:rsidRPr="00F22CA8">
        <w:t>height</w:t>
      </w:r>
      <w:r w:rsidR="003C578C">
        <w:t>, which is at the low end of the range of sizes at maturity.</w:t>
      </w:r>
    </w:p>
    <w:p w14:paraId="26A7848B" w14:textId="4F6E0D93" w:rsidR="00714F91" w:rsidRPr="007547FD" w:rsidRDefault="00714F91" w:rsidP="00317A29">
      <w:pPr>
        <w:pStyle w:val="Heading1"/>
      </w:pPr>
      <w:r w:rsidRPr="00F22CA8">
        <w:br w:type="page"/>
      </w:r>
      <w:bookmarkStart w:id="36" w:name="_Toc38886412"/>
      <w:r w:rsidR="00AC285E" w:rsidRPr="007547FD">
        <w:lastRenderedPageBreak/>
        <w:t>UWTV</w:t>
      </w:r>
      <w:r w:rsidRPr="007547FD">
        <w:t xml:space="preserve"> Survey</w:t>
      </w:r>
      <w:r w:rsidR="0063145D">
        <w:t>s</w:t>
      </w:r>
      <w:bookmarkEnd w:id="36"/>
      <w:r w:rsidRPr="007547FD">
        <w:t xml:space="preserve"> </w:t>
      </w:r>
    </w:p>
    <w:p w14:paraId="5AF22628" w14:textId="66C4B0BE" w:rsidR="0087780A" w:rsidRPr="0087780A" w:rsidRDefault="0087780A" w:rsidP="00317A29">
      <w:pPr>
        <w:pStyle w:val="Heading2"/>
      </w:pPr>
      <w:bookmarkStart w:id="37" w:name="_Toc31289773"/>
      <w:bookmarkStart w:id="38" w:name="_Toc31291985"/>
      <w:bookmarkStart w:id="39" w:name="_Toc31293780"/>
      <w:bookmarkStart w:id="40" w:name="_Toc38886413"/>
      <w:bookmarkEnd w:id="37"/>
      <w:bookmarkEnd w:id="38"/>
      <w:bookmarkEnd w:id="39"/>
      <w:r w:rsidRPr="0087780A">
        <w:t>Results</w:t>
      </w:r>
      <w:bookmarkEnd w:id="40"/>
    </w:p>
    <w:p w14:paraId="03948FC2" w14:textId="22BD4D48" w:rsidR="00714F91" w:rsidRDefault="00826FDE" w:rsidP="00536710">
      <w:r>
        <w:t xml:space="preserve">The density estimates from the 2017 survey have been reworked to enable </w:t>
      </w:r>
      <w:r w:rsidR="008E2501">
        <w:t>improved</w:t>
      </w:r>
      <w:r>
        <w:t xml:space="preserve"> assignment to each assessment area and are presented</w:t>
      </w:r>
      <w:r w:rsidR="00AC285E">
        <w:t xml:space="preserve"> together</w:t>
      </w:r>
      <w:r>
        <w:t xml:space="preserve"> with those from the 2019 survey. A s</w:t>
      </w:r>
      <w:r w:rsidR="00714F91" w:rsidRPr="00F22CA8">
        <w:t xml:space="preserve">ummary of </w:t>
      </w:r>
      <w:r w:rsidR="00AC285E">
        <w:t>UWTV</w:t>
      </w:r>
      <w:r w:rsidR="00AC285E" w:rsidRPr="00F22CA8">
        <w:t xml:space="preserve"> </w:t>
      </w:r>
      <w:r w:rsidR="00714F91" w:rsidRPr="00F22CA8">
        <w:t xml:space="preserve">results </w:t>
      </w:r>
      <w:r>
        <w:t xml:space="preserve">from both surveys </w:t>
      </w:r>
      <w:r w:rsidR="00AC285E">
        <w:t>is</w:t>
      </w:r>
      <w:r w:rsidR="00AC285E" w:rsidRPr="00F22CA8">
        <w:t xml:space="preserve"> </w:t>
      </w:r>
      <w:r w:rsidR="00714F91" w:rsidRPr="00F22CA8">
        <w:t xml:space="preserve">presented in Table 5.1. </w:t>
      </w:r>
    </w:p>
    <w:p w14:paraId="534A8EFC" w14:textId="77777777" w:rsidR="00273C56" w:rsidRPr="00F22CA8" w:rsidRDefault="00273C56" w:rsidP="00536710"/>
    <w:p w14:paraId="4BCC1509" w14:textId="38B1C848" w:rsidR="00714F91" w:rsidRPr="00536710" w:rsidRDefault="00536710" w:rsidP="00777FC5">
      <w:pPr>
        <w:pStyle w:val="CaptionTable"/>
      </w:pPr>
      <w:bookmarkStart w:id="41" w:name="_Toc38886428"/>
      <w:r>
        <w:t xml:space="preserve">Table </w:t>
      </w:r>
      <w:r w:rsidR="001218B6">
        <w:fldChar w:fldCharType="begin"/>
      </w:r>
      <w:r w:rsidR="001218B6">
        <w:instrText xml:space="preserve"> STYLEREF 1 \s </w:instrText>
      </w:r>
      <w:r w:rsidR="001218B6">
        <w:fldChar w:fldCharType="separate"/>
      </w:r>
      <w:r w:rsidR="002226AF">
        <w:rPr>
          <w:noProof/>
        </w:rPr>
        <w:t>5</w:t>
      </w:r>
      <w:r w:rsidR="001218B6">
        <w:rPr>
          <w:noProof/>
        </w:rPr>
        <w:fldChar w:fldCharType="end"/>
      </w:r>
      <w:r>
        <w:t>.</w:t>
      </w:r>
      <w:r w:rsidR="001218B6">
        <w:fldChar w:fldCharType="begin"/>
      </w:r>
      <w:r w:rsidR="001218B6">
        <w:instrText xml:space="preserve"> SEQ Table \* ARABIC \s 1 </w:instrText>
      </w:r>
      <w:r w:rsidR="001218B6">
        <w:fldChar w:fldCharType="separate"/>
      </w:r>
      <w:r w:rsidR="002226AF">
        <w:rPr>
          <w:noProof/>
        </w:rPr>
        <w:t>1</w:t>
      </w:r>
      <w:r w:rsidR="001218B6">
        <w:rPr>
          <w:noProof/>
        </w:rPr>
        <w:fldChar w:fldCharType="end"/>
      </w:r>
      <w:r>
        <w:t xml:space="preserve">: </w:t>
      </w:r>
      <w:r w:rsidRPr="00536710">
        <w:t>Summary of UWTV survey results by un-dredged zones 2017 and 2019. Number of transects, mean density, minimum and maximum numbers 100 m2 and the number of transects with no observed scallops are shown</w:t>
      </w:r>
      <w:r w:rsidR="002B345E">
        <w:t>.</w:t>
      </w:r>
      <w:bookmarkEnd w:id="41"/>
    </w:p>
    <w:tbl>
      <w:tblPr>
        <w:tblStyle w:val="PlainTable31"/>
        <w:tblW w:w="8496" w:type="dxa"/>
        <w:tblInd w:w="567" w:type="dxa"/>
        <w:tblLook w:val="04A0" w:firstRow="1" w:lastRow="0" w:firstColumn="1" w:lastColumn="0" w:noHBand="0" w:noVBand="1"/>
        <w:tblCaption w:val="Table 5.1: Summary of UWTV survey results by un-dredged zones 2017 and 2019. Number of transects, mean density, minimum and maximum numbers 100 m2 and the number of transects with no observed scallops are shown."/>
        <w:tblDescription w:val="Number of transects, mean density, range and occurences of zero counts of scallops observed on underwater TV survey by TV zone"/>
      </w:tblPr>
      <w:tblGrid>
        <w:gridCol w:w="1237"/>
        <w:gridCol w:w="1347"/>
        <w:gridCol w:w="1811"/>
        <w:gridCol w:w="1417"/>
        <w:gridCol w:w="1134"/>
        <w:gridCol w:w="1550"/>
      </w:tblGrid>
      <w:tr w:rsidR="00B9722A" w:rsidRPr="00F22CA8" w14:paraId="0F4D68D7" w14:textId="77777777" w:rsidTr="00FA1665">
        <w:trPr>
          <w:cnfStyle w:val="100000000000" w:firstRow="1" w:lastRow="0" w:firstColumn="0" w:lastColumn="0" w:oddVBand="0" w:evenVBand="0" w:oddHBand="0" w:evenHBand="0" w:firstRowFirstColumn="0" w:firstRowLastColumn="0" w:lastRowFirstColumn="0" w:lastRowLastColumn="0"/>
          <w:trHeight w:val="1007"/>
        </w:trPr>
        <w:tc>
          <w:tcPr>
            <w:cnfStyle w:val="001000000100" w:firstRow="0" w:lastRow="0" w:firstColumn="1" w:lastColumn="0" w:oddVBand="0" w:evenVBand="0" w:oddHBand="0" w:evenHBand="0" w:firstRowFirstColumn="1" w:firstRowLastColumn="0" w:lastRowFirstColumn="0" w:lastRowLastColumn="0"/>
            <w:tcW w:w="1237" w:type="dxa"/>
            <w:hideMark/>
          </w:tcPr>
          <w:p w14:paraId="0255710D" w14:textId="2F27312D" w:rsidR="00B9722A" w:rsidRPr="00F22CA8" w:rsidRDefault="00B9722A" w:rsidP="0011655F">
            <w:pPr>
              <w:spacing w:after="0" w:line="360" w:lineRule="exact"/>
              <w:ind w:left="0"/>
              <w:jc w:val="right"/>
              <w:rPr>
                <w:rFonts w:ascii="Arial" w:hAnsi="Arial" w:cs="Arial"/>
                <w:sz w:val="22"/>
                <w:lang w:eastAsia="en-GB"/>
              </w:rPr>
            </w:pPr>
            <w:r w:rsidRPr="00F22CA8">
              <w:rPr>
                <w:rFonts w:ascii="Arial" w:hAnsi="Arial" w:cs="Arial"/>
                <w:caps w:val="0"/>
                <w:sz w:val="22"/>
                <w:lang w:eastAsia="en-GB"/>
              </w:rPr>
              <w:t>Un-Dredged</w:t>
            </w:r>
            <w:r w:rsidRPr="00F22CA8">
              <w:rPr>
                <w:rFonts w:ascii="Arial" w:hAnsi="Arial" w:cs="Arial"/>
                <w:caps w:val="0"/>
                <w:sz w:val="22"/>
                <w:lang w:eastAsia="en-GB"/>
              </w:rPr>
              <w:br/>
            </w:r>
            <w:r w:rsidR="00F50128">
              <w:rPr>
                <w:rFonts w:ascii="Arial" w:hAnsi="Arial" w:cs="Arial"/>
                <w:caps w:val="0"/>
                <w:sz w:val="22"/>
                <w:lang w:eastAsia="en-GB"/>
              </w:rPr>
              <w:t>Zone</w:t>
            </w:r>
          </w:p>
        </w:tc>
        <w:tc>
          <w:tcPr>
            <w:tcW w:w="1347" w:type="dxa"/>
            <w:hideMark/>
          </w:tcPr>
          <w:p w14:paraId="22DEA3EA" w14:textId="77777777" w:rsidR="00B9722A" w:rsidRPr="00F22CA8" w:rsidRDefault="00B9722A" w:rsidP="0011655F">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Arial" w:hAnsi="Arial" w:cs="Arial"/>
                <w:sz w:val="22"/>
                <w:lang w:eastAsia="en-GB"/>
              </w:rPr>
            </w:pPr>
            <w:r w:rsidRPr="00F22CA8">
              <w:rPr>
                <w:rFonts w:ascii="Arial" w:hAnsi="Arial" w:cs="Arial"/>
                <w:caps w:val="0"/>
                <w:sz w:val="22"/>
                <w:lang w:eastAsia="en-GB"/>
              </w:rPr>
              <w:t>Number Of</w:t>
            </w:r>
            <w:r w:rsidRPr="00F22CA8">
              <w:rPr>
                <w:rFonts w:ascii="Arial" w:hAnsi="Arial" w:cs="Arial"/>
                <w:caps w:val="0"/>
                <w:sz w:val="22"/>
                <w:lang w:eastAsia="en-GB"/>
              </w:rPr>
              <w:br/>
              <w:t>Transects</w:t>
            </w:r>
          </w:p>
        </w:tc>
        <w:tc>
          <w:tcPr>
            <w:tcW w:w="1811" w:type="dxa"/>
            <w:hideMark/>
          </w:tcPr>
          <w:p w14:paraId="72EC9C39" w14:textId="60D5A607" w:rsidR="00B9722A" w:rsidRPr="00F22CA8" w:rsidRDefault="00B9722A" w:rsidP="0011655F">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Arial" w:hAnsi="Arial" w:cs="Arial"/>
                <w:sz w:val="22"/>
                <w:lang w:eastAsia="en-GB"/>
              </w:rPr>
            </w:pPr>
            <w:r w:rsidRPr="00F22CA8">
              <w:rPr>
                <w:rFonts w:ascii="Arial" w:hAnsi="Arial" w:cs="Arial"/>
                <w:caps w:val="0"/>
                <w:sz w:val="22"/>
                <w:lang w:eastAsia="en-GB"/>
              </w:rPr>
              <w:t xml:space="preserve">Mean </w:t>
            </w:r>
            <w:r>
              <w:rPr>
                <w:rFonts w:ascii="Arial" w:hAnsi="Arial" w:cs="Arial"/>
                <w:caps w:val="0"/>
                <w:sz w:val="22"/>
                <w:lang w:eastAsia="en-GB"/>
              </w:rPr>
              <w:t>density</w:t>
            </w:r>
          </w:p>
        </w:tc>
        <w:tc>
          <w:tcPr>
            <w:tcW w:w="1417" w:type="dxa"/>
            <w:hideMark/>
          </w:tcPr>
          <w:p w14:paraId="7A322287" w14:textId="77777777" w:rsidR="00B9722A" w:rsidRPr="00F22CA8" w:rsidRDefault="00B9722A" w:rsidP="0011655F">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Arial" w:hAnsi="Arial" w:cs="Arial"/>
                <w:sz w:val="22"/>
                <w:lang w:eastAsia="en-GB"/>
              </w:rPr>
            </w:pPr>
            <w:r w:rsidRPr="00F22CA8">
              <w:rPr>
                <w:rFonts w:ascii="Arial" w:hAnsi="Arial" w:cs="Arial"/>
                <w:caps w:val="0"/>
                <w:sz w:val="22"/>
                <w:lang w:eastAsia="en-GB"/>
              </w:rPr>
              <w:t>Min Density</w:t>
            </w:r>
          </w:p>
        </w:tc>
        <w:tc>
          <w:tcPr>
            <w:tcW w:w="1134" w:type="dxa"/>
            <w:hideMark/>
          </w:tcPr>
          <w:p w14:paraId="70637D91" w14:textId="77777777" w:rsidR="00B9722A" w:rsidRPr="00F22CA8" w:rsidRDefault="00B9722A" w:rsidP="0011655F">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Arial" w:hAnsi="Arial" w:cs="Arial"/>
                <w:sz w:val="22"/>
                <w:lang w:eastAsia="en-GB"/>
              </w:rPr>
            </w:pPr>
            <w:r w:rsidRPr="00F22CA8">
              <w:rPr>
                <w:rFonts w:ascii="Arial" w:hAnsi="Arial" w:cs="Arial"/>
                <w:caps w:val="0"/>
                <w:sz w:val="22"/>
                <w:lang w:eastAsia="en-GB"/>
              </w:rPr>
              <w:t>Max</w:t>
            </w:r>
            <w:r w:rsidRPr="00F22CA8">
              <w:rPr>
                <w:rFonts w:ascii="Arial" w:hAnsi="Arial" w:cs="Arial"/>
                <w:caps w:val="0"/>
                <w:sz w:val="22"/>
                <w:lang w:eastAsia="en-GB"/>
              </w:rPr>
              <w:br/>
              <w:t>Density</w:t>
            </w:r>
          </w:p>
        </w:tc>
        <w:tc>
          <w:tcPr>
            <w:tcW w:w="1550" w:type="dxa"/>
            <w:hideMark/>
          </w:tcPr>
          <w:p w14:paraId="33D50C80" w14:textId="6EE768F4" w:rsidR="00B9722A" w:rsidRPr="00F22CA8" w:rsidRDefault="00B9722A" w:rsidP="0011655F">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Arial" w:hAnsi="Arial" w:cs="Arial"/>
                <w:sz w:val="22"/>
                <w:lang w:eastAsia="en-GB"/>
              </w:rPr>
            </w:pPr>
            <w:r w:rsidRPr="00F22CA8">
              <w:rPr>
                <w:rFonts w:ascii="Arial" w:hAnsi="Arial" w:cs="Arial"/>
                <w:caps w:val="0"/>
                <w:sz w:val="22"/>
                <w:lang w:eastAsia="en-GB"/>
              </w:rPr>
              <w:t xml:space="preserve">Number </w:t>
            </w:r>
            <w:r w:rsidR="0011655F" w:rsidRPr="00F22CA8">
              <w:rPr>
                <w:rFonts w:ascii="Arial" w:hAnsi="Arial" w:cs="Arial"/>
                <w:caps w:val="0"/>
                <w:sz w:val="22"/>
                <w:lang w:eastAsia="en-GB"/>
              </w:rPr>
              <w:t>of</w:t>
            </w:r>
            <w:r w:rsidRPr="00F22CA8">
              <w:rPr>
                <w:rFonts w:ascii="Arial" w:hAnsi="Arial" w:cs="Arial"/>
                <w:caps w:val="0"/>
                <w:sz w:val="22"/>
                <w:lang w:eastAsia="en-GB"/>
              </w:rPr>
              <w:t xml:space="preserve"> Zero Counts</w:t>
            </w:r>
          </w:p>
        </w:tc>
      </w:tr>
      <w:tr w:rsidR="00B9722A" w:rsidRPr="00F22CA8" w14:paraId="2F6CC8EE" w14:textId="77777777" w:rsidTr="00FA166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7BBA785" w14:textId="4A2B2E7B" w:rsidR="00B9722A" w:rsidRPr="00F22CA8" w:rsidRDefault="006F467A" w:rsidP="00FA1665">
            <w:pPr>
              <w:spacing w:after="0" w:line="360" w:lineRule="exact"/>
              <w:ind w:left="0"/>
              <w:jc w:val="left"/>
              <w:rPr>
                <w:rFonts w:ascii="Arial" w:hAnsi="Arial" w:cs="Arial"/>
                <w:lang w:eastAsia="en-GB"/>
              </w:rPr>
            </w:pPr>
            <w:r>
              <w:rPr>
                <w:rFonts w:ascii="Arial" w:hAnsi="Arial" w:cs="Arial"/>
                <w:caps w:val="0"/>
                <w:lang w:eastAsia="en-GB"/>
              </w:rPr>
              <w:t>TV.7.</w:t>
            </w:r>
            <w:r w:rsidR="000F1C8A">
              <w:rPr>
                <w:rFonts w:ascii="Arial" w:hAnsi="Arial" w:cs="Arial"/>
                <w:caps w:val="0"/>
                <w:lang w:eastAsia="en-GB"/>
              </w:rPr>
              <w:t>e</w:t>
            </w:r>
            <w:r>
              <w:rPr>
                <w:rFonts w:ascii="Arial" w:hAnsi="Arial" w:cs="Arial"/>
                <w:caps w:val="0"/>
                <w:lang w:eastAsia="en-GB"/>
              </w:rPr>
              <w:t>.A</w:t>
            </w:r>
          </w:p>
        </w:tc>
        <w:tc>
          <w:tcPr>
            <w:tcW w:w="1347" w:type="dxa"/>
            <w:noWrap/>
            <w:hideMark/>
          </w:tcPr>
          <w:p w14:paraId="6516619F"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25</w:t>
            </w:r>
          </w:p>
        </w:tc>
        <w:tc>
          <w:tcPr>
            <w:tcW w:w="1811" w:type="dxa"/>
            <w:noWrap/>
            <w:hideMark/>
          </w:tcPr>
          <w:p w14:paraId="26ABF578" w14:textId="7C77C32A" w:rsidR="00B9722A" w:rsidRPr="00F22CA8" w:rsidRDefault="006F467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1.71</w:t>
            </w:r>
          </w:p>
        </w:tc>
        <w:tc>
          <w:tcPr>
            <w:tcW w:w="1417" w:type="dxa"/>
            <w:noWrap/>
            <w:hideMark/>
          </w:tcPr>
          <w:p w14:paraId="2DF4B4DE"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0</w:t>
            </w:r>
          </w:p>
        </w:tc>
        <w:tc>
          <w:tcPr>
            <w:tcW w:w="1134" w:type="dxa"/>
            <w:noWrap/>
            <w:hideMark/>
          </w:tcPr>
          <w:p w14:paraId="1FCB6BF0"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7.01</w:t>
            </w:r>
          </w:p>
        </w:tc>
        <w:tc>
          <w:tcPr>
            <w:tcW w:w="1550" w:type="dxa"/>
            <w:noWrap/>
            <w:hideMark/>
          </w:tcPr>
          <w:p w14:paraId="59F88E02"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9</w:t>
            </w:r>
          </w:p>
        </w:tc>
      </w:tr>
      <w:tr w:rsidR="00B9722A" w:rsidRPr="00F22CA8" w14:paraId="3F34D78E" w14:textId="77777777" w:rsidTr="00FA1665">
        <w:trPr>
          <w:trHeight w:val="346"/>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B652301" w14:textId="6B5F4C1C" w:rsidR="00B9722A" w:rsidRPr="00F22CA8" w:rsidRDefault="006F467A" w:rsidP="00FA1665">
            <w:pPr>
              <w:spacing w:after="0" w:line="360" w:lineRule="exact"/>
              <w:ind w:left="0"/>
              <w:jc w:val="left"/>
              <w:rPr>
                <w:rFonts w:ascii="Arial" w:hAnsi="Arial" w:cs="Arial"/>
                <w:lang w:eastAsia="en-GB"/>
              </w:rPr>
            </w:pPr>
            <w:r>
              <w:rPr>
                <w:rFonts w:ascii="Arial" w:hAnsi="Arial" w:cs="Arial"/>
                <w:caps w:val="0"/>
                <w:lang w:eastAsia="en-GB"/>
              </w:rPr>
              <w:t>TV.7.e.C</w:t>
            </w:r>
          </w:p>
        </w:tc>
        <w:tc>
          <w:tcPr>
            <w:tcW w:w="1347" w:type="dxa"/>
            <w:noWrap/>
            <w:hideMark/>
          </w:tcPr>
          <w:p w14:paraId="71FCE7AE" w14:textId="77777777" w:rsidR="00B9722A" w:rsidRPr="00F22CA8" w:rsidRDefault="00B9722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22CA8">
              <w:rPr>
                <w:rFonts w:ascii="Arial" w:hAnsi="Arial" w:cs="Arial"/>
                <w:lang w:eastAsia="en-GB"/>
              </w:rPr>
              <w:t>26</w:t>
            </w:r>
          </w:p>
        </w:tc>
        <w:tc>
          <w:tcPr>
            <w:tcW w:w="1811" w:type="dxa"/>
            <w:noWrap/>
            <w:hideMark/>
          </w:tcPr>
          <w:p w14:paraId="0E50E40B" w14:textId="1905DC4D" w:rsidR="00B9722A" w:rsidRPr="00F22CA8" w:rsidRDefault="006F467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0.53</w:t>
            </w:r>
          </w:p>
        </w:tc>
        <w:tc>
          <w:tcPr>
            <w:tcW w:w="1417" w:type="dxa"/>
            <w:noWrap/>
            <w:hideMark/>
          </w:tcPr>
          <w:p w14:paraId="504927C7" w14:textId="77777777" w:rsidR="00B9722A" w:rsidRPr="00F22CA8" w:rsidRDefault="00B9722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22CA8">
              <w:rPr>
                <w:rFonts w:ascii="Arial" w:hAnsi="Arial" w:cs="Arial"/>
                <w:lang w:eastAsia="en-GB"/>
              </w:rPr>
              <w:t>0</w:t>
            </w:r>
          </w:p>
        </w:tc>
        <w:tc>
          <w:tcPr>
            <w:tcW w:w="1134" w:type="dxa"/>
            <w:noWrap/>
            <w:hideMark/>
          </w:tcPr>
          <w:p w14:paraId="2187D676" w14:textId="77777777" w:rsidR="00B9722A" w:rsidRPr="00F22CA8" w:rsidRDefault="00B9722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22CA8">
              <w:rPr>
                <w:rFonts w:ascii="Arial" w:hAnsi="Arial" w:cs="Arial"/>
                <w:lang w:eastAsia="en-GB"/>
              </w:rPr>
              <w:t>3.71</w:t>
            </w:r>
          </w:p>
        </w:tc>
        <w:tc>
          <w:tcPr>
            <w:tcW w:w="1550" w:type="dxa"/>
            <w:noWrap/>
            <w:hideMark/>
          </w:tcPr>
          <w:p w14:paraId="733B262F" w14:textId="77777777" w:rsidR="00B9722A" w:rsidRPr="00F22CA8" w:rsidRDefault="00B9722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F22CA8">
              <w:rPr>
                <w:rFonts w:ascii="Arial" w:hAnsi="Arial" w:cs="Arial"/>
                <w:lang w:eastAsia="en-GB"/>
              </w:rPr>
              <w:t>19</w:t>
            </w:r>
          </w:p>
        </w:tc>
      </w:tr>
      <w:tr w:rsidR="00B9722A" w:rsidRPr="00F22CA8" w14:paraId="1C6A6000" w14:textId="77777777" w:rsidTr="00FA166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37" w:type="dxa"/>
            <w:noWrap/>
            <w:hideMark/>
          </w:tcPr>
          <w:p w14:paraId="693E2D70" w14:textId="16AC5D46" w:rsidR="00B9722A" w:rsidRPr="00F22CA8" w:rsidRDefault="006F467A" w:rsidP="00FA1665">
            <w:pPr>
              <w:spacing w:after="0" w:line="360" w:lineRule="exact"/>
              <w:ind w:left="0"/>
              <w:jc w:val="left"/>
              <w:rPr>
                <w:rFonts w:ascii="Arial" w:hAnsi="Arial" w:cs="Arial"/>
                <w:lang w:eastAsia="en-GB"/>
              </w:rPr>
            </w:pPr>
            <w:r>
              <w:rPr>
                <w:rFonts w:ascii="Arial" w:hAnsi="Arial" w:cs="Arial"/>
                <w:caps w:val="0"/>
                <w:lang w:eastAsia="en-GB"/>
              </w:rPr>
              <w:t>TV.7.e.D</w:t>
            </w:r>
          </w:p>
        </w:tc>
        <w:tc>
          <w:tcPr>
            <w:tcW w:w="1347" w:type="dxa"/>
            <w:noWrap/>
            <w:hideMark/>
          </w:tcPr>
          <w:p w14:paraId="11620D23"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12</w:t>
            </w:r>
          </w:p>
        </w:tc>
        <w:tc>
          <w:tcPr>
            <w:tcW w:w="1811" w:type="dxa"/>
            <w:noWrap/>
            <w:hideMark/>
          </w:tcPr>
          <w:p w14:paraId="799EBD52" w14:textId="0126779C" w:rsidR="00B9722A" w:rsidRPr="00F22CA8" w:rsidRDefault="006F467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0.</w:t>
            </w:r>
            <w:r w:rsidR="000F1C8A">
              <w:rPr>
                <w:rFonts w:ascii="Arial" w:hAnsi="Arial" w:cs="Arial"/>
                <w:lang w:eastAsia="en-GB"/>
              </w:rPr>
              <w:t>4</w:t>
            </w:r>
            <w:r>
              <w:rPr>
                <w:rFonts w:ascii="Arial" w:hAnsi="Arial" w:cs="Arial"/>
                <w:lang w:eastAsia="en-GB"/>
              </w:rPr>
              <w:t>3</w:t>
            </w:r>
          </w:p>
        </w:tc>
        <w:tc>
          <w:tcPr>
            <w:tcW w:w="1417" w:type="dxa"/>
            <w:noWrap/>
            <w:hideMark/>
          </w:tcPr>
          <w:p w14:paraId="59D1E92D"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0</w:t>
            </w:r>
          </w:p>
        </w:tc>
        <w:tc>
          <w:tcPr>
            <w:tcW w:w="1134" w:type="dxa"/>
            <w:noWrap/>
            <w:hideMark/>
          </w:tcPr>
          <w:p w14:paraId="64EB3CE3"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2.42</w:t>
            </w:r>
          </w:p>
        </w:tc>
        <w:tc>
          <w:tcPr>
            <w:tcW w:w="1550" w:type="dxa"/>
            <w:noWrap/>
            <w:hideMark/>
          </w:tcPr>
          <w:p w14:paraId="2F8BACA1" w14:textId="77777777" w:rsidR="00B9722A" w:rsidRPr="00F22CA8" w:rsidRDefault="00B9722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F22CA8">
              <w:rPr>
                <w:rFonts w:ascii="Arial" w:hAnsi="Arial" w:cs="Arial"/>
                <w:lang w:eastAsia="en-GB"/>
              </w:rPr>
              <w:t>7</w:t>
            </w:r>
          </w:p>
        </w:tc>
      </w:tr>
      <w:tr w:rsidR="000F1C8A" w:rsidRPr="00F22CA8" w14:paraId="274F7CFF" w14:textId="77777777" w:rsidTr="00FA1665">
        <w:trPr>
          <w:trHeight w:val="346"/>
        </w:trPr>
        <w:tc>
          <w:tcPr>
            <w:cnfStyle w:val="001000000000" w:firstRow="0" w:lastRow="0" w:firstColumn="1" w:lastColumn="0" w:oddVBand="0" w:evenVBand="0" w:oddHBand="0" w:evenHBand="0" w:firstRowFirstColumn="0" w:firstRowLastColumn="0" w:lastRowFirstColumn="0" w:lastRowLastColumn="0"/>
            <w:tcW w:w="1237" w:type="dxa"/>
            <w:noWrap/>
          </w:tcPr>
          <w:p w14:paraId="16E051D5" w14:textId="08A0D124" w:rsidR="000F1C8A" w:rsidRDefault="000F1C8A" w:rsidP="00FA1665">
            <w:pPr>
              <w:spacing w:after="0" w:line="360" w:lineRule="exact"/>
              <w:ind w:left="0"/>
              <w:jc w:val="left"/>
              <w:rPr>
                <w:rFonts w:ascii="Arial" w:hAnsi="Arial" w:cs="Arial"/>
                <w:caps w:val="0"/>
                <w:lang w:eastAsia="en-GB"/>
              </w:rPr>
            </w:pPr>
            <w:r>
              <w:rPr>
                <w:rFonts w:ascii="Arial" w:hAnsi="Arial" w:cs="Arial"/>
                <w:caps w:val="0"/>
                <w:lang w:eastAsia="en-GB"/>
              </w:rPr>
              <w:t>TV.7.e.B</w:t>
            </w:r>
          </w:p>
        </w:tc>
        <w:tc>
          <w:tcPr>
            <w:tcW w:w="1347" w:type="dxa"/>
            <w:noWrap/>
          </w:tcPr>
          <w:p w14:paraId="36B00A0F" w14:textId="2C614B84"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21</w:t>
            </w:r>
          </w:p>
        </w:tc>
        <w:tc>
          <w:tcPr>
            <w:tcW w:w="1811" w:type="dxa"/>
            <w:noWrap/>
          </w:tcPr>
          <w:p w14:paraId="1A7EA556" w14:textId="63614168" w:rsidR="000F1C8A"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0.17</w:t>
            </w:r>
          </w:p>
        </w:tc>
        <w:tc>
          <w:tcPr>
            <w:tcW w:w="1417" w:type="dxa"/>
            <w:noWrap/>
          </w:tcPr>
          <w:p w14:paraId="07999D73" w14:textId="45FA476F"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w:t>
            </w:r>
          </w:p>
        </w:tc>
        <w:tc>
          <w:tcPr>
            <w:tcW w:w="1134" w:type="dxa"/>
            <w:noWrap/>
          </w:tcPr>
          <w:p w14:paraId="2B3A0A03" w14:textId="141D114F"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0.94</w:t>
            </w:r>
          </w:p>
        </w:tc>
        <w:tc>
          <w:tcPr>
            <w:tcW w:w="1550" w:type="dxa"/>
            <w:noWrap/>
          </w:tcPr>
          <w:p w14:paraId="6C9EE8A2" w14:textId="097F6C81"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14</w:t>
            </w:r>
          </w:p>
        </w:tc>
      </w:tr>
      <w:tr w:rsidR="000F1C8A" w:rsidRPr="00F22CA8" w14:paraId="3203F165" w14:textId="77777777" w:rsidTr="00FA166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37" w:type="dxa"/>
            <w:noWrap/>
          </w:tcPr>
          <w:p w14:paraId="2F7B1D14" w14:textId="0FA22C97" w:rsidR="000F1C8A" w:rsidRDefault="000F1C8A" w:rsidP="00FA1665">
            <w:pPr>
              <w:spacing w:after="0" w:line="360" w:lineRule="exact"/>
              <w:ind w:left="0"/>
              <w:jc w:val="left"/>
              <w:rPr>
                <w:rFonts w:ascii="Arial" w:hAnsi="Arial" w:cs="Arial"/>
                <w:caps w:val="0"/>
                <w:lang w:eastAsia="en-GB"/>
              </w:rPr>
            </w:pPr>
            <w:r>
              <w:rPr>
                <w:rFonts w:ascii="Arial" w:hAnsi="Arial" w:cs="Arial"/>
                <w:caps w:val="0"/>
                <w:lang w:eastAsia="en-GB"/>
              </w:rPr>
              <w:t>TV.7.e.E</w:t>
            </w:r>
          </w:p>
        </w:tc>
        <w:tc>
          <w:tcPr>
            <w:tcW w:w="1347" w:type="dxa"/>
            <w:noWrap/>
          </w:tcPr>
          <w:p w14:paraId="211744F6" w14:textId="509DE755" w:rsidR="000F1C8A" w:rsidRPr="00F22CA8" w:rsidRDefault="000F1C8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11</w:t>
            </w:r>
          </w:p>
        </w:tc>
        <w:tc>
          <w:tcPr>
            <w:tcW w:w="1811" w:type="dxa"/>
            <w:noWrap/>
          </w:tcPr>
          <w:p w14:paraId="14BD49CB" w14:textId="392A8106" w:rsidR="000F1C8A" w:rsidRDefault="000F1C8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0.05</w:t>
            </w:r>
          </w:p>
        </w:tc>
        <w:tc>
          <w:tcPr>
            <w:tcW w:w="1417" w:type="dxa"/>
            <w:noWrap/>
          </w:tcPr>
          <w:p w14:paraId="3CC49B9B" w14:textId="2EA4A7F6" w:rsidR="000F1C8A" w:rsidRPr="00F22CA8" w:rsidRDefault="000F1C8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0</w:t>
            </w:r>
          </w:p>
        </w:tc>
        <w:tc>
          <w:tcPr>
            <w:tcW w:w="1134" w:type="dxa"/>
            <w:noWrap/>
          </w:tcPr>
          <w:p w14:paraId="5D925F40" w14:textId="52C33686" w:rsidR="000F1C8A" w:rsidRPr="00F22CA8" w:rsidRDefault="000F1C8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0.30</w:t>
            </w:r>
          </w:p>
        </w:tc>
        <w:tc>
          <w:tcPr>
            <w:tcW w:w="1550" w:type="dxa"/>
            <w:noWrap/>
          </w:tcPr>
          <w:p w14:paraId="535D0133" w14:textId="260F90DE" w:rsidR="000F1C8A" w:rsidRPr="00F22CA8" w:rsidRDefault="000F1C8A"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9</w:t>
            </w:r>
          </w:p>
        </w:tc>
      </w:tr>
      <w:tr w:rsidR="000F1C8A" w:rsidRPr="00F22CA8" w14:paraId="15F3C583" w14:textId="77777777" w:rsidTr="00FA1665">
        <w:trPr>
          <w:trHeight w:val="346"/>
        </w:trPr>
        <w:tc>
          <w:tcPr>
            <w:cnfStyle w:val="001000000000" w:firstRow="0" w:lastRow="0" w:firstColumn="1" w:lastColumn="0" w:oddVBand="0" w:evenVBand="0" w:oddHBand="0" w:evenHBand="0" w:firstRowFirstColumn="0" w:firstRowLastColumn="0" w:lastRowFirstColumn="0" w:lastRowLastColumn="0"/>
            <w:tcW w:w="1237" w:type="dxa"/>
            <w:noWrap/>
          </w:tcPr>
          <w:p w14:paraId="5C5090CC" w14:textId="74FCAD26" w:rsidR="000F1C8A" w:rsidRDefault="000F1C8A" w:rsidP="00FA1665">
            <w:pPr>
              <w:spacing w:after="0" w:line="360" w:lineRule="exact"/>
              <w:ind w:left="0"/>
              <w:jc w:val="left"/>
              <w:rPr>
                <w:rFonts w:ascii="Arial" w:hAnsi="Arial" w:cs="Arial"/>
                <w:caps w:val="0"/>
                <w:lang w:eastAsia="en-GB"/>
              </w:rPr>
            </w:pPr>
            <w:r>
              <w:rPr>
                <w:rFonts w:ascii="Arial" w:hAnsi="Arial" w:cs="Arial"/>
                <w:caps w:val="0"/>
                <w:lang w:eastAsia="en-GB"/>
              </w:rPr>
              <w:t>TV.7.d.A</w:t>
            </w:r>
          </w:p>
        </w:tc>
        <w:tc>
          <w:tcPr>
            <w:tcW w:w="1347" w:type="dxa"/>
            <w:noWrap/>
          </w:tcPr>
          <w:p w14:paraId="19CFCB89" w14:textId="1EF70FF6"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15</w:t>
            </w:r>
          </w:p>
        </w:tc>
        <w:tc>
          <w:tcPr>
            <w:tcW w:w="1811" w:type="dxa"/>
            <w:noWrap/>
          </w:tcPr>
          <w:p w14:paraId="53C0100C" w14:textId="072C0DF6" w:rsidR="000F1C8A"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w:t>
            </w:r>
          </w:p>
        </w:tc>
        <w:tc>
          <w:tcPr>
            <w:tcW w:w="1417" w:type="dxa"/>
            <w:noWrap/>
          </w:tcPr>
          <w:p w14:paraId="0A348EEE" w14:textId="402055AF"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w:t>
            </w:r>
          </w:p>
        </w:tc>
        <w:tc>
          <w:tcPr>
            <w:tcW w:w="1134" w:type="dxa"/>
            <w:noWrap/>
          </w:tcPr>
          <w:p w14:paraId="1D5BE986" w14:textId="3383E0B5"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0</w:t>
            </w:r>
          </w:p>
        </w:tc>
        <w:tc>
          <w:tcPr>
            <w:tcW w:w="1550" w:type="dxa"/>
            <w:noWrap/>
          </w:tcPr>
          <w:p w14:paraId="6A1A81D5" w14:textId="56A0ECDB" w:rsidR="000F1C8A" w:rsidRPr="00F22CA8" w:rsidRDefault="000F1C8A" w:rsidP="00DF3805">
            <w:pPr>
              <w:spacing w:after="0" w:line="360" w:lineRule="exact"/>
              <w:ind w:left="0"/>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15</w:t>
            </w:r>
          </w:p>
        </w:tc>
      </w:tr>
    </w:tbl>
    <w:p w14:paraId="502E0623" w14:textId="77777777" w:rsidR="00B9722A" w:rsidRDefault="00B9722A" w:rsidP="00F22CA8">
      <w:pPr>
        <w:pStyle w:val="CefasSub-heading"/>
        <w:spacing w:line="360" w:lineRule="auto"/>
        <w:rPr>
          <w:rFonts w:ascii="Arial" w:hAnsi="Arial" w:cs="Arial"/>
          <w:b w:val="0"/>
          <w:color w:val="auto"/>
          <w:sz w:val="22"/>
          <w:szCs w:val="22"/>
        </w:rPr>
      </w:pPr>
    </w:p>
    <w:p w14:paraId="31F1343A" w14:textId="77777777" w:rsidR="00B9722A" w:rsidRPr="00F22CA8" w:rsidRDefault="00B9722A" w:rsidP="00F22CA8">
      <w:pPr>
        <w:pStyle w:val="CefasSub-heading"/>
        <w:spacing w:line="360" w:lineRule="auto"/>
        <w:rPr>
          <w:rFonts w:ascii="Arial" w:hAnsi="Arial" w:cs="Arial"/>
          <w:b w:val="0"/>
          <w:color w:val="auto"/>
          <w:sz w:val="22"/>
          <w:szCs w:val="22"/>
        </w:rPr>
      </w:pPr>
    </w:p>
    <w:p w14:paraId="6F4FCAE4" w14:textId="32B7EED0" w:rsidR="00714F91" w:rsidRPr="00F22CA8" w:rsidRDefault="00714F91" w:rsidP="00536710"/>
    <w:p w14:paraId="632777C0" w14:textId="5A4973C9" w:rsidR="00714F91" w:rsidRPr="00F22CA8" w:rsidRDefault="00872841" w:rsidP="00872841">
      <w:pPr>
        <w:spacing w:after="0" w:line="240" w:lineRule="auto"/>
        <w:ind w:left="0"/>
        <w:jc w:val="left"/>
        <w:rPr>
          <w:rFonts w:ascii="Arial" w:hAnsi="Arial" w:cs="Arial"/>
        </w:rPr>
      </w:pPr>
      <w:r>
        <w:rPr>
          <w:noProof/>
        </w:rPr>
        <w:lastRenderedPageBreak/>
        <w:drawing>
          <wp:inline distT="0" distB="0" distL="0" distR="0" wp14:anchorId="54EAB2BB" wp14:editId="38DBB929">
            <wp:extent cx="6637837" cy="2356872"/>
            <wp:effectExtent l="0" t="0" r="0" b="5715"/>
            <wp:docPr id="6" name="Picture 6" descr="Schematic map showing abundance of scallops in dredged beds and TV zones in the English Channel and Celtic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7837" cy="2356872"/>
                    </a:xfrm>
                    <a:prstGeom prst="rect">
                      <a:avLst/>
                    </a:prstGeom>
                    <a:noFill/>
                    <a:ln>
                      <a:noFill/>
                    </a:ln>
                    <a:extLst>
                      <a:ext uri="{53640926-AAD7-44D8-BBD7-CCE9431645EC}">
                        <a14:shadowObscured xmlns:a14="http://schemas.microsoft.com/office/drawing/2010/main"/>
                      </a:ext>
                    </a:extLst>
                  </pic:spPr>
                </pic:pic>
              </a:graphicData>
            </a:graphic>
          </wp:inline>
        </w:drawing>
      </w:r>
    </w:p>
    <w:p w14:paraId="17E01A4B" w14:textId="76DAEF27" w:rsidR="00536710" w:rsidRPr="00536710" w:rsidRDefault="00536710" w:rsidP="00777FC5">
      <w:pPr>
        <w:pStyle w:val="Caption-textonly"/>
      </w:pPr>
      <w:bookmarkStart w:id="42" w:name="_Toc35953520"/>
      <w:r w:rsidRPr="00536710">
        <w:t xml:space="preserve">Figure </w:t>
      </w:r>
      <w:r w:rsidR="001218B6">
        <w:fldChar w:fldCharType="begin"/>
      </w:r>
      <w:r w:rsidR="001218B6">
        <w:instrText xml:space="preserve"> STYLEREF 1 \s </w:instrText>
      </w:r>
      <w:r w:rsidR="001218B6">
        <w:fldChar w:fldCharType="separate"/>
      </w:r>
      <w:r w:rsidR="002226AF">
        <w:rPr>
          <w:noProof/>
        </w:rPr>
        <w:t>5</w:t>
      </w:r>
      <w:r w:rsidR="001218B6">
        <w:rPr>
          <w:noProof/>
        </w:rPr>
        <w:fldChar w:fldCharType="end"/>
      </w:r>
      <w:r w:rsidRPr="00536710">
        <w:t>.</w:t>
      </w:r>
      <w:r w:rsidR="001218B6">
        <w:fldChar w:fldCharType="begin"/>
      </w:r>
      <w:r w:rsidR="001218B6">
        <w:instrText xml:space="preserve"> SEQ Figure \* ARABIC \s 1 </w:instrText>
      </w:r>
      <w:r w:rsidR="001218B6">
        <w:fldChar w:fldCharType="separate"/>
      </w:r>
      <w:r w:rsidR="002226AF">
        <w:rPr>
          <w:noProof/>
        </w:rPr>
        <w:t>1</w:t>
      </w:r>
      <w:r w:rsidR="001218B6">
        <w:rPr>
          <w:noProof/>
        </w:rPr>
        <w:fldChar w:fldCharType="end"/>
      </w:r>
      <w:r w:rsidRPr="00536710">
        <w:t>: Estimated density (numbers m</w:t>
      </w:r>
      <w:r w:rsidRPr="00687A3C">
        <w:rPr>
          <w:vertAlign w:val="superscript"/>
        </w:rPr>
        <w:t>-2</w:t>
      </w:r>
      <w:r w:rsidRPr="00536710">
        <w:t>) on the 2017 and 201</w:t>
      </w:r>
      <w:r w:rsidR="0063145D">
        <w:t>9</w:t>
      </w:r>
      <w:r w:rsidRPr="00536710">
        <w:t xml:space="preserve"> TV survey by block and un-dredged zones TV.7.e.A-E and TV.7.d.A</w:t>
      </w:r>
      <w:r w:rsidR="00C0558C">
        <w:t>.</w:t>
      </w:r>
      <w:bookmarkEnd w:id="42"/>
    </w:p>
    <w:p w14:paraId="7F065269" w14:textId="77777777" w:rsidR="00273C56" w:rsidRDefault="00273C56" w:rsidP="00536710"/>
    <w:p w14:paraId="5096D0AB" w14:textId="44D01D71" w:rsidR="00273C56" w:rsidRDefault="00273C56" w:rsidP="00536710">
      <w:r w:rsidRPr="00F22CA8">
        <w:t xml:space="preserve">Estimated abundance in millions of scallops presented by block in the surveyed un-dredged zones show that highest numbers of scallops were observed in the eastern side of Zone </w:t>
      </w:r>
      <w:r w:rsidRPr="00A92CF2">
        <w:rPr>
          <w:bCs/>
          <w:lang w:eastAsia="en-GB"/>
        </w:rPr>
        <w:t>TV.7.e.A</w:t>
      </w:r>
      <w:r w:rsidRPr="007A6661">
        <w:t xml:space="preserve"> </w:t>
      </w:r>
      <w:r w:rsidRPr="00F22CA8">
        <w:t>(Figure 5.1).</w:t>
      </w:r>
    </w:p>
    <w:p w14:paraId="6DDE9713" w14:textId="44267693" w:rsidR="00714F91" w:rsidRDefault="00F50128" w:rsidP="00536710">
      <w:r>
        <w:t>Zone</w:t>
      </w:r>
      <w:r w:rsidRPr="00F22CA8">
        <w:t xml:space="preserve"> </w:t>
      </w:r>
      <w:r w:rsidR="00714F91" w:rsidRPr="00F22CA8">
        <w:t xml:space="preserve">abundance with percentiles from un-dredged areas estimated by </w:t>
      </w:r>
      <w:r w:rsidR="00AC285E">
        <w:t>UW</w:t>
      </w:r>
      <w:r w:rsidR="00714F91" w:rsidRPr="00F22CA8">
        <w:t xml:space="preserve">TV survey are presented with estimates of harvestable biomass and spawning stock biomass in Table 5.2. </w:t>
      </w:r>
    </w:p>
    <w:p w14:paraId="129FAE29" w14:textId="12E91CAF" w:rsidR="005D18FB" w:rsidRDefault="005D18FB" w:rsidP="00536710"/>
    <w:p w14:paraId="13FE2B7C" w14:textId="18D6F995" w:rsidR="005D18FB" w:rsidRDefault="005D18FB" w:rsidP="00536710"/>
    <w:p w14:paraId="0A319230" w14:textId="2AC1F2BC" w:rsidR="005D18FB" w:rsidRDefault="005D18FB" w:rsidP="00536710"/>
    <w:p w14:paraId="6D89F215" w14:textId="6018FD06" w:rsidR="005D18FB" w:rsidRDefault="005D18FB" w:rsidP="00536710"/>
    <w:p w14:paraId="39AFB083" w14:textId="2413698F" w:rsidR="005D18FB" w:rsidRDefault="005D18FB" w:rsidP="00536710"/>
    <w:p w14:paraId="17C54FDE" w14:textId="0795C4FA" w:rsidR="005D18FB" w:rsidRDefault="005D18FB" w:rsidP="00536710"/>
    <w:p w14:paraId="17B26FAF" w14:textId="33733D47" w:rsidR="005D18FB" w:rsidRDefault="005D18FB" w:rsidP="00536710"/>
    <w:p w14:paraId="6702A92D" w14:textId="6C212220" w:rsidR="005D18FB" w:rsidRDefault="005D18FB" w:rsidP="00536710"/>
    <w:p w14:paraId="4E270C5A" w14:textId="77777777" w:rsidR="005D18FB" w:rsidRPr="00F22CA8" w:rsidRDefault="005D18FB" w:rsidP="00536710"/>
    <w:p w14:paraId="54AE6F5D" w14:textId="77777777" w:rsidR="00714F91" w:rsidRPr="00F22CA8" w:rsidRDefault="00714F91" w:rsidP="00536710">
      <w:pPr>
        <w:spacing w:before="240" w:after="0" w:line="240" w:lineRule="auto"/>
        <w:ind w:left="0"/>
        <w:contextualSpacing/>
        <w:jc w:val="left"/>
        <w:rPr>
          <w:rFonts w:ascii="Arial" w:hAnsi="Arial" w:cs="Arial"/>
          <w:i/>
        </w:rPr>
      </w:pPr>
    </w:p>
    <w:p w14:paraId="57E6CC15" w14:textId="77777777" w:rsidR="00C0558C" w:rsidRDefault="00C0558C">
      <w:pPr>
        <w:spacing w:after="160" w:line="259" w:lineRule="auto"/>
        <w:ind w:left="0"/>
        <w:jc w:val="left"/>
        <w:rPr>
          <w:rFonts w:cstheme="minorHAnsi"/>
          <w:i/>
          <w:iCs/>
          <w:color w:val="44546A" w:themeColor="text2"/>
        </w:rPr>
      </w:pPr>
      <w:r>
        <w:br w:type="page"/>
      </w:r>
    </w:p>
    <w:p w14:paraId="6D7FCD0F" w14:textId="4C3028F4" w:rsidR="00387E58" w:rsidRDefault="00F23E4A" w:rsidP="00777FC5">
      <w:pPr>
        <w:pStyle w:val="CaptionTable"/>
      </w:pPr>
      <w:bookmarkStart w:id="43" w:name="_Toc38886429"/>
      <w:r>
        <w:lastRenderedPageBreak/>
        <w:t xml:space="preserve">Table </w:t>
      </w:r>
      <w:r w:rsidR="001218B6">
        <w:fldChar w:fldCharType="begin"/>
      </w:r>
      <w:r w:rsidR="001218B6">
        <w:instrText xml:space="preserve"> STYLEREF 1 \s </w:instrText>
      </w:r>
      <w:r w:rsidR="001218B6">
        <w:fldChar w:fldCharType="separate"/>
      </w:r>
      <w:r w:rsidR="002226AF">
        <w:rPr>
          <w:noProof/>
        </w:rPr>
        <w:t>5</w:t>
      </w:r>
      <w:r w:rsidR="001218B6">
        <w:rPr>
          <w:noProof/>
        </w:rPr>
        <w:fldChar w:fldCharType="end"/>
      </w:r>
      <w:r w:rsidR="00536710">
        <w:t>.</w:t>
      </w:r>
      <w:r w:rsidR="001218B6">
        <w:fldChar w:fldCharType="begin"/>
      </w:r>
      <w:r w:rsidR="001218B6">
        <w:instrText xml:space="preserve"> SEQ Table \* ARABIC \s 1 </w:instrText>
      </w:r>
      <w:r w:rsidR="001218B6">
        <w:fldChar w:fldCharType="separate"/>
      </w:r>
      <w:r w:rsidR="002226AF">
        <w:rPr>
          <w:noProof/>
        </w:rPr>
        <w:t>2</w:t>
      </w:r>
      <w:r w:rsidR="001218B6">
        <w:rPr>
          <w:noProof/>
        </w:rPr>
        <w:fldChar w:fldCharType="end"/>
      </w:r>
      <w:r w:rsidR="00536710">
        <w:t xml:space="preserve">: </w:t>
      </w:r>
      <w:r w:rsidR="00536710" w:rsidRPr="00536710">
        <w:t>Zone abundance (median and point estimate in millions) with percentiles from un-dredged zones (estimated by UWTV survey) and estimated harvestable biomass and spawning stock biomass</w:t>
      </w:r>
      <w:r w:rsidR="00C0558C">
        <w:t>.</w:t>
      </w:r>
      <w:bookmarkEnd w:id="43"/>
    </w:p>
    <w:tbl>
      <w:tblPr>
        <w:tblStyle w:val="TableGrid"/>
        <w:tblW w:w="0" w:type="auto"/>
        <w:tblLook w:val="04A0" w:firstRow="1" w:lastRow="0" w:firstColumn="1" w:lastColumn="0" w:noHBand="0" w:noVBand="1"/>
        <w:tblCaption w:val="Table 5.2: Zone abundance (median and point estimate in millions) with percentiles from un-dredged zones (estimated by UWTV survey) and estimated harvestable biomass and spawning stock biomass."/>
        <w:tblDescription w:val="Median abundance and estimated harvestable and spawning stock biomass by TV zone "/>
      </w:tblPr>
      <w:tblGrid>
        <w:gridCol w:w="1272"/>
        <w:gridCol w:w="1127"/>
        <w:gridCol w:w="1127"/>
        <w:gridCol w:w="1230"/>
        <w:gridCol w:w="1230"/>
        <w:gridCol w:w="1127"/>
        <w:gridCol w:w="1285"/>
        <w:gridCol w:w="1127"/>
      </w:tblGrid>
      <w:tr w:rsidR="00387E58" w:rsidRPr="00387E58" w14:paraId="0424E3D1" w14:textId="77777777" w:rsidTr="00A92CF2">
        <w:tc>
          <w:tcPr>
            <w:tcW w:w="1272" w:type="dxa"/>
            <w:tcBorders>
              <w:top w:val="nil"/>
              <w:left w:val="nil"/>
              <w:bottom w:val="single" w:sz="4" w:space="0" w:color="auto"/>
              <w:right w:val="nil"/>
            </w:tcBorders>
          </w:tcPr>
          <w:p w14:paraId="332085CF" w14:textId="77777777"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Assessment Area</w:t>
            </w:r>
          </w:p>
        </w:tc>
        <w:tc>
          <w:tcPr>
            <w:tcW w:w="1127" w:type="dxa"/>
            <w:tcBorders>
              <w:top w:val="nil"/>
              <w:left w:val="nil"/>
              <w:bottom w:val="single" w:sz="4" w:space="0" w:color="auto"/>
              <w:right w:val="nil"/>
            </w:tcBorders>
          </w:tcPr>
          <w:p w14:paraId="01BA2DDF" w14:textId="02AD5C3A"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 xml:space="preserve">TV </w:t>
            </w:r>
            <w:r w:rsidR="00F50128">
              <w:rPr>
                <w:rFonts w:ascii="Calibri" w:eastAsia="Calibri" w:hAnsi="Calibri" w:cs="Times New Roman"/>
              </w:rPr>
              <w:t>Zone</w:t>
            </w:r>
          </w:p>
        </w:tc>
        <w:tc>
          <w:tcPr>
            <w:tcW w:w="1127" w:type="dxa"/>
            <w:tcBorders>
              <w:top w:val="nil"/>
              <w:left w:val="nil"/>
              <w:bottom w:val="single" w:sz="4" w:space="0" w:color="auto"/>
              <w:right w:val="nil"/>
            </w:tcBorders>
          </w:tcPr>
          <w:p w14:paraId="5E7E650E" w14:textId="4AB65FC9"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25</w:t>
            </w:r>
            <w:r w:rsidRPr="00387E58">
              <w:rPr>
                <w:rFonts w:ascii="Calibri" w:eastAsia="Calibri" w:hAnsi="Calibri" w:cs="Times New Roman"/>
                <w:vertAlign w:val="superscript"/>
              </w:rPr>
              <w:t>th</w:t>
            </w:r>
            <w:r w:rsidRPr="00387E58">
              <w:rPr>
                <w:rFonts w:ascii="Calibri" w:eastAsia="Calibri" w:hAnsi="Calibri" w:cs="Times New Roman"/>
              </w:rPr>
              <w:t xml:space="preserve"> </w:t>
            </w:r>
            <w:r w:rsidR="00DF3805">
              <w:rPr>
                <w:rFonts w:ascii="Calibri" w:eastAsia="Calibri" w:hAnsi="Calibri" w:cs="Times New Roman"/>
              </w:rPr>
              <w:t>per</w:t>
            </w:r>
            <w:r w:rsidRPr="00387E58">
              <w:rPr>
                <w:rFonts w:ascii="Calibri" w:eastAsia="Calibri" w:hAnsi="Calibri" w:cs="Times New Roman"/>
              </w:rPr>
              <w:t>centile</w:t>
            </w:r>
          </w:p>
        </w:tc>
        <w:tc>
          <w:tcPr>
            <w:tcW w:w="1230" w:type="dxa"/>
            <w:tcBorders>
              <w:top w:val="nil"/>
              <w:left w:val="nil"/>
              <w:bottom w:val="single" w:sz="4" w:space="0" w:color="auto"/>
              <w:right w:val="nil"/>
            </w:tcBorders>
          </w:tcPr>
          <w:p w14:paraId="31F7A7E6" w14:textId="77777777"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Median Abundance</w:t>
            </w:r>
          </w:p>
        </w:tc>
        <w:tc>
          <w:tcPr>
            <w:tcW w:w="1230" w:type="dxa"/>
            <w:tcBorders>
              <w:top w:val="nil"/>
              <w:left w:val="nil"/>
              <w:bottom w:val="single" w:sz="4" w:space="0" w:color="auto"/>
              <w:right w:val="nil"/>
            </w:tcBorders>
          </w:tcPr>
          <w:p w14:paraId="04F0FCEC" w14:textId="77777777"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Point Estimate Abundance</w:t>
            </w:r>
          </w:p>
        </w:tc>
        <w:tc>
          <w:tcPr>
            <w:tcW w:w="1127" w:type="dxa"/>
            <w:tcBorders>
              <w:top w:val="nil"/>
              <w:left w:val="nil"/>
              <w:bottom w:val="single" w:sz="4" w:space="0" w:color="auto"/>
              <w:right w:val="nil"/>
            </w:tcBorders>
          </w:tcPr>
          <w:p w14:paraId="2C239F76" w14:textId="679B0431"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75</w:t>
            </w:r>
            <w:r w:rsidRPr="00387E58">
              <w:rPr>
                <w:rFonts w:ascii="Calibri" w:eastAsia="Calibri" w:hAnsi="Calibri" w:cs="Times New Roman"/>
                <w:vertAlign w:val="superscript"/>
              </w:rPr>
              <w:t>th</w:t>
            </w:r>
            <w:r w:rsidRPr="00387E58">
              <w:rPr>
                <w:rFonts w:ascii="Calibri" w:eastAsia="Calibri" w:hAnsi="Calibri" w:cs="Times New Roman"/>
              </w:rPr>
              <w:t xml:space="preserve"> </w:t>
            </w:r>
            <w:r w:rsidR="00DF3805">
              <w:rPr>
                <w:rFonts w:ascii="Calibri" w:eastAsia="Calibri" w:hAnsi="Calibri" w:cs="Times New Roman"/>
              </w:rPr>
              <w:t>per</w:t>
            </w:r>
            <w:r w:rsidRPr="00387E58">
              <w:rPr>
                <w:rFonts w:ascii="Calibri" w:eastAsia="Calibri" w:hAnsi="Calibri" w:cs="Times New Roman"/>
              </w:rPr>
              <w:t>centile</w:t>
            </w:r>
          </w:p>
        </w:tc>
        <w:tc>
          <w:tcPr>
            <w:tcW w:w="1285" w:type="dxa"/>
            <w:tcBorders>
              <w:top w:val="nil"/>
              <w:left w:val="nil"/>
              <w:bottom w:val="single" w:sz="4" w:space="0" w:color="auto"/>
              <w:right w:val="nil"/>
            </w:tcBorders>
          </w:tcPr>
          <w:p w14:paraId="6DA92E68" w14:textId="77777777"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Estimated Harvestable Biomass (Tonnes)</w:t>
            </w:r>
          </w:p>
        </w:tc>
        <w:tc>
          <w:tcPr>
            <w:tcW w:w="1127" w:type="dxa"/>
            <w:tcBorders>
              <w:top w:val="nil"/>
              <w:left w:val="nil"/>
              <w:bottom w:val="single" w:sz="4" w:space="0" w:color="auto"/>
              <w:right w:val="nil"/>
            </w:tcBorders>
          </w:tcPr>
          <w:p w14:paraId="0E6642FF" w14:textId="77777777" w:rsidR="00387E58" w:rsidRPr="00387E58" w:rsidRDefault="00387E58" w:rsidP="005B1C46">
            <w:pPr>
              <w:spacing w:after="0" w:line="240" w:lineRule="auto"/>
              <w:ind w:left="0"/>
              <w:jc w:val="right"/>
              <w:rPr>
                <w:rFonts w:ascii="Calibri" w:eastAsia="Calibri" w:hAnsi="Calibri" w:cs="Times New Roman"/>
              </w:rPr>
            </w:pPr>
            <w:r w:rsidRPr="00387E58">
              <w:rPr>
                <w:rFonts w:ascii="Calibri" w:eastAsia="Calibri" w:hAnsi="Calibri" w:cs="Times New Roman"/>
              </w:rPr>
              <w:t>Estimated Spawning Stock Biomass (Tonnes)</w:t>
            </w:r>
          </w:p>
        </w:tc>
      </w:tr>
      <w:tr w:rsidR="005D18FB" w:rsidRPr="00387E58" w14:paraId="6422BCEF" w14:textId="77777777" w:rsidTr="00A92CF2">
        <w:tc>
          <w:tcPr>
            <w:tcW w:w="1272" w:type="dxa"/>
            <w:tcBorders>
              <w:left w:val="nil"/>
              <w:bottom w:val="nil"/>
              <w:right w:val="single" w:sz="4" w:space="0" w:color="auto"/>
            </w:tcBorders>
          </w:tcPr>
          <w:p w14:paraId="16447EBA" w14:textId="06164488"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27.7.d.N</w:t>
            </w:r>
          </w:p>
        </w:tc>
        <w:tc>
          <w:tcPr>
            <w:tcW w:w="1127" w:type="dxa"/>
            <w:tcBorders>
              <w:left w:val="single" w:sz="4" w:space="0" w:color="auto"/>
              <w:bottom w:val="nil"/>
              <w:right w:val="single" w:sz="4" w:space="0" w:color="auto"/>
            </w:tcBorders>
          </w:tcPr>
          <w:p w14:paraId="5CBE6914" w14:textId="505C347C"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TV.7.d.A</w:t>
            </w:r>
          </w:p>
        </w:tc>
        <w:tc>
          <w:tcPr>
            <w:tcW w:w="1127" w:type="dxa"/>
            <w:tcBorders>
              <w:left w:val="single" w:sz="4" w:space="0" w:color="auto"/>
              <w:bottom w:val="nil"/>
              <w:right w:val="nil"/>
            </w:tcBorders>
          </w:tcPr>
          <w:p w14:paraId="0FD2175C" w14:textId="15C52B01"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p>
        </w:tc>
        <w:tc>
          <w:tcPr>
            <w:tcW w:w="1230" w:type="dxa"/>
            <w:tcBorders>
              <w:left w:val="nil"/>
              <w:bottom w:val="nil"/>
              <w:right w:val="nil"/>
            </w:tcBorders>
          </w:tcPr>
          <w:p w14:paraId="09D6D7E7" w14:textId="14B2A0BF"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p>
        </w:tc>
        <w:tc>
          <w:tcPr>
            <w:tcW w:w="1230" w:type="dxa"/>
            <w:tcBorders>
              <w:left w:val="nil"/>
              <w:bottom w:val="nil"/>
              <w:right w:val="nil"/>
            </w:tcBorders>
          </w:tcPr>
          <w:p w14:paraId="1225643B" w14:textId="1C7A116D"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p>
        </w:tc>
        <w:tc>
          <w:tcPr>
            <w:tcW w:w="1127" w:type="dxa"/>
            <w:tcBorders>
              <w:left w:val="nil"/>
              <w:bottom w:val="nil"/>
              <w:right w:val="nil"/>
            </w:tcBorders>
          </w:tcPr>
          <w:p w14:paraId="3F82DE76" w14:textId="6CC0CF4C"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p>
        </w:tc>
        <w:tc>
          <w:tcPr>
            <w:tcW w:w="1285" w:type="dxa"/>
            <w:tcBorders>
              <w:left w:val="nil"/>
              <w:bottom w:val="nil"/>
              <w:right w:val="nil"/>
            </w:tcBorders>
          </w:tcPr>
          <w:p w14:paraId="1A9D2318" w14:textId="3C7CD781"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0</w:t>
            </w:r>
          </w:p>
        </w:tc>
        <w:tc>
          <w:tcPr>
            <w:tcW w:w="1127" w:type="dxa"/>
            <w:tcBorders>
              <w:left w:val="nil"/>
              <w:bottom w:val="nil"/>
              <w:right w:val="nil"/>
            </w:tcBorders>
          </w:tcPr>
          <w:p w14:paraId="19581B79" w14:textId="4C0DCB5A"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0</w:t>
            </w:r>
          </w:p>
        </w:tc>
      </w:tr>
      <w:tr w:rsidR="005D18FB" w:rsidRPr="00387E58" w14:paraId="7F04706D" w14:textId="77777777" w:rsidTr="00A92CF2">
        <w:tc>
          <w:tcPr>
            <w:tcW w:w="1272" w:type="dxa"/>
            <w:tcBorders>
              <w:top w:val="nil"/>
              <w:left w:val="nil"/>
              <w:bottom w:val="nil"/>
              <w:right w:val="single" w:sz="4" w:space="0" w:color="auto"/>
            </w:tcBorders>
          </w:tcPr>
          <w:p w14:paraId="23B6FDB5" w14:textId="352D3155"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27.7.d.N</w:t>
            </w:r>
          </w:p>
        </w:tc>
        <w:tc>
          <w:tcPr>
            <w:tcW w:w="1127" w:type="dxa"/>
            <w:tcBorders>
              <w:top w:val="nil"/>
              <w:left w:val="single" w:sz="4" w:space="0" w:color="auto"/>
              <w:bottom w:val="nil"/>
              <w:right w:val="single" w:sz="4" w:space="0" w:color="auto"/>
            </w:tcBorders>
          </w:tcPr>
          <w:p w14:paraId="3E2FDD46" w14:textId="6C633B62"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TV.7.e.E</w:t>
            </w:r>
          </w:p>
        </w:tc>
        <w:tc>
          <w:tcPr>
            <w:tcW w:w="1127" w:type="dxa"/>
            <w:tcBorders>
              <w:top w:val="nil"/>
              <w:left w:val="single" w:sz="4" w:space="0" w:color="auto"/>
              <w:bottom w:val="nil"/>
              <w:right w:val="nil"/>
            </w:tcBorders>
          </w:tcPr>
          <w:p w14:paraId="4D489C12" w14:textId="70FD3E8B"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05</w:t>
            </w:r>
          </w:p>
        </w:tc>
        <w:tc>
          <w:tcPr>
            <w:tcW w:w="1230" w:type="dxa"/>
            <w:tcBorders>
              <w:top w:val="nil"/>
              <w:left w:val="nil"/>
              <w:bottom w:val="nil"/>
              <w:right w:val="nil"/>
            </w:tcBorders>
          </w:tcPr>
          <w:p w14:paraId="75984FFA" w14:textId="6AF87D2F"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.1</w:t>
            </w:r>
          </w:p>
        </w:tc>
        <w:tc>
          <w:tcPr>
            <w:tcW w:w="1230" w:type="dxa"/>
            <w:tcBorders>
              <w:top w:val="nil"/>
              <w:left w:val="nil"/>
              <w:bottom w:val="nil"/>
              <w:right w:val="nil"/>
            </w:tcBorders>
          </w:tcPr>
          <w:p w14:paraId="6F412A2B" w14:textId="1D2E5318"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0.1</w:t>
            </w:r>
          </w:p>
        </w:tc>
        <w:tc>
          <w:tcPr>
            <w:tcW w:w="1127" w:type="dxa"/>
            <w:tcBorders>
              <w:top w:val="nil"/>
              <w:left w:val="nil"/>
              <w:bottom w:val="nil"/>
              <w:right w:val="nil"/>
            </w:tcBorders>
          </w:tcPr>
          <w:p w14:paraId="31FBB9AB" w14:textId="67E214D2"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15</w:t>
            </w:r>
          </w:p>
        </w:tc>
        <w:tc>
          <w:tcPr>
            <w:tcW w:w="1285" w:type="dxa"/>
            <w:tcBorders>
              <w:top w:val="nil"/>
              <w:left w:val="nil"/>
              <w:bottom w:val="nil"/>
              <w:right w:val="nil"/>
            </w:tcBorders>
          </w:tcPr>
          <w:p w14:paraId="210EAD50" w14:textId="77D8F0E7"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29.0</w:t>
            </w:r>
          </w:p>
        </w:tc>
        <w:tc>
          <w:tcPr>
            <w:tcW w:w="1127" w:type="dxa"/>
            <w:tcBorders>
              <w:top w:val="nil"/>
              <w:left w:val="nil"/>
              <w:bottom w:val="nil"/>
              <w:right w:val="nil"/>
            </w:tcBorders>
          </w:tcPr>
          <w:p w14:paraId="4B1BA7E2" w14:textId="5C680ED6"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28.0</w:t>
            </w:r>
          </w:p>
        </w:tc>
      </w:tr>
      <w:tr w:rsidR="005D18FB" w:rsidRPr="00387E58" w14:paraId="3991CB39" w14:textId="77777777" w:rsidTr="00A92CF2">
        <w:tc>
          <w:tcPr>
            <w:tcW w:w="1272" w:type="dxa"/>
            <w:tcBorders>
              <w:top w:val="nil"/>
              <w:left w:val="nil"/>
              <w:bottom w:val="nil"/>
              <w:right w:val="single" w:sz="4" w:space="0" w:color="auto"/>
            </w:tcBorders>
          </w:tcPr>
          <w:p w14:paraId="66470362" w14:textId="799B8910"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27.7.e.I</w:t>
            </w:r>
          </w:p>
        </w:tc>
        <w:tc>
          <w:tcPr>
            <w:tcW w:w="1127" w:type="dxa"/>
            <w:tcBorders>
              <w:top w:val="nil"/>
              <w:left w:val="single" w:sz="4" w:space="0" w:color="auto"/>
              <w:bottom w:val="nil"/>
              <w:right w:val="single" w:sz="4" w:space="0" w:color="auto"/>
            </w:tcBorders>
          </w:tcPr>
          <w:p w14:paraId="4D59B93E" w14:textId="3CD103DD"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TV.7.e.A</w:t>
            </w:r>
          </w:p>
        </w:tc>
        <w:tc>
          <w:tcPr>
            <w:tcW w:w="1127" w:type="dxa"/>
            <w:tcBorders>
              <w:top w:val="nil"/>
              <w:left w:val="single" w:sz="4" w:space="0" w:color="auto"/>
              <w:bottom w:val="nil"/>
              <w:right w:val="nil"/>
            </w:tcBorders>
          </w:tcPr>
          <w:p w14:paraId="062455EB" w14:textId="1640DA55"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24.0</w:t>
            </w:r>
          </w:p>
        </w:tc>
        <w:tc>
          <w:tcPr>
            <w:tcW w:w="1230" w:type="dxa"/>
            <w:tcBorders>
              <w:top w:val="nil"/>
              <w:left w:val="nil"/>
              <w:bottom w:val="nil"/>
              <w:right w:val="nil"/>
            </w:tcBorders>
          </w:tcPr>
          <w:p w14:paraId="3B00DC68" w14:textId="3942B554"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27.9</w:t>
            </w:r>
          </w:p>
        </w:tc>
        <w:tc>
          <w:tcPr>
            <w:tcW w:w="1230" w:type="dxa"/>
            <w:tcBorders>
              <w:top w:val="nil"/>
              <w:left w:val="nil"/>
              <w:bottom w:val="nil"/>
              <w:right w:val="nil"/>
            </w:tcBorders>
          </w:tcPr>
          <w:p w14:paraId="2B1458ED" w14:textId="76E88509"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28.3</w:t>
            </w:r>
          </w:p>
        </w:tc>
        <w:tc>
          <w:tcPr>
            <w:tcW w:w="1127" w:type="dxa"/>
            <w:tcBorders>
              <w:top w:val="nil"/>
              <w:left w:val="nil"/>
              <w:bottom w:val="nil"/>
              <w:right w:val="nil"/>
            </w:tcBorders>
          </w:tcPr>
          <w:p w14:paraId="46A43917" w14:textId="4E5BC306"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31.5</w:t>
            </w:r>
          </w:p>
        </w:tc>
        <w:tc>
          <w:tcPr>
            <w:tcW w:w="1285" w:type="dxa"/>
            <w:tcBorders>
              <w:top w:val="nil"/>
              <w:left w:val="nil"/>
              <w:bottom w:val="nil"/>
              <w:right w:val="nil"/>
            </w:tcBorders>
          </w:tcPr>
          <w:p w14:paraId="252EFBA7" w14:textId="39CC20CB"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4559.0</w:t>
            </w:r>
          </w:p>
        </w:tc>
        <w:tc>
          <w:tcPr>
            <w:tcW w:w="1127" w:type="dxa"/>
            <w:tcBorders>
              <w:top w:val="nil"/>
              <w:left w:val="nil"/>
              <w:bottom w:val="nil"/>
              <w:right w:val="nil"/>
            </w:tcBorders>
          </w:tcPr>
          <w:p w14:paraId="1678F669" w14:textId="5A26E6DD"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4264.2</w:t>
            </w:r>
          </w:p>
        </w:tc>
      </w:tr>
      <w:tr w:rsidR="005D18FB" w:rsidRPr="00387E58" w14:paraId="5501942C" w14:textId="77777777" w:rsidTr="00A92CF2">
        <w:tc>
          <w:tcPr>
            <w:tcW w:w="1272" w:type="dxa"/>
            <w:tcBorders>
              <w:top w:val="nil"/>
              <w:left w:val="nil"/>
              <w:bottom w:val="nil"/>
              <w:right w:val="single" w:sz="4" w:space="0" w:color="auto"/>
            </w:tcBorders>
          </w:tcPr>
          <w:p w14:paraId="292E2293" w14:textId="682F6852"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27.7.e.I</w:t>
            </w:r>
          </w:p>
        </w:tc>
        <w:tc>
          <w:tcPr>
            <w:tcW w:w="1127" w:type="dxa"/>
            <w:tcBorders>
              <w:top w:val="nil"/>
              <w:left w:val="single" w:sz="4" w:space="0" w:color="auto"/>
              <w:bottom w:val="nil"/>
              <w:right w:val="single" w:sz="4" w:space="0" w:color="auto"/>
            </w:tcBorders>
          </w:tcPr>
          <w:p w14:paraId="69F12536" w14:textId="16730EE4"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TV.7.e.B</w:t>
            </w:r>
          </w:p>
        </w:tc>
        <w:tc>
          <w:tcPr>
            <w:tcW w:w="1127" w:type="dxa"/>
            <w:tcBorders>
              <w:top w:val="nil"/>
              <w:left w:val="single" w:sz="4" w:space="0" w:color="auto"/>
              <w:bottom w:val="nil"/>
              <w:right w:val="nil"/>
            </w:tcBorders>
          </w:tcPr>
          <w:p w14:paraId="632D7137" w14:textId="76C18358"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0.7</w:t>
            </w:r>
          </w:p>
        </w:tc>
        <w:tc>
          <w:tcPr>
            <w:tcW w:w="1230" w:type="dxa"/>
            <w:tcBorders>
              <w:top w:val="nil"/>
              <w:left w:val="nil"/>
              <w:bottom w:val="nil"/>
              <w:right w:val="nil"/>
            </w:tcBorders>
          </w:tcPr>
          <w:p w14:paraId="615D3AB2" w14:textId="3082E78B"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9</w:t>
            </w:r>
          </w:p>
        </w:tc>
        <w:tc>
          <w:tcPr>
            <w:tcW w:w="1230" w:type="dxa"/>
            <w:tcBorders>
              <w:top w:val="nil"/>
              <w:left w:val="nil"/>
              <w:bottom w:val="nil"/>
              <w:right w:val="nil"/>
            </w:tcBorders>
          </w:tcPr>
          <w:p w14:paraId="50A1B832" w14:textId="05F8BDE8"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0.8</w:t>
            </w:r>
          </w:p>
        </w:tc>
        <w:tc>
          <w:tcPr>
            <w:tcW w:w="1127" w:type="dxa"/>
            <w:tcBorders>
              <w:top w:val="nil"/>
              <w:left w:val="nil"/>
              <w:bottom w:val="nil"/>
              <w:right w:val="nil"/>
            </w:tcBorders>
          </w:tcPr>
          <w:p w14:paraId="672447D4" w14:textId="5EE478C4"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1</w:t>
            </w:r>
          </w:p>
        </w:tc>
        <w:tc>
          <w:tcPr>
            <w:tcW w:w="1285" w:type="dxa"/>
            <w:tcBorders>
              <w:top w:val="nil"/>
              <w:left w:val="nil"/>
              <w:bottom w:val="nil"/>
              <w:right w:val="nil"/>
            </w:tcBorders>
          </w:tcPr>
          <w:p w14:paraId="75E47EE8" w14:textId="76E9013B"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124.0</w:t>
            </w:r>
          </w:p>
        </w:tc>
        <w:tc>
          <w:tcPr>
            <w:tcW w:w="1127" w:type="dxa"/>
            <w:tcBorders>
              <w:top w:val="nil"/>
              <w:left w:val="nil"/>
              <w:bottom w:val="nil"/>
              <w:right w:val="nil"/>
            </w:tcBorders>
          </w:tcPr>
          <w:p w14:paraId="59E583E3" w14:textId="4F1DC073"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115.9</w:t>
            </w:r>
          </w:p>
        </w:tc>
      </w:tr>
      <w:tr w:rsidR="005D18FB" w:rsidRPr="00387E58" w14:paraId="2611FFA2" w14:textId="77777777" w:rsidTr="00A92CF2">
        <w:tc>
          <w:tcPr>
            <w:tcW w:w="1272" w:type="dxa"/>
            <w:tcBorders>
              <w:top w:val="nil"/>
              <w:left w:val="nil"/>
              <w:bottom w:val="nil"/>
              <w:right w:val="single" w:sz="4" w:space="0" w:color="auto"/>
            </w:tcBorders>
          </w:tcPr>
          <w:p w14:paraId="389E4DBA" w14:textId="3F5A9672"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27.7.e.L</w:t>
            </w:r>
          </w:p>
        </w:tc>
        <w:tc>
          <w:tcPr>
            <w:tcW w:w="1127" w:type="dxa"/>
            <w:tcBorders>
              <w:top w:val="nil"/>
              <w:left w:val="single" w:sz="4" w:space="0" w:color="auto"/>
              <w:bottom w:val="nil"/>
              <w:right w:val="single" w:sz="4" w:space="0" w:color="auto"/>
            </w:tcBorders>
          </w:tcPr>
          <w:p w14:paraId="2C18A812" w14:textId="6CD8A49B"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TV.7.e.B</w:t>
            </w:r>
          </w:p>
        </w:tc>
        <w:tc>
          <w:tcPr>
            <w:tcW w:w="1127" w:type="dxa"/>
            <w:tcBorders>
              <w:top w:val="nil"/>
              <w:left w:val="single" w:sz="4" w:space="0" w:color="auto"/>
              <w:bottom w:val="nil"/>
              <w:right w:val="nil"/>
            </w:tcBorders>
          </w:tcPr>
          <w:p w14:paraId="48F489AA" w14:textId="1846899E"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0.9</w:t>
            </w:r>
          </w:p>
        </w:tc>
        <w:tc>
          <w:tcPr>
            <w:tcW w:w="1230" w:type="dxa"/>
            <w:tcBorders>
              <w:top w:val="nil"/>
              <w:left w:val="nil"/>
              <w:bottom w:val="nil"/>
              <w:right w:val="nil"/>
            </w:tcBorders>
          </w:tcPr>
          <w:p w14:paraId="68521167" w14:textId="37BE6D74"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1.1</w:t>
            </w:r>
          </w:p>
        </w:tc>
        <w:tc>
          <w:tcPr>
            <w:tcW w:w="1230" w:type="dxa"/>
            <w:tcBorders>
              <w:top w:val="nil"/>
              <w:left w:val="nil"/>
              <w:bottom w:val="nil"/>
              <w:right w:val="nil"/>
            </w:tcBorders>
          </w:tcPr>
          <w:p w14:paraId="2F7283AC" w14:textId="1D1AF352"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1.1</w:t>
            </w:r>
          </w:p>
        </w:tc>
        <w:tc>
          <w:tcPr>
            <w:tcW w:w="1127" w:type="dxa"/>
            <w:tcBorders>
              <w:top w:val="nil"/>
              <w:left w:val="nil"/>
              <w:bottom w:val="nil"/>
              <w:right w:val="nil"/>
            </w:tcBorders>
          </w:tcPr>
          <w:p w14:paraId="57321C7F" w14:textId="3500D99C"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4</w:t>
            </w:r>
          </w:p>
        </w:tc>
        <w:tc>
          <w:tcPr>
            <w:tcW w:w="1285" w:type="dxa"/>
            <w:tcBorders>
              <w:top w:val="nil"/>
              <w:left w:val="nil"/>
              <w:bottom w:val="nil"/>
              <w:right w:val="nil"/>
            </w:tcBorders>
          </w:tcPr>
          <w:p w14:paraId="387C2B20" w14:textId="7AE4DBDB"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245.2</w:t>
            </w:r>
          </w:p>
        </w:tc>
        <w:tc>
          <w:tcPr>
            <w:tcW w:w="1127" w:type="dxa"/>
            <w:tcBorders>
              <w:top w:val="nil"/>
              <w:left w:val="nil"/>
              <w:bottom w:val="nil"/>
              <w:right w:val="nil"/>
            </w:tcBorders>
          </w:tcPr>
          <w:p w14:paraId="0E8F2F30" w14:textId="1FCC6F3F"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229.2</w:t>
            </w:r>
          </w:p>
        </w:tc>
      </w:tr>
      <w:tr w:rsidR="005D18FB" w:rsidRPr="00387E58" w14:paraId="1160E71B" w14:textId="77777777" w:rsidTr="00A92CF2">
        <w:tc>
          <w:tcPr>
            <w:tcW w:w="1272" w:type="dxa"/>
            <w:tcBorders>
              <w:top w:val="nil"/>
              <w:left w:val="nil"/>
              <w:bottom w:val="nil"/>
              <w:right w:val="single" w:sz="4" w:space="0" w:color="auto"/>
            </w:tcBorders>
          </w:tcPr>
          <w:p w14:paraId="1B88B05D" w14:textId="722A99FF"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27.7.e.L</w:t>
            </w:r>
          </w:p>
        </w:tc>
        <w:tc>
          <w:tcPr>
            <w:tcW w:w="1127" w:type="dxa"/>
            <w:tcBorders>
              <w:top w:val="nil"/>
              <w:left w:val="single" w:sz="4" w:space="0" w:color="auto"/>
              <w:bottom w:val="nil"/>
              <w:right w:val="single" w:sz="4" w:space="0" w:color="auto"/>
            </w:tcBorders>
          </w:tcPr>
          <w:p w14:paraId="65E29056" w14:textId="53E537CF"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TV.7.e.C</w:t>
            </w:r>
          </w:p>
        </w:tc>
        <w:tc>
          <w:tcPr>
            <w:tcW w:w="1127" w:type="dxa"/>
            <w:tcBorders>
              <w:top w:val="nil"/>
              <w:left w:val="single" w:sz="4" w:space="0" w:color="auto"/>
              <w:bottom w:val="nil"/>
              <w:right w:val="nil"/>
            </w:tcBorders>
          </w:tcPr>
          <w:p w14:paraId="3FC8280E" w14:textId="1DDF6C7D"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6.2</w:t>
            </w:r>
          </w:p>
        </w:tc>
        <w:tc>
          <w:tcPr>
            <w:tcW w:w="1230" w:type="dxa"/>
            <w:tcBorders>
              <w:top w:val="nil"/>
              <w:left w:val="nil"/>
              <w:bottom w:val="nil"/>
              <w:right w:val="nil"/>
            </w:tcBorders>
          </w:tcPr>
          <w:p w14:paraId="7CB581BD" w14:textId="1E9F0F67"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8.0</w:t>
            </w:r>
          </w:p>
        </w:tc>
        <w:tc>
          <w:tcPr>
            <w:tcW w:w="1230" w:type="dxa"/>
            <w:tcBorders>
              <w:top w:val="nil"/>
              <w:left w:val="nil"/>
              <w:bottom w:val="nil"/>
              <w:right w:val="nil"/>
            </w:tcBorders>
          </w:tcPr>
          <w:p w14:paraId="5A3F3C00" w14:textId="4C4699E8"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7.3</w:t>
            </w:r>
          </w:p>
        </w:tc>
        <w:tc>
          <w:tcPr>
            <w:tcW w:w="1127" w:type="dxa"/>
            <w:tcBorders>
              <w:top w:val="nil"/>
              <w:left w:val="nil"/>
              <w:bottom w:val="nil"/>
              <w:right w:val="nil"/>
            </w:tcBorders>
          </w:tcPr>
          <w:p w14:paraId="46EDAE15" w14:textId="349430B0"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9.</w:t>
            </w:r>
            <w:r>
              <w:rPr>
                <w:rFonts w:ascii="Calibri" w:eastAsia="Calibri" w:hAnsi="Calibri" w:cs="Times New Roman"/>
              </w:rPr>
              <w:t>8</w:t>
            </w:r>
          </w:p>
        </w:tc>
        <w:tc>
          <w:tcPr>
            <w:tcW w:w="1285" w:type="dxa"/>
            <w:tcBorders>
              <w:top w:val="nil"/>
              <w:left w:val="nil"/>
              <w:bottom w:val="nil"/>
              <w:right w:val="nil"/>
            </w:tcBorders>
          </w:tcPr>
          <w:p w14:paraId="273C2C8E" w14:textId="482905CE"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1610.4</w:t>
            </w:r>
          </w:p>
        </w:tc>
        <w:tc>
          <w:tcPr>
            <w:tcW w:w="1127" w:type="dxa"/>
            <w:tcBorders>
              <w:top w:val="nil"/>
              <w:left w:val="nil"/>
              <w:bottom w:val="nil"/>
              <w:right w:val="nil"/>
            </w:tcBorders>
          </w:tcPr>
          <w:p w14:paraId="4A85FDA8" w14:textId="22EB2746"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1505.5</w:t>
            </w:r>
          </w:p>
        </w:tc>
      </w:tr>
      <w:tr w:rsidR="005D18FB" w:rsidRPr="00387E58" w14:paraId="7AA6ABD8" w14:textId="77777777" w:rsidTr="00A92CF2">
        <w:tc>
          <w:tcPr>
            <w:tcW w:w="1272" w:type="dxa"/>
            <w:tcBorders>
              <w:top w:val="nil"/>
              <w:left w:val="nil"/>
              <w:bottom w:val="nil"/>
              <w:right w:val="single" w:sz="4" w:space="0" w:color="auto"/>
            </w:tcBorders>
          </w:tcPr>
          <w:p w14:paraId="4D8EBED0" w14:textId="03C0FE1A"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27.7.e.L</w:t>
            </w:r>
          </w:p>
        </w:tc>
        <w:tc>
          <w:tcPr>
            <w:tcW w:w="1127" w:type="dxa"/>
            <w:tcBorders>
              <w:top w:val="nil"/>
              <w:left w:val="single" w:sz="4" w:space="0" w:color="auto"/>
              <w:bottom w:val="nil"/>
              <w:right w:val="single" w:sz="4" w:space="0" w:color="auto"/>
            </w:tcBorders>
          </w:tcPr>
          <w:p w14:paraId="783B20C1" w14:textId="5886E1E0"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TV.7.e.D</w:t>
            </w:r>
          </w:p>
        </w:tc>
        <w:tc>
          <w:tcPr>
            <w:tcW w:w="1127" w:type="dxa"/>
            <w:tcBorders>
              <w:top w:val="nil"/>
              <w:left w:val="single" w:sz="4" w:space="0" w:color="auto"/>
              <w:bottom w:val="nil"/>
              <w:right w:val="nil"/>
            </w:tcBorders>
          </w:tcPr>
          <w:p w14:paraId="0F647B3C" w14:textId="584144D3"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1.9</w:t>
            </w:r>
          </w:p>
        </w:tc>
        <w:tc>
          <w:tcPr>
            <w:tcW w:w="1230" w:type="dxa"/>
            <w:tcBorders>
              <w:top w:val="nil"/>
              <w:left w:val="nil"/>
              <w:bottom w:val="nil"/>
              <w:right w:val="nil"/>
            </w:tcBorders>
          </w:tcPr>
          <w:p w14:paraId="1CD86EA9" w14:textId="4EF91C5C"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3.0</w:t>
            </w:r>
          </w:p>
        </w:tc>
        <w:tc>
          <w:tcPr>
            <w:tcW w:w="1230" w:type="dxa"/>
            <w:tcBorders>
              <w:top w:val="nil"/>
              <w:left w:val="nil"/>
              <w:bottom w:val="nil"/>
              <w:right w:val="nil"/>
            </w:tcBorders>
          </w:tcPr>
          <w:p w14:paraId="361A1646" w14:textId="3A6C4A28"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2.9</w:t>
            </w:r>
          </w:p>
        </w:tc>
        <w:tc>
          <w:tcPr>
            <w:tcW w:w="1127" w:type="dxa"/>
            <w:tcBorders>
              <w:top w:val="nil"/>
              <w:left w:val="nil"/>
              <w:bottom w:val="nil"/>
              <w:right w:val="nil"/>
            </w:tcBorders>
          </w:tcPr>
          <w:p w14:paraId="21D53CD8" w14:textId="4110E9B3"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3.</w:t>
            </w:r>
            <w:r>
              <w:rPr>
                <w:rFonts w:ascii="Calibri" w:eastAsia="Calibri" w:hAnsi="Calibri" w:cs="Times New Roman"/>
              </w:rPr>
              <w:t>6</w:t>
            </w:r>
          </w:p>
        </w:tc>
        <w:tc>
          <w:tcPr>
            <w:tcW w:w="1285" w:type="dxa"/>
            <w:tcBorders>
              <w:top w:val="nil"/>
              <w:left w:val="nil"/>
              <w:bottom w:val="nil"/>
              <w:right w:val="nil"/>
            </w:tcBorders>
          </w:tcPr>
          <w:p w14:paraId="0C8BF3E7" w14:textId="4260865E"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627.5</w:t>
            </w:r>
          </w:p>
        </w:tc>
        <w:tc>
          <w:tcPr>
            <w:tcW w:w="1127" w:type="dxa"/>
            <w:tcBorders>
              <w:top w:val="nil"/>
              <w:left w:val="nil"/>
              <w:bottom w:val="nil"/>
              <w:right w:val="nil"/>
            </w:tcBorders>
          </w:tcPr>
          <w:p w14:paraId="701898B1" w14:textId="4EBF5DFC"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586.6</w:t>
            </w:r>
          </w:p>
        </w:tc>
      </w:tr>
      <w:tr w:rsidR="005D18FB" w:rsidRPr="00387E58" w14:paraId="76F087CD" w14:textId="77777777" w:rsidTr="00A92CF2">
        <w:tc>
          <w:tcPr>
            <w:tcW w:w="1272" w:type="dxa"/>
            <w:tcBorders>
              <w:top w:val="nil"/>
              <w:left w:val="nil"/>
              <w:bottom w:val="nil"/>
              <w:right w:val="single" w:sz="4" w:space="0" w:color="auto"/>
            </w:tcBorders>
          </w:tcPr>
          <w:p w14:paraId="671B6CE3" w14:textId="01A3F3E3"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27.7.e.L</w:t>
            </w:r>
          </w:p>
        </w:tc>
        <w:tc>
          <w:tcPr>
            <w:tcW w:w="1127" w:type="dxa"/>
            <w:tcBorders>
              <w:top w:val="nil"/>
              <w:left w:val="single" w:sz="4" w:space="0" w:color="auto"/>
              <w:bottom w:val="nil"/>
              <w:right w:val="single" w:sz="4" w:space="0" w:color="auto"/>
            </w:tcBorders>
          </w:tcPr>
          <w:p w14:paraId="222D1E34" w14:textId="0B2C5876"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TV.7.e.E</w:t>
            </w:r>
          </w:p>
        </w:tc>
        <w:tc>
          <w:tcPr>
            <w:tcW w:w="1127" w:type="dxa"/>
            <w:tcBorders>
              <w:top w:val="nil"/>
              <w:left w:val="single" w:sz="4" w:space="0" w:color="auto"/>
              <w:bottom w:val="nil"/>
              <w:right w:val="nil"/>
            </w:tcBorders>
          </w:tcPr>
          <w:p w14:paraId="37EC6D49" w14:textId="2251E563"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0.5</w:t>
            </w:r>
          </w:p>
        </w:tc>
        <w:tc>
          <w:tcPr>
            <w:tcW w:w="1230" w:type="dxa"/>
            <w:tcBorders>
              <w:top w:val="nil"/>
              <w:left w:val="nil"/>
              <w:bottom w:val="nil"/>
              <w:right w:val="nil"/>
            </w:tcBorders>
          </w:tcPr>
          <w:p w14:paraId="04294C6F" w14:textId="5338F484"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7</w:t>
            </w:r>
          </w:p>
        </w:tc>
        <w:tc>
          <w:tcPr>
            <w:tcW w:w="1230" w:type="dxa"/>
            <w:tcBorders>
              <w:top w:val="nil"/>
              <w:left w:val="nil"/>
              <w:bottom w:val="nil"/>
              <w:right w:val="nil"/>
            </w:tcBorders>
          </w:tcPr>
          <w:p w14:paraId="3F65F9AB" w14:textId="3F9BD957"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0.8</w:t>
            </w:r>
          </w:p>
        </w:tc>
        <w:tc>
          <w:tcPr>
            <w:tcW w:w="1127" w:type="dxa"/>
            <w:tcBorders>
              <w:top w:val="nil"/>
              <w:left w:val="nil"/>
              <w:bottom w:val="nil"/>
              <w:right w:val="nil"/>
            </w:tcBorders>
          </w:tcPr>
          <w:p w14:paraId="4627E991" w14:textId="2FCA419E"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1</w:t>
            </w:r>
          </w:p>
        </w:tc>
        <w:tc>
          <w:tcPr>
            <w:tcW w:w="1285" w:type="dxa"/>
            <w:tcBorders>
              <w:top w:val="nil"/>
              <w:left w:val="nil"/>
              <w:bottom w:val="nil"/>
              <w:right w:val="nil"/>
            </w:tcBorders>
          </w:tcPr>
          <w:p w14:paraId="04382E5B" w14:textId="38493FB0"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166.2</w:t>
            </w:r>
          </w:p>
        </w:tc>
        <w:tc>
          <w:tcPr>
            <w:tcW w:w="1127" w:type="dxa"/>
            <w:tcBorders>
              <w:top w:val="nil"/>
              <w:left w:val="nil"/>
              <w:bottom w:val="nil"/>
              <w:right w:val="nil"/>
            </w:tcBorders>
          </w:tcPr>
          <w:p w14:paraId="7A5701E4" w14:textId="11BA8666"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155.4</w:t>
            </w:r>
          </w:p>
        </w:tc>
      </w:tr>
      <w:tr w:rsidR="005D18FB" w:rsidRPr="00387E58" w14:paraId="1829C815" w14:textId="77777777" w:rsidTr="00A92CF2">
        <w:tc>
          <w:tcPr>
            <w:tcW w:w="1272" w:type="dxa"/>
            <w:tcBorders>
              <w:top w:val="nil"/>
              <w:left w:val="nil"/>
              <w:bottom w:val="nil"/>
              <w:right w:val="single" w:sz="4" w:space="0" w:color="auto"/>
            </w:tcBorders>
          </w:tcPr>
          <w:p w14:paraId="0496CCF8" w14:textId="364E727E"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27.7.e.O</w:t>
            </w:r>
          </w:p>
        </w:tc>
        <w:tc>
          <w:tcPr>
            <w:tcW w:w="1127" w:type="dxa"/>
            <w:tcBorders>
              <w:top w:val="nil"/>
              <w:left w:val="single" w:sz="4" w:space="0" w:color="auto"/>
              <w:bottom w:val="nil"/>
              <w:right w:val="single" w:sz="4" w:space="0" w:color="auto"/>
            </w:tcBorders>
          </w:tcPr>
          <w:p w14:paraId="2842058F" w14:textId="46431450"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TV.7.e.B</w:t>
            </w:r>
          </w:p>
        </w:tc>
        <w:tc>
          <w:tcPr>
            <w:tcW w:w="1127" w:type="dxa"/>
            <w:tcBorders>
              <w:top w:val="nil"/>
              <w:left w:val="single" w:sz="4" w:space="0" w:color="auto"/>
              <w:bottom w:val="nil"/>
              <w:right w:val="nil"/>
            </w:tcBorders>
          </w:tcPr>
          <w:p w14:paraId="07DC1306" w14:textId="3E3CEF0A"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3</w:t>
            </w:r>
          </w:p>
        </w:tc>
        <w:tc>
          <w:tcPr>
            <w:tcW w:w="1230" w:type="dxa"/>
            <w:tcBorders>
              <w:top w:val="nil"/>
              <w:left w:val="nil"/>
              <w:bottom w:val="nil"/>
              <w:right w:val="nil"/>
            </w:tcBorders>
          </w:tcPr>
          <w:p w14:paraId="20D27904" w14:textId="3CC1A506"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8</w:t>
            </w:r>
          </w:p>
        </w:tc>
        <w:tc>
          <w:tcPr>
            <w:tcW w:w="1230" w:type="dxa"/>
            <w:tcBorders>
              <w:top w:val="nil"/>
              <w:left w:val="nil"/>
              <w:bottom w:val="nil"/>
              <w:right w:val="nil"/>
            </w:tcBorders>
          </w:tcPr>
          <w:p w14:paraId="45794BE5" w14:textId="40705297"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2.0</w:t>
            </w:r>
          </w:p>
        </w:tc>
        <w:tc>
          <w:tcPr>
            <w:tcW w:w="1127" w:type="dxa"/>
            <w:tcBorders>
              <w:top w:val="nil"/>
              <w:left w:val="nil"/>
              <w:bottom w:val="nil"/>
              <w:right w:val="nil"/>
            </w:tcBorders>
          </w:tcPr>
          <w:p w14:paraId="596167EE" w14:textId="6E822B17"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2.</w:t>
            </w:r>
            <w:r>
              <w:rPr>
                <w:rFonts w:ascii="Calibri" w:eastAsia="Calibri" w:hAnsi="Calibri" w:cs="Times New Roman"/>
              </w:rPr>
              <w:t>2</w:t>
            </w:r>
          </w:p>
        </w:tc>
        <w:tc>
          <w:tcPr>
            <w:tcW w:w="1285" w:type="dxa"/>
            <w:tcBorders>
              <w:top w:val="nil"/>
              <w:left w:val="nil"/>
              <w:bottom w:val="nil"/>
              <w:right w:val="nil"/>
            </w:tcBorders>
          </w:tcPr>
          <w:p w14:paraId="08DD0A34" w14:textId="53D22E81"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372.3</w:t>
            </w:r>
          </w:p>
        </w:tc>
        <w:tc>
          <w:tcPr>
            <w:tcW w:w="1127" w:type="dxa"/>
            <w:tcBorders>
              <w:top w:val="nil"/>
              <w:left w:val="nil"/>
              <w:bottom w:val="nil"/>
              <w:right w:val="nil"/>
            </w:tcBorders>
          </w:tcPr>
          <w:p w14:paraId="22DD2038" w14:textId="0E885273"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342.9</w:t>
            </w:r>
          </w:p>
        </w:tc>
      </w:tr>
      <w:tr w:rsidR="005D18FB" w:rsidRPr="00387E58" w14:paraId="2C9F489A" w14:textId="77777777" w:rsidTr="00A92CF2">
        <w:tc>
          <w:tcPr>
            <w:tcW w:w="1272" w:type="dxa"/>
            <w:tcBorders>
              <w:top w:val="nil"/>
              <w:left w:val="nil"/>
              <w:bottom w:val="nil"/>
              <w:right w:val="single" w:sz="4" w:space="0" w:color="auto"/>
            </w:tcBorders>
          </w:tcPr>
          <w:p w14:paraId="15ED88E6" w14:textId="21986913"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27.7.e.O</w:t>
            </w:r>
          </w:p>
        </w:tc>
        <w:tc>
          <w:tcPr>
            <w:tcW w:w="1127" w:type="dxa"/>
            <w:tcBorders>
              <w:top w:val="nil"/>
              <w:left w:val="single" w:sz="4" w:space="0" w:color="auto"/>
              <w:bottom w:val="nil"/>
              <w:right w:val="single" w:sz="4" w:space="0" w:color="auto"/>
            </w:tcBorders>
          </w:tcPr>
          <w:p w14:paraId="54A9AD08" w14:textId="7B820A5D"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TV.7.e.D</w:t>
            </w:r>
          </w:p>
        </w:tc>
        <w:tc>
          <w:tcPr>
            <w:tcW w:w="1127" w:type="dxa"/>
            <w:tcBorders>
              <w:top w:val="nil"/>
              <w:left w:val="single" w:sz="4" w:space="0" w:color="auto"/>
              <w:bottom w:val="nil"/>
              <w:right w:val="nil"/>
            </w:tcBorders>
          </w:tcPr>
          <w:p w14:paraId="0C5FDEB5" w14:textId="641F6696"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9</w:t>
            </w:r>
          </w:p>
        </w:tc>
        <w:tc>
          <w:tcPr>
            <w:tcW w:w="1230" w:type="dxa"/>
            <w:tcBorders>
              <w:top w:val="nil"/>
              <w:left w:val="nil"/>
              <w:bottom w:val="nil"/>
              <w:right w:val="nil"/>
            </w:tcBorders>
          </w:tcPr>
          <w:p w14:paraId="54EF6E37" w14:textId="1CF42AAE"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1.2</w:t>
            </w:r>
          </w:p>
        </w:tc>
        <w:tc>
          <w:tcPr>
            <w:tcW w:w="1230" w:type="dxa"/>
            <w:tcBorders>
              <w:top w:val="nil"/>
              <w:left w:val="nil"/>
              <w:bottom w:val="nil"/>
              <w:right w:val="nil"/>
            </w:tcBorders>
          </w:tcPr>
          <w:p w14:paraId="0064111F" w14:textId="0F57EE1A"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1.1</w:t>
            </w:r>
          </w:p>
        </w:tc>
        <w:tc>
          <w:tcPr>
            <w:tcW w:w="1127" w:type="dxa"/>
            <w:tcBorders>
              <w:top w:val="nil"/>
              <w:left w:val="nil"/>
              <w:bottom w:val="nil"/>
              <w:right w:val="nil"/>
            </w:tcBorders>
          </w:tcPr>
          <w:p w14:paraId="19F17D46" w14:textId="71FCC915"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w:t>
            </w:r>
            <w:r>
              <w:rPr>
                <w:rFonts w:ascii="Calibri" w:eastAsia="Calibri" w:hAnsi="Calibri" w:cs="Times New Roman"/>
              </w:rPr>
              <w:t>5</w:t>
            </w:r>
          </w:p>
        </w:tc>
        <w:tc>
          <w:tcPr>
            <w:tcW w:w="1285" w:type="dxa"/>
            <w:tcBorders>
              <w:top w:val="nil"/>
              <w:left w:val="nil"/>
              <w:bottom w:val="nil"/>
              <w:right w:val="nil"/>
            </w:tcBorders>
          </w:tcPr>
          <w:p w14:paraId="605FA3F2" w14:textId="6950829D"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193.5</w:t>
            </w:r>
          </w:p>
        </w:tc>
        <w:tc>
          <w:tcPr>
            <w:tcW w:w="1127" w:type="dxa"/>
            <w:tcBorders>
              <w:top w:val="nil"/>
              <w:left w:val="nil"/>
              <w:bottom w:val="nil"/>
              <w:right w:val="nil"/>
            </w:tcBorders>
          </w:tcPr>
          <w:p w14:paraId="502167FE" w14:textId="7EE051FF"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178.2</w:t>
            </w:r>
          </w:p>
        </w:tc>
      </w:tr>
      <w:tr w:rsidR="005D18FB" w:rsidRPr="00387E58" w14:paraId="173A38E7" w14:textId="77777777" w:rsidTr="00A92CF2">
        <w:tc>
          <w:tcPr>
            <w:tcW w:w="1272" w:type="dxa"/>
            <w:tcBorders>
              <w:top w:val="nil"/>
              <w:left w:val="nil"/>
              <w:bottom w:val="nil"/>
              <w:right w:val="single" w:sz="4" w:space="0" w:color="auto"/>
            </w:tcBorders>
          </w:tcPr>
          <w:p w14:paraId="75B100CD" w14:textId="3F0328ED"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27.7.e.O</w:t>
            </w:r>
          </w:p>
        </w:tc>
        <w:tc>
          <w:tcPr>
            <w:tcW w:w="1127" w:type="dxa"/>
            <w:tcBorders>
              <w:top w:val="nil"/>
              <w:left w:val="single" w:sz="4" w:space="0" w:color="auto"/>
              <w:bottom w:val="nil"/>
              <w:right w:val="single" w:sz="4" w:space="0" w:color="auto"/>
            </w:tcBorders>
          </w:tcPr>
          <w:p w14:paraId="2278B5E8" w14:textId="4E2E89E5"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TV.7.e.E</w:t>
            </w:r>
          </w:p>
        </w:tc>
        <w:tc>
          <w:tcPr>
            <w:tcW w:w="1127" w:type="dxa"/>
            <w:tcBorders>
              <w:top w:val="nil"/>
              <w:left w:val="single" w:sz="4" w:space="0" w:color="auto"/>
              <w:bottom w:val="nil"/>
              <w:right w:val="nil"/>
            </w:tcBorders>
          </w:tcPr>
          <w:p w14:paraId="0BE73B75" w14:textId="720D1FE2"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2</w:t>
            </w:r>
          </w:p>
        </w:tc>
        <w:tc>
          <w:tcPr>
            <w:tcW w:w="1230" w:type="dxa"/>
            <w:tcBorders>
              <w:top w:val="nil"/>
              <w:left w:val="nil"/>
              <w:bottom w:val="nil"/>
              <w:right w:val="nil"/>
            </w:tcBorders>
          </w:tcPr>
          <w:p w14:paraId="40E0B77E" w14:textId="4C1E4C46"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.3</w:t>
            </w:r>
          </w:p>
        </w:tc>
        <w:tc>
          <w:tcPr>
            <w:tcW w:w="1230" w:type="dxa"/>
            <w:tcBorders>
              <w:top w:val="nil"/>
              <w:left w:val="nil"/>
              <w:bottom w:val="nil"/>
              <w:right w:val="nil"/>
            </w:tcBorders>
          </w:tcPr>
          <w:p w14:paraId="07EC3B43" w14:textId="401F2734"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0.3</w:t>
            </w:r>
          </w:p>
        </w:tc>
        <w:tc>
          <w:tcPr>
            <w:tcW w:w="1127" w:type="dxa"/>
            <w:tcBorders>
              <w:top w:val="nil"/>
              <w:left w:val="nil"/>
              <w:bottom w:val="nil"/>
              <w:right w:val="nil"/>
            </w:tcBorders>
          </w:tcPr>
          <w:p w14:paraId="0CAA2EB1" w14:textId="72AB9154"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0.</w:t>
            </w:r>
            <w:r>
              <w:rPr>
                <w:rFonts w:ascii="Calibri" w:eastAsia="Calibri" w:hAnsi="Calibri" w:cs="Times New Roman"/>
              </w:rPr>
              <w:t>4</w:t>
            </w:r>
          </w:p>
        </w:tc>
        <w:tc>
          <w:tcPr>
            <w:tcW w:w="1285" w:type="dxa"/>
            <w:tcBorders>
              <w:top w:val="nil"/>
              <w:left w:val="nil"/>
              <w:bottom w:val="nil"/>
              <w:right w:val="nil"/>
            </w:tcBorders>
          </w:tcPr>
          <w:p w14:paraId="77CDFC5D" w14:textId="1F0717C9"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53.9</w:t>
            </w:r>
          </w:p>
        </w:tc>
        <w:tc>
          <w:tcPr>
            <w:tcW w:w="1127" w:type="dxa"/>
            <w:tcBorders>
              <w:top w:val="nil"/>
              <w:left w:val="nil"/>
              <w:bottom w:val="nil"/>
              <w:right w:val="nil"/>
            </w:tcBorders>
          </w:tcPr>
          <w:p w14:paraId="3457613D" w14:textId="19C76BE2"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49.6</w:t>
            </w:r>
          </w:p>
        </w:tc>
      </w:tr>
      <w:tr w:rsidR="005D18FB" w:rsidRPr="00387E58" w14:paraId="758AC65D" w14:textId="77777777" w:rsidTr="00A92CF2">
        <w:tc>
          <w:tcPr>
            <w:tcW w:w="1272" w:type="dxa"/>
            <w:tcBorders>
              <w:top w:val="nil"/>
              <w:left w:val="nil"/>
              <w:bottom w:val="nil"/>
              <w:right w:val="single" w:sz="4" w:space="0" w:color="auto"/>
            </w:tcBorders>
          </w:tcPr>
          <w:p w14:paraId="2FA5C44B" w14:textId="34EB83FC"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27.7.f.I</w:t>
            </w:r>
          </w:p>
        </w:tc>
        <w:tc>
          <w:tcPr>
            <w:tcW w:w="1127" w:type="dxa"/>
            <w:tcBorders>
              <w:top w:val="nil"/>
              <w:left w:val="single" w:sz="4" w:space="0" w:color="auto"/>
              <w:bottom w:val="nil"/>
              <w:right w:val="single" w:sz="4" w:space="0" w:color="auto"/>
            </w:tcBorders>
          </w:tcPr>
          <w:p w14:paraId="05684AF0" w14:textId="28D2529F" w:rsidR="005D18FB" w:rsidRPr="00387E58" w:rsidRDefault="005D18FB" w:rsidP="005D18FB">
            <w:pPr>
              <w:spacing w:after="0" w:line="240" w:lineRule="auto"/>
              <w:ind w:left="0"/>
              <w:jc w:val="left"/>
              <w:rPr>
                <w:rFonts w:ascii="Calibri" w:eastAsia="Calibri" w:hAnsi="Calibri" w:cs="Times New Roman"/>
              </w:rPr>
            </w:pPr>
            <w:r w:rsidRPr="00387E58">
              <w:rPr>
                <w:rFonts w:ascii="Calibri" w:eastAsia="Calibri" w:hAnsi="Calibri" w:cs="Times New Roman"/>
              </w:rPr>
              <w:t>TV.7.e.A</w:t>
            </w:r>
          </w:p>
        </w:tc>
        <w:tc>
          <w:tcPr>
            <w:tcW w:w="1127" w:type="dxa"/>
            <w:tcBorders>
              <w:top w:val="nil"/>
              <w:left w:val="single" w:sz="4" w:space="0" w:color="auto"/>
              <w:bottom w:val="nil"/>
              <w:right w:val="nil"/>
            </w:tcBorders>
          </w:tcPr>
          <w:p w14:paraId="0D0F9CED" w14:textId="699AAE95"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1.7</w:t>
            </w:r>
          </w:p>
        </w:tc>
        <w:tc>
          <w:tcPr>
            <w:tcW w:w="1230" w:type="dxa"/>
            <w:tcBorders>
              <w:top w:val="nil"/>
              <w:left w:val="nil"/>
              <w:bottom w:val="nil"/>
              <w:right w:val="nil"/>
            </w:tcBorders>
          </w:tcPr>
          <w:p w14:paraId="2B03EB5E" w14:textId="21F40BB6"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2.3</w:t>
            </w:r>
          </w:p>
        </w:tc>
        <w:tc>
          <w:tcPr>
            <w:tcW w:w="1230" w:type="dxa"/>
            <w:tcBorders>
              <w:top w:val="nil"/>
              <w:left w:val="nil"/>
              <w:bottom w:val="nil"/>
              <w:right w:val="nil"/>
            </w:tcBorders>
          </w:tcPr>
          <w:p w14:paraId="506942A0" w14:textId="747F8CAD" w:rsidR="005D18FB" w:rsidRPr="00387E58" w:rsidRDefault="005D18FB" w:rsidP="00F23518">
            <w:pPr>
              <w:spacing w:after="0" w:line="240" w:lineRule="auto"/>
              <w:ind w:left="0"/>
              <w:jc w:val="right"/>
              <w:rPr>
                <w:rFonts w:ascii="Calibri" w:eastAsia="Calibri" w:hAnsi="Calibri" w:cs="Times New Roman"/>
              </w:rPr>
            </w:pPr>
            <w:r w:rsidRPr="00387E58">
              <w:rPr>
                <w:rFonts w:ascii="Calibri" w:eastAsia="Calibri" w:hAnsi="Calibri" w:cs="Times New Roman"/>
              </w:rPr>
              <w:t>1.7</w:t>
            </w:r>
          </w:p>
        </w:tc>
        <w:tc>
          <w:tcPr>
            <w:tcW w:w="1127" w:type="dxa"/>
            <w:tcBorders>
              <w:top w:val="nil"/>
              <w:left w:val="nil"/>
              <w:bottom w:val="nil"/>
              <w:right w:val="nil"/>
            </w:tcBorders>
          </w:tcPr>
          <w:p w14:paraId="712DC6EB" w14:textId="555D8F6B"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3.1</w:t>
            </w:r>
          </w:p>
        </w:tc>
        <w:tc>
          <w:tcPr>
            <w:tcW w:w="1285" w:type="dxa"/>
            <w:tcBorders>
              <w:top w:val="nil"/>
              <w:left w:val="nil"/>
              <w:bottom w:val="nil"/>
              <w:right w:val="nil"/>
            </w:tcBorders>
          </w:tcPr>
          <w:p w14:paraId="04351A90" w14:textId="08DE516C"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375.2</w:t>
            </w:r>
          </w:p>
        </w:tc>
        <w:tc>
          <w:tcPr>
            <w:tcW w:w="1127" w:type="dxa"/>
            <w:tcBorders>
              <w:top w:val="nil"/>
              <w:left w:val="nil"/>
              <w:bottom w:val="nil"/>
              <w:right w:val="nil"/>
            </w:tcBorders>
          </w:tcPr>
          <w:p w14:paraId="0448BD17" w14:textId="44C67F37" w:rsidR="005D18FB" w:rsidRPr="00387E58" w:rsidRDefault="005D18FB" w:rsidP="00F23518">
            <w:pPr>
              <w:spacing w:after="0" w:line="240" w:lineRule="auto"/>
              <w:ind w:left="0"/>
              <w:jc w:val="right"/>
              <w:rPr>
                <w:rFonts w:ascii="Calibri" w:eastAsia="Calibri" w:hAnsi="Calibri" w:cs="Times New Roman"/>
              </w:rPr>
            </w:pPr>
            <w:r>
              <w:rPr>
                <w:rFonts w:ascii="Calibri" w:eastAsia="Calibri" w:hAnsi="Calibri" w:cs="Times New Roman"/>
              </w:rPr>
              <w:t>350.8</w:t>
            </w:r>
          </w:p>
        </w:tc>
      </w:tr>
    </w:tbl>
    <w:p w14:paraId="1C7B0EEB" w14:textId="6EBB5CB6" w:rsidR="00714F91" w:rsidRPr="00F22CA8" w:rsidRDefault="00714F91" w:rsidP="00F22CA8">
      <w:pPr>
        <w:spacing w:after="160" w:line="259" w:lineRule="auto"/>
        <w:ind w:left="0"/>
        <w:jc w:val="left"/>
        <w:rPr>
          <w:rFonts w:ascii="Arial" w:hAnsi="Arial" w:cs="Arial"/>
        </w:rPr>
      </w:pPr>
      <w:r w:rsidRPr="00F22CA8">
        <w:rPr>
          <w:rFonts w:ascii="Arial" w:hAnsi="Arial" w:cs="Arial"/>
        </w:rPr>
        <w:br w:type="page"/>
      </w:r>
    </w:p>
    <w:p w14:paraId="37F8008C" w14:textId="3DD12E8C" w:rsidR="00714F91" w:rsidRPr="00317A29" w:rsidRDefault="00714F91" w:rsidP="00317A29">
      <w:pPr>
        <w:pStyle w:val="Heading1"/>
      </w:pPr>
      <w:bookmarkStart w:id="44" w:name="_Toc38886414"/>
      <w:r w:rsidRPr="00317A29">
        <w:lastRenderedPageBreak/>
        <w:t>Supporting Research and Development</w:t>
      </w:r>
      <w:bookmarkEnd w:id="44"/>
    </w:p>
    <w:p w14:paraId="4039D706" w14:textId="77777777" w:rsidR="00714F91" w:rsidRPr="00F22CA8" w:rsidRDefault="00714F91" w:rsidP="003D7453">
      <w:r w:rsidRPr="00F22CA8">
        <w:t>Additional research would enable refinement of our current stock assessment processes and we consider our priorities below:</w:t>
      </w:r>
    </w:p>
    <w:p w14:paraId="05FAC4B2" w14:textId="1FBD7737" w:rsidR="00714F91" w:rsidRPr="00A535EE" w:rsidRDefault="00714F91" w:rsidP="00317A29">
      <w:pPr>
        <w:pStyle w:val="Heading2"/>
      </w:pPr>
      <w:bookmarkStart w:id="45" w:name="_Toc31289776"/>
      <w:bookmarkStart w:id="46" w:name="_Toc31291988"/>
      <w:bookmarkStart w:id="47" w:name="_Toc31293783"/>
      <w:bookmarkStart w:id="48" w:name="_Toc38886415"/>
      <w:bookmarkEnd w:id="45"/>
      <w:bookmarkEnd w:id="46"/>
      <w:bookmarkEnd w:id="47"/>
      <w:r w:rsidRPr="00A535EE">
        <w:t xml:space="preserve">Dredge </w:t>
      </w:r>
      <w:r w:rsidR="00273C56">
        <w:t>E</w:t>
      </w:r>
      <w:r w:rsidRPr="00A535EE">
        <w:t xml:space="preserve">fficiency </w:t>
      </w:r>
      <w:r w:rsidR="00273C56">
        <w:t>E</w:t>
      </w:r>
      <w:r w:rsidRPr="00A535EE">
        <w:t>stimates</w:t>
      </w:r>
      <w:bookmarkEnd w:id="48"/>
      <w:r w:rsidRPr="00A535EE">
        <w:t xml:space="preserve"> </w:t>
      </w:r>
    </w:p>
    <w:p w14:paraId="00588708" w14:textId="05589ECF" w:rsidR="00714F91" w:rsidRPr="00F22CA8" w:rsidRDefault="00714F91" w:rsidP="003D7453">
      <w:r w:rsidRPr="00F22CA8">
        <w:t xml:space="preserve">These are required to relate dredge survey catch rates to absolute abundance. Biomass estimates are generated using substrate specific estimates of dredge efficiency derived from earlier work by Palmer </w:t>
      </w:r>
      <w:r w:rsidRPr="00F22CA8">
        <w:rPr>
          <w:i/>
        </w:rPr>
        <w:t>et al</w:t>
      </w:r>
      <w:r w:rsidRPr="00F22CA8">
        <w:t>, 2001. Although these efficiency estimates are in line with some other work, a method to determine the dredge efficiency, in particular on the dredge survey vessel, is required to further refine the efficiency estimates we use. Historically, depletion studies or diver surveys have been used to estimate dredge efficiency, but results can be inconsistent or logistically problematic. In 2017</w:t>
      </w:r>
      <w:r w:rsidR="001E075A">
        <w:t>,</w:t>
      </w:r>
      <w:r w:rsidRPr="00F22CA8">
        <w:t xml:space="preserve"> a Defra funded R&amp;D project was started to determine if novel technology (Radio Frequency Identification, RFID) could provide a solution. </w:t>
      </w:r>
    </w:p>
    <w:p w14:paraId="59790E46" w14:textId="0EBF1473" w:rsidR="00714F91" w:rsidRPr="00F22CA8" w:rsidRDefault="00714F91" w:rsidP="003D7453">
      <w:r w:rsidRPr="00F22CA8">
        <w:t>This project was designed to derive a method that could generate vessel specific efficiency rates.</w:t>
      </w:r>
      <w:r w:rsidR="00C8100F">
        <w:t xml:space="preserve"> </w:t>
      </w:r>
      <w:r w:rsidRPr="00F22CA8">
        <w:t>The ultimate aim is to design a method that can be replicated on a commercial scallop dredging vessel to provide robust efficiency coefficients of direct relevance to the vessel and ground types surveyed.</w:t>
      </w:r>
      <w:r w:rsidR="00384758">
        <w:t xml:space="preserve"> T</w:t>
      </w:r>
      <w:r w:rsidRPr="00F22CA8">
        <w:t>he equipment counts the number of uniquely tagged scallops in the path of a dredge using an antenna mounted in front of the scallop dredge. This total is then compared to the actual number of tagged scallops caught by the dredge.</w:t>
      </w:r>
      <w:r w:rsidR="00880C5F">
        <w:t xml:space="preserve"> </w:t>
      </w:r>
    </w:p>
    <w:p w14:paraId="7CF469AE" w14:textId="1316B91C" w:rsidR="00714F91" w:rsidRPr="00F22CA8" w:rsidRDefault="00714F91" w:rsidP="00384758">
      <w:r w:rsidRPr="00F22CA8">
        <w:t xml:space="preserve">The initial phases </w:t>
      </w:r>
      <w:r w:rsidR="00384758">
        <w:t>included</w:t>
      </w:r>
      <w:r w:rsidRPr="00F22CA8">
        <w:t xml:space="preserve"> land, aquaria and beach trials of the technology.</w:t>
      </w:r>
      <w:r w:rsidR="00880C5F">
        <w:t xml:space="preserve"> </w:t>
      </w:r>
      <w:r w:rsidRPr="00F22CA8">
        <w:t>The resulting rig was then mounted to scallop dredging gear and tested at sea on the RV Endeavour in the Western Channel in June 2018.</w:t>
      </w:r>
      <w:r w:rsidR="00880C5F">
        <w:t xml:space="preserve"> </w:t>
      </w:r>
      <w:r w:rsidRPr="00F22CA8">
        <w:t>The</w:t>
      </w:r>
      <w:r w:rsidR="00384758">
        <w:t>se</w:t>
      </w:r>
      <w:r w:rsidRPr="00F22CA8">
        <w:t xml:space="preserve"> at-sea trials aimed to determine several factors:</w:t>
      </w:r>
      <w:r w:rsidR="00880C5F">
        <w:t xml:space="preserve"> </w:t>
      </w:r>
      <w:r w:rsidRPr="00F22CA8">
        <w:t>a) How to achieve a dispersal pattern that was dense enough to re-locate</w:t>
      </w:r>
      <w:r w:rsidR="001E075A">
        <w:t xml:space="preserve"> tags,</w:t>
      </w:r>
      <w:r w:rsidRPr="00F22CA8">
        <w:t xml:space="preserve"> yet sufficiently dispersed to avoid “tag-clash” (detection errors when tags are too close together);</w:t>
      </w:r>
      <w:r w:rsidR="00880C5F">
        <w:t xml:space="preserve"> </w:t>
      </w:r>
      <w:r w:rsidRPr="00F22CA8">
        <w:t>b) the time required for tagged scallops to reacclimatise and behave “normally” on release; c) how the antennae performed at depth</w:t>
      </w:r>
      <w:r w:rsidR="001E075A">
        <w:t>;</w:t>
      </w:r>
      <w:r w:rsidRPr="00F22CA8">
        <w:t xml:space="preserve"> and d) how the antenna mount performed in front of the dredge.</w:t>
      </w:r>
    </w:p>
    <w:p w14:paraId="478738B6" w14:textId="18CC49D5" w:rsidR="00714F91" w:rsidRPr="00F22CA8" w:rsidRDefault="00714F91" w:rsidP="003D7453">
      <w:r w:rsidRPr="00F22CA8">
        <w:t>A satisfactory dispersal pattern was achieved by hand-releasing scallops from the deck (as opposed to cage-borne releases in mid-water).</w:t>
      </w:r>
      <w:r w:rsidR="00880C5F">
        <w:t xml:space="preserve"> </w:t>
      </w:r>
      <w:r w:rsidRPr="00F22CA8">
        <w:t>The released scallops typically took longer than 24 hours to commence “normal” behaviour, although the length of time between initial capture and final release is considered to have been highly influential.</w:t>
      </w:r>
      <w:r w:rsidR="00880C5F">
        <w:t xml:space="preserve"> </w:t>
      </w:r>
      <w:r w:rsidRPr="00F22CA8">
        <w:t>The antennae worked at depth although with a reduced range compared to that experienced on land.</w:t>
      </w:r>
      <w:r w:rsidR="00880C5F">
        <w:t xml:space="preserve"> </w:t>
      </w:r>
      <w:r w:rsidRPr="00F22CA8">
        <w:t>The prototype electronics also require further development to be sufficiently robust.</w:t>
      </w:r>
      <w:r w:rsidR="00880C5F">
        <w:t xml:space="preserve"> </w:t>
      </w:r>
      <w:r w:rsidRPr="00F22CA8">
        <w:t>The antennae mounting mechanism (a wooden trolley in front of the dredge) appeared to work well but was prone to damage (principally on retrieval).</w:t>
      </w:r>
    </w:p>
    <w:p w14:paraId="29978BBD" w14:textId="570177CA" w:rsidR="00714F91" w:rsidRPr="00F22CA8" w:rsidRDefault="00714F91" w:rsidP="003D7453">
      <w:r w:rsidRPr="00F22CA8">
        <w:t>These initial trials have prompted further work which is planned for April 2019.</w:t>
      </w:r>
      <w:r w:rsidR="00880C5F">
        <w:t xml:space="preserve"> </w:t>
      </w:r>
      <w:r w:rsidRPr="00F22CA8">
        <w:t xml:space="preserve">Glue-mounting the tags to the scallops is time consuming and involves the individuals being out of water for quite some </w:t>
      </w:r>
      <w:r w:rsidRPr="00F22CA8">
        <w:lastRenderedPageBreak/>
        <w:t>time;</w:t>
      </w:r>
      <w:r w:rsidR="00880C5F">
        <w:t xml:space="preserve"> </w:t>
      </w:r>
      <w:r w:rsidRPr="00F22CA8">
        <w:t>an alternative mounting mechanism involving drilling a small hole in the “ear” of the shell (away from any living tissue) should be quicker and more practical on commercial vessels.</w:t>
      </w:r>
      <w:r w:rsidR="00880C5F">
        <w:t xml:space="preserve"> </w:t>
      </w:r>
      <w:r w:rsidRPr="00F22CA8">
        <w:t>A shorter time between initial capture and release should reduce the time scallops take to behave “normally” on re-release and avoid the survival issues encountered (survival in the tanks deteriorated after 24 hours).</w:t>
      </w:r>
    </w:p>
    <w:p w14:paraId="35D8A189" w14:textId="0DC2B53D" w:rsidR="00714F91" w:rsidRPr="00F22CA8" w:rsidRDefault="00714F91" w:rsidP="003D7453">
      <w:r w:rsidRPr="00F22CA8">
        <w:t>A small boat survey is planned for April 2019 to establish the settlement period of freshly caught tagged scallops.</w:t>
      </w:r>
      <w:r w:rsidR="00880C5F">
        <w:t xml:space="preserve"> </w:t>
      </w:r>
      <w:r w:rsidRPr="00F22CA8">
        <w:t>Further testing of the RFID equipment will also be carried out.</w:t>
      </w:r>
      <w:r w:rsidR="00880C5F">
        <w:t xml:space="preserve"> </w:t>
      </w:r>
      <w:r w:rsidRPr="00F22CA8">
        <w:t>The equipment has been re-configured to improve efficiency and maximise read range.</w:t>
      </w:r>
    </w:p>
    <w:p w14:paraId="52B9D05F" w14:textId="5E3D14E6" w:rsidR="00714F91" w:rsidRDefault="00714F91" w:rsidP="003D7453">
      <w:r w:rsidRPr="00F22CA8">
        <w:t xml:space="preserve">A full progress report will be available soon. </w:t>
      </w:r>
    </w:p>
    <w:p w14:paraId="6857A32E" w14:textId="77777777" w:rsidR="003D7453" w:rsidRPr="00F22CA8" w:rsidRDefault="003D7453" w:rsidP="003D7453"/>
    <w:p w14:paraId="3D7BB0EB" w14:textId="261FB385" w:rsidR="00714F91" w:rsidRPr="00A535EE" w:rsidRDefault="00714F91" w:rsidP="00317A29">
      <w:pPr>
        <w:pStyle w:val="Heading2"/>
      </w:pPr>
      <w:bookmarkStart w:id="49" w:name="_Toc38886416"/>
      <w:r w:rsidRPr="00A535EE">
        <w:t>Bio</w:t>
      </w:r>
      <w:r w:rsidRPr="00A535EE">
        <w:rPr>
          <w:rStyle w:val="Heading3Char"/>
          <w:rFonts w:asciiTheme="minorHAnsi" w:hAnsiTheme="minorHAnsi"/>
          <w:color w:val="004C6F"/>
          <w:sz w:val="28"/>
          <w:szCs w:val="28"/>
        </w:rPr>
        <w:t xml:space="preserve">mass </w:t>
      </w:r>
      <w:r w:rsidR="00273C56">
        <w:t>E</w:t>
      </w:r>
      <w:r w:rsidRPr="00A535EE">
        <w:t>stimates from UWTV</w:t>
      </w:r>
      <w:bookmarkEnd w:id="49"/>
      <w:r w:rsidRPr="00A535EE">
        <w:t xml:space="preserve"> </w:t>
      </w:r>
    </w:p>
    <w:p w14:paraId="10FC0707" w14:textId="2FA64015" w:rsidR="00D4279F" w:rsidRPr="00F22CA8" w:rsidRDefault="001E075A" w:rsidP="00D4279F">
      <w:r>
        <w:t>UWTV</w:t>
      </w:r>
      <w:r w:rsidRPr="00F22CA8">
        <w:t xml:space="preserve"> </w:t>
      </w:r>
      <w:r w:rsidR="00714F91" w:rsidRPr="00F22CA8">
        <w:t xml:space="preserve">surveys are used to determine abundance of scallop populations in un-dredged areas. This is important as we would expect populations in some of these areas to contribute </w:t>
      </w:r>
      <w:r>
        <w:t xml:space="preserve">to </w:t>
      </w:r>
      <w:r w:rsidR="00714F91" w:rsidRPr="00F22CA8">
        <w:t>recruitment to adjacent exploited populations by larval dispersal.</w:t>
      </w:r>
    </w:p>
    <w:p w14:paraId="210BF335" w14:textId="321B783A" w:rsidR="00714F91" w:rsidRPr="006314A0" w:rsidRDefault="00714F91" w:rsidP="006314A0">
      <w:pPr>
        <w:pStyle w:val="Heading3"/>
      </w:pPr>
      <w:bookmarkStart w:id="50" w:name="_Toc38886417"/>
      <w:r w:rsidRPr="006314A0">
        <w:rPr>
          <w:rStyle w:val="Heading2Char"/>
          <w:color w:val="244061"/>
          <w:sz w:val="24"/>
          <w:szCs w:val="36"/>
        </w:rPr>
        <w:t>Camera</w:t>
      </w:r>
      <w:r w:rsidRPr="006314A0">
        <w:t xml:space="preserve"> </w:t>
      </w:r>
      <w:r w:rsidR="00273C56" w:rsidRPr="006314A0">
        <w:t>S</w:t>
      </w:r>
      <w:r w:rsidRPr="006314A0">
        <w:t>ystem</w:t>
      </w:r>
      <w:bookmarkEnd w:id="50"/>
      <w:r w:rsidRPr="006314A0">
        <w:t xml:space="preserve"> </w:t>
      </w:r>
    </w:p>
    <w:p w14:paraId="627DF398" w14:textId="27ABB50D" w:rsidR="00714F91" w:rsidRPr="00F22CA8" w:rsidRDefault="00714F91" w:rsidP="003D7453">
      <w:r w:rsidRPr="00F22CA8">
        <w:t>A non-contact camera system is used</w:t>
      </w:r>
      <w:r w:rsidR="001E075A">
        <w:t>,</w:t>
      </w:r>
      <w:r w:rsidRPr="00F22CA8">
        <w:t xml:space="preserve"> as ground types may not be suitable for camera platforms that are towed along the </w:t>
      </w:r>
      <w:r w:rsidR="00CE1C5F" w:rsidRPr="00F22CA8">
        <w:t>seabed</w:t>
      </w:r>
      <w:r w:rsidRPr="00F22CA8">
        <w:t xml:space="preserve"> (sledges). Such towed systems may not be appropriate for sensitive habitats. However, the non-contact system currently used from the Cefas research vessel (STR SeaSpyder drop frame with HD video and stills) is limited to low tow speed deployment. This system does not cover much ground and there is a risk of under sampling scallops which are distributed at relatively </w:t>
      </w:r>
      <w:r w:rsidR="00CE1C5F" w:rsidRPr="00F22CA8">
        <w:t>low densities</w:t>
      </w:r>
      <w:r w:rsidRPr="00F22CA8">
        <w:t>. In addition, scallop can be cryptic by recessing into the substrate and covering themselves with a fine layer of sediment. Alternative camera platforms have been investigated and some trialled for suitability</w:t>
      </w:r>
      <w:r w:rsidR="003D7453">
        <w:t>.</w:t>
      </w:r>
    </w:p>
    <w:p w14:paraId="14F70907" w14:textId="77777777" w:rsidR="00714F91" w:rsidRPr="00273C56" w:rsidRDefault="00714F91" w:rsidP="00273C56">
      <w:pPr>
        <w:pStyle w:val="ListParagraph"/>
        <w:numPr>
          <w:ilvl w:val="0"/>
          <w:numId w:val="25"/>
        </w:numPr>
        <w:spacing w:after="160"/>
        <w:ind w:left="993"/>
        <w:jc w:val="left"/>
        <w:rPr>
          <w:rFonts w:cstheme="minorHAnsi"/>
        </w:rPr>
      </w:pPr>
      <w:r w:rsidRPr="00273C56">
        <w:rPr>
          <w:rFonts w:cstheme="minorHAnsi"/>
        </w:rPr>
        <w:t>Devon and Severn IFCA “flying array” (a device originally developed by Plymouth Marine Laboratory) which was deployed from both an inshore vessel (D&amp;SIFCA) and the Cefas RV with dynamic positioning.</w:t>
      </w:r>
    </w:p>
    <w:p w14:paraId="64222037" w14:textId="77777777" w:rsidR="00714F91" w:rsidRPr="00273C56" w:rsidRDefault="00714F91" w:rsidP="00273C56">
      <w:pPr>
        <w:pStyle w:val="ListParagraph"/>
        <w:numPr>
          <w:ilvl w:val="0"/>
          <w:numId w:val="25"/>
        </w:numPr>
        <w:spacing w:after="160"/>
        <w:ind w:left="993"/>
        <w:jc w:val="left"/>
        <w:rPr>
          <w:rFonts w:cstheme="minorHAnsi"/>
        </w:rPr>
      </w:pPr>
      <w:r w:rsidRPr="00273C56">
        <w:rPr>
          <w:rFonts w:cstheme="minorHAnsi"/>
        </w:rPr>
        <w:t>Cornwall IFCA STR SeaSpyder drop frame system (more compact than the Cefas system and suitable for small vessel deployments) deployed from CIFCA RV.</w:t>
      </w:r>
    </w:p>
    <w:p w14:paraId="0C3AD38C" w14:textId="77777777" w:rsidR="00714F91" w:rsidRPr="00273C56" w:rsidRDefault="00714F91" w:rsidP="00273C56">
      <w:pPr>
        <w:pStyle w:val="ListParagraph"/>
        <w:numPr>
          <w:ilvl w:val="0"/>
          <w:numId w:val="25"/>
        </w:numPr>
        <w:spacing w:after="160"/>
        <w:ind w:left="993"/>
        <w:jc w:val="left"/>
        <w:rPr>
          <w:rFonts w:cstheme="minorHAnsi"/>
        </w:rPr>
      </w:pPr>
      <w:r w:rsidRPr="00273C56">
        <w:rPr>
          <w:rFonts w:cstheme="minorHAnsi"/>
        </w:rPr>
        <w:t>Videoray Pro4 mini ROV deployed from CIFCA RV.</w:t>
      </w:r>
    </w:p>
    <w:p w14:paraId="47D2551C" w14:textId="77777777" w:rsidR="00714F91" w:rsidRPr="00273C56" w:rsidRDefault="00714F91" w:rsidP="00273C56">
      <w:pPr>
        <w:pStyle w:val="ListParagraph"/>
        <w:numPr>
          <w:ilvl w:val="0"/>
          <w:numId w:val="25"/>
        </w:numPr>
        <w:spacing w:after="160"/>
        <w:ind w:left="993"/>
        <w:jc w:val="left"/>
        <w:rPr>
          <w:rFonts w:cstheme="minorHAnsi"/>
        </w:rPr>
      </w:pPr>
      <w:r w:rsidRPr="00273C56">
        <w:rPr>
          <w:rFonts w:cstheme="minorHAnsi"/>
        </w:rPr>
        <w:t>The Marine Scotland “Sea Chariot” was investigated but not deployed.</w:t>
      </w:r>
    </w:p>
    <w:p w14:paraId="6B17F64D" w14:textId="77777777" w:rsidR="00714F91" w:rsidRPr="00F22CA8" w:rsidRDefault="00714F91" w:rsidP="003D7453">
      <w:r w:rsidRPr="00F22CA8">
        <w:t xml:space="preserve">Some optimisation of the current Cefas STR SeaSpyder drop frame system has been carried out to provide more ground coverage without compromising scallop visibility and maximise the potential of the captured imagery. </w:t>
      </w:r>
    </w:p>
    <w:p w14:paraId="1625CB88" w14:textId="62829DFC" w:rsidR="003D7453" w:rsidRPr="00F22CA8" w:rsidRDefault="00714F91" w:rsidP="006314A0">
      <w:r w:rsidRPr="00F22CA8">
        <w:lastRenderedPageBreak/>
        <w:t>Development of a high-speed, non-contact camera platform with a camera system optimised for scallop survey is ongoing</w:t>
      </w:r>
      <w:r w:rsidR="001E075A">
        <w:t>,</w:t>
      </w:r>
      <w:r w:rsidRPr="00F22CA8">
        <w:t xml:space="preserve"> as resources allow. </w:t>
      </w:r>
    </w:p>
    <w:p w14:paraId="63F125D2" w14:textId="4BD6143F" w:rsidR="00714F91" w:rsidRPr="00F22CA8" w:rsidRDefault="00714F91" w:rsidP="006314A0">
      <w:pPr>
        <w:pStyle w:val="Heading3"/>
      </w:pPr>
      <w:bookmarkStart w:id="51" w:name="_Toc38886418"/>
      <w:r w:rsidRPr="00F22CA8">
        <w:t xml:space="preserve">Camera </w:t>
      </w:r>
      <w:r w:rsidR="00273C56">
        <w:t>E</w:t>
      </w:r>
      <w:r w:rsidRPr="00F22CA8">
        <w:t>fficiency</w:t>
      </w:r>
      <w:bookmarkEnd w:id="51"/>
    </w:p>
    <w:p w14:paraId="7E78578B" w14:textId="47F3A51D" w:rsidR="003D7453" w:rsidRPr="00F22CA8" w:rsidRDefault="00714F91" w:rsidP="006314A0">
      <w:r w:rsidRPr="00F22CA8">
        <w:t xml:space="preserve">The cryptic behaviour of scallop means that in some circumstances not all of the scallops in the field of view of the video camera will be observed. The video camera and human observer combination has an efficiency </w:t>
      </w:r>
      <w:r w:rsidR="00812E6A">
        <w:t xml:space="preserve">that, </w:t>
      </w:r>
      <w:r w:rsidRPr="00F22CA8">
        <w:t>analogous to the scallop dredges</w:t>
      </w:r>
      <w:r w:rsidR="00812E6A">
        <w:t>,</w:t>
      </w:r>
      <w:r w:rsidRPr="00F22CA8">
        <w:t xml:space="preserve"> is likely dependent on substrate type. As yet, there are no data available for the specific gear configuration used</w:t>
      </w:r>
      <w:r w:rsidR="00812E6A">
        <w:t>.</w:t>
      </w:r>
      <w:r w:rsidRPr="00F22CA8">
        <w:t xml:space="preserve"> </w:t>
      </w:r>
      <w:r w:rsidR="00812E6A">
        <w:t>Therefore,</w:t>
      </w:r>
      <w:r w:rsidRPr="00F22CA8">
        <w:t xml:space="preserve"> a coefficient of 1.0</w:t>
      </w:r>
      <w:r w:rsidR="00812E6A">
        <w:t xml:space="preserve"> is used</w:t>
      </w:r>
      <w:r w:rsidRPr="00F22CA8">
        <w:t>, assum</w:t>
      </w:r>
      <w:r w:rsidR="00812E6A">
        <w:t>ing that</w:t>
      </w:r>
      <w:r w:rsidRPr="00F22CA8">
        <w:t xml:space="preserve"> all scallop</w:t>
      </w:r>
      <w:r w:rsidR="00812E6A">
        <w:t>s</w:t>
      </w:r>
      <w:r w:rsidRPr="00F22CA8">
        <w:t xml:space="preserve"> in the </w:t>
      </w:r>
      <w:r w:rsidR="00812E6A">
        <w:t xml:space="preserve">camera </w:t>
      </w:r>
      <w:r w:rsidRPr="00F22CA8">
        <w:t xml:space="preserve">field of view </w:t>
      </w:r>
      <w:r w:rsidR="00812E6A">
        <w:t>are identified</w:t>
      </w:r>
      <w:r w:rsidRPr="00F22CA8">
        <w:t xml:space="preserve">. </w:t>
      </w:r>
      <w:r w:rsidR="00812E6A">
        <w:t>T</w:t>
      </w:r>
      <w:r w:rsidRPr="00F22CA8">
        <w:t xml:space="preserve">he same RFID technology used to determine dredge efficiency </w:t>
      </w:r>
      <w:r w:rsidR="00812E6A">
        <w:t xml:space="preserve">is currently </w:t>
      </w:r>
      <w:r w:rsidR="00CD55D3">
        <w:t xml:space="preserve">also being </w:t>
      </w:r>
      <w:r w:rsidR="00812E6A">
        <w:t xml:space="preserve">developed </w:t>
      </w:r>
      <w:r w:rsidRPr="00F22CA8">
        <w:t xml:space="preserve">to </w:t>
      </w:r>
      <w:r w:rsidR="00812E6A">
        <w:t>determine</w:t>
      </w:r>
      <w:r w:rsidRPr="00F22CA8">
        <w:t xml:space="preserve"> camera</w:t>
      </w:r>
      <w:r w:rsidR="00812E6A">
        <w:t>/human observer</w:t>
      </w:r>
      <w:r w:rsidRPr="00F22CA8">
        <w:t xml:space="preserve"> efficiency on various substrates (see above). </w:t>
      </w:r>
    </w:p>
    <w:p w14:paraId="43995F6E" w14:textId="77777777" w:rsidR="00714F91" w:rsidRPr="00F22CA8" w:rsidRDefault="00714F91" w:rsidP="006314A0">
      <w:pPr>
        <w:pStyle w:val="Heading3"/>
      </w:pPr>
      <w:bookmarkStart w:id="52" w:name="_Toc38886419"/>
      <w:r w:rsidRPr="00F22CA8">
        <w:t>Population Structure</w:t>
      </w:r>
      <w:bookmarkEnd w:id="52"/>
    </w:p>
    <w:p w14:paraId="46A3F565" w14:textId="691217D5" w:rsidR="00273C56" w:rsidRPr="00F22CA8" w:rsidRDefault="00714F91" w:rsidP="006314A0">
      <w:r w:rsidRPr="00F22CA8">
        <w:t xml:space="preserve">Relating video observations of scallops in the un-dredged areas directly to the harvestable biomass of the population is not straightforward. In our assessment we have assumed that the camera has a knife edge selection at </w:t>
      </w:r>
      <w:r w:rsidR="009439FA">
        <w:t>80 mm</w:t>
      </w:r>
      <w:r w:rsidR="003C578C">
        <w:t xml:space="preserve"> shell height, which is at the low end of the range of sizes at maturity.</w:t>
      </w:r>
      <w:r w:rsidRPr="00F22CA8">
        <w:t xml:space="preserve"> Automated image analysis software has been considered as an alternative to manual methods of determining scallop size from video and stills images</w:t>
      </w:r>
      <w:r w:rsidR="003559BE">
        <w:t>. However,</w:t>
      </w:r>
      <w:r w:rsidRPr="00F22CA8">
        <w:t xml:space="preserve"> application of this technology to scallop species is relatively new and in the early stages of development. The potential application of any new developments in video or still image analysis and machine learning, both at Cefas and </w:t>
      </w:r>
      <w:r w:rsidR="003559BE">
        <w:t xml:space="preserve">at </w:t>
      </w:r>
      <w:r w:rsidRPr="00F22CA8">
        <w:t>external agencies, will be considered as resources allow.</w:t>
      </w:r>
    </w:p>
    <w:p w14:paraId="7E452A8C" w14:textId="48BFF562" w:rsidR="00714F91" w:rsidRPr="00F22CA8" w:rsidRDefault="00714F91" w:rsidP="006314A0">
      <w:pPr>
        <w:pStyle w:val="Heading3"/>
      </w:pPr>
      <w:bookmarkStart w:id="53" w:name="_Toc38886420"/>
      <w:r w:rsidRPr="00F22CA8">
        <w:t xml:space="preserve">Connectivity </w:t>
      </w:r>
      <w:r w:rsidR="00273C56">
        <w:t>B</w:t>
      </w:r>
      <w:r w:rsidRPr="00F22CA8">
        <w:t xml:space="preserve">etween </w:t>
      </w:r>
      <w:r w:rsidR="00273C56">
        <w:t>D</w:t>
      </w:r>
      <w:r w:rsidRPr="00F22CA8">
        <w:t xml:space="preserve">redged and </w:t>
      </w:r>
      <w:r w:rsidR="00273C56">
        <w:t>U</w:t>
      </w:r>
      <w:r w:rsidRPr="00F22CA8">
        <w:t>n-</w:t>
      </w:r>
      <w:r w:rsidR="00273C56">
        <w:t>D</w:t>
      </w:r>
      <w:r w:rsidRPr="00F22CA8">
        <w:t xml:space="preserve">redged </w:t>
      </w:r>
      <w:r w:rsidR="00273C56">
        <w:t>B</w:t>
      </w:r>
      <w:r w:rsidRPr="00F22CA8">
        <w:t>eds</w:t>
      </w:r>
      <w:bookmarkEnd w:id="53"/>
      <w:r w:rsidRPr="00F22CA8">
        <w:t xml:space="preserve"> </w:t>
      </w:r>
    </w:p>
    <w:p w14:paraId="3E7E3C03" w14:textId="77777777" w:rsidR="00714F91" w:rsidRPr="00F22CA8" w:rsidRDefault="00714F91" w:rsidP="003D7453">
      <w:r w:rsidRPr="00F22CA8">
        <w:t xml:space="preserve">To enable appropriate incorporation of biomass estimates from un-dredged beds into the assessment process we need to determine the level of linkage between scallop populations in un-dredged beds and the fishery. This might best be achieved by calculating harvest ratios that incorporate a proportion of the biomass estimated in un-dredged areas derived from UWTV, with biomass estimated in the dredged beds derived from the dredge surveys. These proportions could be defined by the levels of recruitment to the dredged beds which are derived from those un-dredged beds. </w:t>
      </w:r>
    </w:p>
    <w:p w14:paraId="179841A5" w14:textId="1504DAFE" w:rsidR="006744DB" w:rsidRDefault="00714F91" w:rsidP="003D7453">
      <w:r w:rsidRPr="00F22CA8">
        <w:t xml:space="preserve">Recent work by Nichol </w:t>
      </w:r>
      <w:r w:rsidRPr="00F22CA8">
        <w:rPr>
          <w:i/>
        </w:rPr>
        <w:t xml:space="preserve">et al </w:t>
      </w:r>
      <w:r w:rsidRPr="00F22CA8">
        <w:t xml:space="preserve">2017 used particle dispersal modelling in the English Channel to provide some answers as to the level of linkage between fished areas but does not describe the specific connectivity between most of the un-dredged beds with the dredged beds defined for </w:t>
      </w:r>
      <w:r w:rsidR="00C4664C">
        <w:t>Cefas scallop stock assessments</w:t>
      </w:r>
      <w:r w:rsidRPr="00F22CA8">
        <w:t xml:space="preserve">. Further oceanographic modelling </w:t>
      </w:r>
      <w:r w:rsidR="00C4664C">
        <w:t>is</w:t>
      </w:r>
      <w:r w:rsidRPr="00F22CA8">
        <w:t xml:space="preserve"> required and colleagues at Cefas are currently investigating the resource requirements for a project to assist with this aspect.</w:t>
      </w:r>
    </w:p>
    <w:p w14:paraId="3C034821" w14:textId="16F6597F" w:rsidR="00A92CF2" w:rsidRDefault="00A92CF2">
      <w:pPr>
        <w:spacing w:after="160" w:line="259" w:lineRule="auto"/>
        <w:ind w:left="0"/>
        <w:jc w:val="left"/>
        <w:rPr>
          <w:rFonts w:eastAsiaTheme="majorEastAsia" w:cstheme="majorBidi"/>
          <w:b/>
          <w:color w:val="244061"/>
          <w:sz w:val="36"/>
          <w:szCs w:val="36"/>
        </w:rPr>
      </w:pPr>
      <w:bookmarkStart w:id="54" w:name="_Toc7420813"/>
      <w:bookmarkStart w:id="55" w:name="_Toc30599900"/>
    </w:p>
    <w:p w14:paraId="563A13F1" w14:textId="5F23DAA0" w:rsidR="00A92CF2" w:rsidRPr="00317A29" w:rsidRDefault="00A92CF2" w:rsidP="00317A29">
      <w:pPr>
        <w:pStyle w:val="Heading1"/>
      </w:pPr>
      <w:bookmarkStart w:id="56" w:name="_Toc38886421"/>
      <w:r w:rsidRPr="00317A29">
        <w:lastRenderedPageBreak/>
        <w:t xml:space="preserve">Dredge </w:t>
      </w:r>
      <w:r w:rsidR="00273C56">
        <w:t>S</w:t>
      </w:r>
      <w:r w:rsidRPr="00317A29">
        <w:t xml:space="preserve">urvey of </w:t>
      </w:r>
      <w:r w:rsidR="00273C56">
        <w:t>B</w:t>
      </w:r>
      <w:r w:rsidRPr="00317A29">
        <w:t>ed 7.d.2 in 27.7.d.S</w:t>
      </w:r>
      <w:bookmarkEnd w:id="54"/>
      <w:bookmarkEnd w:id="55"/>
      <w:bookmarkEnd w:id="56"/>
    </w:p>
    <w:p w14:paraId="047425A0" w14:textId="39955F8C" w:rsidR="00A92CF2" w:rsidRDefault="00A92CF2" w:rsidP="00317A29">
      <w:pPr>
        <w:pStyle w:val="Heading2"/>
      </w:pPr>
      <w:bookmarkStart w:id="57" w:name="_Toc31289784"/>
      <w:bookmarkStart w:id="58" w:name="_Toc31291996"/>
      <w:bookmarkStart w:id="59" w:name="_Toc31293791"/>
      <w:bookmarkStart w:id="60" w:name="_Toc30599902"/>
      <w:bookmarkStart w:id="61" w:name="_Toc38886422"/>
      <w:bookmarkEnd w:id="57"/>
      <w:bookmarkEnd w:id="58"/>
      <w:bookmarkEnd w:id="59"/>
      <w:r>
        <w:t xml:space="preserve">2018 </w:t>
      </w:r>
      <w:r w:rsidR="00273C56">
        <w:t>D</w:t>
      </w:r>
      <w:r>
        <w:t xml:space="preserve">redge </w:t>
      </w:r>
      <w:r w:rsidR="00273C56">
        <w:t>S</w:t>
      </w:r>
      <w:r>
        <w:t>urvey</w:t>
      </w:r>
      <w:bookmarkEnd w:id="60"/>
      <w:bookmarkEnd w:id="61"/>
    </w:p>
    <w:p w14:paraId="76D41CA6" w14:textId="77777777" w:rsidR="00A92CF2" w:rsidRPr="00E91465" w:rsidRDefault="00A92CF2" w:rsidP="005A4C2F">
      <w:r w:rsidRPr="00E91465">
        <w:t>Results from four dredge tows carried out in a new bed (7.d.2) are presented below. Bed 7.d.2 comprises an area of 140km</w:t>
      </w:r>
      <w:r w:rsidRPr="00E91465">
        <w:rPr>
          <w:vertAlign w:val="superscript"/>
        </w:rPr>
        <w:t>2</w:t>
      </w:r>
      <w:r w:rsidRPr="00E91465">
        <w:t xml:space="preserve"> and was defined at the request of industry colleagues using the latest VMS data available at that time (defined early in 2018 and includes 2017 data).</w:t>
      </w:r>
    </w:p>
    <w:p w14:paraId="425C0EFB" w14:textId="2C3B7BB8" w:rsidR="00A92CF2" w:rsidRDefault="00A92CF2" w:rsidP="005A4C2F">
      <w:r w:rsidRPr="00E91465">
        <w:t xml:space="preserve">The sampling summary is presented in </w:t>
      </w:r>
      <w:r w:rsidR="003D7453">
        <w:fldChar w:fldCharType="begin"/>
      </w:r>
      <w:r w:rsidR="003D7453">
        <w:instrText xml:space="preserve"> REF _Ref31296532 \h </w:instrText>
      </w:r>
      <w:r w:rsidR="005A4C2F">
        <w:instrText xml:space="preserve"> \* MERGEFORMAT </w:instrText>
      </w:r>
      <w:r w:rsidR="003D7453">
        <w:fldChar w:fldCharType="separate"/>
      </w:r>
      <w:r w:rsidR="002226AF" w:rsidRPr="00ED2A5E">
        <w:t xml:space="preserve">Table </w:t>
      </w:r>
      <w:r w:rsidR="002226AF">
        <w:rPr>
          <w:noProof/>
        </w:rPr>
        <w:t>7.1</w:t>
      </w:r>
      <w:r w:rsidR="003D7453">
        <w:fldChar w:fldCharType="end"/>
      </w:r>
      <w:r w:rsidRPr="00E91465">
        <w:t xml:space="preserve"> and the number of sampled blocks in </w:t>
      </w:r>
      <w:r w:rsidR="003D7453">
        <w:fldChar w:fldCharType="begin"/>
      </w:r>
      <w:r w:rsidR="003D7453">
        <w:instrText xml:space="preserve"> REF _Ref31296642 \h </w:instrText>
      </w:r>
      <w:r w:rsidR="005A4C2F">
        <w:instrText xml:space="preserve"> \* MERGEFORMAT </w:instrText>
      </w:r>
      <w:r w:rsidR="003D7453">
        <w:fldChar w:fldCharType="separate"/>
      </w:r>
      <w:r w:rsidR="002226AF" w:rsidRPr="00A23FC1">
        <w:t xml:space="preserve">Figure </w:t>
      </w:r>
      <w:r w:rsidR="002226AF">
        <w:rPr>
          <w:noProof/>
        </w:rPr>
        <w:t>7.1</w:t>
      </w:r>
      <w:r w:rsidR="003D7453">
        <w:fldChar w:fldCharType="end"/>
      </w:r>
      <w:r w:rsidRPr="00E91465">
        <w:t>.</w:t>
      </w:r>
    </w:p>
    <w:p w14:paraId="60B784A1" w14:textId="77777777" w:rsidR="00A92CF2" w:rsidRDefault="00A92CF2" w:rsidP="00A92CF2">
      <w:pPr>
        <w:pStyle w:val="Caption"/>
        <w:keepNext/>
        <w:rPr>
          <w:rFonts w:ascii="Arial" w:hAnsi="Arial" w:cs="Arial"/>
        </w:rPr>
      </w:pPr>
    </w:p>
    <w:p w14:paraId="4637176F" w14:textId="3753A014" w:rsidR="00A23FC1" w:rsidRPr="00A23FC1" w:rsidRDefault="00A23FC1" w:rsidP="00777FC5">
      <w:pPr>
        <w:pStyle w:val="CaptionTable"/>
      </w:pPr>
      <w:bookmarkStart w:id="62" w:name="_Ref31296532"/>
      <w:bookmarkStart w:id="63" w:name="_Toc38886430"/>
      <w:r w:rsidRPr="00ED2A5E">
        <w:t xml:space="preserve">Table </w:t>
      </w:r>
      <w:r w:rsidR="001218B6">
        <w:fldChar w:fldCharType="begin"/>
      </w:r>
      <w:r w:rsidR="001218B6">
        <w:instrText xml:space="preserve"> STYLEREF 1 \s </w:instrText>
      </w:r>
      <w:r w:rsidR="001218B6">
        <w:fldChar w:fldCharType="separate"/>
      </w:r>
      <w:r w:rsidR="002226AF">
        <w:rPr>
          <w:noProof/>
        </w:rPr>
        <w:t>7</w:t>
      </w:r>
      <w:r w:rsidR="001218B6">
        <w:rPr>
          <w:noProof/>
        </w:rPr>
        <w:fldChar w:fldCharType="end"/>
      </w:r>
      <w:r w:rsidR="00536710">
        <w:t>.</w:t>
      </w:r>
      <w:r w:rsidR="001218B6">
        <w:fldChar w:fldCharType="begin"/>
      </w:r>
      <w:r w:rsidR="001218B6">
        <w:instrText xml:space="preserve"> SEQ Table \* ARABIC \s 1 </w:instrText>
      </w:r>
      <w:r w:rsidR="001218B6">
        <w:fldChar w:fldCharType="separate"/>
      </w:r>
      <w:r w:rsidR="002226AF">
        <w:rPr>
          <w:noProof/>
        </w:rPr>
        <w:t>1</w:t>
      </w:r>
      <w:r w:rsidR="001218B6">
        <w:rPr>
          <w:noProof/>
        </w:rPr>
        <w:fldChar w:fldCharType="end"/>
      </w:r>
      <w:bookmarkEnd w:id="62"/>
      <w:r w:rsidRPr="00ED2A5E">
        <w:t xml:space="preserve">: </w:t>
      </w:r>
      <w:r w:rsidRPr="00A23FC1">
        <w:t>Sampling summary from dredge survey in bed 7.d.2 in 2018</w:t>
      </w:r>
      <w:r w:rsidR="00D27D03">
        <w:t>.</w:t>
      </w:r>
      <w:bookmarkEnd w:id="63"/>
    </w:p>
    <w:tbl>
      <w:tblPr>
        <w:tblStyle w:val="PlainTable31"/>
        <w:tblW w:w="9326" w:type="dxa"/>
        <w:tblLayout w:type="fixed"/>
        <w:tblLook w:val="04A0" w:firstRow="1" w:lastRow="0" w:firstColumn="1" w:lastColumn="0" w:noHBand="0" w:noVBand="1"/>
        <w:tblCaption w:val="Table 7.1: Sampling summary from dredge survey in bed 7.d.2 in 2018."/>
        <w:tblDescription w:val="Number of tows, length samples and scallops measured and aged in bed 7.d.2 in assessment area 7.d.south from 2018 dredge survey"/>
      </w:tblPr>
      <w:tblGrid>
        <w:gridCol w:w="1482"/>
        <w:gridCol w:w="1975"/>
        <w:gridCol w:w="1810"/>
        <w:gridCol w:w="274"/>
        <w:gridCol w:w="1975"/>
        <w:gridCol w:w="1810"/>
      </w:tblGrid>
      <w:tr w:rsidR="00A92CF2" w:rsidRPr="00AA7106" w14:paraId="014F3ED4" w14:textId="77777777" w:rsidTr="00150F34">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1482" w:type="dxa"/>
            <w:hideMark/>
          </w:tcPr>
          <w:p w14:paraId="5FBB60D4" w14:textId="77777777" w:rsidR="00A92CF2" w:rsidRPr="005336AF" w:rsidRDefault="00A92CF2" w:rsidP="00150F34">
            <w:pPr>
              <w:spacing w:after="0" w:line="360" w:lineRule="exact"/>
              <w:ind w:left="0"/>
              <w:jc w:val="left"/>
              <w:rPr>
                <w:rFonts w:asciiTheme="majorHAnsi" w:hAnsiTheme="majorHAnsi" w:cstheme="majorHAnsi"/>
                <w:b w:val="0"/>
                <w:bCs w:val="0"/>
                <w:caps w:val="0"/>
                <w:sz w:val="22"/>
                <w:lang w:eastAsia="en-GB"/>
              </w:rPr>
            </w:pPr>
            <w:r w:rsidRPr="005336AF">
              <w:rPr>
                <w:rFonts w:asciiTheme="majorHAnsi" w:hAnsiTheme="majorHAnsi" w:cstheme="majorHAnsi"/>
                <w:caps w:val="0"/>
                <w:sz w:val="22"/>
                <w:lang w:eastAsia="en-GB"/>
              </w:rPr>
              <w:t>Bed</w:t>
            </w:r>
          </w:p>
        </w:tc>
        <w:tc>
          <w:tcPr>
            <w:tcW w:w="1975" w:type="dxa"/>
            <w:hideMark/>
          </w:tcPr>
          <w:p w14:paraId="327E9615" w14:textId="77777777" w:rsidR="00A92CF2" w:rsidRPr="005336AF" w:rsidRDefault="00A92CF2" w:rsidP="00150F34">
            <w:pPr>
              <w:spacing w:after="0" w:line="360" w:lineRule="exact"/>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aps w:val="0"/>
                <w:sz w:val="22"/>
                <w:lang w:eastAsia="en-GB"/>
              </w:rPr>
            </w:pPr>
            <w:r w:rsidRPr="005336AF">
              <w:rPr>
                <w:rFonts w:asciiTheme="majorHAnsi" w:hAnsiTheme="majorHAnsi" w:cstheme="majorHAnsi"/>
                <w:caps w:val="0"/>
                <w:sz w:val="22"/>
                <w:lang w:eastAsia="en-GB"/>
              </w:rPr>
              <w:t>Number of stations</w:t>
            </w:r>
          </w:p>
        </w:tc>
        <w:tc>
          <w:tcPr>
            <w:tcW w:w="1810" w:type="dxa"/>
            <w:hideMark/>
          </w:tcPr>
          <w:p w14:paraId="3D508124" w14:textId="77777777" w:rsidR="00A92CF2" w:rsidRPr="005336AF" w:rsidRDefault="00A92CF2" w:rsidP="00150F34">
            <w:pPr>
              <w:spacing w:after="0" w:line="360" w:lineRule="exact"/>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aps w:val="0"/>
                <w:sz w:val="22"/>
                <w:lang w:eastAsia="en-GB"/>
              </w:rPr>
            </w:pPr>
            <w:r w:rsidRPr="005336AF">
              <w:rPr>
                <w:rFonts w:asciiTheme="majorHAnsi" w:hAnsiTheme="majorHAnsi" w:cstheme="majorHAnsi"/>
                <w:caps w:val="0"/>
                <w:sz w:val="22"/>
                <w:lang w:eastAsia="en-GB"/>
              </w:rPr>
              <w:t>Number of length samples</w:t>
            </w:r>
          </w:p>
        </w:tc>
        <w:tc>
          <w:tcPr>
            <w:tcW w:w="274" w:type="dxa"/>
          </w:tcPr>
          <w:p w14:paraId="54770FED" w14:textId="77777777" w:rsidR="00A92CF2" w:rsidRPr="005336AF" w:rsidRDefault="00A92CF2" w:rsidP="00150F34">
            <w:pPr>
              <w:spacing w:after="0" w:line="360" w:lineRule="exact"/>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aps w:val="0"/>
                <w:sz w:val="22"/>
                <w:lang w:eastAsia="en-GB"/>
              </w:rPr>
            </w:pPr>
          </w:p>
        </w:tc>
        <w:tc>
          <w:tcPr>
            <w:tcW w:w="1975" w:type="dxa"/>
            <w:hideMark/>
          </w:tcPr>
          <w:p w14:paraId="76AAECBB" w14:textId="77777777" w:rsidR="00A92CF2" w:rsidRPr="005336AF" w:rsidRDefault="00A92CF2" w:rsidP="00150F34">
            <w:pPr>
              <w:spacing w:after="0" w:line="360" w:lineRule="exact"/>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aps w:val="0"/>
                <w:sz w:val="22"/>
                <w:lang w:eastAsia="en-GB"/>
              </w:rPr>
            </w:pPr>
            <w:r w:rsidRPr="005336AF">
              <w:rPr>
                <w:rFonts w:asciiTheme="majorHAnsi" w:hAnsiTheme="majorHAnsi" w:cstheme="majorHAnsi"/>
                <w:caps w:val="0"/>
                <w:sz w:val="22"/>
                <w:lang w:eastAsia="en-GB"/>
              </w:rPr>
              <w:t>Number measured</w:t>
            </w:r>
          </w:p>
        </w:tc>
        <w:tc>
          <w:tcPr>
            <w:tcW w:w="1810" w:type="dxa"/>
            <w:hideMark/>
          </w:tcPr>
          <w:p w14:paraId="1648C8E2" w14:textId="77777777" w:rsidR="00A92CF2" w:rsidRPr="005336AF" w:rsidRDefault="00A92CF2" w:rsidP="00150F34">
            <w:pPr>
              <w:spacing w:after="0" w:line="360" w:lineRule="exact"/>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aps w:val="0"/>
                <w:sz w:val="22"/>
                <w:lang w:eastAsia="en-GB"/>
              </w:rPr>
            </w:pPr>
            <w:r w:rsidRPr="005336AF">
              <w:rPr>
                <w:rFonts w:asciiTheme="majorHAnsi" w:hAnsiTheme="majorHAnsi" w:cstheme="majorHAnsi"/>
                <w:caps w:val="0"/>
                <w:sz w:val="22"/>
                <w:lang w:eastAsia="en-GB"/>
              </w:rPr>
              <w:t>Number aged</w:t>
            </w:r>
          </w:p>
        </w:tc>
      </w:tr>
      <w:tr w:rsidR="00A92CF2" w:rsidRPr="00AA7106" w14:paraId="629E929E" w14:textId="77777777" w:rsidTr="00150F34">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482" w:type="dxa"/>
            <w:noWrap/>
            <w:hideMark/>
          </w:tcPr>
          <w:p w14:paraId="5829EB62" w14:textId="77777777" w:rsidR="00A92CF2" w:rsidRPr="005336AF" w:rsidRDefault="00A92CF2" w:rsidP="00150F34">
            <w:pPr>
              <w:spacing w:after="0" w:line="360" w:lineRule="exact"/>
              <w:ind w:left="0"/>
              <w:jc w:val="left"/>
              <w:rPr>
                <w:rFonts w:cstheme="majorHAnsi"/>
                <w:b w:val="0"/>
                <w:bCs w:val="0"/>
                <w:caps w:val="0"/>
                <w:lang w:eastAsia="en-GB"/>
              </w:rPr>
            </w:pPr>
            <w:r w:rsidRPr="005336AF">
              <w:rPr>
                <w:rFonts w:cstheme="majorHAnsi"/>
                <w:caps w:val="0"/>
                <w:lang w:eastAsia="en-GB"/>
              </w:rPr>
              <w:t>7.d.2</w:t>
            </w:r>
          </w:p>
        </w:tc>
        <w:tc>
          <w:tcPr>
            <w:tcW w:w="1975" w:type="dxa"/>
            <w:noWrap/>
          </w:tcPr>
          <w:p w14:paraId="5B37FA6C" w14:textId="77777777" w:rsidR="00A92CF2" w:rsidRPr="005336AF" w:rsidRDefault="00A92CF2"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5336AF">
              <w:rPr>
                <w:rFonts w:cstheme="majorHAnsi"/>
                <w:lang w:eastAsia="en-GB"/>
              </w:rPr>
              <w:t>4</w:t>
            </w:r>
          </w:p>
        </w:tc>
        <w:tc>
          <w:tcPr>
            <w:tcW w:w="1810" w:type="dxa"/>
            <w:noWrap/>
          </w:tcPr>
          <w:p w14:paraId="0D8EF527" w14:textId="77777777" w:rsidR="00A92CF2" w:rsidRPr="005336AF" w:rsidRDefault="00A92CF2"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5336AF">
              <w:rPr>
                <w:rFonts w:cstheme="majorHAnsi"/>
                <w:lang w:eastAsia="en-GB"/>
              </w:rPr>
              <w:t>4</w:t>
            </w:r>
          </w:p>
        </w:tc>
        <w:tc>
          <w:tcPr>
            <w:tcW w:w="274" w:type="dxa"/>
            <w:noWrap/>
          </w:tcPr>
          <w:p w14:paraId="405F8C92" w14:textId="77777777" w:rsidR="00A92CF2" w:rsidRPr="005336AF" w:rsidRDefault="00A92CF2"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p>
        </w:tc>
        <w:tc>
          <w:tcPr>
            <w:tcW w:w="1975" w:type="dxa"/>
            <w:noWrap/>
          </w:tcPr>
          <w:p w14:paraId="2CA087BE" w14:textId="77777777" w:rsidR="00A92CF2" w:rsidRPr="005336AF" w:rsidRDefault="00A92CF2"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5336AF">
              <w:rPr>
                <w:rFonts w:cstheme="majorHAnsi"/>
                <w:lang w:eastAsia="en-GB"/>
              </w:rPr>
              <w:t>238</w:t>
            </w:r>
          </w:p>
        </w:tc>
        <w:tc>
          <w:tcPr>
            <w:tcW w:w="1810" w:type="dxa"/>
            <w:noWrap/>
          </w:tcPr>
          <w:p w14:paraId="25846189" w14:textId="77777777" w:rsidR="00A92CF2" w:rsidRPr="005336AF" w:rsidRDefault="00A92CF2" w:rsidP="00DF3805">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5336AF">
              <w:rPr>
                <w:rFonts w:cstheme="majorHAnsi"/>
                <w:lang w:eastAsia="en-GB"/>
              </w:rPr>
              <w:t>46</w:t>
            </w:r>
          </w:p>
        </w:tc>
      </w:tr>
    </w:tbl>
    <w:p w14:paraId="786BAD08" w14:textId="77777777" w:rsidR="00A92CF2" w:rsidRPr="00E91465" w:rsidRDefault="00A92CF2" w:rsidP="00A92CF2">
      <w:pPr>
        <w:pStyle w:val="tablename"/>
        <w:spacing w:line="360" w:lineRule="auto"/>
        <w:rPr>
          <w:rFonts w:ascii="Arial" w:hAnsi="Arial" w:cs="Arial"/>
          <w:i w:val="0"/>
        </w:rPr>
      </w:pPr>
    </w:p>
    <w:p w14:paraId="2D54ABB1" w14:textId="77777777" w:rsidR="00A23FC1" w:rsidRDefault="00A92CF2" w:rsidP="00A23FC1">
      <w:pPr>
        <w:pStyle w:val="Figurename"/>
        <w:keepNext/>
      </w:pPr>
      <w:r>
        <w:rPr>
          <w:noProof/>
        </w:rPr>
        <w:lastRenderedPageBreak/>
        <w:drawing>
          <wp:inline distT="0" distB="0" distL="0" distR="0" wp14:anchorId="49131D54" wp14:editId="4EF2DB15">
            <wp:extent cx="3276578" cy="4248449"/>
            <wp:effectExtent l="0" t="0" r="635" b="0"/>
            <wp:docPr id="452" name="Picture 452" descr="Schematic map showing number of tows within each sampling block in bed 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528" r="36483"/>
                    <a:stretch/>
                  </pic:blipFill>
                  <pic:spPr bwMode="auto">
                    <a:xfrm>
                      <a:off x="0" y="0"/>
                      <a:ext cx="3323196" cy="4308894"/>
                    </a:xfrm>
                    <a:prstGeom prst="rect">
                      <a:avLst/>
                    </a:prstGeom>
                    <a:noFill/>
                    <a:ln>
                      <a:noFill/>
                    </a:ln>
                    <a:extLst>
                      <a:ext uri="{53640926-AAD7-44D8-BBD7-CCE9431645EC}">
                        <a14:shadowObscured xmlns:a14="http://schemas.microsoft.com/office/drawing/2010/main"/>
                      </a:ext>
                    </a:extLst>
                  </pic:spPr>
                </pic:pic>
              </a:graphicData>
            </a:graphic>
          </wp:inline>
        </w:drawing>
      </w:r>
    </w:p>
    <w:p w14:paraId="55DA12DA" w14:textId="4BE10419" w:rsidR="00A92CF2" w:rsidRDefault="00A23FC1" w:rsidP="00777FC5">
      <w:pPr>
        <w:pStyle w:val="Caption-textonly"/>
      </w:pPr>
      <w:bookmarkStart w:id="64" w:name="_Ref31296642"/>
      <w:bookmarkStart w:id="65" w:name="_Toc35953521"/>
      <w:r w:rsidRPr="00A23FC1">
        <w:t xml:space="preserve">Figure </w:t>
      </w:r>
      <w:r w:rsidR="001218B6">
        <w:fldChar w:fldCharType="begin"/>
      </w:r>
      <w:r w:rsidR="001218B6">
        <w:instrText xml:space="preserve"> STYLEREF 1 \s </w:instrText>
      </w:r>
      <w:r w:rsidR="001218B6">
        <w:fldChar w:fldCharType="separate"/>
      </w:r>
      <w:r w:rsidR="002226AF">
        <w:rPr>
          <w:noProof/>
        </w:rPr>
        <w:t>7</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1</w:t>
      </w:r>
      <w:r w:rsidR="001218B6">
        <w:rPr>
          <w:noProof/>
        </w:rPr>
        <w:fldChar w:fldCharType="end"/>
      </w:r>
      <w:bookmarkEnd w:id="64"/>
      <w:r w:rsidRPr="00A23FC1">
        <w:t>: Sampled blocks in Bed 7.d.2, in assessment area 27.7.d.S in 2018. Block shading indicates the total number of stations within each block 0 =grey, 1=blue</w:t>
      </w:r>
      <w:r w:rsidR="008A2519">
        <w:t>.</w:t>
      </w:r>
      <w:bookmarkEnd w:id="65"/>
    </w:p>
    <w:p w14:paraId="7F6CD964" w14:textId="77777777" w:rsidR="003A12DE" w:rsidRPr="00ED1D24" w:rsidRDefault="003A12DE" w:rsidP="00ED1D24"/>
    <w:p w14:paraId="12A0D4E4" w14:textId="4E6BAFBF" w:rsidR="00A92CF2" w:rsidRPr="00E93A6E" w:rsidRDefault="00A92CF2" w:rsidP="005A4C2F">
      <w:pPr>
        <w:pStyle w:val="Heading2"/>
      </w:pPr>
      <w:bookmarkStart w:id="66" w:name="_Toc30599903"/>
      <w:bookmarkStart w:id="67" w:name="_Toc38886423"/>
      <w:r w:rsidRPr="00E93A6E">
        <w:t xml:space="preserve">Raised </w:t>
      </w:r>
      <w:r w:rsidR="00B1278D">
        <w:t>B</w:t>
      </w:r>
      <w:r w:rsidRPr="00E93A6E">
        <w:t xml:space="preserve">iomass </w:t>
      </w:r>
      <w:r w:rsidR="00B1278D">
        <w:t>E</w:t>
      </w:r>
      <w:r w:rsidRPr="00E93A6E">
        <w:t xml:space="preserve">stimates and </w:t>
      </w:r>
      <w:r w:rsidR="00B1278D">
        <w:t>U</w:t>
      </w:r>
      <w:r w:rsidRPr="00E93A6E">
        <w:t>ncertainty</w:t>
      </w:r>
      <w:bookmarkEnd w:id="66"/>
      <w:bookmarkEnd w:id="67"/>
    </w:p>
    <w:p w14:paraId="3F13F449" w14:textId="3A2C563C" w:rsidR="00A92CF2" w:rsidRDefault="00A92CF2" w:rsidP="005A4C2F">
      <w:r w:rsidRPr="00FC01C9">
        <w:t>The estimated harvestable biomass of harvestable scallop (</w:t>
      </w:r>
      <w:r w:rsidR="003C578C">
        <w:t>≥</w:t>
      </w:r>
      <w:r w:rsidR="003A12DE">
        <w:t xml:space="preserve"> </w:t>
      </w:r>
      <w:r w:rsidRPr="00FC01C9">
        <w:t>110</w:t>
      </w:r>
      <w:r w:rsidR="003A12DE">
        <w:t xml:space="preserve"> </w:t>
      </w:r>
      <w:r w:rsidRPr="00FC01C9">
        <w:t>mm</w:t>
      </w:r>
      <w:r w:rsidR="003C578C">
        <w:t xml:space="preserve"> shell length, the MLS</w:t>
      </w:r>
      <w:r w:rsidRPr="00FC01C9">
        <w:t xml:space="preserve">) raised to each block is presented in </w:t>
      </w:r>
      <w:r w:rsidR="005A4C2F">
        <w:fldChar w:fldCharType="begin"/>
      </w:r>
      <w:r w:rsidR="005A4C2F">
        <w:instrText xml:space="preserve"> REF _Ref31296798 \h  \* MERGEFORMAT </w:instrText>
      </w:r>
      <w:r w:rsidR="005A4C2F">
        <w:fldChar w:fldCharType="separate"/>
      </w:r>
      <w:r w:rsidR="002226AF" w:rsidRPr="00A23FC1">
        <w:t xml:space="preserve">Figure </w:t>
      </w:r>
      <w:r w:rsidR="002226AF">
        <w:rPr>
          <w:noProof/>
        </w:rPr>
        <w:t>7.2</w:t>
      </w:r>
      <w:r w:rsidR="005A4C2F">
        <w:fldChar w:fldCharType="end"/>
      </w:r>
      <w:r w:rsidRPr="00FC01C9">
        <w:t>.</w:t>
      </w:r>
    </w:p>
    <w:p w14:paraId="7B8F7CF7" w14:textId="77777777" w:rsidR="00A92CF2" w:rsidRPr="00FC01C9" w:rsidRDefault="00A92CF2" w:rsidP="00A92CF2">
      <w:pPr>
        <w:pStyle w:val="Figurename"/>
        <w:spacing w:line="360" w:lineRule="auto"/>
        <w:rPr>
          <w:rFonts w:ascii="Arial" w:hAnsi="Arial" w:cs="Arial"/>
          <w:i w:val="0"/>
          <w:iCs/>
        </w:rPr>
      </w:pPr>
    </w:p>
    <w:p w14:paraId="4ABA17E0" w14:textId="77777777" w:rsidR="00A92CF2" w:rsidRDefault="00A92CF2" w:rsidP="00A92CF2">
      <w:pPr>
        <w:pStyle w:val="Figurename"/>
        <w:keepNext/>
      </w:pPr>
      <w:r>
        <w:rPr>
          <w:noProof/>
        </w:rPr>
        <w:lastRenderedPageBreak/>
        <w:drawing>
          <wp:inline distT="0" distB="0" distL="0" distR="0" wp14:anchorId="5B9090A4" wp14:editId="6027FE09">
            <wp:extent cx="3490873" cy="3668171"/>
            <wp:effectExtent l="0" t="0" r="0" b="8890"/>
            <wp:docPr id="29" name="Picture 29" descr="Schematic map showing estimated biomass of harvestable biomass in each cell of bed 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736" r="28854"/>
                    <a:stretch/>
                  </pic:blipFill>
                  <pic:spPr bwMode="auto">
                    <a:xfrm>
                      <a:off x="0" y="0"/>
                      <a:ext cx="3490873" cy="3668171"/>
                    </a:xfrm>
                    <a:prstGeom prst="rect">
                      <a:avLst/>
                    </a:prstGeom>
                    <a:noFill/>
                    <a:ln>
                      <a:noFill/>
                    </a:ln>
                    <a:extLst>
                      <a:ext uri="{53640926-AAD7-44D8-BBD7-CCE9431645EC}">
                        <a14:shadowObscured xmlns:a14="http://schemas.microsoft.com/office/drawing/2010/main"/>
                      </a:ext>
                    </a:extLst>
                  </pic:spPr>
                </pic:pic>
              </a:graphicData>
            </a:graphic>
          </wp:inline>
        </w:drawing>
      </w:r>
    </w:p>
    <w:p w14:paraId="6032C7DC" w14:textId="6BB9A44D" w:rsidR="00A92CF2" w:rsidRPr="00A23FC1" w:rsidRDefault="00A92CF2" w:rsidP="00777FC5">
      <w:pPr>
        <w:pStyle w:val="Caption-textonly"/>
      </w:pPr>
      <w:bookmarkStart w:id="68" w:name="_Ref31296798"/>
      <w:bookmarkStart w:id="69" w:name="_Toc30599993"/>
      <w:bookmarkStart w:id="70" w:name="_Toc35953522"/>
      <w:r w:rsidRPr="00A23FC1">
        <w:t xml:space="preserve">Figure </w:t>
      </w:r>
      <w:r w:rsidR="001218B6">
        <w:fldChar w:fldCharType="begin"/>
      </w:r>
      <w:r w:rsidR="001218B6">
        <w:instrText xml:space="preserve"> STYLEREF 1 \s </w:instrText>
      </w:r>
      <w:r w:rsidR="001218B6">
        <w:fldChar w:fldCharType="separate"/>
      </w:r>
      <w:r w:rsidR="002226AF">
        <w:rPr>
          <w:noProof/>
        </w:rPr>
        <w:t>7</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2</w:t>
      </w:r>
      <w:r w:rsidR="001218B6">
        <w:rPr>
          <w:noProof/>
        </w:rPr>
        <w:fldChar w:fldCharType="end"/>
      </w:r>
      <w:bookmarkEnd w:id="68"/>
      <w:r w:rsidRPr="00A23FC1">
        <w:t>: Biomass (Tonnes) of harvestable (</w:t>
      </w:r>
      <w:r w:rsidR="003C578C">
        <w:t>≥</w:t>
      </w:r>
      <w:r w:rsidRPr="00A23FC1">
        <w:t xml:space="preserve"> 110</w:t>
      </w:r>
      <w:r w:rsidR="003C578C">
        <w:t xml:space="preserve"> </w:t>
      </w:r>
      <w:r w:rsidRPr="00A23FC1">
        <w:t>mm length</w:t>
      </w:r>
      <w:r w:rsidR="003C578C">
        <w:t>, the MLS</w:t>
      </w:r>
      <w:r w:rsidRPr="00A23FC1">
        <w:t>) scallops in the surveyed areas within bed 7.d.2, assessment area 27.7.d.S in 2018</w:t>
      </w:r>
      <w:bookmarkEnd w:id="69"/>
      <w:r w:rsidR="008A2519">
        <w:t>.</w:t>
      </w:r>
      <w:bookmarkEnd w:id="70"/>
    </w:p>
    <w:p w14:paraId="4ED51340" w14:textId="77777777" w:rsidR="00F55AA6" w:rsidRDefault="00F55AA6" w:rsidP="00A92CF2">
      <w:pPr>
        <w:spacing w:line="360" w:lineRule="auto"/>
        <w:jc w:val="left"/>
        <w:rPr>
          <w:rFonts w:ascii="Arial" w:hAnsi="Arial" w:cs="Arial"/>
        </w:rPr>
      </w:pPr>
    </w:p>
    <w:p w14:paraId="218457E9" w14:textId="1DC55FCB" w:rsidR="005A4C2F" w:rsidRDefault="00A92CF2" w:rsidP="00B1278D">
      <w:r w:rsidRPr="00FC01C9">
        <w:t>In order to estimate the uncertainty around the estimate of harvestable biomass, the samples for each bed were bootstrapped 5000 times with replacement.</w:t>
      </w:r>
      <w:r w:rsidR="00880C5F">
        <w:t xml:space="preserve"> </w:t>
      </w:r>
      <w:r w:rsidRPr="00FC01C9">
        <w:t>For each iteration, the same raising procedure was used as for the main biomass estimation routine.</w:t>
      </w:r>
      <w:r w:rsidR="00880C5F">
        <w:t xml:space="preserve"> </w:t>
      </w:r>
      <w:r w:rsidRPr="00FC01C9">
        <w:t>The median, 25</w:t>
      </w:r>
      <w:r w:rsidRPr="00FC01C9">
        <w:rPr>
          <w:vertAlign w:val="superscript"/>
        </w:rPr>
        <w:t>th</w:t>
      </w:r>
      <w:r w:rsidRPr="00FC01C9">
        <w:t xml:space="preserve"> and 75</w:t>
      </w:r>
      <w:r w:rsidRPr="00FC01C9">
        <w:rPr>
          <w:vertAlign w:val="superscript"/>
        </w:rPr>
        <w:t>th</w:t>
      </w:r>
      <w:r w:rsidRPr="00FC01C9">
        <w:t xml:space="preserve"> percentiles and point estimates are given for each assessment area in </w:t>
      </w:r>
      <w:r w:rsidR="005A4C2F">
        <w:fldChar w:fldCharType="begin"/>
      </w:r>
      <w:r w:rsidR="005A4C2F">
        <w:instrText xml:space="preserve"> REF _Ref31296897 \h  \* MERGEFORMAT </w:instrText>
      </w:r>
      <w:r w:rsidR="005A4C2F">
        <w:fldChar w:fldCharType="separate"/>
      </w:r>
      <w:r w:rsidR="002226AF" w:rsidRPr="00C728A9">
        <w:t xml:space="preserve">Table </w:t>
      </w:r>
      <w:r w:rsidR="002226AF">
        <w:rPr>
          <w:noProof/>
        </w:rPr>
        <w:t>7.2</w:t>
      </w:r>
      <w:r w:rsidR="005A4C2F">
        <w:fldChar w:fldCharType="end"/>
      </w:r>
      <w:r w:rsidRPr="00FC01C9">
        <w:t xml:space="preserve">. </w:t>
      </w:r>
    </w:p>
    <w:p w14:paraId="4DE2C539" w14:textId="77777777" w:rsidR="00B1278D" w:rsidRPr="00FC01C9" w:rsidRDefault="00B1278D" w:rsidP="00B1278D"/>
    <w:p w14:paraId="4A1EE2A7" w14:textId="13958FC8" w:rsidR="00A92CF2" w:rsidRPr="00FC01C9" w:rsidRDefault="00A92CF2" w:rsidP="00777FC5">
      <w:pPr>
        <w:pStyle w:val="CaptionTable"/>
      </w:pPr>
      <w:bookmarkStart w:id="71" w:name="_Ref31296897"/>
      <w:bookmarkStart w:id="72" w:name="_Toc30599962"/>
      <w:bookmarkStart w:id="73" w:name="_Toc38886431"/>
      <w:r w:rsidRPr="00C728A9">
        <w:t xml:space="preserve">Table </w:t>
      </w:r>
      <w:r w:rsidR="001218B6">
        <w:fldChar w:fldCharType="begin"/>
      </w:r>
      <w:r w:rsidR="001218B6">
        <w:instrText xml:space="preserve"> STYLEREF 1 \s </w:instrText>
      </w:r>
      <w:r w:rsidR="001218B6">
        <w:fldChar w:fldCharType="separate"/>
      </w:r>
      <w:r w:rsidR="002226AF">
        <w:rPr>
          <w:noProof/>
        </w:rPr>
        <w:t>7</w:t>
      </w:r>
      <w:r w:rsidR="001218B6">
        <w:rPr>
          <w:noProof/>
        </w:rPr>
        <w:fldChar w:fldCharType="end"/>
      </w:r>
      <w:r w:rsidR="00536710">
        <w:t>.</w:t>
      </w:r>
      <w:r w:rsidR="001218B6">
        <w:fldChar w:fldCharType="begin"/>
      </w:r>
      <w:r w:rsidR="001218B6">
        <w:instrText xml:space="preserve"> SEQ Table \* ARABIC \s 1 </w:instrText>
      </w:r>
      <w:r w:rsidR="001218B6">
        <w:fldChar w:fldCharType="separate"/>
      </w:r>
      <w:r w:rsidR="002226AF">
        <w:rPr>
          <w:noProof/>
        </w:rPr>
        <w:t>2</w:t>
      </w:r>
      <w:r w:rsidR="001218B6">
        <w:rPr>
          <w:noProof/>
        </w:rPr>
        <w:fldChar w:fldCharType="end"/>
      </w:r>
      <w:bookmarkEnd w:id="71"/>
      <w:r w:rsidRPr="00C728A9">
        <w:t>: Biomass estimation for the dredge surveyed bed 7.d.2 for 2018</w:t>
      </w:r>
      <w:bookmarkEnd w:id="72"/>
      <w:r w:rsidR="008A2519">
        <w:t>.</w:t>
      </w:r>
      <w:bookmarkEnd w:id="73"/>
    </w:p>
    <w:tbl>
      <w:tblPr>
        <w:tblStyle w:val="PlainTable319"/>
        <w:tblW w:w="7374" w:type="dxa"/>
        <w:tblInd w:w="567" w:type="dxa"/>
        <w:tblLook w:val="04A0" w:firstRow="1" w:lastRow="0" w:firstColumn="1" w:lastColumn="0" w:noHBand="0" w:noVBand="1"/>
        <w:tblCaption w:val="Table 7.2: Biomass estimation for the dredge surveyed bed 7.d.2 for 2018"/>
        <w:tblDescription w:val="Biomass estimate and percentiles for bed 7.d.2 from the 2018 dredge survey. The point estimate was 721 tonnes"/>
      </w:tblPr>
      <w:tblGrid>
        <w:gridCol w:w="1478"/>
        <w:gridCol w:w="1129"/>
        <w:gridCol w:w="1464"/>
        <w:gridCol w:w="2174"/>
        <w:gridCol w:w="1129"/>
      </w:tblGrid>
      <w:tr w:rsidR="00A92CF2" w:rsidRPr="00FC01C9" w14:paraId="6F529490" w14:textId="77777777" w:rsidTr="00150F34">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1478" w:type="dxa"/>
            <w:hideMark/>
          </w:tcPr>
          <w:p w14:paraId="1DE9F723" w14:textId="77777777" w:rsidR="00A92CF2" w:rsidRPr="008C0773" w:rsidRDefault="00A92CF2" w:rsidP="00150F34">
            <w:pPr>
              <w:spacing w:after="0" w:line="360" w:lineRule="exact"/>
              <w:ind w:left="0"/>
              <w:jc w:val="left"/>
              <w:rPr>
                <w:rFonts w:asciiTheme="majorHAnsi" w:hAnsiTheme="majorHAnsi" w:cstheme="majorHAnsi"/>
                <w:sz w:val="22"/>
                <w:lang w:eastAsia="en-GB"/>
              </w:rPr>
            </w:pPr>
            <w:r w:rsidRPr="008C0773">
              <w:rPr>
                <w:rFonts w:asciiTheme="majorHAnsi" w:hAnsiTheme="majorHAnsi" w:cstheme="majorHAnsi"/>
                <w:caps w:val="0"/>
                <w:sz w:val="22"/>
                <w:lang w:eastAsia="en-GB"/>
              </w:rPr>
              <w:t>Bed</w:t>
            </w:r>
          </w:p>
        </w:tc>
        <w:tc>
          <w:tcPr>
            <w:tcW w:w="1129" w:type="dxa"/>
            <w:noWrap/>
            <w:hideMark/>
          </w:tcPr>
          <w:p w14:paraId="33BAC4B8" w14:textId="3EE5D6A9" w:rsidR="00A92CF2" w:rsidRPr="008C0773" w:rsidRDefault="00A92CF2" w:rsidP="0096456B">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eastAsia="en-GB"/>
              </w:rPr>
            </w:pPr>
            <w:r w:rsidRPr="008C0773">
              <w:rPr>
                <w:rFonts w:asciiTheme="majorHAnsi" w:hAnsiTheme="majorHAnsi" w:cstheme="majorHAnsi"/>
                <w:sz w:val="22"/>
                <w:lang w:eastAsia="en-GB"/>
              </w:rPr>
              <w:t>25</w:t>
            </w:r>
            <w:r w:rsidRPr="008C0773">
              <w:rPr>
                <w:rFonts w:asciiTheme="majorHAnsi" w:hAnsiTheme="majorHAnsi" w:cstheme="majorHAnsi"/>
                <w:caps w:val="0"/>
                <w:sz w:val="22"/>
                <w:vertAlign w:val="superscript"/>
                <w:lang w:eastAsia="en-GB"/>
              </w:rPr>
              <w:t>th</w:t>
            </w:r>
            <w:r w:rsidRPr="008C0773">
              <w:rPr>
                <w:rFonts w:asciiTheme="majorHAnsi" w:hAnsiTheme="majorHAnsi" w:cstheme="majorHAnsi"/>
                <w:caps w:val="0"/>
                <w:sz w:val="22"/>
                <w:lang w:eastAsia="en-GB"/>
              </w:rPr>
              <w:t xml:space="preserve"> </w:t>
            </w:r>
            <w:r w:rsidR="0096456B">
              <w:rPr>
                <w:rFonts w:asciiTheme="majorHAnsi" w:hAnsiTheme="majorHAnsi" w:cstheme="majorHAnsi"/>
                <w:caps w:val="0"/>
                <w:sz w:val="22"/>
                <w:lang w:eastAsia="en-GB"/>
              </w:rPr>
              <w:t>per</w:t>
            </w:r>
            <w:r w:rsidRPr="008C0773">
              <w:rPr>
                <w:rFonts w:asciiTheme="majorHAnsi" w:hAnsiTheme="majorHAnsi" w:cstheme="majorHAnsi"/>
                <w:caps w:val="0"/>
                <w:sz w:val="22"/>
                <w:lang w:eastAsia="en-GB"/>
              </w:rPr>
              <w:t>centile (tonnes)</w:t>
            </w:r>
          </w:p>
        </w:tc>
        <w:tc>
          <w:tcPr>
            <w:tcW w:w="1464" w:type="dxa"/>
          </w:tcPr>
          <w:p w14:paraId="1F1999DE" w14:textId="77777777" w:rsidR="00A92CF2" w:rsidRPr="008C0773" w:rsidRDefault="00A92CF2" w:rsidP="0096456B">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eastAsia="en-GB"/>
              </w:rPr>
            </w:pPr>
            <w:r w:rsidRPr="008C0773">
              <w:rPr>
                <w:rFonts w:asciiTheme="majorHAnsi" w:hAnsiTheme="majorHAnsi" w:cstheme="majorHAnsi"/>
                <w:caps w:val="0"/>
                <w:sz w:val="22"/>
                <w:lang w:eastAsia="en-GB"/>
              </w:rPr>
              <w:t>Median</w:t>
            </w:r>
            <w:r w:rsidRPr="008C0773">
              <w:rPr>
                <w:rFonts w:asciiTheme="majorHAnsi" w:hAnsiTheme="majorHAnsi" w:cstheme="majorHAnsi"/>
                <w:caps w:val="0"/>
                <w:sz w:val="22"/>
                <w:lang w:eastAsia="en-GB"/>
              </w:rPr>
              <w:br/>
              <w:t>harvestable biomass</w:t>
            </w:r>
            <w:r w:rsidRPr="008C0773">
              <w:rPr>
                <w:rFonts w:asciiTheme="majorHAnsi" w:hAnsiTheme="majorHAnsi" w:cstheme="majorHAnsi"/>
                <w:caps w:val="0"/>
                <w:sz w:val="22"/>
                <w:lang w:eastAsia="en-GB"/>
              </w:rPr>
              <w:br/>
              <w:t>tonnes</w:t>
            </w:r>
          </w:p>
        </w:tc>
        <w:tc>
          <w:tcPr>
            <w:tcW w:w="2174" w:type="dxa"/>
          </w:tcPr>
          <w:p w14:paraId="34309704" w14:textId="77777777" w:rsidR="00A92CF2" w:rsidRPr="008C0773" w:rsidRDefault="00A92CF2" w:rsidP="0096456B">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eastAsia="en-GB"/>
              </w:rPr>
            </w:pPr>
            <w:r w:rsidRPr="008C0773">
              <w:rPr>
                <w:rFonts w:asciiTheme="majorHAnsi" w:hAnsiTheme="majorHAnsi" w:cstheme="majorHAnsi"/>
                <w:sz w:val="22"/>
                <w:lang w:eastAsia="en-GB"/>
              </w:rPr>
              <w:t>P</w:t>
            </w:r>
            <w:r w:rsidRPr="008C0773">
              <w:rPr>
                <w:rFonts w:asciiTheme="majorHAnsi" w:hAnsiTheme="majorHAnsi" w:cstheme="majorHAnsi"/>
                <w:caps w:val="0"/>
                <w:sz w:val="22"/>
                <w:lang w:eastAsia="en-GB"/>
              </w:rPr>
              <w:t>oint</w:t>
            </w:r>
            <w:r w:rsidRPr="008C0773">
              <w:rPr>
                <w:rFonts w:asciiTheme="majorHAnsi" w:hAnsiTheme="majorHAnsi" w:cstheme="majorHAnsi"/>
                <w:sz w:val="22"/>
                <w:lang w:eastAsia="en-GB"/>
              </w:rPr>
              <w:t xml:space="preserve"> </w:t>
            </w:r>
            <w:r w:rsidRPr="008C0773">
              <w:rPr>
                <w:rFonts w:asciiTheme="majorHAnsi" w:hAnsiTheme="majorHAnsi" w:cstheme="majorHAnsi"/>
                <w:caps w:val="0"/>
                <w:sz w:val="22"/>
                <w:lang w:eastAsia="en-GB"/>
              </w:rPr>
              <w:t>estimate (tonnes)</w:t>
            </w:r>
          </w:p>
        </w:tc>
        <w:tc>
          <w:tcPr>
            <w:tcW w:w="1129" w:type="dxa"/>
            <w:noWrap/>
            <w:hideMark/>
          </w:tcPr>
          <w:p w14:paraId="471E453A" w14:textId="0F4FF040" w:rsidR="00A92CF2" w:rsidRPr="008C0773" w:rsidRDefault="00A92CF2" w:rsidP="0096456B">
            <w:pPr>
              <w:spacing w:after="0" w:line="360" w:lineRule="exact"/>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eastAsia="en-GB"/>
              </w:rPr>
            </w:pPr>
            <w:r w:rsidRPr="008C0773">
              <w:rPr>
                <w:rFonts w:asciiTheme="majorHAnsi" w:hAnsiTheme="majorHAnsi" w:cstheme="majorHAnsi"/>
                <w:sz w:val="22"/>
                <w:lang w:eastAsia="en-GB"/>
              </w:rPr>
              <w:t>75</w:t>
            </w:r>
            <w:r w:rsidRPr="008C0773">
              <w:rPr>
                <w:rFonts w:asciiTheme="majorHAnsi" w:hAnsiTheme="majorHAnsi" w:cstheme="majorHAnsi"/>
                <w:caps w:val="0"/>
                <w:sz w:val="22"/>
                <w:vertAlign w:val="superscript"/>
                <w:lang w:eastAsia="en-GB"/>
              </w:rPr>
              <w:t>th</w:t>
            </w:r>
            <w:r w:rsidRPr="008C0773">
              <w:rPr>
                <w:rFonts w:asciiTheme="majorHAnsi" w:hAnsiTheme="majorHAnsi" w:cstheme="majorHAnsi"/>
                <w:caps w:val="0"/>
                <w:sz w:val="22"/>
                <w:lang w:eastAsia="en-GB"/>
              </w:rPr>
              <w:t xml:space="preserve"> </w:t>
            </w:r>
            <w:r w:rsidR="0096456B">
              <w:rPr>
                <w:rFonts w:asciiTheme="majorHAnsi" w:hAnsiTheme="majorHAnsi" w:cstheme="majorHAnsi"/>
                <w:caps w:val="0"/>
                <w:sz w:val="22"/>
                <w:lang w:eastAsia="en-GB"/>
              </w:rPr>
              <w:t>per</w:t>
            </w:r>
            <w:r w:rsidRPr="008C0773">
              <w:rPr>
                <w:rFonts w:asciiTheme="majorHAnsi" w:hAnsiTheme="majorHAnsi" w:cstheme="majorHAnsi"/>
                <w:caps w:val="0"/>
                <w:sz w:val="22"/>
                <w:lang w:eastAsia="en-GB"/>
              </w:rPr>
              <w:t>centile (tonnes)</w:t>
            </w:r>
          </w:p>
        </w:tc>
      </w:tr>
      <w:tr w:rsidR="00A92CF2" w:rsidRPr="00FC01C9" w14:paraId="37AD02DD" w14:textId="77777777" w:rsidTr="00150F3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78" w:type="dxa"/>
            <w:noWrap/>
            <w:hideMark/>
          </w:tcPr>
          <w:p w14:paraId="4E1A57FD" w14:textId="77777777" w:rsidR="00A92CF2" w:rsidRPr="008C0773" w:rsidRDefault="00A92CF2" w:rsidP="00150F34">
            <w:pPr>
              <w:spacing w:after="0" w:line="360" w:lineRule="exact"/>
              <w:ind w:left="0"/>
              <w:jc w:val="left"/>
              <w:rPr>
                <w:rFonts w:cstheme="majorHAnsi"/>
                <w:lang w:eastAsia="en-GB"/>
              </w:rPr>
            </w:pPr>
            <w:r w:rsidRPr="008C0773">
              <w:rPr>
                <w:rFonts w:cstheme="majorHAnsi"/>
                <w:caps w:val="0"/>
                <w:lang w:eastAsia="en-GB"/>
              </w:rPr>
              <w:t>7.d.2</w:t>
            </w:r>
          </w:p>
        </w:tc>
        <w:tc>
          <w:tcPr>
            <w:tcW w:w="1129" w:type="dxa"/>
            <w:noWrap/>
          </w:tcPr>
          <w:p w14:paraId="63AE7287" w14:textId="77777777" w:rsidR="00A92CF2" w:rsidRPr="008C0773" w:rsidRDefault="00A92CF2" w:rsidP="0096456B">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8C0773">
              <w:rPr>
                <w:rFonts w:cstheme="majorHAnsi"/>
                <w:lang w:eastAsia="en-GB"/>
              </w:rPr>
              <w:t>628</w:t>
            </w:r>
          </w:p>
        </w:tc>
        <w:tc>
          <w:tcPr>
            <w:tcW w:w="1464" w:type="dxa"/>
          </w:tcPr>
          <w:p w14:paraId="366C9B48" w14:textId="77777777" w:rsidR="00A92CF2" w:rsidRPr="008C0773" w:rsidRDefault="00A92CF2" w:rsidP="0096456B">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8C0773">
              <w:rPr>
                <w:rFonts w:cstheme="majorHAnsi"/>
                <w:lang w:eastAsia="en-GB"/>
              </w:rPr>
              <w:t>738</w:t>
            </w:r>
          </w:p>
        </w:tc>
        <w:tc>
          <w:tcPr>
            <w:tcW w:w="2174" w:type="dxa"/>
          </w:tcPr>
          <w:p w14:paraId="7F8DE4C1" w14:textId="77777777" w:rsidR="00A92CF2" w:rsidRPr="008C0773" w:rsidRDefault="00A92CF2" w:rsidP="0096456B">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8C0773">
              <w:rPr>
                <w:rFonts w:cstheme="majorHAnsi"/>
                <w:lang w:eastAsia="en-GB"/>
              </w:rPr>
              <w:t>721</w:t>
            </w:r>
          </w:p>
        </w:tc>
        <w:tc>
          <w:tcPr>
            <w:tcW w:w="1129" w:type="dxa"/>
            <w:noWrap/>
          </w:tcPr>
          <w:p w14:paraId="018DCAE2" w14:textId="77777777" w:rsidR="00A92CF2" w:rsidRPr="008C0773" w:rsidRDefault="00A92CF2" w:rsidP="0096456B">
            <w:pPr>
              <w:spacing w:after="0" w:line="360" w:lineRule="exact"/>
              <w:ind w:left="0"/>
              <w:jc w:val="right"/>
              <w:cnfStyle w:val="000000100000" w:firstRow="0" w:lastRow="0" w:firstColumn="0" w:lastColumn="0" w:oddVBand="0" w:evenVBand="0" w:oddHBand="1" w:evenHBand="0" w:firstRowFirstColumn="0" w:firstRowLastColumn="0" w:lastRowFirstColumn="0" w:lastRowLastColumn="0"/>
              <w:rPr>
                <w:rFonts w:cstheme="majorHAnsi"/>
                <w:lang w:eastAsia="en-GB"/>
              </w:rPr>
            </w:pPr>
            <w:r w:rsidRPr="008C0773">
              <w:rPr>
                <w:rFonts w:cstheme="majorHAnsi"/>
                <w:lang w:eastAsia="en-GB"/>
              </w:rPr>
              <w:t>833</w:t>
            </w:r>
          </w:p>
        </w:tc>
      </w:tr>
    </w:tbl>
    <w:p w14:paraId="0353AC0F" w14:textId="58F21081" w:rsidR="00A92CF2" w:rsidRPr="00FC01C9" w:rsidRDefault="00A92CF2" w:rsidP="005A4C2F">
      <w:pPr>
        <w:pStyle w:val="Heading2"/>
      </w:pPr>
      <w:bookmarkStart w:id="74" w:name="_Toc38886424"/>
      <w:r w:rsidRPr="00FC01C9">
        <w:lastRenderedPageBreak/>
        <w:t xml:space="preserve">Size </w:t>
      </w:r>
      <w:r w:rsidR="00B1278D">
        <w:t>C</w:t>
      </w:r>
      <w:r w:rsidRPr="00FC01C9">
        <w:t xml:space="preserve">omposition from </w:t>
      </w:r>
      <w:r w:rsidR="00B1278D">
        <w:t>D</w:t>
      </w:r>
      <w:r w:rsidRPr="00FC01C9">
        <w:t xml:space="preserve">redge </w:t>
      </w:r>
      <w:r w:rsidR="00B1278D">
        <w:t>S</w:t>
      </w:r>
      <w:r w:rsidRPr="00FC01C9">
        <w:t>urvey</w:t>
      </w:r>
      <w:bookmarkEnd w:id="74"/>
    </w:p>
    <w:p w14:paraId="605D5312" w14:textId="2684930B" w:rsidR="00A92CF2" w:rsidRPr="003753E6" w:rsidRDefault="00A92CF2" w:rsidP="003753E6">
      <w:r w:rsidRPr="00FC01C9">
        <w:t>From the size frequencies taken at each station, a total length frequency was pooled to the total population estimate for the bed (</w:t>
      </w:r>
      <w:r w:rsidR="003753E6">
        <w:fldChar w:fldCharType="begin"/>
      </w:r>
      <w:r w:rsidR="003753E6">
        <w:instrText xml:space="preserve"> REF _Ref31297186 \h  \* MERGEFORMAT </w:instrText>
      </w:r>
      <w:r w:rsidR="003753E6">
        <w:fldChar w:fldCharType="separate"/>
      </w:r>
      <w:r w:rsidR="002226AF" w:rsidRPr="00C728A9">
        <w:t xml:space="preserve">Figure </w:t>
      </w:r>
      <w:r w:rsidR="002226AF">
        <w:rPr>
          <w:noProof/>
        </w:rPr>
        <w:t>7.3</w:t>
      </w:r>
      <w:r w:rsidR="003753E6">
        <w:fldChar w:fldCharType="end"/>
      </w:r>
      <w:r w:rsidRPr="00FC01C9">
        <w:t xml:space="preserve">). </w:t>
      </w:r>
    </w:p>
    <w:p w14:paraId="7748B613" w14:textId="77777777" w:rsidR="00A92CF2" w:rsidRPr="00FC01C9" w:rsidRDefault="00A92CF2" w:rsidP="00A92CF2">
      <w:pPr>
        <w:spacing w:after="0" w:line="240" w:lineRule="auto"/>
        <w:jc w:val="left"/>
      </w:pPr>
    </w:p>
    <w:p w14:paraId="3B7DDD41" w14:textId="77777777" w:rsidR="00A92CF2" w:rsidRPr="00FC01C9" w:rsidRDefault="00A92CF2" w:rsidP="00A92CF2">
      <w:pPr>
        <w:spacing w:after="0" w:line="240" w:lineRule="auto"/>
        <w:jc w:val="left"/>
      </w:pPr>
    </w:p>
    <w:p w14:paraId="669DE53F" w14:textId="77777777" w:rsidR="00A92CF2" w:rsidRDefault="00A92CF2" w:rsidP="00A92CF2">
      <w:pPr>
        <w:keepNext/>
        <w:spacing w:after="360" w:line="240" w:lineRule="auto"/>
        <w:jc w:val="left"/>
      </w:pPr>
      <w:r w:rsidRPr="00FC01C9">
        <w:rPr>
          <w:i/>
          <w:noProof/>
        </w:rPr>
        <w:drawing>
          <wp:inline distT="0" distB="0" distL="0" distR="0" wp14:anchorId="158EF9B8" wp14:editId="0AFFD4DB">
            <wp:extent cx="4217869" cy="1934247"/>
            <wp:effectExtent l="0" t="0" r="0" b="8890"/>
            <wp:docPr id="1" name="Picture 1" descr="Figure showing the size structure of the scallops taken on the 2018 dredge survey in bed 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00" t="63486" r="7726" b="2129"/>
                    <a:stretch/>
                  </pic:blipFill>
                  <pic:spPr bwMode="auto">
                    <a:xfrm>
                      <a:off x="0" y="0"/>
                      <a:ext cx="4228810" cy="1939264"/>
                    </a:xfrm>
                    <a:prstGeom prst="rect">
                      <a:avLst/>
                    </a:prstGeom>
                    <a:noFill/>
                    <a:ln>
                      <a:noFill/>
                    </a:ln>
                    <a:extLst>
                      <a:ext uri="{53640926-AAD7-44D8-BBD7-CCE9431645EC}">
                        <a14:shadowObscured xmlns:a14="http://schemas.microsoft.com/office/drawing/2010/main"/>
                      </a:ext>
                    </a:extLst>
                  </pic:spPr>
                </pic:pic>
              </a:graphicData>
            </a:graphic>
          </wp:inline>
        </w:drawing>
      </w:r>
    </w:p>
    <w:p w14:paraId="52708B89" w14:textId="6C995127" w:rsidR="00A92CF2" w:rsidRDefault="00A92CF2" w:rsidP="00777FC5">
      <w:pPr>
        <w:pStyle w:val="Caption-textonly"/>
      </w:pPr>
      <w:bookmarkStart w:id="75" w:name="_Ref31297186"/>
      <w:bookmarkStart w:id="76" w:name="_Toc30599994"/>
      <w:bookmarkStart w:id="77" w:name="_Toc35953523"/>
      <w:r w:rsidRPr="00C728A9">
        <w:t xml:space="preserve">Figure </w:t>
      </w:r>
      <w:r w:rsidR="001218B6">
        <w:fldChar w:fldCharType="begin"/>
      </w:r>
      <w:r w:rsidR="001218B6">
        <w:instrText xml:space="preserve"> STYLEREF 1 \s </w:instrText>
      </w:r>
      <w:r w:rsidR="001218B6">
        <w:fldChar w:fldCharType="separate"/>
      </w:r>
      <w:r w:rsidR="002226AF">
        <w:rPr>
          <w:noProof/>
        </w:rPr>
        <w:t>7</w:t>
      </w:r>
      <w:r w:rsidR="001218B6">
        <w:rPr>
          <w:noProof/>
        </w:rPr>
        <w:fldChar w:fldCharType="end"/>
      </w:r>
      <w:r w:rsidR="00536710">
        <w:t>.</w:t>
      </w:r>
      <w:r w:rsidR="001218B6">
        <w:fldChar w:fldCharType="begin"/>
      </w:r>
      <w:r w:rsidR="001218B6">
        <w:instrText xml:space="preserve"> SEQ Figure \* ARABIC \s 1 </w:instrText>
      </w:r>
      <w:r w:rsidR="001218B6">
        <w:fldChar w:fldCharType="separate"/>
      </w:r>
      <w:r w:rsidR="002226AF">
        <w:rPr>
          <w:noProof/>
        </w:rPr>
        <w:t>3</w:t>
      </w:r>
      <w:r w:rsidR="001218B6">
        <w:rPr>
          <w:noProof/>
        </w:rPr>
        <w:fldChar w:fldCharType="end"/>
      </w:r>
      <w:bookmarkEnd w:id="75"/>
      <w:r w:rsidRPr="00C728A9">
        <w:t>: Dredge survey:</w:t>
      </w:r>
      <w:r w:rsidR="00880C5F">
        <w:t xml:space="preserve"> </w:t>
      </w:r>
      <w:r w:rsidRPr="00C728A9">
        <w:t>Numbers (millions) per length class (mm) for the scallop population in surveyed areas of 7.d.2 in 2018</w:t>
      </w:r>
      <w:bookmarkEnd w:id="76"/>
      <w:r w:rsidR="005A4C2F">
        <w:t>. The vertical line represents MLS.</w:t>
      </w:r>
      <w:bookmarkEnd w:id="77"/>
    </w:p>
    <w:p w14:paraId="26CC2D7D" w14:textId="77777777" w:rsidR="00F55AA6" w:rsidRPr="00ED1D24" w:rsidRDefault="00F55AA6" w:rsidP="00ED1D24"/>
    <w:p w14:paraId="42A5E4F4" w14:textId="77777777" w:rsidR="00A92CF2" w:rsidRPr="00FC01C9" w:rsidRDefault="00A92CF2" w:rsidP="003753E6">
      <w:pPr>
        <w:pStyle w:val="Heading2"/>
      </w:pPr>
      <w:bookmarkStart w:id="78" w:name="_Toc535563601"/>
      <w:bookmarkStart w:id="79" w:name="_Toc7420815"/>
      <w:bookmarkStart w:id="80" w:name="_Toc38886425"/>
      <w:r w:rsidRPr="00FC01C9">
        <w:t>Conclusions</w:t>
      </w:r>
      <w:bookmarkEnd w:id="78"/>
      <w:bookmarkEnd w:id="79"/>
      <w:bookmarkEnd w:id="80"/>
    </w:p>
    <w:p w14:paraId="714D4AD7" w14:textId="0B7AEA76" w:rsidR="00A92CF2" w:rsidRPr="00FC01C9" w:rsidRDefault="00A92CF2" w:rsidP="00F3369B">
      <w:r w:rsidRPr="00FC01C9">
        <w:t>This bed was defined following recent spatial expansion of fishing activity by both UK and French fleets and is the first dredge survey undertaken for scallops in this bed.</w:t>
      </w:r>
      <w:r w:rsidR="00880C5F">
        <w:t xml:space="preserve"> </w:t>
      </w:r>
      <w:r w:rsidRPr="00FC01C9">
        <w:t xml:space="preserve">This bed is positioned between 7.d.1 in assessment area 27.7.d.N and areas in the Baie de Seine </w:t>
      </w:r>
      <w:r w:rsidR="00F55AA6">
        <w:t xml:space="preserve">(assessment area </w:t>
      </w:r>
      <w:r w:rsidRPr="00FC01C9">
        <w:t>27.7.d.S</w:t>
      </w:r>
      <w:r w:rsidR="00F55AA6">
        <w:t>) which is surveyed</w:t>
      </w:r>
      <w:r w:rsidRPr="00FC01C9">
        <w:t xml:space="preserve"> by IFREMER. There is scope for assessment area 27.7.d.S to be internationally assessed. </w:t>
      </w:r>
    </w:p>
    <w:p w14:paraId="3D3D1104" w14:textId="77777777" w:rsidR="00A92CF2" w:rsidRPr="00FC01C9" w:rsidRDefault="00A92CF2" w:rsidP="00F3369B">
      <w:r w:rsidRPr="00FC01C9">
        <w:t>Only four tows were carried out in this small bed and as such the biomass estimates are only indicative.</w:t>
      </w:r>
    </w:p>
    <w:p w14:paraId="3C24D6E9" w14:textId="05816DB6" w:rsidR="00A92CF2" w:rsidRPr="004D61B2" w:rsidRDefault="00A92CF2" w:rsidP="00F3369B">
      <w:r w:rsidRPr="00FC01C9">
        <w:t>A presentation of the assessment approach to the ICES Scallop Working Group highlighted that there are several key areas of uncertainty that require further work to better understand their impact and influence.</w:t>
      </w:r>
      <w:r w:rsidR="00880C5F">
        <w:t xml:space="preserve"> </w:t>
      </w:r>
      <w:r w:rsidRPr="00FC01C9">
        <w:t>With the swept area biomass assessment, the key parameter is the gear-efficiency estimate, and even relatively small changes to this estimate would have a significant impact upon the estimated harvestable biomass and harvest rate. Research to develop novel technology to resolve gear efficiency estimates are still ongoing.</w:t>
      </w:r>
    </w:p>
    <w:sectPr w:rsidR="00A92CF2" w:rsidRPr="004D61B2" w:rsidSect="006C3503">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2629" w14:textId="77777777" w:rsidR="00593DD5" w:rsidRDefault="00593DD5" w:rsidP="00EA60DC">
      <w:r>
        <w:separator/>
      </w:r>
    </w:p>
  </w:endnote>
  <w:endnote w:type="continuationSeparator" w:id="0">
    <w:p w14:paraId="1D43FAEF" w14:textId="77777777" w:rsidR="00593DD5" w:rsidRDefault="00593DD5" w:rsidP="00EA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0531" w14:textId="77777777" w:rsidR="0063145D" w:rsidRDefault="0063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1695" w14:textId="6F0B7644" w:rsidR="00593DD5" w:rsidRDefault="00593DD5" w:rsidP="006C3503">
    <w:pPr>
      <w:pStyle w:val="Footer"/>
      <w:jc w:val="left"/>
    </w:pPr>
    <w:r>
      <w:t xml:space="preserve"> Report Annex </w:t>
    </w:r>
    <w:r>
      <w:tab/>
    </w:r>
    <w:r>
      <w:tab/>
    </w:r>
    <w:sdt>
      <w:sdtPr>
        <w:id w:val="20216663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5DB518" w14:textId="77777777" w:rsidR="00593DD5" w:rsidRPr="00B87A0F" w:rsidRDefault="00593DD5" w:rsidP="00F67060">
    <w:pPr>
      <w:pStyle w:val="Footer"/>
      <w:tabs>
        <w:tab w:val="left" w:pos="284"/>
      </w:tabs>
      <w:spacing w:line="120" w:lineRule="exact"/>
      <w:rPr>
        <w:sz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155C" w14:textId="77777777" w:rsidR="0063145D" w:rsidRDefault="0063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D12A" w14:textId="77777777" w:rsidR="00593DD5" w:rsidRDefault="00593DD5" w:rsidP="00EA60DC">
      <w:r>
        <w:separator/>
      </w:r>
    </w:p>
  </w:footnote>
  <w:footnote w:type="continuationSeparator" w:id="0">
    <w:p w14:paraId="245BEA04" w14:textId="77777777" w:rsidR="00593DD5" w:rsidRDefault="00593DD5" w:rsidP="00EA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CC05" w14:textId="77777777" w:rsidR="0063145D" w:rsidRDefault="0063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8B9" w14:textId="77777777" w:rsidR="00593DD5" w:rsidRDefault="00593DD5" w:rsidP="00F67060">
    <w:pPr>
      <w:pStyle w:val="Header"/>
    </w:pPr>
  </w:p>
  <w:p w14:paraId="4F8BE0D6" w14:textId="78E41AA9" w:rsidR="00593DD5" w:rsidRDefault="00593DD5" w:rsidP="001B1754">
    <w:pPr>
      <w:pStyle w:val="Header"/>
    </w:pPr>
    <w:r>
      <w:rPr>
        <w:noProof/>
        <w:lang w:eastAsia="en-GB"/>
      </w:rPr>
      <w:drawing>
        <wp:inline distT="0" distB="0" distL="0" distR="0" wp14:anchorId="594CF0C0" wp14:editId="27A28CA0">
          <wp:extent cx="5657850" cy="1076325"/>
          <wp:effectExtent l="0" t="0" r="0" b="9525"/>
          <wp:docPr id="5" name="Picture 5" descr="Cef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h logos right spacing.png"/>
                  <pic:cNvPicPr/>
                </pic:nvPicPr>
                <pic:blipFill rotWithShape="1">
                  <a:blip r:embed="rId1">
                    <a:extLst>
                      <a:ext uri="{28A0092B-C50C-407E-A947-70E740481C1C}">
                        <a14:useLocalDpi xmlns:a14="http://schemas.microsoft.com/office/drawing/2010/main" val="0"/>
                      </a:ext>
                    </a:extLst>
                  </a:blip>
                  <a:srcRect l="665" t="64400" r="631" b="9041"/>
                  <a:stretch/>
                </pic:blipFill>
                <pic:spPr bwMode="auto">
                  <a:xfrm>
                    <a:off x="0" y="0"/>
                    <a:ext cx="5657850" cy="1076325"/>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tab/>
    </w:r>
    <w:r>
      <w:rPr>
        <w:noProof/>
        <w:lang w:val="en-GB" w:eastAsia="en-GB"/>
      </w:rPr>
      <w:tab/>
      <w:t xml:space="preserve"> </w:t>
    </w:r>
    <w:r>
      <w:rPr>
        <w:noProof/>
        <w:lang w:val="en-GB" w:eastAsia="en-GB"/>
      </w:rPr>
      <w:drawing>
        <wp:inline distT="0" distB="0" distL="0" distR="0" wp14:anchorId="39329435" wp14:editId="374ACAC0">
          <wp:extent cx="1800225" cy="534035"/>
          <wp:effectExtent l="0" t="0" r="9525" b="0"/>
          <wp:docPr id="39" name="Picture 4" descr="Ce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340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4172" w14:textId="77777777" w:rsidR="0063145D" w:rsidRDefault="0063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17D"/>
    <w:multiLevelType w:val="multilevel"/>
    <w:tmpl w:val="82440A0E"/>
    <w:lvl w:ilvl="0">
      <w:start w:val="1"/>
      <w:numFmt w:val="decimal"/>
      <w:pStyle w:val="Heading1"/>
      <w:lvlText w:val="%1"/>
      <w:lvlJc w:val="left"/>
      <w:pPr>
        <w:ind w:left="5394" w:hanging="432"/>
      </w:pPr>
    </w:lvl>
    <w:lvl w:ilvl="1">
      <w:start w:val="1"/>
      <w:numFmt w:val="decimal"/>
      <w:pStyle w:val="Heading2"/>
      <w:lvlText w:val="%1.%2"/>
      <w:lvlJc w:val="left"/>
      <w:pPr>
        <w:ind w:left="2987"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39"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8272B7"/>
    <w:multiLevelType w:val="hybridMultilevel"/>
    <w:tmpl w:val="691E3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250EF0"/>
    <w:multiLevelType w:val="hybridMultilevel"/>
    <w:tmpl w:val="901C034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0EEA6723"/>
    <w:multiLevelType w:val="multilevel"/>
    <w:tmpl w:val="059C6B8A"/>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 w15:restartNumberingAfterBreak="0">
    <w:nsid w:val="0EF50EEA"/>
    <w:multiLevelType w:val="hybridMultilevel"/>
    <w:tmpl w:val="9364D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373EC2"/>
    <w:multiLevelType w:val="multilevel"/>
    <w:tmpl w:val="29B45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760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608EB"/>
    <w:multiLevelType w:val="multilevel"/>
    <w:tmpl w:val="B1EAF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3273"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BD3D7B"/>
    <w:multiLevelType w:val="multilevel"/>
    <w:tmpl w:val="C7C448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BE423C"/>
    <w:multiLevelType w:val="hybridMultilevel"/>
    <w:tmpl w:val="873CA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63BB0"/>
    <w:multiLevelType w:val="hybridMultilevel"/>
    <w:tmpl w:val="FA06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C3B2F"/>
    <w:multiLevelType w:val="hybridMultilevel"/>
    <w:tmpl w:val="8758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2037F"/>
    <w:multiLevelType w:val="hybridMultilevel"/>
    <w:tmpl w:val="B96CD9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56641CA"/>
    <w:multiLevelType w:val="multilevel"/>
    <w:tmpl w:val="639CCD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6C0328E"/>
    <w:multiLevelType w:val="multilevel"/>
    <w:tmpl w:val="71A67306"/>
    <w:lvl w:ilvl="0">
      <w:start w:val="3"/>
      <w:numFmt w:val="decimal"/>
      <w:lvlText w:val="%1."/>
      <w:lvlJc w:val="left"/>
      <w:pPr>
        <w:ind w:left="563" w:hanging="563"/>
      </w:pPr>
      <w:rPr>
        <w:rFonts w:hint="default"/>
      </w:rPr>
    </w:lvl>
    <w:lvl w:ilvl="1">
      <w:start w:val="2"/>
      <w:numFmt w:val="decimal"/>
      <w:lvlText w:val="%1.%2."/>
      <w:lvlJc w:val="left"/>
      <w:pPr>
        <w:ind w:left="563" w:hanging="5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4660FB"/>
    <w:multiLevelType w:val="hybridMultilevel"/>
    <w:tmpl w:val="9BB611B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7875B0"/>
    <w:multiLevelType w:val="hybridMultilevel"/>
    <w:tmpl w:val="666CCB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B187C81"/>
    <w:multiLevelType w:val="hybridMultilevel"/>
    <w:tmpl w:val="47F616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C18420F"/>
    <w:multiLevelType w:val="multilevel"/>
    <w:tmpl w:val="E93C42D6"/>
    <w:lvl w:ilvl="0">
      <w:start w:val="3"/>
      <w:numFmt w:val="decimal"/>
      <w:lvlText w:val="%1."/>
      <w:lvlJc w:val="left"/>
      <w:pPr>
        <w:ind w:left="563" w:hanging="563"/>
      </w:pPr>
      <w:rPr>
        <w:rFonts w:hint="default"/>
      </w:rPr>
    </w:lvl>
    <w:lvl w:ilvl="1">
      <w:start w:val="1"/>
      <w:numFmt w:val="decimal"/>
      <w:lvlText w:val="%1.%2."/>
      <w:lvlJc w:val="left"/>
      <w:pPr>
        <w:ind w:left="1839" w:hanging="563"/>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62094425"/>
    <w:multiLevelType w:val="hybridMultilevel"/>
    <w:tmpl w:val="ED5443E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0" w15:restartNumberingAfterBreak="0">
    <w:nsid w:val="652F0CA7"/>
    <w:multiLevelType w:val="multilevel"/>
    <w:tmpl w:val="938833F8"/>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4D12D7"/>
    <w:multiLevelType w:val="hybridMultilevel"/>
    <w:tmpl w:val="EC0AEC54"/>
    <w:lvl w:ilvl="0" w:tplc="828CC11C">
      <w:start w:val="1"/>
      <w:numFmt w:val="decimal"/>
      <w:lvlText w:val="%1."/>
      <w:lvlJc w:val="left"/>
      <w:pPr>
        <w:ind w:left="2004" w:hanging="8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BA3638C"/>
    <w:multiLevelType w:val="multilevel"/>
    <w:tmpl w:val="639CCD40"/>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3" w15:restartNumberingAfterBreak="0">
    <w:nsid w:val="7CBE515A"/>
    <w:multiLevelType w:val="multilevel"/>
    <w:tmpl w:val="5F302E0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F8D2B2D"/>
    <w:multiLevelType w:val="hybridMultilevel"/>
    <w:tmpl w:val="1CA2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0"/>
  </w:num>
  <w:num w:numId="5">
    <w:abstractNumId w:val="11"/>
  </w:num>
  <w:num w:numId="6">
    <w:abstractNumId w:val="12"/>
  </w:num>
  <w:num w:numId="7">
    <w:abstractNumId w:val="13"/>
  </w:num>
  <w:num w:numId="8">
    <w:abstractNumId w:val="10"/>
  </w:num>
  <w:num w:numId="9">
    <w:abstractNumId w:val="22"/>
  </w:num>
  <w:num w:numId="10">
    <w:abstractNumId w:val="3"/>
  </w:num>
  <w:num w:numId="11">
    <w:abstractNumId w:val="4"/>
  </w:num>
  <w:num w:numId="12">
    <w:abstractNumId w:val="16"/>
  </w:num>
  <w:num w:numId="13">
    <w:abstractNumId w:val="17"/>
  </w:num>
  <w:num w:numId="14">
    <w:abstractNumId w:val="1"/>
  </w:num>
  <w:num w:numId="15">
    <w:abstractNumId w:val="2"/>
  </w:num>
  <w:num w:numId="16">
    <w:abstractNumId w:val="21"/>
  </w:num>
  <w:num w:numId="17">
    <w:abstractNumId w:val="19"/>
  </w:num>
  <w:num w:numId="18">
    <w:abstractNumId w:val="24"/>
  </w:num>
  <w:num w:numId="19">
    <w:abstractNumId w:val="15"/>
  </w:num>
  <w:num w:numId="20">
    <w:abstractNumId w:val="8"/>
  </w:num>
  <w:num w:numId="21">
    <w:abstractNumId w:val="23"/>
  </w:num>
  <w:num w:numId="22">
    <w:abstractNumId w:val="14"/>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A"/>
    <w:rsid w:val="0000098C"/>
    <w:rsid w:val="00002875"/>
    <w:rsid w:val="00002A64"/>
    <w:rsid w:val="00006C8A"/>
    <w:rsid w:val="00011C53"/>
    <w:rsid w:val="00017578"/>
    <w:rsid w:val="000340E8"/>
    <w:rsid w:val="00034B68"/>
    <w:rsid w:val="00036A79"/>
    <w:rsid w:val="000500C8"/>
    <w:rsid w:val="0005398D"/>
    <w:rsid w:val="0006224F"/>
    <w:rsid w:val="0006279F"/>
    <w:rsid w:val="00063064"/>
    <w:rsid w:val="00064679"/>
    <w:rsid w:val="00067BF2"/>
    <w:rsid w:val="00090A24"/>
    <w:rsid w:val="00090AD3"/>
    <w:rsid w:val="00093D2C"/>
    <w:rsid w:val="00097A20"/>
    <w:rsid w:val="000A5050"/>
    <w:rsid w:val="000B2E4F"/>
    <w:rsid w:val="000C2EE0"/>
    <w:rsid w:val="000D4DCC"/>
    <w:rsid w:val="000E3F30"/>
    <w:rsid w:val="000E45B2"/>
    <w:rsid w:val="000F0398"/>
    <w:rsid w:val="000F1C8A"/>
    <w:rsid w:val="000F2A31"/>
    <w:rsid w:val="000F2AA3"/>
    <w:rsid w:val="000F2F11"/>
    <w:rsid w:val="000F2FD8"/>
    <w:rsid w:val="00112EAE"/>
    <w:rsid w:val="0011655F"/>
    <w:rsid w:val="00117F3A"/>
    <w:rsid w:val="001218B6"/>
    <w:rsid w:val="00130180"/>
    <w:rsid w:val="00134E25"/>
    <w:rsid w:val="00150F34"/>
    <w:rsid w:val="0015789C"/>
    <w:rsid w:val="00172518"/>
    <w:rsid w:val="00174D67"/>
    <w:rsid w:val="0019621D"/>
    <w:rsid w:val="001A0753"/>
    <w:rsid w:val="001A7BD2"/>
    <w:rsid w:val="001B1754"/>
    <w:rsid w:val="001B4910"/>
    <w:rsid w:val="001C46DA"/>
    <w:rsid w:val="001C766A"/>
    <w:rsid w:val="001D06FB"/>
    <w:rsid w:val="001D239E"/>
    <w:rsid w:val="001D59DC"/>
    <w:rsid w:val="001E075A"/>
    <w:rsid w:val="001E27D6"/>
    <w:rsid w:val="001E4D9E"/>
    <w:rsid w:val="001E728F"/>
    <w:rsid w:val="001F2A94"/>
    <w:rsid w:val="002005A4"/>
    <w:rsid w:val="00214A05"/>
    <w:rsid w:val="002165FA"/>
    <w:rsid w:val="00220709"/>
    <w:rsid w:val="002226AF"/>
    <w:rsid w:val="00241F6A"/>
    <w:rsid w:val="00246773"/>
    <w:rsid w:val="00252FFE"/>
    <w:rsid w:val="002549A6"/>
    <w:rsid w:val="00255F0D"/>
    <w:rsid w:val="00256F17"/>
    <w:rsid w:val="00267595"/>
    <w:rsid w:val="00272629"/>
    <w:rsid w:val="00273C56"/>
    <w:rsid w:val="00290247"/>
    <w:rsid w:val="00290C77"/>
    <w:rsid w:val="0029232B"/>
    <w:rsid w:val="00295730"/>
    <w:rsid w:val="0029787F"/>
    <w:rsid w:val="002B345E"/>
    <w:rsid w:val="002C30FF"/>
    <w:rsid w:val="002C674C"/>
    <w:rsid w:val="002D65BE"/>
    <w:rsid w:val="002D7505"/>
    <w:rsid w:val="002F0284"/>
    <w:rsid w:val="002F4A06"/>
    <w:rsid w:val="00301CC1"/>
    <w:rsid w:val="00302549"/>
    <w:rsid w:val="00307B68"/>
    <w:rsid w:val="00307D05"/>
    <w:rsid w:val="003170EE"/>
    <w:rsid w:val="00317A29"/>
    <w:rsid w:val="003559BE"/>
    <w:rsid w:val="003623CA"/>
    <w:rsid w:val="00374CE4"/>
    <w:rsid w:val="003753E6"/>
    <w:rsid w:val="00375F4E"/>
    <w:rsid w:val="00382F3D"/>
    <w:rsid w:val="00384758"/>
    <w:rsid w:val="00387E58"/>
    <w:rsid w:val="0039309F"/>
    <w:rsid w:val="003A12DE"/>
    <w:rsid w:val="003C04D2"/>
    <w:rsid w:val="003C578C"/>
    <w:rsid w:val="003C6D00"/>
    <w:rsid w:val="003C7CB6"/>
    <w:rsid w:val="003D0592"/>
    <w:rsid w:val="003D7453"/>
    <w:rsid w:val="003D7ED6"/>
    <w:rsid w:val="003E3C34"/>
    <w:rsid w:val="003F3ADD"/>
    <w:rsid w:val="003F4154"/>
    <w:rsid w:val="003F4DFD"/>
    <w:rsid w:val="00406BBF"/>
    <w:rsid w:val="00411B4E"/>
    <w:rsid w:val="0043323B"/>
    <w:rsid w:val="0043496F"/>
    <w:rsid w:val="0043555F"/>
    <w:rsid w:val="00452CF0"/>
    <w:rsid w:val="00460BCC"/>
    <w:rsid w:val="00470302"/>
    <w:rsid w:val="00483A81"/>
    <w:rsid w:val="004879E6"/>
    <w:rsid w:val="00496AA9"/>
    <w:rsid w:val="004A2841"/>
    <w:rsid w:val="004B12D4"/>
    <w:rsid w:val="004C33B2"/>
    <w:rsid w:val="004C3E05"/>
    <w:rsid w:val="004D1834"/>
    <w:rsid w:val="004D61B2"/>
    <w:rsid w:val="004E3F5C"/>
    <w:rsid w:val="004E6878"/>
    <w:rsid w:val="004F4F68"/>
    <w:rsid w:val="00512ECD"/>
    <w:rsid w:val="00517906"/>
    <w:rsid w:val="005214DB"/>
    <w:rsid w:val="005273B4"/>
    <w:rsid w:val="00536710"/>
    <w:rsid w:val="00550599"/>
    <w:rsid w:val="00564599"/>
    <w:rsid w:val="0057491F"/>
    <w:rsid w:val="00593DD5"/>
    <w:rsid w:val="005A2C19"/>
    <w:rsid w:val="005A46B5"/>
    <w:rsid w:val="005A4C2F"/>
    <w:rsid w:val="005A73FE"/>
    <w:rsid w:val="005B17B3"/>
    <w:rsid w:val="005B1C46"/>
    <w:rsid w:val="005B295B"/>
    <w:rsid w:val="005B735F"/>
    <w:rsid w:val="005B79C7"/>
    <w:rsid w:val="005C2CC4"/>
    <w:rsid w:val="005D18FB"/>
    <w:rsid w:val="005D2CFE"/>
    <w:rsid w:val="005E651A"/>
    <w:rsid w:val="005F4984"/>
    <w:rsid w:val="005F7268"/>
    <w:rsid w:val="00610169"/>
    <w:rsid w:val="00610D78"/>
    <w:rsid w:val="0061510C"/>
    <w:rsid w:val="00615C65"/>
    <w:rsid w:val="006160B7"/>
    <w:rsid w:val="0063145D"/>
    <w:rsid w:val="006314A0"/>
    <w:rsid w:val="00634897"/>
    <w:rsid w:val="006352C7"/>
    <w:rsid w:val="0064153A"/>
    <w:rsid w:val="0066218C"/>
    <w:rsid w:val="006635C3"/>
    <w:rsid w:val="00673ACE"/>
    <w:rsid w:val="006744DB"/>
    <w:rsid w:val="0067539C"/>
    <w:rsid w:val="0068376A"/>
    <w:rsid w:val="00684936"/>
    <w:rsid w:val="00687A3C"/>
    <w:rsid w:val="0069297C"/>
    <w:rsid w:val="006A20D6"/>
    <w:rsid w:val="006A68A7"/>
    <w:rsid w:val="006A6DA3"/>
    <w:rsid w:val="006B0F86"/>
    <w:rsid w:val="006C3503"/>
    <w:rsid w:val="006C3F83"/>
    <w:rsid w:val="006C6D3B"/>
    <w:rsid w:val="006D1C1C"/>
    <w:rsid w:val="006E091A"/>
    <w:rsid w:val="006E162F"/>
    <w:rsid w:val="006E339D"/>
    <w:rsid w:val="006E6180"/>
    <w:rsid w:val="006F467A"/>
    <w:rsid w:val="006F49E2"/>
    <w:rsid w:val="006F78AF"/>
    <w:rsid w:val="007111FF"/>
    <w:rsid w:val="00714F91"/>
    <w:rsid w:val="00743F53"/>
    <w:rsid w:val="007444BE"/>
    <w:rsid w:val="00746E08"/>
    <w:rsid w:val="007544CF"/>
    <w:rsid w:val="007547FD"/>
    <w:rsid w:val="00762D3B"/>
    <w:rsid w:val="00763215"/>
    <w:rsid w:val="007633B0"/>
    <w:rsid w:val="0076640C"/>
    <w:rsid w:val="007740D9"/>
    <w:rsid w:val="00777FC5"/>
    <w:rsid w:val="00781197"/>
    <w:rsid w:val="00791DFE"/>
    <w:rsid w:val="007A6661"/>
    <w:rsid w:val="007A7DAF"/>
    <w:rsid w:val="007B3279"/>
    <w:rsid w:val="007E06A6"/>
    <w:rsid w:val="007E08AD"/>
    <w:rsid w:val="007E5DED"/>
    <w:rsid w:val="007F2BE7"/>
    <w:rsid w:val="007F3714"/>
    <w:rsid w:val="0080215F"/>
    <w:rsid w:val="00812615"/>
    <w:rsid w:val="00812E6A"/>
    <w:rsid w:val="00826968"/>
    <w:rsid w:val="00826FDE"/>
    <w:rsid w:val="0083029F"/>
    <w:rsid w:val="00830A90"/>
    <w:rsid w:val="008413F4"/>
    <w:rsid w:val="008428D9"/>
    <w:rsid w:val="008464AA"/>
    <w:rsid w:val="00851C0B"/>
    <w:rsid w:val="00855FCE"/>
    <w:rsid w:val="008574FA"/>
    <w:rsid w:val="00861A82"/>
    <w:rsid w:val="00872841"/>
    <w:rsid w:val="0087780A"/>
    <w:rsid w:val="00877BB7"/>
    <w:rsid w:val="00880148"/>
    <w:rsid w:val="00880C5F"/>
    <w:rsid w:val="00880D74"/>
    <w:rsid w:val="0088750C"/>
    <w:rsid w:val="00891AE6"/>
    <w:rsid w:val="00895F17"/>
    <w:rsid w:val="008A16C2"/>
    <w:rsid w:val="008A2519"/>
    <w:rsid w:val="008A42E6"/>
    <w:rsid w:val="008A4A5E"/>
    <w:rsid w:val="008C09A8"/>
    <w:rsid w:val="008C33E3"/>
    <w:rsid w:val="008D2C52"/>
    <w:rsid w:val="008D410A"/>
    <w:rsid w:val="008E2501"/>
    <w:rsid w:val="008E322E"/>
    <w:rsid w:val="008F4F12"/>
    <w:rsid w:val="00912B71"/>
    <w:rsid w:val="00912D22"/>
    <w:rsid w:val="00915253"/>
    <w:rsid w:val="009168D1"/>
    <w:rsid w:val="00917504"/>
    <w:rsid w:val="00917815"/>
    <w:rsid w:val="0092486C"/>
    <w:rsid w:val="00927F53"/>
    <w:rsid w:val="0093282F"/>
    <w:rsid w:val="00936714"/>
    <w:rsid w:val="009439FA"/>
    <w:rsid w:val="00944708"/>
    <w:rsid w:val="00946F01"/>
    <w:rsid w:val="0095442F"/>
    <w:rsid w:val="009548AA"/>
    <w:rsid w:val="00955683"/>
    <w:rsid w:val="00963171"/>
    <w:rsid w:val="0096456B"/>
    <w:rsid w:val="009645C1"/>
    <w:rsid w:val="00974397"/>
    <w:rsid w:val="00984B75"/>
    <w:rsid w:val="00991FF8"/>
    <w:rsid w:val="009A6AD1"/>
    <w:rsid w:val="009C2DE7"/>
    <w:rsid w:val="009C631A"/>
    <w:rsid w:val="009D3BC9"/>
    <w:rsid w:val="009D46FB"/>
    <w:rsid w:val="009F77F0"/>
    <w:rsid w:val="00A048C5"/>
    <w:rsid w:val="00A10234"/>
    <w:rsid w:val="00A11E1C"/>
    <w:rsid w:val="00A13EE2"/>
    <w:rsid w:val="00A1751D"/>
    <w:rsid w:val="00A17DBF"/>
    <w:rsid w:val="00A23FC1"/>
    <w:rsid w:val="00A307F1"/>
    <w:rsid w:val="00A32988"/>
    <w:rsid w:val="00A35B7D"/>
    <w:rsid w:val="00A37211"/>
    <w:rsid w:val="00A40800"/>
    <w:rsid w:val="00A43110"/>
    <w:rsid w:val="00A51903"/>
    <w:rsid w:val="00A52A5C"/>
    <w:rsid w:val="00A52C65"/>
    <w:rsid w:val="00A535EE"/>
    <w:rsid w:val="00A53FED"/>
    <w:rsid w:val="00A54031"/>
    <w:rsid w:val="00A644B8"/>
    <w:rsid w:val="00A72721"/>
    <w:rsid w:val="00A80810"/>
    <w:rsid w:val="00A809DC"/>
    <w:rsid w:val="00A9166D"/>
    <w:rsid w:val="00A92CF2"/>
    <w:rsid w:val="00A94E08"/>
    <w:rsid w:val="00A95375"/>
    <w:rsid w:val="00AA0D93"/>
    <w:rsid w:val="00AA45FD"/>
    <w:rsid w:val="00AB391D"/>
    <w:rsid w:val="00AB56F4"/>
    <w:rsid w:val="00AC2180"/>
    <w:rsid w:val="00AC285E"/>
    <w:rsid w:val="00AC7384"/>
    <w:rsid w:val="00AD1826"/>
    <w:rsid w:val="00AD5878"/>
    <w:rsid w:val="00AD7889"/>
    <w:rsid w:val="00AE1725"/>
    <w:rsid w:val="00AF416D"/>
    <w:rsid w:val="00B067B8"/>
    <w:rsid w:val="00B1278D"/>
    <w:rsid w:val="00B16C68"/>
    <w:rsid w:val="00B21C73"/>
    <w:rsid w:val="00B33F56"/>
    <w:rsid w:val="00B50604"/>
    <w:rsid w:val="00B84DF0"/>
    <w:rsid w:val="00B97106"/>
    <w:rsid w:val="00B9722A"/>
    <w:rsid w:val="00BA204A"/>
    <w:rsid w:val="00BB4214"/>
    <w:rsid w:val="00BC3492"/>
    <w:rsid w:val="00BD018A"/>
    <w:rsid w:val="00BD347F"/>
    <w:rsid w:val="00BD4561"/>
    <w:rsid w:val="00BD4FD8"/>
    <w:rsid w:val="00BE708C"/>
    <w:rsid w:val="00BF3B61"/>
    <w:rsid w:val="00BF6DA6"/>
    <w:rsid w:val="00C0558C"/>
    <w:rsid w:val="00C10063"/>
    <w:rsid w:val="00C1702B"/>
    <w:rsid w:val="00C212C0"/>
    <w:rsid w:val="00C26260"/>
    <w:rsid w:val="00C401AC"/>
    <w:rsid w:val="00C42336"/>
    <w:rsid w:val="00C4664C"/>
    <w:rsid w:val="00C53FFB"/>
    <w:rsid w:val="00C656CF"/>
    <w:rsid w:val="00C72268"/>
    <w:rsid w:val="00C73EE7"/>
    <w:rsid w:val="00C8100F"/>
    <w:rsid w:val="00C84A1C"/>
    <w:rsid w:val="00CB76B4"/>
    <w:rsid w:val="00CC54C0"/>
    <w:rsid w:val="00CC5EA9"/>
    <w:rsid w:val="00CD1EDB"/>
    <w:rsid w:val="00CD3159"/>
    <w:rsid w:val="00CD55D3"/>
    <w:rsid w:val="00CD6C21"/>
    <w:rsid w:val="00CD716B"/>
    <w:rsid w:val="00CE1C5F"/>
    <w:rsid w:val="00CE4C64"/>
    <w:rsid w:val="00CE6A76"/>
    <w:rsid w:val="00CF3870"/>
    <w:rsid w:val="00D12CAE"/>
    <w:rsid w:val="00D22064"/>
    <w:rsid w:val="00D27D03"/>
    <w:rsid w:val="00D30A58"/>
    <w:rsid w:val="00D35216"/>
    <w:rsid w:val="00D373D7"/>
    <w:rsid w:val="00D4279F"/>
    <w:rsid w:val="00D51DE3"/>
    <w:rsid w:val="00D60CCF"/>
    <w:rsid w:val="00DA392D"/>
    <w:rsid w:val="00DA682A"/>
    <w:rsid w:val="00DB236C"/>
    <w:rsid w:val="00DC12CB"/>
    <w:rsid w:val="00DD775A"/>
    <w:rsid w:val="00DF0E39"/>
    <w:rsid w:val="00DF1343"/>
    <w:rsid w:val="00DF3805"/>
    <w:rsid w:val="00DF4E5A"/>
    <w:rsid w:val="00E012F5"/>
    <w:rsid w:val="00E064A3"/>
    <w:rsid w:val="00E12DBB"/>
    <w:rsid w:val="00E23179"/>
    <w:rsid w:val="00E622C1"/>
    <w:rsid w:val="00E67C7B"/>
    <w:rsid w:val="00E75E00"/>
    <w:rsid w:val="00E846F3"/>
    <w:rsid w:val="00E93A6E"/>
    <w:rsid w:val="00EA60DC"/>
    <w:rsid w:val="00EB1102"/>
    <w:rsid w:val="00EB4587"/>
    <w:rsid w:val="00EB4AAD"/>
    <w:rsid w:val="00EC5E7B"/>
    <w:rsid w:val="00ED1D24"/>
    <w:rsid w:val="00ED2A5E"/>
    <w:rsid w:val="00ED5349"/>
    <w:rsid w:val="00F01D8B"/>
    <w:rsid w:val="00F04620"/>
    <w:rsid w:val="00F0514F"/>
    <w:rsid w:val="00F16FDB"/>
    <w:rsid w:val="00F22CA8"/>
    <w:rsid w:val="00F23518"/>
    <w:rsid w:val="00F23E4A"/>
    <w:rsid w:val="00F25EB8"/>
    <w:rsid w:val="00F3369B"/>
    <w:rsid w:val="00F35BFC"/>
    <w:rsid w:val="00F50128"/>
    <w:rsid w:val="00F55AA6"/>
    <w:rsid w:val="00F57383"/>
    <w:rsid w:val="00F67060"/>
    <w:rsid w:val="00F72125"/>
    <w:rsid w:val="00F81E1F"/>
    <w:rsid w:val="00FA1665"/>
    <w:rsid w:val="00FA46EA"/>
    <w:rsid w:val="00FA4D7A"/>
    <w:rsid w:val="00FA6B1D"/>
    <w:rsid w:val="00FD6DFD"/>
    <w:rsid w:val="00FE4828"/>
    <w:rsid w:val="00FE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92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08"/>
    <w:pPr>
      <w:spacing w:after="200" w:line="276" w:lineRule="auto"/>
      <w:ind w:left="567"/>
      <w:jc w:val="both"/>
    </w:pPr>
  </w:style>
  <w:style w:type="paragraph" w:styleId="Heading1">
    <w:name w:val="heading 1"/>
    <w:basedOn w:val="Normal"/>
    <w:next w:val="Normal"/>
    <w:link w:val="Heading1Char"/>
    <w:uiPriority w:val="9"/>
    <w:qFormat/>
    <w:rsid w:val="007547FD"/>
    <w:pPr>
      <w:keepNext/>
      <w:keepLines/>
      <w:numPr>
        <w:numId w:val="3"/>
      </w:numPr>
      <w:spacing w:before="240"/>
      <w:ind w:left="426"/>
      <w:outlineLvl w:val="0"/>
    </w:pPr>
    <w:rPr>
      <w:rFonts w:eastAsiaTheme="majorEastAsia" w:cstheme="majorBidi"/>
      <w:b/>
      <w:color w:val="244061"/>
      <w:sz w:val="36"/>
      <w:szCs w:val="36"/>
    </w:rPr>
  </w:style>
  <w:style w:type="paragraph" w:styleId="Heading2">
    <w:name w:val="heading 2"/>
    <w:basedOn w:val="Normal"/>
    <w:next w:val="Normal"/>
    <w:link w:val="Heading2Char"/>
    <w:uiPriority w:val="9"/>
    <w:unhideWhenUsed/>
    <w:qFormat/>
    <w:rsid w:val="00C26260"/>
    <w:pPr>
      <w:keepNext/>
      <w:keepLines/>
      <w:numPr>
        <w:ilvl w:val="1"/>
        <w:numId w:val="3"/>
      </w:numPr>
      <w:spacing w:before="40"/>
      <w:ind w:left="576"/>
      <w:outlineLvl w:val="1"/>
    </w:pPr>
    <w:rPr>
      <w:rFonts w:eastAsiaTheme="majorEastAsia" w:cstheme="majorBidi"/>
      <w:color w:val="004C6F"/>
      <w:sz w:val="28"/>
      <w:szCs w:val="28"/>
    </w:rPr>
  </w:style>
  <w:style w:type="paragraph" w:styleId="Heading3">
    <w:name w:val="heading 3"/>
    <w:basedOn w:val="Normal"/>
    <w:next w:val="Normal"/>
    <w:link w:val="Heading3Char"/>
    <w:uiPriority w:val="9"/>
    <w:unhideWhenUsed/>
    <w:qFormat/>
    <w:rsid w:val="006314A0"/>
    <w:pPr>
      <w:keepNext/>
      <w:keepLines/>
      <w:numPr>
        <w:ilvl w:val="2"/>
        <w:numId w:val="3"/>
      </w:numPr>
      <w:spacing w:before="360" w:after="120"/>
      <w:ind w:left="709"/>
      <w:outlineLvl w:val="2"/>
    </w:pPr>
    <w:rPr>
      <w:rFonts w:asciiTheme="majorHAnsi" w:eastAsiaTheme="majorEastAsia" w:hAnsiTheme="majorHAnsi" w:cstheme="majorBidi"/>
      <w:color w:val="244061"/>
      <w:sz w:val="24"/>
      <w:szCs w:val="36"/>
    </w:rPr>
  </w:style>
  <w:style w:type="paragraph" w:styleId="Heading4">
    <w:name w:val="heading 4"/>
    <w:basedOn w:val="Normal"/>
    <w:next w:val="Normal"/>
    <w:link w:val="Heading4Char"/>
    <w:uiPriority w:val="9"/>
    <w:unhideWhenUsed/>
    <w:qFormat/>
    <w:rsid w:val="008464AA"/>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64AA"/>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464AA"/>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464AA"/>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464A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64A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64AA"/>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rsid w:val="008464AA"/>
    <w:rPr>
      <w:rFonts w:ascii="Calibri" w:eastAsia="Calibri" w:hAnsi="Calibri" w:cs="Times New Roman"/>
      <w:lang w:val="en-US"/>
    </w:rPr>
  </w:style>
  <w:style w:type="table" w:styleId="TableGrid">
    <w:name w:val="Table Grid"/>
    <w:basedOn w:val="TableNormal"/>
    <w:uiPriority w:val="39"/>
    <w:rsid w:val="0084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8464AA"/>
    <w:pPr>
      <w:pBdr>
        <w:bottom w:val="single" w:sz="8" w:space="4" w:color="auto"/>
      </w:pBdr>
      <w:spacing w:after="300" w:line="240" w:lineRule="auto"/>
      <w:contextualSpacing/>
    </w:pPr>
    <w:rPr>
      <w:rFonts w:ascii="Calibri" w:eastAsia="Times New Roman" w:hAnsi="Calibri" w:cs="Times New Roman"/>
      <w:b/>
      <w:spacing w:val="5"/>
      <w:kern w:val="28"/>
      <w:sz w:val="24"/>
      <w:szCs w:val="24"/>
    </w:rPr>
  </w:style>
  <w:style w:type="character" w:customStyle="1" w:styleId="TitleChar">
    <w:name w:val="Title Char"/>
    <w:basedOn w:val="DefaultParagraphFont"/>
    <w:link w:val="Title"/>
    <w:uiPriority w:val="10"/>
    <w:rsid w:val="008464AA"/>
    <w:rPr>
      <w:rFonts w:ascii="Calibri" w:eastAsia="Times New Roman" w:hAnsi="Calibri" w:cs="Times New Roman"/>
      <w:b/>
      <w:spacing w:val="5"/>
      <w:kern w:val="28"/>
      <w:sz w:val="24"/>
      <w:szCs w:val="24"/>
    </w:rPr>
  </w:style>
  <w:style w:type="table" w:customStyle="1" w:styleId="GridTable4-Accent51">
    <w:name w:val="Grid Table 4 - Accent 51"/>
    <w:basedOn w:val="TableNormal"/>
    <w:uiPriority w:val="49"/>
    <w:rsid w:val="008464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efasHeading">
    <w:name w:val="Cefas Heading"/>
    <w:basedOn w:val="Normal"/>
    <w:link w:val="CefasHeadingChar"/>
    <w:qFormat/>
    <w:rsid w:val="008464AA"/>
    <w:pPr>
      <w:keepNext/>
      <w:spacing w:after="240"/>
      <w:contextualSpacing/>
      <w:outlineLvl w:val="0"/>
    </w:pPr>
    <w:rPr>
      <w:rFonts w:ascii="Verdana" w:eastAsia="Times New Roman" w:hAnsi="Verdana" w:cs="Arial"/>
      <w:b/>
      <w:color w:val="244061"/>
      <w:sz w:val="36"/>
      <w:szCs w:val="36"/>
    </w:rPr>
  </w:style>
  <w:style w:type="character" w:customStyle="1" w:styleId="CefasHeadingChar">
    <w:name w:val="Cefas Heading Char"/>
    <w:basedOn w:val="DefaultParagraphFont"/>
    <w:link w:val="CefasHeading"/>
    <w:rsid w:val="008464AA"/>
    <w:rPr>
      <w:rFonts w:ascii="Verdana" w:eastAsia="Times New Roman" w:hAnsi="Verdana" w:cs="Arial"/>
      <w:b/>
      <w:color w:val="244061"/>
      <w:sz w:val="36"/>
      <w:szCs w:val="36"/>
    </w:rPr>
  </w:style>
  <w:style w:type="paragraph" w:customStyle="1" w:styleId="Cefastitle">
    <w:name w:val="Cefas title"/>
    <w:basedOn w:val="Normal"/>
    <w:link w:val="CefastitleChar"/>
    <w:qFormat/>
    <w:rsid w:val="00EA60DC"/>
    <w:pPr>
      <w:spacing w:after="640"/>
      <w:jc w:val="left"/>
    </w:pPr>
    <w:rPr>
      <w:rFonts w:cstheme="minorHAnsi"/>
      <w:b/>
      <w:color w:val="002554"/>
      <w:sz w:val="60"/>
      <w:szCs w:val="60"/>
    </w:rPr>
  </w:style>
  <w:style w:type="character" w:customStyle="1" w:styleId="CefastitleChar">
    <w:name w:val="Cefas title Char"/>
    <w:basedOn w:val="DefaultParagraphFont"/>
    <w:link w:val="Cefastitle"/>
    <w:rsid w:val="00EA60DC"/>
    <w:rPr>
      <w:rFonts w:cstheme="minorHAnsi"/>
      <w:b/>
      <w:color w:val="002554"/>
      <w:sz w:val="60"/>
      <w:szCs w:val="60"/>
    </w:rPr>
  </w:style>
  <w:style w:type="character" w:customStyle="1" w:styleId="Heading1Char">
    <w:name w:val="Heading 1 Char"/>
    <w:basedOn w:val="DefaultParagraphFont"/>
    <w:link w:val="Heading1"/>
    <w:uiPriority w:val="9"/>
    <w:rsid w:val="007547FD"/>
    <w:rPr>
      <w:rFonts w:eastAsiaTheme="majorEastAsia" w:cstheme="majorBidi"/>
      <w:b/>
      <w:color w:val="244061"/>
      <w:sz w:val="36"/>
      <w:szCs w:val="36"/>
    </w:rPr>
  </w:style>
  <w:style w:type="character" w:customStyle="1" w:styleId="Heading2Char">
    <w:name w:val="Heading 2 Char"/>
    <w:basedOn w:val="DefaultParagraphFont"/>
    <w:link w:val="Heading2"/>
    <w:uiPriority w:val="9"/>
    <w:rsid w:val="00C26260"/>
    <w:rPr>
      <w:rFonts w:eastAsiaTheme="majorEastAsia" w:cstheme="majorBidi"/>
      <w:color w:val="004C6F"/>
      <w:sz w:val="28"/>
      <w:szCs w:val="28"/>
    </w:rPr>
  </w:style>
  <w:style w:type="character" w:customStyle="1" w:styleId="Heading3Char">
    <w:name w:val="Heading 3 Char"/>
    <w:basedOn w:val="DefaultParagraphFont"/>
    <w:link w:val="Heading3"/>
    <w:uiPriority w:val="9"/>
    <w:rsid w:val="006314A0"/>
    <w:rPr>
      <w:rFonts w:asciiTheme="majorHAnsi" w:eastAsiaTheme="majorEastAsia" w:hAnsiTheme="majorHAnsi" w:cstheme="majorBidi"/>
      <w:color w:val="244061"/>
      <w:sz w:val="24"/>
      <w:szCs w:val="36"/>
    </w:rPr>
  </w:style>
  <w:style w:type="character" w:customStyle="1" w:styleId="Heading4Char">
    <w:name w:val="Heading 4 Char"/>
    <w:basedOn w:val="DefaultParagraphFont"/>
    <w:link w:val="Heading4"/>
    <w:uiPriority w:val="9"/>
    <w:rsid w:val="008464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464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464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464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464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64AA"/>
    <w:rPr>
      <w:rFonts w:asciiTheme="majorHAnsi" w:eastAsiaTheme="majorEastAsia" w:hAnsiTheme="majorHAnsi" w:cstheme="majorBidi"/>
      <w:i/>
      <w:iCs/>
      <w:color w:val="272727" w:themeColor="text1" w:themeTint="D8"/>
      <w:sz w:val="21"/>
      <w:szCs w:val="21"/>
    </w:rPr>
  </w:style>
  <w:style w:type="paragraph" w:styleId="Caption">
    <w:name w:val="caption"/>
    <w:aliases w:val="Figure Caption,Figure"/>
    <w:basedOn w:val="Normal"/>
    <w:next w:val="Normal"/>
    <w:link w:val="CaptionChar"/>
    <w:uiPriority w:val="35"/>
    <w:unhideWhenUsed/>
    <w:qFormat/>
    <w:rsid w:val="008464AA"/>
    <w:pPr>
      <w:spacing w:line="240" w:lineRule="auto"/>
    </w:pPr>
    <w:rPr>
      <w:iCs/>
      <w:color w:val="44546A" w:themeColor="text2"/>
      <w:sz w:val="18"/>
      <w:szCs w:val="18"/>
    </w:rPr>
  </w:style>
  <w:style w:type="paragraph" w:styleId="TOC2">
    <w:name w:val="toc 2"/>
    <w:basedOn w:val="Normal"/>
    <w:next w:val="Normal"/>
    <w:autoRedefine/>
    <w:uiPriority w:val="39"/>
    <w:unhideWhenUsed/>
    <w:rsid w:val="00A94E08"/>
    <w:pPr>
      <w:spacing w:after="40"/>
      <w:ind w:left="680"/>
    </w:pPr>
  </w:style>
  <w:style w:type="paragraph" w:styleId="TOC1">
    <w:name w:val="toc 1"/>
    <w:basedOn w:val="Normal"/>
    <w:next w:val="Normal"/>
    <w:autoRedefine/>
    <w:uiPriority w:val="39"/>
    <w:unhideWhenUsed/>
    <w:rsid w:val="00FA6B1D"/>
    <w:pPr>
      <w:tabs>
        <w:tab w:val="left" w:pos="440"/>
        <w:tab w:val="left" w:pos="1100"/>
        <w:tab w:val="right" w:leader="dot" w:pos="9016"/>
      </w:tabs>
      <w:spacing w:after="40"/>
      <w:jc w:val="right"/>
    </w:pPr>
  </w:style>
  <w:style w:type="character" w:styleId="Hyperlink">
    <w:name w:val="Hyperlink"/>
    <w:basedOn w:val="DefaultParagraphFont"/>
    <w:uiPriority w:val="99"/>
    <w:unhideWhenUsed/>
    <w:rsid w:val="008464AA"/>
    <w:rPr>
      <w:color w:val="0563C1" w:themeColor="hyperlink"/>
      <w:u w:val="single"/>
    </w:rPr>
  </w:style>
  <w:style w:type="paragraph" w:customStyle="1" w:styleId="TableCaption">
    <w:name w:val="Table Caption"/>
    <w:basedOn w:val="Caption"/>
    <w:link w:val="TableCaptionChar"/>
    <w:qFormat/>
    <w:rsid w:val="006744DB"/>
  </w:style>
  <w:style w:type="paragraph" w:styleId="TableofFigures">
    <w:name w:val="table of figures"/>
    <w:basedOn w:val="Normal"/>
    <w:next w:val="Normal"/>
    <w:uiPriority w:val="99"/>
    <w:unhideWhenUsed/>
    <w:rsid w:val="008464AA"/>
  </w:style>
  <w:style w:type="paragraph" w:styleId="Footer">
    <w:name w:val="footer"/>
    <w:basedOn w:val="Normal"/>
    <w:link w:val="FooterChar"/>
    <w:uiPriority w:val="99"/>
    <w:unhideWhenUsed/>
    <w:rsid w:val="006744DB"/>
    <w:pPr>
      <w:tabs>
        <w:tab w:val="center" w:pos="4513"/>
        <w:tab w:val="right" w:pos="9026"/>
      </w:tabs>
      <w:spacing w:line="240" w:lineRule="auto"/>
    </w:pPr>
  </w:style>
  <w:style w:type="character" w:customStyle="1" w:styleId="CaptionChar">
    <w:name w:val="Caption Char"/>
    <w:aliases w:val="Figure Caption Char,Figure Char"/>
    <w:basedOn w:val="DefaultParagraphFont"/>
    <w:link w:val="Caption"/>
    <w:uiPriority w:val="35"/>
    <w:rsid w:val="006744DB"/>
    <w:rPr>
      <w:iCs/>
      <w:color w:val="44546A" w:themeColor="text2"/>
      <w:sz w:val="18"/>
      <w:szCs w:val="18"/>
    </w:rPr>
  </w:style>
  <w:style w:type="character" w:customStyle="1" w:styleId="TableCaptionChar">
    <w:name w:val="Table Caption Char"/>
    <w:basedOn w:val="CaptionChar"/>
    <w:link w:val="TableCaption"/>
    <w:rsid w:val="006744DB"/>
    <w:rPr>
      <w:iCs/>
      <w:color w:val="44546A" w:themeColor="text2"/>
      <w:sz w:val="18"/>
      <w:szCs w:val="18"/>
    </w:rPr>
  </w:style>
  <w:style w:type="character" w:customStyle="1" w:styleId="FooterChar">
    <w:name w:val="Footer Char"/>
    <w:basedOn w:val="DefaultParagraphFont"/>
    <w:link w:val="Footer"/>
    <w:uiPriority w:val="99"/>
    <w:rsid w:val="006744DB"/>
  </w:style>
  <w:style w:type="paragraph" w:customStyle="1" w:styleId="Appendix">
    <w:name w:val="Appendix"/>
    <w:basedOn w:val="Normal"/>
    <w:next w:val="Normal"/>
    <w:qFormat/>
    <w:rsid w:val="00FE6CF9"/>
    <w:pPr>
      <w:keepNext/>
      <w:pBdr>
        <w:top w:val="single" w:sz="18" w:space="1" w:color="1F4E79" w:themeColor="accent1" w:themeShade="80"/>
      </w:pBdr>
      <w:spacing w:after="240"/>
      <w:ind w:left="0"/>
      <w:contextualSpacing/>
      <w:outlineLvl w:val="0"/>
    </w:pPr>
    <w:rPr>
      <w:rFonts w:eastAsia="Times New Roman" w:cs="Arial"/>
      <w:b/>
      <w:color w:val="244061"/>
      <w:sz w:val="36"/>
      <w:szCs w:val="36"/>
    </w:rPr>
  </w:style>
  <w:style w:type="paragraph" w:customStyle="1" w:styleId="CefasSub-heading">
    <w:name w:val="Cefas Sub-heading"/>
    <w:basedOn w:val="Normal"/>
    <w:link w:val="CefasSub-headingChar"/>
    <w:qFormat/>
    <w:rsid w:val="00EA60DC"/>
    <w:pPr>
      <w:jc w:val="left"/>
    </w:pPr>
    <w:rPr>
      <w:rFonts w:cstheme="minorHAnsi"/>
      <w:b/>
      <w:bCs/>
      <w:color w:val="004C6F"/>
      <w:sz w:val="36"/>
      <w:szCs w:val="28"/>
    </w:rPr>
  </w:style>
  <w:style w:type="character" w:customStyle="1" w:styleId="CefasSub-headingChar">
    <w:name w:val="Cefas Sub-heading Char"/>
    <w:basedOn w:val="DefaultParagraphFont"/>
    <w:link w:val="CefasSub-heading"/>
    <w:rsid w:val="00EA60DC"/>
    <w:rPr>
      <w:rFonts w:cstheme="minorHAnsi"/>
      <w:b/>
      <w:bCs/>
      <w:color w:val="004C6F"/>
      <w:sz w:val="36"/>
      <w:szCs w:val="28"/>
    </w:rPr>
  </w:style>
  <w:style w:type="paragraph" w:styleId="ListParagraph">
    <w:name w:val="List Paragraph"/>
    <w:aliases w:val="_Bullet"/>
    <w:basedOn w:val="Normal"/>
    <w:uiPriority w:val="34"/>
    <w:qFormat/>
    <w:rsid w:val="00BC3492"/>
    <w:pPr>
      <w:ind w:left="720"/>
      <w:contextualSpacing/>
    </w:pPr>
  </w:style>
  <w:style w:type="paragraph" w:styleId="PlainText">
    <w:name w:val="Plain Text"/>
    <w:basedOn w:val="Normal"/>
    <w:link w:val="PlainTextChar"/>
    <w:uiPriority w:val="99"/>
    <w:unhideWhenUsed/>
    <w:rsid w:val="00C42336"/>
    <w:pPr>
      <w:spacing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C42336"/>
    <w:rPr>
      <w:rFonts w:ascii="Calibri" w:hAnsi="Calibri" w:cs="Times New Roman"/>
      <w:lang w:eastAsia="en-GB"/>
    </w:rPr>
  </w:style>
  <w:style w:type="paragraph" w:styleId="NoSpacing">
    <w:name w:val="No Spacing"/>
    <w:uiPriority w:val="1"/>
    <w:qFormat/>
    <w:rsid w:val="009F77F0"/>
    <w:pPr>
      <w:spacing w:after="0" w:line="240" w:lineRule="auto"/>
      <w:jc w:val="both"/>
    </w:pPr>
    <w:rPr>
      <w:color w:val="000000" w:themeColor="text1"/>
    </w:rPr>
  </w:style>
  <w:style w:type="paragraph" w:styleId="TOCHeading">
    <w:name w:val="TOC Heading"/>
    <w:basedOn w:val="Heading1"/>
    <w:next w:val="Normal"/>
    <w:uiPriority w:val="39"/>
    <w:unhideWhenUsed/>
    <w:qFormat/>
    <w:rsid w:val="007444BE"/>
    <w:pPr>
      <w:numPr>
        <w:numId w:val="0"/>
      </w:numPr>
      <w:spacing w:line="259" w:lineRule="auto"/>
      <w:jc w:val="left"/>
      <w:outlineLvl w:val="9"/>
    </w:pPr>
    <w:rPr>
      <w:rFonts w:asciiTheme="majorHAnsi" w:hAnsiTheme="majorHAnsi"/>
      <w:b w:val="0"/>
      <w:color w:val="2E74B5" w:themeColor="accent1" w:themeShade="BF"/>
      <w:sz w:val="32"/>
      <w:szCs w:val="32"/>
      <w:lang w:val="en-US"/>
    </w:rPr>
  </w:style>
  <w:style w:type="character" w:styleId="CommentReference">
    <w:name w:val="annotation reference"/>
    <w:basedOn w:val="DefaultParagraphFont"/>
    <w:uiPriority w:val="99"/>
    <w:semiHidden/>
    <w:unhideWhenUsed/>
    <w:qFormat/>
    <w:rsid w:val="0088750C"/>
    <w:rPr>
      <w:sz w:val="16"/>
      <w:szCs w:val="16"/>
    </w:rPr>
  </w:style>
  <w:style w:type="paragraph" w:styleId="CommentText">
    <w:name w:val="annotation text"/>
    <w:basedOn w:val="Normal"/>
    <w:link w:val="CommentTextChar"/>
    <w:uiPriority w:val="99"/>
    <w:unhideWhenUsed/>
    <w:qFormat/>
    <w:rsid w:val="0088750C"/>
    <w:pPr>
      <w:spacing w:line="240" w:lineRule="auto"/>
    </w:pPr>
    <w:rPr>
      <w:sz w:val="20"/>
      <w:szCs w:val="20"/>
    </w:rPr>
  </w:style>
  <w:style w:type="character" w:customStyle="1" w:styleId="CommentTextChar">
    <w:name w:val="Comment Text Char"/>
    <w:basedOn w:val="DefaultParagraphFont"/>
    <w:link w:val="CommentText"/>
    <w:uiPriority w:val="99"/>
    <w:qFormat/>
    <w:rsid w:val="0088750C"/>
    <w:rPr>
      <w:sz w:val="20"/>
      <w:szCs w:val="20"/>
    </w:rPr>
  </w:style>
  <w:style w:type="paragraph" w:styleId="CommentSubject">
    <w:name w:val="annotation subject"/>
    <w:basedOn w:val="CommentText"/>
    <w:next w:val="CommentText"/>
    <w:link w:val="CommentSubjectChar"/>
    <w:uiPriority w:val="99"/>
    <w:semiHidden/>
    <w:unhideWhenUsed/>
    <w:rsid w:val="0088750C"/>
    <w:rPr>
      <w:b/>
      <w:bCs/>
    </w:rPr>
  </w:style>
  <w:style w:type="character" w:customStyle="1" w:styleId="CommentSubjectChar">
    <w:name w:val="Comment Subject Char"/>
    <w:basedOn w:val="CommentTextChar"/>
    <w:link w:val="CommentSubject"/>
    <w:uiPriority w:val="99"/>
    <w:semiHidden/>
    <w:rsid w:val="0088750C"/>
    <w:rPr>
      <w:b/>
      <w:bCs/>
      <w:sz w:val="20"/>
      <w:szCs w:val="20"/>
    </w:rPr>
  </w:style>
  <w:style w:type="paragraph" w:styleId="BalloonText">
    <w:name w:val="Balloon Text"/>
    <w:basedOn w:val="Normal"/>
    <w:link w:val="BalloonTextChar"/>
    <w:uiPriority w:val="99"/>
    <w:semiHidden/>
    <w:unhideWhenUsed/>
    <w:rsid w:val="008875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0C"/>
    <w:rPr>
      <w:rFonts w:ascii="Segoe UI" w:hAnsi="Segoe UI" w:cs="Segoe UI"/>
      <w:sz w:val="18"/>
      <w:szCs w:val="18"/>
    </w:rPr>
  </w:style>
  <w:style w:type="paragraph" w:customStyle="1" w:styleId="Normalblue">
    <w:name w:val="Normal_blue"/>
    <w:basedOn w:val="Normal"/>
    <w:rsid w:val="00EA60DC"/>
    <w:rPr>
      <w:color w:val="004C6F"/>
    </w:rPr>
  </w:style>
  <w:style w:type="paragraph" w:styleId="TOC3">
    <w:name w:val="toc 3"/>
    <w:basedOn w:val="Normal"/>
    <w:next w:val="Normal"/>
    <w:autoRedefine/>
    <w:uiPriority w:val="39"/>
    <w:unhideWhenUsed/>
    <w:rsid w:val="00A94E08"/>
    <w:pPr>
      <w:spacing w:after="40"/>
      <w:ind w:left="794"/>
    </w:pPr>
  </w:style>
  <w:style w:type="character" w:styleId="Mention">
    <w:name w:val="Mention"/>
    <w:basedOn w:val="DefaultParagraphFont"/>
    <w:uiPriority w:val="99"/>
    <w:semiHidden/>
    <w:unhideWhenUsed/>
    <w:rsid w:val="00090A24"/>
    <w:rPr>
      <w:color w:val="2B579A"/>
      <w:shd w:val="clear" w:color="auto" w:fill="E6E6E6"/>
    </w:rPr>
  </w:style>
  <w:style w:type="paragraph" w:styleId="FootnoteText">
    <w:name w:val="footnote text"/>
    <w:basedOn w:val="Normal"/>
    <w:link w:val="FootnoteTextChar"/>
    <w:unhideWhenUsed/>
    <w:rsid w:val="00470302"/>
    <w:pPr>
      <w:spacing w:after="0" w:line="240" w:lineRule="auto"/>
    </w:pPr>
    <w:rPr>
      <w:sz w:val="20"/>
      <w:szCs w:val="20"/>
    </w:rPr>
  </w:style>
  <w:style w:type="character" w:customStyle="1" w:styleId="FootnoteTextChar">
    <w:name w:val="Footnote Text Char"/>
    <w:basedOn w:val="DefaultParagraphFont"/>
    <w:link w:val="FootnoteText"/>
    <w:rsid w:val="00470302"/>
    <w:rPr>
      <w:sz w:val="20"/>
      <w:szCs w:val="20"/>
    </w:rPr>
  </w:style>
  <w:style w:type="character" w:styleId="FootnoteReference">
    <w:name w:val="footnote reference"/>
    <w:basedOn w:val="DefaultParagraphFont"/>
    <w:unhideWhenUsed/>
    <w:rsid w:val="00470302"/>
    <w:rPr>
      <w:vertAlign w:val="superscript"/>
    </w:rPr>
  </w:style>
  <w:style w:type="paragraph" w:customStyle="1" w:styleId="Caption-textonly">
    <w:name w:val="Caption - text only"/>
    <w:basedOn w:val="Caption"/>
    <w:qFormat/>
    <w:rsid w:val="00777FC5"/>
    <w:rPr>
      <w:rFonts w:cstheme="minorHAnsi"/>
      <w:i/>
      <w:iCs w:val="0"/>
      <w:sz w:val="22"/>
      <w:szCs w:val="22"/>
    </w:rPr>
  </w:style>
  <w:style w:type="table" w:styleId="GridTable4-Accent5">
    <w:name w:val="Grid Table 4 Accent 5"/>
    <w:basedOn w:val="TableNormal"/>
    <w:uiPriority w:val="49"/>
    <w:rsid w:val="00915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31">
    <w:name w:val="Plain Table 31"/>
    <w:basedOn w:val="TableNormal"/>
    <w:uiPriority w:val="43"/>
    <w:rsid w:val="00EB1102"/>
    <w:pPr>
      <w:spacing w:after="0" w:line="240" w:lineRule="auto"/>
      <w:ind w:left="567"/>
    </w:pPr>
    <w:rPr>
      <w:rFonts w:asciiTheme="majorHAnsi" w:hAnsiTheme="majorHAnsi"/>
    </w:rPr>
    <w:tblPr>
      <w:tblStyleRowBandSize w:val="1"/>
      <w:tblStyleColBandSize w:val="1"/>
    </w:tblPr>
    <w:tblStylePr w:type="firstRow">
      <w:rPr>
        <w:rFonts w:asciiTheme="minorHAnsi" w:hAnsiTheme="minorHAnsi"/>
        <w:b/>
        <w:bCs/>
        <w:caps/>
        <w:sz w:val="2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aptionTable">
    <w:name w:val="Caption Table"/>
    <w:basedOn w:val="Caption"/>
    <w:link w:val="CaptionTableChar"/>
    <w:qFormat/>
    <w:rsid w:val="00777FC5"/>
    <w:pPr>
      <w:ind w:left="0"/>
      <w:jc w:val="left"/>
    </w:pPr>
    <w:rPr>
      <w:rFonts w:cstheme="minorHAnsi"/>
      <w:i/>
      <w:sz w:val="22"/>
      <w:szCs w:val="22"/>
    </w:rPr>
  </w:style>
  <w:style w:type="character" w:customStyle="1" w:styleId="CaptionTableChar">
    <w:name w:val="Caption Table Char"/>
    <w:basedOn w:val="CaptionChar"/>
    <w:link w:val="CaptionTable"/>
    <w:rsid w:val="00777FC5"/>
    <w:rPr>
      <w:rFonts w:cstheme="minorHAnsi"/>
      <w:i/>
      <w:iCs/>
      <w:color w:val="44546A" w:themeColor="text2"/>
      <w:sz w:val="18"/>
      <w:szCs w:val="18"/>
    </w:rPr>
  </w:style>
  <w:style w:type="paragraph" w:customStyle="1" w:styleId="Default">
    <w:name w:val="Default"/>
    <w:rsid w:val="00714F9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14F91"/>
    <w:rPr>
      <w:i/>
      <w:iCs/>
    </w:rPr>
  </w:style>
  <w:style w:type="paragraph" w:styleId="Revision">
    <w:name w:val="Revision"/>
    <w:hidden/>
    <w:uiPriority w:val="99"/>
    <w:semiHidden/>
    <w:rsid w:val="00714F91"/>
    <w:pPr>
      <w:spacing w:after="0" w:line="240" w:lineRule="auto"/>
    </w:pPr>
  </w:style>
  <w:style w:type="character" w:styleId="FollowedHyperlink">
    <w:name w:val="FollowedHyperlink"/>
    <w:basedOn w:val="DefaultParagraphFont"/>
    <w:uiPriority w:val="99"/>
    <w:semiHidden/>
    <w:unhideWhenUsed/>
    <w:rsid w:val="00714F91"/>
    <w:rPr>
      <w:color w:val="954F72"/>
      <w:u w:val="single"/>
    </w:rPr>
  </w:style>
  <w:style w:type="paragraph" w:customStyle="1" w:styleId="msonormal0">
    <w:name w:val="msonormal"/>
    <w:basedOn w:val="Normal"/>
    <w:rsid w:val="00714F91"/>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customStyle="1" w:styleId="xl67">
    <w:name w:val="xl67"/>
    <w:basedOn w:val="Normal"/>
    <w:rsid w:val="00714F91"/>
    <w:pPr>
      <w:spacing w:before="100" w:beforeAutospacing="1" w:after="100" w:afterAutospacing="1" w:line="240" w:lineRule="auto"/>
      <w:ind w:left="0"/>
      <w:jc w:val="center"/>
    </w:pPr>
    <w:rPr>
      <w:rFonts w:ascii="Times New Roman" w:eastAsia="Times New Roman" w:hAnsi="Times New Roman" w:cs="Times New Roman"/>
      <w:sz w:val="24"/>
      <w:szCs w:val="24"/>
      <w:lang w:eastAsia="en-GB"/>
    </w:rPr>
  </w:style>
  <w:style w:type="paragraph" w:customStyle="1" w:styleId="xl68">
    <w:name w:val="xl68"/>
    <w:basedOn w:val="Normal"/>
    <w:rsid w:val="00714F91"/>
    <w:pPr>
      <w:spacing w:before="100" w:beforeAutospacing="1" w:after="100" w:afterAutospacing="1" w:line="240" w:lineRule="auto"/>
      <w:ind w:left="0"/>
      <w:jc w:val="center"/>
    </w:pPr>
    <w:rPr>
      <w:rFonts w:ascii="Times New Roman" w:eastAsia="Times New Roman" w:hAnsi="Times New Roman" w:cs="Times New Roman"/>
      <w:sz w:val="24"/>
      <w:szCs w:val="24"/>
      <w:lang w:eastAsia="en-GB"/>
    </w:rPr>
  </w:style>
  <w:style w:type="paragraph" w:customStyle="1" w:styleId="xl69">
    <w:name w:val="xl69"/>
    <w:basedOn w:val="Normal"/>
    <w:rsid w:val="00714F91"/>
    <w:pPr>
      <w:spacing w:before="100" w:beforeAutospacing="1" w:after="100" w:afterAutospacing="1" w:line="240" w:lineRule="auto"/>
      <w:ind w:left="0"/>
      <w:jc w:val="center"/>
    </w:pPr>
    <w:rPr>
      <w:rFonts w:ascii="Times New Roman" w:eastAsia="Times New Roman" w:hAnsi="Times New Roman" w:cs="Times New Roman"/>
      <w:sz w:val="24"/>
      <w:szCs w:val="24"/>
      <w:lang w:eastAsia="en-GB"/>
    </w:rPr>
  </w:style>
  <w:style w:type="paragraph" w:customStyle="1" w:styleId="xl72">
    <w:name w:val="xl72"/>
    <w:basedOn w:val="Normal"/>
    <w:rsid w:val="00714F91"/>
    <w:pPr>
      <w:spacing w:before="100" w:beforeAutospacing="1" w:after="100" w:afterAutospacing="1" w:line="240" w:lineRule="auto"/>
      <w:ind w:left="0"/>
      <w:jc w:val="center"/>
    </w:pPr>
    <w:rPr>
      <w:rFonts w:ascii="Times New Roman" w:eastAsia="Times New Roman" w:hAnsi="Times New Roman" w:cs="Times New Roman"/>
      <w:sz w:val="24"/>
      <w:szCs w:val="24"/>
      <w:lang w:eastAsia="en-GB"/>
    </w:rPr>
  </w:style>
  <w:style w:type="paragraph" w:customStyle="1" w:styleId="xl63">
    <w:name w:val="xl63"/>
    <w:basedOn w:val="Normal"/>
    <w:rsid w:val="00714F91"/>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GB"/>
    </w:rPr>
  </w:style>
  <w:style w:type="paragraph" w:customStyle="1" w:styleId="xl64">
    <w:name w:val="xl64"/>
    <w:basedOn w:val="Normal"/>
    <w:rsid w:val="00714F91"/>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714F91"/>
    <w:pPr>
      <w:numPr>
        <w:ilvl w:val="1"/>
      </w:numPr>
      <w:spacing w:after="160" w:line="360" w:lineRule="auto"/>
      <w:ind w:left="56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4F91"/>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71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4F91"/>
    <w:rPr>
      <w:rFonts w:ascii="Courier New" w:eastAsia="Times New Roman" w:hAnsi="Courier New" w:cs="Courier New"/>
      <w:sz w:val="20"/>
      <w:szCs w:val="20"/>
      <w:lang w:eastAsia="en-GB"/>
    </w:rPr>
  </w:style>
  <w:style w:type="character" w:customStyle="1" w:styleId="gnkrckgcgsb">
    <w:name w:val="gnkrckgcgsb"/>
    <w:basedOn w:val="DefaultParagraphFont"/>
    <w:rsid w:val="00714F91"/>
  </w:style>
  <w:style w:type="character" w:styleId="UnresolvedMention">
    <w:name w:val="Unresolved Mention"/>
    <w:basedOn w:val="DefaultParagraphFont"/>
    <w:uiPriority w:val="99"/>
    <w:semiHidden/>
    <w:unhideWhenUsed/>
    <w:rsid w:val="00714F91"/>
    <w:rPr>
      <w:color w:val="808080"/>
      <w:shd w:val="clear" w:color="auto" w:fill="E6E6E6"/>
    </w:rPr>
  </w:style>
  <w:style w:type="paragraph" w:customStyle="1" w:styleId="Figurename">
    <w:name w:val="Figure_name"/>
    <w:basedOn w:val="Normal"/>
    <w:link w:val="FigurenameChar"/>
    <w:qFormat/>
    <w:rsid w:val="00714F91"/>
    <w:pPr>
      <w:spacing w:after="360" w:line="240" w:lineRule="auto"/>
      <w:jc w:val="left"/>
    </w:pPr>
    <w:rPr>
      <w:i/>
    </w:rPr>
  </w:style>
  <w:style w:type="character" w:customStyle="1" w:styleId="FigurenameChar">
    <w:name w:val="Figure_name Char"/>
    <w:basedOn w:val="DefaultParagraphFont"/>
    <w:link w:val="Figurename"/>
    <w:rsid w:val="00714F91"/>
    <w:rPr>
      <w:i/>
    </w:rPr>
  </w:style>
  <w:style w:type="paragraph" w:customStyle="1" w:styleId="tablename">
    <w:name w:val="table_name"/>
    <w:basedOn w:val="Normal"/>
    <w:link w:val="tablenameChar"/>
    <w:qFormat/>
    <w:rsid w:val="00714F91"/>
    <w:pPr>
      <w:spacing w:before="240" w:after="0" w:line="240" w:lineRule="auto"/>
      <w:contextualSpacing/>
      <w:jc w:val="left"/>
    </w:pPr>
    <w:rPr>
      <w:i/>
    </w:rPr>
  </w:style>
  <w:style w:type="character" w:customStyle="1" w:styleId="tablenameChar">
    <w:name w:val="table_name Char"/>
    <w:basedOn w:val="DefaultParagraphFont"/>
    <w:link w:val="tablename"/>
    <w:rsid w:val="00714F91"/>
    <w:rPr>
      <w:i/>
    </w:rPr>
  </w:style>
  <w:style w:type="table" w:customStyle="1" w:styleId="PlainTable319">
    <w:name w:val="Plain Table 319"/>
    <w:basedOn w:val="TableNormal"/>
    <w:uiPriority w:val="43"/>
    <w:rsid w:val="00A92CF2"/>
    <w:pPr>
      <w:spacing w:after="0" w:line="240" w:lineRule="auto"/>
      <w:ind w:left="567"/>
    </w:pPr>
    <w:rPr>
      <w:rFonts w:asciiTheme="majorHAnsi" w:hAnsiTheme="majorHAnsi"/>
    </w:rPr>
    <w:tblPr>
      <w:tblStyleRowBandSize w:val="1"/>
      <w:tblStyleColBandSize w:val="1"/>
    </w:tblPr>
    <w:tblStylePr w:type="firstRow">
      <w:rPr>
        <w:rFonts w:asciiTheme="minorHAnsi" w:hAnsiTheme="minorHAnsi"/>
        <w:b/>
        <w:bCs/>
        <w:caps/>
        <w:sz w:val="2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4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3302">
      <w:bodyDiv w:val="1"/>
      <w:marLeft w:val="0"/>
      <w:marRight w:val="0"/>
      <w:marTop w:val="0"/>
      <w:marBottom w:val="0"/>
      <w:divBdr>
        <w:top w:val="none" w:sz="0" w:space="0" w:color="auto"/>
        <w:left w:val="none" w:sz="0" w:space="0" w:color="auto"/>
        <w:bottom w:val="none" w:sz="0" w:space="0" w:color="auto"/>
        <w:right w:val="none" w:sz="0" w:space="0" w:color="auto"/>
      </w:divBdr>
    </w:div>
    <w:div w:id="1069962030">
      <w:bodyDiv w:val="1"/>
      <w:marLeft w:val="0"/>
      <w:marRight w:val="0"/>
      <w:marTop w:val="0"/>
      <w:marBottom w:val="0"/>
      <w:divBdr>
        <w:top w:val="none" w:sz="0" w:space="0" w:color="auto"/>
        <w:left w:val="none" w:sz="0" w:space="0" w:color="auto"/>
        <w:bottom w:val="none" w:sz="0" w:space="0" w:color="auto"/>
        <w:right w:val="none" w:sz="0" w:space="0" w:color="auto"/>
      </w:divBdr>
    </w:div>
    <w:div w:id="1246451420">
      <w:bodyDiv w:val="1"/>
      <w:marLeft w:val="0"/>
      <w:marRight w:val="0"/>
      <w:marTop w:val="0"/>
      <w:marBottom w:val="0"/>
      <w:divBdr>
        <w:top w:val="none" w:sz="0" w:space="0" w:color="auto"/>
        <w:left w:val="none" w:sz="0" w:space="0" w:color="auto"/>
        <w:bottom w:val="none" w:sz="0" w:space="0" w:color="auto"/>
        <w:right w:val="none" w:sz="0" w:space="0" w:color="auto"/>
      </w:divBdr>
    </w:div>
    <w:div w:id="12935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EAFE-8A91-420E-8413-A0F2995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6524</Words>
  <Characters>37187</Characters>
  <Application>Microsoft Office Word</Application>
  <DocSecurity>2</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2020-04-27T12:42:00Z</dcterms:created>
  <dcterms:modified xsi:type="dcterms:W3CDTF">2020-04-27T12:42:00Z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kyle.briggs@cefas.co.uk</vt:lpwstr>
  </property>
  <property fmtid="{D5CDD505-2E9C-101B-9397-08002B2CF9AE}" pid="5" name="MSIP_Label_a0c2ddd0-afbf-49e4-8b02-da81def1ba6b_SetDate">
    <vt:lpwstr>2020-03-27T13:19:54.0630739Z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138d33ae-f797-403d-8fc3-f531871ee2bd</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