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1E65" w14:textId="77777777" w:rsidR="00A90B8B" w:rsidRDefault="00A90B8B" w:rsidP="00A90B8B">
      <w:pPr>
        <w:pStyle w:val="Logos"/>
        <w:tabs>
          <w:tab w:val="right" w:pos="9498"/>
        </w:tabs>
      </w:pPr>
      <w:r>
        <w:drawing>
          <wp:inline distT="0" distB="0" distL="0" distR="0" wp14:anchorId="7E848E88" wp14:editId="3E5CF151">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CEFC455" w14:textId="77777777" w:rsidR="00A90B8B" w:rsidRDefault="00A90B8B" w:rsidP="00A90B8B">
      <w:pPr>
        <w:pStyle w:val="TitleText"/>
      </w:pPr>
      <w:r>
        <w:t>EdTech Demonstrator Schools and Colleges Programme</w:t>
      </w:r>
    </w:p>
    <w:p w14:paraId="754BE132" w14:textId="77777777" w:rsidR="00A90B8B" w:rsidRDefault="00A90B8B" w:rsidP="00A90B8B">
      <w:pPr>
        <w:pStyle w:val="SubtitleText"/>
      </w:pPr>
      <w:r w:rsidRPr="00D841EF">
        <w:t>Expression of Interest (EOI)</w:t>
      </w:r>
      <w:r>
        <w:t xml:space="preserve"> </w:t>
      </w:r>
      <w:r>
        <w:br/>
        <w:t>Application pack</w:t>
      </w:r>
    </w:p>
    <w:p w14:paraId="7B0B1FB7" w14:textId="77777777" w:rsidR="00A90B8B" w:rsidRDefault="00A90B8B" w:rsidP="00A90B8B">
      <w:pPr>
        <w:pStyle w:val="Date"/>
      </w:pPr>
      <w:r>
        <w:t>April 2020</w:t>
      </w:r>
    </w:p>
    <w:p w14:paraId="74CCA6B0" w14:textId="77777777" w:rsidR="00A90B8B" w:rsidRDefault="00A90B8B" w:rsidP="00A90B8B">
      <w:pPr>
        <w:pStyle w:val="TOCHeader"/>
        <w:spacing w:after="240"/>
      </w:pPr>
      <w:r>
        <w:lastRenderedPageBreak/>
        <w:t>Contents</w:t>
      </w:r>
    </w:p>
    <w:p w14:paraId="6A23ADD6" w14:textId="77777777" w:rsidR="008D2C0F" w:rsidRDefault="00A90B8B">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38567593" w:history="1">
        <w:r w:rsidR="008D2C0F" w:rsidRPr="00111BCE">
          <w:rPr>
            <w:rStyle w:val="Hyperlink"/>
          </w:rPr>
          <w:t>Project Overview</w:t>
        </w:r>
        <w:r w:rsidR="008D2C0F">
          <w:rPr>
            <w:webHidden/>
          </w:rPr>
          <w:tab/>
        </w:r>
        <w:r w:rsidR="008D2C0F">
          <w:rPr>
            <w:webHidden/>
          </w:rPr>
          <w:fldChar w:fldCharType="begin"/>
        </w:r>
        <w:r w:rsidR="008D2C0F">
          <w:rPr>
            <w:webHidden/>
          </w:rPr>
          <w:instrText xml:space="preserve"> PAGEREF _Toc38567593 \h </w:instrText>
        </w:r>
        <w:r w:rsidR="008D2C0F">
          <w:rPr>
            <w:webHidden/>
          </w:rPr>
        </w:r>
        <w:r w:rsidR="008D2C0F">
          <w:rPr>
            <w:webHidden/>
          </w:rPr>
          <w:fldChar w:fldCharType="separate"/>
        </w:r>
        <w:r w:rsidR="008D2C0F">
          <w:rPr>
            <w:webHidden/>
          </w:rPr>
          <w:t>4</w:t>
        </w:r>
        <w:r w:rsidR="008D2C0F">
          <w:rPr>
            <w:webHidden/>
          </w:rPr>
          <w:fldChar w:fldCharType="end"/>
        </w:r>
      </w:hyperlink>
    </w:p>
    <w:p w14:paraId="75D0ED57" w14:textId="77777777" w:rsidR="008D2C0F" w:rsidRDefault="00541F6C">
      <w:pPr>
        <w:pStyle w:val="TOC1"/>
        <w:rPr>
          <w:rFonts w:asciiTheme="minorHAnsi" w:eastAsiaTheme="minorEastAsia" w:hAnsiTheme="minorHAnsi" w:cstheme="minorBidi"/>
          <w:b w:val="0"/>
          <w:bCs w:val="0"/>
          <w:color w:val="auto"/>
          <w:sz w:val="22"/>
          <w:szCs w:val="22"/>
        </w:rPr>
      </w:pPr>
      <w:hyperlink w:anchor="_Toc38567594" w:history="1">
        <w:r w:rsidR="008D2C0F" w:rsidRPr="00111BCE">
          <w:rPr>
            <w:rStyle w:val="Hyperlink"/>
          </w:rPr>
          <w:t>Guidance for completing the form</w:t>
        </w:r>
        <w:r w:rsidR="008D2C0F">
          <w:rPr>
            <w:webHidden/>
          </w:rPr>
          <w:tab/>
        </w:r>
        <w:r w:rsidR="008D2C0F">
          <w:rPr>
            <w:webHidden/>
          </w:rPr>
          <w:fldChar w:fldCharType="begin"/>
        </w:r>
        <w:r w:rsidR="008D2C0F">
          <w:rPr>
            <w:webHidden/>
          </w:rPr>
          <w:instrText xml:space="preserve"> PAGEREF _Toc38567594 \h </w:instrText>
        </w:r>
        <w:r w:rsidR="008D2C0F">
          <w:rPr>
            <w:webHidden/>
          </w:rPr>
        </w:r>
        <w:r w:rsidR="008D2C0F">
          <w:rPr>
            <w:webHidden/>
          </w:rPr>
          <w:fldChar w:fldCharType="separate"/>
        </w:r>
        <w:r w:rsidR="008D2C0F">
          <w:rPr>
            <w:webHidden/>
          </w:rPr>
          <w:t>8</w:t>
        </w:r>
        <w:r w:rsidR="008D2C0F">
          <w:rPr>
            <w:webHidden/>
          </w:rPr>
          <w:fldChar w:fldCharType="end"/>
        </w:r>
      </w:hyperlink>
    </w:p>
    <w:p w14:paraId="6B2E1372" w14:textId="77777777" w:rsidR="008D2C0F" w:rsidRDefault="00541F6C">
      <w:pPr>
        <w:pStyle w:val="TOC1"/>
        <w:rPr>
          <w:rFonts w:asciiTheme="minorHAnsi" w:eastAsiaTheme="minorEastAsia" w:hAnsiTheme="minorHAnsi" w:cstheme="minorBidi"/>
          <w:b w:val="0"/>
          <w:bCs w:val="0"/>
          <w:color w:val="auto"/>
          <w:sz w:val="22"/>
          <w:szCs w:val="22"/>
        </w:rPr>
      </w:pPr>
      <w:hyperlink w:anchor="_Toc38567595" w:history="1">
        <w:r w:rsidR="008D2C0F" w:rsidRPr="00111BCE">
          <w:rPr>
            <w:rStyle w:val="Hyperlink"/>
          </w:rPr>
          <w:t>EOI Application Form</w:t>
        </w:r>
        <w:r w:rsidR="008D2C0F">
          <w:rPr>
            <w:webHidden/>
          </w:rPr>
          <w:tab/>
        </w:r>
        <w:r w:rsidR="008D2C0F">
          <w:rPr>
            <w:webHidden/>
          </w:rPr>
          <w:fldChar w:fldCharType="begin"/>
        </w:r>
        <w:r w:rsidR="008D2C0F">
          <w:rPr>
            <w:webHidden/>
          </w:rPr>
          <w:instrText xml:space="preserve"> PAGEREF _Toc38567595 \h </w:instrText>
        </w:r>
        <w:r w:rsidR="008D2C0F">
          <w:rPr>
            <w:webHidden/>
          </w:rPr>
        </w:r>
        <w:r w:rsidR="008D2C0F">
          <w:rPr>
            <w:webHidden/>
          </w:rPr>
          <w:fldChar w:fldCharType="separate"/>
        </w:r>
        <w:r w:rsidR="008D2C0F">
          <w:rPr>
            <w:webHidden/>
          </w:rPr>
          <w:t>9</w:t>
        </w:r>
        <w:r w:rsidR="008D2C0F">
          <w:rPr>
            <w:webHidden/>
          </w:rPr>
          <w:fldChar w:fldCharType="end"/>
        </w:r>
      </w:hyperlink>
    </w:p>
    <w:p w14:paraId="61ACEB88" w14:textId="77777777" w:rsidR="008D2C0F" w:rsidRDefault="00541F6C">
      <w:pPr>
        <w:pStyle w:val="TOC2"/>
        <w:rPr>
          <w:rFonts w:asciiTheme="minorHAnsi" w:eastAsiaTheme="minorEastAsia" w:hAnsiTheme="minorHAnsi" w:cstheme="minorBidi"/>
          <w:color w:val="auto"/>
          <w:sz w:val="22"/>
          <w:szCs w:val="22"/>
        </w:rPr>
      </w:pPr>
      <w:hyperlink w:anchor="_Toc38567596" w:history="1">
        <w:r w:rsidR="008D2C0F" w:rsidRPr="00111BCE">
          <w:rPr>
            <w:rStyle w:val="Hyperlink"/>
          </w:rPr>
          <w:t>Section One: Applicant Information</w:t>
        </w:r>
        <w:r w:rsidR="008D2C0F">
          <w:rPr>
            <w:webHidden/>
          </w:rPr>
          <w:tab/>
        </w:r>
        <w:r w:rsidR="008D2C0F">
          <w:rPr>
            <w:webHidden/>
          </w:rPr>
          <w:fldChar w:fldCharType="begin"/>
        </w:r>
        <w:r w:rsidR="008D2C0F">
          <w:rPr>
            <w:webHidden/>
          </w:rPr>
          <w:instrText xml:space="preserve"> PAGEREF _Toc38567596 \h </w:instrText>
        </w:r>
        <w:r w:rsidR="008D2C0F">
          <w:rPr>
            <w:webHidden/>
          </w:rPr>
        </w:r>
        <w:r w:rsidR="008D2C0F">
          <w:rPr>
            <w:webHidden/>
          </w:rPr>
          <w:fldChar w:fldCharType="separate"/>
        </w:r>
        <w:r w:rsidR="008D2C0F">
          <w:rPr>
            <w:webHidden/>
          </w:rPr>
          <w:t>9</w:t>
        </w:r>
        <w:r w:rsidR="008D2C0F">
          <w:rPr>
            <w:webHidden/>
          </w:rPr>
          <w:fldChar w:fldCharType="end"/>
        </w:r>
      </w:hyperlink>
    </w:p>
    <w:p w14:paraId="41D4A8A2" w14:textId="77777777" w:rsidR="008D2C0F" w:rsidRDefault="00541F6C">
      <w:pPr>
        <w:pStyle w:val="TOC2"/>
        <w:rPr>
          <w:rFonts w:asciiTheme="minorHAnsi" w:eastAsiaTheme="minorEastAsia" w:hAnsiTheme="minorHAnsi" w:cstheme="minorBidi"/>
          <w:color w:val="auto"/>
          <w:sz w:val="22"/>
          <w:szCs w:val="22"/>
        </w:rPr>
      </w:pPr>
      <w:hyperlink w:anchor="_Toc38567597" w:history="1">
        <w:r w:rsidR="008D2C0F" w:rsidRPr="00111BCE">
          <w:rPr>
            <w:rStyle w:val="Hyperlink"/>
          </w:rPr>
          <w:t>Section Two: Application Type</w:t>
        </w:r>
        <w:r w:rsidR="008D2C0F">
          <w:rPr>
            <w:webHidden/>
          </w:rPr>
          <w:tab/>
        </w:r>
        <w:r w:rsidR="008D2C0F">
          <w:rPr>
            <w:webHidden/>
          </w:rPr>
          <w:fldChar w:fldCharType="begin"/>
        </w:r>
        <w:r w:rsidR="008D2C0F">
          <w:rPr>
            <w:webHidden/>
          </w:rPr>
          <w:instrText xml:space="preserve"> PAGEREF _Toc38567597 \h </w:instrText>
        </w:r>
        <w:r w:rsidR="008D2C0F">
          <w:rPr>
            <w:webHidden/>
          </w:rPr>
        </w:r>
        <w:r w:rsidR="008D2C0F">
          <w:rPr>
            <w:webHidden/>
          </w:rPr>
          <w:fldChar w:fldCharType="separate"/>
        </w:r>
        <w:r w:rsidR="008D2C0F">
          <w:rPr>
            <w:webHidden/>
          </w:rPr>
          <w:t>9</w:t>
        </w:r>
        <w:r w:rsidR="008D2C0F">
          <w:rPr>
            <w:webHidden/>
          </w:rPr>
          <w:fldChar w:fldCharType="end"/>
        </w:r>
      </w:hyperlink>
    </w:p>
    <w:p w14:paraId="16561BBB" w14:textId="77777777" w:rsidR="008D2C0F" w:rsidRDefault="00541F6C">
      <w:pPr>
        <w:pStyle w:val="TOC3"/>
        <w:rPr>
          <w:rFonts w:asciiTheme="minorHAnsi" w:eastAsiaTheme="minorEastAsia" w:hAnsiTheme="minorHAnsi" w:cstheme="minorBidi"/>
          <w:color w:val="auto"/>
          <w:sz w:val="22"/>
          <w:szCs w:val="22"/>
        </w:rPr>
      </w:pPr>
      <w:hyperlink w:anchor="_Toc38567598" w:history="1">
        <w:r w:rsidR="008D2C0F" w:rsidRPr="00111BCE">
          <w:rPr>
            <w:rStyle w:val="Hyperlink"/>
          </w:rPr>
          <w:t xml:space="preserve">For consortium bidders </w:t>
        </w:r>
        <w:r w:rsidR="008D2C0F" w:rsidRPr="00111BCE">
          <w:rPr>
            <w:rStyle w:val="Hyperlink"/>
            <w:i/>
          </w:rPr>
          <w:t>only</w:t>
        </w:r>
        <w:r w:rsidR="008D2C0F">
          <w:rPr>
            <w:webHidden/>
          </w:rPr>
          <w:tab/>
        </w:r>
        <w:r w:rsidR="008D2C0F">
          <w:rPr>
            <w:webHidden/>
          </w:rPr>
          <w:fldChar w:fldCharType="begin"/>
        </w:r>
        <w:r w:rsidR="008D2C0F">
          <w:rPr>
            <w:webHidden/>
          </w:rPr>
          <w:instrText xml:space="preserve"> PAGEREF _Toc38567598 \h </w:instrText>
        </w:r>
        <w:r w:rsidR="008D2C0F">
          <w:rPr>
            <w:webHidden/>
          </w:rPr>
        </w:r>
        <w:r w:rsidR="008D2C0F">
          <w:rPr>
            <w:webHidden/>
          </w:rPr>
          <w:fldChar w:fldCharType="separate"/>
        </w:r>
        <w:r w:rsidR="008D2C0F">
          <w:rPr>
            <w:webHidden/>
          </w:rPr>
          <w:t>10</w:t>
        </w:r>
        <w:r w:rsidR="008D2C0F">
          <w:rPr>
            <w:webHidden/>
          </w:rPr>
          <w:fldChar w:fldCharType="end"/>
        </w:r>
      </w:hyperlink>
    </w:p>
    <w:p w14:paraId="0072965A" w14:textId="77777777" w:rsidR="008D2C0F" w:rsidRDefault="00541F6C">
      <w:pPr>
        <w:pStyle w:val="TOC2"/>
        <w:rPr>
          <w:rFonts w:asciiTheme="minorHAnsi" w:eastAsiaTheme="minorEastAsia" w:hAnsiTheme="minorHAnsi" w:cstheme="minorBidi"/>
          <w:color w:val="auto"/>
          <w:sz w:val="22"/>
          <w:szCs w:val="22"/>
        </w:rPr>
      </w:pPr>
      <w:hyperlink w:anchor="_Toc38567599" w:history="1">
        <w:r w:rsidR="008D2C0F" w:rsidRPr="00111BCE">
          <w:rPr>
            <w:rStyle w:val="Hyperlink"/>
          </w:rPr>
          <w:t>Section Three: Eligibility Criteria</w:t>
        </w:r>
        <w:r w:rsidR="008D2C0F">
          <w:rPr>
            <w:webHidden/>
          </w:rPr>
          <w:tab/>
        </w:r>
        <w:r w:rsidR="008D2C0F">
          <w:rPr>
            <w:webHidden/>
          </w:rPr>
          <w:fldChar w:fldCharType="begin"/>
        </w:r>
        <w:r w:rsidR="008D2C0F">
          <w:rPr>
            <w:webHidden/>
          </w:rPr>
          <w:instrText xml:space="preserve"> PAGEREF _Toc38567599 \h </w:instrText>
        </w:r>
        <w:r w:rsidR="008D2C0F">
          <w:rPr>
            <w:webHidden/>
          </w:rPr>
        </w:r>
        <w:r w:rsidR="008D2C0F">
          <w:rPr>
            <w:webHidden/>
          </w:rPr>
          <w:fldChar w:fldCharType="separate"/>
        </w:r>
        <w:r w:rsidR="008D2C0F">
          <w:rPr>
            <w:webHidden/>
          </w:rPr>
          <w:t>10</w:t>
        </w:r>
        <w:r w:rsidR="008D2C0F">
          <w:rPr>
            <w:webHidden/>
          </w:rPr>
          <w:fldChar w:fldCharType="end"/>
        </w:r>
      </w:hyperlink>
    </w:p>
    <w:p w14:paraId="46FE9DC3" w14:textId="77777777" w:rsidR="008D2C0F" w:rsidRDefault="00541F6C">
      <w:pPr>
        <w:pStyle w:val="TOC2"/>
        <w:rPr>
          <w:rFonts w:asciiTheme="minorHAnsi" w:eastAsiaTheme="minorEastAsia" w:hAnsiTheme="minorHAnsi" w:cstheme="minorBidi"/>
          <w:color w:val="auto"/>
          <w:sz w:val="22"/>
          <w:szCs w:val="22"/>
        </w:rPr>
      </w:pPr>
      <w:hyperlink w:anchor="_Toc38567600" w:history="1">
        <w:r w:rsidR="008D2C0F" w:rsidRPr="00111BCE">
          <w:rPr>
            <w:rStyle w:val="Hyperlink"/>
          </w:rPr>
          <w:t>Section Five – Finance and Delivery</w:t>
        </w:r>
        <w:r w:rsidR="008D2C0F">
          <w:rPr>
            <w:webHidden/>
          </w:rPr>
          <w:tab/>
        </w:r>
        <w:r w:rsidR="008D2C0F">
          <w:rPr>
            <w:webHidden/>
          </w:rPr>
          <w:fldChar w:fldCharType="begin"/>
        </w:r>
        <w:r w:rsidR="008D2C0F">
          <w:rPr>
            <w:webHidden/>
          </w:rPr>
          <w:instrText xml:space="preserve"> PAGEREF _Toc38567600 \h </w:instrText>
        </w:r>
        <w:r w:rsidR="008D2C0F">
          <w:rPr>
            <w:webHidden/>
          </w:rPr>
        </w:r>
        <w:r w:rsidR="008D2C0F">
          <w:rPr>
            <w:webHidden/>
          </w:rPr>
          <w:fldChar w:fldCharType="separate"/>
        </w:r>
        <w:r w:rsidR="008D2C0F">
          <w:rPr>
            <w:webHidden/>
          </w:rPr>
          <w:t>11</w:t>
        </w:r>
        <w:r w:rsidR="008D2C0F">
          <w:rPr>
            <w:webHidden/>
          </w:rPr>
          <w:fldChar w:fldCharType="end"/>
        </w:r>
      </w:hyperlink>
    </w:p>
    <w:p w14:paraId="30F71BFB" w14:textId="77777777" w:rsidR="008D2C0F" w:rsidRDefault="00541F6C">
      <w:pPr>
        <w:pStyle w:val="TOC1"/>
        <w:rPr>
          <w:rFonts w:asciiTheme="minorHAnsi" w:eastAsiaTheme="minorEastAsia" w:hAnsiTheme="minorHAnsi" w:cstheme="minorBidi"/>
          <w:b w:val="0"/>
          <w:bCs w:val="0"/>
          <w:color w:val="auto"/>
          <w:sz w:val="22"/>
          <w:szCs w:val="22"/>
        </w:rPr>
      </w:pPr>
      <w:hyperlink w:anchor="_Toc38567601" w:history="1">
        <w:r w:rsidR="008D2C0F" w:rsidRPr="00111BCE">
          <w:rPr>
            <w:rStyle w:val="Hyperlink"/>
          </w:rPr>
          <w:t>Application Guidance</w:t>
        </w:r>
        <w:r w:rsidR="008D2C0F">
          <w:rPr>
            <w:webHidden/>
          </w:rPr>
          <w:tab/>
        </w:r>
        <w:r w:rsidR="008D2C0F">
          <w:rPr>
            <w:webHidden/>
          </w:rPr>
          <w:fldChar w:fldCharType="begin"/>
        </w:r>
        <w:r w:rsidR="008D2C0F">
          <w:rPr>
            <w:webHidden/>
          </w:rPr>
          <w:instrText xml:space="preserve"> PAGEREF _Toc38567601 \h </w:instrText>
        </w:r>
        <w:r w:rsidR="008D2C0F">
          <w:rPr>
            <w:webHidden/>
          </w:rPr>
        </w:r>
        <w:r w:rsidR="008D2C0F">
          <w:rPr>
            <w:webHidden/>
          </w:rPr>
          <w:fldChar w:fldCharType="separate"/>
        </w:r>
        <w:r w:rsidR="008D2C0F">
          <w:rPr>
            <w:webHidden/>
          </w:rPr>
          <w:t>14</w:t>
        </w:r>
        <w:r w:rsidR="008D2C0F">
          <w:rPr>
            <w:webHidden/>
          </w:rPr>
          <w:fldChar w:fldCharType="end"/>
        </w:r>
      </w:hyperlink>
    </w:p>
    <w:p w14:paraId="12F93ED5" w14:textId="77777777" w:rsidR="008D2C0F" w:rsidRDefault="00541F6C">
      <w:pPr>
        <w:pStyle w:val="TOC2"/>
        <w:rPr>
          <w:rFonts w:asciiTheme="minorHAnsi" w:eastAsiaTheme="minorEastAsia" w:hAnsiTheme="minorHAnsi" w:cstheme="minorBidi"/>
          <w:color w:val="auto"/>
          <w:sz w:val="22"/>
          <w:szCs w:val="22"/>
        </w:rPr>
      </w:pPr>
      <w:hyperlink w:anchor="_Toc38567602" w:history="1">
        <w:r w:rsidR="008D2C0F" w:rsidRPr="00111BCE">
          <w:rPr>
            <w:rStyle w:val="Hyperlink"/>
          </w:rPr>
          <w:t>Section Three: Minimum Eligibility Criteria</w:t>
        </w:r>
        <w:r w:rsidR="008D2C0F">
          <w:rPr>
            <w:webHidden/>
          </w:rPr>
          <w:tab/>
        </w:r>
        <w:r w:rsidR="008D2C0F">
          <w:rPr>
            <w:webHidden/>
          </w:rPr>
          <w:fldChar w:fldCharType="begin"/>
        </w:r>
        <w:r w:rsidR="008D2C0F">
          <w:rPr>
            <w:webHidden/>
          </w:rPr>
          <w:instrText xml:space="preserve"> PAGEREF _Toc38567602 \h </w:instrText>
        </w:r>
        <w:r w:rsidR="008D2C0F">
          <w:rPr>
            <w:webHidden/>
          </w:rPr>
        </w:r>
        <w:r w:rsidR="008D2C0F">
          <w:rPr>
            <w:webHidden/>
          </w:rPr>
          <w:fldChar w:fldCharType="separate"/>
        </w:r>
        <w:r w:rsidR="008D2C0F">
          <w:rPr>
            <w:webHidden/>
          </w:rPr>
          <w:t>14</w:t>
        </w:r>
        <w:r w:rsidR="008D2C0F">
          <w:rPr>
            <w:webHidden/>
          </w:rPr>
          <w:fldChar w:fldCharType="end"/>
        </w:r>
      </w:hyperlink>
    </w:p>
    <w:p w14:paraId="7EEC3243" w14:textId="77777777" w:rsidR="008D2C0F" w:rsidRDefault="00541F6C">
      <w:pPr>
        <w:pStyle w:val="TOC2"/>
        <w:rPr>
          <w:rFonts w:asciiTheme="minorHAnsi" w:eastAsiaTheme="minorEastAsia" w:hAnsiTheme="minorHAnsi" w:cstheme="minorBidi"/>
          <w:color w:val="auto"/>
          <w:sz w:val="22"/>
          <w:szCs w:val="22"/>
        </w:rPr>
      </w:pPr>
      <w:hyperlink w:anchor="_Toc38567603" w:history="1">
        <w:r w:rsidR="008D2C0F" w:rsidRPr="00111BCE">
          <w:rPr>
            <w:rStyle w:val="Hyperlink"/>
          </w:rPr>
          <w:t>Section Four: Education Technology for remote teaching: credibility and capacity</w:t>
        </w:r>
        <w:r w:rsidR="008D2C0F">
          <w:rPr>
            <w:webHidden/>
          </w:rPr>
          <w:tab/>
        </w:r>
        <w:r w:rsidR="008D2C0F">
          <w:rPr>
            <w:webHidden/>
          </w:rPr>
          <w:fldChar w:fldCharType="begin"/>
        </w:r>
        <w:r w:rsidR="008D2C0F">
          <w:rPr>
            <w:webHidden/>
          </w:rPr>
          <w:instrText xml:space="preserve"> PAGEREF _Toc38567603 \h </w:instrText>
        </w:r>
        <w:r w:rsidR="008D2C0F">
          <w:rPr>
            <w:webHidden/>
          </w:rPr>
        </w:r>
        <w:r w:rsidR="008D2C0F">
          <w:rPr>
            <w:webHidden/>
          </w:rPr>
          <w:fldChar w:fldCharType="separate"/>
        </w:r>
        <w:r w:rsidR="008D2C0F">
          <w:rPr>
            <w:webHidden/>
          </w:rPr>
          <w:t>15</w:t>
        </w:r>
        <w:r w:rsidR="008D2C0F">
          <w:rPr>
            <w:webHidden/>
          </w:rPr>
          <w:fldChar w:fldCharType="end"/>
        </w:r>
      </w:hyperlink>
    </w:p>
    <w:p w14:paraId="46514015" w14:textId="77777777" w:rsidR="008D2C0F" w:rsidRDefault="00541F6C">
      <w:pPr>
        <w:pStyle w:val="TOC2"/>
        <w:rPr>
          <w:rFonts w:asciiTheme="minorHAnsi" w:eastAsiaTheme="minorEastAsia" w:hAnsiTheme="minorHAnsi" w:cstheme="minorBidi"/>
          <w:color w:val="auto"/>
          <w:sz w:val="22"/>
          <w:szCs w:val="22"/>
        </w:rPr>
      </w:pPr>
      <w:hyperlink w:anchor="_Toc38567604" w:history="1">
        <w:r w:rsidR="008D2C0F" w:rsidRPr="00111BCE">
          <w:rPr>
            <w:rStyle w:val="Hyperlink"/>
          </w:rPr>
          <w:t>Section Five: Funding and Delivery</w:t>
        </w:r>
        <w:r w:rsidR="008D2C0F">
          <w:rPr>
            <w:webHidden/>
          </w:rPr>
          <w:tab/>
        </w:r>
        <w:r w:rsidR="008D2C0F">
          <w:rPr>
            <w:webHidden/>
          </w:rPr>
          <w:fldChar w:fldCharType="begin"/>
        </w:r>
        <w:r w:rsidR="008D2C0F">
          <w:rPr>
            <w:webHidden/>
          </w:rPr>
          <w:instrText xml:space="preserve"> PAGEREF _Toc38567604 \h </w:instrText>
        </w:r>
        <w:r w:rsidR="008D2C0F">
          <w:rPr>
            <w:webHidden/>
          </w:rPr>
        </w:r>
        <w:r w:rsidR="008D2C0F">
          <w:rPr>
            <w:webHidden/>
          </w:rPr>
          <w:fldChar w:fldCharType="separate"/>
        </w:r>
        <w:r w:rsidR="008D2C0F">
          <w:rPr>
            <w:webHidden/>
          </w:rPr>
          <w:t>15</w:t>
        </w:r>
        <w:r w:rsidR="008D2C0F">
          <w:rPr>
            <w:webHidden/>
          </w:rPr>
          <w:fldChar w:fldCharType="end"/>
        </w:r>
      </w:hyperlink>
    </w:p>
    <w:p w14:paraId="36143654" w14:textId="77777777" w:rsidR="008D2C0F" w:rsidRDefault="00541F6C">
      <w:pPr>
        <w:pStyle w:val="TOC1"/>
        <w:rPr>
          <w:rFonts w:asciiTheme="minorHAnsi" w:eastAsiaTheme="minorEastAsia" w:hAnsiTheme="minorHAnsi" w:cstheme="minorBidi"/>
          <w:b w:val="0"/>
          <w:bCs w:val="0"/>
          <w:color w:val="auto"/>
          <w:sz w:val="22"/>
          <w:szCs w:val="22"/>
        </w:rPr>
      </w:pPr>
      <w:hyperlink w:anchor="_Toc38567605" w:history="1">
        <w:r w:rsidR="008D2C0F" w:rsidRPr="00111BCE">
          <w:rPr>
            <w:rStyle w:val="Hyperlink"/>
          </w:rPr>
          <w:t>Application Scoring</w:t>
        </w:r>
        <w:r w:rsidR="008D2C0F">
          <w:rPr>
            <w:webHidden/>
          </w:rPr>
          <w:tab/>
        </w:r>
        <w:r w:rsidR="008D2C0F">
          <w:rPr>
            <w:webHidden/>
          </w:rPr>
          <w:fldChar w:fldCharType="begin"/>
        </w:r>
        <w:r w:rsidR="008D2C0F">
          <w:rPr>
            <w:webHidden/>
          </w:rPr>
          <w:instrText xml:space="preserve"> PAGEREF _Toc38567605 \h </w:instrText>
        </w:r>
        <w:r w:rsidR="008D2C0F">
          <w:rPr>
            <w:webHidden/>
          </w:rPr>
        </w:r>
        <w:r w:rsidR="008D2C0F">
          <w:rPr>
            <w:webHidden/>
          </w:rPr>
          <w:fldChar w:fldCharType="separate"/>
        </w:r>
        <w:r w:rsidR="008D2C0F">
          <w:rPr>
            <w:webHidden/>
          </w:rPr>
          <w:t>16</w:t>
        </w:r>
        <w:r w:rsidR="008D2C0F">
          <w:rPr>
            <w:webHidden/>
          </w:rPr>
          <w:fldChar w:fldCharType="end"/>
        </w:r>
      </w:hyperlink>
    </w:p>
    <w:p w14:paraId="4075000B" w14:textId="77777777" w:rsidR="008D2C0F" w:rsidRDefault="00541F6C">
      <w:pPr>
        <w:pStyle w:val="TOC1"/>
        <w:rPr>
          <w:rFonts w:asciiTheme="minorHAnsi" w:eastAsiaTheme="minorEastAsia" w:hAnsiTheme="minorHAnsi" w:cstheme="minorBidi"/>
          <w:b w:val="0"/>
          <w:bCs w:val="0"/>
          <w:color w:val="auto"/>
          <w:sz w:val="22"/>
          <w:szCs w:val="22"/>
        </w:rPr>
      </w:pPr>
      <w:hyperlink w:anchor="_Toc38567606" w:history="1">
        <w:r w:rsidR="008D2C0F" w:rsidRPr="00111BCE">
          <w:rPr>
            <w:rStyle w:val="Hyperlink"/>
          </w:rPr>
          <w:t>Funding Arrangements – a supplementary note</w:t>
        </w:r>
        <w:r w:rsidR="008D2C0F">
          <w:rPr>
            <w:webHidden/>
          </w:rPr>
          <w:tab/>
        </w:r>
        <w:r w:rsidR="008D2C0F">
          <w:rPr>
            <w:webHidden/>
          </w:rPr>
          <w:fldChar w:fldCharType="begin"/>
        </w:r>
        <w:r w:rsidR="008D2C0F">
          <w:rPr>
            <w:webHidden/>
          </w:rPr>
          <w:instrText xml:space="preserve"> PAGEREF _Toc38567606 \h </w:instrText>
        </w:r>
        <w:r w:rsidR="008D2C0F">
          <w:rPr>
            <w:webHidden/>
          </w:rPr>
        </w:r>
        <w:r w:rsidR="008D2C0F">
          <w:rPr>
            <w:webHidden/>
          </w:rPr>
          <w:fldChar w:fldCharType="separate"/>
        </w:r>
        <w:r w:rsidR="008D2C0F">
          <w:rPr>
            <w:webHidden/>
          </w:rPr>
          <w:t>18</w:t>
        </w:r>
        <w:r w:rsidR="008D2C0F">
          <w:rPr>
            <w:webHidden/>
          </w:rPr>
          <w:fldChar w:fldCharType="end"/>
        </w:r>
      </w:hyperlink>
    </w:p>
    <w:p w14:paraId="638F836E" w14:textId="77777777" w:rsidR="008D2C0F" w:rsidRDefault="00541F6C">
      <w:pPr>
        <w:pStyle w:val="TOC2"/>
        <w:rPr>
          <w:rFonts w:asciiTheme="minorHAnsi" w:eastAsiaTheme="minorEastAsia" w:hAnsiTheme="minorHAnsi" w:cstheme="minorBidi"/>
          <w:color w:val="auto"/>
          <w:sz w:val="22"/>
          <w:szCs w:val="22"/>
        </w:rPr>
      </w:pPr>
      <w:hyperlink w:anchor="_Toc38567607" w:history="1">
        <w:r w:rsidR="008D2C0F" w:rsidRPr="00111BCE">
          <w:rPr>
            <w:rStyle w:val="Hyperlink"/>
          </w:rPr>
          <w:t>Overview</w:t>
        </w:r>
        <w:r w:rsidR="008D2C0F">
          <w:rPr>
            <w:webHidden/>
          </w:rPr>
          <w:tab/>
        </w:r>
        <w:r w:rsidR="008D2C0F">
          <w:rPr>
            <w:webHidden/>
          </w:rPr>
          <w:fldChar w:fldCharType="begin"/>
        </w:r>
        <w:r w:rsidR="008D2C0F">
          <w:rPr>
            <w:webHidden/>
          </w:rPr>
          <w:instrText xml:space="preserve"> PAGEREF _Toc38567607 \h </w:instrText>
        </w:r>
        <w:r w:rsidR="008D2C0F">
          <w:rPr>
            <w:webHidden/>
          </w:rPr>
        </w:r>
        <w:r w:rsidR="008D2C0F">
          <w:rPr>
            <w:webHidden/>
          </w:rPr>
          <w:fldChar w:fldCharType="separate"/>
        </w:r>
        <w:r w:rsidR="008D2C0F">
          <w:rPr>
            <w:webHidden/>
          </w:rPr>
          <w:t>18</w:t>
        </w:r>
        <w:r w:rsidR="008D2C0F">
          <w:rPr>
            <w:webHidden/>
          </w:rPr>
          <w:fldChar w:fldCharType="end"/>
        </w:r>
      </w:hyperlink>
    </w:p>
    <w:p w14:paraId="13B20036" w14:textId="77777777" w:rsidR="008D2C0F" w:rsidRDefault="00541F6C">
      <w:pPr>
        <w:pStyle w:val="TOC2"/>
        <w:rPr>
          <w:rFonts w:asciiTheme="minorHAnsi" w:eastAsiaTheme="minorEastAsia" w:hAnsiTheme="minorHAnsi" w:cstheme="minorBidi"/>
          <w:color w:val="auto"/>
          <w:sz w:val="22"/>
          <w:szCs w:val="22"/>
        </w:rPr>
      </w:pPr>
      <w:hyperlink w:anchor="_Toc38567608" w:history="1">
        <w:r w:rsidR="008D2C0F" w:rsidRPr="00111BCE">
          <w:rPr>
            <w:rStyle w:val="Hyperlink"/>
          </w:rPr>
          <w:t>Payment</w:t>
        </w:r>
        <w:r w:rsidR="008D2C0F">
          <w:rPr>
            <w:webHidden/>
          </w:rPr>
          <w:tab/>
        </w:r>
        <w:r w:rsidR="008D2C0F">
          <w:rPr>
            <w:webHidden/>
          </w:rPr>
          <w:fldChar w:fldCharType="begin"/>
        </w:r>
        <w:r w:rsidR="008D2C0F">
          <w:rPr>
            <w:webHidden/>
          </w:rPr>
          <w:instrText xml:space="preserve"> PAGEREF _Toc38567608 \h </w:instrText>
        </w:r>
        <w:r w:rsidR="008D2C0F">
          <w:rPr>
            <w:webHidden/>
          </w:rPr>
        </w:r>
        <w:r w:rsidR="008D2C0F">
          <w:rPr>
            <w:webHidden/>
          </w:rPr>
          <w:fldChar w:fldCharType="separate"/>
        </w:r>
        <w:r w:rsidR="008D2C0F">
          <w:rPr>
            <w:webHidden/>
          </w:rPr>
          <w:t>18</w:t>
        </w:r>
        <w:r w:rsidR="008D2C0F">
          <w:rPr>
            <w:webHidden/>
          </w:rPr>
          <w:fldChar w:fldCharType="end"/>
        </w:r>
      </w:hyperlink>
    </w:p>
    <w:p w14:paraId="2EBEC4A7" w14:textId="77777777" w:rsidR="008D2C0F" w:rsidRDefault="00541F6C">
      <w:pPr>
        <w:pStyle w:val="TOC1"/>
        <w:rPr>
          <w:rFonts w:asciiTheme="minorHAnsi" w:eastAsiaTheme="minorEastAsia" w:hAnsiTheme="minorHAnsi" w:cstheme="minorBidi"/>
          <w:b w:val="0"/>
          <w:bCs w:val="0"/>
          <w:color w:val="auto"/>
          <w:sz w:val="22"/>
          <w:szCs w:val="22"/>
        </w:rPr>
      </w:pPr>
      <w:hyperlink w:anchor="_Toc38567609" w:history="1">
        <w:r w:rsidR="008D2C0F" w:rsidRPr="00111BCE">
          <w:rPr>
            <w:rStyle w:val="Hyperlink"/>
            <w:rFonts w:eastAsia="Arial" w:cs="Arial"/>
          </w:rPr>
          <w:t>Key Dates</w:t>
        </w:r>
        <w:r w:rsidR="008D2C0F">
          <w:rPr>
            <w:webHidden/>
          </w:rPr>
          <w:tab/>
        </w:r>
        <w:r w:rsidR="008D2C0F">
          <w:rPr>
            <w:webHidden/>
          </w:rPr>
          <w:fldChar w:fldCharType="begin"/>
        </w:r>
        <w:r w:rsidR="008D2C0F">
          <w:rPr>
            <w:webHidden/>
          </w:rPr>
          <w:instrText xml:space="preserve"> PAGEREF _Toc38567609 \h </w:instrText>
        </w:r>
        <w:r w:rsidR="008D2C0F">
          <w:rPr>
            <w:webHidden/>
          </w:rPr>
        </w:r>
        <w:r w:rsidR="008D2C0F">
          <w:rPr>
            <w:webHidden/>
          </w:rPr>
          <w:fldChar w:fldCharType="separate"/>
        </w:r>
        <w:r w:rsidR="008D2C0F">
          <w:rPr>
            <w:webHidden/>
          </w:rPr>
          <w:t>19</w:t>
        </w:r>
        <w:r w:rsidR="008D2C0F">
          <w:rPr>
            <w:webHidden/>
          </w:rPr>
          <w:fldChar w:fldCharType="end"/>
        </w:r>
      </w:hyperlink>
    </w:p>
    <w:p w14:paraId="678AF483" w14:textId="77777777" w:rsidR="008D2C0F" w:rsidRDefault="00541F6C">
      <w:pPr>
        <w:pStyle w:val="TOC1"/>
        <w:rPr>
          <w:rFonts w:asciiTheme="minorHAnsi" w:eastAsiaTheme="minorEastAsia" w:hAnsiTheme="minorHAnsi" w:cstheme="minorBidi"/>
          <w:b w:val="0"/>
          <w:bCs w:val="0"/>
          <w:color w:val="auto"/>
          <w:sz w:val="22"/>
          <w:szCs w:val="22"/>
        </w:rPr>
      </w:pPr>
      <w:hyperlink w:anchor="_Toc38567610" w:history="1">
        <w:r w:rsidR="008D2C0F" w:rsidRPr="00111BCE">
          <w:rPr>
            <w:rStyle w:val="Hyperlink"/>
            <w:rFonts w:eastAsia="Arial" w:cs="Arial"/>
          </w:rPr>
          <w:t>Definition of schools and colleges</w:t>
        </w:r>
        <w:r w:rsidR="008D2C0F">
          <w:rPr>
            <w:webHidden/>
          </w:rPr>
          <w:tab/>
        </w:r>
        <w:r w:rsidR="008D2C0F">
          <w:rPr>
            <w:webHidden/>
          </w:rPr>
          <w:fldChar w:fldCharType="begin"/>
        </w:r>
        <w:r w:rsidR="008D2C0F">
          <w:rPr>
            <w:webHidden/>
          </w:rPr>
          <w:instrText xml:space="preserve"> PAGEREF _Toc38567610 \h </w:instrText>
        </w:r>
        <w:r w:rsidR="008D2C0F">
          <w:rPr>
            <w:webHidden/>
          </w:rPr>
        </w:r>
        <w:r w:rsidR="008D2C0F">
          <w:rPr>
            <w:webHidden/>
          </w:rPr>
          <w:fldChar w:fldCharType="separate"/>
        </w:r>
        <w:r w:rsidR="008D2C0F">
          <w:rPr>
            <w:webHidden/>
          </w:rPr>
          <w:t>19</w:t>
        </w:r>
        <w:r w:rsidR="008D2C0F">
          <w:rPr>
            <w:webHidden/>
          </w:rPr>
          <w:fldChar w:fldCharType="end"/>
        </w:r>
      </w:hyperlink>
    </w:p>
    <w:p w14:paraId="58D3281F" w14:textId="77777777" w:rsidR="008D2C0F" w:rsidRDefault="00541F6C">
      <w:pPr>
        <w:pStyle w:val="TOC1"/>
        <w:rPr>
          <w:rFonts w:asciiTheme="minorHAnsi" w:eastAsiaTheme="minorEastAsia" w:hAnsiTheme="minorHAnsi" w:cstheme="minorBidi"/>
          <w:b w:val="0"/>
          <w:bCs w:val="0"/>
          <w:color w:val="auto"/>
          <w:sz w:val="22"/>
          <w:szCs w:val="22"/>
        </w:rPr>
      </w:pPr>
      <w:hyperlink w:anchor="_Toc38567611" w:history="1">
        <w:r w:rsidR="008D2C0F" w:rsidRPr="00111BCE">
          <w:rPr>
            <w:rStyle w:val="Hyperlink"/>
            <w:rFonts w:eastAsia="Arial" w:cs="Arial"/>
          </w:rPr>
          <w:t>Eligibility Criteria – Overview</w:t>
        </w:r>
        <w:r w:rsidR="008D2C0F">
          <w:rPr>
            <w:webHidden/>
          </w:rPr>
          <w:tab/>
        </w:r>
        <w:r w:rsidR="008D2C0F">
          <w:rPr>
            <w:webHidden/>
          </w:rPr>
          <w:fldChar w:fldCharType="begin"/>
        </w:r>
        <w:r w:rsidR="008D2C0F">
          <w:rPr>
            <w:webHidden/>
          </w:rPr>
          <w:instrText xml:space="preserve"> PAGEREF _Toc38567611 \h </w:instrText>
        </w:r>
        <w:r w:rsidR="008D2C0F">
          <w:rPr>
            <w:webHidden/>
          </w:rPr>
        </w:r>
        <w:r w:rsidR="008D2C0F">
          <w:rPr>
            <w:webHidden/>
          </w:rPr>
          <w:fldChar w:fldCharType="separate"/>
        </w:r>
        <w:r w:rsidR="008D2C0F">
          <w:rPr>
            <w:webHidden/>
          </w:rPr>
          <w:t>19</w:t>
        </w:r>
        <w:r w:rsidR="008D2C0F">
          <w:rPr>
            <w:webHidden/>
          </w:rPr>
          <w:fldChar w:fldCharType="end"/>
        </w:r>
      </w:hyperlink>
    </w:p>
    <w:p w14:paraId="37B701A2" w14:textId="77777777" w:rsidR="008D2C0F" w:rsidRDefault="00541F6C">
      <w:pPr>
        <w:pStyle w:val="TOC1"/>
        <w:rPr>
          <w:rFonts w:asciiTheme="minorHAnsi" w:eastAsiaTheme="minorEastAsia" w:hAnsiTheme="minorHAnsi" w:cstheme="minorBidi"/>
          <w:b w:val="0"/>
          <w:bCs w:val="0"/>
          <w:color w:val="auto"/>
          <w:sz w:val="22"/>
          <w:szCs w:val="22"/>
        </w:rPr>
      </w:pPr>
      <w:hyperlink w:anchor="_Toc38567612" w:history="1">
        <w:r w:rsidR="008D2C0F" w:rsidRPr="00111BCE">
          <w:rPr>
            <w:rStyle w:val="Hyperlink"/>
            <w:rFonts w:eastAsia="Arial" w:cs="Arial"/>
          </w:rPr>
          <w:t>Applications from special schools and alternative provisions</w:t>
        </w:r>
        <w:r w:rsidR="008D2C0F">
          <w:rPr>
            <w:webHidden/>
          </w:rPr>
          <w:tab/>
        </w:r>
        <w:r w:rsidR="008D2C0F">
          <w:rPr>
            <w:webHidden/>
          </w:rPr>
          <w:fldChar w:fldCharType="begin"/>
        </w:r>
        <w:r w:rsidR="008D2C0F">
          <w:rPr>
            <w:webHidden/>
          </w:rPr>
          <w:instrText xml:space="preserve"> PAGEREF _Toc38567612 \h </w:instrText>
        </w:r>
        <w:r w:rsidR="008D2C0F">
          <w:rPr>
            <w:webHidden/>
          </w:rPr>
        </w:r>
        <w:r w:rsidR="008D2C0F">
          <w:rPr>
            <w:webHidden/>
          </w:rPr>
          <w:fldChar w:fldCharType="separate"/>
        </w:r>
        <w:r w:rsidR="008D2C0F">
          <w:rPr>
            <w:webHidden/>
          </w:rPr>
          <w:t>19</w:t>
        </w:r>
        <w:r w:rsidR="008D2C0F">
          <w:rPr>
            <w:webHidden/>
          </w:rPr>
          <w:fldChar w:fldCharType="end"/>
        </w:r>
      </w:hyperlink>
    </w:p>
    <w:p w14:paraId="02C66B90" w14:textId="77777777" w:rsidR="008D2C0F" w:rsidRDefault="00541F6C">
      <w:pPr>
        <w:pStyle w:val="TOC1"/>
        <w:rPr>
          <w:rFonts w:asciiTheme="minorHAnsi" w:eastAsiaTheme="minorEastAsia" w:hAnsiTheme="minorHAnsi" w:cstheme="minorBidi"/>
          <w:b w:val="0"/>
          <w:bCs w:val="0"/>
          <w:color w:val="auto"/>
          <w:sz w:val="22"/>
          <w:szCs w:val="22"/>
        </w:rPr>
      </w:pPr>
      <w:hyperlink w:anchor="_Toc38567613" w:history="1">
        <w:r w:rsidR="008D2C0F" w:rsidRPr="00111BCE">
          <w:rPr>
            <w:rStyle w:val="Hyperlink"/>
            <w:rFonts w:eastAsia="Arial" w:cs="Arial"/>
          </w:rPr>
          <w:t>Schools with no Ofsted rating</w:t>
        </w:r>
        <w:r w:rsidR="008D2C0F">
          <w:rPr>
            <w:webHidden/>
          </w:rPr>
          <w:tab/>
        </w:r>
        <w:r w:rsidR="008D2C0F">
          <w:rPr>
            <w:webHidden/>
          </w:rPr>
          <w:fldChar w:fldCharType="begin"/>
        </w:r>
        <w:r w:rsidR="008D2C0F">
          <w:rPr>
            <w:webHidden/>
          </w:rPr>
          <w:instrText xml:space="preserve"> PAGEREF _Toc38567613 \h </w:instrText>
        </w:r>
        <w:r w:rsidR="008D2C0F">
          <w:rPr>
            <w:webHidden/>
          </w:rPr>
        </w:r>
        <w:r w:rsidR="008D2C0F">
          <w:rPr>
            <w:webHidden/>
          </w:rPr>
          <w:fldChar w:fldCharType="separate"/>
        </w:r>
        <w:r w:rsidR="008D2C0F">
          <w:rPr>
            <w:webHidden/>
          </w:rPr>
          <w:t>19</w:t>
        </w:r>
        <w:r w:rsidR="008D2C0F">
          <w:rPr>
            <w:webHidden/>
          </w:rPr>
          <w:fldChar w:fldCharType="end"/>
        </w:r>
      </w:hyperlink>
    </w:p>
    <w:p w14:paraId="11192046" w14:textId="77777777" w:rsidR="008D2C0F" w:rsidRDefault="00541F6C">
      <w:pPr>
        <w:pStyle w:val="TOC1"/>
        <w:rPr>
          <w:rFonts w:asciiTheme="minorHAnsi" w:eastAsiaTheme="minorEastAsia" w:hAnsiTheme="minorHAnsi" w:cstheme="minorBidi"/>
          <w:b w:val="0"/>
          <w:bCs w:val="0"/>
          <w:color w:val="auto"/>
          <w:sz w:val="22"/>
          <w:szCs w:val="22"/>
        </w:rPr>
      </w:pPr>
      <w:hyperlink w:anchor="_Toc38567614" w:history="1">
        <w:r w:rsidR="008D2C0F" w:rsidRPr="00111BCE">
          <w:rPr>
            <w:rStyle w:val="Hyperlink"/>
            <w:rFonts w:eastAsia="Arial" w:cs="Arial"/>
          </w:rPr>
          <w:t>Becoming a Demonstrator</w:t>
        </w:r>
        <w:r w:rsidR="008D2C0F">
          <w:rPr>
            <w:webHidden/>
          </w:rPr>
          <w:tab/>
        </w:r>
        <w:r w:rsidR="008D2C0F">
          <w:rPr>
            <w:webHidden/>
          </w:rPr>
          <w:fldChar w:fldCharType="begin"/>
        </w:r>
        <w:r w:rsidR="008D2C0F">
          <w:rPr>
            <w:webHidden/>
          </w:rPr>
          <w:instrText xml:space="preserve"> PAGEREF _Toc38567614 \h </w:instrText>
        </w:r>
        <w:r w:rsidR="008D2C0F">
          <w:rPr>
            <w:webHidden/>
          </w:rPr>
        </w:r>
        <w:r w:rsidR="008D2C0F">
          <w:rPr>
            <w:webHidden/>
          </w:rPr>
          <w:fldChar w:fldCharType="separate"/>
        </w:r>
        <w:r w:rsidR="008D2C0F">
          <w:rPr>
            <w:webHidden/>
          </w:rPr>
          <w:t>20</w:t>
        </w:r>
        <w:r w:rsidR="008D2C0F">
          <w:rPr>
            <w:webHidden/>
          </w:rPr>
          <w:fldChar w:fldCharType="end"/>
        </w:r>
      </w:hyperlink>
    </w:p>
    <w:p w14:paraId="0BF7D050" w14:textId="77777777" w:rsidR="008D2C0F" w:rsidRDefault="00541F6C">
      <w:pPr>
        <w:pStyle w:val="TOC2"/>
        <w:rPr>
          <w:rFonts w:asciiTheme="minorHAnsi" w:eastAsiaTheme="minorEastAsia" w:hAnsiTheme="minorHAnsi" w:cstheme="minorBidi"/>
          <w:color w:val="auto"/>
          <w:sz w:val="22"/>
          <w:szCs w:val="22"/>
        </w:rPr>
      </w:pPr>
      <w:hyperlink w:anchor="_Toc38567615" w:history="1">
        <w:r w:rsidR="008D2C0F" w:rsidRPr="00111BCE">
          <w:rPr>
            <w:rStyle w:val="Hyperlink"/>
            <w:b/>
            <w:bCs/>
          </w:rPr>
          <w:t>Minimum expectations for a demonstrator school</w:t>
        </w:r>
        <w:r w:rsidR="008D2C0F">
          <w:rPr>
            <w:webHidden/>
          </w:rPr>
          <w:tab/>
        </w:r>
        <w:r w:rsidR="008D2C0F">
          <w:rPr>
            <w:webHidden/>
          </w:rPr>
          <w:fldChar w:fldCharType="begin"/>
        </w:r>
        <w:r w:rsidR="008D2C0F">
          <w:rPr>
            <w:webHidden/>
          </w:rPr>
          <w:instrText xml:space="preserve"> PAGEREF _Toc38567615 \h </w:instrText>
        </w:r>
        <w:r w:rsidR="008D2C0F">
          <w:rPr>
            <w:webHidden/>
          </w:rPr>
        </w:r>
        <w:r w:rsidR="008D2C0F">
          <w:rPr>
            <w:webHidden/>
          </w:rPr>
          <w:fldChar w:fldCharType="separate"/>
        </w:r>
        <w:r w:rsidR="008D2C0F">
          <w:rPr>
            <w:webHidden/>
          </w:rPr>
          <w:t>20</w:t>
        </w:r>
        <w:r w:rsidR="008D2C0F">
          <w:rPr>
            <w:webHidden/>
          </w:rPr>
          <w:fldChar w:fldCharType="end"/>
        </w:r>
      </w:hyperlink>
    </w:p>
    <w:p w14:paraId="3CFF3DFE" w14:textId="77777777" w:rsidR="008D2C0F" w:rsidRDefault="00541F6C">
      <w:pPr>
        <w:pStyle w:val="TOC2"/>
        <w:rPr>
          <w:rFonts w:asciiTheme="minorHAnsi" w:eastAsiaTheme="minorEastAsia" w:hAnsiTheme="minorHAnsi" w:cstheme="minorBidi"/>
          <w:color w:val="auto"/>
          <w:sz w:val="22"/>
          <w:szCs w:val="22"/>
        </w:rPr>
      </w:pPr>
      <w:hyperlink w:anchor="_Toc38567616" w:history="1">
        <w:r w:rsidR="008D2C0F" w:rsidRPr="00111BCE">
          <w:rPr>
            <w:rStyle w:val="Hyperlink"/>
            <w:b/>
            <w:bCs/>
          </w:rPr>
          <w:t>Number and type of education providers requiring support</w:t>
        </w:r>
        <w:r w:rsidR="008D2C0F">
          <w:rPr>
            <w:webHidden/>
          </w:rPr>
          <w:tab/>
        </w:r>
        <w:r w:rsidR="008D2C0F">
          <w:rPr>
            <w:webHidden/>
          </w:rPr>
          <w:fldChar w:fldCharType="begin"/>
        </w:r>
        <w:r w:rsidR="008D2C0F">
          <w:rPr>
            <w:webHidden/>
          </w:rPr>
          <w:instrText xml:space="preserve"> PAGEREF _Toc38567616 \h </w:instrText>
        </w:r>
        <w:r w:rsidR="008D2C0F">
          <w:rPr>
            <w:webHidden/>
          </w:rPr>
        </w:r>
        <w:r w:rsidR="008D2C0F">
          <w:rPr>
            <w:webHidden/>
          </w:rPr>
          <w:fldChar w:fldCharType="separate"/>
        </w:r>
        <w:r w:rsidR="008D2C0F">
          <w:rPr>
            <w:webHidden/>
          </w:rPr>
          <w:t>20</w:t>
        </w:r>
        <w:r w:rsidR="008D2C0F">
          <w:rPr>
            <w:webHidden/>
          </w:rPr>
          <w:fldChar w:fldCharType="end"/>
        </w:r>
      </w:hyperlink>
    </w:p>
    <w:p w14:paraId="26FA0434" w14:textId="77777777" w:rsidR="008D2C0F" w:rsidRDefault="00541F6C">
      <w:pPr>
        <w:pStyle w:val="TOC2"/>
        <w:rPr>
          <w:rFonts w:asciiTheme="minorHAnsi" w:eastAsiaTheme="minorEastAsia" w:hAnsiTheme="minorHAnsi" w:cstheme="minorBidi"/>
          <w:color w:val="auto"/>
          <w:sz w:val="22"/>
          <w:szCs w:val="22"/>
        </w:rPr>
      </w:pPr>
      <w:hyperlink w:anchor="_Toc38567617" w:history="1">
        <w:r w:rsidR="008D2C0F" w:rsidRPr="00111BCE">
          <w:rPr>
            <w:rStyle w:val="Hyperlink"/>
            <w:b/>
            <w:bCs/>
          </w:rPr>
          <w:t>Purchasing new hardware/software via the programme</w:t>
        </w:r>
        <w:r w:rsidR="008D2C0F">
          <w:rPr>
            <w:webHidden/>
          </w:rPr>
          <w:tab/>
        </w:r>
        <w:r w:rsidR="008D2C0F">
          <w:rPr>
            <w:webHidden/>
          </w:rPr>
          <w:fldChar w:fldCharType="begin"/>
        </w:r>
        <w:r w:rsidR="008D2C0F">
          <w:rPr>
            <w:webHidden/>
          </w:rPr>
          <w:instrText xml:space="preserve"> PAGEREF _Toc38567617 \h </w:instrText>
        </w:r>
        <w:r w:rsidR="008D2C0F">
          <w:rPr>
            <w:webHidden/>
          </w:rPr>
        </w:r>
        <w:r w:rsidR="008D2C0F">
          <w:rPr>
            <w:webHidden/>
          </w:rPr>
          <w:fldChar w:fldCharType="separate"/>
        </w:r>
        <w:r w:rsidR="008D2C0F">
          <w:rPr>
            <w:webHidden/>
          </w:rPr>
          <w:t>20</w:t>
        </w:r>
        <w:r w:rsidR="008D2C0F">
          <w:rPr>
            <w:webHidden/>
          </w:rPr>
          <w:fldChar w:fldCharType="end"/>
        </w:r>
      </w:hyperlink>
    </w:p>
    <w:p w14:paraId="60800AF1" w14:textId="77777777" w:rsidR="008D2C0F" w:rsidRDefault="00541F6C">
      <w:pPr>
        <w:pStyle w:val="TOC2"/>
        <w:rPr>
          <w:rFonts w:asciiTheme="minorHAnsi" w:eastAsiaTheme="minorEastAsia" w:hAnsiTheme="minorHAnsi" w:cstheme="minorBidi"/>
          <w:color w:val="auto"/>
          <w:sz w:val="22"/>
          <w:szCs w:val="22"/>
        </w:rPr>
      </w:pPr>
      <w:hyperlink w:anchor="_Toc38567618" w:history="1">
        <w:r w:rsidR="008D2C0F" w:rsidRPr="00111BCE">
          <w:rPr>
            <w:rStyle w:val="Hyperlink"/>
            <w:b/>
            <w:bCs/>
          </w:rPr>
          <w:t>Sharing information about the programme</w:t>
        </w:r>
        <w:r w:rsidR="008D2C0F">
          <w:rPr>
            <w:webHidden/>
          </w:rPr>
          <w:tab/>
        </w:r>
        <w:r w:rsidR="008D2C0F">
          <w:rPr>
            <w:webHidden/>
          </w:rPr>
          <w:fldChar w:fldCharType="begin"/>
        </w:r>
        <w:r w:rsidR="008D2C0F">
          <w:rPr>
            <w:webHidden/>
          </w:rPr>
          <w:instrText xml:space="preserve"> PAGEREF _Toc38567618 \h </w:instrText>
        </w:r>
        <w:r w:rsidR="008D2C0F">
          <w:rPr>
            <w:webHidden/>
          </w:rPr>
        </w:r>
        <w:r w:rsidR="008D2C0F">
          <w:rPr>
            <w:webHidden/>
          </w:rPr>
          <w:fldChar w:fldCharType="separate"/>
        </w:r>
        <w:r w:rsidR="008D2C0F">
          <w:rPr>
            <w:webHidden/>
          </w:rPr>
          <w:t>20</w:t>
        </w:r>
        <w:r w:rsidR="008D2C0F">
          <w:rPr>
            <w:webHidden/>
          </w:rPr>
          <w:fldChar w:fldCharType="end"/>
        </w:r>
      </w:hyperlink>
    </w:p>
    <w:p w14:paraId="2B30A767" w14:textId="77777777" w:rsidR="008D2C0F" w:rsidRDefault="00541F6C">
      <w:pPr>
        <w:pStyle w:val="TOC1"/>
        <w:rPr>
          <w:rFonts w:asciiTheme="minorHAnsi" w:eastAsiaTheme="minorEastAsia" w:hAnsiTheme="minorHAnsi" w:cstheme="minorBidi"/>
          <w:b w:val="0"/>
          <w:bCs w:val="0"/>
          <w:color w:val="auto"/>
          <w:sz w:val="22"/>
          <w:szCs w:val="22"/>
        </w:rPr>
      </w:pPr>
      <w:hyperlink w:anchor="_Toc38567619" w:history="1">
        <w:r w:rsidR="008D2C0F" w:rsidRPr="00111BCE">
          <w:rPr>
            <w:rStyle w:val="Hyperlink"/>
            <w:rFonts w:eastAsia="Arial" w:cs="Arial"/>
          </w:rPr>
          <w:t>Working as a Consortium</w:t>
        </w:r>
        <w:r w:rsidR="008D2C0F">
          <w:rPr>
            <w:webHidden/>
          </w:rPr>
          <w:tab/>
        </w:r>
        <w:r w:rsidR="008D2C0F">
          <w:rPr>
            <w:webHidden/>
          </w:rPr>
          <w:fldChar w:fldCharType="begin"/>
        </w:r>
        <w:r w:rsidR="008D2C0F">
          <w:rPr>
            <w:webHidden/>
          </w:rPr>
          <w:instrText xml:space="preserve"> PAGEREF _Toc38567619 \h </w:instrText>
        </w:r>
        <w:r w:rsidR="008D2C0F">
          <w:rPr>
            <w:webHidden/>
          </w:rPr>
        </w:r>
        <w:r w:rsidR="008D2C0F">
          <w:rPr>
            <w:webHidden/>
          </w:rPr>
          <w:fldChar w:fldCharType="separate"/>
        </w:r>
        <w:r w:rsidR="008D2C0F">
          <w:rPr>
            <w:webHidden/>
          </w:rPr>
          <w:t>20</w:t>
        </w:r>
        <w:r w:rsidR="008D2C0F">
          <w:rPr>
            <w:webHidden/>
          </w:rPr>
          <w:fldChar w:fldCharType="end"/>
        </w:r>
      </w:hyperlink>
    </w:p>
    <w:p w14:paraId="0492EAD2" w14:textId="77777777" w:rsidR="008D2C0F" w:rsidRDefault="00541F6C">
      <w:pPr>
        <w:pStyle w:val="TOC2"/>
        <w:rPr>
          <w:rFonts w:asciiTheme="minorHAnsi" w:eastAsiaTheme="minorEastAsia" w:hAnsiTheme="minorHAnsi" w:cstheme="minorBidi"/>
          <w:color w:val="auto"/>
          <w:sz w:val="22"/>
          <w:szCs w:val="22"/>
        </w:rPr>
      </w:pPr>
      <w:hyperlink w:anchor="_Toc38567620" w:history="1">
        <w:r w:rsidR="008D2C0F" w:rsidRPr="00111BCE">
          <w:rPr>
            <w:rStyle w:val="Hyperlink"/>
            <w:b/>
            <w:bCs/>
          </w:rPr>
          <w:t>The consortium model</w:t>
        </w:r>
        <w:r w:rsidR="008D2C0F">
          <w:rPr>
            <w:webHidden/>
          </w:rPr>
          <w:tab/>
        </w:r>
        <w:r w:rsidR="008D2C0F">
          <w:rPr>
            <w:webHidden/>
          </w:rPr>
          <w:fldChar w:fldCharType="begin"/>
        </w:r>
        <w:r w:rsidR="008D2C0F">
          <w:rPr>
            <w:webHidden/>
          </w:rPr>
          <w:instrText xml:space="preserve"> PAGEREF _Toc38567620 \h </w:instrText>
        </w:r>
        <w:r w:rsidR="008D2C0F">
          <w:rPr>
            <w:webHidden/>
          </w:rPr>
        </w:r>
        <w:r w:rsidR="008D2C0F">
          <w:rPr>
            <w:webHidden/>
          </w:rPr>
          <w:fldChar w:fldCharType="separate"/>
        </w:r>
        <w:r w:rsidR="008D2C0F">
          <w:rPr>
            <w:webHidden/>
          </w:rPr>
          <w:t>20</w:t>
        </w:r>
        <w:r w:rsidR="008D2C0F">
          <w:rPr>
            <w:webHidden/>
          </w:rPr>
          <w:fldChar w:fldCharType="end"/>
        </w:r>
      </w:hyperlink>
    </w:p>
    <w:p w14:paraId="134729F2" w14:textId="77777777" w:rsidR="008D2C0F" w:rsidRDefault="00541F6C">
      <w:pPr>
        <w:pStyle w:val="TOC1"/>
        <w:rPr>
          <w:rFonts w:asciiTheme="minorHAnsi" w:eastAsiaTheme="minorEastAsia" w:hAnsiTheme="minorHAnsi" w:cstheme="minorBidi"/>
          <w:b w:val="0"/>
          <w:bCs w:val="0"/>
          <w:color w:val="auto"/>
          <w:sz w:val="22"/>
          <w:szCs w:val="22"/>
        </w:rPr>
      </w:pPr>
      <w:hyperlink w:anchor="_Toc38567621" w:history="1">
        <w:r w:rsidR="008D2C0F" w:rsidRPr="00111BCE">
          <w:rPr>
            <w:rStyle w:val="Hyperlink"/>
            <w:rFonts w:eastAsia="Arial" w:cs="Arial"/>
          </w:rPr>
          <w:t>Accountability</w:t>
        </w:r>
        <w:r w:rsidR="008D2C0F">
          <w:rPr>
            <w:webHidden/>
          </w:rPr>
          <w:tab/>
        </w:r>
        <w:r w:rsidR="008D2C0F">
          <w:rPr>
            <w:webHidden/>
          </w:rPr>
          <w:fldChar w:fldCharType="begin"/>
        </w:r>
        <w:r w:rsidR="008D2C0F">
          <w:rPr>
            <w:webHidden/>
          </w:rPr>
          <w:instrText xml:space="preserve"> PAGEREF _Toc38567621 \h </w:instrText>
        </w:r>
        <w:r w:rsidR="008D2C0F">
          <w:rPr>
            <w:webHidden/>
          </w:rPr>
        </w:r>
        <w:r w:rsidR="008D2C0F">
          <w:rPr>
            <w:webHidden/>
          </w:rPr>
          <w:fldChar w:fldCharType="separate"/>
        </w:r>
        <w:r w:rsidR="008D2C0F">
          <w:rPr>
            <w:webHidden/>
          </w:rPr>
          <w:t>21</w:t>
        </w:r>
        <w:r w:rsidR="008D2C0F">
          <w:rPr>
            <w:webHidden/>
          </w:rPr>
          <w:fldChar w:fldCharType="end"/>
        </w:r>
      </w:hyperlink>
    </w:p>
    <w:p w14:paraId="2C20F079" w14:textId="77777777" w:rsidR="008D2C0F" w:rsidRDefault="00541F6C">
      <w:pPr>
        <w:pStyle w:val="TOC2"/>
        <w:rPr>
          <w:rFonts w:asciiTheme="minorHAnsi" w:eastAsiaTheme="minorEastAsia" w:hAnsiTheme="minorHAnsi" w:cstheme="minorBidi"/>
          <w:color w:val="auto"/>
          <w:sz w:val="22"/>
          <w:szCs w:val="22"/>
        </w:rPr>
      </w:pPr>
      <w:hyperlink w:anchor="_Toc38567622" w:history="1">
        <w:r w:rsidR="008D2C0F" w:rsidRPr="00111BCE">
          <w:rPr>
            <w:rStyle w:val="Hyperlink"/>
            <w:b/>
            <w:bCs/>
          </w:rPr>
          <w:t>Division of grant funding</w:t>
        </w:r>
        <w:r w:rsidR="008D2C0F">
          <w:rPr>
            <w:webHidden/>
          </w:rPr>
          <w:tab/>
        </w:r>
        <w:r w:rsidR="008D2C0F">
          <w:rPr>
            <w:webHidden/>
          </w:rPr>
          <w:fldChar w:fldCharType="begin"/>
        </w:r>
        <w:r w:rsidR="008D2C0F">
          <w:rPr>
            <w:webHidden/>
          </w:rPr>
          <w:instrText xml:space="preserve"> PAGEREF _Toc38567622 \h </w:instrText>
        </w:r>
        <w:r w:rsidR="008D2C0F">
          <w:rPr>
            <w:webHidden/>
          </w:rPr>
        </w:r>
        <w:r w:rsidR="008D2C0F">
          <w:rPr>
            <w:webHidden/>
          </w:rPr>
          <w:fldChar w:fldCharType="separate"/>
        </w:r>
        <w:r w:rsidR="008D2C0F">
          <w:rPr>
            <w:webHidden/>
          </w:rPr>
          <w:t>21</w:t>
        </w:r>
        <w:r w:rsidR="008D2C0F">
          <w:rPr>
            <w:webHidden/>
          </w:rPr>
          <w:fldChar w:fldCharType="end"/>
        </w:r>
      </w:hyperlink>
    </w:p>
    <w:p w14:paraId="06B61758" w14:textId="77777777" w:rsidR="008D2C0F" w:rsidRDefault="00541F6C">
      <w:pPr>
        <w:pStyle w:val="TOC1"/>
        <w:rPr>
          <w:rFonts w:asciiTheme="minorHAnsi" w:eastAsiaTheme="minorEastAsia" w:hAnsiTheme="minorHAnsi" w:cstheme="minorBidi"/>
          <w:b w:val="0"/>
          <w:bCs w:val="0"/>
          <w:color w:val="auto"/>
          <w:sz w:val="22"/>
          <w:szCs w:val="22"/>
        </w:rPr>
      </w:pPr>
      <w:hyperlink w:anchor="_Toc38567623" w:history="1">
        <w:r w:rsidR="008D2C0F" w:rsidRPr="00111BCE">
          <w:rPr>
            <w:rStyle w:val="Hyperlink"/>
            <w:rFonts w:eastAsia="Arial" w:cs="Arial"/>
          </w:rPr>
          <w:t>Funding and evaluation</w:t>
        </w:r>
        <w:r w:rsidR="008D2C0F">
          <w:rPr>
            <w:webHidden/>
          </w:rPr>
          <w:tab/>
        </w:r>
        <w:r w:rsidR="008D2C0F">
          <w:rPr>
            <w:webHidden/>
          </w:rPr>
          <w:fldChar w:fldCharType="begin"/>
        </w:r>
        <w:r w:rsidR="008D2C0F">
          <w:rPr>
            <w:webHidden/>
          </w:rPr>
          <w:instrText xml:space="preserve"> PAGEREF _Toc38567623 \h </w:instrText>
        </w:r>
        <w:r w:rsidR="008D2C0F">
          <w:rPr>
            <w:webHidden/>
          </w:rPr>
        </w:r>
        <w:r w:rsidR="008D2C0F">
          <w:rPr>
            <w:webHidden/>
          </w:rPr>
          <w:fldChar w:fldCharType="separate"/>
        </w:r>
        <w:r w:rsidR="008D2C0F">
          <w:rPr>
            <w:webHidden/>
          </w:rPr>
          <w:t>21</w:t>
        </w:r>
        <w:r w:rsidR="008D2C0F">
          <w:rPr>
            <w:webHidden/>
          </w:rPr>
          <w:fldChar w:fldCharType="end"/>
        </w:r>
      </w:hyperlink>
    </w:p>
    <w:p w14:paraId="12AA4617" w14:textId="77777777" w:rsidR="008D2C0F" w:rsidRDefault="00541F6C">
      <w:pPr>
        <w:pStyle w:val="TOC2"/>
        <w:rPr>
          <w:rFonts w:asciiTheme="minorHAnsi" w:eastAsiaTheme="minorEastAsia" w:hAnsiTheme="minorHAnsi" w:cstheme="minorBidi"/>
          <w:color w:val="auto"/>
          <w:sz w:val="22"/>
          <w:szCs w:val="22"/>
        </w:rPr>
      </w:pPr>
      <w:hyperlink w:anchor="_Toc38567624" w:history="1">
        <w:r w:rsidR="008D2C0F" w:rsidRPr="00111BCE">
          <w:rPr>
            <w:rStyle w:val="Hyperlink"/>
            <w:b/>
            <w:bCs/>
          </w:rPr>
          <w:t>Funding received for participating in the programme</w:t>
        </w:r>
        <w:r w:rsidR="008D2C0F">
          <w:rPr>
            <w:webHidden/>
          </w:rPr>
          <w:tab/>
        </w:r>
        <w:r w:rsidR="008D2C0F">
          <w:rPr>
            <w:webHidden/>
          </w:rPr>
          <w:fldChar w:fldCharType="begin"/>
        </w:r>
        <w:r w:rsidR="008D2C0F">
          <w:rPr>
            <w:webHidden/>
          </w:rPr>
          <w:instrText xml:space="preserve"> PAGEREF _Toc38567624 \h </w:instrText>
        </w:r>
        <w:r w:rsidR="008D2C0F">
          <w:rPr>
            <w:webHidden/>
          </w:rPr>
        </w:r>
        <w:r w:rsidR="008D2C0F">
          <w:rPr>
            <w:webHidden/>
          </w:rPr>
          <w:fldChar w:fldCharType="separate"/>
        </w:r>
        <w:r w:rsidR="008D2C0F">
          <w:rPr>
            <w:webHidden/>
          </w:rPr>
          <w:t>21</w:t>
        </w:r>
        <w:r w:rsidR="008D2C0F">
          <w:rPr>
            <w:webHidden/>
          </w:rPr>
          <w:fldChar w:fldCharType="end"/>
        </w:r>
      </w:hyperlink>
    </w:p>
    <w:p w14:paraId="294F9FE5" w14:textId="77777777" w:rsidR="008D2C0F" w:rsidRDefault="00541F6C">
      <w:pPr>
        <w:pStyle w:val="TOC1"/>
        <w:rPr>
          <w:rFonts w:asciiTheme="minorHAnsi" w:eastAsiaTheme="minorEastAsia" w:hAnsiTheme="minorHAnsi" w:cstheme="minorBidi"/>
          <w:b w:val="0"/>
          <w:bCs w:val="0"/>
          <w:color w:val="auto"/>
          <w:sz w:val="22"/>
          <w:szCs w:val="22"/>
        </w:rPr>
      </w:pPr>
      <w:hyperlink w:anchor="_Toc38567625" w:history="1">
        <w:r w:rsidR="008D2C0F" w:rsidRPr="00111BCE">
          <w:rPr>
            <w:rStyle w:val="Hyperlink"/>
            <w:rFonts w:eastAsia="Arial" w:cs="Arial"/>
          </w:rPr>
          <w:t>Evaluation process</w:t>
        </w:r>
        <w:r w:rsidR="008D2C0F">
          <w:rPr>
            <w:webHidden/>
          </w:rPr>
          <w:tab/>
        </w:r>
        <w:r w:rsidR="008D2C0F">
          <w:rPr>
            <w:webHidden/>
          </w:rPr>
          <w:fldChar w:fldCharType="begin"/>
        </w:r>
        <w:r w:rsidR="008D2C0F">
          <w:rPr>
            <w:webHidden/>
          </w:rPr>
          <w:instrText xml:space="preserve"> PAGEREF _Toc38567625 \h </w:instrText>
        </w:r>
        <w:r w:rsidR="008D2C0F">
          <w:rPr>
            <w:webHidden/>
          </w:rPr>
        </w:r>
        <w:r w:rsidR="008D2C0F">
          <w:rPr>
            <w:webHidden/>
          </w:rPr>
          <w:fldChar w:fldCharType="separate"/>
        </w:r>
        <w:r w:rsidR="008D2C0F">
          <w:rPr>
            <w:webHidden/>
          </w:rPr>
          <w:t>21</w:t>
        </w:r>
        <w:r w:rsidR="008D2C0F">
          <w:rPr>
            <w:webHidden/>
          </w:rPr>
          <w:fldChar w:fldCharType="end"/>
        </w:r>
      </w:hyperlink>
    </w:p>
    <w:p w14:paraId="6EB5EF3A" w14:textId="77777777" w:rsidR="008D2C0F" w:rsidRDefault="00541F6C">
      <w:pPr>
        <w:pStyle w:val="TOC1"/>
        <w:rPr>
          <w:rFonts w:asciiTheme="minorHAnsi" w:eastAsiaTheme="minorEastAsia" w:hAnsiTheme="minorHAnsi" w:cstheme="minorBidi"/>
          <w:b w:val="0"/>
          <w:bCs w:val="0"/>
          <w:color w:val="auto"/>
          <w:sz w:val="22"/>
          <w:szCs w:val="22"/>
        </w:rPr>
      </w:pPr>
      <w:hyperlink w:anchor="_Toc38567626" w:history="1">
        <w:r w:rsidR="008D2C0F" w:rsidRPr="00111BCE">
          <w:rPr>
            <w:rStyle w:val="Hyperlink"/>
            <w:rFonts w:eastAsia="Arial" w:cs="Arial"/>
          </w:rPr>
          <w:t>Next Steps</w:t>
        </w:r>
        <w:r w:rsidR="008D2C0F">
          <w:rPr>
            <w:webHidden/>
          </w:rPr>
          <w:tab/>
        </w:r>
        <w:r w:rsidR="008D2C0F">
          <w:rPr>
            <w:webHidden/>
          </w:rPr>
          <w:fldChar w:fldCharType="begin"/>
        </w:r>
        <w:r w:rsidR="008D2C0F">
          <w:rPr>
            <w:webHidden/>
          </w:rPr>
          <w:instrText xml:space="preserve"> PAGEREF _Toc38567626 \h </w:instrText>
        </w:r>
        <w:r w:rsidR="008D2C0F">
          <w:rPr>
            <w:webHidden/>
          </w:rPr>
        </w:r>
        <w:r w:rsidR="008D2C0F">
          <w:rPr>
            <w:webHidden/>
          </w:rPr>
          <w:fldChar w:fldCharType="separate"/>
        </w:r>
        <w:r w:rsidR="008D2C0F">
          <w:rPr>
            <w:webHidden/>
          </w:rPr>
          <w:t>22</w:t>
        </w:r>
        <w:r w:rsidR="008D2C0F">
          <w:rPr>
            <w:webHidden/>
          </w:rPr>
          <w:fldChar w:fldCharType="end"/>
        </w:r>
      </w:hyperlink>
    </w:p>
    <w:p w14:paraId="54A77882" w14:textId="77777777" w:rsidR="00A90B8B" w:rsidRDefault="00A90B8B" w:rsidP="006B0A42">
      <w:pPr>
        <w:pStyle w:val="TOC1"/>
      </w:pPr>
      <w:r>
        <w:fldChar w:fldCharType="end"/>
      </w:r>
    </w:p>
    <w:p w14:paraId="37C6F78E" w14:textId="77777777" w:rsidR="00A90B8B" w:rsidRDefault="00A90B8B" w:rsidP="00A90B8B">
      <w:pPr>
        <w:pStyle w:val="TableofFigures"/>
      </w:pPr>
    </w:p>
    <w:p w14:paraId="6713E4BD" w14:textId="77777777" w:rsidR="00A90B8B" w:rsidRDefault="00A90B8B">
      <w:pPr>
        <w:widowControl/>
        <w:overflowPunct/>
        <w:autoSpaceDE/>
        <w:autoSpaceDN/>
        <w:adjustRightInd/>
        <w:textAlignment w:val="auto"/>
        <w:rPr>
          <w:b/>
          <w:kern w:val="28"/>
        </w:rPr>
      </w:pPr>
      <w:bookmarkStart w:id="0" w:name="_Toc357771638"/>
      <w:bookmarkStart w:id="1" w:name="_Toc346793416"/>
      <w:bookmarkStart w:id="2" w:name="_Toc328122777"/>
      <w:r>
        <w:br w:type="page"/>
      </w:r>
    </w:p>
    <w:p w14:paraId="013B24EB" w14:textId="77777777" w:rsidR="00A90B8B" w:rsidRPr="00256A72" w:rsidRDefault="00A90B8B" w:rsidP="00A90B8B">
      <w:pPr>
        <w:pStyle w:val="Heading1"/>
      </w:pPr>
      <w:bookmarkStart w:id="3" w:name="_Toc38567269"/>
      <w:bookmarkStart w:id="4" w:name="_Toc38567593"/>
      <w:r>
        <w:lastRenderedPageBreak/>
        <w:t>Project Overview</w:t>
      </w:r>
      <w:bookmarkEnd w:id="3"/>
      <w:bookmarkEnd w:id="4"/>
      <w:r w:rsidRPr="00256A72">
        <w:tab/>
      </w:r>
    </w:p>
    <w:p w14:paraId="55040152" w14:textId="77777777" w:rsidR="005A6D7F" w:rsidRDefault="00A90B8B" w:rsidP="00552D3D">
      <w:pPr>
        <w:widowControl/>
        <w:overflowPunct/>
        <w:autoSpaceDE/>
        <w:autoSpaceDN/>
        <w:adjustRightInd/>
        <w:spacing w:after="5" w:line="248" w:lineRule="auto"/>
        <w:ind w:right="53"/>
        <w:textAlignment w:val="auto"/>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21440264"/>
      <w:r w:rsidRPr="00DF3197">
        <w:t xml:space="preserve">This pack is for all applicants who </w:t>
      </w:r>
      <w:r>
        <w:t xml:space="preserve">wish to </w:t>
      </w:r>
      <w:r w:rsidRPr="00DF3197">
        <w:t xml:space="preserve">apply to become a </w:t>
      </w:r>
      <w:r>
        <w:t xml:space="preserve">Demonstrator school or college during </w:t>
      </w:r>
      <w:r w:rsidR="009F26F8">
        <w:t xml:space="preserve">the </w:t>
      </w:r>
      <w:r w:rsidR="00964387">
        <w:t xml:space="preserve">financial year </w:t>
      </w:r>
      <w:r>
        <w:t xml:space="preserve">2020-21. </w:t>
      </w:r>
    </w:p>
    <w:p w14:paraId="15B3783D" w14:textId="77777777" w:rsidR="005A6D7F" w:rsidRPr="005A6D7F" w:rsidRDefault="005A6D7F" w:rsidP="005A6D7F">
      <w:pPr>
        <w:widowControl/>
        <w:overflowPunct/>
        <w:autoSpaceDE/>
        <w:autoSpaceDN/>
        <w:adjustRightInd/>
        <w:spacing w:after="5" w:line="248" w:lineRule="auto"/>
        <w:ind w:right="53"/>
        <w:textAlignment w:val="auto"/>
        <w:rPr>
          <w:szCs w:val="24"/>
        </w:rPr>
      </w:pPr>
    </w:p>
    <w:p w14:paraId="21188C1C" w14:textId="77777777" w:rsidR="005A6D7F" w:rsidRPr="00552D3D" w:rsidRDefault="005A6D7F" w:rsidP="00552D3D">
      <w:pPr>
        <w:widowControl/>
        <w:overflowPunct/>
        <w:autoSpaceDE/>
        <w:autoSpaceDN/>
        <w:adjustRightInd/>
        <w:spacing w:after="5" w:line="248" w:lineRule="auto"/>
        <w:ind w:right="53"/>
        <w:textAlignment w:val="auto"/>
        <w:rPr>
          <w:szCs w:val="24"/>
        </w:rPr>
      </w:pPr>
      <w:r w:rsidRPr="00552D3D">
        <w:rPr>
          <w:rFonts w:cs="Arial"/>
          <w:color w:val="0B0C0C"/>
          <w:szCs w:val="24"/>
          <w:lang w:eastAsia="en-GB"/>
        </w:rPr>
        <w:t xml:space="preserve">The Department for Education (DfE) is re-focussing the EdTech Demonstrator programme to provide advice and training on how to use technology to support effective remote education during the coronavirus (COVID-19) pandemic. This includes guidance on using online learning platforms more effectively, building on the Government’s commitment to ensure schools also have access to </w:t>
      </w:r>
      <w:hyperlink r:id="rId12" w:history="1">
        <w:r w:rsidRPr="00552D3D">
          <w:rPr>
            <w:rStyle w:val="Hyperlink"/>
            <w:rFonts w:cs="Arial"/>
            <w:szCs w:val="24"/>
            <w:lang w:eastAsia="en-GB"/>
          </w:rPr>
          <w:t>professional technical support</w:t>
        </w:r>
      </w:hyperlink>
      <w:r w:rsidRPr="00552D3D">
        <w:rPr>
          <w:rFonts w:cs="Arial"/>
          <w:color w:val="0B0C0C"/>
          <w:szCs w:val="24"/>
          <w:lang w:eastAsia="en-GB"/>
        </w:rPr>
        <w:t>.</w:t>
      </w:r>
    </w:p>
    <w:p w14:paraId="45C3E0BE" w14:textId="77777777" w:rsidR="005A6D7F" w:rsidRPr="008F0EF0" w:rsidRDefault="005A6D7F" w:rsidP="00DC7C74">
      <w:pPr>
        <w:widowControl/>
        <w:overflowPunct/>
        <w:autoSpaceDE/>
        <w:autoSpaceDN/>
        <w:adjustRightInd/>
        <w:spacing w:after="5" w:line="248" w:lineRule="auto"/>
        <w:ind w:right="53"/>
        <w:textAlignment w:val="auto"/>
      </w:pPr>
    </w:p>
    <w:p w14:paraId="0691B94F" w14:textId="77777777" w:rsidR="008F0EF0" w:rsidRDefault="005A6D7F" w:rsidP="008F0EF0">
      <w:pPr>
        <w:widowControl/>
        <w:overflowPunct/>
        <w:autoSpaceDE/>
        <w:autoSpaceDN/>
        <w:adjustRightInd/>
        <w:spacing w:after="5" w:line="248" w:lineRule="auto"/>
        <w:ind w:right="53"/>
        <w:textAlignment w:val="auto"/>
      </w:pPr>
      <w:r w:rsidRPr="005A6D7F">
        <w:t xml:space="preserve">20 schools and colleges have </w:t>
      </w:r>
      <w:r w:rsidR="00F15AC3">
        <w:t xml:space="preserve">currently </w:t>
      </w:r>
      <w:r w:rsidRPr="005A6D7F">
        <w:t>been selected to become demonstrators, following the application round in November 2019. The London Grid for Learning (</w:t>
      </w:r>
      <w:proofErr w:type="spellStart"/>
      <w:r w:rsidRPr="005A6D7F">
        <w:t>LGfL</w:t>
      </w:r>
      <w:proofErr w:type="spellEnd"/>
      <w:r w:rsidRPr="005A6D7F">
        <w:t>) and their consortium have been appointed to oversee this programme</w:t>
      </w:r>
      <w:proofErr w:type="gramStart"/>
      <w:r w:rsidRPr="005A6D7F">
        <w:t>.</w:t>
      </w:r>
      <w:r w:rsidR="00DC7C74">
        <w:t xml:space="preserve">  </w:t>
      </w:r>
      <w:proofErr w:type="gramEnd"/>
      <w:r w:rsidR="008F0EF0">
        <w:t xml:space="preserve">More information about the programme can be found on the </w:t>
      </w:r>
      <w:hyperlink r:id="rId13" w:history="1">
        <w:r w:rsidR="003346FD">
          <w:rPr>
            <w:rStyle w:val="Hyperlink"/>
            <w:rFonts w:cs="Arial"/>
          </w:rPr>
          <w:t>LGFL website</w:t>
        </w:r>
      </w:hyperlink>
      <w:r w:rsidR="008F0EF0" w:rsidRPr="008F0EF0">
        <w:t>.</w:t>
      </w:r>
    </w:p>
    <w:p w14:paraId="1F7ECED6" w14:textId="77777777" w:rsidR="007A13C5" w:rsidRDefault="007A13C5" w:rsidP="008F0EF0">
      <w:pPr>
        <w:widowControl/>
        <w:overflowPunct/>
        <w:autoSpaceDE/>
        <w:autoSpaceDN/>
        <w:adjustRightInd/>
        <w:spacing w:after="5" w:line="248" w:lineRule="auto"/>
        <w:ind w:right="53"/>
        <w:textAlignment w:val="auto"/>
      </w:pPr>
    </w:p>
    <w:p w14:paraId="5ED1B7FD" w14:textId="77777777" w:rsidR="007A13C5" w:rsidRDefault="007A13C5" w:rsidP="007A13C5">
      <w:pPr>
        <w:widowControl/>
        <w:overflowPunct/>
        <w:autoSpaceDE/>
        <w:autoSpaceDN/>
        <w:adjustRightInd/>
        <w:spacing w:after="5" w:line="248" w:lineRule="auto"/>
        <w:ind w:right="53"/>
        <w:textAlignment w:val="auto"/>
      </w:pPr>
      <w:r w:rsidRPr="005A6D7F">
        <w:t>The DfE is today (Friday 24 April) launching a further funding</w:t>
      </w:r>
      <w:r>
        <w:t xml:space="preserve"> application</w:t>
      </w:r>
      <w:r w:rsidRPr="005A6D7F">
        <w:t xml:space="preserve"> round to increase the number of demonstrator schools and colleges across the country</w:t>
      </w:r>
      <w:r w:rsidRPr="00E6291C">
        <w:t>.</w:t>
      </w:r>
      <w:r>
        <w:t xml:space="preserve"> The successful applicants will receive between £70,000</w:t>
      </w:r>
      <w:r w:rsidRPr="00E6291C">
        <w:t xml:space="preserve"> </w:t>
      </w:r>
      <w:r>
        <w:t xml:space="preserve">and £150,000 in grant funding to support the delivery of this programme until the end of March 2021. </w:t>
      </w:r>
    </w:p>
    <w:p w14:paraId="2E8C535B" w14:textId="77777777" w:rsidR="00A95A0F" w:rsidRDefault="00A95A0F" w:rsidP="00A95A0F">
      <w:pPr>
        <w:widowControl/>
        <w:overflowPunct/>
        <w:autoSpaceDE/>
        <w:autoSpaceDN/>
        <w:adjustRightInd/>
        <w:spacing w:after="5" w:line="248" w:lineRule="auto"/>
        <w:ind w:right="53"/>
        <w:textAlignment w:val="auto"/>
      </w:pPr>
    </w:p>
    <w:p w14:paraId="586699DB" w14:textId="77777777" w:rsidR="00A95A0F" w:rsidRPr="00A95A0F" w:rsidRDefault="00A95A0F" w:rsidP="00A95A0F">
      <w:pPr>
        <w:widowControl/>
        <w:overflowPunct/>
        <w:autoSpaceDE/>
        <w:autoSpaceDN/>
        <w:adjustRightInd/>
        <w:spacing w:after="5" w:line="248" w:lineRule="auto"/>
        <w:ind w:right="53"/>
        <w:textAlignment w:val="auto"/>
      </w:pPr>
      <w:r w:rsidRPr="00A95A0F">
        <w:t>The network of demonstrator schools and colleges will provide direct support to counterparts that need it most, for example, those who have yet to make the most of their online learning platforms and those with the most disadvantaged pupils. This will include a mix of group and 1-to-1 support through webinars, recorded content and peer led discussions. It will include guidance on the use of online learning platforms, digital safety, supporting the needs of pupils with SEND and how to promote pupil and teacher wellbeing remotely.</w:t>
      </w:r>
      <w:r w:rsidRPr="00A95A0F">
        <w:rPr>
          <w:sz w:val="29"/>
          <w:szCs w:val="29"/>
        </w:rPr>
        <w:t xml:space="preserve"> </w:t>
      </w:r>
      <w:r w:rsidRPr="005A6D7F">
        <w:t>All programme support will now be provided remotely during the coronavirus (COVID-19) outbreak</w:t>
      </w:r>
      <w:proofErr w:type="gramStart"/>
      <w:r>
        <w:t xml:space="preserve">.  </w:t>
      </w:r>
      <w:proofErr w:type="gramEnd"/>
      <w:r w:rsidRPr="00A95A0F">
        <w:t xml:space="preserve">Once the period of disruption from coronavirus (COVID-19) has passed, </w:t>
      </w:r>
      <w:r w:rsidRPr="00A95A0F">
        <w:rPr>
          <w:lang w:val="en-US"/>
        </w:rPr>
        <w:t xml:space="preserve">the demonstrators will </w:t>
      </w:r>
      <w:r w:rsidRPr="00A95A0F">
        <w:t xml:space="preserve">help other schools and colleges develop their longer-term digital capability. </w:t>
      </w:r>
    </w:p>
    <w:p w14:paraId="7329518E" w14:textId="77777777" w:rsidR="00A95A0F" w:rsidRDefault="00A95A0F" w:rsidP="00A95A0F">
      <w:pPr>
        <w:widowControl/>
        <w:overflowPunct/>
        <w:autoSpaceDE/>
        <w:autoSpaceDN/>
        <w:adjustRightInd/>
        <w:spacing w:after="5" w:line="248" w:lineRule="auto"/>
        <w:ind w:right="53"/>
        <w:textAlignment w:val="auto"/>
      </w:pPr>
    </w:p>
    <w:p w14:paraId="132A9D1D" w14:textId="77777777" w:rsidR="007B4951" w:rsidRPr="00A95A0F" w:rsidRDefault="007B4951" w:rsidP="00A95A0F">
      <w:pPr>
        <w:widowControl/>
        <w:overflowPunct/>
        <w:autoSpaceDE/>
        <w:autoSpaceDN/>
        <w:adjustRightInd/>
        <w:spacing w:after="5" w:line="248" w:lineRule="auto"/>
        <w:ind w:right="53"/>
        <w:textAlignment w:val="auto"/>
      </w:pPr>
      <w:r w:rsidRPr="00A95A0F">
        <w:t xml:space="preserve">The </w:t>
      </w:r>
      <w:proofErr w:type="spellStart"/>
      <w:r w:rsidRPr="00A95A0F">
        <w:t>LGfL</w:t>
      </w:r>
      <w:proofErr w:type="spellEnd"/>
      <w:r w:rsidRPr="00A95A0F">
        <w:t xml:space="preserve"> and their consortium are creating a national offer of support to help schools and colleges use technology to deliver education remotely</w:t>
      </w:r>
      <w:r w:rsidR="00A95A0F">
        <w:t xml:space="preserve"> which </w:t>
      </w:r>
      <w:r w:rsidR="00FF484E">
        <w:t>will draw on the support provided by the demonstrators</w:t>
      </w:r>
      <w:r w:rsidRPr="00A95A0F">
        <w:t>.</w:t>
      </w:r>
      <w:r w:rsidR="00A95A0F">
        <w:t xml:space="preserve"> </w:t>
      </w:r>
      <w:r w:rsidRPr="00A95A0F">
        <w:t xml:space="preserve">This will give schools and colleges across the country access to a range of resources, including tutorials, </w:t>
      </w:r>
      <w:proofErr w:type="gramStart"/>
      <w:r w:rsidRPr="00A95A0F">
        <w:t>advice</w:t>
      </w:r>
      <w:proofErr w:type="gramEnd"/>
      <w:r w:rsidRPr="00A95A0F">
        <w:t xml:space="preserve"> and guidance, aimed at supporting effective remote education packages.</w:t>
      </w:r>
    </w:p>
    <w:p w14:paraId="64DA23FF" w14:textId="77777777" w:rsidR="00E6291C" w:rsidRDefault="00E6291C" w:rsidP="00A95A0F"/>
    <w:p w14:paraId="1FA3CBE6" w14:textId="77777777" w:rsidR="007825B9" w:rsidRDefault="00DC7C74" w:rsidP="00552D3D">
      <w:pPr>
        <w:widowControl/>
        <w:overflowPunct/>
        <w:autoSpaceDE/>
        <w:autoSpaceDN/>
        <w:adjustRightInd/>
        <w:spacing w:after="5" w:line="248" w:lineRule="auto"/>
        <w:ind w:right="53"/>
        <w:textAlignment w:val="auto"/>
      </w:pPr>
      <w:r>
        <w:t xml:space="preserve">This pack </w:t>
      </w:r>
      <w:r w:rsidR="005A6D7F" w:rsidRPr="005A6D7F">
        <w:t xml:space="preserve">provides information for schools and colleges wanting to apply to become a demonstrator </w:t>
      </w:r>
      <w:r w:rsidR="004C0793">
        <w:t>and includes an application form.</w:t>
      </w:r>
      <w:r w:rsidR="005A6D7F" w:rsidRPr="005A6D7F">
        <w:t xml:space="preserve"> </w:t>
      </w:r>
    </w:p>
    <w:p w14:paraId="69D1FD5C" w14:textId="77777777" w:rsidR="00E6291C" w:rsidRDefault="00E6291C" w:rsidP="00E6291C">
      <w:pPr>
        <w:pStyle w:val="ListParagraph"/>
      </w:pPr>
    </w:p>
    <w:p w14:paraId="37F1A536" w14:textId="77777777" w:rsidR="00887581" w:rsidRDefault="00887581" w:rsidP="00E6291C">
      <w:pPr>
        <w:pStyle w:val="ListParagraph"/>
      </w:pPr>
    </w:p>
    <w:p w14:paraId="4C5BECF2" w14:textId="77777777" w:rsidR="00887581" w:rsidRDefault="00887581" w:rsidP="00E6291C">
      <w:pPr>
        <w:pStyle w:val="ListParagraph"/>
      </w:pPr>
    </w:p>
    <w:p w14:paraId="7D9DE211" w14:textId="77777777" w:rsidR="00887581" w:rsidRDefault="00887581" w:rsidP="00E6291C">
      <w:pPr>
        <w:pStyle w:val="ListParagraph"/>
      </w:pPr>
    </w:p>
    <w:p w14:paraId="2CF6A46E" w14:textId="77777777" w:rsidR="00887581" w:rsidRDefault="00887581" w:rsidP="00E6291C">
      <w:pPr>
        <w:pStyle w:val="ListParagraph"/>
      </w:pPr>
    </w:p>
    <w:p w14:paraId="0D0EEC5A" w14:textId="77777777" w:rsidR="00887581" w:rsidRDefault="00887581" w:rsidP="00E6291C">
      <w:pPr>
        <w:pStyle w:val="ListParagraph"/>
      </w:pPr>
    </w:p>
    <w:p w14:paraId="108DEAC0" w14:textId="77777777" w:rsidR="00887581" w:rsidRDefault="00887581" w:rsidP="00E6291C">
      <w:pPr>
        <w:pStyle w:val="ListParagraph"/>
      </w:pPr>
    </w:p>
    <w:p w14:paraId="2F73881D" w14:textId="77777777" w:rsidR="00887581" w:rsidRDefault="00887581" w:rsidP="00E6291C">
      <w:pPr>
        <w:pStyle w:val="ListParagraph"/>
      </w:pPr>
    </w:p>
    <w:p w14:paraId="7E399B7F" w14:textId="77777777" w:rsidR="00416F07" w:rsidRDefault="00416F07" w:rsidP="00E6291C">
      <w:pPr>
        <w:pStyle w:val="ListParagraph"/>
      </w:pPr>
    </w:p>
    <w:p w14:paraId="030F449C" w14:textId="77777777" w:rsidR="00416F07" w:rsidRDefault="00416F07" w:rsidP="00E6291C">
      <w:pPr>
        <w:pStyle w:val="ListParagraph"/>
      </w:pPr>
    </w:p>
    <w:p w14:paraId="7BC7D6AE" w14:textId="77777777" w:rsidR="00296DB4" w:rsidRPr="00296DB4" w:rsidRDefault="00296DB4" w:rsidP="00296DB4">
      <w:pPr>
        <w:widowControl/>
        <w:overflowPunct/>
        <w:autoSpaceDE/>
        <w:autoSpaceDN/>
        <w:adjustRightInd/>
        <w:spacing w:after="5" w:line="248" w:lineRule="auto"/>
        <w:ind w:right="53"/>
        <w:textAlignment w:val="auto"/>
        <w:rPr>
          <w:b/>
        </w:rPr>
      </w:pPr>
    </w:p>
    <w:p w14:paraId="3C83D264" w14:textId="77777777" w:rsidR="00343918" w:rsidRDefault="00343918" w:rsidP="002379C0">
      <w:pPr>
        <w:pStyle w:val="ListParagraph"/>
        <w:widowControl/>
        <w:numPr>
          <w:ilvl w:val="0"/>
          <w:numId w:val="21"/>
        </w:numPr>
        <w:overflowPunct/>
        <w:autoSpaceDE/>
        <w:autoSpaceDN/>
        <w:adjustRightInd/>
        <w:spacing w:after="5" w:line="248" w:lineRule="auto"/>
        <w:ind w:right="53"/>
        <w:textAlignment w:val="auto"/>
        <w:rPr>
          <w:b/>
        </w:rPr>
      </w:pPr>
      <w:r>
        <w:rPr>
          <w:b/>
        </w:rPr>
        <w:lastRenderedPageBreak/>
        <w:t xml:space="preserve">Eligibility </w:t>
      </w:r>
    </w:p>
    <w:p w14:paraId="282B1694" w14:textId="77777777" w:rsidR="00D559FD" w:rsidRPr="0020668B" w:rsidRDefault="00123086" w:rsidP="002379C0">
      <w:pPr>
        <w:pStyle w:val="ListParagraph"/>
        <w:numPr>
          <w:ilvl w:val="1"/>
          <w:numId w:val="21"/>
        </w:numPr>
        <w:spacing w:after="5" w:line="248" w:lineRule="auto"/>
        <w:ind w:right="53"/>
        <w:rPr>
          <w:bCs/>
        </w:rPr>
      </w:pPr>
      <w:r>
        <w:rPr>
          <w:lang w:val="en"/>
        </w:rPr>
        <w:t xml:space="preserve">To apply, your institution must be a state funded provider of primary, secondary or 16 to 19 </w:t>
      </w:r>
      <w:proofErr w:type="spellStart"/>
      <w:r w:rsidR="0020668B">
        <w:rPr>
          <w:lang w:val="en"/>
        </w:rPr>
        <w:t>programmes</w:t>
      </w:r>
      <w:proofErr w:type="spellEnd"/>
      <w:r>
        <w:rPr>
          <w:lang w:val="en"/>
        </w:rPr>
        <w:t xml:space="preserve"> of education.</w:t>
      </w:r>
    </w:p>
    <w:p w14:paraId="180DF3D9" w14:textId="77777777" w:rsidR="00D559FD" w:rsidRPr="00A15C67" w:rsidRDefault="00D559FD" w:rsidP="00D559FD">
      <w:pPr>
        <w:pStyle w:val="ListParagraph"/>
        <w:spacing w:after="5" w:line="248" w:lineRule="auto"/>
        <w:ind w:left="1440" w:right="53"/>
        <w:rPr>
          <w:bCs/>
          <w:szCs w:val="24"/>
        </w:rPr>
      </w:pPr>
    </w:p>
    <w:p w14:paraId="6A509BA1" w14:textId="77777777" w:rsidR="00536A03" w:rsidRPr="00416F07" w:rsidRDefault="00456182" w:rsidP="002379C0">
      <w:pPr>
        <w:pStyle w:val="ListParagraph"/>
        <w:numPr>
          <w:ilvl w:val="1"/>
          <w:numId w:val="21"/>
        </w:numPr>
        <w:spacing w:after="5" w:line="248" w:lineRule="auto"/>
        <w:ind w:right="53"/>
        <w:rPr>
          <w:bCs/>
        </w:rPr>
      </w:pPr>
      <w:proofErr w:type="gramStart"/>
      <w:r w:rsidRPr="00272D54">
        <w:rPr>
          <w:bCs/>
        </w:rPr>
        <w:t>You’ll</w:t>
      </w:r>
      <w:proofErr w:type="gramEnd"/>
      <w:r w:rsidRPr="00272D54">
        <w:rPr>
          <w:bCs/>
        </w:rPr>
        <w:t xml:space="preserve"> need to</w:t>
      </w:r>
      <w:r w:rsidR="0020668B">
        <w:rPr>
          <w:bCs/>
        </w:rPr>
        <w:t xml:space="preserve"> </w:t>
      </w:r>
      <w:r w:rsidR="00536A03" w:rsidRPr="0020668B">
        <w:rPr>
          <w:rFonts w:cs="Arial"/>
          <w:color w:val="0B0C0C"/>
          <w:szCs w:val="24"/>
          <w:lang w:eastAsia="en-GB"/>
        </w:rPr>
        <w:t>h</w:t>
      </w:r>
      <w:r w:rsidRPr="0020668B">
        <w:rPr>
          <w:rFonts w:cs="Arial"/>
          <w:color w:val="0B0C0C"/>
          <w:szCs w:val="24"/>
          <w:lang w:eastAsia="en-GB"/>
        </w:rPr>
        <w:t>ave an overall rating of Good or Outstanding.</w:t>
      </w:r>
      <w:r w:rsidR="0020668B">
        <w:rPr>
          <w:rFonts w:cs="Arial"/>
          <w:color w:val="0B0C0C"/>
          <w:szCs w:val="24"/>
          <w:lang w:eastAsia="en-GB"/>
        </w:rPr>
        <w:t xml:space="preserve">  </w:t>
      </w:r>
      <w:r w:rsidR="00536A03" w:rsidRPr="0020668B">
        <w:rPr>
          <w:rFonts w:cs="Arial"/>
          <w:color w:val="0B0C0C"/>
          <w:szCs w:val="24"/>
          <w:lang w:eastAsia="en-GB"/>
        </w:rPr>
        <w:t>If you do not have an Ofsted rating, you can still apply by using the section within the application form to provide additional comments (question 15). DfE will consider any additional comments on a case-by-case basis</w:t>
      </w:r>
      <w:r w:rsidR="00D559FD" w:rsidRPr="0020668B">
        <w:rPr>
          <w:rFonts w:cs="Arial"/>
          <w:color w:val="0B0C0C"/>
          <w:szCs w:val="24"/>
          <w:lang w:eastAsia="en-GB"/>
        </w:rPr>
        <w:t xml:space="preserve"> to determine eligibility</w:t>
      </w:r>
      <w:r w:rsidR="00536A03" w:rsidRPr="0020668B">
        <w:rPr>
          <w:rFonts w:cs="Arial"/>
          <w:color w:val="0B0C0C"/>
          <w:szCs w:val="24"/>
          <w:lang w:eastAsia="en-GB"/>
        </w:rPr>
        <w:t>.</w:t>
      </w:r>
    </w:p>
    <w:p w14:paraId="316F5A7D" w14:textId="77777777" w:rsidR="00536A03" w:rsidRPr="00536A03" w:rsidRDefault="00536A03" w:rsidP="00416F07">
      <w:pPr>
        <w:spacing w:after="5" w:line="248" w:lineRule="auto"/>
        <w:ind w:right="53"/>
        <w:rPr>
          <w:bCs/>
          <w:szCs w:val="24"/>
        </w:rPr>
      </w:pPr>
    </w:p>
    <w:p w14:paraId="17EF2F93" w14:textId="77777777" w:rsidR="00272D54" w:rsidRPr="00416F07" w:rsidRDefault="00272D54" w:rsidP="002379C0">
      <w:pPr>
        <w:pStyle w:val="ListParagraph"/>
        <w:numPr>
          <w:ilvl w:val="1"/>
          <w:numId w:val="21"/>
        </w:numPr>
        <w:spacing w:after="5" w:line="248" w:lineRule="auto"/>
        <w:ind w:right="53"/>
        <w:rPr>
          <w:bCs/>
        </w:rPr>
      </w:pPr>
      <w:proofErr w:type="gramStart"/>
      <w:r w:rsidRPr="0020668B">
        <w:rPr>
          <w:rFonts w:cs="Arial"/>
          <w:color w:val="0B0C0C"/>
          <w:szCs w:val="24"/>
          <w:lang w:eastAsia="en-GB"/>
        </w:rPr>
        <w:t>You’ll</w:t>
      </w:r>
      <w:proofErr w:type="gramEnd"/>
      <w:r w:rsidRPr="0020668B">
        <w:rPr>
          <w:rFonts w:cs="Arial"/>
          <w:color w:val="0B0C0C"/>
          <w:szCs w:val="24"/>
          <w:lang w:eastAsia="en-GB"/>
        </w:rPr>
        <w:t xml:space="preserve"> need to satisfy DfE that you have robust financial controls, including financial reserves.</w:t>
      </w:r>
    </w:p>
    <w:p w14:paraId="4E00DCCA" w14:textId="77777777" w:rsidR="00416F07" w:rsidRPr="00416F07" w:rsidRDefault="00416F07" w:rsidP="00416F07">
      <w:pPr>
        <w:pStyle w:val="ListParagraph"/>
        <w:spacing w:after="5" w:line="248" w:lineRule="auto"/>
        <w:ind w:left="398" w:right="53"/>
        <w:rPr>
          <w:bCs/>
        </w:rPr>
      </w:pPr>
    </w:p>
    <w:p w14:paraId="122308AD" w14:textId="77777777" w:rsidR="00416F07" w:rsidRPr="00416F07" w:rsidRDefault="00416F07" w:rsidP="00416F07">
      <w:pPr>
        <w:pStyle w:val="ListParagraph"/>
        <w:numPr>
          <w:ilvl w:val="1"/>
          <w:numId w:val="21"/>
        </w:numPr>
        <w:spacing w:after="5" w:line="248" w:lineRule="auto"/>
        <w:ind w:right="53"/>
        <w:rPr>
          <w:bCs/>
        </w:rPr>
      </w:pPr>
      <w:r>
        <w:t xml:space="preserve">Applicants should note that all types of </w:t>
      </w:r>
      <w:r w:rsidRPr="002527D3">
        <w:t xml:space="preserve">providers of </w:t>
      </w:r>
      <w:r>
        <w:t xml:space="preserve">publicly funded </w:t>
      </w:r>
      <w:r w:rsidRPr="002527D3">
        <w:t xml:space="preserve">16-19 </w:t>
      </w:r>
      <w:r>
        <w:t xml:space="preserve">programmes of </w:t>
      </w:r>
      <w:r w:rsidRPr="002527D3">
        <w:t xml:space="preserve">education </w:t>
      </w:r>
      <w:r>
        <w:t>are eligible and for the purposes of this process are referred to hereafter as ‘</w:t>
      </w:r>
      <w:proofErr w:type="gramStart"/>
      <w:r>
        <w:t>colleges’</w:t>
      </w:r>
      <w:proofErr w:type="gramEnd"/>
      <w:r>
        <w:t>.</w:t>
      </w:r>
    </w:p>
    <w:p w14:paraId="65109FC6" w14:textId="77777777" w:rsidR="00456182" w:rsidRPr="00EC3A28" w:rsidRDefault="00456182" w:rsidP="00EC3A28">
      <w:pPr>
        <w:spacing w:after="5" w:line="248" w:lineRule="auto"/>
        <w:ind w:right="53"/>
        <w:rPr>
          <w:bCs/>
          <w:szCs w:val="24"/>
        </w:rPr>
      </w:pPr>
    </w:p>
    <w:p w14:paraId="49CE6158" w14:textId="77777777" w:rsidR="00936536" w:rsidRPr="0020668B" w:rsidRDefault="00936536" w:rsidP="002379C0">
      <w:pPr>
        <w:pStyle w:val="ListParagraph"/>
        <w:numPr>
          <w:ilvl w:val="1"/>
          <w:numId w:val="21"/>
        </w:numPr>
        <w:spacing w:after="5" w:line="248" w:lineRule="auto"/>
        <w:ind w:right="53"/>
        <w:rPr>
          <w:bCs/>
          <w:szCs w:val="24"/>
        </w:rPr>
      </w:pPr>
      <w:r w:rsidRPr="00EC3A28">
        <w:rPr>
          <w:bCs/>
        </w:rPr>
        <w:t xml:space="preserve">Special schools and alternative providers which do not meet the criteria can still apply by forming a consortium, </w:t>
      </w:r>
      <w:proofErr w:type="gramStart"/>
      <w:r w:rsidRPr="00EC3A28">
        <w:rPr>
          <w:bCs/>
        </w:rPr>
        <w:t>as long as</w:t>
      </w:r>
      <w:proofErr w:type="gramEnd"/>
      <w:r w:rsidRPr="00EC3A28">
        <w:rPr>
          <w:bCs/>
        </w:rPr>
        <w:t xml:space="preserve"> the lead bidder meets the minimum eligibility criteria.</w:t>
      </w:r>
    </w:p>
    <w:p w14:paraId="0D7954D3" w14:textId="77777777" w:rsidR="0020668B" w:rsidRPr="0020668B" w:rsidRDefault="0020668B" w:rsidP="0020668B">
      <w:pPr>
        <w:spacing w:after="5" w:line="248" w:lineRule="auto"/>
        <w:ind w:right="53"/>
        <w:rPr>
          <w:bCs/>
          <w:szCs w:val="24"/>
        </w:rPr>
      </w:pPr>
    </w:p>
    <w:p w14:paraId="02B7CCB1" w14:textId="77777777" w:rsidR="00343918" w:rsidRPr="0020668B" w:rsidRDefault="00936536" w:rsidP="002379C0">
      <w:pPr>
        <w:pStyle w:val="ListParagraph"/>
        <w:numPr>
          <w:ilvl w:val="1"/>
          <w:numId w:val="21"/>
        </w:numPr>
        <w:spacing w:after="5" w:line="248" w:lineRule="auto"/>
        <w:ind w:right="53"/>
        <w:rPr>
          <w:bCs/>
        </w:rPr>
      </w:pPr>
      <w:r w:rsidRPr="00936536">
        <w:rPr>
          <w:bCs/>
        </w:rPr>
        <w:t>DfE will not score applications which do not meet the eligibility criteria. There is no right of appeal for rejected applications</w:t>
      </w:r>
      <w:r w:rsidR="0020668B">
        <w:rPr>
          <w:bCs/>
        </w:rPr>
        <w:t xml:space="preserve">. </w:t>
      </w:r>
    </w:p>
    <w:p w14:paraId="603451F4" w14:textId="77777777" w:rsidR="00343918" w:rsidRDefault="00343918" w:rsidP="00343918">
      <w:pPr>
        <w:pStyle w:val="ListParagraph"/>
        <w:widowControl/>
        <w:overflowPunct/>
        <w:autoSpaceDE/>
        <w:autoSpaceDN/>
        <w:adjustRightInd/>
        <w:spacing w:after="5" w:line="248" w:lineRule="auto"/>
        <w:ind w:left="398" w:right="53"/>
        <w:textAlignment w:val="auto"/>
        <w:rPr>
          <w:b/>
        </w:rPr>
      </w:pPr>
    </w:p>
    <w:p w14:paraId="5238EB90" w14:textId="77777777" w:rsidR="00B41AF4" w:rsidRDefault="00B41AF4" w:rsidP="002379C0">
      <w:pPr>
        <w:pStyle w:val="ListParagraph"/>
        <w:widowControl/>
        <w:numPr>
          <w:ilvl w:val="0"/>
          <w:numId w:val="21"/>
        </w:numPr>
        <w:overflowPunct/>
        <w:autoSpaceDE/>
        <w:autoSpaceDN/>
        <w:adjustRightInd/>
        <w:spacing w:after="5" w:line="248" w:lineRule="auto"/>
        <w:ind w:right="53"/>
        <w:textAlignment w:val="auto"/>
        <w:rPr>
          <w:b/>
        </w:rPr>
      </w:pPr>
      <w:r>
        <w:rPr>
          <w:b/>
        </w:rPr>
        <w:t xml:space="preserve">Minimum expectations </w:t>
      </w:r>
    </w:p>
    <w:p w14:paraId="6CB1CFB2" w14:textId="77777777" w:rsidR="00EC1C3B" w:rsidRDefault="00EC1C3B" w:rsidP="00EC1C3B">
      <w:pPr>
        <w:widowControl/>
        <w:overflowPunct/>
        <w:autoSpaceDE/>
        <w:autoSpaceDN/>
        <w:adjustRightInd/>
        <w:spacing w:after="5" w:line="248" w:lineRule="auto"/>
        <w:ind w:right="53"/>
        <w:textAlignment w:val="auto"/>
        <w:rPr>
          <w:b/>
        </w:rPr>
      </w:pPr>
    </w:p>
    <w:p w14:paraId="7C79DE70" w14:textId="77777777" w:rsidR="00EC1C3B" w:rsidRPr="00EC1C3B" w:rsidRDefault="00EC1C3B" w:rsidP="002379C0">
      <w:pPr>
        <w:pStyle w:val="ListParagraph"/>
        <w:numPr>
          <w:ilvl w:val="1"/>
          <w:numId w:val="21"/>
        </w:numPr>
        <w:spacing w:after="5" w:line="248" w:lineRule="auto"/>
        <w:ind w:right="53"/>
        <w:rPr>
          <w:bCs/>
          <w:szCs w:val="24"/>
        </w:rPr>
      </w:pPr>
      <w:r w:rsidRPr="00EC1C3B">
        <w:rPr>
          <w:bCs/>
          <w:szCs w:val="24"/>
        </w:rPr>
        <w:t xml:space="preserve">Demonstrators will be expected to support a broad network of other schools or colleges to use technology to educate remotely, including </w:t>
      </w:r>
      <w:proofErr w:type="gramStart"/>
      <w:r w:rsidRPr="00EC1C3B">
        <w:rPr>
          <w:bCs/>
          <w:szCs w:val="24"/>
        </w:rPr>
        <w:t>through the use of</w:t>
      </w:r>
      <w:proofErr w:type="gramEnd"/>
      <w:r w:rsidRPr="00EC1C3B">
        <w:rPr>
          <w:bCs/>
          <w:szCs w:val="24"/>
        </w:rPr>
        <w:t xml:space="preserve"> online learning platforms. </w:t>
      </w:r>
      <w:r w:rsidRPr="00EC1C3B">
        <w:rPr>
          <w:rFonts w:cs="Arial"/>
          <w:color w:val="0B0C0C"/>
          <w:szCs w:val="24"/>
          <w:lang w:eastAsia="en-GB"/>
        </w:rPr>
        <w:t xml:space="preserve">This should be delivered through a mix of activities, including the provision of advice, </w:t>
      </w:r>
      <w:proofErr w:type="gramStart"/>
      <w:r w:rsidRPr="00EC1C3B">
        <w:rPr>
          <w:rFonts w:cs="Arial"/>
          <w:color w:val="0B0C0C"/>
          <w:szCs w:val="24"/>
          <w:lang w:eastAsia="en-GB"/>
        </w:rPr>
        <w:t>guidance</w:t>
      </w:r>
      <w:proofErr w:type="gramEnd"/>
      <w:r w:rsidRPr="00EC1C3B">
        <w:rPr>
          <w:rFonts w:cs="Arial"/>
          <w:color w:val="0B0C0C"/>
          <w:szCs w:val="24"/>
          <w:lang w:eastAsia="en-GB"/>
        </w:rPr>
        <w:t xml:space="preserve"> and training. Schools and colleges applying to become demonstrators will need to:</w:t>
      </w:r>
    </w:p>
    <w:p w14:paraId="6A577BC6" w14:textId="77777777" w:rsidR="00EC1C3B" w:rsidRPr="00EC1C3B" w:rsidRDefault="00EC1C3B" w:rsidP="002379C0">
      <w:pPr>
        <w:pStyle w:val="ListParagraph"/>
        <w:widowControl/>
        <w:numPr>
          <w:ilvl w:val="0"/>
          <w:numId w:val="10"/>
        </w:numPr>
        <w:overflowPunct/>
        <w:autoSpaceDE/>
        <w:autoSpaceDN/>
        <w:adjustRightInd/>
        <w:spacing w:after="160" w:line="259" w:lineRule="auto"/>
        <w:textAlignment w:val="auto"/>
      </w:pPr>
      <w:r w:rsidRPr="00EC1C3B">
        <w:t>show evidence of impact of their own use of technology to support remote teaching, including the effective use online learning platforms</w:t>
      </w:r>
    </w:p>
    <w:p w14:paraId="39345C55" w14:textId="77777777" w:rsidR="00EC1C3B" w:rsidRPr="00EC1C3B" w:rsidRDefault="00EC1C3B" w:rsidP="002379C0">
      <w:pPr>
        <w:pStyle w:val="ListParagraph"/>
        <w:widowControl/>
        <w:numPr>
          <w:ilvl w:val="0"/>
          <w:numId w:val="10"/>
        </w:numPr>
        <w:overflowPunct/>
        <w:autoSpaceDE/>
        <w:autoSpaceDN/>
        <w:adjustRightInd/>
        <w:spacing w:after="160" w:line="259" w:lineRule="auto"/>
        <w:textAlignment w:val="auto"/>
      </w:pPr>
      <w:r w:rsidRPr="00EC1C3B">
        <w:t>demonstrate their capacity and capability to support other schools and colleges to use technology more effectively to help address the challenge of remote teaching</w:t>
      </w:r>
    </w:p>
    <w:p w14:paraId="28C6F6F5" w14:textId="77777777" w:rsidR="002C01AA" w:rsidRDefault="00EC1C3B" w:rsidP="002379C0">
      <w:pPr>
        <w:pStyle w:val="ListParagraph"/>
        <w:widowControl/>
        <w:numPr>
          <w:ilvl w:val="0"/>
          <w:numId w:val="10"/>
        </w:numPr>
        <w:overflowPunct/>
        <w:autoSpaceDE/>
        <w:autoSpaceDN/>
        <w:adjustRightInd/>
        <w:spacing w:after="160" w:line="259" w:lineRule="auto"/>
        <w:textAlignment w:val="auto"/>
      </w:pPr>
      <w:r w:rsidRPr="00EC1C3B">
        <w:t>provide an overview of their proposed offer to other schools/colleges and how the funding would be used to support this</w:t>
      </w:r>
    </w:p>
    <w:p w14:paraId="73FCD2D1" w14:textId="77777777" w:rsidR="002C01AA" w:rsidRDefault="002C01AA" w:rsidP="002C01AA">
      <w:pPr>
        <w:pStyle w:val="ListParagraph"/>
        <w:widowControl/>
        <w:overflowPunct/>
        <w:autoSpaceDE/>
        <w:autoSpaceDN/>
        <w:adjustRightInd/>
        <w:spacing w:after="160" w:line="259" w:lineRule="auto"/>
        <w:ind w:left="780"/>
        <w:textAlignment w:val="auto"/>
      </w:pPr>
    </w:p>
    <w:p w14:paraId="45309682" w14:textId="77777777" w:rsidR="00EC1C3B" w:rsidRDefault="00EC1C3B" w:rsidP="002379C0">
      <w:pPr>
        <w:pStyle w:val="ListParagraph"/>
        <w:numPr>
          <w:ilvl w:val="1"/>
          <w:numId w:val="21"/>
        </w:numPr>
        <w:spacing w:after="5" w:line="248" w:lineRule="auto"/>
        <w:ind w:right="53"/>
        <w:rPr>
          <w:bCs/>
          <w:szCs w:val="24"/>
        </w:rPr>
      </w:pPr>
      <w:r w:rsidRPr="002C01AA">
        <w:rPr>
          <w:bCs/>
          <w:szCs w:val="24"/>
        </w:rPr>
        <w:t>DfE expects successful demonstrator schools to propose within the application, the number of schools and colleges they will support, and the type and intensity of support they will provide.</w:t>
      </w:r>
    </w:p>
    <w:p w14:paraId="740AD95B" w14:textId="77777777" w:rsidR="002C01AA" w:rsidRPr="002C01AA" w:rsidRDefault="002C01AA" w:rsidP="002C01AA">
      <w:pPr>
        <w:pStyle w:val="ListParagraph"/>
        <w:spacing w:after="5" w:line="248" w:lineRule="auto"/>
        <w:ind w:left="398" w:right="53"/>
        <w:rPr>
          <w:bCs/>
          <w:szCs w:val="24"/>
        </w:rPr>
      </w:pPr>
    </w:p>
    <w:p w14:paraId="5F4179FC" w14:textId="77777777" w:rsidR="00EC1C3B" w:rsidRPr="002C01AA" w:rsidRDefault="00EC1C3B" w:rsidP="002379C0">
      <w:pPr>
        <w:pStyle w:val="ListParagraph"/>
        <w:numPr>
          <w:ilvl w:val="1"/>
          <w:numId w:val="21"/>
        </w:numPr>
        <w:spacing w:after="5" w:line="248" w:lineRule="auto"/>
        <w:ind w:right="53"/>
        <w:rPr>
          <w:bCs/>
          <w:szCs w:val="24"/>
        </w:rPr>
      </w:pPr>
      <w:r w:rsidRPr="002C01AA">
        <w:rPr>
          <w:bCs/>
          <w:szCs w:val="24"/>
        </w:rPr>
        <w:t>Following selection of successful demonstrators, DfE will:</w:t>
      </w:r>
    </w:p>
    <w:p w14:paraId="6DF1912F" w14:textId="77777777" w:rsidR="00EC1C3B" w:rsidRPr="002C01AA" w:rsidRDefault="00EC1C3B" w:rsidP="002379C0">
      <w:pPr>
        <w:pStyle w:val="ListParagraph"/>
        <w:widowControl/>
        <w:numPr>
          <w:ilvl w:val="0"/>
          <w:numId w:val="10"/>
        </w:numPr>
        <w:overflowPunct/>
        <w:autoSpaceDE/>
        <w:autoSpaceDN/>
        <w:adjustRightInd/>
        <w:spacing w:after="160" w:line="259" w:lineRule="auto"/>
        <w:textAlignment w:val="auto"/>
      </w:pPr>
      <w:r w:rsidRPr="002C01AA">
        <w:t>Discuss and agree minimum expectations for the numbers of organisations that each demonstrator school or college will support within their conditions of funding</w:t>
      </w:r>
    </w:p>
    <w:p w14:paraId="675BB3B4" w14:textId="77777777" w:rsidR="00EC1C3B" w:rsidRDefault="00EC1C3B" w:rsidP="002379C0">
      <w:pPr>
        <w:pStyle w:val="ListParagraph"/>
        <w:widowControl/>
        <w:numPr>
          <w:ilvl w:val="0"/>
          <w:numId w:val="10"/>
        </w:numPr>
        <w:overflowPunct/>
        <w:autoSpaceDE/>
        <w:autoSpaceDN/>
        <w:adjustRightInd/>
        <w:spacing w:after="160" w:line="259" w:lineRule="auto"/>
        <w:textAlignment w:val="auto"/>
      </w:pPr>
      <w:r w:rsidRPr="002C01AA">
        <w:t xml:space="preserve">ask demonstrator schools and colleges to contribute to the national offer of support, hosted by </w:t>
      </w:r>
      <w:proofErr w:type="spellStart"/>
      <w:r w:rsidRPr="002C01AA">
        <w:t>LGfL</w:t>
      </w:r>
      <w:proofErr w:type="spellEnd"/>
      <w:r w:rsidRPr="002C01AA">
        <w:t xml:space="preserve"> on their website</w:t>
      </w:r>
    </w:p>
    <w:p w14:paraId="4409F581" w14:textId="77777777" w:rsidR="002C01AA" w:rsidRPr="002C01AA" w:rsidRDefault="002C01AA" w:rsidP="002C01AA">
      <w:pPr>
        <w:pStyle w:val="ListParagraph"/>
        <w:widowControl/>
        <w:overflowPunct/>
        <w:autoSpaceDE/>
        <w:autoSpaceDN/>
        <w:adjustRightInd/>
        <w:spacing w:after="160" w:line="259" w:lineRule="auto"/>
        <w:ind w:left="780"/>
        <w:textAlignment w:val="auto"/>
      </w:pPr>
    </w:p>
    <w:p w14:paraId="4D1C2C08" w14:textId="77777777" w:rsidR="00EC1C3B" w:rsidRPr="002C01AA" w:rsidRDefault="00EC1C3B" w:rsidP="002379C0">
      <w:pPr>
        <w:pStyle w:val="ListParagraph"/>
        <w:numPr>
          <w:ilvl w:val="1"/>
          <w:numId w:val="21"/>
        </w:numPr>
        <w:spacing w:after="5" w:line="248" w:lineRule="auto"/>
        <w:ind w:right="53"/>
        <w:rPr>
          <w:bCs/>
          <w:szCs w:val="24"/>
        </w:rPr>
      </w:pPr>
      <w:r w:rsidRPr="002C01AA">
        <w:rPr>
          <w:bCs/>
          <w:szCs w:val="24"/>
        </w:rPr>
        <w:t xml:space="preserve">DfE’s delivery partner is the </w:t>
      </w:r>
      <w:proofErr w:type="spellStart"/>
      <w:r w:rsidRPr="002C01AA">
        <w:rPr>
          <w:bCs/>
          <w:szCs w:val="24"/>
        </w:rPr>
        <w:t>LGfL</w:t>
      </w:r>
      <w:proofErr w:type="spellEnd"/>
      <w:r w:rsidRPr="002C01AA">
        <w:rPr>
          <w:bCs/>
          <w:szCs w:val="24"/>
        </w:rPr>
        <w:t xml:space="preserve"> and their consortium (the Education Foundation and the Sheffield Institute of Education), and their role is to ensure that the demonstrator schools and colleges are supported at a national level</w:t>
      </w:r>
      <w:proofErr w:type="gramStart"/>
      <w:r w:rsidRPr="002C01AA">
        <w:rPr>
          <w:bCs/>
          <w:szCs w:val="24"/>
        </w:rPr>
        <w:t>.</w:t>
      </w:r>
      <w:r w:rsidR="002C01AA">
        <w:rPr>
          <w:bCs/>
          <w:szCs w:val="24"/>
        </w:rPr>
        <w:t xml:space="preserve">  </w:t>
      </w:r>
      <w:proofErr w:type="gramEnd"/>
      <w:r w:rsidRPr="002C01AA">
        <w:rPr>
          <w:bCs/>
          <w:szCs w:val="24"/>
        </w:rPr>
        <w:t xml:space="preserve">The delivery </w:t>
      </w:r>
      <w:r w:rsidRPr="002C01AA">
        <w:rPr>
          <w:bCs/>
          <w:szCs w:val="24"/>
        </w:rPr>
        <w:lastRenderedPageBreak/>
        <w:t>partner will work collaboratively with demonstrator schools and colleges from project inception through to evaluation and project closure</w:t>
      </w:r>
      <w:proofErr w:type="gramStart"/>
      <w:r w:rsidRPr="002C01AA">
        <w:rPr>
          <w:bCs/>
          <w:szCs w:val="24"/>
        </w:rPr>
        <w:t>.</w:t>
      </w:r>
      <w:r w:rsidR="002C01AA">
        <w:rPr>
          <w:bCs/>
          <w:szCs w:val="24"/>
        </w:rPr>
        <w:t xml:space="preserve">  </w:t>
      </w:r>
      <w:proofErr w:type="gramEnd"/>
      <w:r w:rsidRPr="002C01AA">
        <w:rPr>
          <w:bCs/>
          <w:szCs w:val="24"/>
        </w:rPr>
        <w:t>The delivery partner will also be responsible for:</w:t>
      </w:r>
    </w:p>
    <w:p w14:paraId="4CD20466" w14:textId="77777777" w:rsidR="00EC1C3B" w:rsidRPr="002C01AA" w:rsidRDefault="00EC1C3B" w:rsidP="002379C0">
      <w:pPr>
        <w:pStyle w:val="ListParagraph"/>
        <w:widowControl/>
        <w:numPr>
          <w:ilvl w:val="0"/>
          <w:numId w:val="10"/>
        </w:numPr>
        <w:overflowPunct/>
        <w:autoSpaceDE/>
        <w:autoSpaceDN/>
        <w:adjustRightInd/>
        <w:spacing w:after="160" w:line="259" w:lineRule="auto"/>
        <w:textAlignment w:val="auto"/>
      </w:pPr>
      <w:r w:rsidRPr="002C01AA">
        <w:t>management and day-to-day support of the demonstrator schools and colleges.</w:t>
      </w:r>
    </w:p>
    <w:p w14:paraId="2FFFA090" w14:textId="77777777" w:rsidR="00EC1C3B" w:rsidRPr="002C01AA" w:rsidRDefault="00EC1C3B" w:rsidP="002379C0">
      <w:pPr>
        <w:pStyle w:val="ListParagraph"/>
        <w:widowControl/>
        <w:numPr>
          <w:ilvl w:val="0"/>
          <w:numId w:val="10"/>
        </w:numPr>
        <w:overflowPunct/>
        <w:autoSpaceDE/>
        <w:autoSpaceDN/>
        <w:adjustRightInd/>
        <w:spacing w:after="160" w:line="259" w:lineRule="auto"/>
        <w:textAlignment w:val="auto"/>
      </w:pPr>
      <w:r w:rsidRPr="002C01AA">
        <w:t>allocating associated funding to demonstrator schools and colleges quarterly.</w:t>
      </w:r>
    </w:p>
    <w:p w14:paraId="7CBF702D" w14:textId="77777777" w:rsidR="00EC1C3B" w:rsidRPr="002C01AA" w:rsidRDefault="001713E0" w:rsidP="002379C0">
      <w:pPr>
        <w:pStyle w:val="ListParagraph"/>
        <w:widowControl/>
        <w:numPr>
          <w:ilvl w:val="0"/>
          <w:numId w:val="10"/>
        </w:numPr>
        <w:overflowPunct/>
        <w:autoSpaceDE/>
        <w:autoSpaceDN/>
        <w:adjustRightInd/>
        <w:spacing w:after="160" w:line="259" w:lineRule="auto"/>
        <w:textAlignment w:val="auto"/>
      </w:pPr>
      <w:r>
        <w:t>g</w:t>
      </w:r>
      <w:r w:rsidR="00EC1C3B" w:rsidRPr="002C01AA">
        <w:t>overnance - ensuring value for money is achieved, and conditions of grant are met by the demonstrator schools and colleges.</w:t>
      </w:r>
    </w:p>
    <w:p w14:paraId="573F7392" w14:textId="77777777" w:rsidR="00EC1C3B" w:rsidRPr="002C01AA" w:rsidRDefault="00EC1C3B" w:rsidP="002379C0">
      <w:pPr>
        <w:pStyle w:val="ListParagraph"/>
        <w:widowControl/>
        <w:numPr>
          <w:ilvl w:val="0"/>
          <w:numId w:val="10"/>
        </w:numPr>
        <w:overflowPunct/>
        <w:autoSpaceDE/>
        <w:autoSpaceDN/>
        <w:adjustRightInd/>
        <w:spacing w:after="160" w:line="259" w:lineRule="auto"/>
        <w:textAlignment w:val="auto"/>
      </w:pPr>
      <w:r w:rsidRPr="002C01AA">
        <w:t>conducting formative and final evaluation by July 2021</w:t>
      </w:r>
    </w:p>
    <w:p w14:paraId="38418061" w14:textId="77777777" w:rsidR="00EC1C3B" w:rsidRDefault="00EC1C3B" w:rsidP="002379C0">
      <w:pPr>
        <w:pStyle w:val="ListParagraph"/>
        <w:widowControl/>
        <w:numPr>
          <w:ilvl w:val="0"/>
          <w:numId w:val="10"/>
        </w:numPr>
        <w:overflowPunct/>
        <w:autoSpaceDE/>
        <w:autoSpaceDN/>
        <w:adjustRightInd/>
        <w:spacing w:after="160" w:line="259" w:lineRule="auto"/>
        <w:textAlignment w:val="auto"/>
      </w:pPr>
      <w:r w:rsidRPr="002C01AA">
        <w:t>creating a national level offer of support that will be available to schools and colleges across the country</w:t>
      </w:r>
    </w:p>
    <w:p w14:paraId="43E6E8FF" w14:textId="77777777" w:rsidR="002C01AA" w:rsidRPr="002C01AA" w:rsidRDefault="002C01AA" w:rsidP="002C01AA">
      <w:pPr>
        <w:pStyle w:val="ListParagraph"/>
        <w:widowControl/>
        <w:overflowPunct/>
        <w:autoSpaceDE/>
        <w:autoSpaceDN/>
        <w:adjustRightInd/>
        <w:spacing w:after="160" w:line="259" w:lineRule="auto"/>
        <w:ind w:left="780"/>
        <w:textAlignment w:val="auto"/>
      </w:pPr>
    </w:p>
    <w:p w14:paraId="0C855DB9" w14:textId="77777777" w:rsidR="00A90B8B" w:rsidRPr="00DF1718" w:rsidRDefault="00A90B8B" w:rsidP="002379C0">
      <w:pPr>
        <w:pStyle w:val="ListParagraph"/>
        <w:widowControl/>
        <w:numPr>
          <w:ilvl w:val="0"/>
          <w:numId w:val="21"/>
        </w:numPr>
        <w:overflowPunct/>
        <w:autoSpaceDE/>
        <w:autoSpaceDN/>
        <w:adjustRightInd/>
        <w:spacing w:after="5" w:line="248" w:lineRule="auto"/>
        <w:ind w:right="53"/>
        <w:textAlignment w:val="auto"/>
        <w:rPr>
          <w:b/>
        </w:rPr>
      </w:pPr>
      <w:r>
        <w:rPr>
          <w:b/>
        </w:rPr>
        <w:t>Selection Process</w:t>
      </w:r>
    </w:p>
    <w:p w14:paraId="736948F0" w14:textId="77777777" w:rsidR="00A90B8B" w:rsidRPr="00552D3D" w:rsidRDefault="00D34846" w:rsidP="002379C0">
      <w:pPr>
        <w:pStyle w:val="ListParagraph"/>
        <w:widowControl/>
        <w:numPr>
          <w:ilvl w:val="1"/>
          <w:numId w:val="21"/>
        </w:numPr>
        <w:overflowPunct/>
        <w:autoSpaceDE/>
        <w:autoSpaceDN/>
        <w:adjustRightInd/>
        <w:spacing w:after="5" w:line="248" w:lineRule="auto"/>
        <w:ind w:right="53"/>
        <w:textAlignment w:val="auto"/>
        <w:rPr>
          <w:b/>
        </w:rPr>
      </w:pPr>
      <w:r>
        <w:t xml:space="preserve">Applications should be completed using </w:t>
      </w:r>
      <w:r w:rsidR="00A90B8B">
        <w:t>the application form contained within th</w:t>
      </w:r>
      <w:r w:rsidR="00EB0FED">
        <w:t>is</w:t>
      </w:r>
      <w:r w:rsidR="00A90B8B">
        <w:t xml:space="preserve"> document</w:t>
      </w:r>
      <w:r>
        <w:t xml:space="preserve">. The application </w:t>
      </w:r>
      <w:r w:rsidR="00A90B8B">
        <w:t xml:space="preserve">should be returned to the EdTech team via email: </w:t>
      </w:r>
      <w:hyperlink r:id="rId14" w:history="1">
        <w:r w:rsidR="00A90B8B" w:rsidRPr="00594A58">
          <w:rPr>
            <w:rStyle w:val="Hyperlink"/>
          </w:rPr>
          <w:t>EdTech.TEAM@education.gov.uk</w:t>
        </w:r>
      </w:hyperlink>
      <w:r w:rsidR="00A90B8B">
        <w:t xml:space="preserve"> with your institution name followed by ‘Demonstrator Programme’ in the subject box.</w:t>
      </w:r>
      <w:r w:rsidR="00E6291C">
        <w:t xml:space="preserve"> Applications should be received by</w:t>
      </w:r>
      <w:r w:rsidR="00FE79FB">
        <w:t xml:space="preserve"> 19</w:t>
      </w:r>
      <w:r w:rsidR="00B463BE">
        <w:t>.00</w:t>
      </w:r>
      <w:r w:rsidR="00FE79FB">
        <w:t xml:space="preserve"> on Wednesday 29</w:t>
      </w:r>
      <w:r w:rsidR="00FE79FB" w:rsidRPr="00552D3D">
        <w:t xml:space="preserve"> April 2020</w:t>
      </w:r>
      <w:r w:rsidR="00E6291C" w:rsidRPr="00552D3D">
        <w:t>.</w:t>
      </w:r>
    </w:p>
    <w:p w14:paraId="29200B03" w14:textId="77777777" w:rsidR="00552D3D" w:rsidRPr="00552D3D" w:rsidRDefault="00552D3D" w:rsidP="00552D3D">
      <w:pPr>
        <w:widowControl/>
        <w:overflowPunct/>
        <w:autoSpaceDE/>
        <w:autoSpaceDN/>
        <w:adjustRightInd/>
        <w:spacing w:after="5" w:line="248" w:lineRule="auto"/>
        <w:ind w:right="53"/>
        <w:textAlignment w:val="auto"/>
        <w:rPr>
          <w:b/>
        </w:rPr>
      </w:pPr>
    </w:p>
    <w:p w14:paraId="4D533440" w14:textId="77777777" w:rsidR="00A90B8B" w:rsidRPr="00B60039" w:rsidRDefault="00A90B8B" w:rsidP="002379C0">
      <w:pPr>
        <w:pStyle w:val="ListParagraph"/>
        <w:widowControl/>
        <w:numPr>
          <w:ilvl w:val="1"/>
          <w:numId w:val="21"/>
        </w:numPr>
        <w:overflowPunct/>
        <w:autoSpaceDE/>
        <w:autoSpaceDN/>
        <w:adjustRightInd/>
        <w:spacing w:after="5" w:line="248" w:lineRule="auto"/>
        <w:ind w:right="53"/>
        <w:textAlignment w:val="auto"/>
        <w:rPr>
          <w:b/>
        </w:rPr>
      </w:pPr>
      <w:r>
        <w:t xml:space="preserve">Applicants will be scored </w:t>
      </w:r>
      <w:r w:rsidR="00E01271">
        <w:t xml:space="preserve">0-4 by the EdTech Team </w:t>
      </w:r>
      <w:r>
        <w:t xml:space="preserve">against the criteria </w:t>
      </w:r>
      <w:r w:rsidRPr="008E3D41">
        <w:t xml:space="preserve">in section four and five </w:t>
      </w:r>
      <w:r w:rsidRPr="00D71753">
        <w:t>of the EOI Application form</w:t>
      </w:r>
      <w:r>
        <w:t xml:space="preserve">. </w:t>
      </w:r>
      <w:r w:rsidRPr="00B60039">
        <w:rPr>
          <w:b/>
        </w:rPr>
        <w:t xml:space="preserve">Bids that fail to meet the minimum criteria set out in </w:t>
      </w:r>
      <w:r w:rsidRPr="008E3D41">
        <w:rPr>
          <w:b/>
        </w:rPr>
        <w:t>Section Three</w:t>
      </w:r>
      <w:r w:rsidRPr="00B60039">
        <w:rPr>
          <w:b/>
        </w:rPr>
        <w:t xml:space="preserve"> </w:t>
      </w:r>
      <w:r w:rsidR="00F56893">
        <w:rPr>
          <w:b/>
        </w:rPr>
        <w:t xml:space="preserve">of the application form </w:t>
      </w:r>
      <w:r w:rsidRPr="00B60039">
        <w:rPr>
          <w:b/>
        </w:rPr>
        <w:t>will not be assessed</w:t>
      </w:r>
      <w:r>
        <w:t xml:space="preserve">. </w:t>
      </w:r>
      <w:r w:rsidRPr="00D71753">
        <w:t xml:space="preserve">We welcome bids from </w:t>
      </w:r>
      <w:proofErr w:type="gramStart"/>
      <w:r w:rsidRPr="00D71753">
        <w:t>consortiums</w:t>
      </w:r>
      <w:proofErr w:type="gramEnd"/>
      <w:r w:rsidRPr="00D71753">
        <w:t xml:space="preserve"> but applicants should be aware that the lead school/college must meet the minimum criteria</w:t>
      </w:r>
      <w:r w:rsidR="006E1C32">
        <w:t>.</w:t>
      </w:r>
    </w:p>
    <w:p w14:paraId="0C086401" w14:textId="77777777" w:rsidR="00A90B8B" w:rsidRPr="00133C85" w:rsidRDefault="00A90B8B" w:rsidP="00A90B8B">
      <w:pPr>
        <w:spacing w:after="5" w:line="248" w:lineRule="auto"/>
        <w:ind w:right="53"/>
      </w:pPr>
    </w:p>
    <w:p w14:paraId="38F12B4B" w14:textId="77777777" w:rsidR="00A90B8B" w:rsidRPr="00510C61" w:rsidRDefault="00A90B8B" w:rsidP="002379C0">
      <w:pPr>
        <w:pStyle w:val="ListParagraph"/>
        <w:widowControl/>
        <w:numPr>
          <w:ilvl w:val="0"/>
          <w:numId w:val="21"/>
        </w:numPr>
        <w:overflowPunct/>
        <w:autoSpaceDE/>
        <w:autoSpaceDN/>
        <w:adjustRightInd/>
        <w:spacing w:after="5" w:line="248" w:lineRule="auto"/>
        <w:ind w:right="53"/>
        <w:textAlignment w:val="auto"/>
        <w:rPr>
          <w:b/>
        </w:rPr>
      </w:pPr>
      <w:bookmarkStart w:id="14" w:name="_Toc357771640"/>
      <w:bookmarkStart w:id="15" w:name="_Toc346793418"/>
      <w:bookmarkEnd w:id="0"/>
      <w:bookmarkEnd w:id="1"/>
      <w:bookmarkEnd w:id="2"/>
      <w:bookmarkEnd w:id="5"/>
      <w:bookmarkEnd w:id="6"/>
      <w:bookmarkEnd w:id="7"/>
      <w:bookmarkEnd w:id="8"/>
      <w:bookmarkEnd w:id="9"/>
      <w:bookmarkEnd w:id="10"/>
      <w:bookmarkEnd w:id="11"/>
      <w:bookmarkEnd w:id="12"/>
      <w:bookmarkEnd w:id="13"/>
      <w:r w:rsidRPr="00F8778F">
        <w:rPr>
          <w:b/>
        </w:rPr>
        <w:t>How we will use your information</w:t>
      </w:r>
    </w:p>
    <w:p w14:paraId="1716A72D" w14:textId="77777777" w:rsidR="00E90451" w:rsidRDefault="00E90451" w:rsidP="002379C0">
      <w:pPr>
        <w:pStyle w:val="ListParagraph"/>
        <w:widowControl/>
        <w:numPr>
          <w:ilvl w:val="1"/>
          <w:numId w:val="21"/>
        </w:numPr>
        <w:overflowPunct/>
        <w:autoSpaceDE/>
        <w:autoSpaceDN/>
        <w:adjustRightInd/>
        <w:spacing w:after="5" w:line="248" w:lineRule="auto"/>
        <w:ind w:right="53"/>
        <w:textAlignment w:val="auto"/>
      </w:pPr>
      <w:r>
        <w:t xml:space="preserve">For the purpose of this section, ‘we’ means DfE and its partners. </w:t>
      </w:r>
    </w:p>
    <w:p w14:paraId="5B183566" w14:textId="77777777" w:rsidR="005A1C07" w:rsidRDefault="005A1C07" w:rsidP="005A1C07">
      <w:pPr>
        <w:pStyle w:val="ListParagraph"/>
        <w:widowControl/>
        <w:overflowPunct/>
        <w:autoSpaceDE/>
        <w:autoSpaceDN/>
        <w:adjustRightInd/>
        <w:spacing w:after="5" w:line="248" w:lineRule="auto"/>
        <w:ind w:left="398" w:right="53"/>
        <w:textAlignment w:val="auto"/>
      </w:pPr>
    </w:p>
    <w:p w14:paraId="4AC571E8" w14:textId="77777777" w:rsidR="00A90B8B" w:rsidRDefault="00A90B8B" w:rsidP="002379C0">
      <w:pPr>
        <w:pStyle w:val="ListParagraph"/>
        <w:widowControl/>
        <w:numPr>
          <w:ilvl w:val="1"/>
          <w:numId w:val="21"/>
        </w:numPr>
        <w:overflowPunct/>
        <w:autoSpaceDE/>
        <w:autoSpaceDN/>
        <w:adjustRightInd/>
        <w:spacing w:after="5" w:line="248" w:lineRule="auto"/>
        <w:ind w:right="53"/>
        <w:textAlignment w:val="auto"/>
      </w:pPr>
      <w:r w:rsidRPr="004944B6">
        <w:t>We</w:t>
      </w:r>
      <w:r w:rsidRPr="00F80C66">
        <w:t xml:space="preserve"> may seek advice and information from your local Regional Schools Commissioner and/or </w:t>
      </w:r>
      <w:r>
        <w:t xml:space="preserve">DfE-funded educational experts </w:t>
      </w:r>
      <w:r w:rsidRPr="00F80C66">
        <w:t>where this is relevant to processing your application.</w:t>
      </w:r>
    </w:p>
    <w:p w14:paraId="13AFA1AF" w14:textId="77777777" w:rsidR="00A90B8B" w:rsidRDefault="00A90B8B" w:rsidP="00A90B8B">
      <w:pPr>
        <w:pStyle w:val="ListParagraph"/>
      </w:pPr>
    </w:p>
    <w:p w14:paraId="53DA663A" w14:textId="77777777" w:rsidR="00A90B8B" w:rsidRDefault="00A90B8B" w:rsidP="002379C0">
      <w:pPr>
        <w:pStyle w:val="ListParagraph"/>
        <w:widowControl/>
        <w:numPr>
          <w:ilvl w:val="1"/>
          <w:numId w:val="21"/>
        </w:numPr>
        <w:overflowPunct/>
        <w:autoSpaceDE/>
        <w:autoSpaceDN/>
        <w:adjustRightInd/>
        <w:spacing w:after="5" w:line="248" w:lineRule="auto"/>
        <w:ind w:right="53"/>
        <w:textAlignment w:val="auto"/>
      </w:pPr>
      <w:r w:rsidRPr="00F80C66">
        <w:t>We may also contact any cited parties to confirm information given in this application, and any other party we consider to be relevant to your application for ongoing information should the application be successful.</w:t>
      </w:r>
    </w:p>
    <w:p w14:paraId="7C90ACFD" w14:textId="77777777" w:rsidR="00A90B8B" w:rsidRPr="00F8778F" w:rsidRDefault="00A90B8B" w:rsidP="00A90B8B">
      <w:pPr>
        <w:pStyle w:val="ListParagraph"/>
        <w:spacing w:after="5" w:line="248" w:lineRule="auto"/>
        <w:ind w:left="398" w:right="53"/>
      </w:pPr>
    </w:p>
    <w:p w14:paraId="554951A8" w14:textId="77777777" w:rsidR="00A90B8B" w:rsidRDefault="00A90B8B" w:rsidP="002379C0">
      <w:pPr>
        <w:pStyle w:val="ListParagraph"/>
        <w:widowControl/>
        <w:numPr>
          <w:ilvl w:val="0"/>
          <w:numId w:val="21"/>
        </w:numPr>
        <w:overflowPunct/>
        <w:autoSpaceDE/>
        <w:autoSpaceDN/>
        <w:adjustRightInd/>
        <w:spacing w:after="5" w:line="248" w:lineRule="auto"/>
        <w:ind w:right="53"/>
        <w:textAlignment w:val="auto"/>
        <w:rPr>
          <w:b/>
        </w:rPr>
      </w:pPr>
      <w:r w:rsidRPr="00F80C66">
        <w:rPr>
          <w:b/>
        </w:rPr>
        <w:t>The nature of your personal data we will be using</w:t>
      </w:r>
    </w:p>
    <w:p w14:paraId="78CE7BA9" w14:textId="77777777" w:rsidR="00A90B8B" w:rsidRPr="00F80C66" w:rsidRDefault="00A90B8B" w:rsidP="002379C0">
      <w:pPr>
        <w:pStyle w:val="ListParagraph"/>
        <w:widowControl/>
        <w:numPr>
          <w:ilvl w:val="1"/>
          <w:numId w:val="21"/>
        </w:numPr>
        <w:overflowPunct/>
        <w:autoSpaceDE/>
        <w:autoSpaceDN/>
        <w:adjustRightInd/>
        <w:spacing w:after="5" w:line="248" w:lineRule="auto"/>
        <w:ind w:right="53"/>
        <w:textAlignment w:val="auto"/>
        <w:rPr>
          <w:b/>
        </w:rPr>
      </w:pPr>
      <w:r w:rsidRPr="00F80C66">
        <w:t>The categories of your personal data that we will be using for this project are:</w:t>
      </w:r>
    </w:p>
    <w:p w14:paraId="246AF63C" w14:textId="77777777" w:rsidR="00A90B8B" w:rsidRPr="00F8778F" w:rsidRDefault="00A90B8B" w:rsidP="002379C0">
      <w:pPr>
        <w:pStyle w:val="ListParagraph"/>
        <w:widowControl/>
        <w:numPr>
          <w:ilvl w:val="0"/>
          <w:numId w:val="10"/>
        </w:numPr>
        <w:overflowPunct/>
        <w:autoSpaceDE/>
        <w:autoSpaceDN/>
        <w:adjustRightInd/>
        <w:spacing w:after="160" w:line="259" w:lineRule="auto"/>
        <w:textAlignment w:val="auto"/>
      </w:pPr>
      <w:r w:rsidRPr="00F8778F">
        <w:t>Name</w:t>
      </w:r>
    </w:p>
    <w:p w14:paraId="36752EBE" w14:textId="77777777" w:rsidR="00A90B8B" w:rsidRPr="00F8778F" w:rsidRDefault="00A90B8B" w:rsidP="002379C0">
      <w:pPr>
        <w:pStyle w:val="ListParagraph"/>
        <w:widowControl/>
        <w:numPr>
          <w:ilvl w:val="0"/>
          <w:numId w:val="10"/>
        </w:numPr>
        <w:overflowPunct/>
        <w:autoSpaceDE/>
        <w:autoSpaceDN/>
        <w:adjustRightInd/>
        <w:spacing w:after="160" w:line="259" w:lineRule="auto"/>
        <w:textAlignment w:val="auto"/>
      </w:pPr>
      <w:r w:rsidRPr="00F8778F">
        <w:t>Role</w:t>
      </w:r>
    </w:p>
    <w:p w14:paraId="488F0BC9" w14:textId="77777777" w:rsidR="00A90B8B" w:rsidRPr="00F8778F" w:rsidRDefault="00A90B8B" w:rsidP="002379C0">
      <w:pPr>
        <w:pStyle w:val="ListParagraph"/>
        <w:widowControl/>
        <w:numPr>
          <w:ilvl w:val="0"/>
          <w:numId w:val="10"/>
        </w:numPr>
        <w:overflowPunct/>
        <w:autoSpaceDE/>
        <w:autoSpaceDN/>
        <w:adjustRightInd/>
        <w:spacing w:after="160" w:line="259" w:lineRule="auto"/>
        <w:textAlignment w:val="auto"/>
      </w:pPr>
      <w:r w:rsidRPr="00F8778F">
        <w:t>Contact Details</w:t>
      </w:r>
      <w:r>
        <w:t xml:space="preserve"> (email and telephone number)</w:t>
      </w:r>
    </w:p>
    <w:p w14:paraId="32C3F2EA" w14:textId="77777777" w:rsidR="00A90B8B" w:rsidRPr="00F8778F" w:rsidRDefault="00A90B8B" w:rsidP="002379C0">
      <w:pPr>
        <w:pStyle w:val="ListParagraph"/>
        <w:widowControl/>
        <w:numPr>
          <w:ilvl w:val="0"/>
          <w:numId w:val="10"/>
        </w:numPr>
        <w:overflowPunct/>
        <w:autoSpaceDE/>
        <w:autoSpaceDN/>
        <w:adjustRightInd/>
        <w:spacing w:after="160" w:line="259" w:lineRule="auto"/>
        <w:textAlignment w:val="auto"/>
      </w:pPr>
      <w:r w:rsidRPr="00F8778F">
        <w:t>Address</w:t>
      </w:r>
    </w:p>
    <w:p w14:paraId="224ACD22" w14:textId="77777777" w:rsidR="00A90B8B" w:rsidRDefault="00A90B8B" w:rsidP="002379C0">
      <w:pPr>
        <w:pStyle w:val="ListParagraph"/>
        <w:widowControl/>
        <w:numPr>
          <w:ilvl w:val="0"/>
          <w:numId w:val="10"/>
        </w:numPr>
        <w:overflowPunct/>
        <w:autoSpaceDE/>
        <w:autoSpaceDN/>
        <w:adjustRightInd/>
        <w:spacing w:after="160" w:line="259" w:lineRule="auto"/>
        <w:textAlignment w:val="auto"/>
      </w:pPr>
      <w:r w:rsidRPr="00F8778F">
        <w:t>Details of associated schools/organisations</w:t>
      </w:r>
    </w:p>
    <w:p w14:paraId="2AAC47D3" w14:textId="77777777" w:rsidR="00A90B8B" w:rsidRPr="00FF556C" w:rsidRDefault="00A90B8B" w:rsidP="00A90B8B">
      <w:pPr>
        <w:pStyle w:val="ListParagraph"/>
        <w:spacing w:after="160" w:line="259" w:lineRule="auto"/>
        <w:ind w:left="780"/>
      </w:pPr>
    </w:p>
    <w:p w14:paraId="2E4C4584" w14:textId="77777777" w:rsidR="00A90B8B" w:rsidRDefault="00A90B8B" w:rsidP="002379C0">
      <w:pPr>
        <w:pStyle w:val="ListParagraph"/>
        <w:widowControl/>
        <w:numPr>
          <w:ilvl w:val="0"/>
          <w:numId w:val="21"/>
        </w:numPr>
        <w:overflowPunct/>
        <w:autoSpaceDE/>
        <w:autoSpaceDN/>
        <w:adjustRightInd/>
        <w:spacing w:after="5" w:line="248" w:lineRule="auto"/>
        <w:ind w:right="53"/>
        <w:textAlignment w:val="auto"/>
        <w:rPr>
          <w:b/>
        </w:rPr>
      </w:pPr>
      <w:r w:rsidRPr="00F8778F">
        <w:rPr>
          <w:b/>
        </w:rPr>
        <w:t xml:space="preserve">Why our use of your personal data is </w:t>
      </w:r>
      <w:proofErr w:type="gramStart"/>
      <w:r w:rsidRPr="00F8778F">
        <w:rPr>
          <w:b/>
        </w:rPr>
        <w:t>lawful</w:t>
      </w:r>
      <w:proofErr w:type="gramEnd"/>
    </w:p>
    <w:p w14:paraId="3F13A6F4" w14:textId="77777777" w:rsidR="00A90B8B" w:rsidRPr="00AD35DC" w:rsidRDefault="00A90B8B" w:rsidP="002379C0">
      <w:pPr>
        <w:pStyle w:val="ListParagraph"/>
        <w:widowControl/>
        <w:numPr>
          <w:ilvl w:val="1"/>
          <w:numId w:val="21"/>
        </w:numPr>
        <w:overflowPunct/>
        <w:autoSpaceDE/>
        <w:autoSpaceDN/>
        <w:adjustRightInd/>
        <w:spacing w:after="5" w:line="248" w:lineRule="auto"/>
        <w:ind w:right="53"/>
        <w:textAlignment w:val="auto"/>
        <w:rPr>
          <w:b/>
        </w:rPr>
      </w:pPr>
      <w:proofErr w:type="gramStart"/>
      <w:r>
        <w:t>In order for</w:t>
      </w:r>
      <w:proofErr w:type="gramEnd"/>
      <w:r>
        <w:t xml:space="preserve"> our use of your personal data to be lawful, we need to meet one (or more) conditions in the Data Protection legislation. For the purpose of this project, the relevant condition is that the processing is necessary for the exercise of a function of the Secretary of State or the Department as stated under GDPR Article 6 (1)(e).</w:t>
      </w:r>
    </w:p>
    <w:p w14:paraId="6FF8BBD9" w14:textId="77777777" w:rsidR="00A90B8B" w:rsidRPr="00AD35DC" w:rsidRDefault="00A90B8B" w:rsidP="00A90B8B">
      <w:pPr>
        <w:pStyle w:val="ListParagraph"/>
        <w:spacing w:after="5" w:line="248" w:lineRule="auto"/>
        <w:ind w:left="398" w:right="53"/>
        <w:rPr>
          <w:b/>
        </w:rPr>
      </w:pPr>
      <w:r w:rsidRPr="00AD35DC">
        <w:rPr>
          <w:b/>
        </w:rPr>
        <w:lastRenderedPageBreak/>
        <w:tab/>
      </w:r>
      <w:r w:rsidRPr="00AD35DC">
        <w:rPr>
          <w:b/>
        </w:rPr>
        <w:tab/>
      </w:r>
    </w:p>
    <w:p w14:paraId="344B7289" w14:textId="77777777" w:rsidR="00A90B8B" w:rsidRPr="00F85F00" w:rsidRDefault="00A90B8B" w:rsidP="002379C0">
      <w:pPr>
        <w:pStyle w:val="ListParagraph"/>
        <w:widowControl/>
        <w:numPr>
          <w:ilvl w:val="0"/>
          <w:numId w:val="21"/>
        </w:numPr>
        <w:overflowPunct/>
        <w:autoSpaceDE/>
        <w:autoSpaceDN/>
        <w:adjustRightInd/>
        <w:spacing w:after="5" w:line="248" w:lineRule="auto"/>
        <w:ind w:right="53"/>
        <w:textAlignment w:val="auto"/>
        <w:rPr>
          <w:b/>
        </w:rPr>
      </w:pPr>
      <w:r w:rsidRPr="00F8778F">
        <w:rPr>
          <w:b/>
        </w:rPr>
        <w:t>Who</w:t>
      </w:r>
      <w:r>
        <w:rPr>
          <w:b/>
        </w:rPr>
        <w:t>m</w:t>
      </w:r>
      <w:r w:rsidRPr="00F8778F">
        <w:rPr>
          <w:b/>
        </w:rPr>
        <w:t xml:space="preserve"> we will make your personal data available to</w:t>
      </w:r>
    </w:p>
    <w:p w14:paraId="4D75D19A" w14:textId="77777777" w:rsidR="00A90B8B" w:rsidRDefault="00A90B8B" w:rsidP="002379C0">
      <w:pPr>
        <w:pStyle w:val="ListParagraph"/>
        <w:widowControl/>
        <w:numPr>
          <w:ilvl w:val="1"/>
          <w:numId w:val="21"/>
        </w:numPr>
        <w:overflowPunct/>
        <w:autoSpaceDE/>
        <w:autoSpaceDN/>
        <w:adjustRightInd/>
        <w:spacing w:after="5" w:line="248" w:lineRule="auto"/>
        <w:ind w:right="53"/>
        <w:textAlignment w:val="auto"/>
      </w:pPr>
      <w:r>
        <w:t xml:space="preserve">Where we need to </w:t>
      </w:r>
      <w:r w:rsidRPr="00566008">
        <w:rPr>
          <w:bCs/>
        </w:rPr>
        <w:t>share</w:t>
      </w:r>
      <w:r>
        <w:t xml:space="preserve"> your personal data with others, we ensure that this data sharing complies with Data Protection legislation.</w:t>
      </w:r>
    </w:p>
    <w:p w14:paraId="3BF6E700" w14:textId="77777777" w:rsidR="00A90B8B" w:rsidRDefault="00A90B8B" w:rsidP="00A90B8B">
      <w:pPr>
        <w:pStyle w:val="ListParagraph"/>
        <w:spacing w:after="5" w:line="248" w:lineRule="auto"/>
        <w:ind w:left="398" w:right="53"/>
      </w:pPr>
    </w:p>
    <w:p w14:paraId="0A08AD9D" w14:textId="77777777" w:rsidR="00A90B8B" w:rsidRPr="00983280" w:rsidRDefault="00A90B8B" w:rsidP="002379C0">
      <w:pPr>
        <w:pStyle w:val="ListParagraph"/>
        <w:widowControl/>
        <w:numPr>
          <w:ilvl w:val="1"/>
          <w:numId w:val="21"/>
        </w:numPr>
        <w:overflowPunct/>
        <w:autoSpaceDE/>
        <w:autoSpaceDN/>
        <w:adjustRightInd/>
        <w:spacing w:after="5" w:line="248" w:lineRule="auto"/>
        <w:ind w:right="53"/>
        <w:textAlignment w:val="auto"/>
      </w:pPr>
      <w:r>
        <w:t>For the purpose of this project w</w:t>
      </w:r>
      <w:r w:rsidRPr="00983280">
        <w:t xml:space="preserve">e may need to share your personal data with the National Schools </w:t>
      </w:r>
      <w:r w:rsidRPr="00F80C66">
        <w:t>Commissioner</w:t>
      </w:r>
      <w:r w:rsidRPr="00983280">
        <w:t xml:space="preserve"> (NSC), Regional Schools Commissioners (RSC)</w:t>
      </w:r>
      <w:r w:rsidR="008430AE">
        <w:t xml:space="preserve"> </w:t>
      </w:r>
      <w:r w:rsidRPr="00983280">
        <w:t>and/or DfE-funded educational experts</w:t>
      </w:r>
      <w:r w:rsidR="00D46F39">
        <w:t xml:space="preserve"> and</w:t>
      </w:r>
      <w:r w:rsidRPr="00983280">
        <w:t xml:space="preserve"> their teams, in order to assess the strength of your application. </w:t>
      </w:r>
    </w:p>
    <w:p w14:paraId="09F925DF" w14:textId="77777777" w:rsidR="00A90B8B" w:rsidRPr="00F8778F" w:rsidRDefault="00A90B8B" w:rsidP="00A90B8B"/>
    <w:p w14:paraId="362E9A94" w14:textId="77777777" w:rsidR="00A90B8B" w:rsidRPr="00F8778F" w:rsidRDefault="00A90B8B" w:rsidP="002379C0">
      <w:pPr>
        <w:pStyle w:val="ListParagraph"/>
        <w:widowControl/>
        <w:numPr>
          <w:ilvl w:val="0"/>
          <w:numId w:val="21"/>
        </w:numPr>
        <w:overflowPunct/>
        <w:autoSpaceDE/>
        <w:autoSpaceDN/>
        <w:adjustRightInd/>
        <w:spacing w:after="5" w:line="248" w:lineRule="auto"/>
        <w:ind w:right="53"/>
        <w:textAlignment w:val="auto"/>
        <w:rPr>
          <w:b/>
        </w:rPr>
      </w:pPr>
      <w:r>
        <w:rPr>
          <w:b/>
        </w:rPr>
        <w:t>H</w:t>
      </w:r>
      <w:r w:rsidRPr="00F8778F">
        <w:rPr>
          <w:b/>
        </w:rPr>
        <w:t>ow long we will keep your personal data</w:t>
      </w:r>
    </w:p>
    <w:p w14:paraId="34ECECF1" w14:textId="77777777" w:rsidR="00A90B8B" w:rsidRDefault="00A90B8B" w:rsidP="002379C0">
      <w:pPr>
        <w:pStyle w:val="ListParagraph"/>
        <w:widowControl/>
        <w:numPr>
          <w:ilvl w:val="1"/>
          <w:numId w:val="21"/>
        </w:numPr>
        <w:overflowPunct/>
        <w:autoSpaceDE/>
        <w:autoSpaceDN/>
        <w:adjustRightInd/>
        <w:spacing w:after="5" w:line="248" w:lineRule="auto"/>
        <w:ind w:right="53"/>
        <w:textAlignment w:val="auto"/>
      </w:pPr>
      <w:r w:rsidRPr="00F80C66">
        <w:t>Please</w:t>
      </w:r>
      <w:r w:rsidRPr="00F8778F">
        <w:t xml:space="preserve"> note that, under Data Protection legislation and in compliance with the relevant data processing conditions, we can lawfully keep personal data gathered from applications for system leadership designations purely for research and statistical purposes, indefinitely.</w:t>
      </w:r>
    </w:p>
    <w:p w14:paraId="004AB6D7" w14:textId="77777777" w:rsidR="00A90B8B" w:rsidRPr="00F80C66" w:rsidRDefault="00A90B8B" w:rsidP="00A90B8B">
      <w:pPr>
        <w:pStyle w:val="ListParagraph"/>
        <w:spacing w:after="5" w:line="248" w:lineRule="auto"/>
        <w:ind w:left="398" w:right="53"/>
      </w:pPr>
    </w:p>
    <w:p w14:paraId="4D550F0D" w14:textId="77777777" w:rsidR="00A90B8B" w:rsidRPr="00F8778F" w:rsidRDefault="00A90B8B" w:rsidP="002379C0">
      <w:pPr>
        <w:pStyle w:val="ListParagraph"/>
        <w:widowControl/>
        <w:numPr>
          <w:ilvl w:val="1"/>
          <w:numId w:val="21"/>
        </w:numPr>
        <w:overflowPunct/>
        <w:autoSpaceDE/>
        <w:autoSpaceDN/>
        <w:adjustRightInd/>
        <w:spacing w:after="5" w:line="248" w:lineRule="auto"/>
        <w:ind w:right="53"/>
        <w:textAlignment w:val="auto"/>
      </w:pPr>
      <w:r w:rsidRPr="00F8778F">
        <w:t xml:space="preserve">Should you withdraw your </w:t>
      </w:r>
      <w:r w:rsidRPr="00D46F39">
        <w:t>EOI,</w:t>
      </w:r>
      <w:r w:rsidRPr="00F8778F">
        <w:t xml:space="preserve"> we shall keep your details for the handling of any future re-applications, </w:t>
      </w:r>
      <w:proofErr w:type="gramStart"/>
      <w:r w:rsidRPr="00F8778F">
        <w:t>complaints</w:t>
      </w:r>
      <w:proofErr w:type="gramEnd"/>
      <w:r w:rsidRPr="00F8778F">
        <w:t xml:space="preserve"> and provision of data for internal reporting processes, indefinitely. Any personal contact information will be retained for five years and then securely destroyed. </w:t>
      </w:r>
    </w:p>
    <w:p w14:paraId="532F415C" w14:textId="77777777" w:rsidR="00A90B8B" w:rsidRDefault="00A90B8B" w:rsidP="00A90B8B">
      <w:pPr>
        <w:pStyle w:val="ListParagraph"/>
        <w:ind w:left="398"/>
      </w:pPr>
    </w:p>
    <w:p w14:paraId="56EB5444" w14:textId="77777777" w:rsidR="00A90B8B" w:rsidRPr="00F8778F" w:rsidRDefault="00606EDE" w:rsidP="002379C0">
      <w:pPr>
        <w:pStyle w:val="ListParagraph"/>
        <w:widowControl/>
        <w:numPr>
          <w:ilvl w:val="1"/>
          <w:numId w:val="21"/>
        </w:numPr>
        <w:overflowPunct/>
        <w:autoSpaceDE/>
        <w:autoSpaceDN/>
        <w:adjustRightInd/>
        <w:spacing w:after="5" w:line="248" w:lineRule="auto"/>
        <w:ind w:right="53"/>
        <w:textAlignment w:val="auto"/>
      </w:pPr>
      <w:r>
        <w:t xml:space="preserve">If your </w:t>
      </w:r>
      <w:r w:rsidR="00A90B8B" w:rsidRPr="00D46F39">
        <w:t>EOI</w:t>
      </w:r>
      <w:r w:rsidR="00A90B8B">
        <w:t xml:space="preserve"> </w:t>
      </w:r>
      <w:r>
        <w:t xml:space="preserve">is </w:t>
      </w:r>
      <w:r w:rsidR="00A90B8B" w:rsidRPr="00F8778F">
        <w:t>unsuccessful</w:t>
      </w:r>
      <w:r w:rsidR="001F5CDC">
        <w:t>,</w:t>
      </w:r>
      <w:r w:rsidR="00A90B8B" w:rsidRPr="00F8778F">
        <w:t xml:space="preserve"> we shall keep your details for the handling of any future re-applications, </w:t>
      </w:r>
      <w:proofErr w:type="gramStart"/>
      <w:r w:rsidR="00A90B8B" w:rsidRPr="00F8778F">
        <w:t>complaints</w:t>
      </w:r>
      <w:proofErr w:type="gramEnd"/>
      <w:r w:rsidR="00A90B8B" w:rsidRPr="00F8778F">
        <w:t xml:space="preserve"> and provision of data for internal reporting processes, indefinitely. Any personal contact information will be retained for one year and then securely destroyed. </w:t>
      </w:r>
    </w:p>
    <w:p w14:paraId="1D0C997C" w14:textId="77777777" w:rsidR="00A90B8B" w:rsidRDefault="00A90B8B" w:rsidP="00A90B8B">
      <w:pPr>
        <w:pStyle w:val="ListParagraph"/>
        <w:ind w:left="398"/>
      </w:pPr>
    </w:p>
    <w:p w14:paraId="0768E94A" w14:textId="77777777" w:rsidR="00A90B8B" w:rsidRPr="00F8778F" w:rsidRDefault="00A90B8B" w:rsidP="002379C0">
      <w:pPr>
        <w:pStyle w:val="ListParagraph"/>
        <w:widowControl/>
        <w:numPr>
          <w:ilvl w:val="1"/>
          <w:numId w:val="21"/>
        </w:numPr>
        <w:overflowPunct/>
        <w:autoSpaceDE/>
        <w:autoSpaceDN/>
        <w:adjustRightInd/>
        <w:spacing w:after="5" w:line="248" w:lineRule="auto"/>
        <w:ind w:right="53"/>
        <w:textAlignment w:val="auto"/>
      </w:pPr>
      <w:r w:rsidRPr="00F8778F">
        <w:t>We will only keep your personal data for as long as we need it for the purpose(s) of this piece of work, after which point it will be securely destroyed. Please note that, under Data Protection legislation, and in compliance with the relevant data processing conditions, personal data can be kept for longer periods of time when processed purely for archiving purposes in the public interest, scientific or historical research, and statistical purposes.</w:t>
      </w:r>
    </w:p>
    <w:p w14:paraId="5ECA7B0C" w14:textId="77777777" w:rsidR="00A90B8B" w:rsidRPr="00F8778F" w:rsidRDefault="00A90B8B" w:rsidP="00A90B8B"/>
    <w:p w14:paraId="18DF59EC" w14:textId="77777777" w:rsidR="00A90B8B" w:rsidRPr="008B2AFF" w:rsidRDefault="00A90B8B" w:rsidP="002379C0">
      <w:pPr>
        <w:pStyle w:val="ListParagraph"/>
        <w:widowControl/>
        <w:numPr>
          <w:ilvl w:val="0"/>
          <w:numId w:val="21"/>
        </w:numPr>
        <w:overflowPunct/>
        <w:autoSpaceDE/>
        <w:autoSpaceDN/>
        <w:adjustRightInd/>
        <w:ind w:right="53"/>
        <w:textAlignment w:val="auto"/>
        <w:rPr>
          <w:b/>
        </w:rPr>
      </w:pPr>
      <w:r w:rsidRPr="008B2AFF">
        <w:rPr>
          <w:b/>
        </w:rPr>
        <w:t>Your data protection rights</w:t>
      </w:r>
    </w:p>
    <w:p w14:paraId="4B896F0D" w14:textId="77777777" w:rsidR="00A90B8B" w:rsidRPr="00F8778F" w:rsidRDefault="00A90B8B" w:rsidP="002379C0">
      <w:pPr>
        <w:pStyle w:val="ListParagraph"/>
        <w:widowControl/>
        <w:numPr>
          <w:ilvl w:val="1"/>
          <w:numId w:val="21"/>
        </w:numPr>
        <w:overflowPunct/>
        <w:autoSpaceDE/>
        <w:autoSpaceDN/>
        <w:adjustRightInd/>
        <w:ind w:right="53"/>
        <w:textAlignment w:val="auto"/>
      </w:pPr>
      <w:r w:rsidRPr="008B2AFF">
        <w:t>Under</w:t>
      </w:r>
      <w:r w:rsidRPr="00F8778F">
        <w:t xml:space="preserve"> certain circumstances, you have the right:</w:t>
      </w:r>
    </w:p>
    <w:p w14:paraId="72762807" w14:textId="77777777" w:rsidR="00A90B8B" w:rsidRPr="00F8778F" w:rsidRDefault="00A90B8B" w:rsidP="00A90B8B"/>
    <w:p w14:paraId="39EA7A5F" w14:textId="77777777" w:rsidR="00A90B8B" w:rsidRPr="00F8778F" w:rsidRDefault="00A90B8B" w:rsidP="002379C0">
      <w:pPr>
        <w:pStyle w:val="ListParagraph"/>
        <w:widowControl/>
        <w:numPr>
          <w:ilvl w:val="0"/>
          <w:numId w:val="11"/>
        </w:numPr>
        <w:overflowPunct/>
        <w:autoSpaceDE/>
        <w:autoSpaceDN/>
        <w:adjustRightInd/>
        <w:textAlignment w:val="auto"/>
      </w:pPr>
      <w:r w:rsidRPr="00F8778F">
        <w:t xml:space="preserve">to ask us for access to information about you that we hold </w:t>
      </w:r>
    </w:p>
    <w:p w14:paraId="736562A7" w14:textId="77777777" w:rsidR="00A90B8B" w:rsidRPr="00F8778F" w:rsidRDefault="00A90B8B" w:rsidP="002379C0">
      <w:pPr>
        <w:pStyle w:val="ListParagraph"/>
        <w:widowControl/>
        <w:numPr>
          <w:ilvl w:val="0"/>
          <w:numId w:val="11"/>
        </w:numPr>
        <w:overflowPunct/>
        <w:autoSpaceDE/>
        <w:autoSpaceDN/>
        <w:adjustRightInd/>
        <w:textAlignment w:val="auto"/>
      </w:pPr>
      <w:r w:rsidRPr="00F8778F">
        <w:t xml:space="preserve">to have your personal data </w:t>
      </w:r>
      <w:r w:rsidR="000E2086" w:rsidRPr="00F8778F">
        <w:t>rectified if</w:t>
      </w:r>
      <w:r w:rsidRPr="00F8778F">
        <w:t xml:space="preserve"> it is inaccurate or incomplete</w:t>
      </w:r>
    </w:p>
    <w:p w14:paraId="1386A033" w14:textId="77777777" w:rsidR="00A90B8B" w:rsidRPr="00F8778F" w:rsidRDefault="00A90B8B" w:rsidP="002379C0">
      <w:pPr>
        <w:pStyle w:val="ListParagraph"/>
        <w:widowControl/>
        <w:numPr>
          <w:ilvl w:val="0"/>
          <w:numId w:val="11"/>
        </w:numPr>
        <w:overflowPunct/>
        <w:autoSpaceDE/>
        <w:autoSpaceDN/>
        <w:adjustRightInd/>
        <w:textAlignment w:val="auto"/>
      </w:pPr>
      <w:r w:rsidRPr="00F8778F">
        <w:t>to request the deletion or removal of personal data where there is no compelling reason for its continued processing</w:t>
      </w:r>
    </w:p>
    <w:p w14:paraId="2EBC7E00" w14:textId="77777777" w:rsidR="00A90B8B" w:rsidRPr="00F8778F" w:rsidRDefault="00A90B8B" w:rsidP="002379C0">
      <w:pPr>
        <w:pStyle w:val="ListParagraph"/>
        <w:widowControl/>
        <w:numPr>
          <w:ilvl w:val="0"/>
          <w:numId w:val="11"/>
        </w:numPr>
        <w:overflowPunct/>
        <w:autoSpaceDE/>
        <w:autoSpaceDN/>
        <w:adjustRightInd/>
        <w:textAlignment w:val="auto"/>
      </w:pPr>
      <w:r w:rsidRPr="00F8778F">
        <w:t>to restrict our processing of your personal data (i.e. permitting its storage but no further processing)</w:t>
      </w:r>
    </w:p>
    <w:p w14:paraId="103A85B1" w14:textId="77777777" w:rsidR="00A90B8B" w:rsidRPr="00F8778F" w:rsidRDefault="00A90B8B" w:rsidP="002379C0">
      <w:pPr>
        <w:pStyle w:val="ListParagraph"/>
        <w:widowControl/>
        <w:numPr>
          <w:ilvl w:val="0"/>
          <w:numId w:val="11"/>
        </w:numPr>
        <w:overflowPunct/>
        <w:autoSpaceDE/>
        <w:autoSpaceDN/>
        <w:adjustRightInd/>
        <w:textAlignment w:val="auto"/>
      </w:pPr>
      <w:r w:rsidRPr="00F8778F">
        <w:t>to object to direct marketing (including profiling) and processing for the purposes of scientific/historical research and statistics</w:t>
      </w:r>
    </w:p>
    <w:p w14:paraId="302799EA" w14:textId="77777777" w:rsidR="00A90B8B" w:rsidRPr="00F8778F" w:rsidRDefault="00A90B8B" w:rsidP="002379C0">
      <w:pPr>
        <w:pStyle w:val="ListParagraph"/>
        <w:widowControl/>
        <w:numPr>
          <w:ilvl w:val="0"/>
          <w:numId w:val="11"/>
        </w:numPr>
        <w:overflowPunct/>
        <w:autoSpaceDE/>
        <w:autoSpaceDN/>
        <w:adjustRightInd/>
        <w:textAlignment w:val="auto"/>
      </w:pPr>
      <w:r w:rsidRPr="00F8778F">
        <w:t>not to be subject to decisions based purely on automated processing where it produces a legal or similarly significant effect on you</w:t>
      </w:r>
    </w:p>
    <w:p w14:paraId="7A486BD6" w14:textId="77777777" w:rsidR="00A90B8B" w:rsidRPr="00F8778F" w:rsidRDefault="00A90B8B" w:rsidP="00A90B8B"/>
    <w:p w14:paraId="475DFC09" w14:textId="77777777" w:rsidR="00A90B8B" w:rsidRPr="00F8778F" w:rsidRDefault="00A90B8B" w:rsidP="002379C0">
      <w:pPr>
        <w:pStyle w:val="ListParagraph"/>
        <w:widowControl/>
        <w:numPr>
          <w:ilvl w:val="1"/>
          <w:numId w:val="21"/>
        </w:numPr>
        <w:overflowPunct/>
        <w:autoSpaceDE/>
        <w:autoSpaceDN/>
        <w:adjustRightInd/>
        <w:ind w:right="53"/>
        <w:textAlignment w:val="auto"/>
      </w:pPr>
      <w:r w:rsidRPr="00F8778F">
        <w:t xml:space="preserve">If you need to contact us regarding any of the above, please do so via the DfE site at: </w:t>
      </w:r>
      <w:hyperlink r:id="rId15" w:history="1">
        <w:r w:rsidRPr="00C61F25">
          <w:rPr>
            <w:rStyle w:val="Hyperlink"/>
          </w:rPr>
          <w:t>https://www.gov.uk/contact-dfe</w:t>
        </w:r>
      </w:hyperlink>
      <w:r w:rsidRPr="00F8778F">
        <w:t>.</w:t>
      </w:r>
    </w:p>
    <w:p w14:paraId="7B9AB284" w14:textId="77777777" w:rsidR="00A90B8B" w:rsidRPr="00F8778F" w:rsidRDefault="00A90B8B" w:rsidP="00A90B8B">
      <w:pPr>
        <w:pStyle w:val="ListParagraph"/>
        <w:ind w:left="398"/>
      </w:pPr>
    </w:p>
    <w:p w14:paraId="78BF7C91" w14:textId="77777777" w:rsidR="00A90B8B" w:rsidRPr="00F8778F" w:rsidRDefault="00A90B8B" w:rsidP="002379C0">
      <w:pPr>
        <w:pStyle w:val="ListParagraph"/>
        <w:widowControl/>
        <w:numPr>
          <w:ilvl w:val="1"/>
          <w:numId w:val="21"/>
        </w:numPr>
        <w:overflowPunct/>
        <w:autoSpaceDE/>
        <w:autoSpaceDN/>
        <w:adjustRightInd/>
        <w:ind w:right="53"/>
        <w:textAlignment w:val="auto"/>
      </w:pPr>
      <w:r w:rsidRPr="00F8778F">
        <w:lastRenderedPageBreak/>
        <w:t>Further information about your data protection rights appears on the Information Commissioner’s website at:</w:t>
      </w:r>
    </w:p>
    <w:p w14:paraId="651AC860" w14:textId="77777777" w:rsidR="00A90B8B" w:rsidRDefault="00541F6C" w:rsidP="00A90B8B">
      <w:hyperlink r:id="rId16" w:history="1">
        <w:r w:rsidR="00A90B8B" w:rsidRPr="00594A58">
          <w:rPr>
            <w:rStyle w:val="Hyperlink"/>
          </w:rPr>
          <w:t>https://ico.org.uk/for-organisations/guide-to-data-protection/principle-6-rights/</w:t>
        </w:r>
      </w:hyperlink>
      <w:r w:rsidR="00A90B8B">
        <w:t xml:space="preserve"> </w:t>
      </w:r>
    </w:p>
    <w:p w14:paraId="4F85F4E6" w14:textId="77777777" w:rsidR="00A90B8B" w:rsidRPr="00F8778F" w:rsidRDefault="00A90B8B" w:rsidP="00A90B8B"/>
    <w:p w14:paraId="6110F637" w14:textId="77777777" w:rsidR="00A90B8B" w:rsidRPr="00F85F00" w:rsidRDefault="00A90B8B" w:rsidP="002379C0">
      <w:pPr>
        <w:pStyle w:val="ListParagraph"/>
        <w:widowControl/>
        <w:numPr>
          <w:ilvl w:val="0"/>
          <w:numId w:val="21"/>
        </w:numPr>
        <w:overflowPunct/>
        <w:autoSpaceDE/>
        <w:autoSpaceDN/>
        <w:adjustRightInd/>
        <w:ind w:right="53"/>
        <w:textAlignment w:val="auto"/>
        <w:rPr>
          <w:b/>
        </w:rPr>
      </w:pPr>
      <w:r w:rsidRPr="008B2AFF">
        <w:rPr>
          <w:b/>
        </w:rPr>
        <w:t>Withdrawal of consent</w:t>
      </w:r>
      <w:r>
        <w:rPr>
          <w:b/>
        </w:rPr>
        <w:t>, the</w:t>
      </w:r>
      <w:r w:rsidRPr="008B2AFF">
        <w:rPr>
          <w:b/>
        </w:rPr>
        <w:t xml:space="preserve"> right to lodge a complaint</w:t>
      </w:r>
      <w:r>
        <w:rPr>
          <w:b/>
        </w:rPr>
        <w:t xml:space="preserve"> and contact details</w:t>
      </w:r>
      <w:r w:rsidRPr="008B2AFF">
        <w:rPr>
          <w:b/>
        </w:rPr>
        <w:t xml:space="preserve"> </w:t>
      </w:r>
    </w:p>
    <w:p w14:paraId="62C293F0" w14:textId="77777777" w:rsidR="00A90B8B" w:rsidRDefault="00A90B8B" w:rsidP="002379C0">
      <w:pPr>
        <w:pStyle w:val="ListParagraph"/>
        <w:widowControl/>
        <w:numPr>
          <w:ilvl w:val="1"/>
          <w:numId w:val="21"/>
        </w:numPr>
        <w:overflowPunct/>
        <w:autoSpaceDE/>
        <w:autoSpaceDN/>
        <w:adjustRightInd/>
        <w:ind w:right="53"/>
        <w:textAlignment w:val="auto"/>
      </w:pPr>
      <w:r w:rsidRPr="008B2AFF">
        <w:t>Where</w:t>
      </w:r>
      <w:r w:rsidRPr="00F8778F">
        <w:t xml:space="preserve"> we are processing your personal data with your consent, you have the right to withdraw that consent. If you change your mind, or you are unhappy with our use of your personal data, please let us know via the DfE site at </w:t>
      </w:r>
      <w:hyperlink r:id="rId17" w:history="1">
        <w:r w:rsidRPr="00F8778F">
          <w:rPr>
            <w:rStyle w:val="Hyperlink"/>
          </w:rPr>
          <w:t>https://www.gov.uk/contact-dfe</w:t>
        </w:r>
      </w:hyperlink>
      <w:r w:rsidRPr="00F8778F">
        <w:t xml:space="preserve"> citing the name of this project (</w:t>
      </w:r>
      <w:r>
        <w:t xml:space="preserve">EdTech Demonstrator schools and colleges Programme) </w:t>
      </w:r>
      <w:r w:rsidRPr="00F8778F">
        <w:t>and the responsible division (S</w:t>
      </w:r>
      <w:r>
        <w:t>TEM, Digital and EdTech Division).</w:t>
      </w:r>
    </w:p>
    <w:p w14:paraId="5DB256F8" w14:textId="77777777" w:rsidR="00A90B8B" w:rsidRDefault="00A90B8B" w:rsidP="00A90B8B">
      <w:pPr>
        <w:ind w:left="426" w:hanging="426"/>
      </w:pPr>
    </w:p>
    <w:p w14:paraId="1DBF60CE" w14:textId="77777777" w:rsidR="00A90B8B" w:rsidRPr="00F8778F" w:rsidRDefault="00A90B8B" w:rsidP="002379C0">
      <w:pPr>
        <w:pStyle w:val="ListParagraph"/>
        <w:widowControl/>
        <w:numPr>
          <w:ilvl w:val="1"/>
          <w:numId w:val="21"/>
        </w:numPr>
        <w:overflowPunct/>
        <w:autoSpaceDE/>
        <w:autoSpaceDN/>
        <w:adjustRightInd/>
        <w:ind w:right="53"/>
        <w:textAlignment w:val="auto"/>
      </w:pPr>
      <w:r>
        <w:t>A</w:t>
      </w:r>
      <w:r w:rsidRPr="00F8778F">
        <w:t xml:space="preserve">lternatively, you have the right to raise any concerns with the Information Commissioner’s Office (ICO) via their website at </w:t>
      </w:r>
      <w:hyperlink r:id="rId18" w:history="1">
        <w:r w:rsidRPr="00F8778F">
          <w:rPr>
            <w:rStyle w:val="Hyperlink"/>
          </w:rPr>
          <w:t>https://ico.org.uk/concerns/</w:t>
        </w:r>
      </w:hyperlink>
      <w:r w:rsidRPr="00F8778F">
        <w:t>.</w:t>
      </w:r>
    </w:p>
    <w:p w14:paraId="51F18A37" w14:textId="77777777" w:rsidR="00A90B8B" w:rsidRPr="00F8778F" w:rsidRDefault="00A90B8B" w:rsidP="00A90B8B"/>
    <w:p w14:paraId="3A502F7B" w14:textId="77777777" w:rsidR="00A90B8B" w:rsidRDefault="00A90B8B" w:rsidP="002379C0">
      <w:pPr>
        <w:pStyle w:val="ListParagraph"/>
        <w:widowControl/>
        <w:numPr>
          <w:ilvl w:val="1"/>
          <w:numId w:val="21"/>
        </w:numPr>
        <w:overflowPunct/>
        <w:autoSpaceDE/>
        <w:autoSpaceDN/>
        <w:adjustRightInd/>
        <w:ind w:right="53"/>
        <w:textAlignment w:val="auto"/>
      </w:pPr>
      <w:r w:rsidRPr="00F8778F">
        <w:t>If you have any questions about</w:t>
      </w:r>
      <w:r>
        <w:t xml:space="preserve"> </w:t>
      </w:r>
      <w:r w:rsidRPr="00F8778F">
        <w:t xml:space="preserve">how your personal information will be used, please contact us at </w:t>
      </w:r>
      <w:hyperlink r:id="rId19" w:history="1">
        <w:r w:rsidRPr="00594A58">
          <w:rPr>
            <w:rStyle w:val="Hyperlink"/>
          </w:rPr>
          <w:t>EdTech.TEAM@education.gov.uk</w:t>
        </w:r>
      </w:hyperlink>
      <w:r>
        <w:t xml:space="preserve">. </w:t>
      </w:r>
      <w:r w:rsidRPr="00F8778F">
        <w:t xml:space="preserve">For the Data Protection Officer (DPO) please contact us via </w:t>
      </w:r>
      <w:hyperlink r:id="rId20" w:history="1">
        <w:r w:rsidRPr="00F8778F">
          <w:rPr>
            <w:rStyle w:val="Hyperlink"/>
          </w:rPr>
          <w:t>gov.uk</w:t>
        </w:r>
      </w:hyperlink>
      <w:r w:rsidRPr="00F8778F">
        <w:t xml:space="preserve"> and mark it for the attention of the ‘DPO’.</w:t>
      </w:r>
    </w:p>
    <w:p w14:paraId="313A50CF" w14:textId="77777777" w:rsidR="00A90B8B" w:rsidRDefault="00A90B8B" w:rsidP="00A90B8B">
      <w:pPr>
        <w:pStyle w:val="Heading1"/>
      </w:pPr>
      <w:bookmarkStart w:id="16" w:name="_Toc38567270"/>
      <w:bookmarkStart w:id="17" w:name="_Toc38567594"/>
      <w:r w:rsidRPr="00B946E0">
        <w:t>Guidance for completing the form</w:t>
      </w:r>
      <w:bookmarkEnd w:id="16"/>
      <w:bookmarkEnd w:id="17"/>
    </w:p>
    <w:p w14:paraId="253AE7D9" w14:textId="77777777" w:rsidR="00A90B8B" w:rsidRPr="008B2AFF" w:rsidRDefault="00A90B8B" w:rsidP="002379C0">
      <w:pPr>
        <w:pStyle w:val="ListParagraph"/>
        <w:widowControl/>
        <w:numPr>
          <w:ilvl w:val="0"/>
          <w:numId w:val="12"/>
        </w:numPr>
        <w:overflowPunct/>
        <w:autoSpaceDE/>
        <w:autoSpaceDN/>
        <w:adjustRightInd/>
        <w:spacing w:after="5" w:line="248" w:lineRule="auto"/>
        <w:ind w:right="53"/>
        <w:textAlignment w:val="auto"/>
        <w:rPr>
          <w:bCs/>
        </w:rPr>
      </w:pPr>
      <w:r w:rsidRPr="008B2AFF">
        <w:rPr>
          <w:bCs/>
        </w:rPr>
        <w:t xml:space="preserve">The questions in this form have been developed to gather evidence of experience and capacity of your institution to act as a Demonstrator and offer support to a wider school/college network. </w:t>
      </w:r>
      <w:r w:rsidRPr="008B2AFF">
        <w:rPr>
          <w:b/>
        </w:rPr>
        <w:t xml:space="preserve">You should read the </w:t>
      </w:r>
      <w:r w:rsidRPr="008E3D41">
        <w:rPr>
          <w:b/>
        </w:rPr>
        <w:t>Application Guidance</w:t>
      </w:r>
      <w:r w:rsidRPr="008B2AFF">
        <w:rPr>
          <w:b/>
        </w:rPr>
        <w:t xml:space="preserve"> section towards the rear of this document to support you with completing the application form.</w:t>
      </w:r>
    </w:p>
    <w:p w14:paraId="5FDD30B8" w14:textId="77777777" w:rsidR="00A90B8B" w:rsidRPr="004944B6" w:rsidRDefault="00A90B8B" w:rsidP="00A90B8B">
      <w:pPr>
        <w:pStyle w:val="ListParagraph"/>
        <w:ind w:left="398"/>
        <w:rPr>
          <w:bCs/>
        </w:rPr>
      </w:pPr>
    </w:p>
    <w:p w14:paraId="43A2E839" w14:textId="77777777" w:rsidR="00A90B8B" w:rsidRPr="00971A7C" w:rsidRDefault="00A90B8B" w:rsidP="002379C0">
      <w:pPr>
        <w:pStyle w:val="ListParagraph"/>
        <w:widowControl/>
        <w:numPr>
          <w:ilvl w:val="1"/>
          <w:numId w:val="12"/>
        </w:numPr>
        <w:overflowPunct/>
        <w:autoSpaceDE/>
        <w:autoSpaceDN/>
        <w:adjustRightInd/>
        <w:spacing w:after="5" w:line="248" w:lineRule="auto"/>
        <w:ind w:right="53"/>
        <w:textAlignment w:val="auto"/>
        <w:rPr>
          <w:bCs/>
        </w:rPr>
      </w:pPr>
      <w:r w:rsidRPr="008B2AFF">
        <w:rPr>
          <w:bCs/>
        </w:rPr>
        <w:t xml:space="preserve">Where a word limit is indicated, any text that exceeds this limit will not be assessed. The word limit provided is an upper limit and you will not be penalised if your answer is shorter, provided there is </w:t>
      </w:r>
      <w:proofErr w:type="gramStart"/>
      <w:r w:rsidRPr="008B2AFF">
        <w:rPr>
          <w:bCs/>
        </w:rPr>
        <w:t>sufficient</w:t>
      </w:r>
      <w:proofErr w:type="gramEnd"/>
      <w:r w:rsidRPr="008B2AFF">
        <w:rPr>
          <w:bCs/>
        </w:rPr>
        <w:t xml:space="preserve"> evidence to fulfil the assessment criteria.</w:t>
      </w:r>
    </w:p>
    <w:p w14:paraId="5BB3A354" w14:textId="77777777" w:rsidR="00A90B8B" w:rsidRDefault="00A90B8B" w:rsidP="00A90B8B">
      <w:pPr>
        <w:pStyle w:val="ListParagraph"/>
        <w:ind w:left="473"/>
        <w:rPr>
          <w:bCs/>
        </w:rPr>
      </w:pPr>
    </w:p>
    <w:p w14:paraId="158DB871" w14:textId="77777777" w:rsidR="00A90B8B" w:rsidRPr="004944B6" w:rsidRDefault="00A90B8B" w:rsidP="002379C0">
      <w:pPr>
        <w:pStyle w:val="ListParagraph"/>
        <w:widowControl/>
        <w:numPr>
          <w:ilvl w:val="1"/>
          <w:numId w:val="12"/>
        </w:numPr>
        <w:overflowPunct/>
        <w:autoSpaceDE/>
        <w:autoSpaceDN/>
        <w:adjustRightInd/>
        <w:spacing w:after="5" w:line="248" w:lineRule="auto"/>
        <w:ind w:right="53"/>
        <w:textAlignment w:val="auto"/>
        <w:rPr>
          <w:bCs/>
        </w:rPr>
      </w:pPr>
      <w:r w:rsidRPr="008B2AFF">
        <w:rPr>
          <w:bCs/>
        </w:rPr>
        <w:t>Please answer the questions in the format set out below. In the interest of equity, only written information provided in this document will be assessed. Additional information, including links to websites or attached documents will not be</w:t>
      </w:r>
      <w:r w:rsidR="00FF322E">
        <w:rPr>
          <w:bCs/>
        </w:rPr>
        <w:t xml:space="preserve"> considered</w:t>
      </w:r>
      <w:r w:rsidRPr="008B2AFF">
        <w:rPr>
          <w:bCs/>
        </w:rPr>
        <w:t xml:space="preserve">. </w:t>
      </w:r>
    </w:p>
    <w:p w14:paraId="78E9823E" w14:textId="77777777" w:rsidR="00A90B8B" w:rsidRPr="008B2AFF" w:rsidRDefault="00A90B8B" w:rsidP="00A90B8B">
      <w:pPr>
        <w:pStyle w:val="ListParagraph"/>
        <w:ind w:left="473"/>
        <w:rPr>
          <w:bCs/>
        </w:rPr>
      </w:pPr>
      <w:bookmarkStart w:id="18" w:name="_Hlk1736237"/>
    </w:p>
    <w:p w14:paraId="31367165" w14:textId="77777777" w:rsidR="00A90B8B" w:rsidRPr="008B2AFF" w:rsidRDefault="00A90B8B" w:rsidP="002379C0">
      <w:pPr>
        <w:pStyle w:val="ListParagraph"/>
        <w:widowControl/>
        <w:numPr>
          <w:ilvl w:val="1"/>
          <w:numId w:val="12"/>
        </w:numPr>
        <w:overflowPunct/>
        <w:autoSpaceDE/>
        <w:autoSpaceDN/>
        <w:adjustRightInd/>
        <w:spacing w:after="5" w:line="248" w:lineRule="auto"/>
        <w:ind w:right="53"/>
        <w:textAlignment w:val="auto"/>
        <w:rPr>
          <w:bCs/>
        </w:rPr>
      </w:pPr>
      <w:r w:rsidRPr="008B2AFF">
        <w:rPr>
          <w:bCs/>
        </w:rPr>
        <w:t>DfE also reserves the right to contact cited parties to confirm information given in this application and any other party we consider to be relevant to your application for ongoing information should the application be successful.</w:t>
      </w:r>
    </w:p>
    <w:p w14:paraId="10A906B0" w14:textId="77777777" w:rsidR="00A90B8B" w:rsidRPr="008B2AFF" w:rsidRDefault="00A90B8B" w:rsidP="00A90B8B">
      <w:pPr>
        <w:pStyle w:val="ListParagraph"/>
        <w:ind w:left="473"/>
        <w:rPr>
          <w:bCs/>
        </w:rPr>
      </w:pPr>
    </w:p>
    <w:p w14:paraId="3F723CFE" w14:textId="77777777" w:rsidR="00A90B8B" w:rsidRPr="008B2AFF" w:rsidRDefault="00A90B8B" w:rsidP="002379C0">
      <w:pPr>
        <w:pStyle w:val="ListParagraph"/>
        <w:widowControl/>
        <w:numPr>
          <w:ilvl w:val="1"/>
          <w:numId w:val="12"/>
        </w:numPr>
        <w:overflowPunct/>
        <w:autoSpaceDE/>
        <w:autoSpaceDN/>
        <w:adjustRightInd/>
        <w:spacing w:after="5" w:line="248" w:lineRule="auto"/>
        <w:ind w:right="53"/>
        <w:textAlignment w:val="auto"/>
        <w:rPr>
          <w:bCs/>
        </w:rPr>
      </w:pPr>
      <w:r w:rsidRPr="008B2AFF">
        <w:rPr>
          <w:bCs/>
        </w:rPr>
        <w:t>DfE will not score applications which do not meet the eligibility criteria.</w:t>
      </w:r>
    </w:p>
    <w:p w14:paraId="1C9AB8D0" w14:textId="77777777" w:rsidR="00A90B8B" w:rsidRPr="008B2AFF" w:rsidRDefault="00A90B8B" w:rsidP="00A90B8B">
      <w:pPr>
        <w:pStyle w:val="ListParagraph"/>
        <w:ind w:left="473"/>
        <w:rPr>
          <w:bCs/>
        </w:rPr>
      </w:pPr>
    </w:p>
    <w:p w14:paraId="76B0C38C" w14:textId="77777777" w:rsidR="00A90B8B" w:rsidRPr="008B2AFF" w:rsidRDefault="00A90B8B" w:rsidP="002379C0">
      <w:pPr>
        <w:pStyle w:val="ListParagraph"/>
        <w:widowControl/>
        <w:numPr>
          <w:ilvl w:val="1"/>
          <w:numId w:val="12"/>
        </w:numPr>
        <w:overflowPunct/>
        <w:autoSpaceDE/>
        <w:autoSpaceDN/>
        <w:adjustRightInd/>
        <w:spacing w:after="5" w:line="248" w:lineRule="auto"/>
        <w:ind w:right="53"/>
        <w:textAlignment w:val="auto"/>
        <w:rPr>
          <w:bCs/>
        </w:rPr>
      </w:pPr>
      <w:r w:rsidRPr="008B2AFF">
        <w:rPr>
          <w:bCs/>
        </w:rPr>
        <w:t>DfE will not offer a right to appeal any decision to reject a Demonstrator applicant.</w:t>
      </w:r>
    </w:p>
    <w:bookmarkEnd w:id="18"/>
    <w:p w14:paraId="764AD6B4" w14:textId="77777777" w:rsidR="00A90B8B" w:rsidRPr="008B2AFF" w:rsidRDefault="00A90B8B" w:rsidP="00A90B8B">
      <w:pPr>
        <w:pStyle w:val="ListParagraph"/>
        <w:ind w:left="473"/>
        <w:rPr>
          <w:bCs/>
        </w:rPr>
      </w:pPr>
    </w:p>
    <w:p w14:paraId="301BB98B" w14:textId="4556EDD4" w:rsidR="00A90B8B" w:rsidRPr="008530B0" w:rsidRDefault="00A90B8B" w:rsidP="002379C0">
      <w:pPr>
        <w:pStyle w:val="ListParagraph"/>
        <w:widowControl/>
        <w:numPr>
          <w:ilvl w:val="1"/>
          <w:numId w:val="12"/>
        </w:numPr>
        <w:overflowPunct/>
        <w:autoSpaceDE/>
        <w:autoSpaceDN/>
        <w:adjustRightInd/>
        <w:spacing w:after="5" w:line="248" w:lineRule="auto"/>
        <w:ind w:right="53"/>
        <w:textAlignment w:val="auto"/>
        <w:rPr>
          <w:b/>
          <w:bCs/>
        </w:rPr>
      </w:pPr>
      <w:r w:rsidRPr="008530B0">
        <w:rPr>
          <w:bCs/>
        </w:rPr>
        <w:t xml:space="preserve">Please ensure that you complete all sections of this form. Completed applications must be returned by email to </w:t>
      </w:r>
      <w:hyperlink r:id="rId21" w:history="1">
        <w:r w:rsidRPr="008530B0">
          <w:rPr>
            <w:rStyle w:val="Hyperlink"/>
            <w:bCs/>
          </w:rPr>
          <w:t>Edtech.TEAM@education.gov.uk</w:t>
        </w:r>
      </w:hyperlink>
      <w:r w:rsidRPr="008530B0">
        <w:rPr>
          <w:bCs/>
        </w:rPr>
        <w:t xml:space="preserve"> no later than </w:t>
      </w:r>
      <w:r w:rsidR="00A75BD3">
        <w:rPr>
          <w:bCs/>
        </w:rPr>
        <w:t>19:00</w:t>
      </w:r>
      <w:r w:rsidRPr="008530B0">
        <w:rPr>
          <w:bCs/>
        </w:rPr>
        <w:t xml:space="preserve"> GMT on </w:t>
      </w:r>
      <w:r w:rsidR="00541F6C">
        <w:rPr>
          <w:b/>
        </w:rPr>
        <w:t>Wednesday</w:t>
      </w:r>
      <w:r w:rsidR="002A638D" w:rsidRPr="008530B0">
        <w:rPr>
          <w:bCs/>
        </w:rPr>
        <w:t xml:space="preserve"> </w:t>
      </w:r>
      <w:r w:rsidRPr="008530B0">
        <w:rPr>
          <w:b/>
          <w:bCs/>
        </w:rPr>
        <w:t>2</w:t>
      </w:r>
      <w:r w:rsidR="0045261B" w:rsidRPr="008530B0">
        <w:rPr>
          <w:b/>
          <w:bCs/>
        </w:rPr>
        <w:t>9</w:t>
      </w:r>
      <w:r w:rsidR="008D0DDF" w:rsidRPr="008530B0">
        <w:rPr>
          <w:b/>
          <w:bCs/>
        </w:rPr>
        <w:t>th</w:t>
      </w:r>
      <w:r w:rsidRPr="008530B0">
        <w:rPr>
          <w:b/>
          <w:bCs/>
        </w:rPr>
        <w:t xml:space="preserve"> </w:t>
      </w:r>
      <w:r w:rsidR="008D0DDF" w:rsidRPr="008530B0">
        <w:rPr>
          <w:b/>
          <w:bCs/>
        </w:rPr>
        <w:t>April</w:t>
      </w:r>
      <w:r w:rsidRPr="008530B0">
        <w:rPr>
          <w:b/>
          <w:bCs/>
        </w:rPr>
        <w:t xml:space="preserve">.  </w:t>
      </w:r>
    </w:p>
    <w:p w14:paraId="32A9D09B" w14:textId="77777777" w:rsidR="00A90B8B" w:rsidRPr="00B946E0" w:rsidRDefault="00A90B8B" w:rsidP="00A90B8B"/>
    <w:p w14:paraId="37B48C3F" w14:textId="77777777" w:rsidR="00FC0EAC" w:rsidRDefault="00FC0EAC">
      <w:pPr>
        <w:widowControl/>
        <w:overflowPunct/>
        <w:autoSpaceDE/>
        <w:autoSpaceDN/>
        <w:adjustRightInd/>
        <w:textAlignment w:val="auto"/>
        <w:rPr>
          <w:b/>
          <w:kern w:val="28"/>
        </w:rPr>
      </w:pPr>
      <w:r>
        <w:br w:type="page"/>
      </w:r>
    </w:p>
    <w:p w14:paraId="247520BC" w14:textId="77777777" w:rsidR="00A90B8B" w:rsidRPr="006C3060" w:rsidRDefault="00A90B8B" w:rsidP="00A90B8B">
      <w:pPr>
        <w:pStyle w:val="Heading1"/>
      </w:pPr>
      <w:bookmarkStart w:id="19" w:name="_Toc38567271"/>
      <w:bookmarkStart w:id="20" w:name="_Toc38567595"/>
      <w:r w:rsidRPr="00D46F39">
        <w:lastRenderedPageBreak/>
        <w:t>EOI</w:t>
      </w:r>
      <w:r w:rsidRPr="006C3060">
        <w:t xml:space="preserve"> Application Form</w:t>
      </w:r>
      <w:bookmarkEnd w:id="19"/>
      <w:bookmarkEnd w:id="20"/>
    </w:p>
    <w:p w14:paraId="3C758997" w14:textId="77777777" w:rsidR="00A90B8B" w:rsidRPr="002F006A" w:rsidRDefault="00A90B8B" w:rsidP="00A90B8B">
      <w:pPr>
        <w:pStyle w:val="Heading2"/>
      </w:pPr>
      <w:bookmarkStart w:id="21" w:name="_Toc38567272"/>
      <w:bookmarkStart w:id="22" w:name="_Toc38567596"/>
      <w:bookmarkEnd w:id="14"/>
      <w:bookmarkEnd w:id="15"/>
      <w:r w:rsidRPr="002F006A">
        <w:t>Section One: Applicant Information</w:t>
      </w:r>
      <w:bookmarkEnd w:id="21"/>
      <w:bookmarkEnd w:id="22"/>
    </w:p>
    <w:tbl>
      <w:tblPr>
        <w:tblStyle w:val="TableGridLight"/>
        <w:tblW w:w="9919" w:type="dxa"/>
        <w:tblLook w:val="04A0" w:firstRow="1" w:lastRow="0" w:firstColumn="1" w:lastColumn="0" w:noHBand="0" w:noVBand="1"/>
      </w:tblPr>
      <w:tblGrid>
        <w:gridCol w:w="3828"/>
        <w:gridCol w:w="6091"/>
      </w:tblGrid>
      <w:tr w:rsidR="00A90B8B" w:rsidRPr="002512A3" w14:paraId="188A7508" w14:textId="77777777" w:rsidTr="00C4301E">
        <w:trPr>
          <w:trHeight w:val="243"/>
        </w:trPr>
        <w:tc>
          <w:tcPr>
            <w:tcW w:w="3828" w:type="dxa"/>
            <w:noWrap/>
            <w:hideMark/>
          </w:tcPr>
          <w:p w14:paraId="042C2FAA" w14:textId="77777777" w:rsidR="00A90B8B" w:rsidRPr="00577585" w:rsidRDefault="00A90B8B" w:rsidP="00C4301E">
            <w:pPr>
              <w:rPr>
                <w:b/>
              </w:rPr>
            </w:pPr>
            <w:r w:rsidRPr="00577585">
              <w:rPr>
                <w:b/>
              </w:rPr>
              <w:t xml:space="preserve">1. Lead institution name </w:t>
            </w:r>
          </w:p>
        </w:tc>
        <w:tc>
          <w:tcPr>
            <w:tcW w:w="6091" w:type="dxa"/>
            <w:noWrap/>
            <w:hideMark/>
          </w:tcPr>
          <w:p w14:paraId="2E2D3D03" w14:textId="77777777" w:rsidR="00A90B8B" w:rsidRPr="002512A3" w:rsidRDefault="00A90B8B" w:rsidP="00C4301E">
            <w:pPr>
              <w:pStyle w:val="TableRow"/>
            </w:pPr>
            <w:r w:rsidRPr="002512A3">
              <w:rPr>
                <w:rFonts w:eastAsia="MS Mincho"/>
                <w:noProof/>
              </w:rPr>
              <w:t>   </w:t>
            </w:r>
          </w:p>
        </w:tc>
      </w:tr>
      <w:tr w:rsidR="00A90B8B" w:rsidRPr="002512A3" w14:paraId="14073F94" w14:textId="77777777" w:rsidTr="00C4301E">
        <w:trPr>
          <w:trHeight w:val="243"/>
        </w:trPr>
        <w:tc>
          <w:tcPr>
            <w:tcW w:w="3828" w:type="dxa"/>
            <w:noWrap/>
          </w:tcPr>
          <w:p w14:paraId="12B87EB0" w14:textId="77777777" w:rsidR="00A90B8B" w:rsidRDefault="00A90B8B" w:rsidP="00C4301E">
            <w:pPr>
              <w:rPr>
                <w:b/>
              </w:rPr>
            </w:pPr>
            <w:r w:rsidRPr="00577585">
              <w:rPr>
                <w:b/>
              </w:rPr>
              <w:t>2. Lead URN</w:t>
            </w:r>
          </w:p>
          <w:p w14:paraId="4AE0E40D" w14:textId="77777777" w:rsidR="00A90B8B" w:rsidRPr="00577585" w:rsidRDefault="00A90B8B" w:rsidP="00C4301E">
            <w:pPr>
              <w:rPr>
                <w:b/>
              </w:rPr>
            </w:pPr>
          </w:p>
        </w:tc>
        <w:tc>
          <w:tcPr>
            <w:tcW w:w="6091" w:type="dxa"/>
            <w:noWrap/>
          </w:tcPr>
          <w:p w14:paraId="3099B6D1" w14:textId="77777777" w:rsidR="00A90B8B" w:rsidRPr="002512A3" w:rsidRDefault="00A90B8B" w:rsidP="00C4301E">
            <w:pPr>
              <w:pStyle w:val="TableRow"/>
            </w:pPr>
          </w:p>
        </w:tc>
      </w:tr>
      <w:tr w:rsidR="00A90B8B" w:rsidRPr="002512A3" w14:paraId="27F430EE" w14:textId="77777777" w:rsidTr="00C4301E">
        <w:trPr>
          <w:trHeight w:val="243"/>
        </w:trPr>
        <w:tc>
          <w:tcPr>
            <w:tcW w:w="3828" w:type="dxa"/>
            <w:noWrap/>
          </w:tcPr>
          <w:p w14:paraId="751EC776" w14:textId="77777777" w:rsidR="00A90B8B" w:rsidRDefault="00A90B8B" w:rsidP="00C4301E">
            <w:pPr>
              <w:rPr>
                <w:b/>
              </w:rPr>
            </w:pPr>
            <w:r>
              <w:rPr>
                <w:b/>
              </w:rPr>
              <w:t xml:space="preserve">3. Headteacher / Principal </w:t>
            </w:r>
          </w:p>
        </w:tc>
        <w:tc>
          <w:tcPr>
            <w:tcW w:w="6091" w:type="dxa"/>
            <w:noWrap/>
          </w:tcPr>
          <w:p w14:paraId="38D6EAA3" w14:textId="77777777" w:rsidR="00A90B8B" w:rsidRDefault="00A90B8B" w:rsidP="00C4301E">
            <w:pPr>
              <w:pStyle w:val="TableRow"/>
            </w:pPr>
          </w:p>
        </w:tc>
      </w:tr>
      <w:tr w:rsidR="00A90B8B" w:rsidRPr="002512A3" w14:paraId="650DB717" w14:textId="77777777" w:rsidTr="00C4301E">
        <w:trPr>
          <w:trHeight w:val="401"/>
        </w:trPr>
        <w:tc>
          <w:tcPr>
            <w:tcW w:w="3828" w:type="dxa"/>
            <w:noWrap/>
          </w:tcPr>
          <w:p w14:paraId="5E05D966" w14:textId="77777777" w:rsidR="00A90B8B" w:rsidRDefault="00A90B8B" w:rsidP="00C4301E">
            <w:pPr>
              <w:rPr>
                <w:b/>
              </w:rPr>
            </w:pPr>
            <w:r>
              <w:rPr>
                <w:b/>
              </w:rPr>
              <w:t>4. Contact details: Headteacher / Principal</w:t>
            </w:r>
          </w:p>
        </w:tc>
        <w:tc>
          <w:tcPr>
            <w:tcW w:w="6091" w:type="dxa"/>
            <w:noWrap/>
          </w:tcPr>
          <w:p w14:paraId="21720E13" w14:textId="77777777" w:rsidR="00A90B8B" w:rsidRDefault="00A90B8B" w:rsidP="00C4301E">
            <w:pPr>
              <w:pStyle w:val="TableRow"/>
            </w:pPr>
            <w:r w:rsidRPr="00196B2D">
              <w:t>Email:</w:t>
            </w:r>
          </w:p>
          <w:p w14:paraId="2F92B796" w14:textId="77777777" w:rsidR="00A90B8B" w:rsidRDefault="00A90B8B" w:rsidP="00C4301E">
            <w:pPr>
              <w:pStyle w:val="TableRow"/>
            </w:pPr>
          </w:p>
          <w:p w14:paraId="2A99B050" w14:textId="77777777" w:rsidR="00A90B8B" w:rsidRPr="00196B2D" w:rsidRDefault="00A90B8B" w:rsidP="00C4301E">
            <w:pPr>
              <w:pStyle w:val="TableRow"/>
            </w:pPr>
            <w:r w:rsidRPr="00196B2D">
              <w:t>Telephone number:</w:t>
            </w:r>
          </w:p>
        </w:tc>
      </w:tr>
      <w:tr w:rsidR="00A90B8B" w:rsidRPr="002512A3" w14:paraId="1F557B55" w14:textId="77777777" w:rsidTr="00C4301E">
        <w:trPr>
          <w:trHeight w:val="243"/>
        </w:trPr>
        <w:tc>
          <w:tcPr>
            <w:tcW w:w="3828" w:type="dxa"/>
            <w:noWrap/>
          </w:tcPr>
          <w:p w14:paraId="5A35D8E0" w14:textId="77777777" w:rsidR="00A90B8B" w:rsidRDefault="00EE14E0" w:rsidP="00C4301E">
            <w:pPr>
              <w:rPr>
                <w:b/>
              </w:rPr>
            </w:pPr>
            <w:r>
              <w:rPr>
                <w:b/>
              </w:rPr>
              <w:t>5</w:t>
            </w:r>
            <w:r w:rsidR="00A90B8B" w:rsidRPr="00577585">
              <w:rPr>
                <w:b/>
              </w:rPr>
              <w:t xml:space="preserve">. </w:t>
            </w:r>
            <w:r w:rsidR="00A90B8B">
              <w:rPr>
                <w:b/>
              </w:rPr>
              <w:t>Nominated Project Lead</w:t>
            </w:r>
          </w:p>
        </w:tc>
        <w:tc>
          <w:tcPr>
            <w:tcW w:w="6091" w:type="dxa"/>
            <w:noWrap/>
          </w:tcPr>
          <w:p w14:paraId="5ECDFC50" w14:textId="77777777" w:rsidR="00A90B8B" w:rsidRPr="00196B2D" w:rsidRDefault="00A90B8B" w:rsidP="00C4301E">
            <w:pPr>
              <w:pStyle w:val="TableRow"/>
            </w:pPr>
          </w:p>
        </w:tc>
      </w:tr>
      <w:tr w:rsidR="00A90B8B" w:rsidRPr="002512A3" w14:paraId="26455C5D" w14:textId="77777777" w:rsidTr="00C4301E">
        <w:trPr>
          <w:trHeight w:val="243"/>
        </w:trPr>
        <w:tc>
          <w:tcPr>
            <w:tcW w:w="3828" w:type="dxa"/>
            <w:noWrap/>
            <w:hideMark/>
          </w:tcPr>
          <w:p w14:paraId="2D691F6E" w14:textId="77777777" w:rsidR="00A90B8B" w:rsidRPr="00577585" w:rsidRDefault="00EE14E0" w:rsidP="00C4301E">
            <w:pPr>
              <w:rPr>
                <w:b/>
              </w:rPr>
            </w:pPr>
            <w:r>
              <w:rPr>
                <w:b/>
              </w:rPr>
              <w:t>6</w:t>
            </w:r>
            <w:r w:rsidR="00A90B8B" w:rsidRPr="00577585">
              <w:rPr>
                <w:b/>
              </w:rPr>
              <w:t xml:space="preserve">. </w:t>
            </w:r>
            <w:r w:rsidR="00A90B8B">
              <w:rPr>
                <w:b/>
              </w:rPr>
              <w:t>Contact Details: Nominated Project Lead</w:t>
            </w:r>
          </w:p>
        </w:tc>
        <w:tc>
          <w:tcPr>
            <w:tcW w:w="6091" w:type="dxa"/>
            <w:noWrap/>
            <w:hideMark/>
          </w:tcPr>
          <w:p w14:paraId="34E7979A" w14:textId="77777777" w:rsidR="00A90B8B" w:rsidRDefault="00A90B8B" w:rsidP="00C4301E">
            <w:pPr>
              <w:pStyle w:val="TableRow"/>
            </w:pPr>
            <w:r w:rsidRPr="00196B2D">
              <w:t>Email:</w:t>
            </w:r>
          </w:p>
          <w:p w14:paraId="33AFC437" w14:textId="77777777" w:rsidR="00A90B8B" w:rsidRDefault="00A90B8B" w:rsidP="00C4301E">
            <w:pPr>
              <w:pStyle w:val="TableRow"/>
            </w:pPr>
          </w:p>
          <w:p w14:paraId="79074094" w14:textId="77777777" w:rsidR="00A90B8B" w:rsidRPr="00196B2D" w:rsidRDefault="00A90B8B" w:rsidP="004D2A83">
            <w:pPr>
              <w:pStyle w:val="TableRow"/>
              <w:spacing w:before="0" w:after="0"/>
            </w:pPr>
            <w:r w:rsidRPr="00196B2D">
              <w:t>Telephone number:</w:t>
            </w:r>
          </w:p>
        </w:tc>
      </w:tr>
    </w:tbl>
    <w:tbl>
      <w:tblPr>
        <w:tblStyle w:val="TableGridLight"/>
        <w:tblpPr w:leftFromText="180" w:rightFromText="180" w:vertAnchor="text" w:horzAnchor="margin" w:tblpY="179"/>
        <w:tblW w:w="9918" w:type="dxa"/>
        <w:tblLook w:val="04A0" w:firstRow="1" w:lastRow="0" w:firstColumn="1" w:lastColumn="0" w:noHBand="0" w:noVBand="1"/>
      </w:tblPr>
      <w:tblGrid>
        <w:gridCol w:w="3823"/>
        <w:gridCol w:w="6095"/>
      </w:tblGrid>
      <w:tr w:rsidR="00A90B8B" w:rsidRPr="002512A3" w14:paraId="3CF1BF6C" w14:textId="77777777" w:rsidTr="00C4301E">
        <w:trPr>
          <w:trHeight w:val="632"/>
        </w:trPr>
        <w:tc>
          <w:tcPr>
            <w:tcW w:w="3823" w:type="dxa"/>
          </w:tcPr>
          <w:p w14:paraId="4DF51328" w14:textId="77777777" w:rsidR="00A90B8B" w:rsidRDefault="00EE14E0" w:rsidP="00C4301E">
            <w:pPr>
              <w:pStyle w:val="TableHeader"/>
              <w:ind w:left="0"/>
              <w:jc w:val="left"/>
              <w:rPr>
                <w:rFonts w:ascii="MS Gothic" w:eastAsia="MS Gothic" w:hAnsi="MS Gothic"/>
              </w:rPr>
            </w:pPr>
            <w:r>
              <w:t>7</w:t>
            </w:r>
            <w:r w:rsidR="00A90B8B">
              <w:t xml:space="preserve">. Region of the Demonstrator: Please indicate which of the 9 geographical English regions that the lead institution for your application will be based. </w:t>
            </w:r>
            <w:r w:rsidR="00A90B8B" w:rsidRPr="00674950">
              <w:rPr>
                <w:b w:val="0"/>
              </w:rPr>
              <w:t>For those forming a consortium please provide an outline of geographical spread under question 11.</w:t>
            </w:r>
          </w:p>
        </w:tc>
        <w:tc>
          <w:tcPr>
            <w:tcW w:w="6095" w:type="dxa"/>
            <w:noWrap/>
          </w:tcPr>
          <w:p w14:paraId="4DECC849" w14:textId="77777777" w:rsidR="00A90B8B" w:rsidRDefault="00A90B8B" w:rsidP="00C4301E">
            <w:pPr>
              <w:spacing w:before="120"/>
            </w:pPr>
            <w:r>
              <w:rPr>
                <w:rFonts w:ascii="MS Gothic" w:eastAsia="MS Gothic" w:hAnsi="MS Gothic" w:hint="eastAsia"/>
              </w:rPr>
              <w:t>☐</w:t>
            </w:r>
            <w:r>
              <w:t xml:space="preserve"> North East</w:t>
            </w:r>
          </w:p>
          <w:p w14:paraId="0FCC81CC" w14:textId="77777777" w:rsidR="00A90B8B" w:rsidRDefault="00A90B8B" w:rsidP="00C4301E">
            <w:pPr>
              <w:spacing w:before="120"/>
            </w:pPr>
            <w:r>
              <w:rPr>
                <w:rFonts w:ascii="Segoe UI Symbol" w:hAnsi="Segoe UI Symbol" w:cs="Segoe UI Symbol"/>
              </w:rPr>
              <w:t>☐</w:t>
            </w:r>
            <w:r>
              <w:t xml:space="preserve"> North West</w:t>
            </w:r>
          </w:p>
          <w:p w14:paraId="339C2A74" w14:textId="77777777" w:rsidR="00A90B8B" w:rsidRDefault="00A90B8B" w:rsidP="00C4301E">
            <w:pPr>
              <w:spacing w:before="120"/>
            </w:pPr>
            <w:r>
              <w:rPr>
                <w:rFonts w:ascii="Segoe UI Symbol" w:hAnsi="Segoe UI Symbol" w:cs="Segoe UI Symbol"/>
              </w:rPr>
              <w:t>☐</w:t>
            </w:r>
            <w:r>
              <w:t xml:space="preserve"> Yorkshire and The Humber</w:t>
            </w:r>
          </w:p>
          <w:p w14:paraId="09157897" w14:textId="77777777" w:rsidR="00A90B8B" w:rsidRDefault="00A90B8B" w:rsidP="00C4301E">
            <w:pPr>
              <w:spacing w:before="120"/>
            </w:pPr>
            <w:r>
              <w:rPr>
                <w:rFonts w:ascii="Segoe UI Symbol" w:hAnsi="Segoe UI Symbol" w:cs="Segoe UI Symbol"/>
              </w:rPr>
              <w:t>☐</w:t>
            </w:r>
            <w:r>
              <w:t xml:space="preserve"> East Midlands</w:t>
            </w:r>
          </w:p>
          <w:p w14:paraId="17BFE12B" w14:textId="77777777" w:rsidR="00A90B8B" w:rsidRDefault="00A90B8B" w:rsidP="00C4301E">
            <w:pPr>
              <w:spacing w:before="120"/>
            </w:pPr>
            <w:r>
              <w:rPr>
                <w:rFonts w:ascii="Segoe UI Symbol" w:hAnsi="Segoe UI Symbol" w:cs="Segoe UI Symbol"/>
              </w:rPr>
              <w:t>☐</w:t>
            </w:r>
            <w:r>
              <w:t xml:space="preserve"> West Midlands</w:t>
            </w:r>
          </w:p>
          <w:p w14:paraId="372DFDD2" w14:textId="77777777" w:rsidR="00A90B8B" w:rsidRDefault="00A90B8B" w:rsidP="00C4301E">
            <w:pPr>
              <w:spacing w:before="120"/>
            </w:pPr>
            <w:r>
              <w:rPr>
                <w:rFonts w:ascii="Segoe UI Symbol" w:hAnsi="Segoe UI Symbol" w:cs="Segoe UI Symbol"/>
              </w:rPr>
              <w:t>☐</w:t>
            </w:r>
            <w:r>
              <w:t xml:space="preserve"> East of England</w:t>
            </w:r>
          </w:p>
          <w:p w14:paraId="7A6F3AE6" w14:textId="77777777" w:rsidR="00A90B8B" w:rsidRDefault="00A90B8B" w:rsidP="00C4301E">
            <w:pPr>
              <w:spacing w:before="120"/>
            </w:pPr>
            <w:r>
              <w:rPr>
                <w:rFonts w:ascii="Segoe UI Symbol" w:hAnsi="Segoe UI Symbol" w:cs="Segoe UI Symbol"/>
              </w:rPr>
              <w:t>☐</w:t>
            </w:r>
            <w:r>
              <w:t xml:space="preserve"> London</w:t>
            </w:r>
          </w:p>
          <w:p w14:paraId="1833930D" w14:textId="77777777" w:rsidR="00A90B8B" w:rsidRDefault="00A90B8B" w:rsidP="00C4301E">
            <w:pPr>
              <w:spacing w:before="120"/>
            </w:pPr>
            <w:r>
              <w:rPr>
                <w:rFonts w:ascii="Segoe UI Symbol" w:hAnsi="Segoe UI Symbol" w:cs="Segoe UI Symbol"/>
              </w:rPr>
              <w:t>☐</w:t>
            </w:r>
            <w:r>
              <w:t xml:space="preserve"> South East</w:t>
            </w:r>
          </w:p>
          <w:p w14:paraId="0D9D1931" w14:textId="77777777" w:rsidR="00A90B8B" w:rsidRDefault="00A90B8B" w:rsidP="00C4301E">
            <w:pPr>
              <w:spacing w:before="120"/>
            </w:pPr>
            <w:r>
              <w:rPr>
                <w:rFonts w:ascii="Segoe UI Symbol" w:hAnsi="Segoe UI Symbol" w:cs="Segoe UI Symbol"/>
              </w:rPr>
              <w:t>☐</w:t>
            </w:r>
            <w:r>
              <w:t xml:space="preserve"> South West</w:t>
            </w:r>
          </w:p>
          <w:p w14:paraId="5EDC1A81" w14:textId="77777777" w:rsidR="00A90B8B" w:rsidRPr="002512A3" w:rsidRDefault="00A90B8B" w:rsidP="00C4301E">
            <w:pPr>
              <w:spacing w:before="120"/>
            </w:pPr>
          </w:p>
        </w:tc>
      </w:tr>
    </w:tbl>
    <w:tbl>
      <w:tblPr>
        <w:tblStyle w:val="TableGridLight"/>
        <w:tblW w:w="9889" w:type="dxa"/>
        <w:tblLook w:val="04A0" w:firstRow="1" w:lastRow="0" w:firstColumn="1" w:lastColumn="0" w:noHBand="0" w:noVBand="1"/>
      </w:tblPr>
      <w:tblGrid>
        <w:gridCol w:w="3843"/>
        <w:gridCol w:w="6046"/>
      </w:tblGrid>
      <w:tr w:rsidR="00A90B8B" w:rsidRPr="002512A3" w14:paraId="3DBB4489" w14:textId="77777777" w:rsidTr="00ED290A">
        <w:trPr>
          <w:trHeight w:val="236"/>
        </w:trPr>
        <w:tc>
          <w:tcPr>
            <w:tcW w:w="3843" w:type="dxa"/>
            <w:noWrap/>
          </w:tcPr>
          <w:p w14:paraId="2149760B" w14:textId="77777777" w:rsidR="00A90B8B" w:rsidRDefault="00EE14E0" w:rsidP="00C4301E">
            <w:pPr>
              <w:rPr>
                <w:b/>
              </w:rPr>
            </w:pPr>
            <w:r>
              <w:rPr>
                <w:b/>
              </w:rPr>
              <w:t>8</w:t>
            </w:r>
            <w:r w:rsidR="00A90B8B">
              <w:rPr>
                <w:b/>
              </w:rPr>
              <w:t>. Education Phase</w:t>
            </w:r>
          </w:p>
        </w:tc>
        <w:tc>
          <w:tcPr>
            <w:tcW w:w="6046" w:type="dxa"/>
            <w:noWrap/>
          </w:tcPr>
          <w:p w14:paraId="1A423560" w14:textId="77777777" w:rsidR="00A90B8B" w:rsidRDefault="00A90B8B" w:rsidP="00C4301E">
            <w:pPr>
              <w:spacing w:before="120"/>
            </w:pPr>
            <w:r>
              <w:rPr>
                <w:rFonts w:ascii="MS Gothic" w:eastAsia="MS Gothic" w:hAnsi="MS Gothic" w:hint="eastAsia"/>
              </w:rPr>
              <w:t>☐</w:t>
            </w:r>
            <w:r>
              <w:t xml:space="preserve"> Primary</w:t>
            </w:r>
          </w:p>
          <w:p w14:paraId="7906723F" w14:textId="77777777" w:rsidR="00A90B8B" w:rsidRDefault="00A90B8B" w:rsidP="00C4301E">
            <w:pPr>
              <w:spacing w:before="120"/>
            </w:pPr>
            <w:r>
              <w:rPr>
                <w:rFonts w:ascii="MS Gothic" w:eastAsia="MS Gothic" w:hAnsi="MS Gothic" w:hint="eastAsia"/>
              </w:rPr>
              <w:t>☐</w:t>
            </w:r>
            <w:r>
              <w:t xml:space="preserve"> Secondary </w:t>
            </w:r>
          </w:p>
          <w:p w14:paraId="0759DAF1" w14:textId="77777777" w:rsidR="00A90B8B" w:rsidRDefault="00A90B8B" w:rsidP="00C4301E">
            <w:pPr>
              <w:spacing w:before="120"/>
            </w:pPr>
            <w:r>
              <w:rPr>
                <w:rFonts w:ascii="MS Gothic" w:eastAsia="MS Gothic" w:hAnsi="MS Gothic" w:hint="eastAsia"/>
              </w:rPr>
              <w:t>☐</w:t>
            </w:r>
            <w:r>
              <w:t xml:space="preserve"> University Technical College</w:t>
            </w:r>
          </w:p>
          <w:p w14:paraId="1D31135D" w14:textId="77777777" w:rsidR="00A90B8B" w:rsidRDefault="00A90B8B" w:rsidP="00C4301E">
            <w:pPr>
              <w:spacing w:before="120"/>
            </w:pPr>
            <w:r>
              <w:rPr>
                <w:rFonts w:ascii="MS Gothic" w:eastAsia="MS Gothic" w:hAnsi="MS Gothic" w:hint="eastAsia"/>
              </w:rPr>
              <w:t>☐</w:t>
            </w:r>
            <w:r>
              <w:t xml:space="preserve"> Other 16-19 Institutions (including providers of all types delivering publicly funded 16-19 study programmes)) </w:t>
            </w:r>
          </w:p>
          <w:p w14:paraId="7EC09905" w14:textId="77777777" w:rsidR="00A90B8B" w:rsidRPr="00B03B07" w:rsidRDefault="00A90B8B" w:rsidP="00C4301E">
            <w:pPr>
              <w:spacing w:before="120"/>
            </w:pPr>
          </w:p>
        </w:tc>
      </w:tr>
    </w:tbl>
    <w:p w14:paraId="54410F04" w14:textId="77777777" w:rsidR="00A90B8B" w:rsidRPr="007F3B15" w:rsidRDefault="00A90B8B" w:rsidP="00A90B8B">
      <w:pPr>
        <w:pStyle w:val="Heading2"/>
      </w:pPr>
      <w:bookmarkStart w:id="23" w:name="_Toc38567273"/>
      <w:bookmarkStart w:id="24" w:name="_Toc38567597"/>
      <w:r w:rsidRPr="007F3B15">
        <w:t>Section Two: Application Type</w:t>
      </w:r>
      <w:bookmarkEnd w:id="23"/>
      <w:bookmarkEnd w:id="24"/>
    </w:p>
    <w:tbl>
      <w:tblPr>
        <w:tblStyle w:val="TableGridLight"/>
        <w:tblW w:w="9957" w:type="dxa"/>
        <w:tblLook w:val="04A0" w:firstRow="1" w:lastRow="0" w:firstColumn="1" w:lastColumn="0" w:noHBand="0" w:noVBand="1"/>
      </w:tblPr>
      <w:tblGrid>
        <w:gridCol w:w="3843"/>
        <w:gridCol w:w="6114"/>
      </w:tblGrid>
      <w:tr w:rsidR="00A90B8B" w:rsidRPr="007F3B15" w14:paraId="735EAE95" w14:textId="77777777" w:rsidTr="00C4301E">
        <w:trPr>
          <w:trHeight w:val="236"/>
        </w:trPr>
        <w:tc>
          <w:tcPr>
            <w:tcW w:w="3843" w:type="dxa"/>
            <w:noWrap/>
          </w:tcPr>
          <w:p w14:paraId="5EE9DEB9" w14:textId="77777777" w:rsidR="00A90B8B" w:rsidRPr="007F3B15" w:rsidRDefault="00EE14E0" w:rsidP="00C4301E">
            <w:pPr>
              <w:spacing w:before="120"/>
              <w:rPr>
                <w:b/>
              </w:rPr>
            </w:pPr>
            <w:r w:rsidRPr="007F3B15">
              <w:rPr>
                <w:b/>
              </w:rPr>
              <w:t>9</w:t>
            </w:r>
            <w:r w:rsidR="00A90B8B" w:rsidRPr="007F3B15">
              <w:rPr>
                <w:b/>
              </w:rPr>
              <w:t>. Type of application</w:t>
            </w:r>
          </w:p>
        </w:tc>
        <w:tc>
          <w:tcPr>
            <w:tcW w:w="6114" w:type="dxa"/>
            <w:noWrap/>
          </w:tcPr>
          <w:p w14:paraId="4D1249FB" w14:textId="77777777" w:rsidR="00A90B8B" w:rsidRPr="007F3B15" w:rsidRDefault="00541F6C" w:rsidP="00C4301E">
            <w:pPr>
              <w:spacing w:before="120"/>
              <w:rPr>
                <w:rFonts w:cs="Mangal"/>
                <w:i/>
              </w:rPr>
            </w:pPr>
            <w:sdt>
              <w:sdtPr>
                <w:rPr>
                  <w:rFonts w:cs="Mangal"/>
                </w:rPr>
                <w:id w:val="-1608196391"/>
                <w14:checkbox>
                  <w14:checked w14:val="0"/>
                  <w14:checkedState w14:val="2612" w14:font="MS Gothic"/>
                  <w14:uncheckedState w14:val="2610" w14:font="MS Gothic"/>
                </w14:checkbox>
              </w:sdtPr>
              <w:sdtEndPr/>
              <w:sdtContent>
                <w:r w:rsidR="00A90B8B" w:rsidRPr="007F3B15">
                  <w:rPr>
                    <w:rFonts w:ascii="MS Gothic" w:eastAsia="MS Gothic" w:hAnsi="MS Gothic" w:cs="Mangal" w:hint="eastAsia"/>
                  </w:rPr>
                  <w:t>☐</w:t>
                </w:r>
              </w:sdtContent>
            </w:sdt>
            <w:r w:rsidR="00A90B8B" w:rsidRPr="007F3B15">
              <w:rPr>
                <w:rFonts w:cs="Mangal"/>
                <w:i/>
              </w:rPr>
              <w:t>Demonstrator led by single institution. For applications led by a single institution, please go straight to section 3</w:t>
            </w:r>
          </w:p>
          <w:p w14:paraId="51ACF5CE" w14:textId="77777777" w:rsidR="00A90B8B" w:rsidRPr="007F3B15" w:rsidRDefault="00541F6C" w:rsidP="00C4301E">
            <w:pPr>
              <w:spacing w:before="120"/>
              <w:rPr>
                <w:rFonts w:cs="Mangal"/>
                <w:i/>
              </w:rPr>
            </w:pPr>
            <w:sdt>
              <w:sdtPr>
                <w:rPr>
                  <w:rFonts w:cs="Mangal"/>
                </w:rPr>
                <w:id w:val="-1501580326"/>
                <w14:checkbox>
                  <w14:checked w14:val="0"/>
                  <w14:checkedState w14:val="2612" w14:font="MS Gothic"/>
                  <w14:uncheckedState w14:val="2610" w14:font="MS Gothic"/>
                </w14:checkbox>
              </w:sdtPr>
              <w:sdtEndPr/>
              <w:sdtContent>
                <w:r w:rsidR="00A90B8B" w:rsidRPr="007F3B15">
                  <w:rPr>
                    <w:rFonts w:ascii="MS Gothic" w:eastAsia="MS Gothic" w:hAnsi="MS Gothic" w:cs="Mangal" w:hint="eastAsia"/>
                  </w:rPr>
                  <w:t>☐</w:t>
                </w:r>
              </w:sdtContent>
            </w:sdt>
            <w:r w:rsidR="00A90B8B" w:rsidRPr="007F3B15">
              <w:rPr>
                <w:rFonts w:cs="Mangal"/>
                <w:i/>
              </w:rPr>
              <w:t xml:space="preserve">Demonstrator led by a consortium of institutions (the </w:t>
            </w:r>
            <w:r w:rsidR="00A90B8B" w:rsidRPr="007F3B15">
              <w:rPr>
                <w:rFonts w:cs="Mangal"/>
                <w:i/>
              </w:rPr>
              <w:lastRenderedPageBreak/>
              <w:t xml:space="preserve">lead institution must meet the minimum criteria in section 3) </w:t>
            </w:r>
          </w:p>
        </w:tc>
      </w:tr>
    </w:tbl>
    <w:p w14:paraId="125C86AA" w14:textId="77777777" w:rsidR="002553A0" w:rsidRDefault="002553A0" w:rsidP="00A90B8B">
      <w:pPr>
        <w:pStyle w:val="Heading3"/>
      </w:pPr>
    </w:p>
    <w:p w14:paraId="02A6D70B" w14:textId="77777777" w:rsidR="00A90B8B" w:rsidRPr="007F3B15" w:rsidRDefault="00A90B8B" w:rsidP="00A90B8B">
      <w:pPr>
        <w:pStyle w:val="Heading3"/>
        <w:rPr>
          <w:i/>
          <w:u w:val="single"/>
        </w:rPr>
      </w:pPr>
      <w:bookmarkStart w:id="25" w:name="_Toc38567274"/>
      <w:bookmarkStart w:id="26" w:name="_Toc38567598"/>
      <w:r w:rsidRPr="007F3B15">
        <w:t xml:space="preserve">For consortium bidders </w:t>
      </w:r>
      <w:r w:rsidRPr="007F3B15">
        <w:rPr>
          <w:i/>
          <w:u w:val="single"/>
        </w:rPr>
        <w:t>only</w:t>
      </w:r>
      <w:bookmarkEnd w:id="25"/>
      <w:bookmarkEnd w:id="26"/>
    </w:p>
    <w:tbl>
      <w:tblPr>
        <w:tblStyle w:val="TableGridLight"/>
        <w:tblpPr w:leftFromText="180" w:rightFromText="180" w:vertAnchor="text" w:horzAnchor="margin" w:tblpY="276"/>
        <w:tblW w:w="9918" w:type="dxa"/>
        <w:tblLook w:val="04A0" w:firstRow="1" w:lastRow="0" w:firstColumn="1" w:lastColumn="0" w:noHBand="0" w:noVBand="1"/>
      </w:tblPr>
      <w:tblGrid>
        <w:gridCol w:w="3823"/>
        <w:gridCol w:w="6095"/>
      </w:tblGrid>
      <w:tr w:rsidR="00A90B8B" w:rsidRPr="007F3B15" w14:paraId="3E6556B4" w14:textId="77777777" w:rsidTr="00C4301E">
        <w:trPr>
          <w:trHeight w:val="773"/>
        </w:trPr>
        <w:tc>
          <w:tcPr>
            <w:tcW w:w="3823" w:type="dxa"/>
          </w:tcPr>
          <w:p w14:paraId="559465B6" w14:textId="77777777" w:rsidR="00A90B8B" w:rsidRPr="007F3B15" w:rsidRDefault="00EE14E0" w:rsidP="00C4301E">
            <w:pPr>
              <w:pStyle w:val="TableHeader"/>
              <w:jc w:val="left"/>
            </w:pPr>
            <w:r w:rsidRPr="007F3B15">
              <w:t>10</w:t>
            </w:r>
            <w:r w:rsidR="00A90B8B" w:rsidRPr="007F3B15">
              <w:t>. If bidding as a consortium, does the lead institution meet all minimum criteria set in section 3</w:t>
            </w:r>
          </w:p>
          <w:p w14:paraId="390ED11C" w14:textId="77777777" w:rsidR="00A90B8B" w:rsidRPr="007F3B15" w:rsidRDefault="00A90B8B" w:rsidP="00C4301E">
            <w:pPr>
              <w:pStyle w:val="TableRow"/>
            </w:pPr>
          </w:p>
        </w:tc>
        <w:tc>
          <w:tcPr>
            <w:tcW w:w="6095" w:type="dxa"/>
          </w:tcPr>
          <w:p w14:paraId="0878EF6C" w14:textId="77777777" w:rsidR="00A90B8B" w:rsidRPr="007F3B15" w:rsidRDefault="00541F6C" w:rsidP="00C4301E">
            <w:pPr>
              <w:pStyle w:val="TableRow"/>
            </w:pPr>
            <w:sdt>
              <w:sdtPr>
                <w:id w:val="-1058239896"/>
                <w14:checkbox>
                  <w14:checked w14:val="0"/>
                  <w14:checkedState w14:val="2612" w14:font="MS Gothic"/>
                  <w14:uncheckedState w14:val="2610" w14:font="MS Gothic"/>
                </w14:checkbox>
              </w:sdtPr>
              <w:sdtEndPr/>
              <w:sdtContent>
                <w:r w:rsidR="00A90B8B" w:rsidRPr="007F3B15">
                  <w:rPr>
                    <w:rFonts w:ascii="MS Gothic" w:eastAsia="MS Gothic" w:hAnsi="MS Gothic" w:hint="eastAsia"/>
                  </w:rPr>
                  <w:t>☐</w:t>
                </w:r>
              </w:sdtContent>
            </w:sdt>
            <w:r w:rsidR="00A90B8B" w:rsidRPr="007F3B15">
              <w:t xml:space="preserve"> Yes</w:t>
            </w:r>
          </w:p>
          <w:p w14:paraId="2285CA51" w14:textId="77777777" w:rsidR="00A90B8B" w:rsidRPr="007F3B15" w:rsidRDefault="00A90B8B" w:rsidP="00C4301E">
            <w:pPr>
              <w:pStyle w:val="TableRow"/>
            </w:pPr>
          </w:p>
          <w:p w14:paraId="01AF553B" w14:textId="77777777" w:rsidR="00A90B8B" w:rsidRPr="007F3B15" w:rsidRDefault="00541F6C" w:rsidP="00C4301E">
            <w:pPr>
              <w:pStyle w:val="TableRow"/>
            </w:pPr>
            <w:sdt>
              <w:sdtPr>
                <w:id w:val="-1141808529"/>
                <w14:checkbox>
                  <w14:checked w14:val="0"/>
                  <w14:checkedState w14:val="2612" w14:font="MS Gothic"/>
                  <w14:uncheckedState w14:val="2610" w14:font="MS Gothic"/>
                </w14:checkbox>
              </w:sdtPr>
              <w:sdtEndPr/>
              <w:sdtContent>
                <w:r w:rsidR="00A90B8B" w:rsidRPr="007F3B15">
                  <w:rPr>
                    <w:rFonts w:ascii="MS Gothic" w:eastAsia="MS Gothic" w:hAnsi="MS Gothic" w:hint="eastAsia"/>
                  </w:rPr>
                  <w:t>☐</w:t>
                </w:r>
              </w:sdtContent>
            </w:sdt>
            <w:r w:rsidR="00A90B8B" w:rsidRPr="007F3B15">
              <w:t xml:space="preserve"> No</w:t>
            </w:r>
          </w:p>
        </w:tc>
      </w:tr>
    </w:tbl>
    <w:p w14:paraId="50BC1FEB" w14:textId="77777777" w:rsidR="00A90B8B" w:rsidRPr="007F3B15" w:rsidRDefault="00A90B8B" w:rsidP="00A90B8B">
      <w:pPr>
        <w:pStyle w:val="TableHeader"/>
        <w:jc w:val="left"/>
      </w:pPr>
      <w:r w:rsidRPr="007F3B15">
        <w:t>Further detail of consortia members including proposed roles and responsibilities</w:t>
      </w:r>
    </w:p>
    <w:p w14:paraId="5C2153C2" w14:textId="77777777" w:rsidR="00A90B8B" w:rsidRPr="007F3B15" w:rsidRDefault="00A90B8B" w:rsidP="00A90B8B">
      <w:r w:rsidRPr="007F3B15">
        <w:rPr>
          <w:rFonts w:cs="Mangal"/>
          <w:i/>
          <w:noProof/>
        </w:rPr>
        <w:t>(please add additional rows if required)</w:t>
      </w:r>
    </w:p>
    <w:tbl>
      <w:tblPr>
        <w:tblStyle w:val="TableGridLight"/>
        <w:tblW w:w="9969" w:type="dxa"/>
        <w:tblLook w:val="04A0" w:firstRow="1" w:lastRow="0" w:firstColumn="1" w:lastColumn="0" w:noHBand="0" w:noVBand="1"/>
      </w:tblPr>
      <w:tblGrid>
        <w:gridCol w:w="3323"/>
        <w:gridCol w:w="3323"/>
        <w:gridCol w:w="3323"/>
      </w:tblGrid>
      <w:tr w:rsidR="00A90B8B" w:rsidRPr="007F3B15" w14:paraId="625D018E" w14:textId="77777777" w:rsidTr="00C4301E">
        <w:trPr>
          <w:trHeight w:val="631"/>
        </w:trPr>
        <w:tc>
          <w:tcPr>
            <w:tcW w:w="3323" w:type="dxa"/>
          </w:tcPr>
          <w:p w14:paraId="05972E12" w14:textId="77777777" w:rsidR="00A90B8B" w:rsidRPr="007F3B15" w:rsidRDefault="00A90B8B" w:rsidP="00C4301E">
            <w:pPr>
              <w:pStyle w:val="TableHeader"/>
              <w:jc w:val="left"/>
            </w:pPr>
            <w:r w:rsidRPr="007F3B15">
              <w:rPr>
                <w:noProof/>
              </w:rPr>
              <w:t>Institution Name and URN</w:t>
            </w:r>
          </w:p>
        </w:tc>
        <w:tc>
          <w:tcPr>
            <w:tcW w:w="3323" w:type="dxa"/>
          </w:tcPr>
          <w:p w14:paraId="13CF0DEE" w14:textId="77777777" w:rsidR="00A90B8B" w:rsidRPr="007F3B15" w:rsidRDefault="00A90B8B" w:rsidP="00C4301E">
            <w:pPr>
              <w:pStyle w:val="TableHeader"/>
              <w:jc w:val="left"/>
            </w:pPr>
            <w:r w:rsidRPr="007F3B15">
              <w:rPr>
                <w:noProof/>
              </w:rPr>
              <w:t>Lead Contact</w:t>
            </w:r>
          </w:p>
        </w:tc>
        <w:tc>
          <w:tcPr>
            <w:tcW w:w="3323" w:type="dxa"/>
          </w:tcPr>
          <w:p w14:paraId="09562F71" w14:textId="77777777" w:rsidR="00A90B8B" w:rsidRPr="007F3B15" w:rsidRDefault="00A90B8B" w:rsidP="00C4301E">
            <w:pPr>
              <w:pStyle w:val="TableHeader"/>
              <w:jc w:val="left"/>
              <w:rPr>
                <w:noProof/>
              </w:rPr>
            </w:pPr>
            <w:r w:rsidRPr="007F3B15">
              <w:rPr>
                <w:noProof/>
              </w:rPr>
              <w:t>Contact Email Address</w:t>
            </w:r>
          </w:p>
          <w:p w14:paraId="4A66BC92" w14:textId="77777777" w:rsidR="00A90B8B" w:rsidRPr="007F3B15" w:rsidRDefault="00A90B8B" w:rsidP="00C4301E">
            <w:pPr>
              <w:pStyle w:val="TableHeader"/>
              <w:jc w:val="left"/>
            </w:pPr>
          </w:p>
        </w:tc>
      </w:tr>
      <w:tr w:rsidR="00A90B8B" w:rsidRPr="007F3B15" w14:paraId="6A0FB830" w14:textId="77777777" w:rsidTr="00C4301E">
        <w:trPr>
          <w:trHeight w:val="306"/>
        </w:trPr>
        <w:tc>
          <w:tcPr>
            <w:tcW w:w="3323" w:type="dxa"/>
          </w:tcPr>
          <w:p w14:paraId="2511A098" w14:textId="77777777" w:rsidR="00A90B8B" w:rsidRPr="007F3B15" w:rsidRDefault="00A90B8B" w:rsidP="00C4301E">
            <w:pPr>
              <w:pStyle w:val="TableRow"/>
            </w:pPr>
          </w:p>
        </w:tc>
        <w:tc>
          <w:tcPr>
            <w:tcW w:w="3323" w:type="dxa"/>
          </w:tcPr>
          <w:p w14:paraId="304AB24C" w14:textId="77777777" w:rsidR="00A90B8B" w:rsidRPr="007F3B15" w:rsidRDefault="00A90B8B" w:rsidP="00C4301E">
            <w:pPr>
              <w:pStyle w:val="TableRow"/>
            </w:pPr>
          </w:p>
        </w:tc>
        <w:tc>
          <w:tcPr>
            <w:tcW w:w="3323" w:type="dxa"/>
          </w:tcPr>
          <w:p w14:paraId="3CA6E799" w14:textId="77777777" w:rsidR="00A90B8B" w:rsidRPr="007F3B15" w:rsidRDefault="00A90B8B" w:rsidP="00C4301E">
            <w:pPr>
              <w:pStyle w:val="TableRow"/>
            </w:pPr>
          </w:p>
        </w:tc>
      </w:tr>
      <w:tr w:rsidR="00A90B8B" w:rsidRPr="007F3B15" w14:paraId="29D4F406" w14:textId="77777777" w:rsidTr="00C4301E">
        <w:trPr>
          <w:trHeight w:val="472"/>
        </w:trPr>
        <w:tc>
          <w:tcPr>
            <w:tcW w:w="3323" w:type="dxa"/>
          </w:tcPr>
          <w:p w14:paraId="781A00F2" w14:textId="77777777" w:rsidR="00A90B8B" w:rsidRPr="007F3B15" w:rsidRDefault="00A90B8B" w:rsidP="00C4301E">
            <w:pPr>
              <w:pStyle w:val="TableRow"/>
            </w:pPr>
          </w:p>
        </w:tc>
        <w:tc>
          <w:tcPr>
            <w:tcW w:w="3323" w:type="dxa"/>
          </w:tcPr>
          <w:p w14:paraId="18A33941" w14:textId="77777777" w:rsidR="00A90B8B" w:rsidRPr="007F3B15" w:rsidRDefault="00A90B8B" w:rsidP="00C4301E">
            <w:pPr>
              <w:pStyle w:val="TableRow"/>
            </w:pPr>
          </w:p>
        </w:tc>
        <w:tc>
          <w:tcPr>
            <w:tcW w:w="3323" w:type="dxa"/>
          </w:tcPr>
          <w:p w14:paraId="48D83779" w14:textId="77777777" w:rsidR="00A90B8B" w:rsidRPr="007F3B15" w:rsidRDefault="00A90B8B" w:rsidP="00C4301E">
            <w:pPr>
              <w:pStyle w:val="TableRow"/>
            </w:pPr>
          </w:p>
        </w:tc>
      </w:tr>
    </w:tbl>
    <w:p w14:paraId="69A26690" w14:textId="77777777" w:rsidR="00A90B8B" w:rsidRPr="007F3B15" w:rsidRDefault="00A90B8B" w:rsidP="00A90B8B"/>
    <w:tbl>
      <w:tblPr>
        <w:tblStyle w:val="TableGridLight"/>
        <w:tblW w:w="9957" w:type="dxa"/>
        <w:tblLook w:val="04A0" w:firstRow="1" w:lastRow="0" w:firstColumn="1" w:lastColumn="0" w:noHBand="0" w:noVBand="1"/>
      </w:tblPr>
      <w:tblGrid>
        <w:gridCol w:w="3397"/>
        <w:gridCol w:w="6560"/>
      </w:tblGrid>
      <w:tr w:rsidR="00A90B8B" w:rsidRPr="001F4B33" w14:paraId="48211C74" w14:textId="77777777" w:rsidTr="00C4301E">
        <w:trPr>
          <w:trHeight w:val="236"/>
        </w:trPr>
        <w:tc>
          <w:tcPr>
            <w:tcW w:w="3397" w:type="dxa"/>
            <w:noWrap/>
          </w:tcPr>
          <w:p w14:paraId="1645A118" w14:textId="77777777" w:rsidR="00A90B8B" w:rsidRPr="007F3B15" w:rsidRDefault="00A90B8B" w:rsidP="00C4301E">
            <w:pPr>
              <w:pStyle w:val="TableHeader"/>
              <w:jc w:val="left"/>
            </w:pPr>
            <w:r w:rsidRPr="007F3B15">
              <w:t>11. Consortium Overview</w:t>
            </w:r>
          </w:p>
          <w:p w14:paraId="0841D616" w14:textId="77777777" w:rsidR="00A90B8B" w:rsidRPr="007F3B15" w:rsidRDefault="00A90B8B" w:rsidP="00C4301E">
            <w:pPr>
              <w:pStyle w:val="TableRow"/>
            </w:pPr>
            <w:r w:rsidRPr="007F3B15">
              <w:t xml:space="preserve">Please provide a brief description about how the consortium will operate. This should include roles and responsibilities of each institution and how you plan to work together. </w:t>
            </w:r>
          </w:p>
          <w:p w14:paraId="60BEBE97" w14:textId="77777777" w:rsidR="00BE6C5C" w:rsidRPr="00BE6C5C" w:rsidRDefault="00BE6C5C" w:rsidP="00C4301E">
            <w:pPr>
              <w:pStyle w:val="TableRow"/>
              <w:rPr>
                <w:i/>
                <w:iCs/>
              </w:rPr>
            </w:pPr>
            <w:r w:rsidRPr="007F3B15">
              <w:rPr>
                <w:i/>
                <w:iCs/>
              </w:rPr>
              <w:t>(50 words maximum)</w:t>
            </w:r>
          </w:p>
        </w:tc>
        <w:tc>
          <w:tcPr>
            <w:tcW w:w="6560" w:type="dxa"/>
          </w:tcPr>
          <w:p w14:paraId="10A29454" w14:textId="77777777" w:rsidR="00A90B8B" w:rsidRDefault="00A90B8B" w:rsidP="00C4301E">
            <w:pPr>
              <w:spacing w:before="120"/>
            </w:pPr>
          </w:p>
        </w:tc>
      </w:tr>
    </w:tbl>
    <w:p w14:paraId="394D61FC" w14:textId="77777777" w:rsidR="00A90B8B" w:rsidRPr="002F006A" w:rsidRDefault="00A90B8B" w:rsidP="00A90B8B">
      <w:pPr>
        <w:pStyle w:val="Heading2"/>
      </w:pPr>
      <w:bookmarkStart w:id="27" w:name="_Toc38567275"/>
      <w:bookmarkStart w:id="28" w:name="_Toc38567599"/>
      <w:r>
        <w:t xml:space="preserve">Section Three: </w:t>
      </w:r>
      <w:r w:rsidR="002C1A67">
        <w:t>Eligibility Criteria</w:t>
      </w:r>
      <w:bookmarkEnd w:id="27"/>
      <w:bookmarkEnd w:id="28"/>
    </w:p>
    <w:tbl>
      <w:tblPr>
        <w:tblStyle w:val="TableGridLight"/>
        <w:tblW w:w="9957" w:type="dxa"/>
        <w:tblLook w:val="04A0" w:firstRow="1" w:lastRow="0" w:firstColumn="1" w:lastColumn="0" w:noHBand="0" w:noVBand="1"/>
      </w:tblPr>
      <w:tblGrid>
        <w:gridCol w:w="3843"/>
        <w:gridCol w:w="6114"/>
      </w:tblGrid>
      <w:tr w:rsidR="00A90B8B" w:rsidRPr="009A6359" w14:paraId="7FF8E218" w14:textId="77777777" w:rsidTr="002553A0">
        <w:trPr>
          <w:trHeight w:val="912"/>
        </w:trPr>
        <w:tc>
          <w:tcPr>
            <w:tcW w:w="3843" w:type="dxa"/>
            <w:noWrap/>
          </w:tcPr>
          <w:p w14:paraId="68B4E433" w14:textId="77777777" w:rsidR="00A90B8B" w:rsidRDefault="00A90B8B" w:rsidP="00C4301E">
            <w:pPr>
              <w:pStyle w:val="TableHeader"/>
              <w:jc w:val="left"/>
            </w:pPr>
            <w:r>
              <w:t>12. Ofsted Rating Good or Outstanding: Overall Effectiveness</w:t>
            </w:r>
          </w:p>
        </w:tc>
        <w:tc>
          <w:tcPr>
            <w:tcW w:w="6114" w:type="dxa"/>
            <w:noWrap/>
          </w:tcPr>
          <w:p w14:paraId="7EA368B1" w14:textId="77777777" w:rsidR="00A90B8B" w:rsidRPr="002209C2" w:rsidRDefault="00A90B8B" w:rsidP="002553A0">
            <w:pPr>
              <w:pStyle w:val="TableRow"/>
            </w:pPr>
            <w:r w:rsidRPr="002209C2">
              <w:t>Grade:</w:t>
            </w:r>
          </w:p>
          <w:p w14:paraId="5DF44B48" w14:textId="77777777" w:rsidR="00A90B8B" w:rsidRDefault="00A90B8B" w:rsidP="002553A0">
            <w:pPr>
              <w:pStyle w:val="TableRow"/>
            </w:pPr>
            <w:r w:rsidRPr="002209C2">
              <w:t>Date awarded:</w:t>
            </w:r>
            <w:r>
              <w:t xml:space="preserve"> </w:t>
            </w:r>
          </w:p>
        </w:tc>
      </w:tr>
      <w:tr w:rsidR="00A90B8B" w:rsidRPr="009A6359" w14:paraId="4E541008" w14:textId="77777777" w:rsidTr="00C4301E">
        <w:trPr>
          <w:trHeight w:val="236"/>
        </w:trPr>
        <w:tc>
          <w:tcPr>
            <w:tcW w:w="3843" w:type="dxa"/>
            <w:noWrap/>
          </w:tcPr>
          <w:p w14:paraId="0A06A3DD" w14:textId="77777777" w:rsidR="00A90B8B" w:rsidRDefault="00A90B8B" w:rsidP="00C4301E">
            <w:pPr>
              <w:pStyle w:val="TableHeader"/>
              <w:jc w:val="left"/>
            </w:pPr>
            <w:r>
              <w:t>1</w:t>
            </w:r>
            <w:r w:rsidR="00EE14E0">
              <w:t>3</w:t>
            </w:r>
            <w:r>
              <w:t>. Financial Security</w:t>
            </w:r>
          </w:p>
          <w:p w14:paraId="3BC9138D" w14:textId="77777777" w:rsidR="00A90B8B" w:rsidRPr="00E67EAD" w:rsidRDefault="00A90B8B" w:rsidP="00C4301E">
            <w:pPr>
              <w:pStyle w:val="TableHeader"/>
              <w:jc w:val="left"/>
              <w:rPr>
                <w:b w:val="0"/>
                <w:bCs/>
              </w:rPr>
            </w:pPr>
            <w:r w:rsidRPr="00E67EAD">
              <w:rPr>
                <w:b w:val="0"/>
                <w:bCs/>
              </w:rPr>
              <w:t>Please confirm that your institution has financial reserves and is not in risk of deficit.</w:t>
            </w:r>
            <w:r w:rsidRPr="00E67EAD" w:rsidDel="00D50EDC">
              <w:rPr>
                <w:b w:val="0"/>
                <w:bCs/>
                <w:color w:val="FF0000"/>
              </w:rPr>
              <w:t xml:space="preserve"> </w:t>
            </w:r>
          </w:p>
        </w:tc>
        <w:tc>
          <w:tcPr>
            <w:tcW w:w="6114" w:type="dxa"/>
            <w:noWrap/>
          </w:tcPr>
          <w:p w14:paraId="2BFFDFE4" w14:textId="77777777" w:rsidR="00A90B8B" w:rsidRDefault="00541F6C" w:rsidP="00C4301E">
            <w:pPr>
              <w:spacing w:before="120"/>
            </w:pPr>
            <w:sdt>
              <w:sdtPr>
                <w:id w:val="1355068648"/>
                <w14:checkbox>
                  <w14:checked w14:val="0"/>
                  <w14:checkedState w14:val="2612" w14:font="MS Gothic"/>
                  <w14:uncheckedState w14:val="2610" w14:font="MS Gothic"/>
                </w14:checkbox>
              </w:sdtPr>
              <w:sdtEndPr/>
              <w:sdtContent>
                <w:r w:rsidR="00A90B8B">
                  <w:rPr>
                    <w:rFonts w:ascii="MS Gothic" w:eastAsia="MS Gothic" w:hAnsi="MS Gothic" w:hint="eastAsia"/>
                  </w:rPr>
                  <w:t>☐</w:t>
                </w:r>
              </w:sdtContent>
            </w:sdt>
            <w:r w:rsidR="00A90B8B">
              <w:t xml:space="preserve"> Yes</w:t>
            </w:r>
          </w:p>
          <w:p w14:paraId="123CF53D" w14:textId="77777777" w:rsidR="00A90B8B" w:rsidRDefault="00541F6C" w:rsidP="00C4301E">
            <w:pPr>
              <w:spacing w:before="120"/>
              <w:rPr>
                <w:rFonts w:cs="Mangal"/>
                <w:i/>
              </w:rPr>
            </w:pPr>
            <w:sdt>
              <w:sdtPr>
                <w:id w:val="-1809624326"/>
                <w14:checkbox>
                  <w14:checked w14:val="0"/>
                  <w14:checkedState w14:val="2612" w14:font="MS Gothic"/>
                  <w14:uncheckedState w14:val="2610" w14:font="MS Gothic"/>
                </w14:checkbox>
              </w:sdtPr>
              <w:sdtEndPr/>
              <w:sdtContent>
                <w:r w:rsidR="00A90B8B">
                  <w:rPr>
                    <w:rFonts w:ascii="MS Gothic" w:eastAsia="MS Gothic" w:hAnsi="MS Gothic" w:hint="eastAsia"/>
                  </w:rPr>
                  <w:t>☐</w:t>
                </w:r>
              </w:sdtContent>
            </w:sdt>
            <w:r w:rsidR="00A90B8B">
              <w:t xml:space="preserve"> No</w:t>
            </w:r>
          </w:p>
          <w:p w14:paraId="4798DC9B" w14:textId="77777777" w:rsidR="00A90B8B" w:rsidRPr="002209C2" w:rsidRDefault="00A90B8B" w:rsidP="00C4301E">
            <w:pPr>
              <w:spacing w:before="120"/>
              <w:rPr>
                <w:rFonts w:cs="Mangal"/>
                <w:i/>
              </w:rPr>
            </w:pPr>
          </w:p>
        </w:tc>
      </w:tr>
      <w:tr w:rsidR="00A90B8B" w:rsidRPr="009A6359" w14:paraId="03EA11F4" w14:textId="77777777" w:rsidTr="00C4301E">
        <w:trPr>
          <w:trHeight w:val="236"/>
        </w:trPr>
        <w:tc>
          <w:tcPr>
            <w:tcW w:w="3843" w:type="dxa"/>
            <w:noWrap/>
          </w:tcPr>
          <w:p w14:paraId="09F7E810" w14:textId="77777777" w:rsidR="00A90B8B" w:rsidRDefault="00A90B8B" w:rsidP="00C4301E">
            <w:pPr>
              <w:pStyle w:val="TableHeader"/>
              <w:jc w:val="left"/>
            </w:pPr>
            <w:r>
              <w:t>1</w:t>
            </w:r>
            <w:r w:rsidR="00EE14E0">
              <w:t>4</w:t>
            </w:r>
            <w:r>
              <w:t>. Confirmation that Institution is primarily Publicly funded</w:t>
            </w:r>
            <w:r>
              <w:rPr>
                <w:rStyle w:val="FootnoteReference"/>
                <w:b w:val="0"/>
              </w:rPr>
              <w:footnoteReference w:id="2"/>
            </w:r>
          </w:p>
        </w:tc>
        <w:tc>
          <w:tcPr>
            <w:tcW w:w="6114" w:type="dxa"/>
            <w:noWrap/>
          </w:tcPr>
          <w:p w14:paraId="068E6989" w14:textId="77777777" w:rsidR="00A90B8B" w:rsidRDefault="00541F6C" w:rsidP="00C4301E">
            <w:pPr>
              <w:spacing w:before="120"/>
            </w:pPr>
            <w:sdt>
              <w:sdtPr>
                <w:id w:val="1485517561"/>
                <w14:checkbox>
                  <w14:checked w14:val="0"/>
                  <w14:checkedState w14:val="2612" w14:font="MS Gothic"/>
                  <w14:uncheckedState w14:val="2610" w14:font="MS Gothic"/>
                </w14:checkbox>
              </w:sdtPr>
              <w:sdtEndPr/>
              <w:sdtContent>
                <w:r w:rsidR="00A90B8B">
                  <w:rPr>
                    <w:rFonts w:ascii="MS Gothic" w:eastAsia="MS Gothic" w:hAnsi="MS Gothic" w:hint="eastAsia"/>
                  </w:rPr>
                  <w:t>☐</w:t>
                </w:r>
              </w:sdtContent>
            </w:sdt>
            <w:r w:rsidR="00A90B8B">
              <w:t xml:space="preserve"> Yes</w:t>
            </w:r>
          </w:p>
          <w:p w14:paraId="20735755" w14:textId="77777777" w:rsidR="00A90B8B" w:rsidRPr="00B03B07" w:rsidRDefault="00541F6C" w:rsidP="00C4301E">
            <w:pPr>
              <w:spacing w:before="120"/>
            </w:pPr>
            <w:sdt>
              <w:sdtPr>
                <w:id w:val="-942064224"/>
                <w14:checkbox>
                  <w14:checked w14:val="0"/>
                  <w14:checkedState w14:val="2612" w14:font="MS Gothic"/>
                  <w14:uncheckedState w14:val="2610" w14:font="MS Gothic"/>
                </w14:checkbox>
              </w:sdtPr>
              <w:sdtEndPr/>
              <w:sdtContent>
                <w:r w:rsidR="00A90B8B">
                  <w:rPr>
                    <w:rFonts w:ascii="MS Gothic" w:eastAsia="MS Gothic" w:hAnsi="MS Gothic" w:hint="eastAsia"/>
                  </w:rPr>
                  <w:t>☐</w:t>
                </w:r>
              </w:sdtContent>
            </w:sdt>
            <w:r w:rsidR="00A90B8B">
              <w:t xml:space="preserve"> No</w:t>
            </w:r>
          </w:p>
        </w:tc>
      </w:tr>
    </w:tbl>
    <w:p w14:paraId="45BF685A" w14:textId="77777777" w:rsidR="006154ED" w:rsidRDefault="006154ED" w:rsidP="00A8565C">
      <w:pPr>
        <w:pStyle w:val="TableHeader"/>
        <w:jc w:val="left"/>
      </w:pPr>
    </w:p>
    <w:p w14:paraId="5B130CB3" w14:textId="77777777" w:rsidR="00030A14" w:rsidRDefault="004A1134" w:rsidP="00030A14">
      <w:pPr>
        <w:pStyle w:val="TableHeader"/>
        <w:jc w:val="left"/>
      </w:pPr>
      <w:r>
        <w:t xml:space="preserve">15. </w:t>
      </w:r>
      <w:r w:rsidR="00030A14">
        <w:t>Please use the text box below i</w:t>
      </w:r>
      <w:r w:rsidR="00030A14" w:rsidRPr="006F35E2">
        <w:t>f</w:t>
      </w:r>
      <w:r w:rsidR="00030A14">
        <w:t>:</w:t>
      </w:r>
      <w:r w:rsidR="00030A14" w:rsidRPr="006F35E2">
        <w:t xml:space="preserve"> </w:t>
      </w:r>
    </w:p>
    <w:p w14:paraId="04DB1E3A" w14:textId="77777777" w:rsidR="00030A14" w:rsidRPr="001F72FC" w:rsidRDefault="00030A14" w:rsidP="002379C0">
      <w:pPr>
        <w:pStyle w:val="ListParagraph"/>
        <w:widowControl/>
        <w:numPr>
          <w:ilvl w:val="0"/>
          <w:numId w:val="13"/>
        </w:numPr>
        <w:overflowPunct/>
        <w:autoSpaceDE/>
        <w:autoSpaceDN/>
        <w:adjustRightInd/>
        <w:spacing w:line="288" w:lineRule="auto"/>
        <w:ind w:left="417"/>
        <w:contextualSpacing w:val="0"/>
        <w:textAlignment w:val="auto"/>
        <w:rPr>
          <w:bCs/>
        </w:rPr>
      </w:pPr>
      <w:r>
        <w:rPr>
          <w:bCs/>
        </w:rPr>
        <w:t>Y</w:t>
      </w:r>
      <w:r w:rsidRPr="001F72FC">
        <w:rPr>
          <w:bCs/>
        </w:rPr>
        <w:t>ou have had a recent inspection where the results are not yet published and/or you would like to make any comments</w:t>
      </w:r>
    </w:p>
    <w:p w14:paraId="65233976" w14:textId="77777777" w:rsidR="00030A14" w:rsidRPr="00A50D42" w:rsidRDefault="00030A14" w:rsidP="002379C0">
      <w:pPr>
        <w:pStyle w:val="ListParagraph"/>
        <w:widowControl/>
        <w:numPr>
          <w:ilvl w:val="0"/>
          <w:numId w:val="13"/>
        </w:numPr>
        <w:overflowPunct/>
        <w:autoSpaceDE/>
        <w:autoSpaceDN/>
        <w:adjustRightInd/>
        <w:spacing w:line="288" w:lineRule="auto"/>
        <w:ind w:left="417"/>
        <w:contextualSpacing w:val="0"/>
        <w:textAlignment w:val="auto"/>
        <w:rPr>
          <w:rFonts w:eastAsiaTheme="minorHAnsi"/>
        </w:rPr>
      </w:pPr>
      <w:r>
        <w:rPr>
          <w:rFonts w:eastAsiaTheme="minorHAnsi"/>
          <w:bCs/>
        </w:rPr>
        <w:lastRenderedPageBreak/>
        <w:t>Y</w:t>
      </w:r>
      <w:r w:rsidRPr="001F72FC">
        <w:rPr>
          <w:rFonts w:eastAsiaTheme="minorHAnsi"/>
          <w:bCs/>
        </w:rPr>
        <w:t>ou do not have Ofsted judgements and would like to submit additional information to support your application</w:t>
      </w:r>
    </w:p>
    <w:p w14:paraId="13604C05" w14:textId="77777777" w:rsidR="00030A14" w:rsidRDefault="00030A14" w:rsidP="002379C0">
      <w:pPr>
        <w:pStyle w:val="ListParagraph"/>
        <w:widowControl/>
        <w:numPr>
          <w:ilvl w:val="0"/>
          <w:numId w:val="13"/>
        </w:numPr>
        <w:overflowPunct/>
        <w:autoSpaceDE/>
        <w:autoSpaceDN/>
        <w:adjustRightInd/>
        <w:spacing w:line="288" w:lineRule="auto"/>
        <w:ind w:left="417"/>
        <w:contextualSpacing w:val="0"/>
        <w:textAlignment w:val="auto"/>
        <w:rPr>
          <w:rFonts w:eastAsiaTheme="minorHAnsi"/>
          <w:bCs/>
        </w:rPr>
      </w:pPr>
      <w:r>
        <w:rPr>
          <w:rFonts w:eastAsiaTheme="minorHAnsi"/>
          <w:bCs/>
        </w:rPr>
        <w:t>I</w:t>
      </w:r>
      <w:r w:rsidRPr="00A50D42">
        <w:rPr>
          <w:rFonts w:eastAsiaTheme="minorHAnsi"/>
          <w:bCs/>
        </w:rPr>
        <w:t xml:space="preserve">t is not clear which Ofsted rating you should be referring to due to mergers or other unusual circumstances </w:t>
      </w:r>
    </w:p>
    <w:p w14:paraId="705121B9" w14:textId="77777777" w:rsidR="00030A14" w:rsidRPr="00A50D42" w:rsidRDefault="00030A14" w:rsidP="00030A14">
      <w:pPr>
        <w:ind w:left="57"/>
        <w:rPr>
          <w:rFonts w:eastAsiaTheme="minorHAnsi"/>
        </w:rPr>
      </w:pPr>
      <w:r>
        <w:rPr>
          <w:i/>
        </w:rPr>
        <w:t>(20</w:t>
      </w:r>
      <w:r w:rsidRPr="0056385C">
        <w:rPr>
          <w:i/>
        </w:rPr>
        <w:t>0 words maximum)</w:t>
      </w:r>
    </w:p>
    <w:tbl>
      <w:tblPr>
        <w:tblStyle w:val="TableGrid"/>
        <w:tblW w:w="10060" w:type="dxa"/>
        <w:tblLook w:val="04A0" w:firstRow="1" w:lastRow="0" w:firstColumn="1" w:lastColumn="0" w:noHBand="0" w:noVBand="1"/>
      </w:tblPr>
      <w:tblGrid>
        <w:gridCol w:w="10060"/>
      </w:tblGrid>
      <w:tr w:rsidR="00030A14" w14:paraId="0B18C43E" w14:textId="77777777" w:rsidTr="00C4301E">
        <w:tc>
          <w:tcPr>
            <w:tcW w:w="10060" w:type="dxa"/>
          </w:tcPr>
          <w:p w14:paraId="7387A21A" w14:textId="77777777" w:rsidR="00030A14" w:rsidRDefault="00030A14" w:rsidP="00C4301E">
            <w:pPr>
              <w:rPr>
                <w:b/>
              </w:rPr>
            </w:pPr>
          </w:p>
          <w:p w14:paraId="3562AEDD" w14:textId="77777777" w:rsidR="00030A14" w:rsidRDefault="00030A14" w:rsidP="00C4301E">
            <w:pPr>
              <w:rPr>
                <w:b/>
              </w:rPr>
            </w:pPr>
          </w:p>
          <w:p w14:paraId="25DB3206" w14:textId="77777777" w:rsidR="00030A14" w:rsidRDefault="00030A14" w:rsidP="00C4301E">
            <w:pPr>
              <w:rPr>
                <w:b/>
              </w:rPr>
            </w:pPr>
          </w:p>
          <w:p w14:paraId="651ACC92" w14:textId="77777777" w:rsidR="00030A14" w:rsidRDefault="00030A14" w:rsidP="00C4301E">
            <w:pPr>
              <w:rPr>
                <w:b/>
              </w:rPr>
            </w:pPr>
          </w:p>
          <w:p w14:paraId="5026E650" w14:textId="77777777" w:rsidR="00030A14" w:rsidRDefault="00030A14" w:rsidP="00C4301E">
            <w:pPr>
              <w:rPr>
                <w:b/>
              </w:rPr>
            </w:pPr>
          </w:p>
          <w:p w14:paraId="7F5E6CC4" w14:textId="77777777" w:rsidR="00030A14" w:rsidRDefault="00030A14" w:rsidP="00C4301E">
            <w:pPr>
              <w:rPr>
                <w:b/>
              </w:rPr>
            </w:pPr>
          </w:p>
          <w:p w14:paraId="647F9602" w14:textId="77777777" w:rsidR="00030A14" w:rsidRDefault="00030A14" w:rsidP="00C4301E">
            <w:pPr>
              <w:rPr>
                <w:b/>
              </w:rPr>
            </w:pPr>
          </w:p>
          <w:p w14:paraId="0DAABFD8" w14:textId="77777777" w:rsidR="00030A14" w:rsidRDefault="00030A14" w:rsidP="00C4301E">
            <w:pPr>
              <w:rPr>
                <w:b/>
              </w:rPr>
            </w:pPr>
          </w:p>
          <w:p w14:paraId="6A8E7145" w14:textId="77777777" w:rsidR="00030A14" w:rsidRDefault="00030A14" w:rsidP="00C4301E">
            <w:pPr>
              <w:rPr>
                <w:b/>
              </w:rPr>
            </w:pPr>
          </w:p>
          <w:p w14:paraId="759C5FEC" w14:textId="77777777" w:rsidR="00030A14" w:rsidRDefault="00030A14" w:rsidP="00C4301E">
            <w:pPr>
              <w:rPr>
                <w:b/>
              </w:rPr>
            </w:pPr>
          </w:p>
        </w:tc>
      </w:tr>
    </w:tbl>
    <w:p w14:paraId="502D3A64" w14:textId="77777777" w:rsidR="002553A0" w:rsidRDefault="002553A0" w:rsidP="00030A14">
      <w:pPr>
        <w:pStyle w:val="TableHeader"/>
        <w:ind w:left="0"/>
        <w:jc w:val="left"/>
      </w:pPr>
    </w:p>
    <w:p w14:paraId="7225ED2F" w14:textId="77777777" w:rsidR="00A90B8B" w:rsidRDefault="00A90B8B" w:rsidP="00A8565C">
      <w:pPr>
        <w:pStyle w:val="TableHeader"/>
        <w:jc w:val="left"/>
      </w:pPr>
      <w:r w:rsidRPr="002F006A">
        <w:t xml:space="preserve">Section Four </w:t>
      </w:r>
      <w:r>
        <w:t>–</w:t>
      </w:r>
      <w:r w:rsidRPr="002F006A">
        <w:t xml:space="preserve"> Ed</w:t>
      </w:r>
      <w:r>
        <w:t xml:space="preserve">ucation </w:t>
      </w:r>
      <w:r w:rsidRPr="002F006A">
        <w:t>Tech</w:t>
      </w:r>
      <w:r>
        <w:t>nology</w:t>
      </w:r>
      <w:r w:rsidRPr="002F006A">
        <w:t xml:space="preserve"> </w:t>
      </w:r>
      <w:r w:rsidR="00C71A92">
        <w:t xml:space="preserve">for </w:t>
      </w:r>
      <w:r w:rsidR="00C71A92" w:rsidRPr="006B0A42">
        <w:t>remote teaching</w:t>
      </w:r>
      <w:r w:rsidR="002C1A67">
        <w:t>:</w:t>
      </w:r>
      <w:r w:rsidR="00C71A92">
        <w:t xml:space="preserve"> </w:t>
      </w:r>
      <w:r w:rsidRPr="002F006A">
        <w:t>credibility</w:t>
      </w:r>
      <w:r w:rsidR="00C044E9">
        <w:t xml:space="preserve"> and</w:t>
      </w:r>
      <w:r w:rsidRPr="002F006A">
        <w:t xml:space="preserve"> capacity</w:t>
      </w:r>
    </w:p>
    <w:p w14:paraId="340922A1" w14:textId="77777777" w:rsidR="006154ED" w:rsidRPr="009A17D2" w:rsidRDefault="006154ED" w:rsidP="00A8565C">
      <w:pPr>
        <w:pStyle w:val="TableHeader"/>
        <w:jc w:val="left"/>
      </w:pPr>
    </w:p>
    <w:tbl>
      <w:tblPr>
        <w:tblStyle w:val="TableGridLight"/>
        <w:tblpPr w:leftFromText="180" w:rightFromText="180" w:vertAnchor="text" w:tblpX="93" w:tblpY="1"/>
        <w:tblW w:w="9946" w:type="dxa"/>
        <w:tblLook w:val="04A0" w:firstRow="1" w:lastRow="0" w:firstColumn="1" w:lastColumn="0" w:noHBand="0" w:noVBand="1"/>
      </w:tblPr>
      <w:tblGrid>
        <w:gridCol w:w="4973"/>
        <w:gridCol w:w="4973"/>
      </w:tblGrid>
      <w:tr w:rsidR="00A90B8B" w:rsidRPr="002455B4" w14:paraId="0F3D4BC0" w14:textId="77777777" w:rsidTr="00C4301E">
        <w:trPr>
          <w:trHeight w:val="841"/>
        </w:trPr>
        <w:tc>
          <w:tcPr>
            <w:tcW w:w="4973" w:type="dxa"/>
            <w:noWrap/>
            <w:hideMark/>
          </w:tcPr>
          <w:p w14:paraId="5D824C62" w14:textId="77777777" w:rsidR="009822BB" w:rsidRDefault="00D06F9C" w:rsidP="00D06F9C">
            <w:pPr>
              <w:widowControl/>
              <w:tabs>
                <w:tab w:val="num" w:pos="720"/>
              </w:tabs>
              <w:overflowPunct/>
              <w:autoSpaceDE/>
              <w:autoSpaceDN/>
              <w:adjustRightInd/>
              <w:spacing w:after="240"/>
              <w:textAlignment w:val="center"/>
              <w:rPr>
                <w:rFonts w:cs="Arial"/>
                <w:szCs w:val="24"/>
                <w:lang w:eastAsia="en-GB"/>
              </w:rPr>
            </w:pPr>
            <w:r>
              <w:t xml:space="preserve">16. </w:t>
            </w:r>
            <w:r w:rsidR="00C71A92">
              <w:t>S</w:t>
            </w:r>
            <w:r w:rsidR="009822BB" w:rsidRPr="00504862">
              <w:t>et out how you are currently using technology to support remote teaching, including how you are using a Learning Management System (LMS) (e.g. Microsoft Teams or Google Classroom</w:t>
            </w:r>
            <w:r w:rsidR="00DC6841">
              <w:t>, etc</w:t>
            </w:r>
            <w:r w:rsidR="009822BB" w:rsidRPr="00504862">
              <w:t>).</w:t>
            </w:r>
          </w:p>
          <w:p w14:paraId="6AB939E5" w14:textId="5443021D" w:rsidR="00A90B8B" w:rsidRPr="00274E2D" w:rsidRDefault="00C71A92" w:rsidP="00D06F9C">
            <w:pPr>
              <w:widowControl/>
              <w:tabs>
                <w:tab w:val="num" w:pos="720"/>
              </w:tabs>
              <w:overflowPunct/>
              <w:autoSpaceDE/>
              <w:autoSpaceDN/>
              <w:adjustRightInd/>
              <w:spacing w:after="240"/>
              <w:textAlignment w:val="center"/>
              <w:rPr>
                <w:rFonts w:cs="Arial"/>
                <w:i/>
                <w:iCs/>
                <w:szCs w:val="24"/>
                <w:lang w:eastAsia="en-GB"/>
              </w:rPr>
            </w:pPr>
            <w:r w:rsidRPr="00C71A92">
              <w:rPr>
                <w:i/>
                <w:iCs/>
              </w:rPr>
              <w:t>(</w:t>
            </w:r>
            <w:r w:rsidR="00783A82">
              <w:rPr>
                <w:i/>
                <w:iCs/>
              </w:rPr>
              <w:t>5</w:t>
            </w:r>
            <w:r w:rsidRPr="00C71A92">
              <w:rPr>
                <w:i/>
                <w:iCs/>
              </w:rPr>
              <w:t>00 words maximum)</w:t>
            </w:r>
          </w:p>
        </w:tc>
        <w:tc>
          <w:tcPr>
            <w:tcW w:w="4973" w:type="dxa"/>
          </w:tcPr>
          <w:p w14:paraId="5EEEEE6A" w14:textId="77777777" w:rsidR="00A90B8B" w:rsidRPr="00013E6A" w:rsidRDefault="00A90B8B" w:rsidP="00C4301E">
            <w:pPr>
              <w:spacing w:before="120"/>
              <w:rPr>
                <w:i/>
              </w:rPr>
            </w:pPr>
          </w:p>
        </w:tc>
      </w:tr>
    </w:tbl>
    <w:p w14:paraId="3D8FC62A" w14:textId="77777777" w:rsidR="00A90B8B" w:rsidRPr="00B53665" w:rsidRDefault="00A90B8B" w:rsidP="00A90B8B"/>
    <w:tbl>
      <w:tblPr>
        <w:tblStyle w:val="TableGridLight"/>
        <w:tblpPr w:leftFromText="180" w:rightFromText="180" w:vertAnchor="text" w:tblpX="93" w:tblpY="1"/>
        <w:tblW w:w="9946" w:type="dxa"/>
        <w:tblLook w:val="04A0" w:firstRow="1" w:lastRow="0" w:firstColumn="1" w:lastColumn="0" w:noHBand="0" w:noVBand="1"/>
      </w:tblPr>
      <w:tblGrid>
        <w:gridCol w:w="4973"/>
        <w:gridCol w:w="4973"/>
      </w:tblGrid>
      <w:tr w:rsidR="00A90B8B" w:rsidRPr="002455B4" w14:paraId="37907458" w14:textId="77777777" w:rsidTr="00600548">
        <w:trPr>
          <w:trHeight w:val="4385"/>
        </w:trPr>
        <w:tc>
          <w:tcPr>
            <w:tcW w:w="4973" w:type="dxa"/>
            <w:noWrap/>
            <w:hideMark/>
          </w:tcPr>
          <w:p w14:paraId="4FB202B0" w14:textId="77777777" w:rsidR="00142C71" w:rsidRPr="009E1787" w:rsidRDefault="00A90B8B" w:rsidP="00142C71">
            <w:pPr>
              <w:widowControl/>
              <w:overflowPunct/>
              <w:autoSpaceDE/>
              <w:autoSpaceDN/>
              <w:adjustRightInd/>
              <w:textAlignment w:val="center"/>
              <w:rPr>
                <w:rFonts w:cs="Arial"/>
                <w:szCs w:val="24"/>
                <w:lang w:eastAsia="en-GB"/>
              </w:rPr>
            </w:pPr>
            <w:r>
              <w:t>1</w:t>
            </w:r>
            <w:r w:rsidR="00D06F9C">
              <w:t>7</w:t>
            </w:r>
            <w:r>
              <w:t xml:space="preserve">. </w:t>
            </w:r>
            <w:r w:rsidR="00142C71" w:rsidRPr="009E1787">
              <w:rPr>
                <w:rFonts w:cs="Arial"/>
                <w:szCs w:val="24"/>
                <w:lang w:eastAsia="en-GB"/>
              </w:rPr>
              <w:t xml:space="preserve"> </w:t>
            </w:r>
            <w:r w:rsidR="00C71A92">
              <w:rPr>
                <w:rFonts w:cs="Arial"/>
                <w:szCs w:val="24"/>
                <w:lang w:eastAsia="en-GB"/>
              </w:rPr>
              <w:t>S</w:t>
            </w:r>
            <w:r w:rsidR="00142C71" w:rsidRPr="009E1787">
              <w:rPr>
                <w:rFonts w:cs="Arial"/>
                <w:szCs w:val="24"/>
                <w:lang w:eastAsia="en-GB"/>
              </w:rPr>
              <w:t>et out</w:t>
            </w:r>
            <w:r w:rsidR="00637506">
              <w:rPr>
                <w:rFonts w:cs="Arial"/>
                <w:szCs w:val="24"/>
                <w:lang w:eastAsia="en-GB"/>
              </w:rPr>
              <w:t xml:space="preserve"> how </w:t>
            </w:r>
            <w:r w:rsidR="00BA6DDB">
              <w:rPr>
                <w:rFonts w:cs="Arial"/>
                <w:szCs w:val="24"/>
                <w:lang w:eastAsia="en-GB"/>
              </w:rPr>
              <w:t>your institution has the capacity and capability to support other schools/colleges</w:t>
            </w:r>
            <w:r w:rsidR="003D462B">
              <w:rPr>
                <w:rFonts w:cs="Arial"/>
                <w:szCs w:val="24"/>
                <w:lang w:eastAsia="en-GB"/>
              </w:rPr>
              <w:t xml:space="preserve"> on the use of technology</w:t>
            </w:r>
            <w:r w:rsidR="006000A9">
              <w:rPr>
                <w:rFonts w:cs="Arial"/>
                <w:szCs w:val="24"/>
                <w:lang w:eastAsia="en-GB"/>
              </w:rPr>
              <w:t xml:space="preserve"> to support remote teaching, particularly supporting the use of </w:t>
            </w:r>
            <w:r w:rsidR="004126A3">
              <w:rPr>
                <w:rFonts w:cs="Arial"/>
                <w:szCs w:val="24"/>
                <w:lang w:eastAsia="en-GB"/>
              </w:rPr>
              <w:t xml:space="preserve">Learning Management </w:t>
            </w:r>
            <w:r w:rsidR="00224984">
              <w:rPr>
                <w:rFonts w:cs="Arial"/>
                <w:szCs w:val="24"/>
                <w:lang w:eastAsia="en-GB"/>
              </w:rPr>
              <w:t>S</w:t>
            </w:r>
            <w:r w:rsidR="004126A3">
              <w:rPr>
                <w:rFonts w:cs="Arial"/>
                <w:szCs w:val="24"/>
                <w:lang w:eastAsia="en-GB"/>
              </w:rPr>
              <w:t>ystems</w:t>
            </w:r>
            <w:r w:rsidR="00BA6DDB">
              <w:rPr>
                <w:rFonts w:cs="Arial"/>
                <w:szCs w:val="24"/>
                <w:lang w:eastAsia="en-GB"/>
              </w:rPr>
              <w:t>, including</w:t>
            </w:r>
            <w:r w:rsidR="00142C71" w:rsidRPr="009E1787">
              <w:rPr>
                <w:rFonts w:cs="Arial"/>
                <w:szCs w:val="24"/>
                <w:lang w:eastAsia="en-GB"/>
              </w:rPr>
              <w:t xml:space="preserve">: </w:t>
            </w:r>
          </w:p>
          <w:p w14:paraId="7B1DF413" w14:textId="77777777" w:rsidR="003D462B" w:rsidRDefault="003D462B" w:rsidP="002379C0">
            <w:pPr>
              <w:widowControl/>
              <w:numPr>
                <w:ilvl w:val="0"/>
                <w:numId w:val="20"/>
              </w:numPr>
              <w:overflowPunct/>
              <w:autoSpaceDE/>
              <w:autoSpaceDN/>
              <w:adjustRightInd/>
              <w:textAlignment w:val="center"/>
              <w:rPr>
                <w:rFonts w:cs="Arial"/>
                <w:szCs w:val="24"/>
                <w:lang w:eastAsia="en-GB"/>
              </w:rPr>
            </w:pPr>
            <w:r>
              <w:rPr>
                <w:rFonts w:cs="Arial"/>
                <w:szCs w:val="24"/>
                <w:lang w:eastAsia="en-GB"/>
              </w:rPr>
              <w:t>Evidence of supporting other institutions</w:t>
            </w:r>
            <w:r w:rsidR="00880F8D">
              <w:rPr>
                <w:rFonts w:cs="Arial"/>
                <w:szCs w:val="24"/>
                <w:lang w:eastAsia="en-GB"/>
              </w:rPr>
              <w:t xml:space="preserve"> </w:t>
            </w:r>
            <w:r w:rsidR="00D54308">
              <w:rPr>
                <w:rFonts w:cs="Arial"/>
                <w:szCs w:val="24"/>
                <w:lang w:eastAsia="en-GB"/>
              </w:rPr>
              <w:t xml:space="preserve">either </w:t>
            </w:r>
            <w:r w:rsidR="00880F8D">
              <w:rPr>
                <w:rFonts w:cs="Arial"/>
                <w:szCs w:val="24"/>
                <w:lang w:eastAsia="en-GB"/>
              </w:rPr>
              <w:t>currently or in the past</w:t>
            </w:r>
          </w:p>
          <w:p w14:paraId="47296A73" w14:textId="77777777" w:rsidR="00142C71" w:rsidRPr="009E1787" w:rsidRDefault="006154ED" w:rsidP="002379C0">
            <w:pPr>
              <w:widowControl/>
              <w:numPr>
                <w:ilvl w:val="0"/>
                <w:numId w:val="20"/>
              </w:numPr>
              <w:overflowPunct/>
              <w:autoSpaceDE/>
              <w:autoSpaceDN/>
              <w:adjustRightInd/>
              <w:textAlignment w:val="center"/>
              <w:rPr>
                <w:rFonts w:cs="Arial"/>
                <w:szCs w:val="24"/>
                <w:lang w:eastAsia="en-GB"/>
              </w:rPr>
            </w:pPr>
            <w:r>
              <w:rPr>
                <w:rFonts w:cs="Arial"/>
                <w:szCs w:val="24"/>
                <w:lang w:eastAsia="en-GB"/>
              </w:rPr>
              <w:t>A</w:t>
            </w:r>
            <w:r w:rsidR="00422F14">
              <w:rPr>
                <w:rFonts w:cs="Arial"/>
                <w:szCs w:val="24"/>
                <w:lang w:eastAsia="en-GB"/>
              </w:rPr>
              <w:t xml:space="preserve">vailability </w:t>
            </w:r>
            <w:r>
              <w:rPr>
                <w:rFonts w:cs="Arial"/>
                <w:szCs w:val="24"/>
                <w:lang w:eastAsia="en-GB"/>
              </w:rPr>
              <w:t xml:space="preserve">of staff </w:t>
            </w:r>
            <w:r w:rsidR="00422F14">
              <w:rPr>
                <w:rFonts w:cs="Arial"/>
                <w:szCs w:val="24"/>
                <w:lang w:eastAsia="en-GB"/>
              </w:rPr>
              <w:t>to support the programme</w:t>
            </w:r>
          </w:p>
          <w:p w14:paraId="1AE586D6" w14:textId="77777777" w:rsidR="00142C71" w:rsidRPr="009E1787" w:rsidRDefault="00BA6DDB" w:rsidP="002379C0">
            <w:pPr>
              <w:widowControl/>
              <w:numPr>
                <w:ilvl w:val="0"/>
                <w:numId w:val="20"/>
              </w:numPr>
              <w:overflowPunct/>
              <w:autoSpaceDE/>
              <w:autoSpaceDN/>
              <w:adjustRightInd/>
              <w:spacing w:after="240"/>
              <w:textAlignment w:val="center"/>
              <w:rPr>
                <w:rFonts w:cs="Arial"/>
                <w:szCs w:val="24"/>
                <w:lang w:eastAsia="en-GB"/>
              </w:rPr>
            </w:pPr>
            <w:r>
              <w:rPr>
                <w:rFonts w:cs="Arial"/>
                <w:szCs w:val="24"/>
                <w:lang w:eastAsia="en-GB"/>
              </w:rPr>
              <w:t>P</w:t>
            </w:r>
            <w:r w:rsidR="00142C71" w:rsidRPr="009E1787">
              <w:rPr>
                <w:rFonts w:cs="Arial"/>
                <w:szCs w:val="24"/>
                <w:lang w:eastAsia="en-GB"/>
              </w:rPr>
              <w:t>roject lead</w:t>
            </w:r>
            <w:r w:rsidR="00142C71">
              <w:rPr>
                <w:rFonts w:cs="Arial"/>
                <w:szCs w:val="24"/>
                <w:lang w:eastAsia="en-GB"/>
              </w:rPr>
              <w:t>(s)</w:t>
            </w:r>
            <w:r w:rsidR="00142C71" w:rsidRPr="009E1787">
              <w:rPr>
                <w:rFonts w:cs="Arial"/>
                <w:szCs w:val="24"/>
                <w:lang w:eastAsia="en-GB"/>
              </w:rPr>
              <w:t>'s expertise</w:t>
            </w:r>
            <w:r w:rsidR="00142C71">
              <w:rPr>
                <w:rFonts w:cs="Arial"/>
                <w:szCs w:val="24"/>
                <w:lang w:eastAsia="en-GB"/>
              </w:rPr>
              <w:t xml:space="preserve"> and experience to support others on the effective use of technology</w:t>
            </w:r>
            <w:r w:rsidR="00CD367D">
              <w:rPr>
                <w:rFonts w:cs="Arial"/>
                <w:szCs w:val="24"/>
                <w:lang w:eastAsia="en-GB"/>
              </w:rPr>
              <w:t xml:space="preserve"> and remote teaching</w:t>
            </w:r>
          </w:p>
          <w:p w14:paraId="72727709" w14:textId="629C7D36" w:rsidR="00A90B8B" w:rsidRPr="006154ED" w:rsidRDefault="00C71A92" w:rsidP="00D06F9C">
            <w:pPr>
              <w:pStyle w:val="TableHeader"/>
              <w:ind w:left="0"/>
              <w:jc w:val="left"/>
              <w:rPr>
                <w:b w:val="0"/>
                <w:bCs/>
                <w:i/>
                <w:iCs/>
              </w:rPr>
            </w:pPr>
            <w:r w:rsidRPr="00C71A92">
              <w:rPr>
                <w:b w:val="0"/>
                <w:bCs/>
                <w:i/>
                <w:iCs/>
              </w:rPr>
              <w:t>(</w:t>
            </w:r>
            <w:r w:rsidR="00783A82">
              <w:rPr>
                <w:b w:val="0"/>
                <w:bCs/>
                <w:i/>
                <w:iCs/>
              </w:rPr>
              <w:t>5</w:t>
            </w:r>
            <w:r w:rsidRPr="00C71A92">
              <w:rPr>
                <w:b w:val="0"/>
                <w:bCs/>
                <w:i/>
                <w:iCs/>
              </w:rPr>
              <w:t>00 words maximum)</w:t>
            </w:r>
          </w:p>
        </w:tc>
        <w:tc>
          <w:tcPr>
            <w:tcW w:w="4973" w:type="dxa"/>
          </w:tcPr>
          <w:p w14:paraId="2C4D966C" w14:textId="77777777" w:rsidR="00A90B8B" w:rsidRPr="00013E6A" w:rsidRDefault="00A90B8B" w:rsidP="00C4301E">
            <w:pPr>
              <w:spacing w:before="120"/>
              <w:rPr>
                <w:i/>
              </w:rPr>
            </w:pPr>
          </w:p>
        </w:tc>
      </w:tr>
    </w:tbl>
    <w:p w14:paraId="3BCC15E8" w14:textId="77777777" w:rsidR="00A90B8B" w:rsidRPr="009A17D2" w:rsidRDefault="00A90B8B" w:rsidP="00A90B8B">
      <w:pPr>
        <w:pStyle w:val="Heading2"/>
      </w:pPr>
      <w:bookmarkStart w:id="29" w:name="_Toc38567276"/>
      <w:bookmarkStart w:id="30" w:name="_Toc38567600"/>
      <w:r>
        <w:t>Section Five</w:t>
      </w:r>
      <w:r w:rsidRPr="002F006A">
        <w:t xml:space="preserve"> –</w:t>
      </w:r>
      <w:r w:rsidR="009F702A">
        <w:t xml:space="preserve"> </w:t>
      </w:r>
      <w:r w:rsidRPr="002F006A">
        <w:t>Finance</w:t>
      </w:r>
      <w:r w:rsidR="009F702A">
        <w:t xml:space="preserve"> and </w:t>
      </w:r>
      <w:r w:rsidR="006838FA">
        <w:t>Delivery</w:t>
      </w:r>
      <w:bookmarkEnd w:id="29"/>
      <w:bookmarkEnd w:id="30"/>
    </w:p>
    <w:tbl>
      <w:tblPr>
        <w:tblStyle w:val="TableGridLight"/>
        <w:tblW w:w="9957" w:type="dxa"/>
        <w:tblLook w:val="04A0" w:firstRow="1" w:lastRow="0" w:firstColumn="1" w:lastColumn="0" w:noHBand="0" w:noVBand="1"/>
      </w:tblPr>
      <w:tblGrid>
        <w:gridCol w:w="3843"/>
        <w:gridCol w:w="6114"/>
      </w:tblGrid>
      <w:tr w:rsidR="00A90B8B" w:rsidRPr="002512A3" w14:paraId="052D5058" w14:textId="77777777" w:rsidTr="00C4301E">
        <w:trPr>
          <w:trHeight w:val="236"/>
        </w:trPr>
        <w:tc>
          <w:tcPr>
            <w:tcW w:w="3843" w:type="dxa"/>
            <w:noWrap/>
          </w:tcPr>
          <w:p w14:paraId="1F713921" w14:textId="77777777" w:rsidR="00A90B8B" w:rsidRDefault="00A90B8B" w:rsidP="00D06F9C">
            <w:pPr>
              <w:pStyle w:val="TableHeader"/>
              <w:jc w:val="left"/>
            </w:pPr>
            <w:r>
              <w:t>1</w:t>
            </w:r>
            <w:r w:rsidR="00D06F9C">
              <w:t>8</w:t>
            </w:r>
            <w:r>
              <w:t>. Finances</w:t>
            </w:r>
            <w:r w:rsidR="00D06F9C">
              <w:t xml:space="preserve"> and Delivery</w:t>
            </w:r>
          </w:p>
          <w:p w14:paraId="55A96447" w14:textId="77777777" w:rsidR="00741DD6" w:rsidRDefault="00A90B8B" w:rsidP="00C4301E">
            <w:pPr>
              <w:contextualSpacing/>
            </w:pPr>
            <w:r w:rsidRPr="009C7E3A">
              <w:t>£70,000 - £150,000</w:t>
            </w:r>
            <w:r>
              <w:t xml:space="preserve"> will be </w:t>
            </w:r>
            <w:r>
              <w:lastRenderedPageBreak/>
              <w:t xml:space="preserve">available for each Demonstrator. </w:t>
            </w:r>
          </w:p>
          <w:p w14:paraId="5E78E7F6" w14:textId="77777777" w:rsidR="00741DD6" w:rsidRDefault="00741DD6" w:rsidP="00C4301E">
            <w:pPr>
              <w:contextualSpacing/>
            </w:pPr>
          </w:p>
          <w:p w14:paraId="5F679EFC" w14:textId="77777777" w:rsidR="00A90B8B" w:rsidRDefault="00A90B8B" w:rsidP="00C4301E">
            <w:pPr>
              <w:contextualSpacing/>
            </w:pPr>
            <w:r>
              <w:t xml:space="preserve">Please provide a brief overview of </w:t>
            </w:r>
            <w:r w:rsidR="009C7E3A">
              <w:t xml:space="preserve">the scale of support </w:t>
            </w:r>
            <w:r w:rsidR="00DD0E47">
              <w:t xml:space="preserve">you are proposing to offer (by filling out Table A below) and </w:t>
            </w:r>
            <w:r>
              <w:t xml:space="preserve">how much funding you think will be required </w:t>
            </w:r>
            <w:r w:rsidR="00DD0E47">
              <w:t>to deliver that support</w:t>
            </w:r>
            <w:r w:rsidR="00301C54">
              <w:t>.</w:t>
            </w:r>
            <w:r w:rsidR="00DD0E47">
              <w:t xml:space="preserve"> </w:t>
            </w:r>
            <w:r>
              <w:t>This may include, for example, an outline of costs for:</w:t>
            </w:r>
          </w:p>
          <w:p w14:paraId="254B027D" w14:textId="77777777" w:rsidR="00A90B8B" w:rsidRDefault="00A90B8B" w:rsidP="002379C0">
            <w:pPr>
              <w:pStyle w:val="ListParagraph"/>
              <w:numPr>
                <w:ilvl w:val="0"/>
                <w:numId w:val="14"/>
              </w:numPr>
            </w:pPr>
            <w:r>
              <w:t>R</w:t>
            </w:r>
            <w:r w:rsidRPr="001E0DB2">
              <w:t>esourcing</w:t>
            </w:r>
            <w:r>
              <w:t>/back-fill</w:t>
            </w:r>
          </w:p>
          <w:p w14:paraId="49AB4030" w14:textId="77777777" w:rsidR="00A90B8B" w:rsidRDefault="00A90B8B" w:rsidP="002379C0">
            <w:pPr>
              <w:pStyle w:val="ListParagraph"/>
              <w:numPr>
                <w:ilvl w:val="0"/>
                <w:numId w:val="14"/>
              </w:numPr>
            </w:pPr>
            <w:r>
              <w:t xml:space="preserve">Production of </w:t>
            </w:r>
            <w:r w:rsidR="009F702A">
              <w:t xml:space="preserve">training / guidance </w:t>
            </w:r>
            <w:r>
              <w:t>m</w:t>
            </w:r>
            <w:r w:rsidRPr="001E0DB2">
              <w:t>aterial</w:t>
            </w:r>
            <w:r>
              <w:t xml:space="preserve">s </w:t>
            </w:r>
          </w:p>
          <w:p w14:paraId="49CA55EB" w14:textId="77777777" w:rsidR="00A90B8B" w:rsidRDefault="00F4023C" w:rsidP="002379C0">
            <w:pPr>
              <w:pStyle w:val="ListParagraph"/>
              <w:numPr>
                <w:ilvl w:val="0"/>
                <w:numId w:val="14"/>
              </w:numPr>
            </w:pPr>
            <w:r>
              <w:t>Creating and delivering t</w:t>
            </w:r>
            <w:r w:rsidR="00A90B8B">
              <w:t xml:space="preserve">raining </w:t>
            </w:r>
          </w:p>
          <w:p w14:paraId="724EE219" w14:textId="77777777" w:rsidR="00A90B8B" w:rsidRDefault="00F4023C" w:rsidP="00C4301E">
            <w:pPr>
              <w:contextualSpacing/>
            </w:pPr>
            <w:r>
              <w:t xml:space="preserve">The funding is not intended to cover investment in devices and infrastructure. </w:t>
            </w:r>
          </w:p>
          <w:p w14:paraId="5744CF18" w14:textId="77777777" w:rsidR="00F4023C" w:rsidRDefault="00F4023C" w:rsidP="00C4301E">
            <w:pPr>
              <w:contextualSpacing/>
            </w:pPr>
          </w:p>
          <w:p w14:paraId="05C9A8DC" w14:textId="1BB1FE00" w:rsidR="00A90B8B" w:rsidRPr="00675B3E" w:rsidRDefault="00A90B8B" w:rsidP="00C4301E">
            <w:pPr>
              <w:rPr>
                <w:b/>
                <w:i/>
              </w:rPr>
            </w:pPr>
            <w:r w:rsidRPr="00675B3E">
              <w:rPr>
                <w:i/>
              </w:rPr>
              <w:t>(</w:t>
            </w:r>
            <w:r w:rsidR="00783A82">
              <w:rPr>
                <w:i/>
              </w:rPr>
              <w:t>3</w:t>
            </w:r>
            <w:r>
              <w:rPr>
                <w:i/>
              </w:rPr>
              <w:t>00</w:t>
            </w:r>
            <w:r w:rsidRPr="00675B3E">
              <w:rPr>
                <w:i/>
              </w:rPr>
              <w:t xml:space="preserve"> words maximum</w:t>
            </w:r>
            <w:r w:rsidR="00C41E2E">
              <w:rPr>
                <w:i/>
              </w:rPr>
              <w:t xml:space="preserve">. </w:t>
            </w:r>
            <w:r w:rsidR="00020356">
              <w:rPr>
                <w:i/>
              </w:rPr>
              <w:t xml:space="preserve">Information provided in </w:t>
            </w:r>
            <w:r w:rsidR="00C41E2E">
              <w:rPr>
                <w:i/>
              </w:rPr>
              <w:t xml:space="preserve">Table </w:t>
            </w:r>
            <w:proofErr w:type="gramStart"/>
            <w:r w:rsidR="00C41E2E">
              <w:rPr>
                <w:i/>
              </w:rPr>
              <w:t xml:space="preserve">A  </w:t>
            </w:r>
            <w:r w:rsidR="00020356">
              <w:rPr>
                <w:i/>
              </w:rPr>
              <w:t>will</w:t>
            </w:r>
            <w:proofErr w:type="gramEnd"/>
            <w:r w:rsidR="00020356">
              <w:rPr>
                <w:i/>
              </w:rPr>
              <w:t xml:space="preserve"> </w:t>
            </w:r>
            <w:r w:rsidR="00C1548C">
              <w:rPr>
                <w:i/>
              </w:rPr>
              <w:t xml:space="preserve">not </w:t>
            </w:r>
            <w:r w:rsidR="00020356">
              <w:rPr>
                <w:i/>
              </w:rPr>
              <w:t xml:space="preserve">be </w:t>
            </w:r>
            <w:r w:rsidR="00C1548C">
              <w:rPr>
                <w:i/>
              </w:rPr>
              <w:t xml:space="preserve">included in </w:t>
            </w:r>
            <w:r w:rsidR="00020356">
              <w:rPr>
                <w:i/>
              </w:rPr>
              <w:t xml:space="preserve">the </w:t>
            </w:r>
            <w:r w:rsidR="00C1548C">
              <w:rPr>
                <w:i/>
              </w:rPr>
              <w:t>word count.</w:t>
            </w:r>
            <w:r w:rsidRPr="00675B3E">
              <w:rPr>
                <w:i/>
              </w:rPr>
              <w:t>)</w:t>
            </w:r>
          </w:p>
        </w:tc>
        <w:tc>
          <w:tcPr>
            <w:tcW w:w="6114" w:type="dxa"/>
            <w:noWrap/>
          </w:tcPr>
          <w:p w14:paraId="245FAAEF" w14:textId="77777777" w:rsidR="00A90B8B" w:rsidRPr="002512A3" w:rsidRDefault="00A90B8B" w:rsidP="00C4301E">
            <w:pPr>
              <w:spacing w:before="120"/>
            </w:pPr>
          </w:p>
        </w:tc>
      </w:tr>
    </w:tbl>
    <w:p w14:paraId="366FF851" w14:textId="77777777" w:rsidR="00A90B8B" w:rsidRDefault="00A90B8B" w:rsidP="00A90B8B"/>
    <w:p w14:paraId="009605AF" w14:textId="77777777" w:rsidR="00C41E2E" w:rsidRDefault="00C41E2E" w:rsidP="00A90B8B">
      <w:r>
        <w:t>Table A: Scale of support:</w:t>
      </w:r>
    </w:p>
    <w:p w14:paraId="1664BE47" w14:textId="77777777" w:rsidR="00C41E2E" w:rsidRDefault="00C41E2E" w:rsidP="00A90B8B"/>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61"/>
        <w:gridCol w:w="1929"/>
        <w:gridCol w:w="4396"/>
      </w:tblGrid>
      <w:tr w:rsidR="00C41E2E" w14:paraId="2445B6A3" w14:textId="77777777" w:rsidTr="00DD0E47">
        <w:tc>
          <w:tcPr>
            <w:tcW w:w="1666" w:type="pct"/>
          </w:tcPr>
          <w:p w14:paraId="31E46A02" w14:textId="77777777" w:rsidR="00C41E2E" w:rsidRDefault="00C41E2E" w:rsidP="00C4301E">
            <w:pPr>
              <w:pStyle w:val="DeptBullets"/>
              <w:numPr>
                <w:ilvl w:val="0"/>
                <w:numId w:val="0"/>
              </w:numPr>
            </w:pPr>
          </w:p>
        </w:tc>
        <w:tc>
          <w:tcPr>
            <w:tcW w:w="1017" w:type="pct"/>
          </w:tcPr>
          <w:p w14:paraId="22C3A742" w14:textId="77777777" w:rsidR="00C41E2E" w:rsidRDefault="00C41E2E" w:rsidP="00C4301E">
            <w:pPr>
              <w:pStyle w:val="DeptBullets"/>
              <w:numPr>
                <w:ilvl w:val="0"/>
                <w:numId w:val="0"/>
              </w:numPr>
            </w:pPr>
            <w:r>
              <w:t>Could you provide this sort of support?</w:t>
            </w:r>
          </w:p>
        </w:tc>
        <w:tc>
          <w:tcPr>
            <w:tcW w:w="2317" w:type="pct"/>
          </w:tcPr>
          <w:p w14:paraId="46F4469C" w14:textId="77777777" w:rsidR="00C41E2E" w:rsidRDefault="00C41E2E" w:rsidP="00C4301E">
            <w:pPr>
              <w:pStyle w:val="DeptBullets"/>
              <w:numPr>
                <w:ilvl w:val="0"/>
                <w:numId w:val="0"/>
              </w:numPr>
            </w:pPr>
            <w:r>
              <w:t>How many schools could you support through this method</w:t>
            </w:r>
            <w:r w:rsidR="00084850">
              <w:t xml:space="preserve"> per half term/term</w:t>
            </w:r>
            <w:r>
              <w:t>?</w:t>
            </w:r>
          </w:p>
        </w:tc>
      </w:tr>
      <w:tr w:rsidR="00C41E2E" w14:paraId="7DA80399" w14:textId="77777777" w:rsidTr="00DD0E47">
        <w:tc>
          <w:tcPr>
            <w:tcW w:w="1666" w:type="pct"/>
          </w:tcPr>
          <w:p w14:paraId="217C52D9" w14:textId="77777777" w:rsidR="00C41E2E" w:rsidRDefault="00C41E2E" w:rsidP="00C4301E">
            <w:pPr>
              <w:pStyle w:val="DeptBullets"/>
              <w:numPr>
                <w:ilvl w:val="0"/>
                <w:numId w:val="0"/>
              </w:numPr>
            </w:pPr>
            <w:r>
              <w:t>General webinars on remote teaching</w:t>
            </w:r>
          </w:p>
        </w:tc>
        <w:tc>
          <w:tcPr>
            <w:tcW w:w="1017" w:type="pct"/>
          </w:tcPr>
          <w:p w14:paraId="39831B2F" w14:textId="77777777" w:rsidR="00C41E2E" w:rsidRDefault="00C41E2E" w:rsidP="00C4301E">
            <w:pPr>
              <w:pStyle w:val="DeptBullets"/>
              <w:numPr>
                <w:ilvl w:val="0"/>
                <w:numId w:val="0"/>
              </w:numPr>
            </w:pPr>
          </w:p>
        </w:tc>
        <w:tc>
          <w:tcPr>
            <w:tcW w:w="2317" w:type="pct"/>
          </w:tcPr>
          <w:p w14:paraId="75B6B76F" w14:textId="77777777" w:rsidR="00C41E2E" w:rsidRDefault="00C41E2E" w:rsidP="00C4301E">
            <w:pPr>
              <w:pStyle w:val="DeptBullets"/>
              <w:numPr>
                <w:ilvl w:val="0"/>
                <w:numId w:val="0"/>
              </w:numPr>
            </w:pPr>
          </w:p>
        </w:tc>
      </w:tr>
      <w:tr w:rsidR="00C41E2E" w14:paraId="73055F55" w14:textId="77777777" w:rsidTr="00DD0E47">
        <w:tc>
          <w:tcPr>
            <w:tcW w:w="1666" w:type="pct"/>
          </w:tcPr>
          <w:p w14:paraId="319F028A" w14:textId="77777777" w:rsidR="00C41E2E" w:rsidRDefault="00C41E2E" w:rsidP="00C4301E">
            <w:pPr>
              <w:pStyle w:val="DeptBullets"/>
              <w:numPr>
                <w:ilvl w:val="0"/>
                <w:numId w:val="0"/>
              </w:numPr>
            </w:pPr>
            <w:r w:rsidRPr="0081761C">
              <w:t>Webinars and videos on specific topics (e.g. how to use an LMS to provide feedback?)</w:t>
            </w:r>
          </w:p>
        </w:tc>
        <w:tc>
          <w:tcPr>
            <w:tcW w:w="1017" w:type="pct"/>
          </w:tcPr>
          <w:p w14:paraId="3C3128A6" w14:textId="77777777" w:rsidR="00C41E2E" w:rsidRDefault="00C41E2E" w:rsidP="00C4301E">
            <w:pPr>
              <w:pStyle w:val="DeptBullets"/>
              <w:numPr>
                <w:ilvl w:val="0"/>
                <w:numId w:val="0"/>
              </w:numPr>
            </w:pPr>
          </w:p>
        </w:tc>
        <w:tc>
          <w:tcPr>
            <w:tcW w:w="2317" w:type="pct"/>
          </w:tcPr>
          <w:p w14:paraId="44F12AD7" w14:textId="77777777" w:rsidR="00C41E2E" w:rsidRDefault="00C41E2E" w:rsidP="00C4301E">
            <w:pPr>
              <w:pStyle w:val="DeptBullets"/>
              <w:numPr>
                <w:ilvl w:val="0"/>
                <w:numId w:val="0"/>
              </w:numPr>
            </w:pPr>
          </w:p>
        </w:tc>
      </w:tr>
      <w:tr w:rsidR="00C41E2E" w14:paraId="1FC0E924" w14:textId="77777777" w:rsidTr="00DD0E47">
        <w:tc>
          <w:tcPr>
            <w:tcW w:w="1666" w:type="pct"/>
          </w:tcPr>
          <w:p w14:paraId="302728EE" w14:textId="77777777" w:rsidR="00C41E2E" w:rsidRDefault="00C41E2E" w:rsidP="00C4301E">
            <w:pPr>
              <w:pStyle w:val="DeptBullets"/>
              <w:numPr>
                <w:ilvl w:val="0"/>
                <w:numId w:val="0"/>
              </w:numPr>
            </w:pPr>
            <w:r w:rsidRPr="00DF303D">
              <w:t>Smaller group support (e.g. collate the needs of a group of schools and provide training based on those issues identified)</w:t>
            </w:r>
          </w:p>
        </w:tc>
        <w:tc>
          <w:tcPr>
            <w:tcW w:w="1017" w:type="pct"/>
          </w:tcPr>
          <w:p w14:paraId="6959FF69" w14:textId="77777777" w:rsidR="00C41E2E" w:rsidRDefault="00C41E2E" w:rsidP="00C4301E">
            <w:pPr>
              <w:pStyle w:val="DeptBullets"/>
              <w:numPr>
                <w:ilvl w:val="0"/>
                <w:numId w:val="0"/>
              </w:numPr>
            </w:pPr>
          </w:p>
        </w:tc>
        <w:tc>
          <w:tcPr>
            <w:tcW w:w="2317" w:type="pct"/>
          </w:tcPr>
          <w:p w14:paraId="3CA84DE4" w14:textId="77777777" w:rsidR="00C41E2E" w:rsidRDefault="00C41E2E" w:rsidP="00C4301E">
            <w:pPr>
              <w:pStyle w:val="DeptBullets"/>
              <w:numPr>
                <w:ilvl w:val="0"/>
                <w:numId w:val="0"/>
              </w:numPr>
            </w:pPr>
          </w:p>
        </w:tc>
      </w:tr>
      <w:tr w:rsidR="00C41E2E" w14:paraId="2DACB133" w14:textId="77777777" w:rsidTr="00DD0E47">
        <w:tc>
          <w:tcPr>
            <w:tcW w:w="1666" w:type="pct"/>
          </w:tcPr>
          <w:p w14:paraId="46BCBE3A" w14:textId="77777777" w:rsidR="00C41E2E" w:rsidRDefault="00C41E2E" w:rsidP="00C4301E">
            <w:pPr>
              <w:pStyle w:val="DeptBullets"/>
              <w:numPr>
                <w:ilvl w:val="0"/>
                <w:numId w:val="0"/>
              </w:numPr>
            </w:pPr>
            <w:r w:rsidRPr="00AA087F">
              <w:t>One-to-One bespoke support for those that need the most help</w:t>
            </w:r>
          </w:p>
        </w:tc>
        <w:tc>
          <w:tcPr>
            <w:tcW w:w="1017" w:type="pct"/>
          </w:tcPr>
          <w:p w14:paraId="51DAA118" w14:textId="77777777" w:rsidR="00C41E2E" w:rsidRDefault="00C41E2E" w:rsidP="00C4301E">
            <w:pPr>
              <w:pStyle w:val="DeptBullets"/>
              <w:numPr>
                <w:ilvl w:val="0"/>
                <w:numId w:val="0"/>
              </w:numPr>
            </w:pPr>
          </w:p>
        </w:tc>
        <w:tc>
          <w:tcPr>
            <w:tcW w:w="2317" w:type="pct"/>
          </w:tcPr>
          <w:p w14:paraId="4B62F062" w14:textId="77777777" w:rsidR="00C41E2E" w:rsidRDefault="00C41E2E" w:rsidP="00C4301E">
            <w:pPr>
              <w:pStyle w:val="DeptBullets"/>
              <w:numPr>
                <w:ilvl w:val="0"/>
                <w:numId w:val="0"/>
              </w:numPr>
            </w:pPr>
          </w:p>
        </w:tc>
      </w:tr>
      <w:tr w:rsidR="00C41E2E" w14:paraId="0E77A05E" w14:textId="77777777" w:rsidTr="00DD0E47">
        <w:tc>
          <w:tcPr>
            <w:tcW w:w="1666" w:type="pct"/>
          </w:tcPr>
          <w:p w14:paraId="5516C3F3" w14:textId="77777777" w:rsidR="00C41E2E" w:rsidRDefault="00C41E2E" w:rsidP="00C4301E">
            <w:pPr>
              <w:pStyle w:val="DeptBullets"/>
              <w:numPr>
                <w:ilvl w:val="0"/>
                <w:numId w:val="0"/>
              </w:numPr>
            </w:pPr>
            <w:r>
              <w:t>Other: Please describe:</w:t>
            </w:r>
          </w:p>
        </w:tc>
        <w:tc>
          <w:tcPr>
            <w:tcW w:w="1017" w:type="pct"/>
          </w:tcPr>
          <w:p w14:paraId="6568139F" w14:textId="77777777" w:rsidR="00C41E2E" w:rsidRDefault="00C41E2E" w:rsidP="00C4301E">
            <w:pPr>
              <w:pStyle w:val="DeptBullets"/>
              <w:numPr>
                <w:ilvl w:val="0"/>
                <w:numId w:val="0"/>
              </w:numPr>
            </w:pPr>
          </w:p>
        </w:tc>
        <w:tc>
          <w:tcPr>
            <w:tcW w:w="2317" w:type="pct"/>
          </w:tcPr>
          <w:p w14:paraId="64C5AC80" w14:textId="77777777" w:rsidR="00C41E2E" w:rsidRDefault="00C41E2E" w:rsidP="00C4301E">
            <w:pPr>
              <w:pStyle w:val="DeptBullets"/>
              <w:numPr>
                <w:ilvl w:val="0"/>
                <w:numId w:val="0"/>
              </w:numPr>
            </w:pPr>
          </w:p>
        </w:tc>
      </w:tr>
    </w:tbl>
    <w:p w14:paraId="1E4FDEE9" w14:textId="77777777" w:rsidR="00A90B8B" w:rsidRDefault="00A90B8B" w:rsidP="00A90B8B"/>
    <w:p w14:paraId="7927634A" w14:textId="77777777" w:rsidR="00A90B8B" w:rsidRDefault="00A90B8B" w:rsidP="00A90B8B">
      <w:pPr>
        <w:pStyle w:val="ListParagraph"/>
        <w:spacing w:after="160" w:line="259" w:lineRule="auto"/>
        <w:ind w:left="0"/>
        <w:rPr>
          <w:noProof/>
        </w:rPr>
      </w:pPr>
    </w:p>
    <w:p w14:paraId="7718F522" w14:textId="77777777" w:rsidR="00A90B8B" w:rsidRPr="005A1C07" w:rsidRDefault="00A90B8B" w:rsidP="005A1C07">
      <w:pPr>
        <w:spacing w:after="160" w:line="259" w:lineRule="auto"/>
        <w:rPr>
          <w:b/>
          <w:bCs/>
          <w:color w:val="1F497D" w:themeColor="text2"/>
          <w:sz w:val="32"/>
          <w:szCs w:val="32"/>
        </w:rPr>
      </w:pPr>
      <w:r>
        <w:rPr>
          <w:b/>
          <w:color w:val="1F497D" w:themeColor="text2"/>
          <w:sz w:val="32"/>
          <w:szCs w:val="32"/>
        </w:rPr>
        <w:br w:type="page"/>
      </w:r>
      <w:r w:rsidRPr="005A1C07">
        <w:rPr>
          <w:b/>
          <w:bCs/>
        </w:rPr>
        <w:lastRenderedPageBreak/>
        <w:t xml:space="preserve">Section Six – Declaration </w:t>
      </w:r>
    </w:p>
    <w:p w14:paraId="1380FEE2" w14:textId="77777777" w:rsidR="00A90B8B" w:rsidRDefault="00A90B8B" w:rsidP="00A90B8B">
      <w:pPr>
        <w:pStyle w:val="ListParagraph"/>
        <w:spacing w:after="160" w:line="259" w:lineRule="auto"/>
        <w:ind w:left="0"/>
        <w:rPr>
          <w:noProof/>
        </w:rPr>
      </w:pPr>
    </w:p>
    <w:p w14:paraId="56BEDC5F" w14:textId="77777777" w:rsidR="00A90B8B" w:rsidRDefault="00A90B8B" w:rsidP="00A90B8B">
      <w:pPr>
        <w:pStyle w:val="ListParagraph"/>
        <w:spacing w:after="160" w:line="259" w:lineRule="auto"/>
        <w:ind w:left="0"/>
        <w:rPr>
          <w:noProof/>
        </w:rPr>
      </w:pPr>
      <w:r w:rsidRPr="00DF3197">
        <w:rPr>
          <w:noProof/>
        </w:rPr>
        <w:t xml:space="preserve">I confirm that I agree to </w:t>
      </w:r>
      <w:r w:rsidRPr="00DF3197">
        <w:rPr>
          <w:i/>
          <w:noProof/>
        </w:rPr>
        <w:t>[insert name of school]</w:t>
      </w:r>
      <w:r w:rsidRPr="00DF3197">
        <w:rPr>
          <w:noProof/>
        </w:rPr>
        <w:t xml:space="preserve"> submitting this application and that all the information included is correct. I understand that </w:t>
      </w:r>
      <w:r>
        <w:rPr>
          <w:noProof/>
        </w:rPr>
        <w:t xml:space="preserve">participation in the Demonstrator schools/colleges Programme will require additional work for my institution and </w:t>
      </w:r>
      <w:r w:rsidRPr="00DF3197">
        <w:rPr>
          <w:noProof/>
        </w:rPr>
        <w:t>that we</w:t>
      </w:r>
      <w:r>
        <w:rPr>
          <w:noProof/>
        </w:rPr>
        <w:t xml:space="preserve"> </w:t>
      </w:r>
      <w:r w:rsidRPr="00DF3197">
        <w:rPr>
          <w:noProof/>
        </w:rPr>
        <w:t xml:space="preserve">have </w:t>
      </w:r>
      <w:r>
        <w:rPr>
          <w:noProof/>
        </w:rPr>
        <w:t xml:space="preserve">the requisite </w:t>
      </w:r>
      <w:r w:rsidRPr="00DF3197">
        <w:rPr>
          <w:noProof/>
        </w:rPr>
        <w:t>capacity to undertake this work</w:t>
      </w:r>
      <w:r>
        <w:rPr>
          <w:noProof/>
        </w:rPr>
        <w:t xml:space="preserve">. </w:t>
      </w:r>
    </w:p>
    <w:p w14:paraId="73191228" w14:textId="77777777" w:rsidR="00A90B8B" w:rsidRDefault="00A90B8B" w:rsidP="00A90B8B">
      <w:pPr>
        <w:pStyle w:val="ListParagraph"/>
        <w:spacing w:after="160" w:line="259" w:lineRule="auto"/>
        <w:ind w:left="0"/>
        <w:rPr>
          <w:noProof/>
        </w:rPr>
      </w:pPr>
    </w:p>
    <w:p w14:paraId="23DA8D15" w14:textId="77777777" w:rsidR="00A90B8B" w:rsidRDefault="00A90B8B" w:rsidP="00A90B8B">
      <w:pPr>
        <w:pStyle w:val="ListParagraph"/>
        <w:spacing w:after="160" w:line="259" w:lineRule="auto"/>
        <w:ind w:left="0"/>
        <w:rPr>
          <w:noProof/>
        </w:rPr>
      </w:pPr>
      <w:r w:rsidRPr="00DF3197">
        <w:rPr>
          <w:noProof/>
        </w:rPr>
        <w:t>I declare</w:t>
      </w:r>
      <w:r>
        <w:rPr>
          <w:noProof/>
        </w:rPr>
        <w:t xml:space="preserve"> </w:t>
      </w:r>
      <w:r w:rsidRPr="00DF3197">
        <w:rPr>
          <w:noProof/>
        </w:rPr>
        <w:t>that we will engage with financial assurance, quality assurance and evaluation activity as required and understand that s</w:t>
      </w:r>
      <w:r>
        <w:rPr>
          <w:noProof/>
        </w:rPr>
        <w:t>ubstantive</w:t>
      </w:r>
      <w:r w:rsidRPr="00DF3197">
        <w:rPr>
          <w:noProof/>
        </w:rPr>
        <w:t xml:space="preserve"> underperformance will trigger a review of the </w:t>
      </w:r>
      <w:r>
        <w:rPr>
          <w:noProof/>
        </w:rPr>
        <w:t xml:space="preserve">designation </w:t>
      </w:r>
      <w:r w:rsidRPr="00DF3197">
        <w:rPr>
          <w:noProof/>
        </w:rPr>
        <w:t>with potential for funding to cease</w:t>
      </w:r>
      <w:r>
        <w:rPr>
          <w:noProof/>
        </w:rPr>
        <w:t xml:space="preserve">. </w:t>
      </w:r>
    </w:p>
    <w:p w14:paraId="12631E8C" w14:textId="77777777" w:rsidR="00A90B8B" w:rsidRDefault="00A90B8B" w:rsidP="00A90B8B">
      <w:pPr>
        <w:pStyle w:val="ListParagraph"/>
        <w:spacing w:after="160" w:line="259" w:lineRule="auto"/>
        <w:ind w:left="0"/>
        <w:rPr>
          <w:noProof/>
        </w:rPr>
      </w:pPr>
    </w:p>
    <w:p w14:paraId="7F979202" w14:textId="77777777" w:rsidR="00A90B8B" w:rsidRPr="00DF3197" w:rsidRDefault="00A90B8B" w:rsidP="00A90B8B">
      <w:pPr>
        <w:pStyle w:val="ListParagraph"/>
        <w:spacing w:after="160" w:line="259" w:lineRule="auto"/>
        <w:ind w:left="0"/>
        <w:rPr>
          <w:noProof/>
        </w:rPr>
      </w:pPr>
      <w:r>
        <w:rPr>
          <w:noProof/>
        </w:rPr>
        <w:t>I consent to the collection and processing of all personal data relevant to this application in accordance with the Privacy Notice contained in this Application Pack.</w:t>
      </w:r>
    </w:p>
    <w:p w14:paraId="74C95CEC" w14:textId="77777777" w:rsidR="00A90B8B" w:rsidRPr="00DF3197" w:rsidRDefault="00A90B8B" w:rsidP="00A90B8B">
      <w:pPr>
        <w:spacing w:after="160" w:line="259" w:lineRule="auto"/>
        <w:rPr>
          <w:noProof/>
        </w:rPr>
      </w:pPr>
    </w:p>
    <w:p w14:paraId="6BFEAFDC" w14:textId="77777777" w:rsidR="00A90B8B" w:rsidRDefault="00A90B8B" w:rsidP="00A90B8B">
      <w:pPr>
        <w:spacing w:after="160" w:line="259" w:lineRule="auto"/>
        <w:rPr>
          <w:noProof/>
        </w:rPr>
      </w:pPr>
      <w:r w:rsidRPr="00DF3197">
        <w:rPr>
          <w:noProof/>
        </w:rPr>
        <w:t>Name:</w:t>
      </w:r>
      <w:r w:rsidRPr="00DF3197">
        <w:rPr>
          <w:noProof/>
        </w:rPr>
        <w:tab/>
      </w:r>
      <w:r w:rsidRPr="00DF3197">
        <w:rPr>
          <w:noProof/>
        </w:rPr>
        <w:tab/>
      </w:r>
      <w:r w:rsidRPr="00DF3197">
        <w:rPr>
          <w:noProof/>
        </w:rPr>
        <w:tab/>
      </w:r>
      <w:r w:rsidRPr="00DF3197">
        <w:rPr>
          <w:noProof/>
        </w:rPr>
        <w:tab/>
      </w:r>
      <w:r w:rsidRPr="00DF3197">
        <w:rPr>
          <w:noProof/>
        </w:rPr>
        <w:tab/>
      </w:r>
      <w:r w:rsidRPr="00DF3197">
        <w:rPr>
          <w:noProof/>
        </w:rPr>
        <w:tab/>
      </w:r>
      <w:r>
        <w:rPr>
          <w:noProof/>
        </w:rPr>
        <w:tab/>
      </w:r>
      <w:r>
        <w:rPr>
          <w:noProof/>
        </w:rPr>
        <w:tab/>
      </w:r>
      <w:r w:rsidRPr="00DF3197">
        <w:rPr>
          <w:noProof/>
        </w:rPr>
        <w:t>Date:</w:t>
      </w:r>
    </w:p>
    <w:p w14:paraId="24AD7AF1" w14:textId="77777777" w:rsidR="00A90B8B" w:rsidRDefault="00A90B8B" w:rsidP="00A90B8B">
      <w:pPr>
        <w:spacing w:after="160" w:line="259" w:lineRule="auto"/>
        <w:rPr>
          <w:noProof/>
        </w:rPr>
      </w:pPr>
      <w:r>
        <w:rPr>
          <w:noProof/>
        </w:rPr>
        <w:t>Position:</w:t>
      </w:r>
    </w:p>
    <w:p w14:paraId="2E52384F" w14:textId="77777777" w:rsidR="00A90B8B" w:rsidRPr="00DF3197" w:rsidRDefault="00A90B8B" w:rsidP="00A90B8B">
      <w:pPr>
        <w:spacing w:after="160" w:line="259" w:lineRule="auto"/>
        <w:rPr>
          <w:noProof/>
        </w:rPr>
      </w:pPr>
      <w:r>
        <w:rPr>
          <w:noProof/>
        </w:rPr>
        <w:t>Signature:</w:t>
      </w:r>
    </w:p>
    <w:p w14:paraId="2346F07D" w14:textId="77777777" w:rsidR="00A90B8B" w:rsidRDefault="00A90B8B" w:rsidP="00A90B8B"/>
    <w:p w14:paraId="7384B151" w14:textId="77777777" w:rsidR="00A90B8B" w:rsidRDefault="00A90B8B" w:rsidP="00A90B8B">
      <w:r>
        <w:t>Pl</w:t>
      </w:r>
      <w:r w:rsidRPr="009E2FBA">
        <w:t>ease note that information submitted in this form may be shared with other parties as part of the assessment process and made available to the public in line with the Freedom of Information Act 2000.</w:t>
      </w:r>
      <w:r>
        <w:t xml:space="preserve"> </w:t>
      </w:r>
    </w:p>
    <w:p w14:paraId="44935C53" w14:textId="77777777" w:rsidR="00A90B8B" w:rsidRDefault="00A90B8B" w:rsidP="00A90B8B"/>
    <w:p w14:paraId="6449A535" w14:textId="77777777" w:rsidR="00A90B8B" w:rsidRDefault="00A90B8B" w:rsidP="00A90B8B"/>
    <w:p w14:paraId="7853BFE9" w14:textId="77777777" w:rsidR="00A90B8B" w:rsidRDefault="00A90B8B" w:rsidP="00A90B8B"/>
    <w:p w14:paraId="3FF64FCC" w14:textId="77777777" w:rsidR="00A90B8B" w:rsidRDefault="00A90B8B" w:rsidP="00A90B8B"/>
    <w:p w14:paraId="67600C37" w14:textId="77777777" w:rsidR="00A90B8B" w:rsidRDefault="00A90B8B" w:rsidP="00A90B8B"/>
    <w:p w14:paraId="6AC18247" w14:textId="77777777" w:rsidR="00A90B8B" w:rsidRDefault="00A90B8B" w:rsidP="00A90B8B"/>
    <w:p w14:paraId="1CAFD801" w14:textId="77777777" w:rsidR="00A90B8B" w:rsidRDefault="00A90B8B" w:rsidP="00A90B8B"/>
    <w:p w14:paraId="20FE5BA8" w14:textId="77777777" w:rsidR="00A90B8B" w:rsidRDefault="00A90B8B" w:rsidP="00A90B8B"/>
    <w:p w14:paraId="590F05D6" w14:textId="77777777" w:rsidR="00A90B8B" w:rsidRDefault="00A90B8B" w:rsidP="00A90B8B"/>
    <w:p w14:paraId="305FB95C" w14:textId="77777777" w:rsidR="00A90B8B" w:rsidRDefault="00A90B8B" w:rsidP="00A90B8B"/>
    <w:p w14:paraId="6356D75C" w14:textId="77777777" w:rsidR="00A90B8B" w:rsidRDefault="00A90B8B" w:rsidP="00A90B8B"/>
    <w:p w14:paraId="1590D591" w14:textId="77777777" w:rsidR="00E46C1D" w:rsidRDefault="00E46C1D" w:rsidP="00A90B8B"/>
    <w:p w14:paraId="705DD9CA" w14:textId="77777777" w:rsidR="00E46C1D" w:rsidRDefault="00E46C1D" w:rsidP="00A90B8B"/>
    <w:p w14:paraId="5B790A79" w14:textId="77777777" w:rsidR="00E46C1D" w:rsidRDefault="00E46C1D" w:rsidP="00A90B8B"/>
    <w:p w14:paraId="4D93B9F8" w14:textId="77777777" w:rsidR="00E46C1D" w:rsidRDefault="00E46C1D" w:rsidP="00A90B8B"/>
    <w:p w14:paraId="37523C28" w14:textId="77777777" w:rsidR="00E46C1D" w:rsidRDefault="00E46C1D" w:rsidP="00A90B8B"/>
    <w:p w14:paraId="68DA94EF" w14:textId="77777777" w:rsidR="00E46C1D" w:rsidRDefault="00E46C1D" w:rsidP="00A90B8B"/>
    <w:p w14:paraId="24907CD4" w14:textId="77777777" w:rsidR="00E46C1D" w:rsidRDefault="00E46C1D" w:rsidP="00A90B8B"/>
    <w:p w14:paraId="561188FC" w14:textId="77777777" w:rsidR="00E46C1D" w:rsidRDefault="00E46C1D" w:rsidP="00A90B8B"/>
    <w:p w14:paraId="79C11FAF" w14:textId="77777777" w:rsidR="00E46C1D" w:rsidRDefault="00E46C1D" w:rsidP="00A90B8B"/>
    <w:p w14:paraId="00E96B3F" w14:textId="77777777" w:rsidR="00E46C1D" w:rsidRDefault="00E46C1D" w:rsidP="00A90B8B"/>
    <w:p w14:paraId="15C40E4E" w14:textId="77777777" w:rsidR="00E46C1D" w:rsidRDefault="00E46C1D" w:rsidP="00A90B8B"/>
    <w:p w14:paraId="1D658594" w14:textId="77777777" w:rsidR="00E46C1D" w:rsidRDefault="00E46C1D" w:rsidP="00A90B8B"/>
    <w:p w14:paraId="5AC2496E" w14:textId="77777777" w:rsidR="00E46C1D" w:rsidRDefault="00E46C1D" w:rsidP="00A90B8B"/>
    <w:p w14:paraId="6A87EE2B" w14:textId="77777777" w:rsidR="00E46C1D" w:rsidRDefault="00E46C1D" w:rsidP="00A90B8B"/>
    <w:p w14:paraId="7BC8CAAC" w14:textId="77777777" w:rsidR="00A90B8B" w:rsidRPr="00593F19" w:rsidRDefault="00A90B8B" w:rsidP="00A90B8B">
      <w:pPr>
        <w:rPr>
          <w:sz w:val="20"/>
        </w:rPr>
      </w:pPr>
      <w:r w:rsidRPr="00995398">
        <w:t>©</w:t>
      </w:r>
      <w:r w:rsidRPr="005D3B59">
        <w:t xml:space="preserve"> </w:t>
      </w:r>
      <w:r>
        <w:t>Crown copyright 2019</w:t>
      </w:r>
    </w:p>
    <w:p w14:paraId="61142DA1" w14:textId="77777777" w:rsidR="00A90B8B" w:rsidRDefault="00A90B8B" w:rsidP="00A90B8B">
      <w:pPr>
        <w:sectPr w:rsidR="00A90B8B" w:rsidSect="00DD0E47">
          <w:footerReference w:type="default" r:id="rId22"/>
          <w:pgSz w:w="11906" w:h="16838"/>
          <w:pgMar w:top="1134" w:right="1276" w:bottom="1134" w:left="1134" w:header="709" w:footer="709" w:gutter="0"/>
          <w:cols w:space="1134"/>
          <w:titlePg/>
          <w:docGrid w:linePitch="360"/>
        </w:sectPr>
      </w:pPr>
    </w:p>
    <w:p w14:paraId="5E277126" w14:textId="77777777" w:rsidR="00A90B8B" w:rsidRDefault="00A90B8B" w:rsidP="00A90B8B">
      <w:pPr>
        <w:pStyle w:val="Heading1"/>
      </w:pPr>
      <w:bookmarkStart w:id="31" w:name="_Toc38567277"/>
      <w:bookmarkStart w:id="32" w:name="_Toc38567601"/>
      <w:r>
        <w:lastRenderedPageBreak/>
        <w:t>Application Guidance</w:t>
      </w:r>
      <w:bookmarkEnd w:id="31"/>
      <w:bookmarkEnd w:id="32"/>
    </w:p>
    <w:p w14:paraId="2A2C9BB8" w14:textId="77777777" w:rsidR="00A90B8B" w:rsidRPr="007C6341" w:rsidRDefault="00A90B8B" w:rsidP="00A90B8B">
      <w:pPr>
        <w:pStyle w:val="Heading2"/>
      </w:pPr>
      <w:bookmarkStart w:id="33" w:name="_Toc38567278"/>
      <w:bookmarkStart w:id="34" w:name="_Toc38567602"/>
      <w:r w:rsidRPr="0023731D">
        <w:t>Section Three: Minimum Eligibility Criteria</w:t>
      </w:r>
      <w:bookmarkEnd w:id="33"/>
      <w:bookmarkEnd w:id="34"/>
    </w:p>
    <w:tbl>
      <w:tblPr>
        <w:tblStyle w:val="TableGrid"/>
        <w:tblW w:w="13887" w:type="dxa"/>
        <w:tblLayout w:type="fixed"/>
        <w:tblLook w:val="04A0" w:firstRow="1" w:lastRow="0" w:firstColumn="1" w:lastColumn="0" w:noHBand="0" w:noVBand="1"/>
      </w:tblPr>
      <w:tblGrid>
        <w:gridCol w:w="3397"/>
        <w:gridCol w:w="10490"/>
      </w:tblGrid>
      <w:tr w:rsidR="00A90B8B" w:rsidRPr="00DF3197" w14:paraId="6F09CE88" w14:textId="77777777" w:rsidTr="00C4301E">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E9E50" w14:textId="77777777" w:rsidR="00A90B8B" w:rsidRPr="00DF3197" w:rsidRDefault="00A90B8B" w:rsidP="00C4301E">
            <w:pPr>
              <w:rPr>
                <w:b/>
              </w:rPr>
            </w:pPr>
            <w:r w:rsidRPr="00DF3197">
              <w:rPr>
                <w:b/>
              </w:rPr>
              <w:t>Success criteri</w:t>
            </w:r>
            <w:r>
              <w:rPr>
                <w:b/>
              </w:rPr>
              <w:t>a</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C2CF2" w14:textId="77777777" w:rsidR="00A90B8B" w:rsidRPr="00DF3197" w:rsidRDefault="00A90B8B" w:rsidP="00C4301E">
            <w:pPr>
              <w:rPr>
                <w:b/>
              </w:rPr>
            </w:pPr>
            <w:r w:rsidRPr="00DF3197">
              <w:rPr>
                <w:b/>
              </w:rPr>
              <w:t>Additional Detail</w:t>
            </w:r>
          </w:p>
          <w:p w14:paraId="1384F724" w14:textId="77777777" w:rsidR="00A90B8B" w:rsidRPr="00DF3197" w:rsidRDefault="00A90B8B" w:rsidP="00C4301E">
            <w:pPr>
              <w:rPr>
                <w:b/>
              </w:rPr>
            </w:pPr>
          </w:p>
        </w:tc>
      </w:tr>
      <w:tr w:rsidR="00A90B8B" w:rsidRPr="00DF3197" w14:paraId="17E0E06E" w14:textId="77777777" w:rsidTr="00C4301E">
        <w:tc>
          <w:tcPr>
            <w:tcW w:w="3397" w:type="dxa"/>
            <w:tcBorders>
              <w:top w:val="single" w:sz="4" w:space="0" w:color="auto"/>
              <w:left w:val="single" w:sz="4" w:space="0" w:color="auto"/>
              <w:bottom w:val="single" w:sz="4" w:space="0" w:color="auto"/>
              <w:right w:val="single" w:sz="4" w:space="0" w:color="auto"/>
            </w:tcBorders>
          </w:tcPr>
          <w:p w14:paraId="664528EC" w14:textId="77777777" w:rsidR="00A90B8B" w:rsidRPr="00DF3197" w:rsidRDefault="00A90B8B" w:rsidP="00C4301E">
            <w:pPr>
              <w:ind w:right="66"/>
              <w:rPr>
                <w:b/>
              </w:rPr>
            </w:pPr>
            <w:r>
              <w:t xml:space="preserve">The institution </w:t>
            </w:r>
            <w:r w:rsidRPr="00DF3197">
              <w:t xml:space="preserve">is in line with eligibility criteria, </w:t>
            </w:r>
            <w:r>
              <w:t xml:space="preserve">and </w:t>
            </w:r>
            <w:r w:rsidRPr="00DF3197">
              <w:t>financial stability and governance quality requirements</w:t>
            </w:r>
          </w:p>
        </w:tc>
        <w:tc>
          <w:tcPr>
            <w:tcW w:w="10490" w:type="dxa"/>
            <w:tcBorders>
              <w:top w:val="single" w:sz="4" w:space="0" w:color="auto"/>
              <w:left w:val="single" w:sz="4" w:space="0" w:color="auto"/>
              <w:bottom w:val="single" w:sz="4" w:space="0" w:color="auto"/>
              <w:right w:val="single" w:sz="4" w:space="0" w:color="auto"/>
            </w:tcBorders>
          </w:tcPr>
          <w:p w14:paraId="063FC6C5" w14:textId="77777777" w:rsidR="00A90B8B" w:rsidRDefault="00A90B8B" w:rsidP="00C4301E">
            <w:pPr>
              <w:ind w:right="66"/>
            </w:pPr>
            <w:r>
              <w:t xml:space="preserve">The Institution is eligible to become a Demonstrator school according to the following criteria. </w:t>
            </w:r>
            <w:r w:rsidR="00DD0E47">
              <w:t>The l</w:t>
            </w:r>
            <w:r>
              <w:t xml:space="preserve">ead schools/colleges </w:t>
            </w:r>
            <w:r w:rsidR="00DD0E47">
              <w:t xml:space="preserve">of </w:t>
            </w:r>
            <w:r>
              <w:t>consortium bids must meet the minimum criteria. Bids from any school/college failing to meet the minimum criteria will not be assessed.</w:t>
            </w:r>
          </w:p>
          <w:p w14:paraId="57B92FA8" w14:textId="77777777" w:rsidR="00A90B8B" w:rsidRDefault="00A90B8B" w:rsidP="00C4301E">
            <w:pPr>
              <w:ind w:right="66"/>
            </w:pPr>
          </w:p>
          <w:p w14:paraId="766633CB" w14:textId="77777777" w:rsidR="00A90B8B" w:rsidRPr="00722AB4" w:rsidRDefault="00A90B8B" w:rsidP="00C4301E">
            <w:pPr>
              <w:ind w:right="66"/>
              <w:rPr>
                <w:b/>
              </w:rPr>
            </w:pPr>
            <w:r w:rsidRPr="00722AB4">
              <w:rPr>
                <w:b/>
              </w:rPr>
              <w:t>Question 12: Ofsted Good or Outstanding (Overall Effectiveness)</w:t>
            </w:r>
          </w:p>
          <w:p w14:paraId="49DDE4F0" w14:textId="77777777" w:rsidR="00A90B8B" w:rsidRDefault="00A90B8B" w:rsidP="00C4301E">
            <w:pPr>
              <w:ind w:right="66"/>
            </w:pPr>
            <w:r>
              <w:t xml:space="preserve">The institution must be Ofsted Good or Outstanding at its latest Ofsted inspection. For institutions awaiting an inspection, for example those who have recently become an academy, or where institutions have recently merged, please provide further detail under </w:t>
            </w:r>
            <w:r w:rsidRPr="00030A14">
              <w:t>question 1</w:t>
            </w:r>
            <w:r w:rsidR="00030A14" w:rsidRPr="00030A14">
              <w:t>5</w:t>
            </w:r>
            <w:r w:rsidRPr="00030A14">
              <w:t>.</w:t>
            </w:r>
          </w:p>
          <w:p w14:paraId="60A49E22" w14:textId="77777777" w:rsidR="00A90B8B" w:rsidRDefault="00A90B8B" w:rsidP="00C4301E">
            <w:pPr>
              <w:ind w:right="66"/>
            </w:pPr>
          </w:p>
          <w:p w14:paraId="26535B1D" w14:textId="77777777" w:rsidR="00A90B8B" w:rsidRDefault="00A90B8B" w:rsidP="00C4301E">
            <w:pPr>
              <w:ind w:right="66"/>
              <w:rPr>
                <w:b/>
              </w:rPr>
            </w:pPr>
            <w:r>
              <w:rPr>
                <w:b/>
              </w:rPr>
              <w:t>Question 1</w:t>
            </w:r>
            <w:r w:rsidR="008432AC">
              <w:rPr>
                <w:b/>
              </w:rPr>
              <w:t>3</w:t>
            </w:r>
            <w:r>
              <w:rPr>
                <w:b/>
              </w:rPr>
              <w:t>: Financial Security</w:t>
            </w:r>
          </w:p>
          <w:p w14:paraId="66DB3C6D" w14:textId="77777777" w:rsidR="00A90B8B" w:rsidRDefault="00A90B8B" w:rsidP="00C4301E">
            <w:pPr>
              <w:pStyle w:val="ListParagraph"/>
              <w:spacing w:line="247" w:lineRule="auto"/>
              <w:ind w:left="-5" w:right="66"/>
            </w:pPr>
            <w:r>
              <w:t>The institution should be able to demonstrate</w:t>
            </w:r>
            <w:r w:rsidRPr="00DF3197">
              <w:t xml:space="preserve"> financial stability and sound governance </w:t>
            </w:r>
            <w:r>
              <w:t>and as such should not be in financial deficit.</w:t>
            </w:r>
            <w:r w:rsidR="008432AC">
              <w:t xml:space="preserve"> </w:t>
            </w:r>
            <w:r w:rsidRPr="00DF3197">
              <w:t xml:space="preserve">This will be checked against DfE </w:t>
            </w:r>
            <w:r>
              <w:t xml:space="preserve">records </w:t>
            </w:r>
            <w:r w:rsidRPr="00DF3197">
              <w:t>to ensure no deficit budget</w:t>
            </w:r>
            <w:r>
              <w:t xml:space="preserve"> (except in case of exceptional justification)</w:t>
            </w:r>
            <w:r w:rsidRPr="00DF3197">
              <w:t xml:space="preserve"> or financial mismanagement has occurred and that no governance concerns have been identified.</w:t>
            </w:r>
            <w:r>
              <w:t xml:space="preserve"> For an application which formally names a MAT, we will also confirm that the trust is not subject to a financial notice to improve</w:t>
            </w:r>
            <w:r>
              <w:rPr>
                <w:rStyle w:val="FootnoteReference"/>
              </w:rPr>
              <w:footnoteReference w:id="3"/>
            </w:r>
            <w:r>
              <w:t>.</w:t>
            </w:r>
          </w:p>
          <w:p w14:paraId="03AA1A16" w14:textId="77777777" w:rsidR="00E46C1D" w:rsidRPr="00DF3197" w:rsidRDefault="00E46C1D" w:rsidP="00C4301E">
            <w:pPr>
              <w:pStyle w:val="ListParagraph"/>
              <w:spacing w:line="247" w:lineRule="auto"/>
              <w:ind w:left="-5" w:right="66"/>
            </w:pPr>
          </w:p>
          <w:p w14:paraId="2FB77477" w14:textId="77777777" w:rsidR="00A90B8B" w:rsidRDefault="00A90B8B" w:rsidP="00C4301E">
            <w:pPr>
              <w:ind w:right="66"/>
              <w:rPr>
                <w:b/>
              </w:rPr>
            </w:pPr>
            <w:r w:rsidRPr="008432AC">
              <w:rPr>
                <w:b/>
              </w:rPr>
              <w:t>Question 1</w:t>
            </w:r>
            <w:r w:rsidR="008432AC" w:rsidRPr="008432AC">
              <w:rPr>
                <w:b/>
              </w:rPr>
              <w:t>4</w:t>
            </w:r>
            <w:r w:rsidR="008E2F07">
              <w:rPr>
                <w:b/>
              </w:rPr>
              <w:t xml:space="preserve">: </w:t>
            </w:r>
            <w:r w:rsidR="008E2F07" w:rsidRPr="008E2F07">
              <w:rPr>
                <w:b/>
              </w:rPr>
              <w:t>Institution is primarily Publicly funded</w:t>
            </w:r>
          </w:p>
          <w:p w14:paraId="2BFBD518" w14:textId="77777777" w:rsidR="00A90B8B" w:rsidRDefault="00A90B8B" w:rsidP="00C4301E">
            <w:pPr>
              <w:pStyle w:val="ListParagraph"/>
              <w:spacing w:line="247" w:lineRule="auto"/>
              <w:ind w:left="-5" w:right="66"/>
            </w:pPr>
            <w:r>
              <w:t>Applicants must be primarily publicly funded</w:t>
            </w:r>
            <w:r w:rsidR="00CB398E">
              <w:t xml:space="preserve"> to receive grant funding for this programme</w:t>
            </w:r>
            <w:r w:rsidR="004D2A83">
              <w:t>.</w:t>
            </w:r>
            <w:r>
              <w:t xml:space="preserve"> </w:t>
            </w:r>
            <w:r w:rsidR="004D2A83">
              <w:t>T</w:t>
            </w:r>
            <w:r>
              <w:t xml:space="preserve">he DfE recognises that some providers may deliver publicly funded study programmes but may have other sources of income. </w:t>
            </w:r>
          </w:p>
          <w:p w14:paraId="772AC7B7" w14:textId="77777777" w:rsidR="00A90B8B" w:rsidRPr="00722AB4" w:rsidRDefault="00A90B8B" w:rsidP="00C4301E">
            <w:pPr>
              <w:ind w:right="66"/>
              <w:rPr>
                <w:b/>
              </w:rPr>
            </w:pPr>
          </w:p>
          <w:p w14:paraId="3F3CBB0E" w14:textId="77777777" w:rsidR="00A90B8B" w:rsidRPr="00DF3197" w:rsidRDefault="00A90B8B" w:rsidP="002A01A0">
            <w:pPr>
              <w:pStyle w:val="ListParagraph"/>
              <w:tabs>
                <w:tab w:val="left" w:pos="720"/>
              </w:tabs>
              <w:ind w:left="0"/>
              <w:rPr>
                <w:b/>
              </w:rPr>
            </w:pPr>
            <w:r w:rsidRPr="00AA3566">
              <w:rPr>
                <w:u w:val="single"/>
              </w:rPr>
              <w:t>Note</w:t>
            </w:r>
            <w:r>
              <w:t xml:space="preserve">: DfE will also conduct due diligence on schools and individuals and reserves the right to </w:t>
            </w:r>
            <w:r>
              <w:lastRenderedPageBreak/>
              <w:t xml:space="preserve">reject applications where information suggests the capacity of the provider to act as a Demonstrator is in question. </w:t>
            </w:r>
          </w:p>
        </w:tc>
      </w:tr>
    </w:tbl>
    <w:p w14:paraId="290E955C" w14:textId="77777777" w:rsidR="00A90B8B" w:rsidRDefault="00A90B8B" w:rsidP="00A90B8B">
      <w:pPr>
        <w:pStyle w:val="Heading2"/>
      </w:pPr>
      <w:bookmarkStart w:id="35" w:name="_Toc38567279"/>
      <w:bookmarkStart w:id="36" w:name="_Toc38567603"/>
      <w:r w:rsidRPr="001E136E">
        <w:lastRenderedPageBreak/>
        <w:t xml:space="preserve">Section Four: </w:t>
      </w:r>
      <w:r w:rsidR="008B7C0C" w:rsidRPr="002F006A">
        <w:t>Ed</w:t>
      </w:r>
      <w:r w:rsidR="008B7C0C">
        <w:t xml:space="preserve">ucation </w:t>
      </w:r>
      <w:r w:rsidR="008B7C0C" w:rsidRPr="002F006A">
        <w:t>Tech</w:t>
      </w:r>
      <w:r w:rsidR="008B7C0C">
        <w:t>nology</w:t>
      </w:r>
      <w:r w:rsidR="008B7C0C" w:rsidRPr="002F006A">
        <w:t xml:space="preserve"> </w:t>
      </w:r>
      <w:r w:rsidR="008B7C0C">
        <w:t xml:space="preserve">for </w:t>
      </w:r>
      <w:r w:rsidR="008B7C0C" w:rsidRPr="006B0A42">
        <w:t>remote teaching</w:t>
      </w:r>
      <w:r w:rsidR="008B7C0C">
        <w:t xml:space="preserve">: </w:t>
      </w:r>
      <w:r w:rsidR="008B7C0C" w:rsidRPr="002F006A">
        <w:t>credibility</w:t>
      </w:r>
      <w:r w:rsidR="008B7C0C">
        <w:t xml:space="preserve"> and</w:t>
      </w:r>
      <w:r w:rsidR="008B7C0C" w:rsidRPr="002F006A">
        <w:t xml:space="preserve"> capacity</w:t>
      </w:r>
      <w:bookmarkEnd w:id="35"/>
      <w:bookmarkEnd w:id="36"/>
    </w:p>
    <w:tbl>
      <w:tblPr>
        <w:tblStyle w:val="TableGrid"/>
        <w:tblW w:w="13887" w:type="dxa"/>
        <w:tblLayout w:type="fixed"/>
        <w:tblLook w:val="04A0" w:firstRow="1" w:lastRow="0" w:firstColumn="1" w:lastColumn="0" w:noHBand="0" w:noVBand="1"/>
      </w:tblPr>
      <w:tblGrid>
        <w:gridCol w:w="3397"/>
        <w:gridCol w:w="10490"/>
      </w:tblGrid>
      <w:tr w:rsidR="00A90B8B" w:rsidRPr="00DF3197" w14:paraId="328FEF4A" w14:textId="77777777" w:rsidTr="00C4301E">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4A325" w14:textId="77777777" w:rsidR="00A90B8B" w:rsidRPr="00DF3197" w:rsidRDefault="00A90B8B" w:rsidP="00C4301E">
            <w:pPr>
              <w:rPr>
                <w:b/>
              </w:rPr>
            </w:pPr>
            <w:r w:rsidRPr="00DF3197">
              <w:rPr>
                <w:b/>
              </w:rPr>
              <w:t>Success criteria</w:t>
            </w:r>
          </w:p>
          <w:p w14:paraId="0E73892D" w14:textId="77777777" w:rsidR="00A90B8B" w:rsidRDefault="00A90B8B" w:rsidP="00C4301E"/>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248CF" w14:textId="77777777" w:rsidR="00A90B8B" w:rsidRDefault="00A90B8B" w:rsidP="00C4301E">
            <w:pPr>
              <w:ind w:right="66"/>
              <w:rPr>
                <w:b/>
              </w:rPr>
            </w:pPr>
            <w:r w:rsidRPr="00DF3197">
              <w:rPr>
                <w:b/>
              </w:rPr>
              <w:t>Additional Detail</w:t>
            </w:r>
          </w:p>
        </w:tc>
      </w:tr>
      <w:tr w:rsidR="00A90B8B" w:rsidRPr="00DF3197" w14:paraId="4EBD5179" w14:textId="77777777" w:rsidTr="00C4301E">
        <w:tc>
          <w:tcPr>
            <w:tcW w:w="3397" w:type="dxa"/>
            <w:tcBorders>
              <w:top w:val="single" w:sz="4" w:space="0" w:color="auto"/>
              <w:left w:val="single" w:sz="4" w:space="0" w:color="auto"/>
              <w:bottom w:val="single" w:sz="4" w:space="0" w:color="auto"/>
              <w:right w:val="single" w:sz="4" w:space="0" w:color="auto"/>
            </w:tcBorders>
          </w:tcPr>
          <w:p w14:paraId="56DBA54D" w14:textId="77777777" w:rsidR="00A90B8B" w:rsidRPr="00DF3197" w:rsidRDefault="00A90B8B" w:rsidP="00C4301E">
            <w:r>
              <w:t xml:space="preserve">The applicant has suitable experience, </w:t>
            </w:r>
            <w:proofErr w:type="gramStart"/>
            <w:r>
              <w:t>expertise</w:t>
            </w:r>
            <w:proofErr w:type="gramEnd"/>
            <w:r>
              <w:t xml:space="preserve"> and capacity in use of Technology </w:t>
            </w:r>
          </w:p>
        </w:tc>
        <w:tc>
          <w:tcPr>
            <w:tcW w:w="10490" w:type="dxa"/>
            <w:tcBorders>
              <w:top w:val="single" w:sz="4" w:space="0" w:color="auto"/>
              <w:left w:val="single" w:sz="4" w:space="0" w:color="auto"/>
              <w:bottom w:val="single" w:sz="4" w:space="0" w:color="auto"/>
              <w:right w:val="single" w:sz="4" w:space="0" w:color="auto"/>
            </w:tcBorders>
          </w:tcPr>
          <w:p w14:paraId="436161E3" w14:textId="77777777" w:rsidR="00A90B8B" w:rsidRPr="00BB7E92" w:rsidRDefault="00A90B8B" w:rsidP="00C4301E">
            <w:pPr>
              <w:ind w:right="66"/>
            </w:pPr>
            <w:r w:rsidRPr="00BB7E92">
              <w:t xml:space="preserve">In response to the following questions, applicants should consider all subheadings listed underneath this question to ensure a full and thorough response. </w:t>
            </w:r>
          </w:p>
          <w:p w14:paraId="09F51AA2" w14:textId="77777777" w:rsidR="00A90B8B" w:rsidRDefault="00A90B8B" w:rsidP="00C4301E">
            <w:pPr>
              <w:ind w:right="66"/>
              <w:rPr>
                <w:b/>
              </w:rPr>
            </w:pPr>
          </w:p>
          <w:p w14:paraId="1B0B722D" w14:textId="77777777" w:rsidR="00301C54" w:rsidRPr="00871E54" w:rsidRDefault="00A90B8B" w:rsidP="00871E54">
            <w:pPr>
              <w:ind w:right="66"/>
              <w:rPr>
                <w:b/>
              </w:rPr>
            </w:pPr>
            <w:r>
              <w:rPr>
                <w:b/>
              </w:rPr>
              <w:t>Question 1</w:t>
            </w:r>
            <w:r w:rsidR="00301C54">
              <w:rPr>
                <w:b/>
              </w:rPr>
              <w:t>6</w:t>
            </w:r>
          </w:p>
          <w:p w14:paraId="2127DA1A" w14:textId="77777777" w:rsidR="00A90B8B" w:rsidRDefault="00A90B8B" w:rsidP="00C4301E">
            <w:pPr>
              <w:ind w:right="66"/>
            </w:pPr>
            <w:r>
              <w:t xml:space="preserve">The applicant should be able to demonstrate how technology is currently </w:t>
            </w:r>
            <w:r w:rsidR="00301C54">
              <w:t xml:space="preserve">being </w:t>
            </w:r>
            <w:r>
              <w:t xml:space="preserve">used within their institution to </w:t>
            </w:r>
            <w:r w:rsidR="00301C54">
              <w:t xml:space="preserve">support remote </w:t>
            </w:r>
            <w:r>
              <w:t>teaching and learning</w:t>
            </w:r>
            <w:r w:rsidR="009B3C8B">
              <w:t>, including how Learning Management Systems (LMS) (e.g. Microsoft Teams</w:t>
            </w:r>
            <w:r w:rsidR="00707A3B">
              <w:t xml:space="preserve">, </w:t>
            </w:r>
            <w:r w:rsidR="009B3C8B">
              <w:t xml:space="preserve">Google </w:t>
            </w:r>
            <w:proofErr w:type="gramStart"/>
            <w:r w:rsidR="009B3C8B">
              <w:t>Classroom</w:t>
            </w:r>
            <w:proofErr w:type="gramEnd"/>
            <w:r w:rsidR="00707A3B">
              <w:t xml:space="preserve"> or other systems</w:t>
            </w:r>
            <w:r w:rsidR="009B3C8B">
              <w:t xml:space="preserve">) </w:t>
            </w:r>
            <w:r w:rsidR="00871E54">
              <w:t>are being used.</w:t>
            </w:r>
          </w:p>
          <w:p w14:paraId="10E6E24D" w14:textId="77777777" w:rsidR="00A90B8B" w:rsidRDefault="00A90B8B" w:rsidP="00C4301E">
            <w:pPr>
              <w:ind w:right="66"/>
            </w:pPr>
          </w:p>
          <w:p w14:paraId="0484690F" w14:textId="77777777" w:rsidR="00A90B8B" w:rsidRDefault="00A90B8B" w:rsidP="00C4301E">
            <w:pPr>
              <w:ind w:right="66"/>
              <w:rPr>
                <w:b/>
              </w:rPr>
            </w:pPr>
            <w:r>
              <w:rPr>
                <w:b/>
              </w:rPr>
              <w:t>Question 1</w:t>
            </w:r>
            <w:r w:rsidR="00871E54">
              <w:rPr>
                <w:b/>
              </w:rPr>
              <w:t>7</w:t>
            </w:r>
          </w:p>
          <w:p w14:paraId="66BF2A0E" w14:textId="77777777" w:rsidR="00A90B8B" w:rsidRPr="0002134F" w:rsidRDefault="00A90B8B" w:rsidP="00287E27">
            <w:pPr>
              <w:pStyle w:val="NormalWeb"/>
              <w:spacing w:before="0" w:beforeAutospacing="0" w:after="0" w:afterAutospacing="0"/>
              <w:rPr>
                <w:rFonts w:ascii="Arial" w:hAnsi="Arial" w:cs="Arial"/>
              </w:rPr>
            </w:pPr>
            <w:r>
              <w:rPr>
                <w:rFonts w:ascii="Arial" w:hAnsi="Arial" w:cs="Arial"/>
              </w:rPr>
              <w:t xml:space="preserve">Applicants should be able to demonstrate the ability </w:t>
            </w:r>
            <w:r w:rsidR="008D2374">
              <w:rPr>
                <w:rFonts w:ascii="Arial" w:hAnsi="Arial" w:cs="Arial"/>
              </w:rPr>
              <w:t>to support others to improve their remote teaching offer, including through how to use an LMS effectively.</w:t>
            </w:r>
            <w:r w:rsidR="00B01D1D">
              <w:rPr>
                <w:rFonts w:ascii="Arial" w:hAnsi="Arial" w:cs="Arial"/>
              </w:rPr>
              <w:t xml:space="preserve"> Applicants </w:t>
            </w:r>
            <w:r w:rsidR="00BF5AAF">
              <w:rPr>
                <w:rFonts w:ascii="Arial" w:hAnsi="Arial" w:cs="Arial"/>
              </w:rPr>
              <w:t xml:space="preserve">should </w:t>
            </w:r>
            <w:r w:rsidR="00B01D1D">
              <w:rPr>
                <w:rFonts w:ascii="Arial" w:hAnsi="Arial" w:cs="Arial"/>
              </w:rPr>
              <w:t>detail their experience of supporting others on improving their use of technology</w:t>
            </w:r>
            <w:r w:rsidR="00333C46">
              <w:rPr>
                <w:rFonts w:ascii="Arial" w:hAnsi="Arial" w:cs="Arial"/>
              </w:rPr>
              <w:t xml:space="preserve">, </w:t>
            </w:r>
            <w:r w:rsidR="00DC04C4">
              <w:rPr>
                <w:rFonts w:ascii="Arial" w:hAnsi="Arial" w:cs="Arial"/>
              </w:rPr>
              <w:t xml:space="preserve">detail </w:t>
            </w:r>
            <w:r w:rsidR="00333C46">
              <w:rPr>
                <w:rFonts w:ascii="Arial" w:hAnsi="Arial" w:cs="Arial"/>
              </w:rPr>
              <w:t xml:space="preserve">who will be leading the project, the availability of staff to support </w:t>
            </w:r>
            <w:r w:rsidR="00D202F2">
              <w:rPr>
                <w:rFonts w:ascii="Arial" w:hAnsi="Arial" w:cs="Arial"/>
              </w:rPr>
              <w:t>and the</w:t>
            </w:r>
            <w:r w:rsidR="00DC04C4">
              <w:rPr>
                <w:rFonts w:ascii="Arial" w:hAnsi="Arial" w:cs="Arial"/>
              </w:rPr>
              <w:t>ir</w:t>
            </w:r>
            <w:r w:rsidR="00D202F2">
              <w:rPr>
                <w:rFonts w:ascii="Arial" w:hAnsi="Arial" w:cs="Arial"/>
              </w:rPr>
              <w:t xml:space="preserve"> </w:t>
            </w:r>
            <w:r w:rsidR="00DC04C4">
              <w:rPr>
                <w:rFonts w:ascii="Arial" w:hAnsi="Arial" w:cs="Arial"/>
              </w:rPr>
              <w:t xml:space="preserve">relevant </w:t>
            </w:r>
            <w:r w:rsidR="00D202F2">
              <w:rPr>
                <w:rFonts w:ascii="Arial" w:hAnsi="Arial" w:cs="Arial"/>
              </w:rPr>
              <w:t>experience and expertise.</w:t>
            </w:r>
          </w:p>
        </w:tc>
      </w:tr>
    </w:tbl>
    <w:p w14:paraId="4FEB687F" w14:textId="77777777" w:rsidR="00A90B8B" w:rsidRDefault="00A90B8B" w:rsidP="00A90B8B">
      <w:pPr>
        <w:pStyle w:val="Heading2"/>
      </w:pPr>
      <w:bookmarkStart w:id="37" w:name="_Toc38567280"/>
      <w:bookmarkStart w:id="38" w:name="_Toc38567604"/>
      <w:bookmarkStart w:id="39" w:name="_Toc536694514"/>
      <w:bookmarkStart w:id="40" w:name="_Toc1576918"/>
      <w:bookmarkStart w:id="41" w:name="_Toc536528960"/>
      <w:r w:rsidRPr="0023731D">
        <w:t xml:space="preserve">Section </w:t>
      </w:r>
      <w:r w:rsidR="0002134F">
        <w:t>Five</w:t>
      </w:r>
      <w:r w:rsidRPr="0023731D">
        <w:t xml:space="preserve">: </w:t>
      </w:r>
      <w:r>
        <w:t>Funding</w:t>
      </w:r>
      <w:r w:rsidR="0002134F">
        <w:t xml:space="preserve"> and Delivery</w:t>
      </w:r>
      <w:bookmarkEnd w:id="37"/>
      <w:bookmarkEnd w:id="38"/>
    </w:p>
    <w:tbl>
      <w:tblPr>
        <w:tblStyle w:val="TableGrid"/>
        <w:tblW w:w="13887" w:type="dxa"/>
        <w:tblLayout w:type="fixed"/>
        <w:tblLook w:val="04A0" w:firstRow="1" w:lastRow="0" w:firstColumn="1" w:lastColumn="0" w:noHBand="0" w:noVBand="1"/>
      </w:tblPr>
      <w:tblGrid>
        <w:gridCol w:w="3397"/>
        <w:gridCol w:w="10490"/>
      </w:tblGrid>
      <w:tr w:rsidR="00A90B8B" w:rsidRPr="00DF3197" w14:paraId="1BAB93C5" w14:textId="77777777" w:rsidTr="00C4301E">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4AC4D" w14:textId="77777777" w:rsidR="00A90B8B" w:rsidRPr="00DF3197" w:rsidRDefault="00A90B8B" w:rsidP="00C4301E">
            <w:pPr>
              <w:rPr>
                <w:b/>
              </w:rPr>
            </w:pPr>
            <w:r w:rsidRPr="00DF3197">
              <w:rPr>
                <w:b/>
              </w:rPr>
              <w:t>Success criteria</w:t>
            </w:r>
          </w:p>
          <w:p w14:paraId="5522C97B" w14:textId="77777777" w:rsidR="00A90B8B" w:rsidRDefault="00A90B8B" w:rsidP="00C4301E"/>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866C6" w14:textId="77777777" w:rsidR="00A90B8B" w:rsidRDefault="00A90B8B" w:rsidP="00C4301E">
            <w:pPr>
              <w:ind w:right="66"/>
              <w:rPr>
                <w:b/>
              </w:rPr>
            </w:pPr>
            <w:r w:rsidRPr="00DF3197">
              <w:rPr>
                <w:b/>
              </w:rPr>
              <w:t>Additional Detail</w:t>
            </w:r>
          </w:p>
        </w:tc>
      </w:tr>
      <w:tr w:rsidR="00A90B8B" w:rsidRPr="00DF3197" w14:paraId="0900665C" w14:textId="77777777" w:rsidTr="00C4301E">
        <w:tc>
          <w:tcPr>
            <w:tcW w:w="3397" w:type="dxa"/>
            <w:tcBorders>
              <w:top w:val="single" w:sz="4" w:space="0" w:color="auto"/>
              <w:left w:val="single" w:sz="4" w:space="0" w:color="auto"/>
              <w:bottom w:val="single" w:sz="4" w:space="0" w:color="auto"/>
              <w:right w:val="single" w:sz="4" w:space="0" w:color="auto"/>
            </w:tcBorders>
          </w:tcPr>
          <w:p w14:paraId="2050BE3E" w14:textId="77777777" w:rsidR="00A90B8B" w:rsidRDefault="00A90B8B" w:rsidP="00C4301E">
            <w:r>
              <w:t xml:space="preserve">The applicant </w:t>
            </w:r>
            <w:proofErr w:type="gramStart"/>
            <w:r>
              <w:t>is able to</w:t>
            </w:r>
            <w:proofErr w:type="gramEnd"/>
            <w:r>
              <w:t xml:space="preserve"> provide an overview of funding required for proposed activity</w:t>
            </w:r>
          </w:p>
        </w:tc>
        <w:tc>
          <w:tcPr>
            <w:tcW w:w="10490" w:type="dxa"/>
            <w:tcBorders>
              <w:top w:val="single" w:sz="4" w:space="0" w:color="auto"/>
              <w:left w:val="single" w:sz="4" w:space="0" w:color="auto"/>
              <w:bottom w:val="single" w:sz="4" w:space="0" w:color="auto"/>
              <w:right w:val="single" w:sz="4" w:space="0" w:color="auto"/>
            </w:tcBorders>
          </w:tcPr>
          <w:p w14:paraId="549F038C" w14:textId="77777777" w:rsidR="00A90B8B" w:rsidRPr="00BB7E92" w:rsidRDefault="00A90B8B" w:rsidP="00C4301E">
            <w:pPr>
              <w:ind w:right="66"/>
              <w:rPr>
                <w:b/>
              </w:rPr>
            </w:pPr>
            <w:r w:rsidRPr="00BB7E92">
              <w:rPr>
                <w:b/>
              </w:rPr>
              <w:t xml:space="preserve">Question </w:t>
            </w:r>
            <w:r w:rsidR="00287E27">
              <w:rPr>
                <w:b/>
              </w:rPr>
              <w:t>18</w:t>
            </w:r>
          </w:p>
          <w:p w14:paraId="73580672" w14:textId="77777777" w:rsidR="00287E27" w:rsidRDefault="00287E27" w:rsidP="00C4301E">
            <w:pPr>
              <w:ind w:right="66"/>
              <w:rPr>
                <w:rFonts w:cs="Arial"/>
              </w:rPr>
            </w:pPr>
            <w:r w:rsidRPr="004944B6">
              <w:rPr>
                <w:rFonts w:cs="Arial"/>
              </w:rPr>
              <w:t xml:space="preserve">Applicants should set out an overview of the range </w:t>
            </w:r>
            <w:r w:rsidR="002A048E">
              <w:rPr>
                <w:rFonts w:cs="Arial"/>
              </w:rPr>
              <w:t xml:space="preserve">and intensity </w:t>
            </w:r>
            <w:r w:rsidRPr="004944B6">
              <w:rPr>
                <w:rFonts w:cs="Arial"/>
              </w:rPr>
              <w:t xml:space="preserve">of activity proposed. </w:t>
            </w:r>
          </w:p>
          <w:p w14:paraId="12FC3588" w14:textId="77777777" w:rsidR="00287E27" w:rsidRDefault="00287E27" w:rsidP="00C4301E">
            <w:pPr>
              <w:ind w:right="66"/>
              <w:rPr>
                <w:rFonts w:cs="Arial"/>
              </w:rPr>
            </w:pPr>
          </w:p>
          <w:p w14:paraId="709E6E75" w14:textId="77777777" w:rsidR="00A90B8B" w:rsidRPr="00036CD3" w:rsidRDefault="00A90B8B" w:rsidP="00C4301E">
            <w:pPr>
              <w:ind w:right="66"/>
            </w:pPr>
            <w:r>
              <w:t xml:space="preserve">Between £70,000 to £150,000 will be available for each Demonstrator. </w:t>
            </w:r>
            <w:r w:rsidRPr="00BB7E92">
              <w:t xml:space="preserve">Applicants should be able to provide a broad overview of proposed expenditure against a planned activity to give an overview of </w:t>
            </w:r>
            <w:r>
              <w:t>the level of funding required. Applicants should consider</w:t>
            </w:r>
            <w:r w:rsidR="002A048E">
              <w:t>,</w:t>
            </w:r>
            <w:r>
              <w:t xml:space="preserve"> </w:t>
            </w:r>
            <w:r w:rsidR="0002134F">
              <w:t xml:space="preserve">for </w:t>
            </w:r>
            <w:r w:rsidR="002A048E">
              <w:t>example,</w:t>
            </w:r>
            <w:r w:rsidR="0002134F">
              <w:t xml:space="preserve"> </w:t>
            </w:r>
            <w:r>
              <w:t>costs relating to resourcing</w:t>
            </w:r>
            <w:r w:rsidR="0002134F">
              <w:t xml:space="preserve"> and </w:t>
            </w:r>
            <w:r>
              <w:t>backfill.</w:t>
            </w:r>
          </w:p>
        </w:tc>
      </w:tr>
    </w:tbl>
    <w:p w14:paraId="6F63819B" w14:textId="77777777" w:rsidR="00A90B8B" w:rsidRPr="00DF3197" w:rsidRDefault="00A90B8B" w:rsidP="00DF6D35">
      <w:pPr>
        <w:pStyle w:val="Heading1"/>
      </w:pPr>
      <w:bookmarkStart w:id="42" w:name="_Toc21435974"/>
      <w:bookmarkStart w:id="43" w:name="_Toc38567281"/>
      <w:bookmarkStart w:id="44" w:name="_Toc38567605"/>
      <w:r w:rsidRPr="0006132E">
        <w:lastRenderedPageBreak/>
        <w:t>Application Scoring</w:t>
      </w:r>
      <w:bookmarkEnd w:id="39"/>
      <w:bookmarkEnd w:id="40"/>
      <w:bookmarkEnd w:id="42"/>
      <w:bookmarkEnd w:id="43"/>
      <w:bookmarkEnd w:id="44"/>
    </w:p>
    <w:p w14:paraId="576FFB43" w14:textId="77777777" w:rsidR="00A90B8B" w:rsidRPr="00DF3197" w:rsidRDefault="00A90B8B" w:rsidP="00A90B8B">
      <w:pPr>
        <w:ind w:right="66"/>
      </w:pPr>
      <w:r>
        <w:t>DfE officials will undertake relevant checks to verify details and assure eligibility, both through published and internal data. Scoring of all applications</w:t>
      </w:r>
      <w:r w:rsidR="005D4880">
        <w:t>,</w:t>
      </w:r>
      <w:r>
        <w:t xml:space="preserve"> which meet the minimum eligibility criteria</w:t>
      </w:r>
      <w:r w:rsidR="005D4880">
        <w:t>,</w:t>
      </w:r>
      <w:r>
        <w:t xml:space="preserve"> will be undertaken </w:t>
      </w:r>
      <w:proofErr w:type="gramStart"/>
      <w:r>
        <w:t>on the basis of</w:t>
      </w:r>
      <w:proofErr w:type="gramEnd"/>
      <w:r>
        <w:t xml:space="preserve"> information and data provided by the applicant. Assessors may also take account of specialist advice (e.g. other DfE officials, NSC, RSCs, DfE-funded educational experts) where appropriate, and may seek the views of interested parties to verify the information in an application. </w:t>
      </w:r>
      <w:r w:rsidRPr="00F24CC2">
        <w:t>Scoring for section four and five will be assessed in line with the following descriptors</w:t>
      </w:r>
      <w:r>
        <w:t xml:space="preserve"> and weighting. Bids that do not meet the minimum eligibility criteria set out in section three will be disqualified from the process and will not be assessed:</w:t>
      </w:r>
    </w:p>
    <w:p w14:paraId="7E071F2A" w14:textId="77777777" w:rsidR="00A90B8B" w:rsidRPr="00523234" w:rsidRDefault="00A90B8B" w:rsidP="00A90B8B">
      <w:pPr>
        <w:rPr>
          <w:sz w:val="16"/>
          <w:szCs w:val="14"/>
        </w:rPr>
      </w:pPr>
    </w:p>
    <w:tbl>
      <w:tblPr>
        <w:tblStyle w:val="TableGrid"/>
        <w:tblpPr w:leftFromText="180" w:rightFromText="180" w:vertAnchor="text" w:horzAnchor="margin" w:tblpY="30"/>
        <w:tblW w:w="0" w:type="auto"/>
        <w:tblLook w:val="04A0" w:firstRow="1" w:lastRow="0" w:firstColumn="1" w:lastColumn="0" w:noHBand="0" w:noVBand="1"/>
      </w:tblPr>
      <w:tblGrid>
        <w:gridCol w:w="1686"/>
        <w:gridCol w:w="4111"/>
        <w:gridCol w:w="8141"/>
      </w:tblGrid>
      <w:tr w:rsidR="00A90B8B" w:rsidRPr="00DF3197" w14:paraId="55A9630F" w14:textId="77777777" w:rsidTr="00C4301E">
        <w:tc>
          <w:tcPr>
            <w:tcW w:w="1686" w:type="dxa"/>
            <w:shd w:val="clear" w:color="auto" w:fill="F2F2F2" w:themeFill="background1" w:themeFillShade="F2"/>
            <w:vAlign w:val="bottom"/>
          </w:tcPr>
          <w:p w14:paraId="724388B0" w14:textId="77777777" w:rsidR="00A90B8B" w:rsidRPr="00DF3197" w:rsidRDefault="00A90B8B" w:rsidP="00C4301E">
            <w:pPr>
              <w:rPr>
                <w:b/>
                <w:bCs/>
              </w:rPr>
            </w:pPr>
            <w:r w:rsidRPr="00DF3197">
              <w:rPr>
                <w:b/>
                <w:bCs/>
              </w:rPr>
              <w:t>Rating</w:t>
            </w:r>
          </w:p>
          <w:p w14:paraId="23DFC0A6" w14:textId="77777777" w:rsidR="00A90B8B" w:rsidRPr="00DF3197" w:rsidRDefault="00A90B8B" w:rsidP="00C4301E"/>
        </w:tc>
        <w:tc>
          <w:tcPr>
            <w:tcW w:w="4111" w:type="dxa"/>
            <w:shd w:val="clear" w:color="auto" w:fill="F2F2F2" w:themeFill="background1" w:themeFillShade="F2"/>
            <w:vAlign w:val="bottom"/>
          </w:tcPr>
          <w:p w14:paraId="59EE6BC2" w14:textId="77777777" w:rsidR="00A90B8B" w:rsidRPr="00DF3197" w:rsidRDefault="00A90B8B" w:rsidP="00C4301E">
            <w:pPr>
              <w:rPr>
                <w:b/>
                <w:bCs/>
              </w:rPr>
            </w:pPr>
            <w:r w:rsidRPr="00DF3197">
              <w:rPr>
                <w:b/>
                <w:bCs/>
              </w:rPr>
              <w:t>Judgement</w:t>
            </w:r>
          </w:p>
          <w:p w14:paraId="2AA8C7F2" w14:textId="77777777" w:rsidR="00A90B8B" w:rsidRPr="00DF3197" w:rsidRDefault="00A90B8B" w:rsidP="00C4301E"/>
        </w:tc>
        <w:tc>
          <w:tcPr>
            <w:tcW w:w="8141" w:type="dxa"/>
            <w:shd w:val="clear" w:color="auto" w:fill="F2F2F2" w:themeFill="background1" w:themeFillShade="F2"/>
            <w:vAlign w:val="bottom"/>
          </w:tcPr>
          <w:p w14:paraId="280B59EB" w14:textId="77777777" w:rsidR="00A90B8B" w:rsidRPr="00DF3197" w:rsidRDefault="00A90B8B" w:rsidP="00C4301E">
            <w:pPr>
              <w:rPr>
                <w:b/>
                <w:bCs/>
              </w:rPr>
            </w:pPr>
            <w:r w:rsidRPr="00DF3197">
              <w:rPr>
                <w:b/>
                <w:bCs/>
              </w:rPr>
              <w:t>Definition</w:t>
            </w:r>
          </w:p>
          <w:p w14:paraId="56855F64" w14:textId="77777777" w:rsidR="00A90B8B" w:rsidRPr="00DF3197" w:rsidRDefault="00A90B8B" w:rsidP="00C4301E"/>
        </w:tc>
      </w:tr>
      <w:tr w:rsidR="00A90B8B" w:rsidRPr="00DF3197" w14:paraId="63939576" w14:textId="77777777" w:rsidTr="00C4301E">
        <w:tc>
          <w:tcPr>
            <w:tcW w:w="1686" w:type="dxa"/>
          </w:tcPr>
          <w:p w14:paraId="5E4A0738" w14:textId="77777777" w:rsidR="00A90B8B" w:rsidRPr="00DF3197" w:rsidRDefault="00A90B8B" w:rsidP="00C4301E">
            <w:r w:rsidRPr="00DF3197">
              <w:rPr>
                <w:b/>
                <w:bCs/>
              </w:rPr>
              <w:t>4</w:t>
            </w:r>
          </w:p>
        </w:tc>
        <w:tc>
          <w:tcPr>
            <w:tcW w:w="4111" w:type="dxa"/>
          </w:tcPr>
          <w:p w14:paraId="5903E834" w14:textId="77777777" w:rsidR="00A90B8B" w:rsidRPr="00DF3197" w:rsidRDefault="00A90B8B" w:rsidP="00C4301E">
            <w:r w:rsidRPr="00DF3197">
              <w:t>Exceeds requirements</w:t>
            </w:r>
          </w:p>
        </w:tc>
        <w:tc>
          <w:tcPr>
            <w:tcW w:w="8141" w:type="dxa"/>
          </w:tcPr>
          <w:p w14:paraId="05EFEC36" w14:textId="77777777" w:rsidR="00A90B8B" w:rsidRPr="00DF3197" w:rsidRDefault="00A90B8B" w:rsidP="00C4301E">
            <w:pPr>
              <w:ind w:left="34"/>
            </w:pPr>
            <w:r>
              <w:t>The response provided fully satisfies and exceeds the criteria detailed in the question, offering additional and clearly recognisable benefits over and above the level required in the specification.</w:t>
            </w:r>
          </w:p>
          <w:p w14:paraId="60457482" w14:textId="77777777" w:rsidR="00A90B8B" w:rsidRPr="00DF3197" w:rsidRDefault="00A90B8B" w:rsidP="00C4301E">
            <w:r w:rsidRPr="00DF3197">
              <w:t xml:space="preserve">The Applicant has submitted a response which fully and successfully demonstrates that they meet the criteria detailed, and in addition has identified and demonstrated factors that will offer additional benefits. </w:t>
            </w:r>
          </w:p>
        </w:tc>
      </w:tr>
      <w:tr w:rsidR="00A90B8B" w:rsidRPr="00DF3197" w14:paraId="23BE9370" w14:textId="77777777" w:rsidTr="00C4301E">
        <w:tc>
          <w:tcPr>
            <w:tcW w:w="1686" w:type="dxa"/>
          </w:tcPr>
          <w:p w14:paraId="2FD9C1D6" w14:textId="77777777" w:rsidR="00A90B8B" w:rsidRPr="00DF3197" w:rsidRDefault="00A90B8B" w:rsidP="00C4301E">
            <w:r w:rsidRPr="00DF3197">
              <w:rPr>
                <w:b/>
                <w:bCs/>
              </w:rPr>
              <w:t>3</w:t>
            </w:r>
          </w:p>
        </w:tc>
        <w:tc>
          <w:tcPr>
            <w:tcW w:w="4111" w:type="dxa"/>
          </w:tcPr>
          <w:p w14:paraId="4FEDECC8" w14:textId="77777777" w:rsidR="00A90B8B" w:rsidRPr="00DF3197" w:rsidRDefault="00A90B8B" w:rsidP="00C4301E">
            <w:r w:rsidRPr="00DF3197">
              <w:t>Meets requirements</w:t>
            </w:r>
          </w:p>
        </w:tc>
        <w:tc>
          <w:tcPr>
            <w:tcW w:w="8141" w:type="dxa"/>
          </w:tcPr>
          <w:p w14:paraId="75A19DC7" w14:textId="77777777" w:rsidR="00A90B8B" w:rsidRPr="00DF3197" w:rsidRDefault="00A90B8B" w:rsidP="00C4301E">
            <w:pPr>
              <w:ind w:left="-41"/>
            </w:pPr>
            <w:r w:rsidRPr="00DF3197">
              <w:t xml:space="preserve">The response provided fully satisfies the criteria detailed in the question. </w:t>
            </w:r>
          </w:p>
          <w:p w14:paraId="542ED56D" w14:textId="77777777" w:rsidR="00A90B8B" w:rsidRPr="00DF3197" w:rsidRDefault="00A90B8B" w:rsidP="00C4301E">
            <w:r w:rsidRPr="00DF3197">
              <w:t>The Applicant has submitted a response which fully and successfully demonstrates that they meet the criteria detailed.</w:t>
            </w:r>
          </w:p>
        </w:tc>
      </w:tr>
      <w:tr w:rsidR="00A90B8B" w:rsidRPr="00DF3197" w14:paraId="0438295E" w14:textId="77777777" w:rsidTr="00C4301E">
        <w:tc>
          <w:tcPr>
            <w:tcW w:w="1686" w:type="dxa"/>
          </w:tcPr>
          <w:p w14:paraId="612AE52F" w14:textId="77777777" w:rsidR="00A90B8B" w:rsidRPr="00DF3197" w:rsidRDefault="00A90B8B" w:rsidP="00C4301E">
            <w:r w:rsidRPr="00DF3197">
              <w:rPr>
                <w:b/>
                <w:bCs/>
              </w:rPr>
              <w:t>2</w:t>
            </w:r>
          </w:p>
        </w:tc>
        <w:tc>
          <w:tcPr>
            <w:tcW w:w="4111" w:type="dxa"/>
          </w:tcPr>
          <w:p w14:paraId="45A73070" w14:textId="77777777" w:rsidR="00A90B8B" w:rsidRPr="00DF3197" w:rsidRDefault="00A90B8B" w:rsidP="00C4301E">
            <w:r w:rsidRPr="00DF3197">
              <w:t>Narrowly fails to meet requirements</w:t>
            </w:r>
          </w:p>
        </w:tc>
        <w:tc>
          <w:tcPr>
            <w:tcW w:w="8141" w:type="dxa"/>
            <w:vAlign w:val="center"/>
          </w:tcPr>
          <w:p w14:paraId="39FA15E6" w14:textId="77777777" w:rsidR="00A90B8B" w:rsidRPr="00DF3197" w:rsidRDefault="00A90B8B" w:rsidP="00C4301E">
            <w:pPr>
              <w:ind w:left="34"/>
            </w:pPr>
            <w:r w:rsidRPr="00DF3197">
              <w:t xml:space="preserve">The response satisfies only some of the criteria detailed in the question. </w:t>
            </w:r>
          </w:p>
          <w:p w14:paraId="4A26F0E5" w14:textId="77777777" w:rsidR="00A90B8B" w:rsidRPr="00DF3197" w:rsidRDefault="00A90B8B" w:rsidP="00C4301E">
            <w:pPr>
              <w:ind w:left="34"/>
            </w:pPr>
            <w:r w:rsidRPr="00DF3197">
              <w:t xml:space="preserve">The Applicant’s response exhibits some omissions </w:t>
            </w:r>
            <w:proofErr w:type="gramStart"/>
            <w:r w:rsidRPr="00DF3197">
              <w:t>with regard to</w:t>
            </w:r>
            <w:proofErr w:type="gramEnd"/>
            <w:r w:rsidRPr="00DF3197">
              <w:t xml:space="preserve"> meeting the criteria detailed.</w:t>
            </w:r>
          </w:p>
          <w:p w14:paraId="52F460F3" w14:textId="77777777" w:rsidR="00A90B8B" w:rsidRPr="00DF3197" w:rsidRDefault="00A90B8B" w:rsidP="00C4301E">
            <w:r w:rsidRPr="00DF3197">
              <w:t xml:space="preserve">Some evidence is provided to support the </w:t>
            </w:r>
            <w:r>
              <w:t>A</w:t>
            </w:r>
            <w:r w:rsidRPr="00DF3197">
              <w:t>pplicant’s response. However, this is lacking in detail in one or more respects.</w:t>
            </w:r>
          </w:p>
        </w:tc>
      </w:tr>
      <w:tr w:rsidR="00A90B8B" w:rsidRPr="00DF3197" w14:paraId="647C221E" w14:textId="77777777" w:rsidTr="00C4301E">
        <w:tc>
          <w:tcPr>
            <w:tcW w:w="1686" w:type="dxa"/>
          </w:tcPr>
          <w:p w14:paraId="79979B84" w14:textId="77777777" w:rsidR="00A90B8B" w:rsidRPr="00DF3197" w:rsidRDefault="00A90B8B" w:rsidP="00C4301E">
            <w:r w:rsidRPr="00DF3197">
              <w:rPr>
                <w:b/>
                <w:bCs/>
              </w:rPr>
              <w:t>1</w:t>
            </w:r>
          </w:p>
        </w:tc>
        <w:tc>
          <w:tcPr>
            <w:tcW w:w="4111" w:type="dxa"/>
          </w:tcPr>
          <w:p w14:paraId="483602C6" w14:textId="77777777" w:rsidR="00A90B8B" w:rsidRPr="00DF3197" w:rsidRDefault="00A90B8B" w:rsidP="00C4301E">
            <w:r w:rsidRPr="00DF3197">
              <w:t>Clearly fails to meet requirements</w:t>
            </w:r>
          </w:p>
        </w:tc>
        <w:tc>
          <w:tcPr>
            <w:tcW w:w="8141" w:type="dxa"/>
          </w:tcPr>
          <w:p w14:paraId="5B154E74" w14:textId="77777777" w:rsidR="00A90B8B" w:rsidRPr="00DF3197" w:rsidRDefault="00A90B8B" w:rsidP="00C4301E">
            <w:pPr>
              <w:ind w:left="-41"/>
            </w:pPr>
            <w:r w:rsidRPr="00DF3197">
              <w:t xml:space="preserve">The response clearly fails to meet </w:t>
            </w:r>
            <w:proofErr w:type="gramStart"/>
            <w:r w:rsidRPr="00DF3197">
              <w:t>a number of</w:t>
            </w:r>
            <w:proofErr w:type="gramEnd"/>
            <w:r w:rsidRPr="00DF3197">
              <w:t xml:space="preserve"> criteria detailed in the question.</w:t>
            </w:r>
          </w:p>
          <w:p w14:paraId="5B6FA0E4" w14:textId="77777777" w:rsidR="00A90B8B" w:rsidRPr="00DF3197" w:rsidRDefault="00A90B8B" w:rsidP="00C4301E">
            <w:r w:rsidRPr="00DF3197">
              <w:t xml:space="preserve">The Applicant has submitted a response which exhibits clear and significant omissions </w:t>
            </w:r>
            <w:proofErr w:type="gramStart"/>
            <w:r w:rsidRPr="00DF3197">
              <w:t>with regard to</w:t>
            </w:r>
            <w:proofErr w:type="gramEnd"/>
            <w:r w:rsidRPr="00DF3197">
              <w:t xml:space="preserve"> meeting the criteria.</w:t>
            </w:r>
          </w:p>
        </w:tc>
      </w:tr>
      <w:tr w:rsidR="00A90B8B" w:rsidRPr="00DF3197" w14:paraId="2DF270E9" w14:textId="77777777" w:rsidTr="00C4301E">
        <w:tc>
          <w:tcPr>
            <w:tcW w:w="1686" w:type="dxa"/>
          </w:tcPr>
          <w:p w14:paraId="0935CA32" w14:textId="77777777" w:rsidR="00A90B8B" w:rsidRPr="00DF3197" w:rsidRDefault="00A90B8B" w:rsidP="00C4301E">
            <w:r w:rsidRPr="00DF3197">
              <w:rPr>
                <w:b/>
                <w:bCs/>
              </w:rPr>
              <w:t>0</w:t>
            </w:r>
          </w:p>
        </w:tc>
        <w:tc>
          <w:tcPr>
            <w:tcW w:w="4111" w:type="dxa"/>
          </w:tcPr>
          <w:p w14:paraId="6F9A85DA" w14:textId="77777777" w:rsidR="00A90B8B" w:rsidRPr="00DF3197" w:rsidRDefault="00A90B8B" w:rsidP="00C4301E">
            <w:r w:rsidRPr="00DF3197">
              <w:t>Nil response</w:t>
            </w:r>
          </w:p>
        </w:tc>
        <w:tc>
          <w:tcPr>
            <w:tcW w:w="8141" w:type="dxa"/>
          </w:tcPr>
          <w:p w14:paraId="160DE40C" w14:textId="77777777" w:rsidR="00A90B8B" w:rsidRPr="00DF3197" w:rsidRDefault="00A90B8B" w:rsidP="00C4301E">
            <w:r w:rsidRPr="00DF3197">
              <w:t>No response provided</w:t>
            </w:r>
            <w:r>
              <w:t>.</w:t>
            </w:r>
          </w:p>
        </w:tc>
      </w:tr>
    </w:tbl>
    <w:p w14:paraId="48E2583C" w14:textId="77777777" w:rsidR="00A90B8B" w:rsidRDefault="00A90B8B" w:rsidP="00A90B8B"/>
    <w:p w14:paraId="2E5FDB7A" w14:textId="77777777" w:rsidR="00455F61" w:rsidRDefault="00455F61" w:rsidP="00A90B8B">
      <w:pPr>
        <w:rPr>
          <w:b/>
        </w:rPr>
      </w:pPr>
    </w:p>
    <w:p w14:paraId="2E739D74" w14:textId="77777777" w:rsidR="00455F61" w:rsidRDefault="00455F61" w:rsidP="00A90B8B">
      <w:pPr>
        <w:rPr>
          <w:b/>
        </w:rPr>
      </w:pPr>
    </w:p>
    <w:p w14:paraId="246C4595" w14:textId="77777777" w:rsidR="00A90B8B" w:rsidRDefault="00A90B8B" w:rsidP="00A90B8B">
      <w:pPr>
        <w:rPr>
          <w:b/>
        </w:rPr>
      </w:pPr>
      <w:r w:rsidRPr="00C00E68">
        <w:rPr>
          <w:b/>
        </w:rPr>
        <w:lastRenderedPageBreak/>
        <w:t>Overall scoring</w:t>
      </w:r>
    </w:p>
    <w:p w14:paraId="68B621D2" w14:textId="77777777" w:rsidR="00455F61" w:rsidRPr="00C00E68" w:rsidRDefault="00455F61" w:rsidP="00A90B8B">
      <w:pPr>
        <w:rPr>
          <w:b/>
        </w:rPr>
      </w:pPr>
    </w:p>
    <w:tbl>
      <w:tblPr>
        <w:tblStyle w:val="TableGridLight"/>
        <w:tblW w:w="5000" w:type="pct"/>
        <w:tblLook w:val="0420" w:firstRow="1" w:lastRow="0" w:firstColumn="0" w:lastColumn="0" w:noHBand="0" w:noVBand="1"/>
      </w:tblPr>
      <w:tblGrid>
        <w:gridCol w:w="6171"/>
        <w:gridCol w:w="3389"/>
        <w:gridCol w:w="4388"/>
      </w:tblGrid>
      <w:tr w:rsidR="00752BEA" w:rsidRPr="00AB78B7" w14:paraId="790C3CA0" w14:textId="77777777" w:rsidTr="00752BEA">
        <w:trPr>
          <w:trHeight w:val="763"/>
        </w:trPr>
        <w:tc>
          <w:tcPr>
            <w:tcW w:w="2212" w:type="pct"/>
            <w:hideMark/>
          </w:tcPr>
          <w:p w14:paraId="2E3C5413" w14:textId="77777777" w:rsidR="00752BEA" w:rsidRPr="00AF42E0" w:rsidRDefault="00752BEA" w:rsidP="00C4301E">
            <w:r w:rsidRPr="00AF42E0">
              <w:rPr>
                <w:b/>
                <w:bCs/>
              </w:rPr>
              <w:t>Question number – see application for full question</w:t>
            </w:r>
          </w:p>
        </w:tc>
        <w:tc>
          <w:tcPr>
            <w:tcW w:w="1215" w:type="pct"/>
            <w:hideMark/>
          </w:tcPr>
          <w:p w14:paraId="5B722E20" w14:textId="77777777" w:rsidR="00752BEA" w:rsidRPr="00AF42E0" w:rsidRDefault="00752BEA" w:rsidP="00C4301E">
            <w:r w:rsidRPr="00AF42E0">
              <w:rPr>
                <w:b/>
                <w:bCs/>
              </w:rPr>
              <w:t>Available marks</w:t>
            </w:r>
          </w:p>
        </w:tc>
        <w:tc>
          <w:tcPr>
            <w:tcW w:w="1573" w:type="pct"/>
            <w:hideMark/>
          </w:tcPr>
          <w:p w14:paraId="46605791" w14:textId="77777777" w:rsidR="00752BEA" w:rsidRPr="00AF42E0" w:rsidRDefault="00752BEA" w:rsidP="00C4301E">
            <w:r>
              <w:rPr>
                <w:b/>
                <w:bCs/>
              </w:rPr>
              <w:t>Weighting</w:t>
            </w:r>
          </w:p>
        </w:tc>
      </w:tr>
      <w:tr w:rsidR="00752BEA" w:rsidRPr="00AB78B7" w14:paraId="631ED8ED" w14:textId="77777777" w:rsidTr="00752BEA">
        <w:trPr>
          <w:trHeight w:val="265"/>
        </w:trPr>
        <w:tc>
          <w:tcPr>
            <w:tcW w:w="2212" w:type="pct"/>
          </w:tcPr>
          <w:p w14:paraId="657EB5FE" w14:textId="77777777" w:rsidR="00752BEA" w:rsidRPr="00AF42E0" w:rsidRDefault="00752BEA" w:rsidP="00C4301E">
            <w:r w:rsidRPr="00AF42E0">
              <w:t>Question 1 - 11</w:t>
            </w:r>
          </w:p>
        </w:tc>
        <w:tc>
          <w:tcPr>
            <w:tcW w:w="1215" w:type="pct"/>
          </w:tcPr>
          <w:p w14:paraId="4918B275" w14:textId="77777777" w:rsidR="00752BEA" w:rsidRPr="00AF42E0" w:rsidRDefault="00752BEA" w:rsidP="00C4301E">
            <w:r w:rsidRPr="00AF42E0">
              <w:t>Nil</w:t>
            </w:r>
          </w:p>
        </w:tc>
        <w:tc>
          <w:tcPr>
            <w:tcW w:w="1573" w:type="pct"/>
          </w:tcPr>
          <w:p w14:paraId="5382FC88" w14:textId="77777777" w:rsidR="00752BEA" w:rsidRPr="00AF42E0" w:rsidRDefault="00752BEA" w:rsidP="00C4301E">
            <w:r w:rsidRPr="00AF42E0">
              <w:t>N/A</w:t>
            </w:r>
          </w:p>
        </w:tc>
      </w:tr>
      <w:tr w:rsidR="00752BEA" w:rsidRPr="00AB78B7" w14:paraId="7A45DD36" w14:textId="77777777" w:rsidTr="00752BEA">
        <w:trPr>
          <w:trHeight w:val="265"/>
        </w:trPr>
        <w:tc>
          <w:tcPr>
            <w:tcW w:w="2212" w:type="pct"/>
            <w:hideMark/>
          </w:tcPr>
          <w:p w14:paraId="3174EF0A" w14:textId="77777777" w:rsidR="00752BEA" w:rsidRPr="00AF42E0" w:rsidRDefault="00752BEA" w:rsidP="00C4301E">
            <w:r w:rsidRPr="00AF42E0">
              <w:t>Demonstrator eligibility (question 12 – 13)</w:t>
            </w:r>
          </w:p>
        </w:tc>
        <w:tc>
          <w:tcPr>
            <w:tcW w:w="1215" w:type="pct"/>
            <w:hideMark/>
          </w:tcPr>
          <w:p w14:paraId="6E031E88" w14:textId="77777777" w:rsidR="00752BEA" w:rsidRPr="00AF42E0" w:rsidRDefault="00752BEA" w:rsidP="00C4301E">
            <w:r w:rsidRPr="00AF42E0">
              <w:t>Pass/Fail</w:t>
            </w:r>
          </w:p>
        </w:tc>
        <w:tc>
          <w:tcPr>
            <w:tcW w:w="1573" w:type="pct"/>
            <w:hideMark/>
          </w:tcPr>
          <w:p w14:paraId="08B747B0" w14:textId="77777777" w:rsidR="00752BEA" w:rsidRPr="00AF42E0" w:rsidRDefault="00752BEA" w:rsidP="00C4301E">
            <w:r w:rsidRPr="00AF42E0">
              <w:t>N/A</w:t>
            </w:r>
          </w:p>
        </w:tc>
      </w:tr>
      <w:tr w:rsidR="00752BEA" w:rsidRPr="00C27CC0" w14:paraId="749AE71D" w14:textId="77777777" w:rsidTr="00752BEA">
        <w:trPr>
          <w:trHeight w:val="578"/>
        </w:trPr>
        <w:tc>
          <w:tcPr>
            <w:tcW w:w="2212" w:type="pct"/>
          </w:tcPr>
          <w:p w14:paraId="65445C3F" w14:textId="77777777" w:rsidR="00752BEA" w:rsidRPr="00AF42E0" w:rsidRDefault="00752BEA" w:rsidP="00C4301E">
            <w:r w:rsidRPr="00AF42E0">
              <w:t>Question 14</w:t>
            </w:r>
          </w:p>
        </w:tc>
        <w:tc>
          <w:tcPr>
            <w:tcW w:w="1215" w:type="pct"/>
          </w:tcPr>
          <w:p w14:paraId="0A93D201" w14:textId="77777777" w:rsidR="00752BEA" w:rsidRPr="00AF42E0" w:rsidRDefault="00752BEA" w:rsidP="00C4301E">
            <w:r w:rsidRPr="00AF42E0">
              <w:t>Nil</w:t>
            </w:r>
          </w:p>
        </w:tc>
        <w:tc>
          <w:tcPr>
            <w:tcW w:w="1573" w:type="pct"/>
          </w:tcPr>
          <w:p w14:paraId="63EC202A" w14:textId="77777777" w:rsidR="00752BEA" w:rsidRPr="00AF42E0" w:rsidRDefault="00752BEA" w:rsidP="00C4301E">
            <w:r w:rsidRPr="00AF42E0">
              <w:t>N/A</w:t>
            </w:r>
          </w:p>
        </w:tc>
      </w:tr>
      <w:tr w:rsidR="00752BEA" w:rsidRPr="00C27CC0" w14:paraId="60DD1880" w14:textId="77777777" w:rsidTr="00752BEA">
        <w:trPr>
          <w:trHeight w:val="578"/>
        </w:trPr>
        <w:tc>
          <w:tcPr>
            <w:tcW w:w="2212" w:type="pct"/>
          </w:tcPr>
          <w:p w14:paraId="75A12709" w14:textId="77777777" w:rsidR="00752BEA" w:rsidRPr="00AF42E0" w:rsidRDefault="00752BEA" w:rsidP="00C4301E">
            <w:r w:rsidRPr="00AF42E0">
              <w:t>Question 15</w:t>
            </w:r>
          </w:p>
        </w:tc>
        <w:tc>
          <w:tcPr>
            <w:tcW w:w="1215" w:type="pct"/>
          </w:tcPr>
          <w:p w14:paraId="42638CDD" w14:textId="77777777" w:rsidR="00752BEA" w:rsidRPr="00AF42E0" w:rsidRDefault="00752BEA" w:rsidP="00C4301E">
            <w:r w:rsidRPr="00AF42E0">
              <w:t>Nil</w:t>
            </w:r>
          </w:p>
        </w:tc>
        <w:tc>
          <w:tcPr>
            <w:tcW w:w="1573" w:type="pct"/>
          </w:tcPr>
          <w:p w14:paraId="001FD939" w14:textId="77777777" w:rsidR="00752BEA" w:rsidRPr="00AF42E0" w:rsidRDefault="00752BEA" w:rsidP="00C4301E">
            <w:r w:rsidRPr="00AF42E0">
              <w:t>N/A</w:t>
            </w:r>
          </w:p>
        </w:tc>
      </w:tr>
      <w:tr w:rsidR="00752BEA" w:rsidRPr="00C27CC0" w14:paraId="1854075A" w14:textId="77777777" w:rsidTr="00752BEA">
        <w:trPr>
          <w:trHeight w:val="578"/>
        </w:trPr>
        <w:tc>
          <w:tcPr>
            <w:tcW w:w="2212" w:type="pct"/>
          </w:tcPr>
          <w:p w14:paraId="1D01DA91" w14:textId="77777777" w:rsidR="00752BEA" w:rsidRPr="00AF42E0" w:rsidRDefault="00752BEA" w:rsidP="00C4301E">
            <w:r w:rsidRPr="00AF42E0">
              <w:t>Question 16</w:t>
            </w:r>
          </w:p>
        </w:tc>
        <w:tc>
          <w:tcPr>
            <w:tcW w:w="1215" w:type="pct"/>
          </w:tcPr>
          <w:p w14:paraId="6B2ABC66" w14:textId="77777777" w:rsidR="00752BEA" w:rsidRPr="00AF42E0" w:rsidRDefault="00752BEA" w:rsidP="00C4301E">
            <w:r w:rsidRPr="00AF42E0">
              <w:t>0 - 4</w:t>
            </w:r>
          </w:p>
        </w:tc>
        <w:tc>
          <w:tcPr>
            <w:tcW w:w="1573" w:type="pct"/>
          </w:tcPr>
          <w:p w14:paraId="618A7915" w14:textId="77777777" w:rsidR="00752BEA" w:rsidRPr="00AF42E0" w:rsidRDefault="00752BEA" w:rsidP="00C4301E">
            <w:r w:rsidRPr="00AF42E0">
              <w:t>35%</w:t>
            </w:r>
          </w:p>
        </w:tc>
      </w:tr>
      <w:tr w:rsidR="00752BEA" w:rsidRPr="00AB78B7" w14:paraId="558F2DA7" w14:textId="77777777" w:rsidTr="00752BEA">
        <w:trPr>
          <w:trHeight w:val="237"/>
        </w:trPr>
        <w:tc>
          <w:tcPr>
            <w:tcW w:w="2212" w:type="pct"/>
          </w:tcPr>
          <w:p w14:paraId="6AAAD0AC" w14:textId="77777777" w:rsidR="00752BEA" w:rsidRPr="00AF42E0" w:rsidRDefault="00752BEA" w:rsidP="00C4301E">
            <w:r w:rsidRPr="00AF42E0">
              <w:t>Question 17</w:t>
            </w:r>
          </w:p>
        </w:tc>
        <w:tc>
          <w:tcPr>
            <w:tcW w:w="1215" w:type="pct"/>
          </w:tcPr>
          <w:p w14:paraId="3614538A" w14:textId="77777777" w:rsidR="00752BEA" w:rsidRPr="00AF42E0" w:rsidRDefault="00752BEA" w:rsidP="00C4301E">
            <w:r w:rsidRPr="00AF42E0">
              <w:t>0 - 4</w:t>
            </w:r>
          </w:p>
        </w:tc>
        <w:tc>
          <w:tcPr>
            <w:tcW w:w="1573" w:type="pct"/>
          </w:tcPr>
          <w:p w14:paraId="44D5B50B" w14:textId="77777777" w:rsidR="00752BEA" w:rsidRPr="00AF42E0" w:rsidRDefault="00752BEA" w:rsidP="00C4301E">
            <w:r w:rsidRPr="00AF42E0">
              <w:t>35%</w:t>
            </w:r>
          </w:p>
        </w:tc>
      </w:tr>
      <w:tr w:rsidR="00752BEA" w:rsidRPr="00AB78B7" w14:paraId="1249D8D2" w14:textId="77777777" w:rsidTr="00752BEA">
        <w:trPr>
          <w:trHeight w:val="273"/>
        </w:trPr>
        <w:tc>
          <w:tcPr>
            <w:tcW w:w="2212" w:type="pct"/>
          </w:tcPr>
          <w:p w14:paraId="70D74485" w14:textId="77777777" w:rsidR="00752BEA" w:rsidRPr="00AF42E0" w:rsidRDefault="00752BEA" w:rsidP="00C4301E">
            <w:r w:rsidRPr="00AF42E0">
              <w:t>Question 18</w:t>
            </w:r>
          </w:p>
        </w:tc>
        <w:tc>
          <w:tcPr>
            <w:tcW w:w="1215" w:type="pct"/>
          </w:tcPr>
          <w:p w14:paraId="0D6C8EE4" w14:textId="77777777" w:rsidR="00752BEA" w:rsidRPr="00AF42E0" w:rsidRDefault="00752BEA" w:rsidP="00C4301E">
            <w:r w:rsidRPr="00AF42E0">
              <w:t>0 - 4</w:t>
            </w:r>
          </w:p>
        </w:tc>
        <w:tc>
          <w:tcPr>
            <w:tcW w:w="1573" w:type="pct"/>
          </w:tcPr>
          <w:p w14:paraId="18B27BF3" w14:textId="77777777" w:rsidR="00752BEA" w:rsidRPr="00AF42E0" w:rsidRDefault="00752BEA" w:rsidP="00C4301E">
            <w:r w:rsidRPr="00AF42E0">
              <w:t>30%</w:t>
            </w:r>
          </w:p>
        </w:tc>
      </w:tr>
    </w:tbl>
    <w:p w14:paraId="360FA4F7" w14:textId="77777777" w:rsidR="00A90B8B" w:rsidRPr="00DF3197" w:rsidRDefault="00A90B8B" w:rsidP="00A90B8B"/>
    <w:p w14:paraId="113865CF" w14:textId="77777777" w:rsidR="00A90B8B" w:rsidRPr="00893C50" w:rsidRDefault="00A90B8B" w:rsidP="00A90B8B">
      <w:pPr>
        <w:rPr>
          <w:lang w:val="en-US"/>
        </w:rPr>
      </w:pPr>
      <w:bookmarkStart w:id="45" w:name="_Toc536003279"/>
      <w:bookmarkStart w:id="46" w:name="_Toc536005028"/>
      <w:bookmarkStart w:id="47" w:name="_Toc536013759"/>
      <w:bookmarkStart w:id="48" w:name="_Toc536528938"/>
      <w:bookmarkEnd w:id="41"/>
      <w:r w:rsidRPr="00C00E68">
        <w:t>All applications</w:t>
      </w:r>
      <w:r>
        <w:t xml:space="preserve"> which meet the eligibility criteria</w:t>
      </w:r>
      <w:r w:rsidRPr="00C00E68">
        <w:t xml:space="preserve"> will be assessed and sifted</w:t>
      </w:r>
      <w:r>
        <w:t xml:space="preserve">. </w:t>
      </w:r>
      <w:r w:rsidR="00E212EE">
        <w:t>D</w:t>
      </w:r>
      <w:r w:rsidR="008D0318">
        <w:t>emonstrators</w:t>
      </w:r>
      <w:r w:rsidR="00C35F76">
        <w:t xml:space="preserve"> will be </w:t>
      </w:r>
      <w:r w:rsidR="00E212EE">
        <w:t xml:space="preserve">appointed </w:t>
      </w:r>
      <w:proofErr w:type="gramStart"/>
      <w:r w:rsidR="00E212EE">
        <w:t>on the basis of</w:t>
      </w:r>
      <w:proofErr w:type="gramEnd"/>
      <w:r w:rsidR="00E212EE">
        <w:t xml:space="preserve"> the highest scoring applications, alongside consideration of regional spread</w:t>
      </w:r>
      <w:r w:rsidR="00CC19E7">
        <w:t>.</w:t>
      </w:r>
      <w:r>
        <w:rPr>
          <w:lang w:val="en-US"/>
        </w:rPr>
        <w:t xml:space="preserve"> </w:t>
      </w:r>
    </w:p>
    <w:p w14:paraId="3BA67404" w14:textId="77777777" w:rsidR="00A90B8B" w:rsidRDefault="00A90B8B" w:rsidP="00A90B8B">
      <w:pPr>
        <w:rPr>
          <w:lang w:val="en-US"/>
        </w:rPr>
      </w:pPr>
    </w:p>
    <w:p w14:paraId="7BBD91AB" w14:textId="77777777" w:rsidR="00A90B8B" w:rsidRPr="00C00E68" w:rsidRDefault="00A90B8B" w:rsidP="00A90B8B">
      <w:pPr>
        <w:sectPr w:rsidR="00A90B8B" w:rsidRPr="00C00E68" w:rsidSect="00DD0E47">
          <w:footnotePr>
            <w:numRestart w:val="eachSect"/>
          </w:footnotePr>
          <w:pgSz w:w="16838" w:h="11906" w:orient="landscape"/>
          <w:pgMar w:top="1440" w:right="1440" w:bottom="1372" w:left="1440" w:header="720" w:footer="709" w:gutter="0"/>
          <w:cols w:space="720"/>
          <w:docGrid w:linePitch="326"/>
        </w:sectPr>
      </w:pPr>
    </w:p>
    <w:p w14:paraId="328A539E" w14:textId="77777777" w:rsidR="00A90B8B" w:rsidRPr="0006132E" w:rsidRDefault="00A90B8B" w:rsidP="00A90B8B">
      <w:pPr>
        <w:pStyle w:val="Heading1"/>
      </w:pPr>
      <w:bookmarkStart w:id="49" w:name="_Toc1576919"/>
      <w:bookmarkStart w:id="50" w:name="_Toc21435975"/>
      <w:bookmarkStart w:id="51" w:name="_Toc38567282"/>
      <w:bookmarkStart w:id="52" w:name="_Toc38567606"/>
      <w:r w:rsidRPr="0006132E">
        <w:lastRenderedPageBreak/>
        <w:t>Funding Arrangements</w:t>
      </w:r>
      <w:bookmarkEnd w:id="45"/>
      <w:bookmarkEnd w:id="46"/>
      <w:bookmarkEnd w:id="47"/>
      <w:bookmarkEnd w:id="48"/>
      <w:bookmarkEnd w:id="49"/>
      <w:r w:rsidRPr="0006132E">
        <w:t xml:space="preserve"> – a supplementary note</w:t>
      </w:r>
      <w:bookmarkEnd w:id="50"/>
      <w:bookmarkEnd w:id="51"/>
      <w:bookmarkEnd w:id="52"/>
    </w:p>
    <w:p w14:paraId="7FB6B008" w14:textId="77777777" w:rsidR="00A90B8B" w:rsidRDefault="00A90B8B" w:rsidP="006E3DC9">
      <w:pPr>
        <w:pStyle w:val="Heading2"/>
      </w:pPr>
      <w:bookmarkStart w:id="53" w:name="_Toc536003280"/>
      <w:bookmarkStart w:id="54" w:name="_Toc536005029"/>
      <w:bookmarkStart w:id="55" w:name="_Toc536013760"/>
      <w:bookmarkStart w:id="56" w:name="_Toc536528939"/>
      <w:bookmarkStart w:id="57" w:name="_Toc536694493"/>
      <w:bookmarkStart w:id="58" w:name="_Toc38567283"/>
      <w:bookmarkStart w:id="59" w:name="_Toc38567607"/>
      <w:r w:rsidRPr="003F2176">
        <w:t>Overview</w:t>
      </w:r>
      <w:bookmarkEnd w:id="53"/>
      <w:bookmarkEnd w:id="54"/>
      <w:bookmarkEnd w:id="55"/>
      <w:bookmarkEnd w:id="56"/>
      <w:bookmarkEnd w:id="57"/>
      <w:bookmarkEnd w:id="58"/>
      <w:bookmarkEnd w:id="59"/>
    </w:p>
    <w:p w14:paraId="1E8C28BB" w14:textId="77777777" w:rsidR="00DF22DE" w:rsidRDefault="00765C7E" w:rsidP="00DF22DE">
      <w:pPr>
        <w:pStyle w:val="ListParagraph"/>
        <w:ind w:left="0"/>
        <w:rPr>
          <w:noProof/>
        </w:rPr>
      </w:pPr>
      <w:r w:rsidRPr="00DF22DE">
        <w:rPr>
          <w:noProof/>
        </w:rPr>
        <w:t>Between £70,000 to £150,000 will be available for each demonstrator, however, the funding will depend on the nature of activity proposed by the school or college and the capacity to help others.</w:t>
      </w:r>
      <w:r w:rsidR="00DF22DE">
        <w:rPr>
          <w:noProof/>
        </w:rPr>
        <w:t xml:space="preserve"> </w:t>
      </w:r>
    </w:p>
    <w:p w14:paraId="0203514C" w14:textId="77777777" w:rsidR="00DF22DE" w:rsidRDefault="00DF22DE" w:rsidP="00DF22DE">
      <w:pPr>
        <w:pStyle w:val="ListParagraph"/>
        <w:ind w:left="0"/>
        <w:rPr>
          <w:noProof/>
        </w:rPr>
      </w:pPr>
    </w:p>
    <w:p w14:paraId="54528F66" w14:textId="77777777" w:rsidR="00DF22DE" w:rsidRDefault="00DF22DE" w:rsidP="00DF22DE">
      <w:pPr>
        <w:pStyle w:val="ListParagraph"/>
        <w:ind w:left="0"/>
        <w:rPr>
          <w:noProof/>
        </w:rPr>
      </w:pPr>
      <w:r w:rsidRPr="00DF22DE">
        <w:rPr>
          <w:noProof/>
        </w:rPr>
        <w:t>This will include, for example:</w:t>
      </w:r>
    </w:p>
    <w:p w14:paraId="7E541E22" w14:textId="77777777" w:rsidR="00DF22DE" w:rsidRPr="00DF22DE" w:rsidRDefault="00DF22DE" w:rsidP="00DF22DE">
      <w:pPr>
        <w:pStyle w:val="ListParagraph"/>
        <w:ind w:left="0"/>
        <w:rPr>
          <w:noProof/>
        </w:rPr>
      </w:pPr>
    </w:p>
    <w:p w14:paraId="7C150CA3" w14:textId="77777777" w:rsidR="00DF22DE" w:rsidRDefault="00DF22DE" w:rsidP="002379C0">
      <w:pPr>
        <w:pStyle w:val="ListParagraph"/>
        <w:numPr>
          <w:ilvl w:val="0"/>
          <w:numId w:val="13"/>
        </w:numPr>
        <w:rPr>
          <w:noProof/>
        </w:rPr>
      </w:pPr>
      <w:r w:rsidRPr="00DF22DE">
        <w:rPr>
          <w:noProof/>
        </w:rPr>
        <w:t>the number of schools or colleges the demonstrator supports</w:t>
      </w:r>
    </w:p>
    <w:p w14:paraId="4E92C705" w14:textId="77777777" w:rsidR="00DF22DE" w:rsidRDefault="00DF22DE" w:rsidP="002379C0">
      <w:pPr>
        <w:pStyle w:val="ListParagraph"/>
        <w:numPr>
          <w:ilvl w:val="0"/>
          <w:numId w:val="13"/>
        </w:numPr>
        <w:rPr>
          <w:noProof/>
        </w:rPr>
      </w:pPr>
      <w:r w:rsidRPr="00DF22DE">
        <w:rPr>
          <w:noProof/>
        </w:rPr>
        <w:t>the nature and intensity of support provided, for example, the level of release time required of staff</w:t>
      </w:r>
    </w:p>
    <w:p w14:paraId="6FE9E3C1" w14:textId="77777777" w:rsidR="00DF22DE" w:rsidRDefault="00DF22DE" w:rsidP="00DF22DE">
      <w:pPr>
        <w:pStyle w:val="ListParagraph"/>
        <w:ind w:left="0"/>
        <w:rPr>
          <w:noProof/>
        </w:rPr>
      </w:pPr>
    </w:p>
    <w:p w14:paraId="7AD35440" w14:textId="77777777" w:rsidR="00DF22DE" w:rsidRPr="008D24B1" w:rsidRDefault="00DF22DE" w:rsidP="00DF22DE">
      <w:pPr>
        <w:pStyle w:val="ListParagraph"/>
        <w:ind w:left="0"/>
        <w:rPr>
          <w:noProof/>
        </w:rPr>
      </w:pPr>
      <w:r>
        <w:rPr>
          <w:noProof/>
        </w:rPr>
        <w:t>A</w:t>
      </w:r>
      <w:r w:rsidRPr="008D24B1">
        <w:rPr>
          <w:noProof/>
        </w:rPr>
        <w:t xml:space="preserve">ll funding will be agreed during </w:t>
      </w:r>
      <w:r>
        <w:rPr>
          <w:noProof/>
        </w:rPr>
        <w:t xml:space="preserve">the </w:t>
      </w:r>
      <w:r w:rsidRPr="008D24B1">
        <w:rPr>
          <w:noProof/>
        </w:rPr>
        <w:t>application</w:t>
      </w:r>
      <w:r>
        <w:rPr>
          <w:noProof/>
        </w:rPr>
        <w:t xml:space="preserve"> process</w:t>
      </w:r>
      <w:r w:rsidRPr="008D24B1">
        <w:rPr>
          <w:noProof/>
        </w:rPr>
        <w:t>, and monitored throughout the lifetime of the grant.</w:t>
      </w:r>
    </w:p>
    <w:p w14:paraId="1854263F" w14:textId="77777777" w:rsidR="00A90B8B" w:rsidRDefault="00A90B8B" w:rsidP="00A90B8B">
      <w:pPr>
        <w:pStyle w:val="ListParagraph"/>
        <w:ind w:left="0"/>
      </w:pPr>
    </w:p>
    <w:p w14:paraId="6F4BF043" w14:textId="77777777" w:rsidR="00A90B8B" w:rsidRPr="00F51217" w:rsidRDefault="00A90B8B" w:rsidP="00A90B8B">
      <w:pPr>
        <w:pStyle w:val="ListParagraph"/>
        <w:ind w:left="0"/>
      </w:pPr>
      <w:r>
        <w:t>In considering funding requirements, applicants should have consideration of the following.</w:t>
      </w:r>
    </w:p>
    <w:p w14:paraId="4F4D2F14" w14:textId="77777777" w:rsidR="00A90B8B" w:rsidRPr="00F51217" w:rsidRDefault="00A90B8B" w:rsidP="002379C0">
      <w:pPr>
        <w:pStyle w:val="ListParagraph"/>
        <w:widowControl/>
        <w:numPr>
          <w:ilvl w:val="0"/>
          <w:numId w:val="15"/>
        </w:numPr>
        <w:overflowPunct/>
        <w:autoSpaceDE/>
        <w:autoSpaceDN/>
        <w:adjustRightInd/>
        <w:spacing w:after="5" w:line="248" w:lineRule="auto"/>
        <w:ind w:right="66"/>
        <w:textAlignment w:val="auto"/>
      </w:pPr>
      <w:r w:rsidRPr="00F51217">
        <w:t xml:space="preserve">Staffing costs </w:t>
      </w:r>
    </w:p>
    <w:p w14:paraId="5F13EC1A" w14:textId="77777777" w:rsidR="00A90B8B" w:rsidRPr="00F51217" w:rsidRDefault="00A90B8B" w:rsidP="002379C0">
      <w:pPr>
        <w:pStyle w:val="ListParagraph"/>
        <w:widowControl/>
        <w:numPr>
          <w:ilvl w:val="0"/>
          <w:numId w:val="15"/>
        </w:numPr>
        <w:overflowPunct/>
        <w:autoSpaceDE/>
        <w:autoSpaceDN/>
        <w:adjustRightInd/>
        <w:spacing w:after="5" w:line="248" w:lineRule="auto"/>
        <w:ind w:right="66"/>
        <w:textAlignment w:val="auto"/>
      </w:pPr>
      <w:r>
        <w:t>Training costs and the production of guidance / supporting materials</w:t>
      </w:r>
    </w:p>
    <w:p w14:paraId="1A55997C" w14:textId="77777777" w:rsidR="00A90B8B" w:rsidRPr="008D24B1" w:rsidRDefault="00A90B8B" w:rsidP="00A90B8B">
      <w:pPr>
        <w:pStyle w:val="ListParagraph"/>
        <w:ind w:left="0"/>
        <w:rPr>
          <w:noProof/>
        </w:rPr>
      </w:pPr>
    </w:p>
    <w:p w14:paraId="60EDDD12" w14:textId="77777777" w:rsidR="00A90B8B" w:rsidRDefault="00A90B8B" w:rsidP="00A90B8B">
      <w:pPr>
        <w:pStyle w:val="ListParagraph"/>
        <w:ind w:left="0"/>
        <w:rPr>
          <w:noProof/>
        </w:rPr>
      </w:pPr>
      <w:r>
        <w:rPr>
          <w:noProof/>
        </w:rPr>
        <w:t xml:space="preserve">The above list is not exhaustive and applicants are free to determine costings but should </w:t>
      </w:r>
      <w:r w:rsidRPr="0050414B">
        <w:rPr>
          <w:b/>
          <w:bCs/>
          <w:noProof/>
        </w:rPr>
        <w:t>be aware that funding cannot be used for</w:t>
      </w:r>
      <w:r>
        <w:rPr>
          <w:noProof/>
        </w:rPr>
        <w:t xml:space="preserve"> </w:t>
      </w:r>
      <w:r w:rsidRPr="0050414B">
        <w:rPr>
          <w:b/>
          <w:bCs/>
          <w:noProof/>
        </w:rPr>
        <w:t>marketing materials</w:t>
      </w:r>
      <w:r>
        <w:rPr>
          <w:noProof/>
        </w:rPr>
        <w:t xml:space="preserve">. </w:t>
      </w:r>
      <w:r w:rsidR="002F25EC">
        <w:rPr>
          <w:noProof/>
        </w:rPr>
        <w:t xml:space="preserve"> Funding is also not intended for the purchasing of devices </w:t>
      </w:r>
      <w:r w:rsidR="003B5E8B">
        <w:rPr>
          <w:noProof/>
        </w:rPr>
        <w:t xml:space="preserve">or IT infrastructure. </w:t>
      </w:r>
    </w:p>
    <w:p w14:paraId="2046F021" w14:textId="77777777" w:rsidR="00A90B8B" w:rsidRDefault="00A90B8B" w:rsidP="00A90B8B">
      <w:pPr>
        <w:pStyle w:val="ListParagraph"/>
        <w:ind w:left="0"/>
        <w:rPr>
          <w:noProof/>
        </w:rPr>
      </w:pPr>
    </w:p>
    <w:p w14:paraId="5C76EDBD" w14:textId="77777777" w:rsidR="00A90B8B" w:rsidRPr="008D24B1" w:rsidRDefault="00A90B8B" w:rsidP="00A90B8B">
      <w:pPr>
        <w:pStyle w:val="ListParagraph"/>
        <w:ind w:left="0"/>
        <w:rPr>
          <w:noProof/>
        </w:rPr>
      </w:pPr>
      <w:r>
        <w:rPr>
          <w:noProof/>
        </w:rPr>
        <w:t xml:space="preserve">Funding to successful applicants will be allocated quarterly in line with agreements outlined in activity plans and based on activity completed.  </w:t>
      </w:r>
    </w:p>
    <w:p w14:paraId="598B5E00" w14:textId="77777777" w:rsidR="00A90B8B" w:rsidRPr="0006132E" w:rsidRDefault="00A90B8B" w:rsidP="00A90B8B">
      <w:pPr>
        <w:pStyle w:val="Heading2"/>
      </w:pPr>
      <w:bookmarkStart w:id="60" w:name="_Toc536003286"/>
      <w:bookmarkStart w:id="61" w:name="_Toc536005035"/>
      <w:bookmarkStart w:id="62" w:name="_Toc536013766"/>
      <w:bookmarkStart w:id="63" w:name="_Toc536528944"/>
      <w:bookmarkStart w:id="64" w:name="_Toc536694498"/>
      <w:bookmarkStart w:id="65" w:name="_Toc21340381"/>
      <w:bookmarkStart w:id="66" w:name="_Toc21359974"/>
      <w:bookmarkStart w:id="67" w:name="_Toc21366886"/>
      <w:bookmarkStart w:id="68" w:name="_Toc21368807"/>
      <w:bookmarkStart w:id="69" w:name="_Toc21369340"/>
      <w:bookmarkStart w:id="70" w:name="_Toc21435976"/>
      <w:bookmarkStart w:id="71" w:name="_Toc38567284"/>
      <w:bookmarkStart w:id="72" w:name="_Toc38567608"/>
      <w:r w:rsidRPr="0006132E">
        <w:t>Payment</w:t>
      </w:r>
      <w:bookmarkEnd w:id="60"/>
      <w:bookmarkEnd w:id="61"/>
      <w:bookmarkEnd w:id="62"/>
      <w:bookmarkEnd w:id="63"/>
      <w:bookmarkEnd w:id="64"/>
      <w:bookmarkEnd w:id="65"/>
      <w:bookmarkEnd w:id="66"/>
      <w:bookmarkEnd w:id="67"/>
      <w:bookmarkEnd w:id="68"/>
      <w:bookmarkEnd w:id="69"/>
      <w:bookmarkEnd w:id="70"/>
      <w:bookmarkEnd w:id="71"/>
      <w:bookmarkEnd w:id="72"/>
    </w:p>
    <w:p w14:paraId="52A206E2" w14:textId="77777777" w:rsidR="00A90B8B" w:rsidRPr="00AF42E0" w:rsidRDefault="00A90B8B" w:rsidP="00A90B8B">
      <w:pPr>
        <w:pStyle w:val="ListParagraph"/>
        <w:numPr>
          <w:ilvl w:val="1"/>
          <w:numId w:val="0"/>
        </w:numPr>
        <w:tabs>
          <w:tab w:val="left" w:pos="720"/>
        </w:tabs>
        <w:rPr>
          <w:rFonts w:eastAsiaTheme="minorEastAsia"/>
        </w:rPr>
      </w:pPr>
      <w:r w:rsidRPr="00AF42E0">
        <w:t xml:space="preserve">Payment will be awarded to each Demonstrator school/college. In the case of consortium arrangements, funding will be allocated to the lead school/college, which will be accountable for compliance with the grant funding agreement.  </w:t>
      </w:r>
    </w:p>
    <w:p w14:paraId="2CEEE09F" w14:textId="77777777" w:rsidR="00A90B8B" w:rsidRPr="00AF42E0" w:rsidRDefault="00A90B8B" w:rsidP="00A90B8B">
      <w:pPr>
        <w:pStyle w:val="ListParagraph"/>
        <w:tabs>
          <w:tab w:val="left" w:pos="720"/>
        </w:tabs>
        <w:ind w:left="0"/>
      </w:pPr>
    </w:p>
    <w:p w14:paraId="632C0967" w14:textId="77777777" w:rsidR="00A90B8B" w:rsidRPr="00AF42E0" w:rsidRDefault="00A90B8B" w:rsidP="00A90B8B">
      <w:pPr>
        <w:pStyle w:val="ListParagraph"/>
        <w:numPr>
          <w:ilvl w:val="1"/>
          <w:numId w:val="0"/>
        </w:numPr>
        <w:tabs>
          <w:tab w:val="left" w:pos="720"/>
        </w:tabs>
      </w:pPr>
      <w:r w:rsidRPr="00AF42E0">
        <w:t xml:space="preserve">A review of activity and funding will be carried out quarterly by the Delivery Partner, who will report to the DfE. This review will assess progress against activity plans and will identify any risks and issues.  </w:t>
      </w:r>
    </w:p>
    <w:p w14:paraId="2B71A5DC" w14:textId="77777777" w:rsidR="00A90B8B" w:rsidRPr="00AF42E0" w:rsidRDefault="00A90B8B" w:rsidP="00A90B8B">
      <w:pPr>
        <w:pStyle w:val="ListParagraph"/>
        <w:tabs>
          <w:tab w:val="left" w:pos="720"/>
        </w:tabs>
        <w:ind w:left="0"/>
      </w:pPr>
    </w:p>
    <w:p w14:paraId="41F4C2E9" w14:textId="77777777" w:rsidR="008D2C0F" w:rsidRDefault="00A90B8B" w:rsidP="00A90B8B">
      <w:pPr>
        <w:pStyle w:val="ListParagraph"/>
        <w:numPr>
          <w:ilvl w:val="1"/>
          <w:numId w:val="0"/>
        </w:numPr>
        <w:tabs>
          <w:tab w:val="left" w:pos="720"/>
        </w:tabs>
        <w:sectPr w:rsidR="008D2C0F" w:rsidSect="008D2C0F">
          <w:pgSz w:w="11906" w:h="16838"/>
          <w:pgMar w:top="1134" w:right="1276" w:bottom="1134" w:left="1134" w:header="709" w:footer="709" w:gutter="0"/>
          <w:cols w:space="1134"/>
          <w:titlePg/>
          <w:docGrid w:linePitch="360"/>
        </w:sectPr>
      </w:pPr>
      <w:r w:rsidRPr="00AF42E0">
        <w:t xml:space="preserve">Funding will be paid </w:t>
      </w:r>
      <w:r w:rsidR="00A812A3">
        <w:t xml:space="preserve">quarterly </w:t>
      </w:r>
      <w:r w:rsidRPr="00AF42E0">
        <w:t xml:space="preserve">in arrears based on a payment schedule agreed at award stage and in line with the </w:t>
      </w:r>
      <w:r w:rsidR="00306EAF">
        <w:t xml:space="preserve">Grant </w:t>
      </w:r>
      <w:r w:rsidRPr="00AF42E0">
        <w:t xml:space="preserve">Agreement. </w:t>
      </w:r>
    </w:p>
    <w:p w14:paraId="65E64440" w14:textId="77777777" w:rsidR="00A90B8B" w:rsidRDefault="00A90B8B" w:rsidP="00A90B8B">
      <w:pPr>
        <w:pStyle w:val="ListParagraph"/>
        <w:numPr>
          <w:ilvl w:val="1"/>
          <w:numId w:val="0"/>
        </w:numPr>
        <w:tabs>
          <w:tab w:val="left" w:pos="720"/>
        </w:tabs>
      </w:pPr>
    </w:p>
    <w:p w14:paraId="4DD542C3" w14:textId="77777777" w:rsidR="00A90B8B" w:rsidRPr="00A51846" w:rsidRDefault="00A90B8B" w:rsidP="00A90B8B">
      <w:pPr>
        <w:spacing w:after="160" w:line="259" w:lineRule="auto"/>
        <w:rPr>
          <w:rFonts w:cs="Arial"/>
          <w:b/>
          <w:bCs/>
          <w:sz w:val="22"/>
          <w:szCs w:val="22"/>
          <w:u w:val="single"/>
        </w:rPr>
      </w:pPr>
    </w:p>
    <w:p w14:paraId="096F01D1" w14:textId="77777777" w:rsidR="00A90B8B" w:rsidRPr="008530B0" w:rsidRDefault="00A90B8B" w:rsidP="00A90B8B">
      <w:pPr>
        <w:spacing w:after="110"/>
        <w:outlineLvl w:val="0"/>
        <w:rPr>
          <w:rFonts w:eastAsia="Arial" w:cs="Arial"/>
          <w:b/>
          <w:color w:val="104F75"/>
          <w:sz w:val="36"/>
          <w:szCs w:val="22"/>
        </w:rPr>
      </w:pPr>
      <w:bookmarkStart w:id="73" w:name="_Toc22583570"/>
      <w:bookmarkStart w:id="74" w:name="_Toc38567286"/>
      <w:bookmarkStart w:id="75" w:name="_Toc38567609"/>
      <w:r w:rsidRPr="008530B0">
        <w:rPr>
          <w:rFonts w:eastAsia="Arial" w:cs="Arial"/>
          <w:b/>
          <w:color w:val="104F75"/>
          <w:sz w:val="36"/>
          <w:szCs w:val="22"/>
        </w:rPr>
        <w:t>Key Dates</w:t>
      </w:r>
      <w:bookmarkEnd w:id="73"/>
      <w:bookmarkEnd w:id="74"/>
      <w:bookmarkEnd w:id="75"/>
    </w:p>
    <w:tbl>
      <w:tblPr>
        <w:tblStyle w:val="PlainTable11"/>
        <w:tblpPr w:leftFromText="180" w:rightFromText="180" w:bottomFromText="160" w:vertAnchor="text" w:tblpY="129"/>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4536"/>
      </w:tblGrid>
      <w:tr w:rsidR="00A90B8B" w:rsidRPr="00A51846" w14:paraId="0470FD9B" w14:textId="77777777" w:rsidTr="00C4301E">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59" w:type="dxa"/>
          </w:tcPr>
          <w:p w14:paraId="02A573A4" w14:textId="77777777" w:rsidR="00A90B8B" w:rsidRPr="008530B0" w:rsidRDefault="00462997" w:rsidP="00C4301E">
            <w:pPr>
              <w:spacing w:after="160" w:line="259" w:lineRule="auto"/>
              <w:rPr>
                <w:rFonts w:cs="Arial"/>
                <w:color w:val="1F4E79"/>
                <w:sz w:val="22"/>
              </w:rPr>
            </w:pPr>
            <w:r w:rsidRPr="008530B0">
              <w:rPr>
                <w:rFonts w:cs="Arial"/>
                <w:color w:val="1F4E79"/>
                <w:sz w:val="22"/>
              </w:rPr>
              <w:t>2</w:t>
            </w:r>
            <w:r w:rsidR="00951FB2" w:rsidRPr="008530B0">
              <w:rPr>
                <w:rFonts w:cs="Arial"/>
                <w:color w:val="1F4E79"/>
                <w:sz w:val="22"/>
              </w:rPr>
              <w:t>9</w:t>
            </w:r>
            <w:r w:rsidRPr="008530B0">
              <w:rPr>
                <w:rFonts w:cs="Arial"/>
                <w:color w:val="1F4E79"/>
                <w:sz w:val="22"/>
                <w:vertAlign w:val="superscript"/>
              </w:rPr>
              <w:t>th</w:t>
            </w:r>
            <w:r w:rsidRPr="008530B0">
              <w:rPr>
                <w:rFonts w:cs="Arial"/>
                <w:color w:val="1F4E79"/>
                <w:sz w:val="22"/>
              </w:rPr>
              <w:t xml:space="preserve"> April 2020</w:t>
            </w:r>
            <w:r w:rsidR="003144C6">
              <w:rPr>
                <w:rFonts w:cs="Arial"/>
                <w:color w:val="1F4E79"/>
                <w:sz w:val="22"/>
              </w:rPr>
              <w:t xml:space="preserve"> </w:t>
            </w:r>
            <w:r w:rsidR="00783B37">
              <w:rPr>
                <w:rFonts w:cs="Arial"/>
                <w:color w:val="1F4E79"/>
                <w:sz w:val="22"/>
              </w:rPr>
              <w:t>(19:00)</w:t>
            </w:r>
          </w:p>
        </w:tc>
        <w:tc>
          <w:tcPr>
            <w:tcW w:w="4536" w:type="dxa"/>
          </w:tcPr>
          <w:p w14:paraId="2051FD59" w14:textId="77777777" w:rsidR="00A90B8B" w:rsidRPr="00A51846" w:rsidRDefault="00462997" w:rsidP="00C4301E">
            <w:pPr>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Arial"/>
                <w:sz w:val="22"/>
              </w:rPr>
            </w:pPr>
            <w:r w:rsidRPr="008530B0">
              <w:rPr>
                <w:rFonts w:eastAsia="Times New Roman" w:cs="Arial"/>
                <w:sz w:val="22"/>
              </w:rPr>
              <w:t>EOI application</w:t>
            </w:r>
            <w:r w:rsidR="009B2AF7" w:rsidRPr="008530B0">
              <w:rPr>
                <w:rFonts w:eastAsia="Times New Roman" w:cs="Arial"/>
                <w:sz w:val="22"/>
              </w:rPr>
              <w:t xml:space="preserve"> deadline</w:t>
            </w:r>
          </w:p>
        </w:tc>
      </w:tr>
      <w:tr w:rsidR="00A90B8B" w:rsidRPr="00A51846" w14:paraId="180ECB47" w14:textId="77777777" w:rsidTr="00C4301E">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59" w:type="dxa"/>
          </w:tcPr>
          <w:p w14:paraId="7DBDC53F" w14:textId="77777777" w:rsidR="00A90B8B" w:rsidRPr="00A51846" w:rsidRDefault="00462997" w:rsidP="00C4301E">
            <w:pPr>
              <w:spacing w:after="160" w:line="259" w:lineRule="auto"/>
              <w:rPr>
                <w:rFonts w:cs="Arial"/>
                <w:color w:val="1F4E79"/>
                <w:sz w:val="22"/>
              </w:rPr>
            </w:pPr>
            <w:r>
              <w:rPr>
                <w:rFonts w:cs="Arial"/>
                <w:color w:val="1F4E79"/>
                <w:sz w:val="22"/>
              </w:rPr>
              <w:t>May 2020</w:t>
            </w:r>
          </w:p>
        </w:tc>
        <w:tc>
          <w:tcPr>
            <w:tcW w:w="4536" w:type="dxa"/>
            <w:hideMark/>
          </w:tcPr>
          <w:p w14:paraId="74450CF3" w14:textId="77777777" w:rsidR="00A90B8B" w:rsidRPr="00A51846" w:rsidRDefault="00462997" w:rsidP="00C4301E">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Arial"/>
                <w:sz w:val="22"/>
              </w:rPr>
            </w:pPr>
            <w:r>
              <w:rPr>
                <w:rFonts w:eastAsia="Times New Roman" w:cs="Arial"/>
                <w:sz w:val="22"/>
              </w:rPr>
              <w:t>Successful Demonstrator schools and colleges announced</w:t>
            </w:r>
          </w:p>
        </w:tc>
      </w:tr>
      <w:tr w:rsidR="00A90B8B" w:rsidRPr="00A51846" w14:paraId="7642AADE" w14:textId="77777777" w:rsidTr="00C4301E">
        <w:trPr>
          <w:trHeight w:val="378"/>
        </w:trPr>
        <w:tc>
          <w:tcPr>
            <w:cnfStyle w:val="001000000000" w:firstRow="0" w:lastRow="0" w:firstColumn="1" w:lastColumn="0" w:oddVBand="0" w:evenVBand="0" w:oddHBand="0" w:evenHBand="0" w:firstRowFirstColumn="0" w:firstRowLastColumn="0" w:lastRowFirstColumn="0" w:lastRowLastColumn="0"/>
            <w:tcW w:w="3959" w:type="dxa"/>
            <w:shd w:val="clear" w:color="auto" w:fill="auto"/>
          </w:tcPr>
          <w:p w14:paraId="0A992628" w14:textId="77777777" w:rsidR="00A90B8B" w:rsidRPr="00A51846" w:rsidRDefault="00A64E8B" w:rsidP="00C4301E">
            <w:pPr>
              <w:spacing w:after="160" w:line="259" w:lineRule="auto"/>
              <w:rPr>
                <w:rFonts w:cs="Arial"/>
                <w:color w:val="1F4E79"/>
                <w:sz w:val="22"/>
              </w:rPr>
            </w:pPr>
            <w:bookmarkStart w:id="76" w:name="_Toc22542281"/>
            <w:r>
              <w:rPr>
                <w:rFonts w:cs="Arial"/>
                <w:color w:val="1F4E79"/>
                <w:sz w:val="22"/>
              </w:rPr>
              <w:t>May</w:t>
            </w:r>
            <w:r w:rsidR="00A90B8B" w:rsidRPr="00A51846">
              <w:rPr>
                <w:rFonts w:cs="Arial"/>
                <w:color w:val="1F4E79"/>
                <w:sz w:val="22"/>
              </w:rPr>
              <w:t xml:space="preserve"> 2020 onwards</w:t>
            </w:r>
            <w:bookmarkEnd w:id="76"/>
          </w:p>
        </w:tc>
        <w:tc>
          <w:tcPr>
            <w:tcW w:w="4536" w:type="dxa"/>
            <w:shd w:val="clear" w:color="auto" w:fill="auto"/>
            <w:hideMark/>
          </w:tcPr>
          <w:p w14:paraId="30598B53" w14:textId="77777777" w:rsidR="00A90B8B" w:rsidRPr="00A51846" w:rsidRDefault="00A90B8B" w:rsidP="00C4301E">
            <w:pPr>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A51846">
              <w:rPr>
                <w:rFonts w:eastAsia="Times New Roman" w:cs="Arial"/>
                <w:sz w:val="22"/>
              </w:rPr>
              <w:t>Demonstrator activity begins</w:t>
            </w:r>
          </w:p>
        </w:tc>
      </w:tr>
    </w:tbl>
    <w:p w14:paraId="76A1FDEE" w14:textId="77777777" w:rsidR="00A90B8B" w:rsidRPr="00A51846" w:rsidRDefault="00A90B8B" w:rsidP="00A90B8B">
      <w:pPr>
        <w:keepNext/>
        <w:keepLines/>
        <w:spacing w:before="40" w:line="259" w:lineRule="auto"/>
        <w:outlineLvl w:val="1"/>
        <w:rPr>
          <w:rFonts w:cs="Arial"/>
          <w:color w:val="1F4E79"/>
          <w:sz w:val="22"/>
          <w:szCs w:val="22"/>
        </w:rPr>
      </w:pPr>
    </w:p>
    <w:p w14:paraId="3F979A42" w14:textId="77777777" w:rsidR="00A90B8B" w:rsidRPr="00FF28E2" w:rsidRDefault="00A90B8B" w:rsidP="00FF28E2">
      <w:pPr>
        <w:spacing w:after="110"/>
        <w:outlineLvl w:val="0"/>
        <w:rPr>
          <w:rFonts w:eastAsia="Arial" w:cs="Arial"/>
          <w:b/>
          <w:color w:val="104F75"/>
          <w:sz w:val="36"/>
          <w:szCs w:val="22"/>
        </w:rPr>
      </w:pPr>
      <w:bookmarkStart w:id="77" w:name="_Toc22583571"/>
      <w:bookmarkStart w:id="78" w:name="_Toc38567287"/>
      <w:bookmarkStart w:id="79" w:name="_Toc38567610"/>
      <w:r w:rsidRPr="00FF28E2">
        <w:rPr>
          <w:rFonts w:eastAsia="Arial" w:cs="Arial"/>
          <w:b/>
          <w:color w:val="104F75"/>
          <w:sz w:val="36"/>
          <w:szCs w:val="22"/>
        </w:rPr>
        <w:t>Definition of schools and colleges</w:t>
      </w:r>
      <w:bookmarkEnd w:id="77"/>
      <w:bookmarkEnd w:id="78"/>
      <w:bookmarkEnd w:id="79"/>
    </w:p>
    <w:p w14:paraId="3605A720" w14:textId="77777777" w:rsidR="00A90B8B" w:rsidRPr="00A51846" w:rsidRDefault="00A90B8B" w:rsidP="00A90B8B">
      <w:pPr>
        <w:spacing w:after="160" w:line="259" w:lineRule="auto"/>
        <w:rPr>
          <w:rFonts w:cs="Arial"/>
        </w:rPr>
      </w:pPr>
      <w:r w:rsidRPr="006F70F1">
        <w:rPr>
          <w:rFonts w:eastAsia="Calibri" w:cs="Arial"/>
        </w:rPr>
        <w:t xml:space="preserve">For the purposes of this programme, schools are defined as publicly funded providers of KS1-KS5 education and colleges refer to all providers of 16-19 education delivering publicly funded 16-19 programmes. </w:t>
      </w:r>
      <w:r w:rsidRPr="006F70F1">
        <w:rPr>
          <w:rFonts w:cs="Arial"/>
        </w:rPr>
        <w:t xml:space="preserve">We acknowledge that some providers, such as independent learning providers, may deliver publicly funded study programmes but may also have other sources of income. These providers are eligible </w:t>
      </w:r>
      <w:r w:rsidR="006F70F1" w:rsidRPr="006F70F1">
        <w:rPr>
          <w:rFonts w:cs="Arial"/>
        </w:rPr>
        <w:t>for the grant funding</w:t>
      </w:r>
      <w:r w:rsidRPr="006F70F1">
        <w:rPr>
          <w:rFonts w:cs="Arial"/>
        </w:rPr>
        <w:t>.</w:t>
      </w:r>
    </w:p>
    <w:p w14:paraId="11E9459A" w14:textId="77777777" w:rsidR="00A90B8B" w:rsidRPr="00A51846" w:rsidRDefault="00A90B8B" w:rsidP="00A90B8B">
      <w:pPr>
        <w:rPr>
          <w:rFonts w:cs="Arial"/>
          <w:sz w:val="22"/>
          <w:szCs w:val="22"/>
          <w:lang w:bidi="he-IL"/>
        </w:rPr>
      </w:pPr>
    </w:p>
    <w:p w14:paraId="3D1FE9A8" w14:textId="77777777" w:rsidR="00A90B8B" w:rsidRPr="00DB2B01" w:rsidRDefault="00A90B8B" w:rsidP="00DB2B01">
      <w:pPr>
        <w:spacing w:after="110"/>
        <w:outlineLvl w:val="0"/>
        <w:rPr>
          <w:rFonts w:eastAsia="Arial" w:cs="Arial"/>
          <w:b/>
          <w:color w:val="104F75"/>
          <w:sz w:val="36"/>
          <w:szCs w:val="22"/>
        </w:rPr>
      </w:pPr>
      <w:bookmarkStart w:id="80" w:name="_Toc22583572"/>
      <w:bookmarkStart w:id="81" w:name="_Toc38567288"/>
      <w:bookmarkStart w:id="82" w:name="_Toc38567611"/>
      <w:r w:rsidRPr="00A51846">
        <w:rPr>
          <w:rFonts w:eastAsia="Arial" w:cs="Arial"/>
          <w:b/>
          <w:color w:val="104F75"/>
          <w:sz w:val="36"/>
          <w:szCs w:val="22"/>
        </w:rPr>
        <w:t>Eligibility Criteria – Overview</w:t>
      </w:r>
      <w:bookmarkEnd w:id="80"/>
      <w:bookmarkEnd w:id="81"/>
      <w:bookmarkEnd w:id="82"/>
    </w:p>
    <w:p w14:paraId="0C539B2A" w14:textId="77777777" w:rsidR="00A90B8B" w:rsidRPr="00DB0D1D" w:rsidRDefault="00DB0D1D" w:rsidP="00A90B8B">
      <w:pPr>
        <w:spacing w:after="160" w:line="259" w:lineRule="auto"/>
        <w:rPr>
          <w:rFonts w:cs="Arial"/>
        </w:rPr>
      </w:pPr>
      <w:r w:rsidRPr="00DB0D1D">
        <w:rPr>
          <w:rFonts w:cs="Arial"/>
        </w:rPr>
        <w:t xml:space="preserve">All institutions that provide a </w:t>
      </w:r>
      <w:r w:rsidR="00A90B8B" w:rsidRPr="00DB0D1D">
        <w:rPr>
          <w:rFonts w:cs="Arial"/>
        </w:rPr>
        <w:t>primary, secondary or 16 to 19 programme of education and meet the following criteria</w:t>
      </w:r>
      <w:r w:rsidRPr="00DB0D1D">
        <w:rPr>
          <w:rFonts w:cs="Arial"/>
        </w:rPr>
        <w:t xml:space="preserve"> are eligible to apply</w:t>
      </w:r>
      <w:r w:rsidR="00A90B8B" w:rsidRPr="00DB0D1D">
        <w:rPr>
          <w:rFonts w:cs="Arial"/>
        </w:rPr>
        <w:t>:</w:t>
      </w:r>
    </w:p>
    <w:p w14:paraId="7E745885" w14:textId="77777777" w:rsidR="00837190" w:rsidRPr="008A4F95" w:rsidRDefault="00837190" w:rsidP="002379C0">
      <w:pPr>
        <w:widowControl/>
        <w:numPr>
          <w:ilvl w:val="0"/>
          <w:numId w:val="18"/>
        </w:numPr>
        <w:overflowPunct/>
        <w:autoSpaceDE/>
        <w:autoSpaceDN/>
        <w:adjustRightInd/>
        <w:spacing w:after="160" w:line="259" w:lineRule="auto"/>
        <w:contextualSpacing/>
        <w:textAlignment w:val="auto"/>
        <w:rPr>
          <w:rFonts w:cs="Arial"/>
          <w:bCs/>
        </w:rPr>
      </w:pPr>
      <w:r w:rsidRPr="008A4F95">
        <w:rPr>
          <w:rFonts w:cs="Arial"/>
          <w:bCs/>
        </w:rPr>
        <w:t xml:space="preserve">Be a state funded provider of primary, secondary or 16 to 19 </w:t>
      </w:r>
      <w:proofErr w:type="gramStart"/>
      <w:r w:rsidRPr="008A4F95">
        <w:rPr>
          <w:rFonts w:cs="Arial"/>
          <w:bCs/>
        </w:rPr>
        <w:t>programme</w:t>
      </w:r>
      <w:proofErr w:type="gramEnd"/>
      <w:r w:rsidRPr="008A4F95">
        <w:rPr>
          <w:rFonts w:cs="Arial"/>
          <w:bCs/>
        </w:rPr>
        <w:t xml:space="preserve"> of education.</w:t>
      </w:r>
    </w:p>
    <w:p w14:paraId="5074E458" w14:textId="77777777" w:rsidR="00A90B8B" w:rsidRPr="00DB0D1D" w:rsidRDefault="00A90B8B" w:rsidP="002379C0">
      <w:pPr>
        <w:widowControl/>
        <w:numPr>
          <w:ilvl w:val="0"/>
          <w:numId w:val="18"/>
        </w:numPr>
        <w:overflowPunct/>
        <w:autoSpaceDE/>
        <w:autoSpaceDN/>
        <w:adjustRightInd/>
        <w:spacing w:after="160" w:line="259" w:lineRule="auto"/>
        <w:contextualSpacing/>
        <w:textAlignment w:val="auto"/>
        <w:rPr>
          <w:rFonts w:eastAsia="Calibri" w:cs="Arial"/>
          <w:bCs/>
        </w:rPr>
      </w:pPr>
      <w:r w:rsidRPr="00DB0D1D">
        <w:rPr>
          <w:rFonts w:eastAsia="Calibri" w:cs="Arial"/>
          <w:bCs/>
        </w:rPr>
        <w:t>Ofsted overall rating: ‘good’ or ‘outstanding’</w:t>
      </w:r>
    </w:p>
    <w:p w14:paraId="2F68F1E4" w14:textId="77777777" w:rsidR="00A90B8B" w:rsidRPr="00DB0D1D" w:rsidRDefault="00A90B8B" w:rsidP="002379C0">
      <w:pPr>
        <w:widowControl/>
        <w:numPr>
          <w:ilvl w:val="0"/>
          <w:numId w:val="18"/>
        </w:numPr>
        <w:overflowPunct/>
        <w:autoSpaceDE/>
        <w:autoSpaceDN/>
        <w:adjustRightInd/>
        <w:spacing w:after="160" w:line="259" w:lineRule="auto"/>
        <w:contextualSpacing/>
        <w:textAlignment w:val="auto"/>
        <w:rPr>
          <w:rFonts w:eastAsia="Calibri" w:cs="Arial"/>
          <w:bCs/>
        </w:rPr>
      </w:pPr>
      <w:r w:rsidRPr="00DB0D1D">
        <w:rPr>
          <w:rFonts w:cs="Arial"/>
          <w:bCs/>
        </w:rPr>
        <w:t>Satisfy the DfE that they have robust financial controls, including financial reserves.</w:t>
      </w:r>
    </w:p>
    <w:p w14:paraId="68147D36" w14:textId="77777777" w:rsidR="00D42FEA" w:rsidRPr="00D42FEA" w:rsidRDefault="00D42FEA" w:rsidP="008A4F95">
      <w:pPr>
        <w:widowControl/>
        <w:overflowPunct/>
        <w:autoSpaceDE/>
        <w:autoSpaceDN/>
        <w:adjustRightInd/>
        <w:spacing w:after="160" w:line="259" w:lineRule="auto"/>
        <w:contextualSpacing/>
        <w:textAlignment w:val="auto"/>
        <w:rPr>
          <w:rFonts w:eastAsia="Calibri" w:cs="Arial"/>
          <w:bCs/>
        </w:rPr>
      </w:pPr>
    </w:p>
    <w:p w14:paraId="75146219" w14:textId="77777777" w:rsidR="00A90B8B" w:rsidRPr="00FF28E2" w:rsidRDefault="00A90B8B" w:rsidP="00FF28E2">
      <w:pPr>
        <w:spacing w:after="110"/>
        <w:outlineLvl w:val="0"/>
        <w:rPr>
          <w:rFonts w:eastAsia="Arial" w:cs="Arial"/>
          <w:b/>
          <w:color w:val="104F75"/>
          <w:sz w:val="36"/>
          <w:szCs w:val="22"/>
        </w:rPr>
      </w:pPr>
      <w:bookmarkStart w:id="83" w:name="_Toc22583574"/>
      <w:bookmarkStart w:id="84" w:name="_Toc38567289"/>
      <w:bookmarkStart w:id="85" w:name="_Toc38567612"/>
      <w:r w:rsidRPr="00FF28E2">
        <w:rPr>
          <w:rFonts w:eastAsia="Arial" w:cs="Arial"/>
          <w:b/>
          <w:color w:val="104F75"/>
          <w:sz w:val="36"/>
          <w:szCs w:val="22"/>
        </w:rPr>
        <w:t>Applications from special schools and alternative provisions</w:t>
      </w:r>
      <w:bookmarkEnd w:id="83"/>
      <w:bookmarkEnd w:id="84"/>
      <w:bookmarkEnd w:id="85"/>
    </w:p>
    <w:p w14:paraId="2A043EFC" w14:textId="77777777" w:rsidR="00A90B8B" w:rsidRPr="00A51846" w:rsidRDefault="00A90B8B" w:rsidP="00A90B8B">
      <w:pPr>
        <w:spacing w:after="160" w:line="259" w:lineRule="auto"/>
        <w:rPr>
          <w:rFonts w:cs="Arial"/>
        </w:rPr>
      </w:pPr>
      <w:r w:rsidRPr="00A51846">
        <w:rPr>
          <w:rFonts w:cs="Arial"/>
        </w:rPr>
        <w:t xml:space="preserve">Special schools and alternative provision settings will need to meet the minimum eligibility criteria in order to apply as a lead applicant. </w:t>
      </w:r>
    </w:p>
    <w:p w14:paraId="7FF12495" w14:textId="77777777" w:rsidR="00A90B8B" w:rsidRPr="00A51846" w:rsidRDefault="00A90B8B" w:rsidP="00A90B8B">
      <w:bookmarkStart w:id="86" w:name="_Toc22583575"/>
      <w:r w:rsidRPr="008E3D41">
        <w:t>Institutions that do not meet the eligibility criteria are welcome to apply to be part of the programme through forming a consortium (where only the lead bidder must meet the eligibility criteria). We welcome consortium applications, including, for example, those with the involvement of special schools, PRUs, and alternative provision.</w:t>
      </w:r>
      <w:bookmarkEnd w:id="86"/>
      <w:r w:rsidRPr="00A51846">
        <w:t xml:space="preserve"> </w:t>
      </w:r>
    </w:p>
    <w:p w14:paraId="61155C91" w14:textId="77777777" w:rsidR="00A90B8B" w:rsidRPr="00A51846" w:rsidRDefault="00A90B8B" w:rsidP="00A90B8B">
      <w:pPr>
        <w:keepNext/>
        <w:keepLines/>
        <w:spacing w:before="40" w:line="259" w:lineRule="auto"/>
        <w:outlineLvl w:val="1"/>
        <w:rPr>
          <w:rFonts w:cs="Arial"/>
        </w:rPr>
      </w:pPr>
    </w:p>
    <w:p w14:paraId="0B8D0B02" w14:textId="77777777" w:rsidR="00A90B8B" w:rsidRPr="00FF28E2" w:rsidRDefault="00744F45" w:rsidP="00FF28E2">
      <w:pPr>
        <w:spacing w:after="110"/>
        <w:outlineLvl w:val="0"/>
        <w:rPr>
          <w:rFonts w:eastAsia="Arial" w:cs="Arial"/>
          <w:b/>
          <w:color w:val="104F75"/>
          <w:sz w:val="36"/>
          <w:szCs w:val="22"/>
        </w:rPr>
      </w:pPr>
      <w:bookmarkStart w:id="87" w:name="_Toc38567290"/>
      <w:bookmarkStart w:id="88" w:name="_Toc38567613"/>
      <w:bookmarkStart w:id="89" w:name="_Toc22583576"/>
      <w:r w:rsidRPr="00FF28E2">
        <w:rPr>
          <w:rFonts w:eastAsia="Arial" w:cs="Arial"/>
          <w:b/>
          <w:color w:val="104F75"/>
          <w:sz w:val="36"/>
          <w:szCs w:val="22"/>
        </w:rPr>
        <w:t>S</w:t>
      </w:r>
      <w:r w:rsidR="00A90B8B" w:rsidRPr="00FF28E2">
        <w:rPr>
          <w:rFonts w:eastAsia="Arial" w:cs="Arial"/>
          <w:b/>
          <w:color w:val="104F75"/>
          <w:sz w:val="36"/>
          <w:szCs w:val="22"/>
        </w:rPr>
        <w:t xml:space="preserve">chools with no </w:t>
      </w:r>
      <w:r w:rsidR="001D765C" w:rsidRPr="00FF28E2">
        <w:rPr>
          <w:rFonts w:eastAsia="Arial" w:cs="Arial"/>
          <w:b/>
          <w:color w:val="104F75"/>
          <w:sz w:val="36"/>
          <w:szCs w:val="22"/>
        </w:rPr>
        <w:t>Ofsted rating</w:t>
      </w:r>
      <w:bookmarkEnd w:id="87"/>
      <w:bookmarkEnd w:id="88"/>
      <w:r w:rsidR="001D765C" w:rsidRPr="00FF28E2">
        <w:rPr>
          <w:rFonts w:eastAsia="Arial" w:cs="Arial"/>
          <w:b/>
          <w:color w:val="104F75"/>
          <w:sz w:val="36"/>
          <w:szCs w:val="22"/>
        </w:rPr>
        <w:t xml:space="preserve"> </w:t>
      </w:r>
      <w:bookmarkEnd w:id="89"/>
    </w:p>
    <w:p w14:paraId="3CEC0785" w14:textId="77777777" w:rsidR="00A90B8B" w:rsidRDefault="00A90B8B" w:rsidP="00A90B8B">
      <w:pPr>
        <w:spacing w:after="160" w:line="259" w:lineRule="auto"/>
        <w:contextualSpacing/>
        <w:rPr>
          <w:rFonts w:eastAsia="Calibri" w:cs="Arial"/>
        </w:rPr>
      </w:pPr>
      <w:r w:rsidRPr="00A51846">
        <w:rPr>
          <w:rFonts w:eastAsia="Calibri" w:cs="Arial"/>
        </w:rPr>
        <w:t xml:space="preserve">We are aware that some providers will not have </w:t>
      </w:r>
      <w:r w:rsidR="001D765C">
        <w:rPr>
          <w:rFonts w:eastAsia="Calibri" w:cs="Arial"/>
        </w:rPr>
        <w:t xml:space="preserve">Ofsted </w:t>
      </w:r>
      <w:r w:rsidRPr="00A51846">
        <w:rPr>
          <w:rFonts w:eastAsia="Calibri" w:cs="Arial"/>
        </w:rPr>
        <w:t xml:space="preserve">data. For these exceptional cases, there is a section within the </w:t>
      </w:r>
      <w:r w:rsidRPr="001D765C">
        <w:rPr>
          <w:rFonts w:eastAsia="Calibri" w:cs="Arial"/>
        </w:rPr>
        <w:t>EOI</w:t>
      </w:r>
      <w:r w:rsidRPr="00A51846">
        <w:rPr>
          <w:rFonts w:eastAsia="Calibri" w:cs="Arial"/>
        </w:rPr>
        <w:t xml:space="preserve"> that allows you to provide </w:t>
      </w:r>
      <w:r w:rsidRPr="00A51846">
        <w:rPr>
          <w:rFonts w:eastAsia="Calibri" w:cs="Arial"/>
        </w:rPr>
        <w:lastRenderedPageBreak/>
        <w:t>additional comments (see question 1</w:t>
      </w:r>
      <w:r w:rsidR="0034637D">
        <w:rPr>
          <w:rFonts w:eastAsia="Calibri" w:cs="Arial"/>
        </w:rPr>
        <w:t>5</w:t>
      </w:r>
      <w:r w:rsidRPr="00A51846">
        <w:rPr>
          <w:rFonts w:eastAsia="Calibri" w:cs="Arial"/>
        </w:rPr>
        <w:t xml:space="preserve">). </w:t>
      </w:r>
      <w:r w:rsidR="00744F45">
        <w:rPr>
          <w:rFonts w:eastAsia="Calibri" w:cs="Arial"/>
        </w:rPr>
        <w:t xml:space="preserve">Any </w:t>
      </w:r>
      <w:r w:rsidRPr="00A51846">
        <w:rPr>
          <w:rFonts w:eastAsia="Calibri" w:cs="Arial"/>
        </w:rPr>
        <w:t>relevant contextual information will be used to consider suitability for the programme on a case-by-case basis.</w:t>
      </w:r>
    </w:p>
    <w:p w14:paraId="45E95135" w14:textId="77777777" w:rsidR="00A90B8B" w:rsidRPr="00A51846" w:rsidRDefault="00A90B8B" w:rsidP="00620F38">
      <w:pPr>
        <w:spacing w:after="160" w:line="259" w:lineRule="auto"/>
        <w:contextualSpacing/>
        <w:rPr>
          <w:rFonts w:cs="Arial"/>
          <w:sz w:val="22"/>
          <w:szCs w:val="22"/>
        </w:rPr>
      </w:pPr>
    </w:p>
    <w:p w14:paraId="22DD3A91" w14:textId="77777777" w:rsidR="00A90B8B" w:rsidRPr="002C045D" w:rsidRDefault="00A90B8B" w:rsidP="00A90B8B">
      <w:pPr>
        <w:spacing w:after="110"/>
        <w:outlineLvl w:val="0"/>
        <w:rPr>
          <w:rFonts w:eastAsia="Arial" w:cs="Arial"/>
          <w:b/>
          <w:color w:val="104F75"/>
          <w:sz w:val="36"/>
          <w:szCs w:val="22"/>
        </w:rPr>
      </w:pPr>
      <w:bookmarkStart w:id="90" w:name="_Toc22583579"/>
      <w:bookmarkStart w:id="91" w:name="_Toc38567291"/>
      <w:bookmarkStart w:id="92" w:name="_Toc38567614"/>
      <w:r w:rsidRPr="00A51846">
        <w:rPr>
          <w:rFonts w:eastAsia="Arial" w:cs="Arial"/>
          <w:b/>
          <w:color w:val="104F75"/>
          <w:sz w:val="36"/>
          <w:szCs w:val="22"/>
        </w:rPr>
        <w:t>Becoming a Demonstrator</w:t>
      </w:r>
      <w:bookmarkEnd w:id="90"/>
      <w:bookmarkEnd w:id="91"/>
      <w:bookmarkEnd w:id="92"/>
      <w:r w:rsidRPr="00A51846">
        <w:rPr>
          <w:rFonts w:eastAsia="Arial" w:cs="Arial"/>
          <w:b/>
          <w:color w:val="104F75"/>
          <w:sz w:val="36"/>
          <w:szCs w:val="22"/>
        </w:rPr>
        <w:t xml:space="preserve"> </w:t>
      </w:r>
    </w:p>
    <w:p w14:paraId="1C1C9E20" w14:textId="77777777" w:rsidR="00A90B8B" w:rsidRPr="00A51846" w:rsidRDefault="00A90B8B" w:rsidP="00A90B8B">
      <w:pPr>
        <w:keepNext/>
        <w:keepLines/>
        <w:spacing w:before="40" w:line="259" w:lineRule="auto"/>
        <w:outlineLvl w:val="1"/>
        <w:rPr>
          <w:b/>
          <w:bCs/>
          <w:color w:val="1F4E79"/>
          <w:sz w:val="28"/>
          <w:szCs w:val="26"/>
        </w:rPr>
      </w:pPr>
      <w:bookmarkStart w:id="93" w:name="_Toc22583580"/>
      <w:bookmarkStart w:id="94" w:name="_Toc38567292"/>
      <w:bookmarkStart w:id="95" w:name="_Toc38567615"/>
      <w:r w:rsidRPr="00A51846">
        <w:rPr>
          <w:b/>
          <w:bCs/>
          <w:color w:val="1F4E79"/>
          <w:sz w:val="28"/>
          <w:szCs w:val="26"/>
        </w:rPr>
        <w:t>Minimum expectations for a demonstrator school</w:t>
      </w:r>
      <w:bookmarkEnd w:id="93"/>
      <w:bookmarkEnd w:id="94"/>
      <w:bookmarkEnd w:id="95"/>
      <w:r w:rsidRPr="00A51846">
        <w:rPr>
          <w:b/>
          <w:bCs/>
          <w:color w:val="1F4E79"/>
          <w:sz w:val="28"/>
          <w:szCs w:val="26"/>
        </w:rPr>
        <w:t xml:space="preserve"> </w:t>
      </w:r>
    </w:p>
    <w:p w14:paraId="10EAF61D" w14:textId="77777777" w:rsidR="00A90B8B" w:rsidRPr="001B1A50" w:rsidRDefault="00A90B8B" w:rsidP="00A90B8B">
      <w:pPr>
        <w:spacing w:after="160" w:line="259" w:lineRule="auto"/>
        <w:rPr>
          <w:rFonts w:eastAsia="Calibri" w:cs="Arial"/>
        </w:rPr>
      </w:pPr>
      <w:r w:rsidRPr="001B1A50">
        <w:rPr>
          <w:rFonts w:eastAsia="Calibri" w:cs="Arial"/>
        </w:rPr>
        <w:t>As a minimum we would expect all Demonstrators to:</w:t>
      </w:r>
    </w:p>
    <w:p w14:paraId="20F06AC3" w14:textId="77777777" w:rsidR="00A90B8B" w:rsidRPr="00D70188" w:rsidRDefault="00A90B8B" w:rsidP="002379C0">
      <w:pPr>
        <w:widowControl/>
        <w:numPr>
          <w:ilvl w:val="0"/>
          <w:numId w:val="17"/>
        </w:numPr>
        <w:overflowPunct/>
        <w:autoSpaceDE/>
        <w:autoSpaceDN/>
        <w:adjustRightInd/>
        <w:spacing w:line="259" w:lineRule="auto"/>
        <w:contextualSpacing/>
        <w:textAlignment w:val="auto"/>
        <w:rPr>
          <w:rFonts w:eastAsia="Calibri" w:cs="Arial"/>
        </w:rPr>
      </w:pPr>
      <w:r w:rsidRPr="00D70188">
        <w:rPr>
          <w:rFonts w:eastAsia="Arial" w:cs="Arial"/>
        </w:rPr>
        <w:t xml:space="preserve">Demonstrate evidence of </w:t>
      </w:r>
      <w:r w:rsidR="001B1A50" w:rsidRPr="00D70188">
        <w:rPr>
          <w:rFonts w:eastAsia="Arial" w:cs="Arial"/>
        </w:rPr>
        <w:t>effective technology use to support remote teaching</w:t>
      </w:r>
      <w:r w:rsidR="002778B2">
        <w:rPr>
          <w:rFonts w:eastAsia="Arial" w:cs="Arial"/>
        </w:rPr>
        <w:t xml:space="preserve">, including how to use </w:t>
      </w:r>
      <w:r w:rsidR="004A1C57">
        <w:rPr>
          <w:rFonts w:eastAsia="Arial" w:cs="Arial"/>
        </w:rPr>
        <w:t>online learning platforms more effectively,</w:t>
      </w:r>
      <w:r w:rsidR="001B1A50" w:rsidRPr="00D70188">
        <w:rPr>
          <w:rFonts w:eastAsia="Arial" w:cs="Arial"/>
        </w:rPr>
        <w:t xml:space="preserve"> </w:t>
      </w:r>
      <w:r w:rsidRPr="00D70188">
        <w:rPr>
          <w:rFonts w:eastAsia="Arial" w:cs="Arial"/>
        </w:rPr>
        <w:t>and capacity to help others</w:t>
      </w:r>
      <w:r w:rsidR="001B1A50" w:rsidRPr="00D70188">
        <w:rPr>
          <w:rFonts w:eastAsia="Arial" w:cs="Arial"/>
        </w:rPr>
        <w:t xml:space="preserve"> to do so</w:t>
      </w:r>
      <w:r w:rsidRPr="00D70188">
        <w:rPr>
          <w:rFonts w:eastAsia="Arial" w:cs="Arial"/>
        </w:rPr>
        <w:t xml:space="preserve">. </w:t>
      </w:r>
    </w:p>
    <w:p w14:paraId="423C8578" w14:textId="77777777" w:rsidR="00A90B8B" w:rsidRPr="00D70188" w:rsidRDefault="00A90B8B" w:rsidP="002379C0">
      <w:pPr>
        <w:widowControl/>
        <w:numPr>
          <w:ilvl w:val="0"/>
          <w:numId w:val="17"/>
        </w:numPr>
        <w:overflowPunct/>
        <w:autoSpaceDE/>
        <w:autoSpaceDN/>
        <w:adjustRightInd/>
        <w:spacing w:line="259" w:lineRule="auto"/>
        <w:contextualSpacing/>
        <w:textAlignment w:val="auto"/>
        <w:rPr>
          <w:rFonts w:eastAsia="Calibri" w:cs="Arial"/>
        </w:rPr>
      </w:pPr>
      <w:r w:rsidRPr="00D70188">
        <w:rPr>
          <w:rFonts w:eastAsia="Arial" w:cs="Arial"/>
        </w:rPr>
        <w:t xml:space="preserve">Support schools and colleges to use the technology already available to them to address </w:t>
      </w:r>
      <w:r w:rsidR="000140F9">
        <w:rPr>
          <w:rFonts w:eastAsia="Arial" w:cs="Arial"/>
        </w:rPr>
        <w:t xml:space="preserve">the </w:t>
      </w:r>
      <w:r w:rsidRPr="00D70188">
        <w:rPr>
          <w:rFonts w:eastAsia="Arial" w:cs="Arial"/>
        </w:rPr>
        <w:t xml:space="preserve">challenges </w:t>
      </w:r>
      <w:r w:rsidR="000140F9">
        <w:rPr>
          <w:rFonts w:eastAsia="Arial" w:cs="Arial"/>
        </w:rPr>
        <w:t>of remote teaching</w:t>
      </w:r>
      <w:r w:rsidRPr="00D70188">
        <w:rPr>
          <w:rFonts w:eastAsia="Arial" w:cs="Arial"/>
        </w:rPr>
        <w:t>.</w:t>
      </w:r>
    </w:p>
    <w:p w14:paraId="26D92323" w14:textId="77777777" w:rsidR="00A90B8B" w:rsidRPr="00D70188" w:rsidRDefault="00A90B8B" w:rsidP="002379C0">
      <w:pPr>
        <w:widowControl/>
        <w:numPr>
          <w:ilvl w:val="0"/>
          <w:numId w:val="17"/>
        </w:numPr>
        <w:overflowPunct/>
        <w:autoSpaceDE/>
        <w:autoSpaceDN/>
        <w:adjustRightInd/>
        <w:spacing w:line="259" w:lineRule="auto"/>
        <w:contextualSpacing/>
        <w:textAlignment w:val="auto"/>
        <w:rPr>
          <w:rFonts w:eastAsia="Calibri" w:cs="Arial"/>
        </w:rPr>
      </w:pPr>
      <w:r w:rsidRPr="00D70188">
        <w:rPr>
          <w:rFonts w:eastAsia="Arial" w:cs="Arial"/>
        </w:rPr>
        <w:t>Support schools and colleges on the strategic implementation of technology, focusing on how the effective use of technology can support</w:t>
      </w:r>
      <w:r w:rsidR="00D70188" w:rsidRPr="00D70188">
        <w:rPr>
          <w:rFonts w:eastAsia="Arial" w:cs="Arial"/>
        </w:rPr>
        <w:t xml:space="preserve"> their needs in the longer term.</w:t>
      </w:r>
    </w:p>
    <w:p w14:paraId="7325C7AF" w14:textId="77777777" w:rsidR="00A90B8B" w:rsidRPr="00E6451E" w:rsidRDefault="00A90B8B" w:rsidP="002379C0">
      <w:pPr>
        <w:widowControl/>
        <w:numPr>
          <w:ilvl w:val="0"/>
          <w:numId w:val="17"/>
        </w:numPr>
        <w:overflowPunct/>
        <w:autoSpaceDE/>
        <w:autoSpaceDN/>
        <w:adjustRightInd/>
        <w:spacing w:line="259" w:lineRule="auto"/>
        <w:contextualSpacing/>
        <w:textAlignment w:val="auto"/>
        <w:rPr>
          <w:rFonts w:cs="Arial"/>
        </w:rPr>
      </w:pPr>
      <w:r w:rsidRPr="00E6451E">
        <w:rPr>
          <w:rFonts w:cs="Arial"/>
        </w:rPr>
        <w:t>Ultimately the programme should support meeting the needs of teachers and pupils and support improved outcomes.</w:t>
      </w:r>
    </w:p>
    <w:p w14:paraId="0B6A79D7" w14:textId="77777777" w:rsidR="00A90B8B" w:rsidRPr="00A51846" w:rsidRDefault="00A90B8B" w:rsidP="00E6451E">
      <w:pPr>
        <w:keepNext/>
        <w:keepLines/>
        <w:spacing w:before="240" w:line="259" w:lineRule="auto"/>
        <w:outlineLvl w:val="1"/>
        <w:rPr>
          <w:b/>
          <w:bCs/>
          <w:color w:val="1F4E79"/>
          <w:sz w:val="28"/>
          <w:szCs w:val="26"/>
        </w:rPr>
      </w:pPr>
      <w:bookmarkStart w:id="96" w:name="_Toc22583581"/>
      <w:bookmarkStart w:id="97" w:name="_Toc38567293"/>
      <w:bookmarkStart w:id="98" w:name="_Toc38567616"/>
      <w:r w:rsidRPr="00A51846">
        <w:rPr>
          <w:b/>
          <w:bCs/>
          <w:color w:val="1F4E79"/>
          <w:sz w:val="28"/>
          <w:szCs w:val="26"/>
        </w:rPr>
        <w:t>Number and type of education providers requiring support</w:t>
      </w:r>
      <w:bookmarkEnd w:id="96"/>
      <w:bookmarkEnd w:id="97"/>
      <w:bookmarkEnd w:id="98"/>
    </w:p>
    <w:p w14:paraId="0ED0EAED" w14:textId="77777777" w:rsidR="00A90B8B" w:rsidRPr="00BF55F1" w:rsidRDefault="00A90B8B" w:rsidP="00A90B8B">
      <w:pPr>
        <w:rPr>
          <w:rFonts w:cs="Arial"/>
        </w:rPr>
      </w:pPr>
      <w:r w:rsidRPr="00BF55F1">
        <w:rPr>
          <w:rFonts w:cs="Arial"/>
        </w:rPr>
        <w:t>We expect that the numbers of schools / colleges supported by Demonstrators will vary depending on the capacity of the institution and the approach, type and intensity of support provided. We will agree minimum expectations for the numbers that each Demonstrator should support within their conditions of funding.</w:t>
      </w:r>
    </w:p>
    <w:p w14:paraId="7FD133F3" w14:textId="77777777" w:rsidR="00A90B8B" w:rsidRPr="00BF55F1" w:rsidRDefault="00A90B8B" w:rsidP="00A90B8B">
      <w:pPr>
        <w:keepNext/>
        <w:keepLines/>
        <w:spacing w:before="40"/>
        <w:outlineLvl w:val="1"/>
        <w:rPr>
          <w:color w:val="1F4E79"/>
          <w:sz w:val="28"/>
          <w:szCs w:val="26"/>
        </w:rPr>
      </w:pPr>
    </w:p>
    <w:p w14:paraId="17C2F7C7" w14:textId="77777777" w:rsidR="00A90B8B" w:rsidRPr="003B1505" w:rsidRDefault="00A90B8B" w:rsidP="003B1505">
      <w:pPr>
        <w:spacing w:after="240"/>
        <w:rPr>
          <w:rFonts w:cs="Arial"/>
        </w:rPr>
      </w:pPr>
      <w:r w:rsidRPr="009B1D18">
        <w:rPr>
          <w:rFonts w:cs="Arial"/>
        </w:rPr>
        <w:t xml:space="preserve">Schools are permitted to support colleges and vice versa, so long as your institution can demonstrate that it has the capacity and capability to do so. We are keen to see a range of approaches. </w:t>
      </w:r>
    </w:p>
    <w:p w14:paraId="2DA84292" w14:textId="77777777" w:rsidR="00A90B8B" w:rsidRPr="00A51846" w:rsidRDefault="00A90B8B" w:rsidP="00A90B8B">
      <w:pPr>
        <w:keepNext/>
        <w:keepLines/>
        <w:spacing w:before="40" w:line="259" w:lineRule="auto"/>
        <w:outlineLvl w:val="1"/>
        <w:rPr>
          <w:b/>
          <w:bCs/>
          <w:color w:val="1F4E79"/>
          <w:sz w:val="28"/>
          <w:szCs w:val="26"/>
        </w:rPr>
      </w:pPr>
      <w:bookmarkStart w:id="99" w:name="_Toc22583583"/>
      <w:bookmarkStart w:id="100" w:name="_Toc38567294"/>
      <w:bookmarkStart w:id="101" w:name="_Toc38567617"/>
      <w:r w:rsidRPr="00A51846">
        <w:rPr>
          <w:b/>
          <w:bCs/>
          <w:color w:val="1F4E79"/>
          <w:sz w:val="28"/>
          <w:szCs w:val="26"/>
        </w:rPr>
        <w:t>Purchasing new hardware/software via the programme</w:t>
      </w:r>
      <w:bookmarkEnd w:id="99"/>
      <w:bookmarkEnd w:id="100"/>
      <w:bookmarkEnd w:id="101"/>
    </w:p>
    <w:p w14:paraId="2B0E9423" w14:textId="77777777" w:rsidR="00A90B8B" w:rsidRPr="006F31DF" w:rsidRDefault="00A90B8B" w:rsidP="006F31DF">
      <w:pPr>
        <w:spacing w:after="240" w:line="259" w:lineRule="auto"/>
        <w:rPr>
          <w:rFonts w:cs="Arial"/>
        </w:rPr>
      </w:pPr>
      <w:r w:rsidRPr="00A51846">
        <w:rPr>
          <w:rFonts w:cs="Arial"/>
        </w:rPr>
        <w:t xml:space="preserve">The aim of the programme is not for Demonstrators to encourage replication of their own use of technology in other institutions. </w:t>
      </w:r>
      <w:r w:rsidR="0074541D">
        <w:rPr>
          <w:rFonts w:cs="Arial"/>
        </w:rPr>
        <w:t>T</w:t>
      </w:r>
      <w:r w:rsidRPr="00A51846">
        <w:rPr>
          <w:rFonts w:cs="Arial"/>
        </w:rPr>
        <w:t xml:space="preserve">he aim is for Demonstrators to help their peers consider their use of technology within the context of their </w:t>
      </w:r>
      <w:r w:rsidR="00B01BE6">
        <w:rPr>
          <w:rFonts w:cs="Arial"/>
        </w:rPr>
        <w:t xml:space="preserve">own technology </w:t>
      </w:r>
      <w:r w:rsidR="00A5620B">
        <w:rPr>
          <w:rFonts w:cs="Arial"/>
        </w:rPr>
        <w:t xml:space="preserve">set-up, </w:t>
      </w:r>
      <w:r w:rsidRPr="00A51846">
        <w:rPr>
          <w:rFonts w:cs="Arial"/>
        </w:rPr>
        <w:t xml:space="preserve">needs, challenges and context. </w:t>
      </w:r>
      <w:r w:rsidR="00A5620B">
        <w:rPr>
          <w:rFonts w:cs="Arial"/>
        </w:rPr>
        <w:t>Funding is not intended to support the purchase of new IT infrastructure.</w:t>
      </w:r>
    </w:p>
    <w:p w14:paraId="6955C5EC" w14:textId="77777777" w:rsidR="00A90B8B" w:rsidRPr="00A51846" w:rsidRDefault="00A90B8B" w:rsidP="00A90B8B">
      <w:pPr>
        <w:keepNext/>
        <w:keepLines/>
        <w:spacing w:before="40" w:line="259" w:lineRule="auto"/>
        <w:outlineLvl w:val="1"/>
        <w:rPr>
          <w:b/>
          <w:bCs/>
          <w:color w:val="1F4E79"/>
          <w:sz w:val="28"/>
          <w:szCs w:val="26"/>
        </w:rPr>
      </w:pPr>
      <w:bookmarkStart w:id="102" w:name="_Toc22583584"/>
      <w:bookmarkStart w:id="103" w:name="_Toc38567295"/>
      <w:bookmarkStart w:id="104" w:name="_Toc38567618"/>
      <w:r w:rsidRPr="00A51846">
        <w:rPr>
          <w:b/>
          <w:bCs/>
          <w:color w:val="1F4E79"/>
          <w:sz w:val="28"/>
          <w:szCs w:val="26"/>
        </w:rPr>
        <w:t>Sharing information about the programme</w:t>
      </w:r>
      <w:bookmarkEnd w:id="102"/>
      <w:bookmarkEnd w:id="103"/>
      <w:bookmarkEnd w:id="104"/>
    </w:p>
    <w:p w14:paraId="1A96EC51" w14:textId="77777777" w:rsidR="00A90B8B" w:rsidRPr="00BF55F1" w:rsidRDefault="00A90B8B" w:rsidP="00BF55F1">
      <w:pPr>
        <w:spacing w:after="240"/>
        <w:rPr>
          <w:rFonts w:cs="Arial"/>
          <w:lang w:bidi="he-IL"/>
        </w:rPr>
      </w:pPr>
      <w:r w:rsidRPr="00A51846">
        <w:rPr>
          <w:rFonts w:cs="Arial"/>
          <w:lang w:bidi="he-IL"/>
        </w:rPr>
        <w:t xml:space="preserve">Schools and colleges will be able to share that they are part of the programme on their website and newsletters to stakeholders for the duration of the programme. </w:t>
      </w:r>
    </w:p>
    <w:p w14:paraId="2AF4A363" w14:textId="77777777" w:rsidR="00A90B8B" w:rsidRPr="00461C24" w:rsidRDefault="00A90B8B" w:rsidP="00E6451E">
      <w:pPr>
        <w:spacing w:before="360" w:after="110"/>
        <w:outlineLvl w:val="0"/>
        <w:rPr>
          <w:rFonts w:eastAsia="Arial" w:cs="Arial"/>
          <w:b/>
          <w:color w:val="104F75"/>
          <w:sz w:val="36"/>
          <w:szCs w:val="22"/>
        </w:rPr>
      </w:pPr>
      <w:bookmarkStart w:id="105" w:name="_Toc22583585"/>
      <w:bookmarkStart w:id="106" w:name="_Toc38567296"/>
      <w:bookmarkStart w:id="107" w:name="_Toc38567619"/>
      <w:r w:rsidRPr="00461C24">
        <w:rPr>
          <w:rFonts w:eastAsia="Arial" w:cs="Arial"/>
          <w:b/>
          <w:color w:val="104F75"/>
          <w:sz w:val="36"/>
          <w:szCs w:val="22"/>
        </w:rPr>
        <w:t>Working as a Consortium</w:t>
      </w:r>
      <w:bookmarkEnd w:id="105"/>
      <w:bookmarkEnd w:id="106"/>
      <w:bookmarkEnd w:id="107"/>
    </w:p>
    <w:p w14:paraId="062CDD24" w14:textId="77777777" w:rsidR="00A90B8B" w:rsidRPr="00461C24" w:rsidRDefault="00A90B8B" w:rsidP="00A90B8B">
      <w:pPr>
        <w:keepNext/>
        <w:keepLines/>
        <w:spacing w:before="40" w:line="259" w:lineRule="auto"/>
        <w:outlineLvl w:val="1"/>
        <w:rPr>
          <w:b/>
          <w:bCs/>
          <w:color w:val="1F4E79"/>
          <w:sz w:val="28"/>
          <w:szCs w:val="26"/>
        </w:rPr>
      </w:pPr>
      <w:bookmarkStart w:id="108" w:name="_Toc38567297"/>
      <w:bookmarkStart w:id="109" w:name="_Toc38567620"/>
      <w:bookmarkStart w:id="110" w:name="_Toc22583586"/>
      <w:r w:rsidRPr="00461C24">
        <w:rPr>
          <w:b/>
          <w:bCs/>
          <w:color w:val="1F4E79"/>
          <w:sz w:val="28"/>
          <w:szCs w:val="26"/>
        </w:rPr>
        <w:t xml:space="preserve">The </w:t>
      </w:r>
      <w:r w:rsidR="000204C3">
        <w:rPr>
          <w:b/>
          <w:bCs/>
          <w:color w:val="1F4E79"/>
          <w:sz w:val="28"/>
          <w:szCs w:val="26"/>
        </w:rPr>
        <w:t>conso</w:t>
      </w:r>
      <w:r w:rsidR="004141AB">
        <w:rPr>
          <w:b/>
          <w:bCs/>
          <w:color w:val="1F4E79"/>
          <w:sz w:val="28"/>
          <w:szCs w:val="26"/>
        </w:rPr>
        <w:t xml:space="preserve">rtium </w:t>
      </w:r>
      <w:proofErr w:type="gramStart"/>
      <w:r w:rsidR="004141AB">
        <w:rPr>
          <w:b/>
          <w:bCs/>
          <w:color w:val="1F4E79"/>
          <w:sz w:val="28"/>
          <w:szCs w:val="26"/>
        </w:rPr>
        <w:t>model</w:t>
      </w:r>
      <w:bookmarkEnd w:id="108"/>
      <w:bookmarkEnd w:id="109"/>
      <w:proofErr w:type="gramEnd"/>
      <w:r w:rsidR="004141AB">
        <w:rPr>
          <w:b/>
          <w:bCs/>
          <w:color w:val="1F4E79"/>
          <w:sz w:val="28"/>
          <w:szCs w:val="26"/>
        </w:rPr>
        <w:t xml:space="preserve"> </w:t>
      </w:r>
      <w:bookmarkEnd w:id="110"/>
    </w:p>
    <w:p w14:paraId="022C6F32" w14:textId="77777777" w:rsidR="00A90B8B" w:rsidRPr="00461C24" w:rsidRDefault="00A90B8B" w:rsidP="00044CEE">
      <w:pPr>
        <w:rPr>
          <w:rFonts w:cs="Arial"/>
          <w:bCs/>
        </w:rPr>
      </w:pPr>
      <w:r w:rsidRPr="00461C24">
        <w:rPr>
          <w:rFonts w:cs="Arial"/>
          <w:bCs/>
        </w:rPr>
        <w:t xml:space="preserve">It will be up to the consortium to determine the model they choose to follow </w:t>
      </w:r>
      <w:r w:rsidRPr="00461C24">
        <w:rPr>
          <w:rFonts w:cs="Arial"/>
          <w:bCs/>
        </w:rPr>
        <w:lastRenderedPageBreak/>
        <w:t>but we anticipate a range of approaches and expect the consortium to work together to agree the strategy and offer provided. This may include:</w:t>
      </w:r>
    </w:p>
    <w:p w14:paraId="7DB27EB8" w14:textId="77777777" w:rsidR="00A90B8B" w:rsidRPr="00461C24" w:rsidRDefault="00A90B8B" w:rsidP="002379C0">
      <w:pPr>
        <w:numPr>
          <w:ilvl w:val="0"/>
          <w:numId w:val="19"/>
        </w:numPr>
        <w:rPr>
          <w:rFonts w:cs="Arial"/>
          <w:bCs/>
        </w:rPr>
      </w:pPr>
      <w:r w:rsidRPr="00461C24">
        <w:rPr>
          <w:rFonts w:cs="Arial"/>
          <w:bCs/>
        </w:rPr>
        <w:t>A standardised ‘offer’ that can be tailored by school type; for example, mainstream, special schools, PRUs etc.</w:t>
      </w:r>
    </w:p>
    <w:p w14:paraId="43B44378" w14:textId="77777777" w:rsidR="00A90B8B" w:rsidRDefault="00A90B8B" w:rsidP="002379C0">
      <w:pPr>
        <w:numPr>
          <w:ilvl w:val="0"/>
          <w:numId w:val="19"/>
        </w:numPr>
        <w:rPr>
          <w:rFonts w:cs="Arial"/>
          <w:bCs/>
        </w:rPr>
      </w:pPr>
      <w:r w:rsidRPr="00461C24">
        <w:rPr>
          <w:rFonts w:cs="Arial"/>
          <w:bCs/>
        </w:rPr>
        <w:t xml:space="preserve">Consortium members working together to offer a range of support activity; for example, </w:t>
      </w:r>
      <w:proofErr w:type="gramStart"/>
      <w:r w:rsidR="00A5620B">
        <w:rPr>
          <w:rFonts w:cs="Arial"/>
          <w:bCs/>
        </w:rPr>
        <w:t>webinars,</w:t>
      </w:r>
      <w:r w:rsidRPr="00461C24">
        <w:rPr>
          <w:rFonts w:cs="Arial"/>
          <w:bCs/>
        </w:rPr>
        <w:t>,</w:t>
      </w:r>
      <w:proofErr w:type="gramEnd"/>
      <w:r w:rsidRPr="00461C24">
        <w:rPr>
          <w:rFonts w:cs="Arial"/>
          <w:bCs/>
        </w:rPr>
        <w:t xml:space="preserve"> networking, development of materials and </w:t>
      </w:r>
      <w:r w:rsidR="00461C24" w:rsidRPr="00461C24">
        <w:rPr>
          <w:rFonts w:cs="Arial"/>
          <w:bCs/>
        </w:rPr>
        <w:t xml:space="preserve">bespoke one-to-one </w:t>
      </w:r>
      <w:r w:rsidRPr="00461C24">
        <w:rPr>
          <w:rFonts w:cs="Arial"/>
          <w:bCs/>
        </w:rPr>
        <w:t>training</w:t>
      </w:r>
      <w:r>
        <w:rPr>
          <w:rFonts w:cs="Arial"/>
          <w:bCs/>
        </w:rPr>
        <w:t>.</w:t>
      </w:r>
    </w:p>
    <w:p w14:paraId="758D2F47" w14:textId="77777777" w:rsidR="00DA7B63" w:rsidRPr="00DA7B63" w:rsidRDefault="00DA7B63" w:rsidP="002379C0">
      <w:pPr>
        <w:numPr>
          <w:ilvl w:val="0"/>
          <w:numId w:val="19"/>
        </w:numPr>
        <w:rPr>
          <w:rFonts w:cs="Arial"/>
          <w:bCs/>
        </w:rPr>
      </w:pPr>
      <w:r>
        <w:rPr>
          <w:rFonts w:cs="Arial"/>
          <w:bCs/>
        </w:rPr>
        <w:t>C</w:t>
      </w:r>
      <w:r w:rsidRPr="00DA7B63">
        <w:rPr>
          <w:rFonts w:cs="Arial"/>
          <w:bCs/>
        </w:rPr>
        <w:t xml:space="preserve">onsortiums can either focus on one age phase or multiple age phases (for example, a consortium could include both schools and colleges, </w:t>
      </w:r>
      <w:proofErr w:type="gramStart"/>
      <w:r w:rsidRPr="00DA7B63">
        <w:rPr>
          <w:rFonts w:cs="Arial"/>
          <w:bCs/>
        </w:rPr>
        <w:t>as long as</w:t>
      </w:r>
      <w:proofErr w:type="gramEnd"/>
      <w:r w:rsidRPr="00DA7B63">
        <w:rPr>
          <w:rFonts w:cs="Arial"/>
          <w:bCs/>
        </w:rPr>
        <w:t xml:space="preserve"> the lead applicant meets all applicable performance criteria).</w:t>
      </w:r>
    </w:p>
    <w:p w14:paraId="445BAB15" w14:textId="77777777" w:rsidR="00A90B8B" w:rsidRPr="00A51846" w:rsidRDefault="00A90B8B" w:rsidP="00A90B8B">
      <w:pPr>
        <w:ind w:left="720"/>
        <w:rPr>
          <w:rFonts w:cs="Arial"/>
          <w:bCs/>
        </w:rPr>
      </w:pPr>
    </w:p>
    <w:p w14:paraId="0BBF1AE0" w14:textId="77777777" w:rsidR="00A90B8B" w:rsidRPr="00FF28E2" w:rsidRDefault="00A90B8B" w:rsidP="00FF28E2">
      <w:pPr>
        <w:spacing w:before="360" w:after="110"/>
        <w:outlineLvl w:val="0"/>
        <w:rPr>
          <w:rFonts w:eastAsia="Arial" w:cs="Arial"/>
          <w:b/>
          <w:color w:val="104F75"/>
          <w:sz w:val="36"/>
          <w:szCs w:val="22"/>
        </w:rPr>
      </w:pPr>
      <w:bookmarkStart w:id="111" w:name="_Toc22583587"/>
      <w:bookmarkStart w:id="112" w:name="_Toc38567298"/>
      <w:bookmarkStart w:id="113" w:name="_Toc38567621"/>
      <w:r w:rsidRPr="00FF28E2">
        <w:rPr>
          <w:rFonts w:eastAsia="Arial" w:cs="Arial"/>
          <w:b/>
          <w:color w:val="104F75"/>
          <w:sz w:val="36"/>
          <w:szCs w:val="22"/>
        </w:rPr>
        <w:t>Accountability</w:t>
      </w:r>
      <w:bookmarkEnd w:id="111"/>
      <w:bookmarkEnd w:id="112"/>
      <w:bookmarkEnd w:id="113"/>
    </w:p>
    <w:p w14:paraId="3D76B979" w14:textId="77777777" w:rsidR="00A90B8B" w:rsidRPr="008E3D41" w:rsidRDefault="00A90B8B" w:rsidP="00A90B8B">
      <w:pPr>
        <w:spacing w:after="160" w:line="259" w:lineRule="auto"/>
        <w:rPr>
          <w:rFonts w:eastAsia="Calibri" w:cs="Arial"/>
        </w:rPr>
      </w:pPr>
      <w:r w:rsidRPr="00CB5268">
        <w:rPr>
          <w:rFonts w:eastAsia="Calibri" w:cs="Arial"/>
        </w:rPr>
        <w:t>DfE will only enter into a grant agreement with the lead Demonstrator</w:t>
      </w:r>
      <w:r w:rsidR="00F73A42" w:rsidRPr="00CB5268">
        <w:rPr>
          <w:rFonts w:eastAsia="Calibri" w:cs="Arial"/>
        </w:rPr>
        <w:t xml:space="preserve"> of any consortium</w:t>
      </w:r>
      <w:r w:rsidRPr="00CB5268">
        <w:rPr>
          <w:rFonts w:eastAsia="Calibri" w:cs="Arial"/>
        </w:rPr>
        <w:t>. The</w:t>
      </w:r>
      <w:r w:rsidRPr="008E3D41">
        <w:rPr>
          <w:rFonts w:eastAsia="Calibri" w:cs="Arial"/>
        </w:rPr>
        <w:t xml:space="preserve"> lead Demonstrator will be accountable and responsible for the grant and for ensuring that conditions of grant funding are met across all consortium members. </w:t>
      </w:r>
    </w:p>
    <w:p w14:paraId="0EB63658" w14:textId="77777777" w:rsidR="00B91958" w:rsidRPr="00B91958" w:rsidRDefault="00B91958" w:rsidP="00B91958">
      <w:pPr>
        <w:spacing w:after="160" w:line="259" w:lineRule="auto"/>
        <w:rPr>
          <w:rFonts w:eastAsia="Calibri" w:cs="Arial"/>
        </w:rPr>
      </w:pPr>
      <w:r w:rsidRPr="00B91958">
        <w:rPr>
          <w:rFonts w:eastAsia="Calibri" w:cs="Arial"/>
        </w:rPr>
        <w:t>The lead demonstrator, as the direct and primary recipient of DfE grant funds, will be accountable to the DfE-appointed delivery partner for the performance of the demonstrators within the consortium, the appropriate expenditure of grant funds by all parties, and all applicable reporting requirements.</w:t>
      </w:r>
    </w:p>
    <w:p w14:paraId="7F4F8A35" w14:textId="77777777" w:rsidR="00A90B8B" w:rsidRPr="00CB5268" w:rsidRDefault="00A90B8B" w:rsidP="00E6451E">
      <w:pPr>
        <w:keepNext/>
        <w:keepLines/>
        <w:spacing w:before="240" w:line="259" w:lineRule="auto"/>
        <w:outlineLvl w:val="1"/>
        <w:rPr>
          <w:b/>
          <w:bCs/>
          <w:color w:val="1F4E79"/>
          <w:sz w:val="28"/>
          <w:szCs w:val="26"/>
        </w:rPr>
      </w:pPr>
      <w:bookmarkStart w:id="114" w:name="_Toc22583588"/>
      <w:bookmarkStart w:id="115" w:name="_Toc38567299"/>
      <w:bookmarkStart w:id="116" w:name="_Toc38567622"/>
      <w:r w:rsidRPr="00CB5268">
        <w:rPr>
          <w:b/>
          <w:bCs/>
          <w:color w:val="1F4E79"/>
          <w:sz w:val="28"/>
          <w:szCs w:val="26"/>
        </w:rPr>
        <w:t>Division of grant funding</w:t>
      </w:r>
      <w:bookmarkEnd w:id="114"/>
      <w:bookmarkEnd w:id="115"/>
      <w:bookmarkEnd w:id="116"/>
    </w:p>
    <w:p w14:paraId="297614F5" w14:textId="77777777" w:rsidR="00A90B8B" w:rsidRPr="008E3D41" w:rsidRDefault="00A90B8B" w:rsidP="00A90B8B">
      <w:pPr>
        <w:spacing w:after="160" w:line="259" w:lineRule="auto"/>
        <w:rPr>
          <w:rFonts w:eastAsia="Calibri" w:cs="Arial"/>
        </w:rPr>
      </w:pPr>
      <w:r w:rsidRPr="00CB5268">
        <w:rPr>
          <w:rFonts w:eastAsia="Calibri" w:cs="Arial"/>
        </w:rPr>
        <w:t xml:space="preserve">The </w:t>
      </w:r>
      <w:r w:rsidR="00A511F3" w:rsidRPr="00CB5268">
        <w:rPr>
          <w:rFonts w:eastAsia="Calibri" w:cs="Arial"/>
        </w:rPr>
        <w:t xml:space="preserve">Delivery Partner, on behalf of the </w:t>
      </w:r>
      <w:r w:rsidRPr="00CB5268">
        <w:rPr>
          <w:rFonts w:eastAsia="Calibri" w:cs="Arial"/>
        </w:rPr>
        <w:t>Department</w:t>
      </w:r>
      <w:r w:rsidR="00A511F3" w:rsidRPr="00CB5268">
        <w:rPr>
          <w:rFonts w:eastAsia="Calibri" w:cs="Arial"/>
        </w:rPr>
        <w:t>,</w:t>
      </w:r>
      <w:r w:rsidRPr="00CB5268">
        <w:rPr>
          <w:rFonts w:eastAsia="Calibri" w:cs="Arial"/>
        </w:rPr>
        <w:t xml:space="preserve"> shall only make payment of grants to the lead accountable Demonstrator. The lead accountable</w:t>
      </w:r>
      <w:r w:rsidRPr="008E3D41">
        <w:rPr>
          <w:rFonts w:eastAsia="Calibri" w:cs="Arial"/>
        </w:rPr>
        <w:t xml:space="preserve"> Demonstrator school / college </w:t>
      </w:r>
      <w:r w:rsidR="003903D5">
        <w:rPr>
          <w:rFonts w:eastAsia="Calibri" w:cs="Arial"/>
        </w:rPr>
        <w:t xml:space="preserve">must </w:t>
      </w:r>
      <w:r w:rsidRPr="008E3D41">
        <w:rPr>
          <w:rFonts w:eastAsia="Calibri" w:cs="Arial"/>
        </w:rPr>
        <w:t xml:space="preserve">determine the basis and administration of the flow of grant funds to other members. </w:t>
      </w:r>
    </w:p>
    <w:p w14:paraId="320EBEAA" w14:textId="77777777" w:rsidR="00A90B8B" w:rsidRPr="00486181" w:rsidRDefault="00A90B8B" w:rsidP="00A90B8B">
      <w:pPr>
        <w:spacing w:after="160" w:line="259" w:lineRule="auto"/>
        <w:rPr>
          <w:rFonts w:eastAsia="Calibri" w:cs="Arial"/>
        </w:rPr>
      </w:pPr>
      <w:r w:rsidRPr="008E3D41">
        <w:rPr>
          <w:rFonts w:eastAsia="Calibri" w:cs="Arial"/>
        </w:rPr>
        <w:t>This sub-award or allocation of funding under the DfE grant must comply with DfE grant principles and grant conditions. The requirement for a written agreement addressing these and other areas must be specified as a condition of our grant in the grant offer letter.</w:t>
      </w:r>
    </w:p>
    <w:p w14:paraId="7AB55A6B" w14:textId="77777777" w:rsidR="00A90B8B" w:rsidRPr="00486181" w:rsidRDefault="00A90B8B" w:rsidP="00E6451E">
      <w:pPr>
        <w:spacing w:before="360" w:after="110"/>
        <w:outlineLvl w:val="0"/>
        <w:rPr>
          <w:rFonts w:eastAsia="Arial" w:cs="Arial"/>
          <w:b/>
          <w:color w:val="104F75"/>
          <w:sz w:val="36"/>
          <w:szCs w:val="22"/>
        </w:rPr>
      </w:pPr>
      <w:bookmarkStart w:id="117" w:name="_Toc22583589"/>
      <w:bookmarkStart w:id="118" w:name="_Toc38567300"/>
      <w:bookmarkStart w:id="119" w:name="_Toc38567623"/>
      <w:r w:rsidRPr="00A51846">
        <w:rPr>
          <w:rFonts w:eastAsia="Arial" w:cs="Arial"/>
          <w:b/>
          <w:color w:val="104F75"/>
          <w:sz w:val="36"/>
          <w:szCs w:val="22"/>
        </w:rPr>
        <w:t>Funding and evaluation</w:t>
      </w:r>
      <w:bookmarkEnd w:id="117"/>
      <w:bookmarkEnd w:id="118"/>
      <w:bookmarkEnd w:id="119"/>
    </w:p>
    <w:p w14:paraId="1A5AB2D5" w14:textId="77777777" w:rsidR="00A90B8B" w:rsidRPr="00A51846" w:rsidRDefault="00A90B8B" w:rsidP="00A90B8B">
      <w:pPr>
        <w:keepNext/>
        <w:keepLines/>
        <w:spacing w:before="40" w:line="259" w:lineRule="auto"/>
        <w:outlineLvl w:val="1"/>
        <w:rPr>
          <w:b/>
          <w:bCs/>
          <w:color w:val="1F4E79"/>
          <w:sz w:val="28"/>
          <w:szCs w:val="26"/>
        </w:rPr>
      </w:pPr>
      <w:bookmarkStart w:id="120" w:name="_Toc22583590"/>
      <w:bookmarkStart w:id="121" w:name="_Toc38567301"/>
      <w:bookmarkStart w:id="122" w:name="_Toc38567624"/>
      <w:r w:rsidRPr="00A51846">
        <w:rPr>
          <w:b/>
          <w:bCs/>
          <w:color w:val="1F4E79"/>
          <w:sz w:val="28"/>
          <w:szCs w:val="26"/>
        </w:rPr>
        <w:t>Funding received for participating in the programme</w:t>
      </w:r>
      <w:bookmarkEnd w:id="120"/>
      <w:bookmarkEnd w:id="121"/>
      <w:bookmarkEnd w:id="122"/>
    </w:p>
    <w:p w14:paraId="248B67E1" w14:textId="77777777" w:rsidR="00A90B8B" w:rsidRPr="00A51846" w:rsidRDefault="00A90B8B" w:rsidP="00A90B8B">
      <w:pPr>
        <w:spacing w:after="160" w:line="259" w:lineRule="auto"/>
        <w:rPr>
          <w:rFonts w:cs="Arial"/>
        </w:rPr>
      </w:pPr>
      <w:r w:rsidRPr="00A51846">
        <w:rPr>
          <w:rFonts w:eastAsia="Arial" w:cs="Arial"/>
          <w:color w:val="000000"/>
        </w:rPr>
        <w:t xml:space="preserve">Between £70,000 - £150,000 will be available for each Demonstrator, however the funding </w:t>
      </w:r>
      <w:r w:rsidRPr="00A51846">
        <w:rPr>
          <w:rFonts w:cs="Arial"/>
        </w:rPr>
        <w:t>will depend on the nature of activity proposed by the school / college. This might include, for example:</w:t>
      </w:r>
    </w:p>
    <w:p w14:paraId="131CD5B1" w14:textId="77777777" w:rsidR="00A90B8B" w:rsidRPr="00A51846" w:rsidRDefault="00A90B8B" w:rsidP="002379C0">
      <w:pPr>
        <w:widowControl/>
        <w:numPr>
          <w:ilvl w:val="0"/>
          <w:numId w:val="16"/>
        </w:numPr>
        <w:overflowPunct/>
        <w:autoSpaceDE/>
        <w:autoSpaceDN/>
        <w:adjustRightInd/>
        <w:spacing w:after="160" w:line="259" w:lineRule="auto"/>
        <w:ind w:left="720"/>
        <w:contextualSpacing/>
        <w:textAlignment w:val="auto"/>
        <w:rPr>
          <w:rFonts w:eastAsia="Calibri" w:cs="Arial"/>
        </w:rPr>
      </w:pPr>
      <w:r w:rsidRPr="00A51846">
        <w:rPr>
          <w:rFonts w:cs="Arial"/>
        </w:rPr>
        <w:t>The number of schools / colleges the Demonstrator supports.</w:t>
      </w:r>
    </w:p>
    <w:p w14:paraId="543EAE8F" w14:textId="77777777" w:rsidR="00A90B8B" w:rsidRPr="00E6451E" w:rsidRDefault="00A90B8B" w:rsidP="00A90B8B">
      <w:pPr>
        <w:widowControl/>
        <w:numPr>
          <w:ilvl w:val="0"/>
          <w:numId w:val="16"/>
        </w:numPr>
        <w:overflowPunct/>
        <w:autoSpaceDE/>
        <w:autoSpaceDN/>
        <w:adjustRightInd/>
        <w:spacing w:after="160" w:line="259" w:lineRule="auto"/>
        <w:ind w:left="720"/>
        <w:contextualSpacing/>
        <w:textAlignment w:val="auto"/>
        <w:rPr>
          <w:rFonts w:eastAsia="Calibri" w:cs="Arial"/>
        </w:rPr>
      </w:pPr>
      <w:r w:rsidRPr="00A51846">
        <w:rPr>
          <w:rFonts w:cs="Arial"/>
        </w:rPr>
        <w:t xml:space="preserve">The nature </w:t>
      </w:r>
      <w:r w:rsidR="00890392">
        <w:rPr>
          <w:rFonts w:cs="Arial"/>
        </w:rPr>
        <w:t xml:space="preserve">and intensity </w:t>
      </w:r>
      <w:r w:rsidRPr="00A51846">
        <w:rPr>
          <w:rFonts w:cs="Arial"/>
        </w:rPr>
        <w:t xml:space="preserve">of support provided (for example, the level of release time </w:t>
      </w:r>
      <w:r w:rsidR="00890392">
        <w:rPr>
          <w:rFonts w:cs="Arial"/>
        </w:rPr>
        <w:t xml:space="preserve">required </w:t>
      </w:r>
      <w:r w:rsidRPr="00A51846">
        <w:rPr>
          <w:rFonts w:cs="Arial"/>
        </w:rPr>
        <w:t>of staff).</w:t>
      </w:r>
    </w:p>
    <w:p w14:paraId="03BB73D4" w14:textId="77777777" w:rsidR="00A90B8B" w:rsidRPr="008D2C0F" w:rsidRDefault="00A90B8B" w:rsidP="008D2C0F">
      <w:pPr>
        <w:spacing w:before="240" w:after="110"/>
        <w:outlineLvl w:val="0"/>
        <w:rPr>
          <w:rFonts w:eastAsia="Arial" w:cs="Arial"/>
          <w:b/>
          <w:color w:val="104F75"/>
          <w:sz w:val="36"/>
          <w:szCs w:val="22"/>
        </w:rPr>
      </w:pPr>
      <w:bookmarkStart w:id="123" w:name="_Toc22583591"/>
      <w:bookmarkStart w:id="124" w:name="_Toc38567302"/>
      <w:bookmarkStart w:id="125" w:name="_Toc38567625"/>
      <w:r w:rsidRPr="008D2C0F">
        <w:rPr>
          <w:rFonts w:eastAsia="Arial" w:cs="Arial"/>
          <w:b/>
          <w:color w:val="104F75"/>
          <w:sz w:val="36"/>
          <w:szCs w:val="22"/>
        </w:rPr>
        <w:t>Evaluation process</w:t>
      </w:r>
      <w:bookmarkEnd w:id="123"/>
      <w:bookmarkEnd w:id="124"/>
      <w:bookmarkEnd w:id="125"/>
    </w:p>
    <w:p w14:paraId="49573141" w14:textId="77777777" w:rsidR="00A90B8B" w:rsidRPr="00E6451E" w:rsidRDefault="00A5620B" w:rsidP="00A90B8B">
      <w:pPr>
        <w:rPr>
          <w:rFonts w:cs="Arial"/>
          <w:lang w:bidi="he-IL"/>
        </w:rPr>
      </w:pPr>
      <w:r>
        <w:rPr>
          <w:rFonts w:cs="Arial"/>
          <w:lang w:bidi="he-IL"/>
        </w:rPr>
        <w:t xml:space="preserve">The delivery partner (the LGFL consortium) </w:t>
      </w:r>
      <w:r w:rsidR="00752BEA">
        <w:rPr>
          <w:rFonts w:cs="Arial"/>
          <w:lang w:bidi="he-IL"/>
        </w:rPr>
        <w:t xml:space="preserve">will </w:t>
      </w:r>
      <w:r w:rsidR="00A90B8B" w:rsidRPr="00060D06">
        <w:rPr>
          <w:rFonts w:cs="Arial"/>
          <w:lang w:bidi="he-IL"/>
        </w:rPr>
        <w:t>support</w:t>
      </w:r>
      <w:r w:rsidR="00752BEA">
        <w:rPr>
          <w:rFonts w:cs="Arial"/>
          <w:lang w:bidi="he-IL"/>
        </w:rPr>
        <w:t xml:space="preserve"> the</w:t>
      </w:r>
      <w:r w:rsidR="00A90B8B" w:rsidRPr="00060D06">
        <w:rPr>
          <w:rFonts w:cs="Arial"/>
          <w:lang w:bidi="he-IL"/>
        </w:rPr>
        <w:t xml:space="preserve"> implementation, </w:t>
      </w:r>
      <w:r w:rsidR="00A90B8B" w:rsidRPr="00060D06">
        <w:rPr>
          <w:rFonts w:cs="Arial"/>
          <w:lang w:bidi="he-IL"/>
        </w:rPr>
        <w:lastRenderedPageBreak/>
        <w:t>day to-day running of Demonstrators and will provide both formative and summative evaluation. The evaluation will inform future EdTech policy.</w:t>
      </w:r>
    </w:p>
    <w:p w14:paraId="31096F05" w14:textId="77777777" w:rsidR="00A90B8B" w:rsidRPr="001C69AB" w:rsidRDefault="001C69AB" w:rsidP="00E6451E">
      <w:pPr>
        <w:spacing w:before="240" w:after="110"/>
        <w:outlineLvl w:val="0"/>
        <w:rPr>
          <w:rFonts w:eastAsia="Arial" w:cs="Arial"/>
          <w:b/>
          <w:color w:val="104F75"/>
          <w:sz w:val="36"/>
          <w:szCs w:val="22"/>
        </w:rPr>
      </w:pPr>
      <w:bookmarkStart w:id="126" w:name="_Toc38567303"/>
      <w:bookmarkStart w:id="127" w:name="_Toc38567626"/>
      <w:r w:rsidRPr="001C69AB">
        <w:rPr>
          <w:rFonts w:eastAsia="Arial" w:cs="Arial"/>
          <w:b/>
          <w:color w:val="104F75"/>
          <w:sz w:val="36"/>
          <w:szCs w:val="22"/>
        </w:rPr>
        <w:t>Next Steps</w:t>
      </w:r>
      <w:bookmarkEnd w:id="126"/>
      <w:bookmarkEnd w:id="127"/>
      <w:r w:rsidRPr="001C69AB">
        <w:rPr>
          <w:rFonts w:eastAsia="Arial" w:cs="Arial"/>
          <w:b/>
          <w:color w:val="104F75"/>
          <w:sz w:val="36"/>
          <w:szCs w:val="22"/>
        </w:rPr>
        <w:t xml:space="preserve"> </w:t>
      </w:r>
    </w:p>
    <w:p w14:paraId="51F4D594" w14:textId="77777777" w:rsidR="00C60054" w:rsidRDefault="001C69AB" w:rsidP="001C69AB">
      <w:pPr>
        <w:rPr>
          <w:rFonts w:cs="Arial"/>
          <w:lang w:bidi="he-IL"/>
        </w:rPr>
      </w:pPr>
      <w:r w:rsidRPr="001C69AB">
        <w:rPr>
          <w:rFonts w:cs="Arial"/>
          <w:lang w:bidi="he-IL"/>
        </w:rPr>
        <w:t>Applicants will be informed of the outcome in May 2020</w:t>
      </w:r>
      <w:proofErr w:type="gramStart"/>
      <w:r w:rsidRPr="001C69AB">
        <w:rPr>
          <w:rFonts w:cs="Arial"/>
          <w:lang w:bidi="he-IL"/>
        </w:rPr>
        <w:t>.</w:t>
      </w:r>
      <w:r w:rsidR="00C60054">
        <w:rPr>
          <w:rFonts w:cs="Arial"/>
          <w:lang w:bidi="he-IL"/>
        </w:rPr>
        <w:t xml:space="preserve">  </w:t>
      </w:r>
      <w:proofErr w:type="gramEnd"/>
    </w:p>
    <w:p w14:paraId="38B26289" w14:textId="77777777" w:rsidR="00C60054" w:rsidRDefault="00C60054" w:rsidP="001C69AB">
      <w:pPr>
        <w:rPr>
          <w:rFonts w:cs="Arial"/>
          <w:lang w:bidi="he-IL"/>
        </w:rPr>
      </w:pPr>
    </w:p>
    <w:p w14:paraId="2E7AFE75" w14:textId="77777777" w:rsidR="001C69AB" w:rsidRPr="001C69AB" w:rsidRDefault="001C69AB" w:rsidP="001C69AB">
      <w:pPr>
        <w:rPr>
          <w:rFonts w:cs="Arial"/>
          <w:lang w:bidi="he-IL"/>
        </w:rPr>
      </w:pPr>
      <w:r w:rsidRPr="001C69AB">
        <w:rPr>
          <w:rFonts w:cs="Arial"/>
          <w:lang w:bidi="he-IL"/>
        </w:rPr>
        <w:t>From May 2020, successful applications will be expected to begin activities as a demonstrator school.</w:t>
      </w:r>
    </w:p>
    <w:p w14:paraId="3F809C6E" w14:textId="77777777" w:rsidR="00A90B8B" w:rsidRDefault="00A90B8B" w:rsidP="00A90B8B">
      <w:pPr>
        <w:pStyle w:val="Logos"/>
        <w:tabs>
          <w:tab w:val="right" w:pos="9498"/>
        </w:tabs>
      </w:pPr>
      <w:r>
        <w:lastRenderedPageBreak/>
        <w:drawing>
          <wp:inline distT="0" distB="0" distL="0" distR="0" wp14:anchorId="0EA27849" wp14:editId="09ED436B">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br/>
        <w:t>© Crown copyright 20</w:t>
      </w:r>
      <w:r w:rsidR="00A5620B">
        <w:t>20</w:t>
      </w:r>
    </w:p>
    <w:p w14:paraId="43FDFE34" w14:textId="77777777" w:rsidR="00A90B8B" w:rsidRPr="0090521B" w:rsidRDefault="00A90B8B" w:rsidP="00A90B8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020DED5B" w14:textId="77777777" w:rsidR="00A90B8B" w:rsidRDefault="00A90B8B" w:rsidP="00A90B8B">
      <w:pPr>
        <w:pStyle w:val="LicenceIntro"/>
      </w:pPr>
      <w:r>
        <w:t>To view this licence:</w:t>
      </w:r>
    </w:p>
    <w:p w14:paraId="6B577514" w14:textId="77777777" w:rsidR="00A90B8B" w:rsidRDefault="00A90B8B" w:rsidP="00A90B8B">
      <w:pPr>
        <w:pStyle w:val="Licence"/>
      </w:pPr>
      <w:r>
        <w:t xml:space="preserve">visit </w:t>
      </w:r>
      <w:r>
        <w:tab/>
      </w:r>
      <w:hyperlink r:id="rId23" w:tooltip="Link to National Archives website" w:history="1">
        <w:r>
          <w:rPr>
            <w:rStyle w:val="Hyperlink"/>
            <w:rFonts w:cs="Arial"/>
          </w:rPr>
          <w:t>www.nationalarchives.gov.uk/doc/open-government-licence/version/3</w:t>
        </w:r>
      </w:hyperlink>
      <w:r>
        <w:rPr>
          <w:rFonts w:cs="Arial"/>
        </w:rPr>
        <w:t> </w:t>
      </w:r>
    </w:p>
    <w:p w14:paraId="153362E0" w14:textId="77777777" w:rsidR="00A90B8B" w:rsidRDefault="00A90B8B" w:rsidP="00A90B8B">
      <w:pPr>
        <w:pStyle w:val="Licence"/>
        <w:rPr>
          <w:rStyle w:val="Hyperlink"/>
        </w:rPr>
      </w:pPr>
      <w:r>
        <w:t xml:space="preserve">email </w:t>
      </w:r>
      <w:r>
        <w:tab/>
      </w:r>
      <w:hyperlink r:id="rId24" w:tooltip="The National Archives' email address" w:history="1">
        <w:r>
          <w:rPr>
            <w:rStyle w:val="Hyperlink"/>
          </w:rPr>
          <w:t>psi@nationalarchives.gsi.gov.uk</w:t>
        </w:r>
      </w:hyperlink>
    </w:p>
    <w:p w14:paraId="6F64F76D" w14:textId="77777777" w:rsidR="00A90B8B" w:rsidRDefault="00A90B8B" w:rsidP="00A90B8B">
      <w:pPr>
        <w:pStyle w:val="Licence"/>
      </w:pPr>
      <w:r>
        <w:t>write to</w:t>
      </w:r>
      <w:r>
        <w:tab/>
        <w:t>Information Policy Team, The National Archives, Kew, London, TW9 4DU</w:t>
      </w:r>
    </w:p>
    <w:p w14:paraId="0F74F874" w14:textId="77777777" w:rsidR="00A90B8B" w:rsidRDefault="00A90B8B" w:rsidP="00A90B8B">
      <w:pPr>
        <w:pStyle w:val="LicenceIntro"/>
      </w:pPr>
      <w:r>
        <w:t>About this publication:</w:t>
      </w:r>
    </w:p>
    <w:p w14:paraId="156C2454" w14:textId="77777777" w:rsidR="00A90B8B" w:rsidRDefault="00A90B8B" w:rsidP="00A90B8B">
      <w:pPr>
        <w:pStyle w:val="Licence"/>
      </w:pPr>
      <w:r>
        <w:t xml:space="preserve">enquiries  </w:t>
      </w:r>
      <w:r>
        <w:tab/>
      </w:r>
      <w:hyperlink r:id="rId25" w:tooltip="Department for Education contact us list" w:history="1">
        <w:r>
          <w:rPr>
            <w:rStyle w:val="Hyperlink"/>
          </w:rPr>
          <w:t>www.education.gov.uk/contactus</w:t>
        </w:r>
      </w:hyperlink>
      <w:r>
        <w:t xml:space="preserve"> </w:t>
      </w:r>
    </w:p>
    <w:p w14:paraId="70BA681B" w14:textId="77777777" w:rsidR="00A90B8B" w:rsidRDefault="00A90B8B" w:rsidP="00A90B8B">
      <w:pPr>
        <w:pStyle w:val="Licence"/>
      </w:pPr>
      <w:r>
        <w:t xml:space="preserve">download </w:t>
      </w:r>
      <w:r>
        <w:tab/>
      </w:r>
      <w:hyperlink r:id="rId26" w:tooltip="Link to GOV.UK list of publications" w:history="1">
        <w:r w:rsidRPr="00D42B65">
          <w:rPr>
            <w:rStyle w:val="Hyperlink"/>
          </w:rPr>
          <w:t>www.gov.uk/government/publications</w:t>
        </w:r>
      </w:hyperlink>
      <w:r>
        <w:t xml:space="preserve"> </w:t>
      </w:r>
    </w:p>
    <w:p w14:paraId="3A38B97D" w14:textId="77777777" w:rsidR="00A90B8B" w:rsidRPr="007D29D3" w:rsidRDefault="00A90B8B" w:rsidP="00A90B8B">
      <w:pPr>
        <w:pStyle w:val="Refer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A90B8B" w14:paraId="45ECC245" w14:textId="77777777" w:rsidTr="00C4301E">
        <w:trPr>
          <w:tblHeader/>
        </w:trPr>
        <w:tc>
          <w:tcPr>
            <w:tcW w:w="1276" w:type="dxa"/>
            <w:hideMark/>
          </w:tcPr>
          <w:p w14:paraId="2D30B69F" w14:textId="77777777" w:rsidR="00A90B8B" w:rsidRDefault="00A90B8B" w:rsidP="00C4301E">
            <w:pPr>
              <w:pStyle w:val="SocialMedia"/>
              <w:tabs>
                <w:tab w:val="clear" w:pos="4253"/>
                <w:tab w:val="left" w:pos="176"/>
              </w:tabs>
            </w:pPr>
            <w:r>
              <w:tab/>
            </w:r>
            <w:r>
              <w:drawing>
                <wp:inline distT="0" distB="0" distL="0" distR="0" wp14:anchorId="6E400A81" wp14:editId="29DFDE44">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0DAACCE" w14:textId="77777777" w:rsidR="00A90B8B" w:rsidRDefault="00A90B8B" w:rsidP="00C4301E">
            <w:pPr>
              <w:pStyle w:val="SocialMedia"/>
            </w:pPr>
            <w:r>
              <w:t xml:space="preserve">Follow us on Twitter: </w:t>
            </w:r>
            <w:hyperlink r:id="rId28" w:tooltip="View the DfE Twitter profile page" w:history="1">
              <w:r>
                <w:rPr>
                  <w:rStyle w:val="Hyperlink"/>
                </w:rPr>
                <w:t>@educationgovuk</w:t>
              </w:r>
            </w:hyperlink>
          </w:p>
        </w:tc>
        <w:tc>
          <w:tcPr>
            <w:tcW w:w="935" w:type="dxa"/>
            <w:hideMark/>
          </w:tcPr>
          <w:p w14:paraId="202439C6" w14:textId="77777777" w:rsidR="00A90B8B" w:rsidRDefault="00A90B8B" w:rsidP="00C4301E">
            <w:pPr>
              <w:pStyle w:val="SocialMedia"/>
            </w:pPr>
            <w:r>
              <w:drawing>
                <wp:inline distT="0" distB="0" distL="0" distR="0" wp14:anchorId="0C5EA3A8" wp14:editId="25B92C6A">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8C919BA" w14:textId="77777777" w:rsidR="00A90B8B" w:rsidRDefault="00A90B8B" w:rsidP="00C4301E">
            <w:pPr>
              <w:pStyle w:val="SocialMedia"/>
            </w:pPr>
            <w:r>
              <w:t>Like us on Facebook:</w:t>
            </w:r>
            <w:r>
              <w:br/>
            </w:r>
            <w:hyperlink r:id="rId30" w:tooltip="Link the DfE on Facebook" w:history="1">
              <w:r>
                <w:rPr>
                  <w:rStyle w:val="Hyperlink"/>
                </w:rPr>
                <w:t>facebook.com/educationgovuk</w:t>
              </w:r>
            </w:hyperlink>
          </w:p>
        </w:tc>
      </w:tr>
    </w:tbl>
    <w:p w14:paraId="26E5B8C5" w14:textId="77777777" w:rsidR="00A90B8B" w:rsidRDefault="00A90B8B" w:rsidP="00A90B8B">
      <w:pPr>
        <w:pStyle w:val="CopyrightBox"/>
      </w:pPr>
    </w:p>
    <w:p w14:paraId="55EE2007" w14:textId="77777777" w:rsidR="00A90B8B" w:rsidRDefault="00A90B8B" w:rsidP="00A90B8B">
      <w:pPr>
        <w:pStyle w:val="DeptBullets"/>
        <w:numPr>
          <w:ilvl w:val="0"/>
          <w:numId w:val="0"/>
        </w:numPr>
        <w:ind w:left="720"/>
      </w:pPr>
    </w:p>
    <w:p w14:paraId="2B4F8ACE" w14:textId="77777777" w:rsidR="002F43AF" w:rsidRDefault="002F43AF" w:rsidP="00A90B8B">
      <w:pPr>
        <w:pStyle w:val="DeptBullets"/>
        <w:numPr>
          <w:ilvl w:val="0"/>
          <w:numId w:val="0"/>
        </w:numPr>
        <w:ind w:left="720"/>
      </w:pPr>
    </w:p>
    <w:p w14:paraId="258CC7A5" w14:textId="77777777" w:rsidR="002F43AF" w:rsidRDefault="002F43AF" w:rsidP="00A90B8B">
      <w:pPr>
        <w:pStyle w:val="DeptBullets"/>
        <w:numPr>
          <w:ilvl w:val="0"/>
          <w:numId w:val="0"/>
        </w:numPr>
        <w:ind w:left="720"/>
      </w:pPr>
    </w:p>
    <w:p w14:paraId="24D3D15F" w14:textId="77777777" w:rsidR="002F43AF" w:rsidRDefault="002F43AF" w:rsidP="00A90B8B">
      <w:pPr>
        <w:pStyle w:val="DeptBullets"/>
        <w:numPr>
          <w:ilvl w:val="0"/>
          <w:numId w:val="0"/>
        </w:numPr>
        <w:ind w:left="720"/>
      </w:pPr>
    </w:p>
    <w:p w14:paraId="6D13E77A" w14:textId="77777777" w:rsidR="002F43AF" w:rsidRDefault="002F43AF" w:rsidP="00A90B8B">
      <w:pPr>
        <w:pStyle w:val="DeptBullets"/>
        <w:numPr>
          <w:ilvl w:val="0"/>
          <w:numId w:val="0"/>
        </w:numPr>
        <w:ind w:left="720"/>
      </w:pPr>
    </w:p>
    <w:p w14:paraId="2FA4157A" w14:textId="77777777" w:rsidR="002F43AF" w:rsidRDefault="002F43AF" w:rsidP="00A90B8B">
      <w:pPr>
        <w:pStyle w:val="DeptBullets"/>
        <w:numPr>
          <w:ilvl w:val="0"/>
          <w:numId w:val="0"/>
        </w:numPr>
        <w:ind w:left="720"/>
      </w:pPr>
    </w:p>
    <w:p w14:paraId="44D8C15C" w14:textId="77777777" w:rsidR="002F43AF" w:rsidRDefault="002F43AF" w:rsidP="00A90B8B">
      <w:pPr>
        <w:pStyle w:val="DeptBullets"/>
        <w:numPr>
          <w:ilvl w:val="0"/>
          <w:numId w:val="0"/>
        </w:numPr>
        <w:ind w:left="720"/>
      </w:pPr>
    </w:p>
    <w:p w14:paraId="4A7ED0AB" w14:textId="77777777" w:rsidR="002F43AF" w:rsidRDefault="002F43AF" w:rsidP="00A90B8B">
      <w:pPr>
        <w:pStyle w:val="DeptBullets"/>
        <w:numPr>
          <w:ilvl w:val="0"/>
          <w:numId w:val="0"/>
        </w:numPr>
        <w:ind w:left="720"/>
      </w:pPr>
    </w:p>
    <w:p w14:paraId="7E181FB0" w14:textId="77777777" w:rsidR="002F43AF" w:rsidRDefault="002F43AF" w:rsidP="00A90B8B">
      <w:pPr>
        <w:pStyle w:val="DeptBullets"/>
        <w:numPr>
          <w:ilvl w:val="0"/>
          <w:numId w:val="0"/>
        </w:numPr>
        <w:ind w:left="720"/>
      </w:pPr>
    </w:p>
    <w:sectPr w:rsidR="002F43AF" w:rsidSect="00DD0E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18AB" w14:textId="77777777" w:rsidR="00893C43" w:rsidRDefault="00893C43">
      <w:r>
        <w:separator/>
      </w:r>
    </w:p>
  </w:endnote>
  <w:endnote w:type="continuationSeparator" w:id="0">
    <w:p w14:paraId="29A80D1D" w14:textId="77777777" w:rsidR="00893C43" w:rsidRDefault="00893C43">
      <w:r>
        <w:continuationSeparator/>
      </w:r>
    </w:p>
  </w:endnote>
  <w:endnote w:type="continuationNotice" w:id="1">
    <w:p w14:paraId="72890AA3" w14:textId="77777777" w:rsidR="00893C43" w:rsidRDefault="0089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146E5E2D" w14:textId="77777777" w:rsidR="00FB25E3" w:rsidRDefault="00FB25E3" w:rsidP="00C4301E">
        <w:pPr>
          <w:pStyle w:val="Footer"/>
          <w:ind w:firstLine="4513"/>
        </w:pPr>
        <w:r>
          <w:fldChar w:fldCharType="begin"/>
        </w:r>
        <w:r>
          <w:instrText xml:space="preserve"> PAGE   \* MERGEFORMAT </w:instrText>
        </w:r>
        <w:r>
          <w:fldChar w:fldCharType="separate"/>
        </w:r>
        <w:r w:rsidR="008D2C0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6370" w14:textId="77777777" w:rsidR="00893C43" w:rsidRDefault="00893C43">
      <w:r>
        <w:separator/>
      </w:r>
    </w:p>
  </w:footnote>
  <w:footnote w:type="continuationSeparator" w:id="0">
    <w:p w14:paraId="7F7085C7" w14:textId="77777777" w:rsidR="00893C43" w:rsidRDefault="00893C43">
      <w:r>
        <w:continuationSeparator/>
      </w:r>
    </w:p>
  </w:footnote>
  <w:footnote w:type="continuationNotice" w:id="1">
    <w:p w14:paraId="30275F1C" w14:textId="77777777" w:rsidR="00893C43" w:rsidRDefault="00893C43"/>
  </w:footnote>
  <w:footnote w:id="2">
    <w:p w14:paraId="6EDF9306" w14:textId="77777777" w:rsidR="00FB25E3" w:rsidRDefault="00FB25E3" w:rsidP="00A90B8B">
      <w:pPr>
        <w:pStyle w:val="FootnoteText"/>
      </w:pPr>
      <w:r>
        <w:rPr>
          <w:rStyle w:val="FootnoteReference"/>
        </w:rPr>
        <w:footnoteRef/>
      </w:r>
      <w:r>
        <w:t xml:space="preserve"> Or in the case of 16-19 that they deliver publicly funded 16-19 study programmes. Non primarily publicly funded institutions are still eligible to apply but are not eligible to receive the associated grant funding.</w:t>
      </w:r>
    </w:p>
  </w:footnote>
  <w:footnote w:id="3">
    <w:p w14:paraId="12183269" w14:textId="77777777" w:rsidR="00FB25E3" w:rsidRDefault="00FB25E3" w:rsidP="00A90B8B">
      <w:pPr>
        <w:pStyle w:val="FootnoteText"/>
      </w:pPr>
      <w:r>
        <w:rPr>
          <w:rStyle w:val="FootnoteReference"/>
        </w:rPr>
        <w:footnoteRef/>
      </w:r>
      <w:r>
        <w:t xml:space="preserve"> </w:t>
      </w:r>
      <w:hyperlink r:id="rId1" w:history="1">
        <w:r w:rsidRPr="00F23C13">
          <w:rPr>
            <w:rStyle w:val="Hyperlink"/>
          </w:rPr>
          <w:t>https://www.gov.uk/government/collections/academies-financial-notices-to-improve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CF27E9"/>
    <w:multiLevelType w:val="hybridMultilevel"/>
    <w:tmpl w:val="8BA489C8"/>
    <w:lvl w:ilvl="0" w:tplc="02304B7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F6B7A2F"/>
    <w:multiLevelType w:val="multilevel"/>
    <w:tmpl w:val="5AF85AF4"/>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3A02138A"/>
    <w:multiLevelType w:val="hybridMultilevel"/>
    <w:tmpl w:val="7AD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CCE3E33"/>
    <w:multiLevelType w:val="multilevel"/>
    <w:tmpl w:val="730C356E"/>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B46B7"/>
    <w:multiLevelType w:val="hybridMultilevel"/>
    <w:tmpl w:val="FFFFFFFF"/>
    <w:lvl w:ilvl="0" w:tplc="1A3E2EA0">
      <w:start w:val="1"/>
      <w:numFmt w:val="bullet"/>
      <w:lvlText w:val=""/>
      <w:lvlJc w:val="left"/>
      <w:pPr>
        <w:ind w:left="360" w:hanging="360"/>
      </w:pPr>
      <w:rPr>
        <w:rFonts w:ascii="Symbol" w:hAnsi="Symbol" w:hint="default"/>
      </w:rPr>
    </w:lvl>
    <w:lvl w:ilvl="1" w:tplc="3ACCF27A">
      <w:start w:val="1"/>
      <w:numFmt w:val="bullet"/>
      <w:lvlText w:val="o"/>
      <w:lvlJc w:val="left"/>
      <w:pPr>
        <w:ind w:left="1080" w:hanging="360"/>
      </w:pPr>
      <w:rPr>
        <w:rFonts w:ascii="Courier New" w:hAnsi="Courier New" w:hint="default"/>
      </w:rPr>
    </w:lvl>
    <w:lvl w:ilvl="2" w:tplc="B868E6C8">
      <w:start w:val="1"/>
      <w:numFmt w:val="bullet"/>
      <w:lvlText w:val=""/>
      <w:lvlJc w:val="left"/>
      <w:pPr>
        <w:ind w:left="1800" w:hanging="360"/>
      </w:pPr>
      <w:rPr>
        <w:rFonts w:ascii="Wingdings" w:hAnsi="Wingdings" w:hint="default"/>
      </w:rPr>
    </w:lvl>
    <w:lvl w:ilvl="3" w:tplc="08F87DEE">
      <w:start w:val="1"/>
      <w:numFmt w:val="bullet"/>
      <w:lvlText w:val=""/>
      <w:lvlJc w:val="left"/>
      <w:pPr>
        <w:ind w:left="2520" w:hanging="360"/>
      </w:pPr>
      <w:rPr>
        <w:rFonts w:ascii="Symbol" w:hAnsi="Symbol" w:hint="default"/>
      </w:rPr>
    </w:lvl>
    <w:lvl w:ilvl="4" w:tplc="B8700E3E">
      <w:start w:val="1"/>
      <w:numFmt w:val="bullet"/>
      <w:lvlText w:val="o"/>
      <w:lvlJc w:val="left"/>
      <w:pPr>
        <w:ind w:left="3240" w:hanging="360"/>
      </w:pPr>
      <w:rPr>
        <w:rFonts w:ascii="Courier New" w:hAnsi="Courier New" w:hint="default"/>
      </w:rPr>
    </w:lvl>
    <w:lvl w:ilvl="5" w:tplc="C9A089AC">
      <w:start w:val="1"/>
      <w:numFmt w:val="bullet"/>
      <w:lvlText w:val=""/>
      <w:lvlJc w:val="left"/>
      <w:pPr>
        <w:ind w:left="3960" w:hanging="360"/>
      </w:pPr>
      <w:rPr>
        <w:rFonts w:ascii="Wingdings" w:hAnsi="Wingdings" w:hint="default"/>
      </w:rPr>
    </w:lvl>
    <w:lvl w:ilvl="6" w:tplc="FE3E3702">
      <w:start w:val="1"/>
      <w:numFmt w:val="bullet"/>
      <w:lvlText w:val=""/>
      <w:lvlJc w:val="left"/>
      <w:pPr>
        <w:ind w:left="4680" w:hanging="360"/>
      </w:pPr>
      <w:rPr>
        <w:rFonts w:ascii="Symbol" w:hAnsi="Symbol" w:hint="default"/>
      </w:rPr>
    </w:lvl>
    <w:lvl w:ilvl="7" w:tplc="AA7AAD0E">
      <w:start w:val="1"/>
      <w:numFmt w:val="bullet"/>
      <w:lvlText w:val="o"/>
      <w:lvlJc w:val="left"/>
      <w:pPr>
        <w:ind w:left="5400" w:hanging="360"/>
      </w:pPr>
      <w:rPr>
        <w:rFonts w:ascii="Courier New" w:hAnsi="Courier New" w:hint="default"/>
      </w:rPr>
    </w:lvl>
    <w:lvl w:ilvl="8" w:tplc="69D8E374">
      <w:start w:val="1"/>
      <w:numFmt w:val="bullet"/>
      <w:lvlText w:val=""/>
      <w:lvlJc w:val="left"/>
      <w:pPr>
        <w:ind w:left="6120" w:hanging="360"/>
      </w:pPr>
      <w:rPr>
        <w:rFonts w:ascii="Wingdings" w:hAnsi="Wingdings" w:hint="default"/>
      </w:rPr>
    </w:lvl>
  </w:abstractNum>
  <w:abstractNum w:abstractNumId="1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D770C"/>
    <w:multiLevelType w:val="multilevel"/>
    <w:tmpl w:val="D722EA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6A1DE7"/>
    <w:multiLevelType w:val="hybridMultilevel"/>
    <w:tmpl w:val="D7D0E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91BC0"/>
    <w:multiLevelType w:val="hybridMultilevel"/>
    <w:tmpl w:val="95D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87990"/>
    <w:multiLevelType w:val="hybridMultilevel"/>
    <w:tmpl w:val="9D80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923D5"/>
    <w:multiLevelType w:val="hybridMultilevel"/>
    <w:tmpl w:val="9C1447E6"/>
    <w:lvl w:ilvl="0" w:tplc="BBB8191E">
      <w:start w:val="1"/>
      <w:numFmt w:val="bullet"/>
      <w:lvlText w:val=""/>
      <w:lvlJc w:val="left"/>
      <w:pPr>
        <w:ind w:left="1080" w:hanging="360"/>
      </w:pPr>
      <w:rPr>
        <w:rFonts w:ascii="Symbol" w:hAnsi="Symbol" w:hint="default"/>
      </w:rPr>
    </w:lvl>
    <w:lvl w:ilvl="1" w:tplc="023E5118">
      <w:start w:val="1"/>
      <w:numFmt w:val="bullet"/>
      <w:lvlText w:val="o"/>
      <w:lvlJc w:val="left"/>
      <w:pPr>
        <w:ind w:left="1800" w:hanging="360"/>
      </w:pPr>
      <w:rPr>
        <w:rFonts w:ascii="Courier New" w:hAnsi="Courier New" w:hint="default"/>
      </w:rPr>
    </w:lvl>
    <w:lvl w:ilvl="2" w:tplc="6EFE929C">
      <w:start w:val="1"/>
      <w:numFmt w:val="bullet"/>
      <w:lvlText w:val=""/>
      <w:lvlJc w:val="left"/>
      <w:pPr>
        <w:ind w:left="2520" w:hanging="360"/>
      </w:pPr>
      <w:rPr>
        <w:rFonts w:ascii="Wingdings" w:hAnsi="Wingdings" w:hint="default"/>
      </w:rPr>
    </w:lvl>
    <w:lvl w:ilvl="3" w:tplc="FCB68A4C">
      <w:start w:val="1"/>
      <w:numFmt w:val="bullet"/>
      <w:lvlText w:val=""/>
      <w:lvlJc w:val="left"/>
      <w:pPr>
        <w:ind w:left="3240" w:hanging="360"/>
      </w:pPr>
      <w:rPr>
        <w:rFonts w:ascii="Symbol" w:hAnsi="Symbol" w:hint="default"/>
      </w:rPr>
    </w:lvl>
    <w:lvl w:ilvl="4" w:tplc="1F58E66C">
      <w:start w:val="1"/>
      <w:numFmt w:val="bullet"/>
      <w:lvlText w:val="o"/>
      <w:lvlJc w:val="left"/>
      <w:pPr>
        <w:ind w:left="3960" w:hanging="360"/>
      </w:pPr>
      <w:rPr>
        <w:rFonts w:ascii="Courier New" w:hAnsi="Courier New" w:hint="default"/>
      </w:rPr>
    </w:lvl>
    <w:lvl w:ilvl="5" w:tplc="5C020CE6">
      <w:start w:val="1"/>
      <w:numFmt w:val="bullet"/>
      <w:lvlText w:val=""/>
      <w:lvlJc w:val="left"/>
      <w:pPr>
        <w:ind w:left="4680" w:hanging="360"/>
      </w:pPr>
      <w:rPr>
        <w:rFonts w:ascii="Wingdings" w:hAnsi="Wingdings" w:hint="default"/>
      </w:rPr>
    </w:lvl>
    <w:lvl w:ilvl="6" w:tplc="33F6B1E0">
      <w:start w:val="1"/>
      <w:numFmt w:val="bullet"/>
      <w:lvlText w:val=""/>
      <w:lvlJc w:val="left"/>
      <w:pPr>
        <w:ind w:left="5400" w:hanging="360"/>
      </w:pPr>
      <w:rPr>
        <w:rFonts w:ascii="Symbol" w:hAnsi="Symbol" w:hint="default"/>
      </w:rPr>
    </w:lvl>
    <w:lvl w:ilvl="7" w:tplc="83746B6A">
      <w:start w:val="1"/>
      <w:numFmt w:val="bullet"/>
      <w:lvlText w:val="o"/>
      <w:lvlJc w:val="left"/>
      <w:pPr>
        <w:ind w:left="6120" w:hanging="360"/>
      </w:pPr>
      <w:rPr>
        <w:rFonts w:ascii="Courier New" w:hAnsi="Courier New" w:hint="default"/>
      </w:rPr>
    </w:lvl>
    <w:lvl w:ilvl="8" w:tplc="3A682A28">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14"/>
  </w:num>
  <w:num w:numId="5">
    <w:abstractNumId w:val="5"/>
  </w:num>
  <w:num w:numId="6">
    <w:abstractNumId w:val="0"/>
  </w:num>
  <w:num w:numId="7">
    <w:abstractNumId w:val="4"/>
  </w:num>
  <w:num w:numId="8">
    <w:abstractNumId w:val="2"/>
  </w:num>
  <w:num w:numId="9">
    <w:abstractNumId w:val="1"/>
  </w:num>
  <w:num w:numId="10">
    <w:abstractNumId w:val="16"/>
  </w:num>
  <w:num w:numId="11">
    <w:abstractNumId w:val="6"/>
  </w:num>
  <w:num w:numId="12">
    <w:abstractNumId w:val="8"/>
  </w:num>
  <w:num w:numId="13">
    <w:abstractNumId w:val="10"/>
  </w:num>
  <w:num w:numId="14">
    <w:abstractNumId w:val="3"/>
  </w:num>
  <w:num w:numId="15">
    <w:abstractNumId w:val="17"/>
  </w:num>
  <w:num w:numId="16">
    <w:abstractNumId w:val="20"/>
  </w:num>
  <w:num w:numId="17">
    <w:abstractNumId w:val="13"/>
  </w:num>
  <w:num w:numId="18">
    <w:abstractNumId w:val="19"/>
  </w:num>
  <w:num w:numId="19">
    <w:abstractNumId w:val="18"/>
  </w:num>
  <w:num w:numId="20">
    <w:abstractNumId w:val="1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87"/>
    <w:rsid w:val="00000B89"/>
    <w:rsid w:val="00000D90"/>
    <w:rsid w:val="00002AB8"/>
    <w:rsid w:val="000116F6"/>
    <w:rsid w:val="00011F78"/>
    <w:rsid w:val="000140F9"/>
    <w:rsid w:val="00020356"/>
    <w:rsid w:val="000204C3"/>
    <w:rsid w:val="0002134F"/>
    <w:rsid w:val="00022DB6"/>
    <w:rsid w:val="00030A14"/>
    <w:rsid w:val="00041864"/>
    <w:rsid w:val="00044CEE"/>
    <w:rsid w:val="00047366"/>
    <w:rsid w:val="0004776A"/>
    <w:rsid w:val="00050BAF"/>
    <w:rsid w:val="0006099D"/>
    <w:rsid w:val="00060D06"/>
    <w:rsid w:val="000640AC"/>
    <w:rsid w:val="00076634"/>
    <w:rsid w:val="000833EF"/>
    <w:rsid w:val="00084850"/>
    <w:rsid w:val="000A0C1B"/>
    <w:rsid w:val="000B0970"/>
    <w:rsid w:val="000B1468"/>
    <w:rsid w:val="000B6C04"/>
    <w:rsid w:val="000C3E57"/>
    <w:rsid w:val="000E05B3"/>
    <w:rsid w:val="000E2086"/>
    <w:rsid w:val="000E5DDD"/>
    <w:rsid w:val="000F4E59"/>
    <w:rsid w:val="00104900"/>
    <w:rsid w:val="00114230"/>
    <w:rsid w:val="00116F59"/>
    <w:rsid w:val="00123086"/>
    <w:rsid w:val="001362FD"/>
    <w:rsid w:val="001366BB"/>
    <w:rsid w:val="001372F2"/>
    <w:rsid w:val="00142C71"/>
    <w:rsid w:val="00153F85"/>
    <w:rsid w:val="00157602"/>
    <w:rsid w:val="001713E0"/>
    <w:rsid w:val="00180A06"/>
    <w:rsid w:val="00182783"/>
    <w:rsid w:val="001829EA"/>
    <w:rsid w:val="00195F8E"/>
    <w:rsid w:val="001A2A12"/>
    <w:rsid w:val="001A54FA"/>
    <w:rsid w:val="001B05C8"/>
    <w:rsid w:val="001B1A50"/>
    <w:rsid w:val="001B6DF9"/>
    <w:rsid w:val="001C69AB"/>
    <w:rsid w:val="001D55BC"/>
    <w:rsid w:val="001D5868"/>
    <w:rsid w:val="001D765C"/>
    <w:rsid w:val="001D7FB3"/>
    <w:rsid w:val="001E5836"/>
    <w:rsid w:val="001F5CDC"/>
    <w:rsid w:val="002009C2"/>
    <w:rsid w:val="0020668B"/>
    <w:rsid w:val="00211C37"/>
    <w:rsid w:val="00212D24"/>
    <w:rsid w:val="00216BBB"/>
    <w:rsid w:val="00217581"/>
    <w:rsid w:val="00224984"/>
    <w:rsid w:val="0022761D"/>
    <w:rsid w:val="002335B0"/>
    <w:rsid w:val="002338A1"/>
    <w:rsid w:val="002379C0"/>
    <w:rsid w:val="00251AB9"/>
    <w:rsid w:val="002553A0"/>
    <w:rsid w:val="0026471F"/>
    <w:rsid w:val="00266064"/>
    <w:rsid w:val="00272D54"/>
    <w:rsid w:val="00274E2D"/>
    <w:rsid w:val="0027611C"/>
    <w:rsid w:val="00276C50"/>
    <w:rsid w:val="002778B2"/>
    <w:rsid w:val="00277ED2"/>
    <w:rsid w:val="002840D0"/>
    <w:rsid w:val="00287E27"/>
    <w:rsid w:val="00295EFC"/>
    <w:rsid w:val="00296DB4"/>
    <w:rsid w:val="002A01A0"/>
    <w:rsid w:val="002A048E"/>
    <w:rsid w:val="002A638D"/>
    <w:rsid w:val="002A7ECA"/>
    <w:rsid w:val="002B651E"/>
    <w:rsid w:val="002C01AA"/>
    <w:rsid w:val="002C1A67"/>
    <w:rsid w:val="002D2A7A"/>
    <w:rsid w:val="002D7D3C"/>
    <w:rsid w:val="002E28FA"/>
    <w:rsid w:val="002E563E"/>
    <w:rsid w:val="002F25EC"/>
    <w:rsid w:val="002F43AF"/>
    <w:rsid w:val="00301C54"/>
    <w:rsid w:val="00306EAF"/>
    <w:rsid w:val="00307AC4"/>
    <w:rsid w:val="00310708"/>
    <w:rsid w:val="003119FB"/>
    <w:rsid w:val="00312BD3"/>
    <w:rsid w:val="003144C6"/>
    <w:rsid w:val="00333C46"/>
    <w:rsid w:val="003346FD"/>
    <w:rsid w:val="00335F44"/>
    <w:rsid w:val="00343918"/>
    <w:rsid w:val="00345043"/>
    <w:rsid w:val="0034637D"/>
    <w:rsid w:val="00347A3B"/>
    <w:rsid w:val="00367EEB"/>
    <w:rsid w:val="00370895"/>
    <w:rsid w:val="00372800"/>
    <w:rsid w:val="00384FCE"/>
    <w:rsid w:val="003903D5"/>
    <w:rsid w:val="00392AE9"/>
    <w:rsid w:val="003A65A2"/>
    <w:rsid w:val="003B1505"/>
    <w:rsid w:val="003B5E8B"/>
    <w:rsid w:val="003B78F9"/>
    <w:rsid w:val="003D462B"/>
    <w:rsid w:val="003D74A2"/>
    <w:rsid w:val="003D7A13"/>
    <w:rsid w:val="003E1B86"/>
    <w:rsid w:val="003F267B"/>
    <w:rsid w:val="00402829"/>
    <w:rsid w:val="00411BB8"/>
    <w:rsid w:val="004126A3"/>
    <w:rsid w:val="004141AB"/>
    <w:rsid w:val="00416D6A"/>
    <w:rsid w:val="00416F07"/>
    <w:rsid w:val="00422F14"/>
    <w:rsid w:val="00430DC5"/>
    <w:rsid w:val="00433F17"/>
    <w:rsid w:val="00450D89"/>
    <w:rsid w:val="0045261B"/>
    <w:rsid w:val="004533A7"/>
    <w:rsid w:val="004546E3"/>
    <w:rsid w:val="00455F61"/>
    <w:rsid w:val="00456182"/>
    <w:rsid w:val="00460505"/>
    <w:rsid w:val="00461C24"/>
    <w:rsid w:val="00462997"/>
    <w:rsid w:val="00463122"/>
    <w:rsid w:val="00480E77"/>
    <w:rsid w:val="00484C39"/>
    <w:rsid w:val="00486181"/>
    <w:rsid w:val="004955D9"/>
    <w:rsid w:val="00496281"/>
    <w:rsid w:val="004A1134"/>
    <w:rsid w:val="004A145B"/>
    <w:rsid w:val="004A1C57"/>
    <w:rsid w:val="004B3F9A"/>
    <w:rsid w:val="004C0793"/>
    <w:rsid w:val="004C4D85"/>
    <w:rsid w:val="004D2A83"/>
    <w:rsid w:val="004D7A8F"/>
    <w:rsid w:val="004E3234"/>
    <w:rsid w:val="004E633C"/>
    <w:rsid w:val="0050414B"/>
    <w:rsid w:val="00504862"/>
    <w:rsid w:val="00510C61"/>
    <w:rsid w:val="00511CA5"/>
    <w:rsid w:val="005150CE"/>
    <w:rsid w:val="00515651"/>
    <w:rsid w:val="00524FC5"/>
    <w:rsid w:val="00530814"/>
    <w:rsid w:val="00536A03"/>
    <w:rsid w:val="00541F6C"/>
    <w:rsid w:val="00544399"/>
    <w:rsid w:val="00545301"/>
    <w:rsid w:val="005469A5"/>
    <w:rsid w:val="00552D3D"/>
    <w:rsid w:val="0055459E"/>
    <w:rsid w:val="00565333"/>
    <w:rsid w:val="00566008"/>
    <w:rsid w:val="00571C6C"/>
    <w:rsid w:val="0057461A"/>
    <w:rsid w:val="00590F17"/>
    <w:rsid w:val="00591B39"/>
    <w:rsid w:val="005A1C07"/>
    <w:rsid w:val="005A6D7F"/>
    <w:rsid w:val="005B195B"/>
    <w:rsid w:val="005B1CC3"/>
    <w:rsid w:val="005B2B65"/>
    <w:rsid w:val="005B5A07"/>
    <w:rsid w:val="005C1372"/>
    <w:rsid w:val="005D4880"/>
    <w:rsid w:val="005E092A"/>
    <w:rsid w:val="005E7B16"/>
    <w:rsid w:val="005F76D1"/>
    <w:rsid w:val="006000A9"/>
    <w:rsid w:val="00600548"/>
    <w:rsid w:val="00605227"/>
    <w:rsid w:val="00606EDE"/>
    <w:rsid w:val="00607A4B"/>
    <w:rsid w:val="00611826"/>
    <w:rsid w:val="006154ED"/>
    <w:rsid w:val="00617BFD"/>
    <w:rsid w:val="00620F38"/>
    <w:rsid w:val="0062704E"/>
    <w:rsid w:val="00634682"/>
    <w:rsid w:val="0063507E"/>
    <w:rsid w:val="006363E9"/>
    <w:rsid w:val="00637506"/>
    <w:rsid w:val="00640C60"/>
    <w:rsid w:val="00651DEB"/>
    <w:rsid w:val="0066137E"/>
    <w:rsid w:val="00664082"/>
    <w:rsid w:val="006838FA"/>
    <w:rsid w:val="006858D6"/>
    <w:rsid w:val="00687908"/>
    <w:rsid w:val="006A0189"/>
    <w:rsid w:val="006A1127"/>
    <w:rsid w:val="006A2F72"/>
    <w:rsid w:val="006A3278"/>
    <w:rsid w:val="006B0A42"/>
    <w:rsid w:val="006D3EBD"/>
    <w:rsid w:val="006E1C32"/>
    <w:rsid w:val="006E2799"/>
    <w:rsid w:val="006E3DC9"/>
    <w:rsid w:val="006E6F0B"/>
    <w:rsid w:val="006F31DF"/>
    <w:rsid w:val="006F48DE"/>
    <w:rsid w:val="006F70F1"/>
    <w:rsid w:val="00707A3B"/>
    <w:rsid w:val="007104E4"/>
    <w:rsid w:val="0071194F"/>
    <w:rsid w:val="00716DF2"/>
    <w:rsid w:val="00736491"/>
    <w:rsid w:val="00741DD6"/>
    <w:rsid w:val="007442BB"/>
    <w:rsid w:val="00744F45"/>
    <w:rsid w:val="0074541D"/>
    <w:rsid w:val="007463C5"/>
    <w:rsid w:val="00746846"/>
    <w:rsid w:val="007510C3"/>
    <w:rsid w:val="00752BEA"/>
    <w:rsid w:val="0076458E"/>
    <w:rsid w:val="00765C7E"/>
    <w:rsid w:val="00767063"/>
    <w:rsid w:val="007825B9"/>
    <w:rsid w:val="00783A82"/>
    <w:rsid w:val="00783B37"/>
    <w:rsid w:val="007930FA"/>
    <w:rsid w:val="007940AE"/>
    <w:rsid w:val="007A10F9"/>
    <w:rsid w:val="007A13C5"/>
    <w:rsid w:val="007A1C6C"/>
    <w:rsid w:val="007A4C02"/>
    <w:rsid w:val="007A69A4"/>
    <w:rsid w:val="007B02F2"/>
    <w:rsid w:val="007B4951"/>
    <w:rsid w:val="007B49CD"/>
    <w:rsid w:val="007B593B"/>
    <w:rsid w:val="007B5A46"/>
    <w:rsid w:val="007C1BC2"/>
    <w:rsid w:val="007C1FB2"/>
    <w:rsid w:val="007C2052"/>
    <w:rsid w:val="007D0DBA"/>
    <w:rsid w:val="007D4DB0"/>
    <w:rsid w:val="007F073B"/>
    <w:rsid w:val="007F3B15"/>
    <w:rsid w:val="008033F7"/>
    <w:rsid w:val="00805C72"/>
    <w:rsid w:val="0081761C"/>
    <w:rsid w:val="00831225"/>
    <w:rsid w:val="0083133D"/>
    <w:rsid w:val="008329A4"/>
    <w:rsid w:val="00837190"/>
    <w:rsid w:val="008428AB"/>
    <w:rsid w:val="00843029"/>
    <w:rsid w:val="008430AE"/>
    <w:rsid w:val="008432AC"/>
    <w:rsid w:val="008530B0"/>
    <w:rsid w:val="00861640"/>
    <w:rsid w:val="00863664"/>
    <w:rsid w:val="00871E54"/>
    <w:rsid w:val="00875343"/>
    <w:rsid w:val="00876D52"/>
    <w:rsid w:val="00880F8D"/>
    <w:rsid w:val="0088151C"/>
    <w:rsid w:val="008817AB"/>
    <w:rsid w:val="008843A4"/>
    <w:rsid w:val="00887581"/>
    <w:rsid w:val="00890392"/>
    <w:rsid w:val="00893C43"/>
    <w:rsid w:val="00896C3D"/>
    <w:rsid w:val="008A4F95"/>
    <w:rsid w:val="008B1C49"/>
    <w:rsid w:val="008B408F"/>
    <w:rsid w:val="008B67CC"/>
    <w:rsid w:val="008B7C0C"/>
    <w:rsid w:val="008C2424"/>
    <w:rsid w:val="008D0318"/>
    <w:rsid w:val="008D0DDF"/>
    <w:rsid w:val="008D1228"/>
    <w:rsid w:val="008D2374"/>
    <w:rsid w:val="008D2C0F"/>
    <w:rsid w:val="008D3550"/>
    <w:rsid w:val="008E2F07"/>
    <w:rsid w:val="008E3BDA"/>
    <w:rsid w:val="008E3D41"/>
    <w:rsid w:val="008F0EF0"/>
    <w:rsid w:val="008F1380"/>
    <w:rsid w:val="008F452F"/>
    <w:rsid w:val="00905ADC"/>
    <w:rsid w:val="00906C33"/>
    <w:rsid w:val="009173AF"/>
    <w:rsid w:val="00930901"/>
    <w:rsid w:val="00932946"/>
    <w:rsid w:val="00936536"/>
    <w:rsid w:val="009424FA"/>
    <w:rsid w:val="009426CB"/>
    <w:rsid w:val="009435C8"/>
    <w:rsid w:val="00946E77"/>
    <w:rsid w:val="00950574"/>
    <w:rsid w:val="00951FB2"/>
    <w:rsid w:val="0095477A"/>
    <w:rsid w:val="00963073"/>
    <w:rsid w:val="00964387"/>
    <w:rsid w:val="0097315A"/>
    <w:rsid w:val="009822BB"/>
    <w:rsid w:val="009A3F0A"/>
    <w:rsid w:val="009B1D18"/>
    <w:rsid w:val="009B2AF7"/>
    <w:rsid w:val="009B3C8B"/>
    <w:rsid w:val="009B3EFE"/>
    <w:rsid w:val="009B3F40"/>
    <w:rsid w:val="009B493A"/>
    <w:rsid w:val="009C7E3A"/>
    <w:rsid w:val="009D3D73"/>
    <w:rsid w:val="009E1787"/>
    <w:rsid w:val="009E73AD"/>
    <w:rsid w:val="009F0CE4"/>
    <w:rsid w:val="009F0EA2"/>
    <w:rsid w:val="009F26F8"/>
    <w:rsid w:val="009F5357"/>
    <w:rsid w:val="009F702A"/>
    <w:rsid w:val="009F7653"/>
    <w:rsid w:val="00A00569"/>
    <w:rsid w:val="00A15C67"/>
    <w:rsid w:val="00A21E85"/>
    <w:rsid w:val="00A2712A"/>
    <w:rsid w:val="00A3306B"/>
    <w:rsid w:val="00A36044"/>
    <w:rsid w:val="00A366A9"/>
    <w:rsid w:val="00A46912"/>
    <w:rsid w:val="00A511F3"/>
    <w:rsid w:val="00A5620B"/>
    <w:rsid w:val="00A64099"/>
    <w:rsid w:val="00A64E8B"/>
    <w:rsid w:val="00A75BD3"/>
    <w:rsid w:val="00A812A3"/>
    <w:rsid w:val="00A83AB1"/>
    <w:rsid w:val="00A8565C"/>
    <w:rsid w:val="00A90B8B"/>
    <w:rsid w:val="00A95A0F"/>
    <w:rsid w:val="00A96425"/>
    <w:rsid w:val="00AA087F"/>
    <w:rsid w:val="00AB6016"/>
    <w:rsid w:val="00AC2A37"/>
    <w:rsid w:val="00AC5686"/>
    <w:rsid w:val="00AD0E50"/>
    <w:rsid w:val="00AD632D"/>
    <w:rsid w:val="00AF0554"/>
    <w:rsid w:val="00AF1C07"/>
    <w:rsid w:val="00AF42E0"/>
    <w:rsid w:val="00AF737F"/>
    <w:rsid w:val="00B006DF"/>
    <w:rsid w:val="00B01BE6"/>
    <w:rsid w:val="00B01D1D"/>
    <w:rsid w:val="00B05ECD"/>
    <w:rsid w:val="00B06172"/>
    <w:rsid w:val="00B16A24"/>
    <w:rsid w:val="00B16A8C"/>
    <w:rsid w:val="00B275C1"/>
    <w:rsid w:val="00B377EC"/>
    <w:rsid w:val="00B41AF4"/>
    <w:rsid w:val="00B44E73"/>
    <w:rsid w:val="00B463BE"/>
    <w:rsid w:val="00B6522B"/>
    <w:rsid w:val="00B65709"/>
    <w:rsid w:val="00B67DF2"/>
    <w:rsid w:val="00B845F0"/>
    <w:rsid w:val="00B85BF7"/>
    <w:rsid w:val="00B87405"/>
    <w:rsid w:val="00B91958"/>
    <w:rsid w:val="00B939CC"/>
    <w:rsid w:val="00BA0DDC"/>
    <w:rsid w:val="00BA6DDB"/>
    <w:rsid w:val="00BC547B"/>
    <w:rsid w:val="00BD4B6C"/>
    <w:rsid w:val="00BE6C5C"/>
    <w:rsid w:val="00BF55F1"/>
    <w:rsid w:val="00BF5AAF"/>
    <w:rsid w:val="00BF7B8D"/>
    <w:rsid w:val="00C03401"/>
    <w:rsid w:val="00C044E9"/>
    <w:rsid w:val="00C1548C"/>
    <w:rsid w:val="00C31005"/>
    <w:rsid w:val="00C323DC"/>
    <w:rsid w:val="00C35F76"/>
    <w:rsid w:val="00C37933"/>
    <w:rsid w:val="00C408C7"/>
    <w:rsid w:val="00C41E2E"/>
    <w:rsid w:val="00C4301E"/>
    <w:rsid w:val="00C47EEA"/>
    <w:rsid w:val="00C519D0"/>
    <w:rsid w:val="00C52C8F"/>
    <w:rsid w:val="00C56D6C"/>
    <w:rsid w:val="00C60054"/>
    <w:rsid w:val="00C61F25"/>
    <w:rsid w:val="00C70ACB"/>
    <w:rsid w:val="00C71A92"/>
    <w:rsid w:val="00C830E2"/>
    <w:rsid w:val="00C834DA"/>
    <w:rsid w:val="00CA4FEC"/>
    <w:rsid w:val="00CB398E"/>
    <w:rsid w:val="00CB5268"/>
    <w:rsid w:val="00CC19E7"/>
    <w:rsid w:val="00CD367D"/>
    <w:rsid w:val="00CD7921"/>
    <w:rsid w:val="00CE084B"/>
    <w:rsid w:val="00D02D57"/>
    <w:rsid w:val="00D06F9C"/>
    <w:rsid w:val="00D118D6"/>
    <w:rsid w:val="00D20266"/>
    <w:rsid w:val="00D202F2"/>
    <w:rsid w:val="00D20C29"/>
    <w:rsid w:val="00D32741"/>
    <w:rsid w:val="00D33842"/>
    <w:rsid w:val="00D34846"/>
    <w:rsid w:val="00D42FEA"/>
    <w:rsid w:val="00D46F39"/>
    <w:rsid w:val="00D47915"/>
    <w:rsid w:val="00D54308"/>
    <w:rsid w:val="00D559FD"/>
    <w:rsid w:val="00D57D6E"/>
    <w:rsid w:val="00D61F5A"/>
    <w:rsid w:val="00D656C2"/>
    <w:rsid w:val="00D70188"/>
    <w:rsid w:val="00D71753"/>
    <w:rsid w:val="00D83841"/>
    <w:rsid w:val="00D841EF"/>
    <w:rsid w:val="00D95032"/>
    <w:rsid w:val="00DA44E1"/>
    <w:rsid w:val="00DA7B63"/>
    <w:rsid w:val="00DB0D1D"/>
    <w:rsid w:val="00DB2B01"/>
    <w:rsid w:val="00DB494E"/>
    <w:rsid w:val="00DB4C12"/>
    <w:rsid w:val="00DB6E0B"/>
    <w:rsid w:val="00DC04C4"/>
    <w:rsid w:val="00DC2FC4"/>
    <w:rsid w:val="00DC6841"/>
    <w:rsid w:val="00DC7C74"/>
    <w:rsid w:val="00DD0E47"/>
    <w:rsid w:val="00DD54B3"/>
    <w:rsid w:val="00DE485E"/>
    <w:rsid w:val="00DF22DE"/>
    <w:rsid w:val="00DF303D"/>
    <w:rsid w:val="00DF6A9A"/>
    <w:rsid w:val="00DF6D35"/>
    <w:rsid w:val="00E0081E"/>
    <w:rsid w:val="00E00D57"/>
    <w:rsid w:val="00E01271"/>
    <w:rsid w:val="00E02094"/>
    <w:rsid w:val="00E10F4C"/>
    <w:rsid w:val="00E212EE"/>
    <w:rsid w:val="00E2419F"/>
    <w:rsid w:val="00E366D6"/>
    <w:rsid w:val="00E42C13"/>
    <w:rsid w:val="00E43366"/>
    <w:rsid w:val="00E43E98"/>
    <w:rsid w:val="00E4544F"/>
    <w:rsid w:val="00E46C1D"/>
    <w:rsid w:val="00E6291C"/>
    <w:rsid w:val="00E63D8B"/>
    <w:rsid w:val="00E6451E"/>
    <w:rsid w:val="00E81F4B"/>
    <w:rsid w:val="00E90451"/>
    <w:rsid w:val="00E9427F"/>
    <w:rsid w:val="00E94D31"/>
    <w:rsid w:val="00EA00AF"/>
    <w:rsid w:val="00EA11BE"/>
    <w:rsid w:val="00EA3835"/>
    <w:rsid w:val="00EB0FED"/>
    <w:rsid w:val="00EB1222"/>
    <w:rsid w:val="00EC1C3B"/>
    <w:rsid w:val="00EC1EDB"/>
    <w:rsid w:val="00EC3A28"/>
    <w:rsid w:val="00EC644A"/>
    <w:rsid w:val="00EC6A3F"/>
    <w:rsid w:val="00ED0CC3"/>
    <w:rsid w:val="00ED290A"/>
    <w:rsid w:val="00EE14E0"/>
    <w:rsid w:val="00EE692A"/>
    <w:rsid w:val="00F1188F"/>
    <w:rsid w:val="00F15AC3"/>
    <w:rsid w:val="00F21CEA"/>
    <w:rsid w:val="00F24CC2"/>
    <w:rsid w:val="00F30554"/>
    <w:rsid w:val="00F348D2"/>
    <w:rsid w:val="00F4023C"/>
    <w:rsid w:val="00F4485F"/>
    <w:rsid w:val="00F44B6A"/>
    <w:rsid w:val="00F46D98"/>
    <w:rsid w:val="00F521C7"/>
    <w:rsid w:val="00F56893"/>
    <w:rsid w:val="00F60BF8"/>
    <w:rsid w:val="00F64863"/>
    <w:rsid w:val="00F7088D"/>
    <w:rsid w:val="00F73A42"/>
    <w:rsid w:val="00F749A4"/>
    <w:rsid w:val="00F826B6"/>
    <w:rsid w:val="00F85F00"/>
    <w:rsid w:val="00F9130C"/>
    <w:rsid w:val="00F960C1"/>
    <w:rsid w:val="00FA0331"/>
    <w:rsid w:val="00FB0512"/>
    <w:rsid w:val="00FB25E3"/>
    <w:rsid w:val="00FC049C"/>
    <w:rsid w:val="00FC0EAC"/>
    <w:rsid w:val="00FC1C0E"/>
    <w:rsid w:val="00FC5ED8"/>
    <w:rsid w:val="00FD4363"/>
    <w:rsid w:val="00FE79FB"/>
    <w:rsid w:val="00FF28E2"/>
    <w:rsid w:val="00FF322E"/>
    <w:rsid w:val="00FF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6EF68"/>
  <w15:chartTrackingRefBased/>
  <w15:docId w15:val="{6F9C8469-735B-4537-8C3A-D1FE700F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7463C5"/>
    <w:pPr>
      <w:ind w:left="720"/>
      <w:contextualSpacing/>
    </w:pPr>
  </w:style>
  <w:style w:type="table" w:styleId="TableGrid">
    <w:name w:val="Table Grid"/>
    <w:basedOn w:val="TableNormal"/>
    <w:uiPriority w:val="59"/>
    <w:rsid w:val="00EC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umbered - 1 Char"/>
    <w:link w:val="Heading1"/>
    <w:rsid w:val="00A90B8B"/>
    <w:rPr>
      <w:rFonts w:ascii="Arial" w:hAnsi="Arial"/>
      <w:b/>
      <w:kern w:val="28"/>
      <w:sz w:val="24"/>
      <w:lang w:eastAsia="en-US"/>
    </w:rPr>
  </w:style>
  <w:style w:type="character" w:customStyle="1" w:styleId="Heading2Char">
    <w:name w:val="Heading 2 Char"/>
    <w:aliases w:val="Numbered - 2 Char"/>
    <w:link w:val="Heading2"/>
    <w:rsid w:val="00A90B8B"/>
    <w:rPr>
      <w:rFonts w:ascii="Arial" w:hAnsi="Arial"/>
      <w:b/>
      <w:kern w:val="28"/>
      <w:sz w:val="24"/>
      <w:lang w:eastAsia="en-US"/>
    </w:rPr>
  </w:style>
  <w:style w:type="character" w:customStyle="1" w:styleId="Heading3Char">
    <w:name w:val="Heading 3 Char"/>
    <w:aliases w:val="Numbered - 3 Char"/>
    <w:link w:val="Heading3"/>
    <w:rsid w:val="00A90B8B"/>
    <w:rPr>
      <w:rFonts w:ascii="Arial" w:hAnsi="Arial"/>
      <w:kern w:val="28"/>
      <w:sz w:val="24"/>
      <w:lang w:eastAsia="en-US"/>
    </w:rPr>
  </w:style>
  <w:style w:type="character" w:styleId="Hyperlink">
    <w:name w:val="Hyperlink"/>
    <w:uiPriority w:val="99"/>
    <w:unhideWhenUsed/>
    <w:qFormat/>
    <w:rsid w:val="00A90B8B"/>
    <w:rPr>
      <w:rFonts w:ascii="Arial" w:hAnsi="Arial"/>
      <w:color w:val="0000FF"/>
      <w:sz w:val="24"/>
      <w:u w:val="single"/>
    </w:rPr>
  </w:style>
  <w:style w:type="paragraph" w:styleId="TOCHeading">
    <w:name w:val="TOC Heading"/>
    <w:basedOn w:val="Normal"/>
    <w:next w:val="Normal"/>
    <w:uiPriority w:val="39"/>
    <w:unhideWhenUsed/>
    <w:qFormat/>
    <w:rsid w:val="00A90B8B"/>
    <w:pPr>
      <w:pageBreakBefore/>
      <w:widowControl/>
      <w:overflowPunct/>
      <w:autoSpaceDE/>
      <w:autoSpaceDN/>
      <w:adjustRightInd/>
      <w:spacing w:after="240" w:line="288" w:lineRule="auto"/>
      <w:textAlignment w:val="auto"/>
    </w:pPr>
    <w:rPr>
      <w:rFonts w:cs="Arial"/>
      <w:b/>
      <w:color w:val="365F91"/>
      <w:sz w:val="36"/>
      <w:szCs w:val="28"/>
      <w:lang w:eastAsia="ja-JP"/>
    </w:rPr>
  </w:style>
  <w:style w:type="paragraph" w:customStyle="1" w:styleId="TitleText">
    <w:name w:val="TitleText"/>
    <w:basedOn w:val="Normal"/>
    <w:link w:val="TitleTextChar"/>
    <w:unhideWhenUsed/>
    <w:qFormat/>
    <w:rsid w:val="00A90B8B"/>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A90B8B"/>
    <w:rPr>
      <w:rFonts w:ascii="Arial" w:hAnsi="Arial" w:cs="Arial"/>
      <w:b/>
      <w:color w:val="104F75"/>
      <w:sz w:val="92"/>
      <w:szCs w:val="92"/>
    </w:rPr>
  </w:style>
  <w:style w:type="paragraph" w:customStyle="1" w:styleId="SubtitleText">
    <w:name w:val="SubtitleText"/>
    <w:basedOn w:val="Normal"/>
    <w:link w:val="SubtitleTextChar"/>
    <w:unhideWhenUsed/>
    <w:qFormat/>
    <w:rsid w:val="00A90B8B"/>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A90B8B"/>
    <w:rPr>
      <w:rFonts w:ascii="Arial" w:hAnsi="Arial" w:cs="Arial"/>
      <w:b/>
      <w:color w:val="104F75"/>
      <w:sz w:val="48"/>
      <w:szCs w:val="48"/>
    </w:rPr>
  </w:style>
  <w:style w:type="paragraph" w:styleId="ListBullet">
    <w:name w:val="List Bullet"/>
    <w:basedOn w:val="ListBullet5"/>
    <w:rsid w:val="00A90B8B"/>
    <w:pPr>
      <w:numPr>
        <w:numId w:val="7"/>
      </w:numPr>
      <w:ind w:left="714" w:hanging="357"/>
      <w:contextualSpacing/>
    </w:pPr>
  </w:style>
  <w:style w:type="paragraph" w:styleId="TOC1">
    <w:name w:val="toc 1"/>
    <w:basedOn w:val="Normal"/>
    <w:next w:val="Normal"/>
    <w:autoRedefine/>
    <w:uiPriority w:val="39"/>
    <w:unhideWhenUsed/>
    <w:qFormat/>
    <w:rsid w:val="006B0A42"/>
    <w:pPr>
      <w:widowControl/>
      <w:tabs>
        <w:tab w:val="right" w:pos="9498"/>
      </w:tabs>
      <w:overflowPunct/>
      <w:autoSpaceDE/>
      <w:autoSpaceDN/>
      <w:adjustRightInd/>
      <w:spacing w:after="120" w:line="288" w:lineRule="auto"/>
      <w:textAlignment w:val="auto"/>
    </w:pPr>
    <w:rPr>
      <w:b/>
      <w:bCs/>
      <w:noProof/>
      <w:color w:val="0D0D0D" w:themeColor="text1" w:themeTint="F2"/>
      <w:szCs w:val="24"/>
      <w:lang w:eastAsia="en-GB"/>
    </w:rPr>
  </w:style>
  <w:style w:type="paragraph" w:styleId="TOC2">
    <w:name w:val="toc 2"/>
    <w:basedOn w:val="Normal"/>
    <w:next w:val="Normal"/>
    <w:autoRedefine/>
    <w:uiPriority w:val="39"/>
    <w:unhideWhenUsed/>
    <w:qFormat/>
    <w:rsid w:val="00A90B8B"/>
    <w:pPr>
      <w:widowControl/>
      <w:tabs>
        <w:tab w:val="right" w:pos="9498"/>
      </w:tabs>
      <w:overflowPunct/>
      <w:autoSpaceDE/>
      <w:autoSpaceDN/>
      <w:adjustRightInd/>
      <w:spacing w:after="120" w:line="288" w:lineRule="auto"/>
      <w:ind w:left="238"/>
      <w:textAlignment w:val="auto"/>
    </w:pPr>
    <w:rPr>
      <w:noProof/>
      <w:color w:val="0D0D0D" w:themeColor="text1" w:themeTint="F2"/>
      <w:szCs w:val="24"/>
      <w:lang w:eastAsia="en-GB"/>
    </w:rPr>
  </w:style>
  <w:style w:type="paragraph" w:styleId="TOC3">
    <w:name w:val="toc 3"/>
    <w:basedOn w:val="Normal"/>
    <w:next w:val="Normal"/>
    <w:autoRedefine/>
    <w:uiPriority w:val="39"/>
    <w:unhideWhenUsed/>
    <w:qFormat/>
    <w:rsid w:val="00A90B8B"/>
    <w:pPr>
      <w:widowControl/>
      <w:tabs>
        <w:tab w:val="right" w:pos="9498"/>
      </w:tabs>
      <w:overflowPunct/>
      <w:autoSpaceDE/>
      <w:autoSpaceDN/>
      <w:adjustRightInd/>
      <w:spacing w:after="120" w:line="288" w:lineRule="auto"/>
      <w:ind w:left="480"/>
      <w:textAlignment w:val="auto"/>
    </w:pPr>
    <w:rPr>
      <w:noProof/>
      <w:color w:val="0D0D0D" w:themeColor="text1" w:themeTint="F2"/>
      <w:szCs w:val="24"/>
      <w:lang w:eastAsia="en-GB"/>
    </w:rPr>
  </w:style>
  <w:style w:type="paragraph" w:customStyle="1" w:styleId="CopyrightBox">
    <w:name w:val="CopyrightBox"/>
    <w:basedOn w:val="Normal"/>
    <w:link w:val="CopyrightBoxChar"/>
    <w:unhideWhenUsed/>
    <w:qFormat/>
    <w:rsid w:val="00A90B8B"/>
    <w:pPr>
      <w:widowControl/>
      <w:overflowPunct/>
      <w:autoSpaceDE/>
      <w:autoSpaceDN/>
      <w:adjustRightInd/>
      <w:spacing w:after="240" w:line="288" w:lineRule="auto"/>
      <w:textAlignment w:val="auto"/>
    </w:pPr>
    <w:rPr>
      <w:color w:val="0D0D0D" w:themeColor="text1" w:themeTint="F2"/>
      <w:szCs w:val="24"/>
      <w:lang w:eastAsia="en-GB"/>
    </w:rPr>
  </w:style>
  <w:style w:type="character" w:customStyle="1" w:styleId="CopyrightBoxChar">
    <w:name w:val="CopyrightBox Char"/>
    <w:link w:val="CopyrightBox"/>
    <w:rsid w:val="00A90B8B"/>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A90B8B"/>
    <w:pPr>
      <w:widowControl/>
      <w:overflowPunct/>
      <w:autoSpaceDE/>
      <w:autoSpaceDN/>
      <w:adjustRightInd/>
      <w:spacing w:before="6000" w:after="120" w:line="288" w:lineRule="auto"/>
      <w:textAlignment w:val="auto"/>
    </w:pPr>
    <w:rPr>
      <w:color w:val="0D0D0D" w:themeColor="text1" w:themeTint="F2"/>
      <w:szCs w:val="24"/>
      <w:lang w:eastAsia="en-GB"/>
    </w:rPr>
  </w:style>
  <w:style w:type="character" w:customStyle="1" w:styleId="CopyrightSpacingChar">
    <w:name w:val="CopyrightSpacing Char"/>
    <w:link w:val="CopyrightSpacing"/>
    <w:rsid w:val="00A90B8B"/>
    <w:rPr>
      <w:rFonts w:ascii="Arial" w:hAnsi="Arial"/>
      <w:color w:val="0D0D0D" w:themeColor="text1" w:themeTint="F2"/>
      <w:sz w:val="24"/>
      <w:szCs w:val="24"/>
    </w:rPr>
  </w:style>
  <w:style w:type="paragraph" w:styleId="Title">
    <w:name w:val="Title"/>
    <w:basedOn w:val="Normal"/>
    <w:next w:val="Normal"/>
    <w:link w:val="TitleChar"/>
    <w:unhideWhenUsed/>
    <w:qFormat/>
    <w:rsid w:val="00A90B8B"/>
    <w:pPr>
      <w:widowControl/>
      <w:overflowPunct/>
      <w:autoSpaceDE/>
      <w:autoSpaceDN/>
      <w:adjustRightInd/>
      <w:spacing w:before="240" w:after="240"/>
      <w:textAlignment w:val="auto"/>
    </w:pPr>
    <w:rPr>
      <w:b/>
      <w:color w:val="104F75"/>
      <w:sz w:val="96"/>
      <w:szCs w:val="120"/>
      <w:lang w:eastAsia="en-GB"/>
    </w:rPr>
  </w:style>
  <w:style w:type="character" w:customStyle="1" w:styleId="TitleChar">
    <w:name w:val="Title Char"/>
    <w:basedOn w:val="DefaultParagraphFont"/>
    <w:link w:val="Title"/>
    <w:rsid w:val="00A90B8B"/>
    <w:rPr>
      <w:rFonts w:ascii="Arial" w:hAnsi="Arial"/>
      <w:b/>
      <w:color w:val="104F75"/>
      <w:sz w:val="96"/>
      <w:szCs w:val="120"/>
    </w:rPr>
  </w:style>
  <w:style w:type="paragraph" w:styleId="TableofFigures">
    <w:name w:val="table of figures"/>
    <w:basedOn w:val="Normal"/>
    <w:next w:val="Normal"/>
    <w:uiPriority w:val="99"/>
    <w:unhideWhenUsed/>
    <w:rsid w:val="00A90B8B"/>
    <w:pPr>
      <w:widowControl/>
      <w:overflowPunct/>
      <w:autoSpaceDE/>
      <w:autoSpaceDN/>
      <w:adjustRightInd/>
      <w:spacing w:after="120" w:line="288" w:lineRule="auto"/>
      <w:textAlignment w:val="auto"/>
    </w:pPr>
    <w:rPr>
      <w:color w:val="0D0D0D" w:themeColor="text1" w:themeTint="F2"/>
      <w:szCs w:val="24"/>
      <w:lang w:eastAsia="en-GB"/>
    </w:rPr>
  </w:style>
  <w:style w:type="paragraph" w:styleId="ListBullet4">
    <w:name w:val="List Bullet 4"/>
    <w:basedOn w:val="Normal"/>
    <w:rsid w:val="00A90B8B"/>
    <w:pPr>
      <w:widowControl/>
      <w:numPr>
        <w:numId w:val="6"/>
      </w:numPr>
      <w:overflowPunct/>
      <w:autoSpaceDE/>
      <w:autoSpaceDN/>
      <w:adjustRightInd/>
      <w:spacing w:after="240" w:line="288" w:lineRule="auto"/>
      <w:contextualSpacing/>
      <w:textAlignment w:val="auto"/>
    </w:pPr>
    <w:rPr>
      <w:color w:val="0D0D0D" w:themeColor="text1" w:themeTint="F2"/>
      <w:szCs w:val="24"/>
      <w:lang w:eastAsia="en-GB"/>
    </w:rPr>
  </w:style>
  <w:style w:type="paragraph" w:styleId="Caption">
    <w:name w:val="caption"/>
    <w:basedOn w:val="Normal"/>
    <w:next w:val="Normal"/>
    <w:qFormat/>
    <w:rsid w:val="00A90B8B"/>
    <w:pPr>
      <w:widowControl/>
      <w:overflowPunct/>
      <w:autoSpaceDE/>
      <w:autoSpaceDN/>
      <w:adjustRightInd/>
      <w:spacing w:before="120" w:after="120" w:line="288" w:lineRule="auto"/>
      <w:jc w:val="center"/>
      <w:textAlignment w:val="auto"/>
    </w:pPr>
    <w:rPr>
      <w:b/>
      <w:bCs/>
      <w:color w:val="000000" w:themeColor="text1"/>
      <w:sz w:val="20"/>
      <w:lang w:eastAsia="en-GB"/>
    </w:rPr>
  </w:style>
  <w:style w:type="character" w:customStyle="1" w:styleId="Heading4Char">
    <w:name w:val="Heading 4 Char"/>
    <w:aliases w:val="Numbered - 4 Char"/>
    <w:link w:val="Heading4"/>
    <w:rsid w:val="00A90B8B"/>
    <w:rPr>
      <w:rFonts w:ascii="Arial" w:hAnsi="Arial"/>
      <w:kern w:val="28"/>
      <w:sz w:val="24"/>
      <w:lang w:eastAsia="en-US"/>
    </w:rPr>
  </w:style>
  <w:style w:type="character" w:customStyle="1" w:styleId="Heading5Char">
    <w:name w:val="Heading 5 Char"/>
    <w:aliases w:val="Numbered - 5 Char"/>
    <w:link w:val="Heading5"/>
    <w:rsid w:val="00A90B8B"/>
    <w:rPr>
      <w:rFonts w:ascii="Arial" w:hAnsi="Arial"/>
      <w:kern w:val="28"/>
      <w:sz w:val="24"/>
      <w:lang w:eastAsia="en-US"/>
    </w:rPr>
  </w:style>
  <w:style w:type="character" w:customStyle="1" w:styleId="Heading6Char">
    <w:name w:val="Heading 6 Char"/>
    <w:aliases w:val="Numbered - 6 Char"/>
    <w:link w:val="Heading6"/>
    <w:rsid w:val="00A90B8B"/>
    <w:rPr>
      <w:rFonts w:ascii="Arial" w:hAnsi="Arial"/>
      <w:kern w:val="28"/>
      <w:sz w:val="24"/>
      <w:lang w:eastAsia="en-US"/>
    </w:rPr>
  </w:style>
  <w:style w:type="character" w:customStyle="1" w:styleId="Heading7Char">
    <w:name w:val="Heading 7 Char"/>
    <w:aliases w:val="Numbered - 7 Char"/>
    <w:link w:val="Heading7"/>
    <w:rsid w:val="00A90B8B"/>
    <w:rPr>
      <w:rFonts w:ascii="Arial" w:hAnsi="Arial"/>
      <w:kern w:val="28"/>
      <w:sz w:val="24"/>
      <w:lang w:eastAsia="en-US"/>
    </w:rPr>
  </w:style>
  <w:style w:type="character" w:customStyle="1" w:styleId="Heading8Char">
    <w:name w:val="Heading 8 Char"/>
    <w:aliases w:val="Numbered - 8 Char"/>
    <w:link w:val="Heading8"/>
    <w:rsid w:val="00A90B8B"/>
    <w:rPr>
      <w:rFonts w:ascii="Arial" w:hAnsi="Arial"/>
      <w:kern w:val="28"/>
      <w:sz w:val="24"/>
      <w:lang w:eastAsia="en-US"/>
    </w:rPr>
  </w:style>
  <w:style w:type="character" w:customStyle="1" w:styleId="Heading9Char">
    <w:name w:val="Heading 9 Char"/>
    <w:aliases w:val="Numbered - 9 Char"/>
    <w:link w:val="Heading9"/>
    <w:rsid w:val="00A90B8B"/>
    <w:rPr>
      <w:rFonts w:ascii="Arial" w:hAnsi="Arial"/>
      <w:kern w:val="28"/>
      <w:sz w:val="24"/>
      <w:lang w:eastAsia="en-US"/>
    </w:rPr>
  </w:style>
  <w:style w:type="character" w:customStyle="1" w:styleId="BodyTextChar">
    <w:name w:val="Body Text Char"/>
    <w:basedOn w:val="DefaultParagraphFont"/>
    <w:link w:val="BodyText"/>
    <w:rsid w:val="00A90B8B"/>
    <w:rPr>
      <w:rFonts w:ascii="Arial" w:hAnsi="Arial"/>
      <w:sz w:val="24"/>
      <w:lang w:eastAsia="en-US"/>
    </w:rPr>
  </w:style>
  <w:style w:type="paragraph" w:customStyle="1" w:styleId="TableHeader">
    <w:name w:val="TableHeader"/>
    <w:qFormat/>
    <w:rsid w:val="00A90B8B"/>
    <w:pPr>
      <w:spacing w:before="60" w:after="60"/>
      <w:ind w:left="57" w:right="57"/>
      <w:jc w:val="center"/>
    </w:pPr>
    <w:rPr>
      <w:rFonts w:ascii="Arial" w:hAnsi="Arial"/>
      <w:b/>
      <w:color w:val="0D0D0D" w:themeColor="text1" w:themeTint="F2"/>
      <w:sz w:val="24"/>
      <w:szCs w:val="24"/>
    </w:rPr>
  </w:style>
  <w:style w:type="paragraph" w:styleId="BalloonText">
    <w:name w:val="Balloon Text"/>
    <w:basedOn w:val="Normal"/>
    <w:link w:val="BalloonTextChar"/>
    <w:semiHidden/>
    <w:unhideWhenUsed/>
    <w:rsid w:val="00A90B8B"/>
    <w:pPr>
      <w:widowControl/>
      <w:overflowPunct/>
      <w:autoSpaceDE/>
      <w:autoSpaceDN/>
      <w:adjustRightInd/>
      <w:textAlignment w:val="auto"/>
    </w:pPr>
    <w:rPr>
      <w:rFonts w:ascii="Tahoma" w:hAnsi="Tahoma" w:cs="Tahoma"/>
      <w:color w:val="0D0D0D" w:themeColor="text1" w:themeTint="F2"/>
      <w:sz w:val="16"/>
      <w:szCs w:val="16"/>
      <w:lang w:eastAsia="en-GB"/>
    </w:rPr>
  </w:style>
  <w:style w:type="character" w:customStyle="1" w:styleId="BalloonTextChar">
    <w:name w:val="Balloon Text Char"/>
    <w:basedOn w:val="DefaultParagraphFont"/>
    <w:link w:val="BalloonText"/>
    <w:semiHidden/>
    <w:rsid w:val="00A90B8B"/>
    <w:rPr>
      <w:rFonts w:ascii="Tahoma" w:hAnsi="Tahoma" w:cs="Tahoma"/>
      <w:color w:val="0D0D0D" w:themeColor="text1" w:themeTint="F2"/>
      <w:sz w:val="16"/>
      <w:szCs w:val="16"/>
    </w:rPr>
  </w:style>
  <w:style w:type="paragraph" w:customStyle="1" w:styleId="TableRow">
    <w:name w:val="TableRow"/>
    <w:link w:val="TableRowChar"/>
    <w:qFormat/>
    <w:rsid w:val="00A90B8B"/>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A90B8B"/>
    <w:rPr>
      <w:rFonts w:ascii="Arial" w:hAnsi="Arial"/>
      <w:color w:val="0D0D0D" w:themeColor="text1" w:themeTint="F2"/>
      <w:sz w:val="24"/>
      <w:szCs w:val="24"/>
    </w:rPr>
  </w:style>
  <w:style w:type="character" w:customStyle="1" w:styleId="HeaderChar">
    <w:name w:val="Header Char"/>
    <w:basedOn w:val="DefaultParagraphFont"/>
    <w:link w:val="Header"/>
    <w:rsid w:val="00A90B8B"/>
    <w:rPr>
      <w:rFonts w:ascii="Arial" w:hAnsi="Arial"/>
      <w:sz w:val="24"/>
      <w:lang w:eastAsia="en-US"/>
    </w:rPr>
  </w:style>
  <w:style w:type="character" w:customStyle="1" w:styleId="FooterChar">
    <w:name w:val="Footer Char"/>
    <w:basedOn w:val="DefaultParagraphFont"/>
    <w:link w:val="Footer"/>
    <w:uiPriority w:val="99"/>
    <w:rsid w:val="00A90B8B"/>
    <w:rPr>
      <w:rFonts w:ascii="Arial" w:hAnsi="Arial"/>
      <w:sz w:val="24"/>
      <w:lang w:eastAsia="en-US"/>
    </w:rPr>
  </w:style>
  <w:style w:type="character" w:styleId="FollowedHyperlink">
    <w:name w:val="FollowedHyperlink"/>
    <w:basedOn w:val="DefaultParagraphFont"/>
    <w:semiHidden/>
    <w:unhideWhenUsed/>
    <w:rsid w:val="00A90B8B"/>
    <w:rPr>
      <w:color w:val="800080" w:themeColor="followedHyperlink"/>
      <w:u w:val="single"/>
    </w:rPr>
  </w:style>
  <w:style w:type="paragraph" w:styleId="FootnoteText">
    <w:name w:val="footnote text"/>
    <w:basedOn w:val="Normal"/>
    <w:link w:val="FootnoteTextChar"/>
    <w:uiPriority w:val="99"/>
    <w:unhideWhenUsed/>
    <w:rsid w:val="00A90B8B"/>
    <w:pPr>
      <w:widowControl/>
      <w:overflowPunct/>
      <w:autoSpaceDE/>
      <w:autoSpaceDN/>
      <w:adjustRightInd/>
      <w:spacing w:after="60"/>
      <w:textAlignment w:val="auto"/>
    </w:pPr>
    <w:rPr>
      <w:color w:val="0D0D0D" w:themeColor="text1" w:themeTint="F2"/>
      <w:sz w:val="20"/>
      <w:lang w:eastAsia="en-GB"/>
    </w:rPr>
  </w:style>
  <w:style w:type="character" w:customStyle="1" w:styleId="FootnoteTextChar">
    <w:name w:val="Footnote Text Char"/>
    <w:basedOn w:val="DefaultParagraphFont"/>
    <w:link w:val="FootnoteText"/>
    <w:uiPriority w:val="99"/>
    <w:rsid w:val="00A90B8B"/>
    <w:rPr>
      <w:rFonts w:ascii="Arial" w:hAnsi="Arial"/>
      <w:color w:val="0D0D0D" w:themeColor="text1" w:themeTint="F2"/>
    </w:rPr>
  </w:style>
  <w:style w:type="character" w:styleId="FootnoteReference">
    <w:name w:val="footnote reference"/>
    <w:basedOn w:val="DefaultParagraphFont"/>
    <w:uiPriority w:val="99"/>
    <w:semiHidden/>
    <w:unhideWhenUsed/>
    <w:rsid w:val="00A90B8B"/>
    <w:rPr>
      <w:vertAlign w:val="superscript"/>
    </w:rPr>
  </w:style>
  <w:style w:type="character" w:customStyle="1" w:styleId="RGB">
    <w:name w:val="RGB"/>
    <w:basedOn w:val="DefaultParagraphFont"/>
    <w:rsid w:val="00A90B8B"/>
    <w:rPr>
      <w:b/>
      <w:bCs/>
      <w:sz w:val="20"/>
    </w:rPr>
  </w:style>
  <w:style w:type="paragraph" w:customStyle="1" w:styleId="ColouredBoxHeadline">
    <w:name w:val="Coloured Box Headline"/>
    <w:basedOn w:val="Normal"/>
    <w:rsid w:val="00A90B8B"/>
    <w:pPr>
      <w:widowControl/>
      <w:overflowPunct/>
      <w:autoSpaceDE/>
      <w:autoSpaceDN/>
      <w:adjustRightInd/>
      <w:spacing w:before="120" w:after="240" w:line="288" w:lineRule="auto"/>
      <w:textAlignment w:val="auto"/>
    </w:pPr>
    <w:rPr>
      <w:b/>
      <w:bCs/>
      <w:color w:val="0D0D0D" w:themeColor="text1" w:themeTint="F2"/>
      <w:sz w:val="28"/>
      <w:lang w:eastAsia="en-GB"/>
    </w:rPr>
  </w:style>
  <w:style w:type="character" w:customStyle="1" w:styleId="RGBValues">
    <w:name w:val="RGB Values"/>
    <w:basedOn w:val="DefaultParagraphFont"/>
    <w:rsid w:val="00A90B8B"/>
    <w:rPr>
      <w:sz w:val="20"/>
    </w:rPr>
  </w:style>
  <w:style w:type="paragraph" w:styleId="ListBullet5">
    <w:name w:val="List Bullet 5"/>
    <w:basedOn w:val="Normal"/>
    <w:rsid w:val="00A90B8B"/>
    <w:pPr>
      <w:widowControl/>
      <w:overflowPunct/>
      <w:autoSpaceDE/>
      <w:autoSpaceDN/>
      <w:adjustRightInd/>
      <w:spacing w:after="240" w:line="288" w:lineRule="auto"/>
      <w:textAlignment w:val="auto"/>
    </w:pPr>
    <w:rPr>
      <w:color w:val="0D0D0D" w:themeColor="text1" w:themeTint="F2"/>
      <w:szCs w:val="24"/>
      <w:lang w:eastAsia="en-GB"/>
    </w:rPr>
  </w:style>
  <w:style w:type="character" w:styleId="CommentReference">
    <w:name w:val="annotation reference"/>
    <w:basedOn w:val="DefaultParagraphFont"/>
    <w:unhideWhenUsed/>
    <w:rsid w:val="00A90B8B"/>
  </w:style>
  <w:style w:type="paragraph" w:styleId="CommentText">
    <w:name w:val="annotation text"/>
    <w:basedOn w:val="Normal"/>
    <w:link w:val="CommentTextChar"/>
    <w:unhideWhenUsed/>
    <w:rsid w:val="00A90B8B"/>
    <w:pPr>
      <w:widowControl/>
      <w:overflowPunct/>
      <w:autoSpaceDE/>
      <w:autoSpaceDN/>
      <w:adjustRightInd/>
      <w:spacing w:after="240"/>
      <w:textAlignment w:val="auto"/>
    </w:pPr>
    <w:rPr>
      <w:color w:val="0D0D0D" w:themeColor="text1" w:themeTint="F2"/>
      <w:sz w:val="20"/>
      <w:lang w:eastAsia="en-GB"/>
    </w:rPr>
  </w:style>
  <w:style w:type="character" w:customStyle="1" w:styleId="CommentTextChar">
    <w:name w:val="Comment Text Char"/>
    <w:basedOn w:val="DefaultParagraphFont"/>
    <w:link w:val="CommentText"/>
    <w:rsid w:val="00A90B8B"/>
    <w:rPr>
      <w:rFonts w:ascii="Arial" w:hAnsi="Arial"/>
      <w:color w:val="0D0D0D" w:themeColor="text1" w:themeTint="F2"/>
    </w:rPr>
  </w:style>
  <w:style w:type="paragraph" w:styleId="CommentSubject">
    <w:name w:val="annotation subject"/>
    <w:basedOn w:val="CommentText"/>
    <w:next w:val="CommentText"/>
    <w:link w:val="CommentSubjectChar"/>
    <w:semiHidden/>
    <w:unhideWhenUsed/>
    <w:rsid w:val="00A90B8B"/>
    <w:rPr>
      <w:b/>
      <w:bCs/>
    </w:rPr>
  </w:style>
  <w:style w:type="character" w:customStyle="1" w:styleId="CommentSubjectChar">
    <w:name w:val="Comment Subject Char"/>
    <w:basedOn w:val="CommentTextChar"/>
    <w:link w:val="CommentSubject"/>
    <w:semiHidden/>
    <w:rsid w:val="00A90B8B"/>
    <w:rPr>
      <w:rFonts w:ascii="Arial" w:hAnsi="Arial"/>
      <w:b/>
      <w:bCs/>
      <w:color w:val="0D0D0D" w:themeColor="text1" w:themeTint="F2"/>
    </w:rPr>
  </w:style>
  <w:style w:type="paragraph" w:customStyle="1" w:styleId="Centredembed">
    <w:name w:val="Centred embed"/>
    <w:basedOn w:val="Normal"/>
    <w:rsid w:val="00A90B8B"/>
    <w:pPr>
      <w:widowControl/>
      <w:overflowPunct/>
      <w:autoSpaceDE/>
      <w:autoSpaceDN/>
      <w:adjustRightInd/>
      <w:spacing w:line="288" w:lineRule="auto"/>
      <w:jc w:val="center"/>
      <w:textAlignment w:val="auto"/>
    </w:pPr>
    <w:rPr>
      <w:color w:val="0D0D0D" w:themeColor="text1" w:themeTint="F2"/>
      <w:lang w:eastAsia="en-GB"/>
    </w:rPr>
  </w:style>
  <w:style w:type="paragraph" w:styleId="Date">
    <w:name w:val="Date"/>
    <w:basedOn w:val="Normal"/>
    <w:next w:val="Normal"/>
    <w:link w:val="DateChar"/>
    <w:unhideWhenUsed/>
    <w:rsid w:val="00A90B8B"/>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A90B8B"/>
    <w:rPr>
      <w:rFonts w:ascii="Arial" w:hAnsi="Arial" w:cs="Arial"/>
      <w:b/>
      <w:bCs/>
      <w:color w:val="104F75"/>
      <w:sz w:val="44"/>
      <w:szCs w:val="44"/>
    </w:rPr>
  </w:style>
  <w:style w:type="character" w:customStyle="1" w:styleId="SourceChar">
    <w:name w:val="Source Char"/>
    <w:basedOn w:val="DefaultParagraphFont"/>
    <w:link w:val="Source"/>
    <w:locked/>
    <w:rsid w:val="00A90B8B"/>
  </w:style>
  <w:style w:type="paragraph" w:customStyle="1" w:styleId="Source">
    <w:name w:val="Source"/>
    <w:basedOn w:val="Normal"/>
    <w:link w:val="SourceChar"/>
    <w:qFormat/>
    <w:rsid w:val="00A90B8B"/>
    <w:pPr>
      <w:widowControl/>
      <w:overflowPunct/>
      <w:autoSpaceDE/>
      <w:autoSpaceDN/>
      <w:adjustRightInd/>
      <w:spacing w:after="240" w:line="288" w:lineRule="auto"/>
      <w:jc w:val="right"/>
      <w:textAlignment w:val="auto"/>
    </w:pPr>
    <w:rPr>
      <w:rFonts w:ascii="Times New Roman" w:hAnsi="Times New Roman"/>
      <w:sz w:val="20"/>
      <w:lang w:eastAsia="en-GB"/>
    </w:rPr>
  </w:style>
  <w:style w:type="paragraph" w:customStyle="1" w:styleId="DfESOutNumbered1">
    <w:name w:val="DfESOutNumbered1"/>
    <w:basedOn w:val="Normal"/>
    <w:link w:val="DfESOutNumbered1Char"/>
    <w:qFormat/>
    <w:rsid w:val="00A90B8B"/>
    <w:pPr>
      <w:widowControl/>
      <w:numPr>
        <w:numId w:val="5"/>
      </w:numPr>
      <w:overflowPunct/>
      <w:autoSpaceDE/>
      <w:autoSpaceDN/>
      <w:adjustRightInd/>
      <w:spacing w:after="240" w:line="288" w:lineRule="auto"/>
      <w:textAlignment w:val="auto"/>
    </w:pPr>
    <w:rPr>
      <w:color w:val="0D0D0D" w:themeColor="text1" w:themeTint="F2"/>
      <w:szCs w:val="24"/>
      <w:lang w:eastAsia="en-GB"/>
    </w:rPr>
  </w:style>
  <w:style w:type="character" w:customStyle="1" w:styleId="DfESOutNumbered1Char">
    <w:name w:val="DfESOutNumbered1 Char"/>
    <w:link w:val="DfESOutNumbered1"/>
    <w:rsid w:val="00A90B8B"/>
    <w:rPr>
      <w:rFonts w:ascii="Arial" w:hAnsi="Arial"/>
      <w:color w:val="0D0D0D" w:themeColor="text1" w:themeTint="F2"/>
      <w:sz w:val="24"/>
      <w:szCs w:val="24"/>
    </w:rPr>
  </w:style>
  <w:style w:type="paragraph" w:customStyle="1" w:styleId="TableRowRight">
    <w:name w:val="TableRowRight"/>
    <w:basedOn w:val="TableRow"/>
    <w:rsid w:val="00A90B8B"/>
    <w:pPr>
      <w:jc w:val="right"/>
    </w:pPr>
    <w:rPr>
      <w:szCs w:val="20"/>
    </w:rPr>
  </w:style>
  <w:style w:type="paragraph" w:customStyle="1" w:styleId="TableRowCentered">
    <w:name w:val="TableRowCentered"/>
    <w:basedOn w:val="TableRow"/>
    <w:rsid w:val="00A90B8B"/>
    <w:pPr>
      <w:jc w:val="center"/>
    </w:pPr>
    <w:rPr>
      <w:szCs w:val="20"/>
    </w:rPr>
  </w:style>
  <w:style w:type="paragraph" w:customStyle="1" w:styleId="SocialMedia">
    <w:name w:val="SocialMedia"/>
    <w:basedOn w:val="Normal"/>
    <w:link w:val="SocialMediaChar"/>
    <w:rsid w:val="00A90B8B"/>
    <w:pPr>
      <w:widowControl/>
      <w:tabs>
        <w:tab w:val="left" w:pos="4253"/>
        <w:tab w:val="left" w:pos="4820"/>
      </w:tabs>
      <w:overflowPunct/>
      <w:autoSpaceDE/>
      <w:autoSpaceDN/>
      <w:adjustRightInd/>
      <w:ind w:firstLine="34"/>
      <w:textAlignment w:val="auto"/>
    </w:pPr>
    <w:rPr>
      <w:noProof/>
      <w:color w:val="0D0D0D" w:themeColor="text1" w:themeTint="F2"/>
      <w:szCs w:val="24"/>
      <w:lang w:eastAsia="en-GB"/>
    </w:rPr>
  </w:style>
  <w:style w:type="paragraph" w:customStyle="1" w:styleId="Reference">
    <w:name w:val="Reference"/>
    <w:basedOn w:val="Normal"/>
    <w:link w:val="ReferenceChar"/>
    <w:rsid w:val="00A90B8B"/>
    <w:pPr>
      <w:widowControl/>
      <w:tabs>
        <w:tab w:val="left" w:pos="1701"/>
      </w:tabs>
      <w:overflowPunct/>
      <w:autoSpaceDE/>
      <w:autoSpaceDN/>
      <w:adjustRightInd/>
      <w:spacing w:before="240" w:after="240" w:line="288" w:lineRule="auto"/>
      <w:textAlignment w:val="auto"/>
    </w:pPr>
    <w:rPr>
      <w:color w:val="0D0D0D" w:themeColor="text1" w:themeTint="F2"/>
      <w:szCs w:val="24"/>
      <w:lang w:eastAsia="en-GB"/>
    </w:rPr>
  </w:style>
  <w:style w:type="character" w:customStyle="1" w:styleId="SocialMediaChar">
    <w:name w:val="SocialMedia Char"/>
    <w:basedOn w:val="DefaultParagraphFont"/>
    <w:link w:val="SocialMedia"/>
    <w:rsid w:val="00A90B8B"/>
    <w:rPr>
      <w:rFonts w:ascii="Arial" w:hAnsi="Arial"/>
      <w:noProof/>
      <w:color w:val="0D0D0D" w:themeColor="text1" w:themeTint="F2"/>
      <w:sz w:val="24"/>
      <w:szCs w:val="24"/>
    </w:rPr>
  </w:style>
  <w:style w:type="paragraph" w:customStyle="1" w:styleId="Licence">
    <w:name w:val="Licence"/>
    <w:basedOn w:val="Normal"/>
    <w:link w:val="LicenceChar"/>
    <w:rsid w:val="00A90B8B"/>
    <w:pPr>
      <w:widowControl/>
      <w:tabs>
        <w:tab w:val="left" w:pos="1418"/>
      </w:tabs>
      <w:overflowPunct/>
      <w:autoSpaceDE/>
      <w:autoSpaceDN/>
      <w:adjustRightInd/>
      <w:spacing w:after="240" w:line="288" w:lineRule="auto"/>
      <w:ind w:left="284"/>
      <w:contextualSpacing/>
      <w:textAlignment w:val="auto"/>
    </w:pPr>
    <w:rPr>
      <w:color w:val="0D0D0D" w:themeColor="text1" w:themeTint="F2"/>
      <w:szCs w:val="24"/>
      <w:lang w:eastAsia="en-GB"/>
    </w:rPr>
  </w:style>
  <w:style w:type="character" w:customStyle="1" w:styleId="ReferenceChar">
    <w:name w:val="Reference Char"/>
    <w:basedOn w:val="DefaultParagraphFont"/>
    <w:link w:val="Reference"/>
    <w:rsid w:val="00A90B8B"/>
    <w:rPr>
      <w:rFonts w:ascii="Arial" w:hAnsi="Arial"/>
      <w:color w:val="0D0D0D" w:themeColor="text1" w:themeTint="F2"/>
      <w:sz w:val="24"/>
      <w:szCs w:val="24"/>
    </w:rPr>
  </w:style>
  <w:style w:type="paragraph" w:customStyle="1" w:styleId="LicenceIntro">
    <w:name w:val="LicenceIntro"/>
    <w:basedOn w:val="Licence"/>
    <w:rsid w:val="00A90B8B"/>
    <w:pPr>
      <w:spacing w:after="0"/>
      <w:ind w:left="0"/>
    </w:pPr>
    <w:rPr>
      <w:szCs w:val="20"/>
    </w:rPr>
  </w:style>
  <w:style w:type="character" w:customStyle="1" w:styleId="LicenceChar">
    <w:name w:val="Licence Char"/>
    <w:basedOn w:val="DefaultParagraphFont"/>
    <w:link w:val="Licence"/>
    <w:rsid w:val="00A90B8B"/>
    <w:rPr>
      <w:rFonts w:ascii="Arial" w:hAnsi="Arial"/>
      <w:color w:val="0D0D0D" w:themeColor="text1" w:themeTint="F2"/>
      <w:sz w:val="24"/>
      <w:szCs w:val="24"/>
    </w:rPr>
  </w:style>
  <w:style w:type="paragraph" w:styleId="ListBullet2">
    <w:name w:val="List Bullet 2"/>
    <w:basedOn w:val="Normal"/>
    <w:rsid w:val="00A90B8B"/>
    <w:pPr>
      <w:widowControl/>
      <w:numPr>
        <w:numId w:val="8"/>
      </w:numPr>
      <w:tabs>
        <w:tab w:val="clear" w:pos="643"/>
        <w:tab w:val="num" w:pos="1134"/>
      </w:tabs>
      <w:overflowPunct/>
      <w:autoSpaceDE/>
      <w:autoSpaceDN/>
      <w:adjustRightInd/>
      <w:spacing w:after="240" w:line="288" w:lineRule="auto"/>
      <w:ind w:left="1134"/>
      <w:contextualSpacing/>
      <w:textAlignment w:val="auto"/>
    </w:pPr>
    <w:rPr>
      <w:color w:val="0D0D0D" w:themeColor="text1" w:themeTint="F2"/>
      <w:szCs w:val="24"/>
      <w:lang w:eastAsia="en-GB"/>
    </w:rPr>
  </w:style>
  <w:style w:type="paragraph" w:customStyle="1" w:styleId="Logos">
    <w:name w:val="Logos"/>
    <w:basedOn w:val="Normal"/>
    <w:link w:val="LogosChar"/>
    <w:rsid w:val="00A90B8B"/>
    <w:pPr>
      <w:pageBreakBefore/>
      <w:overflowPunct/>
      <w:autoSpaceDE/>
      <w:autoSpaceDN/>
      <w:adjustRightInd/>
      <w:spacing w:after="240" w:line="288" w:lineRule="auto"/>
      <w:textAlignment w:val="auto"/>
    </w:pPr>
    <w:rPr>
      <w:noProof/>
      <w:color w:val="0D0D0D" w:themeColor="text1" w:themeTint="F2"/>
      <w:szCs w:val="24"/>
      <w:lang w:eastAsia="en-GB"/>
    </w:rPr>
  </w:style>
  <w:style w:type="character" w:customStyle="1" w:styleId="LogosChar">
    <w:name w:val="Logos Char"/>
    <w:basedOn w:val="DefaultParagraphFont"/>
    <w:link w:val="Logos"/>
    <w:rsid w:val="00A90B8B"/>
    <w:rPr>
      <w:rFonts w:ascii="Arial" w:hAnsi="Arial"/>
      <w:noProof/>
      <w:color w:val="0D0D0D" w:themeColor="text1" w:themeTint="F2"/>
      <w:sz w:val="24"/>
      <w:szCs w:val="24"/>
    </w:rPr>
  </w:style>
  <w:style w:type="paragraph" w:styleId="ListBullet3">
    <w:name w:val="List Bullet 3"/>
    <w:basedOn w:val="Normal"/>
    <w:rsid w:val="00A90B8B"/>
    <w:pPr>
      <w:widowControl/>
      <w:numPr>
        <w:numId w:val="9"/>
      </w:numPr>
      <w:overflowPunct/>
      <w:autoSpaceDE/>
      <w:autoSpaceDN/>
      <w:adjustRightInd/>
      <w:spacing w:after="240" w:line="288" w:lineRule="auto"/>
      <w:contextualSpacing/>
      <w:textAlignment w:val="auto"/>
    </w:pPr>
    <w:rPr>
      <w:color w:val="0D0D0D" w:themeColor="text1" w:themeTint="F2"/>
      <w:szCs w:val="24"/>
      <w:lang w:eastAsia="en-GB"/>
    </w:rPr>
  </w:style>
  <w:style w:type="character" w:customStyle="1" w:styleId="DfESOutNumberedChar">
    <w:name w:val="DfESOutNumbered Char"/>
    <w:basedOn w:val="LogosChar"/>
    <w:link w:val="DfESOutNumbered"/>
    <w:rsid w:val="00A90B8B"/>
    <w:rPr>
      <w:rFonts w:ascii="Arial" w:hAnsi="Arial" w:cs="Arial"/>
      <w:noProof/>
      <w:color w:val="0D0D0D" w:themeColor="text1" w:themeTint="F2"/>
      <w:sz w:val="22"/>
      <w:szCs w:val="24"/>
      <w:lang w:eastAsia="en-US"/>
    </w:rPr>
  </w:style>
  <w:style w:type="character" w:customStyle="1" w:styleId="DeptBulletsChar">
    <w:name w:val="DeptBullets Char"/>
    <w:basedOn w:val="LogosChar"/>
    <w:link w:val="DeptBullets"/>
    <w:rsid w:val="00A90B8B"/>
    <w:rPr>
      <w:rFonts w:ascii="Arial" w:hAnsi="Arial"/>
      <w:noProof/>
      <w:color w:val="0D0D0D" w:themeColor="text1" w:themeTint="F2"/>
      <w:sz w:val="24"/>
      <w:szCs w:val="24"/>
      <w:lang w:eastAsia="en-US"/>
    </w:rPr>
  </w:style>
  <w:style w:type="paragraph" w:customStyle="1" w:styleId="TOCHeader">
    <w:name w:val="TOC Header"/>
    <w:link w:val="TOCHeaderChar"/>
    <w:unhideWhenUsed/>
    <w:rsid w:val="00A90B8B"/>
    <w:pPr>
      <w:pageBreakBefore/>
    </w:pPr>
    <w:rPr>
      <w:rFonts w:ascii="Arial" w:hAnsi="Arial"/>
      <w:b/>
      <w:color w:val="104F75"/>
      <w:sz w:val="36"/>
      <w:szCs w:val="24"/>
    </w:rPr>
  </w:style>
  <w:style w:type="character" w:customStyle="1" w:styleId="TOCHeaderChar">
    <w:name w:val="TOC Header Char"/>
    <w:link w:val="TOCHeader"/>
    <w:rsid w:val="00A90B8B"/>
    <w:rPr>
      <w:rFonts w:ascii="Arial" w:hAnsi="Arial"/>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A90B8B"/>
    <w:rPr>
      <w:rFonts w:ascii="Arial" w:hAnsi="Arial"/>
      <w:sz w:val="24"/>
      <w:lang w:eastAsia="en-US"/>
    </w:rPr>
  </w:style>
  <w:style w:type="paragraph" w:styleId="NormalWeb">
    <w:name w:val="Normal (Web)"/>
    <w:basedOn w:val="Normal"/>
    <w:uiPriority w:val="99"/>
    <w:unhideWhenUsed/>
    <w:rsid w:val="00A90B8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table" w:styleId="TableGridLight">
    <w:name w:val="Grid Table Light"/>
    <w:basedOn w:val="TableNormal"/>
    <w:uiPriority w:val="40"/>
    <w:rsid w:val="00A90B8B"/>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A90B8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A90B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41"/>
    <w:rsid w:val="00A90B8B"/>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E3D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tech-demonstrator.lgfl.net/" TargetMode="External"/><Relationship Id="rId18" Type="http://schemas.openxmlformats.org/officeDocument/2006/relationships/hyperlink" Target="https://ico.org.uk/concerns/"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mailto:Edtech.TEAM@education.gov.uk" TargetMode="External"/><Relationship Id="rId7" Type="http://schemas.openxmlformats.org/officeDocument/2006/relationships/settings" Target="settings.xml"/><Relationship Id="rId12" Type="http://schemas.openxmlformats.org/officeDocument/2006/relationships/hyperlink" Target="https://www.gov.uk/guidance/get-help-with-technology-for-remote-education-during-coronavirus-covid-19" TargetMode="External"/><Relationship Id="rId17" Type="http://schemas.openxmlformats.org/officeDocument/2006/relationships/hyperlink" Target="https://www.gov.uk/contact-dfe" TargetMode="External"/><Relationship Id="rId25"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principle-6-rights/" TargetMode="External"/><Relationship Id="rId20" Type="http://schemas.openxmlformats.org/officeDocument/2006/relationships/hyperlink" Target="https://www.gov.uk/contact-df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si@nationalarchives.gsi.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ntact-dfe" TargetMode="External"/><Relationship Id="rId23" Type="http://schemas.openxmlformats.org/officeDocument/2006/relationships/hyperlink" Target="http://www.nationalarchives.gov.uk/doc/open-government-licence/version/3/" TargetMode="External"/><Relationship Id="rId28" Type="http://schemas.openxmlformats.org/officeDocument/2006/relationships/hyperlink" Target="http://twitter.com/educationgovuk" TargetMode="External"/><Relationship Id="rId10" Type="http://schemas.openxmlformats.org/officeDocument/2006/relationships/endnotes" Target="endnotes.xml"/><Relationship Id="rId19" Type="http://schemas.openxmlformats.org/officeDocument/2006/relationships/hyperlink" Target="mailto:EdTech.TEAM@education.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Tech.TEAM@education.gov.uk" TargetMode="External"/><Relationship Id="rId22"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hyperlink" Target="http://www.facebook.com/education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academies-financial-notices-to-im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255449f14e16454c682b084c4aeef558">
  <xsd:schema xmlns:xsd="http://www.w3.org/2001/XMLSchema" xmlns:xs="http://www.w3.org/2001/XMLSchema" xmlns:p="http://schemas.microsoft.com/office/2006/metadata/properties" xmlns:ns3="d01fc10b-582e-4802-a23b-64d64fd2d81a" xmlns:ns4="05d5d8f5-5f88-45f9-8668-d5d142d83cc9" targetNamespace="http://schemas.microsoft.com/office/2006/metadata/properties" ma:root="true" ma:fieldsID="6ac1594d87ac103d062aeb1b3e35b459" ns3:_="" ns4:_="">
    <xsd:import namespace="d01fc10b-582e-4802-a23b-64d64fd2d81a"/>
    <xsd:import namespace="05d5d8f5-5f88-45f9-8668-d5d142d83c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C22F-F777-41F7-A208-621AE1672116}">
  <ds:schemaRefs>
    <ds:schemaRef ds:uri="05d5d8f5-5f88-45f9-8668-d5d142d83cc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01fc10b-582e-4802-a23b-64d64fd2d81a"/>
    <ds:schemaRef ds:uri="http://www.w3.org/XML/1998/namespace"/>
    <ds:schemaRef ds:uri="http://purl.org/dc/dcmitype/"/>
  </ds:schemaRefs>
</ds:datastoreItem>
</file>

<file path=customXml/itemProps2.xml><?xml version="1.0" encoding="utf-8"?>
<ds:datastoreItem xmlns:ds="http://schemas.openxmlformats.org/officeDocument/2006/customXml" ds:itemID="{21BF0EA1-AE6A-4CA1-8500-B4C9A6D69C40}">
  <ds:schemaRefs>
    <ds:schemaRef ds:uri="http://schemas.microsoft.com/sharepoint/v3/contenttype/forms"/>
  </ds:schemaRefs>
</ds:datastoreItem>
</file>

<file path=customXml/itemProps3.xml><?xml version="1.0" encoding="utf-8"?>
<ds:datastoreItem xmlns:ds="http://schemas.openxmlformats.org/officeDocument/2006/customXml" ds:itemID="{ADA1B432-2B42-4B92-AAA6-0D5CD3F4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05d5d8f5-5f88-45f9-8668-d5d142d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105FF-9BEB-4153-81F1-37BCADB3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5241</Words>
  <Characters>32564</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37730</CharactersWithSpaces>
  <SharedDoc>false</SharedDoc>
  <HLinks>
    <vt:vector size="426" baseType="variant">
      <vt:variant>
        <vt:i4>2818098</vt:i4>
      </vt:variant>
      <vt:variant>
        <vt:i4>381</vt:i4>
      </vt:variant>
      <vt:variant>
        <vt:i4>0</vt:i4>
      </vt:variant>
      <vt:variant>
        <vt:i4>5</vt:i4>
      </vt:variant>
      <vt:variant>
        <vt:lpwstr>http://www.facebook.com/educationgovuk</vt:lpwstr>
      </vt:variant>
      <vt:variant>
        <vt:lpwstr/>
      </vt:variant>
      <vt:variant>
        <vt:i4>5373964</vt:i4>
      </vt:variant>
      <vt:variant>
        <vt:i4>378</vt:i4>
      </vt:variant>
      <vt:variant>
        <vt:i4>0</vt:i4>
      </vt:variant>
      <vt:variant>
        <vt:i4>5</vt:i4>
      </vt:variant>
      <vt:variant>
        <vt:lpwstr>http://twitter.com/educationgovuk</vt:lpwstr>
      </vt:variant>
      <vt:variant>
        <vt:lpwstr/>
      </vt:variant>
      <vt:variant>
        <vt:i4>524372</vt:i4>
      </vt:variant>
      <vt:variant>
        <vt:i4>375</vt:i4>
      </vt:variant>
      <vt:variant>
        <vt:i4>0</vt:i4>
      </vt:variant>
      <vt:variant>
        <vt:i4>5</vt:i4>
      </vt:variant>
      <vt:variant>
        <vt:lpwstr>http://www.gov.uk/government/publications</vt:lpwstr>
      </vt:variant>
      <vt:variant>
        <vt:lpwstr/>
      </vt:variant>
      <vt:variant>
        <vt:i4>1769552</vt:i4>
      </vt:variant>
      <vt:variant>
        <vt:i4>372</vt:i4>
      </vt:variant>
      <vt:variant>
        <vt:i4>0</vt:i4>
      </vt:variant>
      <vt:variant>
        <vt:i4>5</vt:i4>
      </vt:variant>
      <vt:variant>
        <vt:lpwstr>http://www.education.gov.uk/contactus</vt:lpwstr>
      </vt:variant>
      <vt:variant>
        <vt:lpwstr/>
      </vt:variant>
      <vt:variant>
        <vt:i4>3670022</vt:i4>
      </vt:variant>
      <vt:variant>
        <vt:i4>369</vt:i4>
      </vt:variant>
      <vt:variant>
        <vt:i4>0</vt:i4>
      </vt:variant>
      <vt:variant>
        <vt:i4>5</vt:i4>
      </vt:variant>
      <vt:variant>
        <vt:lpwstr>mailto:psi@nationalarchives.gsi.gov.uk</vt:lpwstr>
      </vt:variant>
      <vt:variant>
        <vt:lpwstr/>
      </vt:variant>
      <vt:variant>
        <vt:i4>5505035</vt:i4>
      </vt:variant>
      <vt:variant>
        <vt:i4>366</vt:i4>
      </vt:variant>
      <vt:variant>
        <vt:i4>0</vt:i4>
      </vt:variant>
      <vt:variant>
        <vt:i4>5</vt:i4>
      </vt:variant>
      <vt:variant>
        <vt:lpwstr>http://www.nationalarchives.gov.uk/doc/open-government-licence/version/3/</vt:lpwstr>
      </vt:variant>
      <vt:variant>
        <vt:lpwstr/>
      </vt:variant>
      <vt:variant>
        <vt:i4>1048624</vt:i4>
      </vt:variant>
      <vt:variant>
        <vt:i4>359</vt:i4>
      </vt:variant>
      <vt:variant>
        <vt:i4>0</vt:i4>
      </vt:variant>
      <vt:variant>
        <vt:i4>5</vt:i4>
      </vt:variant>
      <vt:variant>
        <vt:lpwstr/>
      </vt:variant>
      <vt:variant>
        <vt:lpwstr>_Toc22543041</vt:lpwstr>
      </vt:variant>
      <vt:variant>
        <vt:i4>1114160</vt:i4>
      </vt:variant>
      <vt:variant>
        <vt:i4>353</vt:i4>
      </vt:variant>
      <vt:variant>
        <vt:i4>0</vt:i4>
      </vt:variant>
      <vt:variant>
        <vt:i4>5</vt:i4>
      </vt:variant>
      <vt:variant>
        <vt:lpwstr/>
      </vt:variant>
      <vt:variant>
        <vt:lpwstr>_Toc22543040</vt:lpwstr>
      </vt:variant>
      <vt:variant>
        <vt:i4>1572919</vt:i4>
      </vt:variant>
      <vt:variant>
        <vt:i4>347</vt:i4>
      </vt:variant>
      <vt:variant>
        <vt:i4>0</vt:i4>
      </vt:variant>
      <vt:variant>
        <vt:i4>5</vt:i4>
      </vt:variant>
      <vt:variant>
        <vt:lpwstr/>
      </vt:variant>
      <vt:variant>
        <vt:lpwstr>_Toc22543039</vt:lpwstr>
      </vt:variant>
      <vt:variant>
        <vt:i4>1638455</vt:i4>
      </vt:variant>
      <vt:variant>
        <vt:i4>341</vt:i4>
      </vt:variant>
      <vt:variant>
        <vt:i4>0</vt:i4>
      </vt:variant>
      <vt:variant>
        <vt:i4>5</vt:i4>
      </vt:variant>
      <vt:variant>
        <vt:lpwstr/>
      </vt:variant>
      <vt:variant>
        <vt:lpwstr>_Toc22543038</vt:lpwstr>
      </vt:variant>
      <vt:variant>
        <vt:i4>1441847</vt:i4>
      </vt:variant>
      <vt:variant>
        <vt:i4>335</vt:i4>
      </vt:variant>
      <vt:variant>
        <vt:i4>0</vt:i4>
      </vt:variant>
      <vt:variant>
        <vt:i4>5</vt:i4>
      </vt:variant>
      <vt:variant>
        <vt:lpwstr/>
      </vt:variant>
      <vt:variant>
        <vt:lpwstr>_Toc22543037</vt:lpwstr>
      </vt:variant>
      <vt:variant>
        <vt:i4>1507383</vt:i4>
      </vt:variant>
      <vt:variant>
        <vt:i4>329</vt:i4>
      </vt:variant>
      <vt:variant>
        <vt:i4>0</vt:i4>
      </vt:variant>
      <vt:variant>
        <vt:i4>5</vt:i4>
      </vt:variant>
      <vt:variant>
        <vt:lpwstr/>
      </vt:variant>
      <vt:variant>
        <vt:lpwstr>_Toc22543036</vt:lpwstr>
      </vt:variant>
      <vt:variant>
        <vt:i4>1310775</vt:i4>
      </vt:variant>
      <vt:variant>
        <vt:i4>323</vt:i4>
      </vt:variant>
      <vt:variant>
        <vt:i4>0</vt:i4>
      </vt:variant>
      <vt:variant>
        <vt:i4>5</vt:i4>
      </vt:variant>
      <vt:variant>
        <vt:lpwstr/>
      </vt:variant>
      <vt:variant>
        <vt:lpwstr>_Toc22543035</vt:lpwstr>
      </vt:variant>
      <vt:variant>
        <vt:i4>1376311</vt:i4>
      </vt:variant>
      <vt:variant>
        <vt:i4>317</vt:i4>
      </vt:variant>
      <vt:variant>
        <vt:i4>0</vt:i4>
      </vt:variant>
      <vt:variant>
        <vt:i4>5</vt:i4>
      </vt:variant>
      <vt:variant>
        <vt:lpwstr/>
      </vt:variant>
      <vt:variant>
        <vt:lpwstr>_Toc22543034</vt:lpwstr>
      </vt:variant>
      <vt:variant>
        <vt:i4>1179703</vt:i4>
      </vt:variant>
      <vt:variant>
        <vt:i4>311</vt:i4>
      </vt:variant>
      <vt:variant>
        <vt:i4>0</vt:i4>
      </vt:variant>
      <vt:variant>
        <vt:i4>5</vt:i4>
      </vt:variant>
      <vt:variant>
        <vt:lpwstr/>
      </vt:variant>
      <vt:variant>
        <vt:lpwstr>_Toc22543033</vt:lpwstr>
      </vt:variant>
      <vt:variant>
        <vt:i4>1245239</vt:i4>
      </vt:variant>
      <vt:variant>
        <vt:i4>305</vt:i4>
      </vt:variant>
      <vt:variant>
        <vt:i4>0</vt:i4>
      </vt:variant>
      <vt:variant>
        <vt:i4>5</vt:i4>
      </vt:variant>
      <vt:variant>
        <vt:lpwstr/>
      </vt:variant>
      <vt:variant>
        <vt:lpwstr>_Toc22543032</vt:lpwstr>
      </vt:variant>
      <vt:variant>
        <vt:i4>1048631</vt:i4>
      </vt:variant>
      <vt:variant>
        <vt:i4>299</vt:i4>
      </vt:variant>
      <vt:variant>
        <vt:i4>0</vt:i4>
      </vt:variant>
      <vt:variant>
        <vt:i4>5</vt:i4>
      </vt:variant>
      <vt:variant>
        <vt:lpwstr/>
      </vt:variant>
      <vt:variant>
        <vt:lpwstr>_Toc22543031</vt:lpwstr>
      </vt:variant>
      <vt:variant>
        <vt:i4>1114167</vt:i4>
      </vt:variant>
      <vt:variant>
        <vt:i4>293</vt:i4>
      </vt:variant>
      <vt:variant>
        <vt:i4>0</vt:i4>
      </vt:variant>
      <vt:variant>
        <vt:i4>5</vt:i4>
      </vt:variant>
      <vt:variant>
        <vt:lpwstr/>
      </vt:variant>
      <vt:variant>
        <vt:lpwstr>_Toc22543030</vt:lpwstr>
      </vt:variant>
      <vt:variant>
        <vt:i4>1572918</vt:i4>
      </vt:variant>
      <vt:variant>
        <vt:i4>287</vt:i4>
      </vt:variant>
      <vt:variant>
        <vt:i4>0</vt:i4>
      </vt:variant>
      <vt:variant>
        <vt:i4>5</vt:i4>
      </vt:variant>
      <vt:variant>
        <vt:lpwstr/>
      </vt:variant>
      <vt:variant>
        <vt:lpwstr>_Toc22543029</vt:lpwstr>
      </vt:variant>
      <vt:variant>
        <vt:i4>1638454</vt:i4>
      </vt:variant>
      <vt:variant>
        <vt:i4>281</vt:i4>
      </vt:variant>
      <vt:variant>
        <vt:i4>0</vt:i4>
      </vt:variant>
      <vt:variant>
        <vt:i4>5</vt:i4>
      </vt:variant>
      <vt:variant>
        <vt:lpwstr/>
      </vt:variant>
      <vt:variant>
        <vt:lpwstr>_Toc22543028</vt:lpwstr>
      </vt:variant>
      <vt:variant>
        <vt:i4>1441846</vt:i4>
      </vt:variant>
      <vt:variant>
        <vt:i4>275</vt:i4>
      </vt:variant>
      <vt:variant>
        <vt:i4>0</vt:i4>
      </vt:variant>
      <vt:variant>
        <vt:i4>5</vt:i4>
      </vt:variant>
      <vt:variant>
        <vt:lpwstr/>
      </vt:variant>
      <vt:variant>
        <vt:lpwstr>_Toc22543027</vt:lpwstr>
      </vt:variant>
      <vt:variant>
        <vt:i4>1507382</vt:i4>
      </vt:variant>
      <vt:variant>
        <vt:i4>269</vt:i4>
      </vt:variant>
      <vt:variant>
        <vt:i4>0</vt:i4>
      </vt:variant>
      <vt:variant>
        <vt:i4>5</vt:i4>
      </vt:variant>
      <vt:variant>
        <vt:lpwstr/>
      </vt:variant>
      <vt:variant>
        <vt:lpwstr>_Toc22543026</vt:lpwstr>
      </vt:variant>
      <vt:variant>
        <vt:i4>1310774</vt:i4>
      </vt:variant>
      <vt:variant>
        <vt:i4>263</vt:i4>
      </vt:variant>
      <vt:variant>
        <vt:i4>0</vt:i4>
      </vt:variant>
      <vt:variant>
        <vt:i4>5</vt:i4>
      </vt:variant>
      <vt:variant>
        <vt:lpwstr/>
      </vt:variant>
      <vt:variant>
        <vt:lpwstr>_Toc22543025</vt:lpwstr>
      </vt:variant>
      <vt:variant>
        <vt:i4>1376310</vt:i4>
      </vt:variant>
      <vt:variant>
        <vt:i4>257</vt:i4>
      </vt:variant>
      <vt:variant>
        <vt:i4>0</vt:i4>
      </vt:variant>
      <vt:variant>
        <vt:i4>5</vt:i4>
      </vt:variant>
      <vt:variant>
        <vt:lpwstr/>
      </vt:variant>
      <vt:variant>
        <vt:lpwstr>_Toc22543024</vt:lpwstr>
      </vt:variant>
      <vt:variant>
        <vt:i4>1179702</vt:i4>
      </vt:variant>
      <vt:variant>
        <vt:i4>251</vt:i4>
      </vt:variant>
      <vt:variant>
        <vt:i4>0</vt:i4>
      </vt:variant>
      <vt:variant>
        <vt:i4>5</vt:i4>
      </vt:variant>
      <vt:variant>
        <vt:lpwstr/>
      </vt:variant>
      <vt:variant>
        <vt:lpwstr>_Toc22543023</vt:lpwstr>
      </vt:variant>
      <vt:variant>
        <vt:i4>1245238</vt:i4>
      </vt:variant>
      <vt:variant>
        <vt:i4>245</vt:i4>
      </vt:variant>
      <vt:variant>
        <vt:i4>0</vt:i4>
      </vt:variant>
      <vt:variant>
        <vt:i4>5</vt:i4>
      </vt:variant>
      <vt:variant>
        <vt:lpwstr/>
      </vt:variant>
      <vt:variant>
        <vt:lpwstr>_Toc22543022</vt:lpwstr>
      </vt:variant>
      <vt:variant>
        <vt:i4>1048630</vt:i4>
      </vt:variant>
      <vt:variant>
        <vt:i4>239</vt:i4>
      </vt:variant>
      <vt:variant>
        <vt:i4>0</vt:i4>
      </vt:variant>
      <vt:variant>
        <vt:i4>5</vt:i4>
      </vt:variant>
      <vt:variant>
        <vt:lpwstr/>
      </vt:variant>
      <vt:variant>
        <vt:lpwstr>_Toc22543021</vt:lpwstr>
      </vt:variant>
      <vt:variant>
        <vt:i4>2359301</vt:i4>
      </vt:variant>
      <vt:variant>
        <vt:i4>234</vt:i4>
      </vt:variant>
      <vt:variant>
        <vt:i4>0</vt:i4>
      </vt:variant>
      <vt:variant>
        <vt:i4>5</vt:i4>
      </vt:variant>
      <vt:variant>
        <vt:lpwstr>mailto:Edtech.TEAM@education.gov.uk</vt:lpwstr>
      </vt:variant>
      <vt:variant>
        <vt:lpwstr/>
      </vt:variant>
      <vt:variant>
        <vt:i4>8060984</vt:i4>
      </vt:variant>
      <vt:variant>
        <vt:i4>231</vt:i4>
      </vt:variant>
      <vt:variant>
        <vt:i4>0</vt:i4>
      </vt:variant>
      <vt:variant>
        <vt:i4>5</vt:i4>
      </vt:variant>
      <vt:variant>
        <vt:lpwstr>https://www.gov.uk/contact-dfe</vt:lpwstr>
      </vt:variant>
      <vt:variant>
        <vt:lpwstr/>
      </vt:variant>
      <vt:variant>
        <vt:i4>2359301</vt:i4>
      </vt:variant>
      <vt:variant>
        <vt:i4>228</vt:i4>
      </vt:variant>
      <vt:variant>
        <vt:i4>0</vt:i4>
      </vt:variant>
      <vt:variant>
        <vt:i4>5</vt:i4>
      </vt:variant>
      <vt:variant>
        <vt:lpwstr>mailto:EdTech.TEAM@education.gov.uk</vt:lpwstr>
      </vt:variant>
      <vt:variant>
        <vt:lpwstr/>
      </vt:variant>
      <vt:variant>
        <vt:i4>4325401</vt:i4>
      </vt:variant>
      <vt:variant>
        <vt:i4>225</vt:i4>
      </vt:variant>
      <vt:variant>
        <vt:i4>0</vt:i4>
      </vt:variant>
      <vt:variant>
        <vt:i4>5</vt:i4>
      </vt:variant>
      <vt:variant>
        <vt:lpwstr>https://ico.org.uk/concerns/</vt:lpwstr>
      </vt:variant>
      <vt:variant>
        <vt:lpwstr/>
      </vt:variant>
      <vt:variant>
        <vt:i4>8060984</vt:i4>
      </vt:variant>
      <vt:variant>
        <vt:i4>222</vt:i4>
      </vt:variant>
      <vt:variant>
        <vt:i4>0</vt:i4>
      </vt:variant>
      <vt:variant>
        <vt:i4>5</vt:i4>
      </vt:variant>
      <vt:variant>
        <vt:lpwstr>https://www.gov.uk/contact-dfe</vt:lpwstr>
      </vt:variant>
      <vt:variant>
        <vt:lpwstr/>
      </vt:variant>
      <vt:variant>
        <vt:i4>1376337</vt:i4>
      </vt:variant>
      <vt:variant>
        <vt:i4>219</vt:i4>
      </vt:variant>
      <vt:variant>
        <vt:i4>0</vt:i4>
      </vt:variant>
      <vt:variant>
        <vt:i4>5</vt:i4>
      </vt:variant>
      <vt:variant>
        <vt:lpwstr>https://ico.org.uk/for-organisations/guide-to-data-protection/principle-6-rights/</vt:lpwstr>
      </vt:variant>
      <vt:variant>
        <vt:lpwstr/>
      </vt:variant>
      <vt:variant>
        <vt:i4>8060984</vt:i4>
      </vt:variant>
      <vt:variant>
        <vt:i4>216</vt:i4>
      </vt:variant>
      <vt:variant>
        <vt:i4>0</vt:i4>
      </vt:variant>
      <vt:variant>
        <vt:i4>5</vt:i4>
      </vt:variant>
      <vt:variant>
        <vt:lpwstr>https://www.gov.uk/contact-dfe</vt:lpwstr>
      </vt:variant>
      <vt:variant>
        <vt:lpwstr/>
      </vt:variant>
      <vt:variant>
        <vt:i4>2359301</vt:i4>
      </vt:variant>
      <vt:variant>
        <vt:i4>213</vt:i4>
      </vt:variant>
      <vt:variant>
        <vt:i4>0</vt:i4>
      </vt:variant>
      <vt:variant>
        <vt:i4>5</vt:i4>
      </vt:variant>
      <vt:variant>
        <vt:lpwstr>mailto:EdTech.TEAM@education.gov.uk</vt:lpwstr>
      </vt:variant>
      <vt:variant>
        <vt:lpwstr/>
      </vt:variant>
      <vt:variant>
        <vt:i4>1769521</vt:i4>
      </vt:variant>
      <vt:variant>
        <vt:i4>206</vt:i4>
      </vt:variant>
      <vt:variant>
        <vt:i4>0</vt:i4>
      </vt:variant>
      <vt:variant>
        <vt:i4>5</vt:i4>
      </vt:variant>
      <vt:variant>
        <vt:lpwstr/>
      </vt:variant>
      <vt:variant>
        <vt:lpwstr>_Toc38007652</vt:lpwstr>
      </vt:variant>
      <vt:variant>
        <vt:i4>1572913</vt:i4>
      </vt:variant>
      <vt:variant>
        <vt:i4>200</vt:i4>
      </vt:variant>
      <vt:variant>
        <vt:i4>0</vt:i4>
      </vt:variant>
      <vt:variant>
        <vt:i4>5</vt:i4>
      </vt:variant>
      <vt:variant>
        <vt:lpwstr/>
      </vt:variant>
      <vt:variant>
        <vt:lpwstr>_Toc38007651</vt:lpwstr>
      </vt:variant>
      <vt:variant>
        <vt:i4>1638449</vt:i4>
      </vt:variant>
      <vt:variant>
        <vt:i4>194</vt:i4>
      </vt:variant>
      <vt:variant>
        <vt:i4>0</vt:i4>
      </vt:variant>
      <vt:variant>
        <vt:i4>5</vt:i4>
      </vt:variant>
      <vt:variant>
        <vt:lpwstr/>
      </vt:variant>
      <vt:variant>
        <vt:lpwstr>_Toc38007650</vt:lpwstr>
      </vt:variant>
      <vt:variant>
        <vt:i4>1048624</vt:i4>
      </vt:variant>
      <vt:variant>
        <vt:i4>188</vt:i4>
      </vt:variant>
      <vt:variant>
        <vt:i4>0</vt:i4>
      </vt:variant>
      <vt:variant>
        <vt:i4>5</vt:i4>
      </vt:variant>
      <vt:variant>
        <vt:lpwstr/>
      </vt:variant>
      <vt:variant>
        <vt:lpwstr>_Toc38007649</vt:lpwstr>
      </vt:variant>
      <vt:variant>
        <vt:i4>1114160</vt:i4>
      </vt:variant>
      <vt:variant>
        <vt:i4>182</vt:i4>
      </vt:variant>
      <vt:variant>
        <vt:i4>0</vt:i4>
      </vt:variant>
      <vt:variant>
        <vt:i4>5</vt:i4>
      </vt:variant>
      <vt:variant>
        <vt:lpwstr/>
      </vt:variant>
      <vt:variant>
        <vt:lpwstr>_Toc38007648</vt:lpwstr>
      </vt:variant>
      <vt:variant>
        <vt:i4>1966128</vt:i4>
      </vt:variant>
      <vt:variant>
        <vt:i4>176</vt:i4>
      </vt:variant>
      <vt:variant>
        <vt:i4>0</vt:i4>
      </vt:variant>
      <vt:variant>
        <vt:i4>5</vt:i4>
      </vt:variant>
      <vt:variant>
        <vt:lpwstr/>
      </vt:variant>
      <vt:variant>
        <vt:lpwstr>_Toc38007647</vt:lpwstr>
      </vt:variant>
      <vt:variant>
        <vt:i4>2031664</vt:i4>
      </vt:variant>
      <vt:variant>
        <vt:i4>170</vt:i4>
      </vt:variant>
      <vt:variant>
        <vt:i4>0</vt:i4>
      </vt:variant>
      <vt:variant>
        <vt:i4>5</vt:i4>
      </vt:variant>
      <vt:variant>
        <vt:lpwstr/>
      </vt:variant>
      <vt:variant>
        <vt:lpwstr>_Toc38007646</vt:lpwstr>
      </vt:variant>
      <vt:variant>
        <vt:i4>1835056</vt:i4>
      </vt:variant>
      <vt:variant>
        <vt:i4>164</vt:i4>
      </vt:variant>
      <vt:variant>
        <vt:i4>0</vt:i4>
      </vt:variant>
      <vt:variant>
        <vt:i4>5</vt:i4>
      </vt:variant>
      <vt:variant>
        <vt:lpwstr/>
      </vt:variant>
      <vt:variant>
        <vt:lpwstr>_Toc38007645</vt:lpwstr>
      </vt:variant>
      <vt:variant>
        <vt:i4>1900592</vt:i4>
      </vt:variant>
      <vt:variant>
        <vt:i4>158</vt:i4>
      </vt:variant>
      <vt:variant>
        <vt:i4>0</vt:i4>
      </vt:variant>
      <vt:variant>
        <vt:i4>5</vt:i4>
      </vt:variant>
      <vt:variant>
        <vt:lpwstr/>
      </vt:variant>
      <vt:variant>
        <vt:lpwstr>_Toc38007644</vt:lpwstr>
      </vt:variant>
      <vt:variant>
        <vt:i4>1703984</vt:i4>
      </vt:variant>
      <vt:variant>
        <vt:i4>152</vt:i4>
      </vt:variant>
      <vt:variant>
        <vt:i4>0</vt:i4>
      </vt:variant>
      <vt:variant>
        <vt:i4>5</vt:i4>
      </vt:variant>
      <vt:variant>
        <vt:lpwstr/>
      </vt:variant>
      <vt:variant>
        <vt:lpwstr>_Toc38007643</vt:lpwstr>
      </vt:variant>
      <vt:variant>
        <vt:i4>1769520</vt:i4>
      </vt:variant>
      <vt:variant>
        <vt:i4>146</vt:i4>
      </vt:variant>
      <vt:variant>
        <vt:i4>0</vt:i4>
      </vt:variant>
      <vt:variant>
        <vt:i4>5</vt:i4>
      </vt:variant>
      <vt:variant>
        <vt:lpwstr/>
      </vt:variant>
      <vt:variant>
        <vt:lpwstr>_Toc38007642</vt:lpwstr>
      </vt:variant>
      <vt:variant>
        <vt:i4>1572912</vt:i4>
      </vt:variant>
      <vt:variant>
        <vt:i4>140</vt:i4>
      </vt:variant>
      <vt:variant>
        <vt:i4>0</vt:i4>
      </vt:variant>
      <vt:variant>
        <vt:i4>5</vt:i4>
      </vt:variant>
      <vt:variant>
        <vt:lpwstr/>
      </vt:variant>
      <vt:variant>
        <vt:lpwstr>_Toc38007641</vt:lpwstr>
      </vt:variant>
      <vt:variant>
        <vt:i4>1638448</vt:i4>
      </vt:variant>
      <vt:variant>
        <vt:i4>134</vt:i4>
      </vt:variant>
      <vt:variant>
        <vt:i4>0</vt:i4>
      </vt:variant>
      <vt:variant>
        <vt:i4>5</vt:i4>
      </vt:variant>
      <vt:variant>
        <vt:lpwstr/>
      </vt:variant>
      <vt:variant>
        <vt:lpwstr>_Toc38007640</vt:lpwstr>
      </vt:variant>
      <vt:variant>
        <vt:i4>1048631</vt:i4>
      </vt:variant>
      <vt:variant>
        <vt:i4>128</vt:i4>
      </vt:variant>
      <vt:variant>
        <vt:i4>0</vt:i4>
      </vt:variant>
      <vt:variant>
        <vt:i4>5</vt:i4>
      </vt:variant>
      <vt:variant>
        <vt:lpwstr/>
      </vt:variant>
      <vt:variant>
        <vt:lpwstr>_Toc38007639</vt:lpwstr>
      </vt:variant>
      <vt:variant>
        <vt:i4>1114167</vt:i4>
      </vt:variant>
      <vt:variant>
        <vt:i4>122</vt:i4>
      </vt:variant>
      <vt:variant>
        <vt:i4>0</vt:i4>
      </vt:variant>
      <vt:variant>
        <vt:i4>5</vt:i4>
      </vt:variant>
      <vt:variant>
        <vt:lpwstr/>
      </vt:variant>
      <vt:variant>
        <vt:lpwstr>_Toc38007638</vt:lpwstr>
      </vt:variant>
      <vt:variant>
        <vt:i4>1966135</vt:i4>
      </vt:variant>
      <vt:variant>
        <vt:i4>116</vt:i4>
      </vt:variant>
      <vt:variant>
        <vt:i4>0</vt:i4>
      </vt:variant>
      <vt:variant>
        <vt:i4>5</vt:i4>
      </vt:variant>
      <vt:variant>
        <vt:lpwstr/>
      </vt:variant>
      <vt:variant>
        <vt:lpwstr>_Toc38007637</vt:lpwstr>
      </vt:variant>
      <vt:variant>
        <vt:i4>2031671</vt:i4>
      </vt:variant>
      <vt:variant>
        <vt:i4>110</vt:i4>
      </vt:variant>
      <vt:variant>
        <vt:i4>0</vt:i4>
      </vt:variant>
      <vt:variant>
        <vt:i4>5</vt:i4>
      </vt:variant>
      <vt:variant>
        <vt:lpwstr/>
      </vt:variant>
      <vt:variant>
        <vt:lpwstr>_Toc38007636</vt:lpwstr>
      </vt:variant>
      <vt:variant>
        <vt:i4>1835063</vt:i4>
      </vt:variant>
      <vt:variant>
        <vt:i4>104</vt:i4>
      </vt:variant>
      <vt:variant>
        <vt:i4>0</vt:i4>
      </vt:variant>
      <vt:variant>
        <vt:i4>5</vt:i4>
      </vt:variant>
      <vt:variant>
        <vt:lpwstr/>
      </vt:variant>
      <vt:variant>
        <vt:lpwstr>_Toc38007635</vt:lpwstr>
      </vt:variant>
      <vt:variant>
        <vt:i4>1900599</vt:i4>
      </vt:variant>
      <vt:variant>
        <vt:i4>98</vt:i4>
      </vt:variant>
      <vt:variant>
        <vt:i4>0</vt:i4>
      </vt:variant>
      <vt:variant>
        <vt:i4>5</vt:i4>
      </vt:variant>
      <vt:variant>
        <vt:lpwstr/>
      </vt:variant>
      <vt:variant>
        <vt:lpwstr>_Toc38007634</vt:lpwstr>
      </vt:variant>
      <vt:variant>
        <vt:i4>1703991</vt:i4>
      </vt:variant>
      <vt:variant>
        <vt:i4>92</vt:i4>
      </vt:variant>
      <vt:variant>
        <vt:i4>0</vt:i4>
      </vt:variant>
      <vt:variant>
        <vt:i4>5</vt:i4>
      </vt:variant>
      <vt:variant>
        <vt:lpwstr/>
      </vt:variant>
      <vt:variant>
        <vt:lpwstr>_Toc38007633</vt:lpwstr>
      </vt:variant>
      <vt:variant>
        <vt:i4>1769527</vt:i4>
      </vt:variant>
      <vt:variant>
        <vt:i4>86</vt:i4>
      </vt:variant>
      <vt:variant>
        <vt:i4>0</vt:i4>
      </vt:variant>
      <vt:variant>
        <vt:i4>5</vt:i4>
      </vt:variant>
      <vt:variant>
        <vt:lpwstr/>
      </vt:variant>
      <vt:variant>
        <vt:lpwstr>_Toc38007632</vt:lpwstr>
      </vt:variant>
      <vt:variant>
        <vt:i4>1572919</vt:i4>
      </vt:variant>
      <vt:variant>
        <vt:i4>80</vt:i4>
      </vt:variant>
      <vt:variant>
        <vt:i4>0</vt:i4>
      </vt:variant>
      <vt:variant>
        <vt:i4>5</vt:i4>
      </vt:variant>
      <vt:variant>
        <vt:lpwstr/>
      </vt:variant>
      <vt:variant>
        <vt:lpwstr>_Toc38007631</vt:lpwstr>
      </vt:variant>
      <vt:variant>
        <vt:i4>1638455</vt:i4>
      </vt:variant>
      <vt:variant>
        <vt:i4>74</vt:i4>
      </vt:variant>
      <vt:variant>
        <vt:i4>0</vt:i4>
      </vt:variant>
      <vt:variant>
        <vt:i4>5</vt:i4>
      </vt:variant>
      <vt:variant>
        <vt:lpwstr/>
      </vt:variant>
      <vt:variant>
        <vt:lpwstr>_Toc38007630</vt:lpwstr>
      </vt:variant>
      <vt:variant>
        <vt:i4>1048630</vt:i4>
      </vt:variant>
      <vt:variant>
        <vt:i4>68</vt:i4>
      </vt:variant>
      <vt:variant>
        <vt:i4>0</vt:i4>
      </vt:variant>
      <vt:variant>
        <vt:i4>5</vt:i4>
      </vt:variant>
      <vt:variant>
        <vt:lpwstr/>
      </vt:variant>
      <vt:variant>
        <vt:lpwstr>_Toc38007629</vt:lpwstr>
      </vt:variant>
      <vt:variant>
        <vt:i4>1114166</vt:i4>
      </vt:variant>
      <vt:variant>
        <vt:i4>62</vt:i4>
      </vt:variant>
      <vt:variant>
        <vt:i4>0</vt:i4>
      </vt:variant>
      <vt:variant>
        <vt:i4>5</vt:i4>
      </vt:variant>
      <vt:variant>
        <vt:lpwstr/>
      </vt:variant>
      <vt:variant>
        <vt:lpwstr>_Toc38007628</vt:lpwstr>
      </vt:variant>
      <vt:variant>
        <vt:i4>1966134</vt:i4>
      </vt:variant>
      <vt:variant>
        <vt:i4>56</vt:i4>
      </vt:variant>
      <vt:variant>
        <vt:i4>0</vt:i4>
      </vt:variant>
      <vt:variant>
        <vt:i4>5</vt:i4>
      </vt:variant>
      <vt:variant>
        <vt:lpwstr/>
      </vt:variant>
      <vt:variant>
        <vt:lpwstr>_Toc38007627</vt:lpwstr>
      </vt:variant>
      <vt:variant>
        <vt:i4>2031670</vt:i4>
      </vt:variant>
      <vt:variant>
        <vt:i4>50</vt:i4>
      </vt:variant>
      <vt:variant>
        <vt:i4>0</vt:i4>
      </vt:variant>
      <vt:variant>
        <vt:i4>5</vt:i4>
      </vt:variant>
      <vt:variant>
        <vt:lpwstr/>
      </vt:variant>
      <vt:variant>
        <vt:lpwstr>_Toc38007626</vt:lpwstr>
      </vt:variant>
      <vt:variant>
        <vt:i4>1835062</vt:i4>
      </vt:variant>
      <vt:variant>
        <vt:i4>44</vt:i4>
      </vt:variant>
      <vt:variant>
        <vt:i4>0</vt:i4>
      </vt:variant>
      <vt:variant>
        <vt:i4>5</vt:i4>
      </vt:variant>
      <vt:variant>
        <vt:lpwstr/>
      </vt:variant>
      <vt:variant>
        <vt:lpwstr>_Toc38007625</vt:lpwstr>
      </vt:variant>
      <vt:variant>
        <vt:i4>1900598</vt:i4>
      </vt:variant>
      <vt:variant>
        <vt:i4>38</vt:i4>
      </vt:variant>
      <vt:variant>
        <vt:i4>0</vt:i4>
      </vt:variant>
      <vt:variant>
        <vt:i4>5</vt:i4>
      </vt:variant>
      <vt:variant>
        <vt:lpwstr/>
      </vt:variant>
      <vt:variant>
        <vt:lpwstr>_Toc38007624</vt:lpwstr>
      </vt:variant>
      <vt:variant>
        <vt:i4>1703990</vt:i4>
      </vt:variant>
      <vt:variant>
        <vt:i4>32</vt:i4>
      </vt:variant>
      <vt:variant>
        <vt:i4>0</vt:i4>
      </vt:variant>
      <vt:variant>
        <vt:i4>5</vt:i4>
      </vt:variant>
      <vt:variant>
        <vt:lpwstr/>
      </vt:variant>
      <vt:variant>
        <vt:lpwstr>_Toc38007623</vt:lpwstr>
      </vt:variant>
      <vt:variant>
        <vt:i4>1769526</vt:i4>
      </vt:variant>
      <vt:variant>
        <vt:i4>26</vt:i4>
      </vt:variant>
      <vt:variant>
        <vt:i4>0</vt:i4>
      </vt:variant>
      <vt:variant>
        <vt:i4>5</vt:i4>
      </vt:variant>
      <vt:variant>
        <vt:lpwstr/>
      </vt:variant>
      <vt:variant>
        <vt:lpwstr>_Toc38007622</vt:lpwstr>
      </vt:variant>
      <vt:variant>
        <vt:i4>1572918</vt:i4>
      </vt:variant>
      <vt:variant>
        <vt:i4>20</vt:i4>
      </vt:variant>
      <vt:variant>
        <vt:i4>0</vt:i4>
      </vt:variant>
      <vt:variant>
        <vt:i4>5</vt:i4>
      </vt:variant>
      <vt:variant>
        <vt:lpwstr/>
      </vt:variant>
      <vt:variant>
        <vt:lpwstr>_Toc38007621</vt:lpwstr>
      </vt:variant>
      <vt:variant>
        <vt:i4>1638454</vt:i4>
      </vt:variant>
      <vt:variant>
        <vt:i4>14</vt:i4>
      </vt:variant>
      <vt:variant>
        <vt:i4>0</vt:i4>
      </vt:variant>
      <vt:variant>
        <vt:i4>5</vt:i4>
      </vt:variant>
      <vt:variant>
        <vt:lpwstr/>
      </vt:variant>
      <vt:variant>
        <vt:lpwstr>_Toc38007620</vt:lpwstr>
      </vt:variant>
      <vt:variant>
        <vt:i4>1048629</vt:i4>
      </vt:variant>
      <vt:variant>
        <vt:i4>8</vt:i4>
      </vt:variant>
      <vt:variant>
        <vt:i4>0</vt:i4>
      </vt:variant>
      <vt:variant>
        <vt:i4>5</vt:i4>
      </vt:variant>
      <vt:variant>
        <vt:lpwstr/>
      </vt:variant>
      <vt:variant>
        <vt:lpwstr>_Toc38007619</vt:lpwstr>
      </vt:variant>
      <vt:variant>
        <vt:i4>1114165</vt:i4>
      </vt:variant>
      <vt:variant>
        <vt:i4>2</vt:i4>
      </vt:variant>
      <vt:variant>
        <vt:i4>0</vt:i4>
      </vt:variant>
      <vt:variant>
        <vt:i4>5</vt:i4>
      </vt:variant>
      <vt:variant>
        <vt:lpwstr/>
      </vt:variant>
      <vt:variant>
        <vt:lpwstr>_Toc38007618</vt:lpwstr>
      </vt:variant>
      <vt:variant>
        <vt:i4>5374042</vt:i4>
      </vt:variant>
      <vt:variant>
        <vt:i4>0</vt:i4>
      </vt:variant>
      <vt:variant>
        <vt:i4>0</vt:i4>
      </vt:variant>
      <vt:variant>
        <vt:i4>5</vt:i4>
      </vt:variant>
      <vt:variant>
        <vt:lpwstr>https://www.gov.uk/government/collections/academies-financial-notices-to-improve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Robert</dc:creator>
  <cp:keywords/>
  <dc:description/>
  <cp:lastModifiedBy>RODNEY, Robert</cp:lastModifiedBy>
  <cp:revision>2</cp:revision>
  <dcterms:created xsi:type="dcterms:W3CDTF">2020-04-24T14:52:00Z</dcterms:created>
  <dcterms:modified xsi:type="dcterms:W3CDTF">2020-04-24T14:52:00Z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