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F8" w:rsidRDefault="00D163F8" w:rsidP="00D163F8">
      <w:r>
        <w:t xml:space="preserve">The Transparency Publication for </w:t>
      </w:r>
      <w:proofErr w:type="spellStart"/>
      <w:r>
        <w:t>Q3</w:t>
      </w:r>
      <w:proofErr w:type="spellEnd"/>
      <w:r>
        <w:t xml:space="preserve"> BAR is a nil return as follows;</w:t>
      </w:r>
    </w:p>
    <w:p w:rsidR="00027C27" w:rsidRPr="009B7615" w:rsidRDefault="00D163F8" w:rsidP="00D163F8">
      <w:r>
        <w:t>During the period October - December 2019, the Office of the Secretary of State for Scotland did not issue any decisions on applications submitted under the Business Appointment Rules.</w:t>
      </w:r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8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D163F8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69D6-6F4B-42FD-AA29-41CA973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Bissell G (Graham) (SO)</dc:creator>
  <cp:keywords/>
  <dc:description/>
  <cp:lastModifiedBy>Bissell G (Graham) (SO)</cp:lastModifiedBy>
  <cp:revision>1</cp:revision>
  <dcterms:created xsi:type="dcterms:W3CDTF">2020-03-26T11:53:00Z</dcterms:created>
  <dcterms:modified xsi:type="dcterms:W3CDTF">2020-03-26T11:55:00Z</dcterms:modified>
</cp:coreProperties>
</file>