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CFD4" w14:textId="77777777" w:rsidR="00DD06F7" w:rsidRDefault="00DD06F7" w:rsidP="00DD06F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January 2020 - Clinics </w:t>
      </w:r>
      <w:smartTag w:uri="urn:schemas-microsoft-com:office:smarttags" w:element="country-region">
        <w:r>
          <w:rPr>
            <w:rFonts w:ascii="Arial" w:hAnsi="Arial" w:cs="Arial"/>
            <w:b/>
            <w:szCs w:val="24"/>
          </w:rPr>
          <w:t>advertising</w:t>
        </w:r>
      </w:smartTag>
      <w:r>
        <w:rPr>
          <w:rFonts w:ascii="Arial" w:hAnsi="Arial" w:cs="Arial"/>
          <w:b/>
          <w:szCs w:val="24"/>
        </w:rPr>
        <w:t xml:space="preserve"> botulinum toxin products</w:t>
      </w:r>
    </w:p>
    <w:p w14:paraId="10E5E3FE" w14:textId="77777777" w:rsidR="00DD06F7" w:rsidRDefault="00DD06F7" w:rsidP="00DD06F7">
      <w:pPr>
        <w:rPr>
          <w:rFonts w:ascii="Arial" w:hAnsi="Arial" w:cs="Arial"/>
          <w:szCs w:val="24"/>
        </w:rPr>
      </w:pPr>
    </w:p>
    <w:p w14:paraId="5E6830EF" w14:textId="2B0738C4" w:rsidR="00DD06F7" w:rsidRDefault="00B6026D" w:rsidP="00DD06F7">
      <w:pPr>
        <w:rPr>
          <w:rFonts w:ascii="Arial" w:hAnsi="Arial"/>
          <w:kern w:val="36"/>
          <w:szCs w:val="24"/>
          <w:lang w:val="en"/>
        </w:rPr>
      </w:pPr>
      <w:r>
        <w:rPr>
          <w:rFonts w:ascii="Arial" w:hAnsi="Arial" w:cs="Arial"/>
          <w:szCs w:val="24"/>
        </w:rPr>
        <w:t xml:space="preserve">7 </w:t>
      </w:r>
      <w:r>
        <w:rPr>
          <w:rFonts w:ascii="Arial" w:hAnsi="Arial" w:cs="Arial"/>
          <w:szCs w:val="24"/>
        </w:rPr>
        <w:t>companies amended their advertising following MHRA action on complaints to ensure that prescription only medicines are not promoted to the public. These companies are:</w:t>
      </w:r>
    </w:p>
    <w:p w14:paraId="5E2A1A5D" w14:textId="77777777" w:rsidR="00DD06F7" w:rsidRDefault="00DD06F7" w:rsidP="00DD06F7">
      <w:pPr>
        <w:rPr>
          <w:rFonts w:ascii="Arial" w:hAnsi="Arial"/>
          <w:szCs w:val="24"/>
        </w:rPr>
      </w:pPr>
    </w:p>
    <w:p w14:paraId="10423DF3" w14:textId="77777777" w:rsidR="00DD06F7" w:rsidRDefault="00DD06F7" w:rsidP="00DD06F7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Aston Aesthetics, Buckinghamshire</w:t>
      </w:r>
    </w:p>
    <w:p w14:paraId="584F56C9" w14:textId="77777777" w:rsidR="00DD06F7" w:rsidRDefault="00DD06F7" w:rsidP="00DD06F7">
      <w:pPr>
        <w:shd w:val="clear" w:color="auto" w:fill="FFFFFF"/>
        <w:outlineLvl w:val="1"/>
        <w:rPr>
          <w:rFonts w:ascii="Arial" w:hAnsi="Arial" w:cs="Arial"/>
          <w:color w:val="0F1621"/>
          <w:kern w:val="36"/>
          <w:szCs w:val="24"/>
        </w:rPr>
      </w:pPr>
      <w:r>
        <w:rPr>
          <w:rFonts w:ascii="Arial" w:hAnsi="Arial" w:cs="Arial"/>
          <w:color w:val="0F1621"/>
          <w:kern w:val="36"/>
          <w:szCs w:val="24"/>
        </w:rPr>
        <w:t>Facial Clinic, London</w:t>
      </w:r>
    </w:p>
    <w:p w14:paraId="76C1501B" w14:textId="77777777" w:rsidR="00DD06F7" w:rsidRDefault="00DD06F7" w:rsidP="00DD06F7">
      <w:pPr>
        <w:pStyle w:val="address"/>
        <w:tabs>
          <w:tab w:val="clear" w:pos="170"/>
          <w:tab w:val="left" w:pos="720"/>
        </w:tabs>
        <w:rPr>
          <w:sz w:val="24"/>
        </w:rPr>
      </w:pPr>
      <w:r>
        <w:rPr>
          <w:sz w:val="24"/>
        </w:rPr>
        <w:t>Dr Anna Hemming, Richmond</w:t>
      </w:r>
    </w:p>
    <w:p w14:paraId="712B1C02" w14:textId="77777777" w:rsidR="00DD06F7" w:rsidRDefault="00DD06F7" w:rsidP="00DD06F7">
      <w:pPr>
        <w:rPr>
          <w:rFonts w:ascii="Arial" w:hAnsi="Arial"/>
          <w:szCs w:val="24"/>
          <w:lang w:val="en"/>
        </w:rPr>
      </w:pPr>
      <w:r>
        <w:rPr>
          <w:rFonts w:ascii="Arial" w:hAnsi="Arial"/>
          <w:szCs w:val="24"/>
          <w:lang w:val="en"/>
        </w:rPr>
        <w:t>HAS Dermal Clinic, Surrey</w:t>
      </w:r>
    </w:p>
    <w:p w14:paraId="1DDE70D7" w14:textId="77777777" w:rsidR="00DD06F7" w:rsidRDefault="00DD06F7" w:rsidP="00DD06F7">
      <w:pPr>
        <w:rPr>
          <w:rFonts w:ascii="Arial" w:hAnsi="Arial" w:cs="Arial"/>
          <w:szCs w:val="24"/>
          <w:lang w:val="en"/>
        </w:rPr>
      </w:pPr>
      <w:r>
        <w:rPr>
          <w:rFonts w:ascii="Arial" w:hAnsi="Arial" w:cs="Arial"/>
          <w:szCs w:val="24"/>
          <w:lang w:val="en"/>
        </w:rPr>
        <w:t>Skin Science Clinic, London</w:t>
      </w:r>
    </w:p>
    <w:p w14:paraId="799BA22C" w14:textId="77777777" w:rsidR="00DD06F7" w:rsidRDefault="00DD06F7" w:rsidP="00DD06F7">
      <w:pPr>
        <w:shd w:val="clear" w:color="auto" w:fill="FFFFFF"/>
        <w:outlineLvl w:val="1"/>
        <w:rPr>
          <w:rFonts w:ascii="Arial" w:hAnsi="Arial" w:cs="Arial"/>
          <w:color w:val="0F1621"/>
          <w:kern w:val="36"/>
          <w:szCs w:val="24"/>
        </w:rPr>
      </w:pPr>
      <w:r>
        <w:rPr>
          <w:rFonts w:ascii="Arial" w:hAnsi="Arial" w:cs="Arial"/>
          <w:color w:val="0F1621"/>
          <w:kern w:val="36"/>
          <w:szCs w:val="24"/>
        </w:rPr>
        <w:t>Face by Laura, Bedfordshire</w:t>
      </w:r>
    </w:p>
    <w:p w14:paraId="62A9696B" w14:textId="77777777" w:rsidR="00DD06F7" w:rsidRDefault="00DD06F7" w:rsidP="00DD06F7">
      <w:pPr>
        <w:rPr>
          <w:rFonts w:ascii="Arial" w:hAnsi="Arial"/>
          <w:szCs w:val="24"/>
          <w:lang w:val="en"/>
        </w:rPr>
      </w:pPr>
      <w:r>
        <w:rPr>
          <w:rFonts w:ascii="Arial" w:hAnsi="Arial"/>
          <w:szCs w:val="24"/>
          <w:lang w:val="en"/>
        </w:rPr>
        <w:t>The Wellness Therapy Centre, Surrey</w:t>
      </w:r>
    </w:p>
    <w:p w14:paraId="183E1C65" w14:textId="77777777" w:rsidR="00DD06F7" w:rsidRDefault="00DD06F7" w:rsidP="00DD06F7">
      <w:pPr>
        <w:rPr>
          <w:rFonts w:ascii="Arial" w:hAnsi="Arial"/>
          <w:szCs w:val="24"/>
          <w:lang w:val="en"/>
        </w:rPr>
      </w:pPr>
    </w:p>
    <w:p w14:paraId="21D3FF19" w14:textId="77777777" w:rsidR="00DD06F7" w:rsidRDefault="00DD06F7" w:rsidP="00DD06F7">
      <w:pPr>
        <w:rPr>
          <w:rFonts w:ascii="Arial" w:hAnsi="Arial" w:cs="Arial"/>
          <w:szCs w:val="24"/>
        </w:rPr>
      </w:pPr>
    </w:p>
    <w:p w14:paraId="3AE4F871" w14:textId="77777777" w:rsidR="00804064" w:rsidRDefault="00804064" w:rsidP="00804064">
      <w:pPr>
        <w:ind w:right="-469"/>
        <w:rPr>
          <w:rFonts w:ascii="Arial" w:hAnsi="Arial" w:cs="Arial"/>
          <w:szCs w:val="24"/>
          <w:lang w:val="en" w:eastAsia="ko-KR"/>
        </w:rPr>
      </w:pPr>
      <w:r>
        <w:rPr>
          <w:rFonts w:ascii="Arial" w:hAnsi="Arial" w:cs="Arial"/>
          <w:szCs w:val="24"/>
          <w:lang w:val="en" w:eastAsia="ko-KR"/>
        </w:rPr>
        <w:t xml:space="preserve">The list relates to specific advertising action taken on a </w:t>
      </w:r>
      <w:proofErr w:type="gramStart"/>
      <w:r>
        <w:rPr>
          <w:rFonts w:ascii="Arial" w:hAnsi="Arial" w:cs="Arial"/>
          <w:szCs w:val="24"/>
          <w:lang w:val="en" w:eastAsia="ko-KR"/>
        </w:rPr>
        <w:t>particular date</w:t>
      </w:r>
      <w:proofErr w:type="gramEnd"/>
      <w:r>
        <w:rPr>
          <w:rFonts w:ascii="Arial" w:hAnsi="Arial" w:cs="Arial"/>
          <w:szCs w:val="24"/>
          <w:lang w:val="en" w:eastAsia="ko-KR"/>
        </w:rPr>
        <w:t xml:space="preserve"> and is no endorsement of the ongoing practices of the clinic.</w:t>
      </w:r>
    </w:p>
    <w:p w14:paraId="7D1BD054" w14:textId="77777777" w:rsidR="00804064" w:rsidRDefault="00804064" w:rsidP="00804064">
      <w:pPr>
        <w:ind w:right="-469"/>
        <w:rPr>
          <w:rFonts w:ascii="Arial" w:hAnsi="Arial" w:cs="Arial"/>
          <w:szCs w:val="24"/>
          <w:lang w:val="en" w:eastAsia="ko-KR"/>
        </w:rPr>
      </w:pPr>
    </w:p>
    <w:p w14:paraId="2F141915" w14:textId="1F7F222F" w:rsidR="00804064" w:rsidRDefault="00804064" w:rsidP="00804064">
      <w:pPr>
        <w:ind w:right="-469"/>
        <w:rPr>
          <w:rFonts w:ascii="Arial" w:hAnsi="Arial" w:cs="Arial"/>
          <w:szCs w:val="24"/>
          <w:lang w:val="en" w:eastAsia="ko-KR"/>
        </w:rPr>
      </w:pPr>
      <w:r>
        <w:rPr>
          <w:rFonts w:ascii="Arial" w:hAnsi="Arial" w:cs="Arial"/>
          <w:szCs w:val="24"/>
          <w:lang w:val="en" w:eastAsia="ko-KR"/>
        </w:rPr>
        <w:t xml:space="preserve">You can see details of MHRA guidance for providers that offer medicinal treatment services in </w:t>
      </w:r>
      <w:hyperlink r:id="rId7" w:history="1">
        <w:r>
          <w:rPr>
            <w:rStyle w:val="Hyperlink"/>
            <w:rFonts w:ascii="Arial" w:hAnsi="Arial" w:cs="Arial"/>
            <w:szCs w:val="24"/>
            <w:lang w:val="en" w:eastAsia="ko-KR"/>
          </w:rPr>
          <w:t>Appendix 6</w:t>
        </w:r>
      </w:hyperlink>
      <w:r>
        <w:rPr>
          <w:rFonts w:ascii="Arial" w:hAnsi="Arial" w:cs="Arial"/>
          <w:szCs w:val="24"/>
          <w:lang w:val="en" w:eastAsia="ko-KR"/>
        </w:rPr>
        <w:t xml:space="preserve"> of the </w:t>
      </w:r>
      <w:hyperlink r:id="rId8" w:history="1">
        <w:r>
          <w:rPr>
            <w:rStyle w:val="Hyperlink"/>
            <w:rFonts w:ascii="Arial" w:hAnsi="Arial" w:cs="Arial"/>
            <w:szCs w:val="24"/>
            <w:lang w:val="en" w:eastAsia="ko-KR"/>
          </w:rPr>
          <w:t>MHRA Blue Guide</w:t>
        </w:r>
      </w:hyperlink>
      <w:r>
        <w:t>.</w:t>
      </w:r>
      <w:bookmarkStart w:id="0" w:name="_GoBack"/>
      <w:bookmarkEnd w:id="0"/>
    </w:p>
    <w:p w14:paraId="673B0620" w14:textId="77777777" w:rsidR="00ED17FF" w:rsidRDefault="00ED17FF"/>
    <w:sectPr w:rsidR="00ED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7"/>
    <w:rsid w:val="00804064"/>
    <w:rsid w:val="00B6026D"/>
    <w:rsid w:val="00DD06F7"/>
    <w:rsid w:val="00E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6126783"/>
  <w15:chartTrackingRefBased/>
  <w15:docId w15:val="{E0CDE41E-E5E1-4821-BF50-1217B502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DD06F7"/>
    <w:pPr>
      <w:tabs>
        <w:tab w:val="left" w:pos="170"/>
      </w:tabs>
      <w:spacing w:after="0" w:line="240" w:lineRule="auto"/>
    </w:pPr>
    <w:rPr>
      <w:rFonts w:ascii="Arial" w:eastAsia="Times New Roman" w:hAnsi="Arial" w:cs="Times New Roman"/>
      <w:sz w:val="18"/>
      <w:szCs w:val="24"/>
      <w:lang w:val="en-GB" w:eastAsia="en-GB"/>
    </w:rPr>
  </w:style>
  <w:style w:type="character" w:styleId="Hyperlink">
    <w:name w:val="Hyperlink"/>
    <w:semiHidden/>
    <w:unhideWhenUsed/>
    <w:rsid w:val="00804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blue-guide-advertising-and-promoting-medicin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v.uk/government/uploads/system/uploads/attachment_data/file/407289/Appendix_6_-_Blue_Guid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hra.sharepoint.com/teams/t14/ts1/ts2/td/Forms/Regulatory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10" ma:contentTypeDescription="The base content type for all Agency documents" ma:contentTypeScope="" ma:versionID="4c3cad42f515aae2bb37560e22033d7b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401f9fde13e19e8c6e3ed64500c4b0be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C434A-EB2B-4467-BFF8-39EC876A0067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03af227-bd41-4012-ae1b-08ada9265a1f"/>
    <ds:schemaRef ds:uri="59246fb1-2014-46ff-a9fe-be10f1db4dab"/>
    <ds:schemaRef ds:uri="d9ba294f-6925-462f-ab6c-1cc18f79d98b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7B4B11-CAFB-4CA6-A8F4-D80348558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039EC-1D47-4643-B660-2AC3FD061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Tilstone, Claire</dc:creator>
  <cp:keywords/>
  <dc:description/>
  <cp:lastModifiedBy>Tilstone, Claire</cp:lastModifiedBy>
  <cp:revision>3</cp:revision>
  <dcterms:created xsi:type="dcterms:W3CDTF">2020-03-09T09:28:00Z</dcterms:created>
  <dcterms:modified xsi:type="dcterms:W3CDTF">2020-03-09T09:31:00Z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