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4D529" w14:textId="77777777" w:rsidR="005D0B34" w:rsidRDefault="005D0B34" w:rsidP="005D0B34">
      <w:pPr>
        <w:pStyle w:val="Default"/>
      </w:pPr>
      <w:bookmarkStart w:id="0" w:name="_GoBack"/>
      <w:bookmarkEnd w:id="0"/>
    </w:p>
    <w:p w14:paraId="09725D1D" w14:textId="57B59D78" w:rsidR="005D0B34" w:rsidRDefault="005D0B34" w:rsidP="00C317AF">
      <w:pPr>
        <w:pStyle w:val="Default"/>
        <w:jc w:val="both"/>
        <w:rPr>
          <w:sz w:val="37"/>
          <w:szCs w:val="37"/>
        </w:rPr>
      </w:pPr>
      <w:r>
        <w:rPr>
          <w:b/>
          <w:bCs/>
          <w:sz w:val="37"/>
          <w:szCs w:val="37"/>
        </w:rPr>
        <w:t xml:space="preserve">UK Science &amp; Innovation Network Country Snapshot: </w:t>
      </w:r>
    </w:p>
    <w:p w14:paraId="036AE580" w14:textId="77777777" w:rsidR="00BC261E" w:rsidRDefault="005D0B34" w:rsidP="00C317AF">
      <w:pPr>
        <w:jc w:val="both"/>
        <w:rPr>
          <w:b/>
          <w:bCs/>
          <w:sz w:val="72"/>
          <w:szCs w:val="72"/>
        </w:rPr>
      </w:pPr>
      <w:r>
        <w:rPr>
          <w:b/>
          <w:bCs/>
          <w:sz w:val="72"/>
          <w:szCs w:val="72"/>
        </w:rPr>
        <w:t>Brazil</w:t>
      </w:r>
    </w:p>
    <w:p w14:paraId="36F30950" w14:textId="77777777" w:rsidR="005D0B34" w:rsidRDefault="005D0B34" w:rsidP="00C317AF">
      <w:pPr>
        <w:pStyle w:val="Default"/>
        <w:jc w:val="both"/>
      </w:pPr>
    </w:p>
    <w:p w14:paraId="24B9032D" w14:textId="77777777" w:rsidR="005D0B34" w:rsidRDefault="005D0B34" w:rsidP="00C317AF">
      <w:pPr>
        <w:pStyle w:val="Default"/>
        <w:jc w:val="both"/>
      </w:pPr>
    </w:p>
    <w:p w14:paraId="68BBA944" w14:textId="105D97F2" w:rsidR="005D0B34" w:rsidRDefault="005D0B34" w:rsidP="00C317AF">
      <w:pPr>
        <w:pStyle w:val="Default"/>
        <w:jc w:val="both"/>
        <w:rPr>
          <w:sz w:val="16"/>
          <w:szCs w:val="16"/>
        </w:rPr>
      </w:pPr>
      <w:r>
        <w:rPr>
          <w:sz w:val="16"/>
          <w:szCs w:val="16"/>
        </w:rPr>
        <w:t>Country position in Global Innovation Index</w:t>
      </w:r>
      <w:r w:rsidR="00DB26D2">
        <w:rPr>
          <w:sz w:val="16"/>
          <w:szCs w:val="16"/>
        </w:rPr>
        <w:t xml:space="preserve"> (</w:t>
      </w:r>
      <w:r w:rsidR="002745D8">
        <w:rPr>
          <w:sz w:val="16"/>
          <w:szCs w:val="16"/>
        </w:rPr>
        <w:t>2018)</w:t>
      </w:r>
    </w:p>
    <w:p w14:paraId="02598055" w14:textId="44AF0368" w:rsidR="005D0B34" w:rsidRDefault="005D0B34" w:rsidP="00C317AF">
      <w:pPr>
        <w:pStyle w:val="Default"/>
        <w:jc w:val="both"/>
        <w:rPr>
          <w:sz w:val="52"/>
          <w:szCs w:val="52"/>
        </w:rPr>
      </w:pPr>
      <w:r w:rsidRPr="005A2ED1">
        <w:rPr>
          <w:sz w:val="52"/>
          <w:szCs w:val="52"/>
        </w:rPr>
        <w:t>6</w:t>
      </w:r>
      <w:r w:rsidR="008F3462" w:rsidRPr="005A2ED1">
        <w:rPr>
          <w:sz w:val="52"/>
          <w:szCs w:val="52"/>
        </w:rPr>
        <w:t>6</w:t>
      </w:r>
      <w:r w:rsidR="002745D8" w:rsidRPr="002745D8">
        <w:rPr>
          <w:sz w:val="52"/>
          <w:szCs w:val="52"/>
          <w:vertAlign w:val="superscript"/>
        </w:rPr>
        <w:t>th</w:t>
      </w:r>
      <w:r w:rsidR="002745D8">
        <w:rPr>
          <w:sz w:val="52"/>
          <w:szCs w:val="52"/>
        </w:rPr>
        <w:t xml:space="preserve"> </w:t>
      </w:r>
    </w:p>
    <w:p w14:paraId="3E9CDC33" w14:textId="0993C6E1" w:rsidR="005D0B34" w:rsidRDefault="005D0B34" w:rsidP="00C317AF">
      <w:pPr>
        <w:pStyle w:val="Default"/>
        <w:jc w:val="both"/>
        <w:rPr>
          <w:sz w:val="16"/>
          <w:szCs w:val="16"/>
        </w:rPr>
      </w:pPr>
      <w:r>
        <w:rPr>
          <w:sz w:val="16"/>
          <w:szCs w:val="16"/>
        </w:rPr>
        <w:t>Position of UK in country's international collaboration 20</w:t>
      </w:r>
      <w:r w:rsidR="0098403E">
        <w:rPr>
          <w:sz w:val="16"/>
          <w:szCs w:val="16"/>
        </w:rPr>
        <w:t>11</w:t>
      </w:r>
      <w:r>
        <w:rPr>
          <w:sz w:val="16"/>
          <w:szCs w:val="16"/>
        </w:rPr>
        <w:t>-</w:t>
      </w:r>
      <w:r w:rsidR="0098403E">
        <w:rPr>
          <w:sz w:val="16"/>
          <w:szCs w:val="16"/>
        </w:rPr>
        <w:t>16</w:t>
      </w:r>
      <w:r>
        <w:rPr>
          <w:sz w:val="16"/>
          <w:szCs w:val="16"/>
        </w:rPr>
        <w:t xml:space="preserve">: </w:t>
      </w:r>
    </w:p>
    <w:p w14:paraId="22B86786" w14:textId="21892152" w:rsidR="005D0B34" w:rsidRDefault="002745D8" w:rsidP="00C317AF">
      <w:pPr>
        <w:pStyle w:val="Default"/>
        <w:jc w:val="both"/>
        <w:rPr>
          <w:sz w:val="52"/>
          <w:szCs w:val="52"/>
        </w:rPr>
      </w:pPr>
      <w:r>
        <w:rPr>
          <w:sz w:val="52"/>
          <w:szCs w:val="52"/>
        </w:rPr>
        <w:t>2</w:t>
      </w:r>
      <w:r w:rsidRPr="002745D8">
        <w:rPr>
          <w:sz w:val="52"/>
          <w:szCs w:val="52"/>
          <w:vertAlign w:val="superscript"/>
        </w:rPr>
        <w:t>nd</w:t>
      </w:r>
      <w:r>
        <w:rPr>
          <w:sz w:val="52"/>
          <w:szCs w:val="52"/>
        </w:rPr>
        <w:t xml:space="preserve"> </w:t>
      </w:r>
    </w:p>
    <w:p w14:paraId="176845BE" w14:textId="6729609D" w:rsidR="005D0B34" w:rsidRDefault="005D0B34" w:rsidP="00C317AF">
      <w:pPr>
        <w:pStyle w:val="Default"/>
        <w:jc w:val="both"/>
        <w:rPr>
          <w:sz w:val="52"/>
          <w:szCs w:val="52"/>
        </w:rPr>
      </w:pPr>
    </w:p>
    <w:p w14:paraId="0AF2ECAD" w14:textId="77777777" w:rsidR="00F657C1" w:rsidRDefault="00F657C1" w:rsidP="00F657C1">
      <w:pPr>
        <w:pStyle w:val="Default"/>
        <w:rPr>
          <w:sz w:val="18"/>
          <w:szCs w:val="18"/>
        </w:rPr>
      </w:pPr>
      <w:r>
        <w:rPr>
          <w:sz w:val="18"/>
          <w:szCs w:val="18"/>
        </w:rPr>
        <w:t xml:space="preserve">Value of UK exports to Brazil: </w:t>
      </w:r>
    </w:p>
    <w:p w14:paraId="246E6BD6" w14:textId="77777777" w:rsidR="00F657C1" w:rsidRPr="00444796" w:rsidRDefault="00F657C1" w:rsidP="00F657C1">
      <w:pPr>
        <w:pStyle w:val="Default"/>
        <w:jc w:val="center"/>
        <w:rPr>
          <w:color w:val="C00000"/>
          <w:sz w:val="36"/>
          <w:szCs w:val="36"/>
        </w:rPr>
      </w:pPr>
      <w:r w:rsidRPr="00444796">
        <w:rPr>
          <w:color w:val="C00000"/>
          <w:sz w:val="36"/>
          <w:szCs w:val="36"/>
        </w:rPr>
        <w:t>£3,139m</w:t>
      </w:r>
    </w:p>
    <w:p w14:paraId="3B2BB30E" w14:textId="77777777" w:rsidR="00F657C1" w:rsidRDefault="00F657C1" w:rsidP="00F657C1">
      <w:pPr>
        <w:pStyle w:val="Default"/>
        <w:rPr>
          <w:sz w:val="18"/>
          <w:szCs w:val="18"/>
        </w:rPr>
      </w:pPr>
      <w:r>
        <w:rPr>
          <w:sz w:val="18"/>
          <w:szCs w:val="18"/>
        </w:rPr>
        <w:t xml:space="preserve">Value of UK imports from Brazil: </w:t>
      </w:r>
    </w:p>
    <w:p w14:paraId="1680F069" w14:textId="68350414" w:rsidR="00F657C1" w:rsidRDefault="00F657C1" w:rsidP="00F657C1">
      <w:pPr>
        <w:pStyle w:val="Default"/>
        <w:jc w:val="center"/>
        <w:rPr>
          <w:color w:val="C00000"/>
          <w:sz w:val="36"/>
          <w:szCs w:val="36"/>
        </w:rPr>
      </w:pPr>
      <w:r w:rsidRPr="00444796">
        <w:rPr>
          <w:color w:val="C00000"/>
          <w:sz w:val="36"/>
          <w:szCs w:val="36"/>
        </w:rPr>
        <w:t>£2,406m</w:t>
      </w:r>
      <w:r>
        <w:rPr>
          <w:rStyle w:val="FootnoteReference"/>
          <w:color w:val="C00000"/>
          <w:sz w:val="36"/>
          <w:szCs w:val="36"/>
        </w:rPr>
        <w:footnoteReference w:id="1"/>
      </w:r>
      <w:r>
        <w:rPr>
          <w:color w:val="C00000"/>
          <w:sz w:val="36"/>
          <w:szCs w:val="36"/>
        </w:rPr>
        <w:t xml:space="preserve"> </w:t>
      </w:r>
    </w:p>
    <w:p w14:paraId="59DF50BE" w14:textId="6B93BB31" w:rsidR="00F657C1" w:rsidRDefault="00F657C1" w:rsidP="00C317AF">
      <w:pPr>
        <w:pStyle w:val="Default"/>
        <w:jc w:val="both"/>
        <w:rPr>
          <w:sz w:val="52"/>
          <w:szCs w:val="52"/>
        </w:rPr>
      </w:pPr>
    </w:p>
    <w:p w14:paraId="16483722" w14:textId="77777777" w:rsidR="005D0B34" w:rsidRDefault="005D0B34" w:rsidP="00C317AF">
      <w:pPr>
        <w:pStyle w:val="Default"/>
        <w:jc w:val="both"/>
        <w:rPr>
          <w:sz w:val="23"/>
          <w:szCs w:val="23"/>
        </w:rPr>
      </w:pPr>
      <w:r>
        <w:rPr>
          <w:b/>
          <w:bCs/>
          <w:sz w:val="23"/>
          <w:szCs w:val="23"/>
        </w:rPr>
        <w:t xml:space="preserve">Brazil Science and Innovation Landscape </w:t>
      </w:r>
    </w:p>
    <w:p w14:paraId="3218AF94" w14:textId="77777777" w:rsidR="00200FF2" w:rsidRDefault="00200FF2" w:rsidP="00C317AF">
      <w:pPr>
        <w:pStyle w:val="Default"/>
        <w:jc w:val="both"/>
        <w:rPr>
          <w:rFonts w:ascii="Calibri" w:hAnsi="Calibri" w:cs="Calibri"/>
          <w:sz w:val="22"/>
          <w:szCs w:val="22"/>
        </w:rPr>
      </w:pPr>
    </w:p>
    <w:p w14:paraId="6B77D42A" w14:textId="17DA872A" w:rsidR="003E7803" w:rsidRPr="002F07F2" w:rsidRDefault="005D0B34" w:rsidP="00C317AF">
      <w:pPr>
        <w:pStyle w:val="Default"/>
        <w:jc w:val="both"/>
        <w:rPr>
          <w:rFonts w:ascii="Calibri" w:hAnsi="Calibri" w:cs="Calibri"/>
          <w:b/>
          <w:color w:val="70AD47" w:themeColor="accent6"/>
          <w:sz w:val="22"/>
          <w:szCs w:val="22"/>
        </w:rPr>
      </w:pPr>
      <w:r>
        <w:rPr>
          <w:rFonts w:ascii="Calibri" w:hAnsi="Calibri" w:cs="Calibri"/>
          <w:sz w:val="22"/>
          <w:szCs w:val="22"/>
        </w:rPr>
        <w:t xml:space="preserve">Brazil is </w:t>
      </w:r>
      <w:r w:rsidR="00E23150">
        <w:rPr>
          <w:rFonts w:ascii="Calibri" w:hAnsi="Calibri" w:cs="Calibri"/>
          <w:sz w:val="22"/>
          <w:szCs w:val="22"/>
        </w:rPr>
        <w:t>recovering from its economic crisis of 2015-2016, which</w:t>
      </w:r>
      <w:r w:rsidR="00177F60">
        <w:rPr>
          <w:rFonts w:ascii="Calibri" w:hAnsi="Calibri" w:cs="Calibri"/>
          <w:sz w:val="22"/>
          <w:szCs w:val="22"/>
        </w:rPr>
        <w:t xml:space="preserve"> temporarily slowed down </w:t>
      </w:r>
      <w:r w:rsidR="00521A6B">
        <w:rPr>
          <w:rFonts w:ascii="Calibri" w:hAnsi="Calibri" w:cs="Calibri"/>
          <w:sz w:val="22"/>
          <w:szCs w:val="22"/>
        </w:rPr>
        <w:t>the country</w:t>
      </w:r>
      <w:r w:rsidR="00521A6B" w:rsidRPr="00521A6B">
        <w:rPr>
          <w:rFonts w:ascii="Calibri" w:hAnsi="Calibri" w:cs="Calibri"/>
          <w:sz w:val="22"/>
          <w:szCs w:val="22"/>
        </w:rPr>
        <w:t>’</w:t>
      </w:r>
      <w:r w:rsidR="00177F60">
        <w:rPr>
          <w:rFonts w:ascii="Calibri" w:hAnsi="Calibri" w:cs="Calibri"/>
          <w:sz w:val="22"/>
          <w:szCs w:val="22"/>
        </w:rPr>
        <w:t xml:space="preserve">s </w:t>
      </w:r>
      <w:r>
        <w:rPr>
          <w:rFonts w:ascii="Calibri" w:hAnsi="Calibri" w:cs="Calibri"/>
          <w:sz w:val="22"/>
          <w:szCs w:val="22"/>
        </w:rPr>
        <w:t>rapid</w:t>
      </w:r>
      <w:r w:rsidR="00177F60">
        <w:rPr>
          <w:rFonts w:ascii="Calibri" w:hAnsi="Calibri" w:cs="Calibri"/>
          <w:sz w:val="22"/>
          <w:szCs w:val="22"/>
        </w:rPr>
        <w:t xml:space="preserve"> </w:t>
      </w:r>
      <w:r w:rsidR="00B17B6C">
        <w:rPr>
          <w:rFonts w:ascii="Calibri" w:hAnsi="Calibri" w:cs="Calibri"/>
          <w:sz w:val="22"/>
          <w:szCs w:val="22"/>
        </w:rPr>
        <w:t xml:space="preserve">investment </w:t>
      </w:r>
      <w:r w:rsidR="00177F60">
        <w:rPr>
          <w:rFonts w:ascii="Calibri" w:hAnsi="Calibri" w:cs="Calibri"/>
          <w:sz w:val="22"/>
          <w:szCs w:val="22"/>
        </w:rPr>
        <w:t xml:space="preserve">growth in science and innovation. </w:t>
      </w:r>
      <w:r w:rsidR="00B17B6C">
        <w:rPr>
          <w:rFonts w:ascii="Calibri" w:hAnsi="Calibri" w:cs="Calibri"/>
          <w:sz w:val="22"/>
          <w:szCs w:val="22"/>
        </w:rPr>
        <w:t xml:space="preserve">In </w:t>
      </w:r>
      <w:r w:rsidR="00C317AF">
        <w:rPr>
          <w:rFonts w:ascii="Calibri" w:hAnsi="Calibri" w:cs="Calibri"/>
          <w:sz w:val="22"/>
          <w:szCs w:val="22"/>
        </w:rPr>
        <w:t>2019</w:t>
      </w:r>
      <w:r w:rsidR="00B17B6C">
        <w:rPr>
          <w:rFonts w:ascii="Calibri" w:hAnsi="Calibri" w:cs="Calibri"/>
          <w:sz w:val="22"/>
          <w:szCs w:val="22"/>
        </w:rPr>
        <w:t xml:space="preserve">, </w:t>
      </w:r>
      <w:r w:rsidR="00521A6B">
        <w:rPr>
          <w:rFonts w:ascii="Calibri" w:hAnsi="Calibri" w:cs="Calibri"/>
          <w:sz w:val="22"/>
          <w:szCs w:val="22"/>
        </w:rPr>
        <w:t xml:space="preserve">the Brazilian government </w:t>
      </w:r>
      <w:r w:rsidR="00C317AF">
        <w:rPr>
          <w:rFonts w:ascii="Calibri" w:hAnsi="Calibri" w:cs="Calibri"/>
          <w:sz w:val="22"/>
          <w:szCs w:val="22"/>
        </w:rPr>
        <w:t xml:space="preserve">has approved a </w:t>
      </w:r>
      <w:r w:rsidR="00521A6B">
        <w:rPr>
          <w:rFonts w:ascii="Calibri" w:hAnsi="Calibri" w:cs="Calibri"/>
          <w:sz w:val="22"/>
          <w:szCs w:val="22"/>
        </w:rPr>
        <w:t xml:space="preserve">budget for science and innovation </w:t>
      </w:r>
      <w:r w:rsidR="00C317AF">
        <w:rPr>
          <w:rFonts w:ascii="Calibri" w:hAnsi="Calibri" w:cs="Calibri"/>
          <w:sz w:val="22"/>
          <w:szCs w:val="22"/>
        </w:rPr>
        <w:t>of</w:t>
      </w:r>
      <w:r w:rsidR="0092160F">
        <w:rPr>
          <w:rFonts w:ascii="Calibri" w:hAnsi="Calibri" w:cs="Calibri"/>
          <w:sz w:val="22"/>
          <w:szCs w:val="22"/>
        </w:rPr>
        <w:t xml:space="preserve"> </w:t>
      </w:r>
      <w:r w:rsidR="0092160F" w:rsidRPr="005A2ED1">
        <w:rPr>
          <w:rFonts w:ascii="Calibri" w:hAnsi="Calibri" w:cs="Calibri"/>
          <w:sz w:val="22"/>
          <w:szCs w:val="22"/>
        </w:rPr>
        <w:t xml:space="preserve">£ </w:t>
      </w:r>
      <w:r w:rsidR="002F07F2" w:rsidRPr="005A2ED1">
        <w:rPr>
          <w:rFonts w:ascii="Calibri" w:hAnsi="Calibri" w:cs="Calibri"/>
          <w:sz w:val="22"/>
          <w:szCs w:val="22"/>
        </w:rPr>
        <w:t>2.4</w:t>
      </w:r>
      <w:r w:rsidR="00077718" w:rsidRPr="005A2ED1">
        <w:rPr>
          <w:rFonts w:ascii="Calibri" w:hAnsi="Calibri" w:cs="Calibri"/>
          <w:sz w:val="22"/>
          <w:szCs w:val="22"/>
        </w:rPr>
        <w:t xml:space="preserve"> </w:t>
      </w:r>
      <w:r w:rsidR="0092160F" w:rsidRPr="005A2ED1">
        <w:rPr>
          <w:rFonts w:ascii="Calibri" w:hAnsi="Calibri" w:cs="Calibri"/>
          <w:sz w:val="22"/>
          <w:szCs w:val="22"/>
        </w:rPr>
        <w:t>billion</w:t>
      </w:r>
      <w:r w:rsidR="005A2ED1">
        <w:rPr>
          <w:rStyle w:val="FootnoteReference"/>
          <w:rFonts w:ascii="Calibri" w:hAnsi="Calibri" w:cs="Calibri"/>
          <w:sz w:val="22"/>
          <w:szCs w:val="22"/>
        </w:rPr>
        <w:footnoteReference w:id="2"/>
      </w:r>
      <w:r w:rsidR="0092160F" w:rsidRPr="005A2ED1">
        <w:rPr>
          <w:rFonts w:ascii="Calibri" w:hAnsi="Calibri" w:cs="Calibri"/>
          <w:sz w:val="22"/>
          <w:szCs w:val="22"/>
        </w:rPr>
        <w:t>.</w:t>
      </w:r>
      <w:r w:rsidR="008A4A78" w:rsidRPr="005A2ED1">
        <w:rPr>
          <w:rFonts w:ascii="Calibri" w:hAnsi="Calibri" w:cs="Calibri"/>
          <w:sz w:val="22"/>
          <w:szCs w:val="22"/>
        </w:rPr>
        <w:t xml:space="preserve"> </w:t>
      </w:r>
      <w:r w:rsidR="00077718" w:rsidRPr="005A2ED1">
        <w:rPr>
          <w:rFonts w:ascii="Calibri" w:hAnsi="Calibri" w:cs="Calibri"/>
          <w:sz w:val="22"/>
          <w:szCs w:val="22"/>
        </w:rPr>
        <w:t xml:space="preserve">There is strong pressure from the scientific community for more investment in the area. </w:t>
      </w:r>
    </w:p>
    <w:p w14:paraId="00218EE0" w14:textId="77777777" w:rsidR="00C317AF" w:rsidRDefault="00C317AF" w:rsidP="00C317AF">
      <w:pPr>
        <w:pStyle w:val="Default"/>
        <w:jc w:val="both"/>
        <w:rPr>
          <w:rFonts w:ascii="Calibri" w:hAnsi="Calibri" w:cs="Calibri"/>
          <w:sz w:val="22"/>
          <w:szCs w:val="22"/>
        </w:rPr>
      </w:pPr>
    </w:p>
    <w:p w14:paraId="6F132DAA" w14:textId="32E47D7C" w:rsidR="005D0B34" w:rsidRDefault="008444A4" w:rsidP="00C317AF">
      <w:pPr>
        <w:pStyle w:val="Default"/>
        <w:jc w:val="both"/>
        <w:rPr>
          <w:rFonts w:ascii="Calibri" w:hAnsi="Calibri" w:cs="Calibri"/>
          <w:sz w:val="22"/>
          <w:szCs w:val="22"/>
        </w:rPr>
      </w:pPr>
      <w:r>
        <w:rPr>
          <w:rFonts w:ascii="Calibri" w:hAnsi="Calibri" w:cs="Calibri"/>
          <w:sz w:val="22"/>
          <w:szCs w:val="22"/>
        </w:rPr>
        <w:t>It</w:t>
      </w:r>
      <w:r w:rsidR="001D66C2">
        <w:rPr>
          <w:rFonts w:ascii="Calibri" w:hAnsi="Calibri" w:cs="Calibri"/>
          <w:sz w:val="22"/>
          <w:szCs w:val="22"/>
        </w:rPr>
        <w:t xml:space="preserve"> </w:t>
      </w:r>
      <w:r w:rsidR="008A4A78">
        <w:rPr>
          <w:rFonts w:ascii="Calibri" w:hAnsi="Calibri" w:cs="Calibri"/>
          <w:sz w:val="22"/>
          <w:szCs w:val="22"/>
        </w:rPr>
        <w:t xml:space="preserve">has a diverse and strong science and innovation community. In the last </w:t>
      </w:r>
      <w:r w:rsidR="001A72D2">
        <w:rPr>
          <w:rFonts w:ascii="Calibri" w:hAnsi="Calibri" w:cs="Calibri"/>
          <w:sz w:val="22"/>
          <w:szCs w:val="22"/>
        </w:rPr>
        <w:t>ten years,</w:t>
      </w:r>
      <w:r w:rsidR="00200FF2">
        <w:rPr>
          <w:rFonts w:ascii="Calibri" w:hAnsi="Calibri" w:cs="Calibri"/>
          <w:sz w:val="22"/>
          <w:szCs w:val="22"/>
        </w:rPr>
        <w:t xml:space="preserve"> it has been more</w:t>
      </w:r>
      <w:r w:rsidR="001A72D2">
        <w:rPr>
          <w:rFonts w:ascii="Calibri" w:hAnsi="Calibri" w:cs="Calibri"/>
          <w:sz w:val="22"/>
          <w:szCs w:val="22"/>
        </w:rPr>
        <w:t xml:space="preserve"> open </w:t>
      </w:r>
      <w:proofErr w:type="gramStart"/>
      <w:r w:rsidR="001A72D2">
        <w:rPr>
          <w:rFonts w:ascii="Calibri" w:hAnsi="Calibri" w:cs="Calibri"/>
          <w:sz w:val="22"/>
          <w:szCs w:val="22"/>
        </w:rPr>
        <w:t>for more international collaboration</w:t>
      </w:r>
      <w:r w:rsidR="005A5946">
        <w:rPr>
          <w:rFonts w:ascii="Calibri" w:hAnsi="Calibri" w:cs="Calibri"/>
          <w:sz w:val="22"/>
          <w:szCs w:val="22"/>
        </w:rPr>
        <w:t>s</w:t>
      </w:r>
      <w:r w:rsidR="001A72D2">
        <w:rPr>
          <w:rFonts w:ascii="Calibri" w:hAnsi="Calibri" w:cs="Calibri"/>
          <w:sz w:val="22"/>
          <w:szCs w:val="22"/>
        </w:rPr>
        <w:t xml:space="preserve"> – which in</w:t>
      </w:r>
      <w:r w:rsidR="00200FF2">
        <w:rPr>
          <w:rFonts w:ascii="Calibri" w:hAnsi="Calibri" w:cs="Calibri"/>
          <w:sz w:val="22"/>
          <w:szCs w:val="22"/>
        </w:rPr>
        <w:t>cludes exchange of researchers and</w:t>
      </w:r>
      <w:r w:rsidR="001A72D2">
        <w:rPr>
          <w:rFonts w:ascii="Calibri" w:hAnsi="Calibri" w:cs="Calibri"/>
          <w:sz w:val="22"/>
          <w:szCs w:val="22"/>
        </w:rPr>
        <w:t xml:space="preserve"> major international projects</w:t>
      </w:r>
      <w:proofErr w:type="gramEnd"/>
      <w:r w:rsidR="00200FF2">
        <w:rPr>
          <w:rFonts w:ascii="Calibri" w:hAnsi="Calibri" w:cs="Calibri"/>
          <w:sz w:val="22"/>
          <w:szCs w:val="22"/>
        </w:rPr>
        <w:t>. It also has</w:t>
      </w:r>
      <w:r w:rsidR="001A72D2">
        <w:rPr>
          <w:rFonts w:ascii="Calibri" w:hAnsi="Calibri" w:cs="Calibri"/>
          <w:sz w:val="22"/>
          <w:szCs w:val="22"/>
        </w:rPr>
        <w:t xml:space="preserve"> </w:t>
      </w:r>
      <w:r w:rsidR="005A5946">
        <w:rPr>
          <w:rFonts w:ascii="Calibri" w:hAnsi="Calibri" w:cs="Calibri"/>
          <w:sz w:val="22"/>
          <w:szCs w:val="22"/>
        </w:rPr>
        <w:t>a vibrant start up</w:t>
      </w:r>
      <w:r w:rsidR="005A5946" w:rsidRPr="005A5946">
        <w:rPr>
          <w:rFonts w:ascii="Calibri" w:hAnsi="Calibri" w:cs="Calibri"/>
          <w:sz w:val="22"/>
          <w:szCs w:val="22"/>
        </w:rPr>
        <w:t>’</w:t>
      </w:r>
      <w:r w:rsidR="005A5946">
        <w:rPr>
          <w:rFonts w:ascii="Calibri" w:hAnsi="Calibri" w:cs="Calibri"/>
          <w:sz w:val="22"/>
          <w:szCs w:val="22"/>
        </w:rPr>
        <w:t>s eco</w:t>
      </w:r>
      <w:r w:rsidR="00200FF2">
        <w:rPr>
          <w:rFonts w:ascii="Calibri" w:hAnsi="Calibri" w:cs="Calibri"/>
          <w:sz w:val="22"/>
          <w:szCs w:val="22"/>
        </w:rPr>
        <w:t>system</w:t>
      </w:r>
      <w:r w:rsidR="00477C5F">
        <w:rPr>
          <w:rFonts w:ascii="Calibri" w:hAnsi="Calibri" w:cs="Calibri"/>
          <w:sz w:val="22"/>
          <w:szCs w:val="22"/>
        </w:rPr>
        <w:t xml:space="preserve">. In 2018, the fourth generation light source accelerator, SIRIUS, has started its operations in the National Centre </w:t>
      </w:r>
      <w:r w:rsidR="00477C5F" w:rsidRPr="005A2ED1">
        <w:rPr>
          <w:rFonts w:ascii="Calibri" w:hAnsi="Calibri" w:cs="Calibri"/>
          <w:sz w:val="22"/>
          <w:szCs w:val="22"/>
        </w:rPr>
        <w:t>for</w:t>
      </w:r>
      <w:r w:rsidR="00200FF2" w:rsidRPr="005A2ED1">
        <w:rPr>
          <w:rFonts w:ascii="Calibri" w:hAnsi="Calibri" w:cs="Calibri"/>
          <w:sz w:val="22"/>
          <w:szCs w:val="22"/>
        </w:rPr>
        <w:t xml:space="preserve"> Energy and Materials Research, located in Campinas (Sao Paulo)</w:t>
      </w:r>
      <w:r w:rsidR="002F07F2" w:rsidRPr="005A2ED1">
        <w:rPr>
          <w:rFonts w:ascii="Calibri" w:hAnsi="Calibri" w:cs="Calibri"/>
          <w:sz w:val="22"/>
          <w:szCs w:val="22"/>
        </w:rPr>
        <w:t xml:space="preserve"> and in </w:t>
      </w:r>
      <w:proofErr w:type="gramStart"/>
      <w:r w:rsidR="002F07F2" w:rsidRPr="005A2ED1">
        <w:rPr>
          <w:rFonts w:ascii="Calibri" w:hAnsi="Calibri" w:cs="Calibri"/>
          <w:sz w:val="22"/>
          <w:szCs w:val="22"/>
        </w:rPr>
        <w:t>2019,</w:t>
      </w:r>
      <w:proofErr w:type="gramEnd"/>
      <w:r w:rsidR="002F07F2" w:rsidRPr="005A2ED1">
        <w:rPr>
          <w:rFonts w:ascii="Calibri" w:hAnsi="Calibri" w:cs="Calibri"/>
          <w:sz w:val="22"/>
          <w:szCs w:val="22"/>
        </w:rPr>
        <w:t xml:space="preserve"> it released its first images</w:t>
      </w:r>
      <w:r w:rsidR="00200FF2" w:rsidRPr="005A2ED1">
        <w:rPr>
          <w:rFonts w:ascii="Calibri" w:hAnsi="Calibri" w:cs="Calibri"/>
          <w:sz w:val="22"/>
          <w:szCs w:val="22"/>
        </w:rPr>
        <w:t>.</w:t>
      </w:r>
      <w:r w:rsidR="00477C5F" w:rsidRPr="005A2ED1">
        <w:rPr>
          <w:rFonts w:ascii="Calibri" w:hAnsi="Calibri" w:cs="Calibri"/>
          <w:sz w:val="22"/>
          <w:szCs w:val="22"/>
        </w:rPr>
        <w:t xml:space="preserve"> </w:t>
      </w:r>
      <w:r w:rsidR="0069239B" w:rsidRPr="005A2ED1">
        <w:rPr>
          <w:rFonts w:ascii="Calibri" w:hAnsi="Calibri" w:cs="Calibri"/>
          <w:sz w:val="22"/>
          <w:szCs w:val="22"/>
        </w:rPr>
        <w:t xml:space="preserve"> </w:t>
      </w:r>
      <w:r w:rsidR="0069239B">
        <w:rPr>
          <w:rFonts w:ascii="Calibri" w:hAnsi="Calibri" w:cs="Calibri"/>
          <w:sz w:val="22"/>
          <w:szCs w:val="22"/>
        </w:rPr>
        <w:t>The</w:t>
      </w:r>
      <w:r w:rsidR="005A5946">
        <w:rPr>
          <w:rFonts w:ascii="Calibri" w:hAnsi="Calibri" w:cs="Calibri"/>
          <w:sz w:val="22"/>
          <w:szCs w:val="22"/>
        </w:rPr>
        <w:t xml:space="preserve"> innovation environment has shown improvement in recent years as well. In the period 2017-2018, the number of granted patents has risen 77</w:t>
      </w:r>
      <w:proofErr w:type="gramStart"/>
      <w:r w:rsidR="005A5946">
        <w:rPr>
          <w:rFonts w:ascii="Calibri" w:hAnsi="Calibri" w:cs="Calibri"/>
          <w:sz w:val="22"/>
          <w:szCs w:val="22"/>
        </w:rPr>
        <w:t>,4</w:t>
      </w:r>
      <w:proofErr w:type="gramEnd"/>
      <w:r w:rsidR="005A5946">
        <w:rPr>
          <w:rFonts w:ascii="Calibri" w:hAnsi="Calibri" w:cs="Calibri"/>
          <w:sz w:val="22"/>
          <w:szCs w:val="22"/>
        </w:rPr>
        <w:t>% - reaching 11.090</w:t>
      </w:r>
      <w:r w:rsidR="005A5946">
        <w:rPr>
          <w:rStyle w:val="FootnoteReference"/>
          <w:rFonts w:ascii="Calibri" w:hAnsi="Calibri" w:cs="Calibri"/>
          <w:sz w:val="22"/>
          <w:szCs w:val="22"/>
        </w:rPr>
        <w:footnoteReference w:id="3"/>
      </w:r>
      <w:r w:rsidR="005A5946">
        <w:rPr>
          <w:rFonts w:ascii="Calibri" w:hAnsi="Calibri" w:cs="Calibri"/>
          <w:sz w:val="22"/>
          <w:szCs w:val="22"/>
        </w:rPr>
        <w:t xml:space="preserve">. We should expect </w:t>
      </w:r>
      <w:r w:rsidR="00477C5F">
        <w:rPr>
          <w:rFonts w:ascii="Calibri" w:hAnsi="Calibri" w:cs="Calibri"/>
          <w:sz w:val="22"/>
          <w:szCs w:val="22"/>
        </w:rPr>
        <w:t xml:space="preserve">a policy decentralization </w:t>
      </w:r>
      <w:r w:rsidR="001D66C2">
        <w:rPr>
          <w:rFonts w:ascii="Calibri" w:hAnsi="Calibri" w:cs="Calibri"/>
          <w:sz w:val="22"/>
          <w:szCs w:val="22"/>
        </w:rPr>
        <w:t>and</w:t>
      </w:r>
      <w:r w:rsidR="00477C5F">
        <w:rPr>
          <w:rFonts w:ascii="Calibri" w:hAnsi="Calibri" w:cs="Calibri"/>
          <w:sz w:val="22"/>
          <w:szCs w:val="22"/>
        </w:rPr>
        <w:t xml:space="preserve"> a</w:t>
      </w:r>
      <w:r w:rsidR="001D66C2">
        <w:rPr>
          <w:rFonts w:ascii="Calibri" w:hAnsi="Calibri" w:cs="Calibri"/>
          <w:sz w:val="22"/>
          <w:szCs w:val="22"/>
        </w:rPr>
        <w:t xml:space="preserve"> boost </w:t>
      </w:r>
      <w:r w:rsidR="00477C5F">
        <w:rPr>
          <w:rFonts w:ascii="Calibri" w:hAnsi="Calibri" w:cs="Calibri"/>
          <w:sz w:val="22"/>
          <w:szCs w:val="22"/>
        </w:rPr>
        <w:t xml:space="preserve">in </w:t>
      </w:r>
      <w:r w:rsidR="001D66C2">
        <w:rPr>
          <w:rFonts w:ascii="Calibri" w:hAnsi="Calibri" w:cs="Calibri"/>
          <w:sz w:val="22"/>
          <w:szCs w:val="22"/>
        </w:rPr>
        <w:t xml:space="preserve">public-private partnerships in </w:t>
      </w:r>
      <w:r w:rsidR="00477C5F">
        <w:rPr>
          <w:rFonts w:ascii="Calibri" w:hAnsi="Calibri" w:cs="Calibri"/>
          <w:sz w:val="22"/>
          <w:szCs w:val="22"/>
        </w:rPr>
        <w:t>the next years.</w:t>
      </w:r>
    </w:p>
    <w:p w14:paraId="2D31ED7A" w14:textId="0ADD404E" w:rsidR="008A4A78" w:rsidRDefault="008A4A78" w:rsidP="00C317AF">
      <w:pPr>
        <w:pStyle w:val="Default"/>
        <w:jc w:val="both"/>
        <w:rPr>
          <w:rFonts w:ascii="Calibri" w:hAnsi="Calibri" w:cs="Calibri"/>
          <w:sz w:val="22"/>
          <w:szCs w:val="22"/>
        </w:rPr>
      </w:pPr>
    </w:p>
    <w:p w14:paraId="4DCBCDDD" w14:textId="6B1175E8" w:rsidR="006E2D78" w:rsidRPr="002F07F2" w:rsidRDefault="008444A4" w:rsidP="00C317AF">
      <w:pPr>
        <w:pStyle w:val="Default"/>
        <w:jc w:val="both"/>
        <w:rPr>
          <w:rFonts w:ascii="Calibri" w:hAnsi="Calibri" w:cs="Calibri"/>
          <w:b/>
          <w:color w:val="70AD47" w:themeColor="accent6"/>
          <w:sz w:val="22"/>
          <w:szCs w:val="22"/>
        </w:rPr>
      </w:pPr>
      <w:r>
        <w:rPr>
          <w:rFonts w:ascii="Calibri" w:hAnsi="Calibri" w:cs="Calibri"/>
          <w:sz w:val="22"/>
          <w:szCs w:val="22"/>
        </w:rPr>
        <w:t>It</w:t>
      </w:r>
      <w:r w:rsidR="009E52A8">
        <w:rPr>
          <w:rFonts w:ascii="Calibri" w:hAnsi="Calibri" w:cs="Calibri"/>
          <w:sz w:val="22"/>
          <w:szCs w:val="22"/>
        </w:rPr>
        <w:t xml:space="preserve"> has a broad list of well-ranked public universities</w:t>
      </w:r>
      <w:r w:rsidR="00530568">
        <w:rPr>
          <w:rFonts w:ascii="Calibri" w:hAnsi="Calibri" w:cs="Calibri"/>
          <w:sz w:val="22"/>
          <w:szCs w:val="22"/>
        </w:rPr>
        <w:t xml:space="preserve"> – USP and UNICAMP featuring </w:t>
      </w:r>
      <w:r w:rsidR="0069239B">
        <w:rPr>
          <w:rFonts w:ascii="Calibri" w:hAnsi="Calibri" w:cs="Calibri"/>
          <w:sz w:val="22"/>
          <w:szCs w:val="22"/>
        </w:rPr>
        <w:t>in most international rankings</w:t>
      </w:r>
      <w:r w:rsidR="009E52A8">
        <w:rPr>
          <w:rFonts w:ascii="Calibri" w:hAnsi="Calibri" w:cs="Calibri"/>
          <w:sz w:val="22"/>
          <w:szCs w:val="22"/>
        </w:rPr>
        <w:t>.</w:t>
      </w:r>
      <w:r w:rsidR="00200FF2">
        <w:rPr>
          <w:rFonts w:ascii="Calibri" w:hAnsi="Calibri" w:cs="Calibri"/>
          <w:sz w:val="22"/>
          <w:szCs w:val="22"/>
        </w:rPr>
        <w:t xml:space="preserve"> Brazil is a science powerhouse.</w:t>
      </w:r>
      <w:r w:rsidR="009E52A8">
        <w:rPr>
          <w:rFonts w:ascii="Calibri" w:hAnsi="Calibri" w:cs="Calibri"/>
          <w:sz w:val="22"/>
          <w:szCs w:val="22"/>
        </w:rPr>
        <w:t xml:space="preserve"> </w:t>
      </w:r>
      <w:r w:rsidR="00715A74">
        <w:rPr>
          <w:rFonts w:ascii="Calibri" w:hAnsi="Calibri" w:cs="Calibri"/>
          <w:sz w:val="22"/>
          <w:szCs w:val="22"/>
        </w:rPr>
        <w:t xml:space="preserve">Between 2011 and 2016, the country </w:t>
      </w:r>
      <w:r w:rsidR="00CD6F6E">
        <w:rPr>
          <w:rFonts w:ascii="Calibri" w:hAnsi="Calibri" w:cs="Calibri"/>
          <w:sz w:val="22"/>
          <w:szCs w:val="22"/>
        </w:rPr>
        <w:t>had 250,680 scientific papers added to Web of Science, reaching the 13</w:t>
      </w:r>
      <w:r w:rsidR="00CD6F6E" w:rsidRPr="00234D95">
        <w:rPr>
          <w:rFonts w:ascii="Calibri" w:hAnsi="Calibri" w:cs="Calibri"/>
          <w:sz w:val="22"/>
          <w:szCs w:val="22"/>
          <w:vertAlign w:val="superscript"/>
        </w:rPr>
        <w:t>th</w:t>
      </w:r>
      <w:r w:rsidR="00CD6F6E">
        <w:rPr>
          <w:rFonts w:ascii="Calibri" w:hAnsi="Calibri" w:cs="Calibri"/>
          <w:sz w:val="22"/>
          <w:szCs w:val="22"/>
        </w:rPr>
        <w:t xml:space="preserve"> position worldwide. Annually, the increasing number of Brazilian papers in the Web of Science indicates an expansion in productive research. </w:t>
      </w:r>
      <w:r w:rsidR="00CD6F6E">
        <w:rPr>
          <w:rFonts w:ascii="Calibri" w:hAnsi="Calibri" w:cs="Calibri"/>
          <w:sz w:val="22"/>
          <w:szCs w:val="22"/>
        </w:rPr>
        <w:lastRenderedPageBreak/>
        <w:t>Brazil’s publication impact has also grown from 0.73 in 2011 to 0.86 in 2016, a rise of 18%</w:t>
      </w:r>
      <w:r w:rsidR="0069239B">
        <w:rPr>
          <w:rStyle w:val="FootnoteReference"/>
          <w:rFonts w:ascii="Calibri" w:hAnsi="Calibri" w:cs="Calibri"/>
          <w:sz w:val="22"/>
          <w:szCs w:val="22"/>
        </w:rPr>
        <w:footnoteReference w:id="4"/>
      </w:r>
      <w:r w:rsidR="00CD6F6E">
        <w:rPr>
          <w:rFonts w:ascii="Calibri" w:hAnsi="Calibri" w:cs="Calibri"/>
          <w:sz w:val="22"/>
          <w:szCs w:val="22"/>
        </w:rPr>
        <w:t>.</w:t>
      </w:r>
      <w:r w:rsidR="00077718">
        <w:rPr>
          <w:rFonts w:ascii="Calibri" w:hAnsi="Calibri" w:cs="Calibri"/>
          <w:sz w:val="22"/>
          <w:szCs w:val="22"/>
        </w:rPr>
        <w:t xml:space="preserve"> </w:t>
      </w:r>
      <w:r w:rsidR="002F07F2" w:rsidRPr="005A2ED1">
        <w:rPr>
          <w:rFonts w:ascii="Calibri" w:hAnsi="Calibri" w:cs="Calibri"/>
          <w:sz w:val="22"/>
          <w:szCs w:val="22"/>
        </w:rPr>
        <w:t xml:space="preserve">According to the Web of Science Magazine, Brazil is responsible for 56% of the scientific production in Latin America. </w:t>
      </w:r>
    </w:p>
    <w:p w14:paraId="1EA581E9" w14:textId="28AC7064" w:rsidR="005D0B34" w:rsidRDefault="005D0B34" w:rsidP="00C317AF">
      <w:pPr>
        <w:pStyle w:val="Default"/>
        <w:jc w:val="both"/>
        <w:rPr>
          <w:rFonts w:ascii="Calibri" w:hAnsi="Calibri" w:cs="Calibri"/>
          <w:sz w:val="22"/>
          <w:szCs w:val="22"/>
        </w:rPr>
      </w:pPr>
    </w:p>
    <w:p w14:paraId="4E758D54" w14:textId="51DC7507" w:rsidR="005D0B34" w:rsidRDefault="005D0B34" w:rsidP="00C317AF">
      <w:pPr>
        <w:pStyle w:val="Default"/>
        <w:jc w:val="both"/>
        <w:rPr>
          <w:rFonts w:ascii="Calibri" w:hAnsi="Calibri" w:cs="Calibri"/>
          <w:sz w:val="22"/>
          <w:szCs w:val="22"/>
        </w:rPr>
      </w:pPr>
      <w:r>
        <w:rPr>
          <w:rFonts w:ascii="Calibri" w:hAnsi="Calibri" w:cs="Calibri"/>
          <w:sz w:val="22"/>
          <w:szCs w:val="22"/>
        </w:rPr>
        <w:t xml:space="preserve">The impact and quality of Brazilian research is </w:t>
      </w:r>
      <w:r w:rsidR="008444A4">
        <w:rPr>
          <w:rFonts w:ascii="Calibri" w:hAnsi="Calibri" w:cs="Calibri"/>
          <w:sz w:val="22"/>
          <w:szCs w:val="22"/>
        </w:rPr>
        <w:t>excellent</w:t>
      </w:r>
      <w:r>
        <w:rPr>
          <w:rFonts w:ascii="Calibri" w:hAnsi="Calibri" w:cs="Calibri"/>
          <w:sz w:val="22"/>
          <w:szCs w:val="22"/>
        </w:rPr>
        <w:t xml:space="preserve"> in many areas, citations </w:t>
      </w:r>
      <w:r w:rsidR="008444A4">
        <w:rPr>
          <w:rFonts w:ascii="Calibri" w:hAnsi="Calibri" w:cs="Calibri"/>
          <w:sz w:val="22"/>
          <w:szCs w:val="22"/>
        </w:rPr>
        <w:t>being</w:t>
      </w:r>
      <w:r>
        <w:rPr>
          <w:rFonts w:ascii="Calibri" w:hAnsi="Calibri" w:cs="Calibri"/>
          <w:sz w:val="22"/>
          <w:szCs w:val="22"/>
        </w:rPr>
        <w:t xml:space="preserve"> three times greater than the world average in sectors such as </w:t>
      </w:r>
      <w:r w:rsidR="008444A4">
        <w:rPr>
          <w:rFonts w:ascii="Calibri" w:hAnsi="Calibri" w:cs="Calibri"/>
          <w:b/>
          <w:bCs/>
          <w:sz w:val="22"/>
          <w:szCs w:val="22"/>
        </w:rPr>
        <w:t>agricultural s</w:t>
      </w:r>
      <w:r>
        <w:rPr>
          <w:rFonts w:ascii="Calibri" w:hAnsi="Calibri" w:cs="Calibri"/>
          <w:b/>
          <w:bCs/>
          <w:sz w:val="22"/>
          <w:szCs w:val="22"/>
        </w:rPr>
        <w:t>ciences</w:t>
      </w:r>
      <w:r>
        <w:rPr>
          <w:rFonts w:ascii="Calibri" w:hAnsi="Calibri" w:cs="Calibri"/>
          <w:sz w:val="22"/>
          <w:szCs w:val="22"/>
        </w:rPr>
        <w:t xml:space="preserve">, </w:t>
      </w:r>
      <w:r>
        <w:rPr>
          <w:rFonts w:ascii="Calibri" w:hAnsi="Calibri" w:cs="Calibri"/>
          <w:b/>
          <w:bCs/>
          <w:sz w:val="22"/>
          <w:szCs w:val="22"/>
        </w:rPr>
        <w:t>plant and animal science</w:t>
      </w:r>
      <w:r>
        <w:rPr>
          <w:rFonts w:ascii="Calibri" w:hAnsi="Calibri" w:cs="Calibri"/>
          <w:sz w:val="22"/>
          <w:szCs w:val="22"/>
        </w:rPr>
        <w:t xml:space="preserve">, </w:t>
      </w:r>
      <w:r>
        <w:rPr>
          <w:rFonts w:ascii="Calibri" w:hAnsi="Calibri" w:cs="Calibri"/>
          <w:b/>
          <w:bCs/>
          <w:sz w:val="22"/>
          <w:szCs w:val="22"/>
        </w:rPr>
        <w:t>environment and ecology</w:t>
      </w:r>
      <w:r>
        <w:rPr>
          <w:rFonts w:ascii="Calibri" w:hAnsi="Calibri" w:cs="Calibri"/>
          <w:sz w:val="22"/>
          <w:szCs w:val="22"/>
        </w:rPr>
        <w:t xml:space="preserve">, and </w:t>
      </w:r>
      <w:r>
        <w:rPr>
          <w:rFonts w:ascii="Calibri" w:hAnsi="Calibri" w:cs="Calibri"/>
          <w:b/>
          <w:bCs/>
          <w:sz w:val="22"/>
          <w:szCs w:val="22"/>
        </w:rPr>
        <w:t>biology and biochemistry</w:t>
      </w:r>
      <w:r>
        <w:rPr>
          <w:rFonts w:ascii="Calibri" w:hAnsi="Calibri" w:cs="Calibri"/>
          <w:sz w:val="22"/>
          <w:szCs w:val="22"/>
        </w:rPr>
        <w:t xml:space="preserve">. At the same </w:t>
      </w:r>
      <w:r w:rsidR="008444A4">
        <w:rPr>
          <w:rFonts w:ascii="Calibri" w:hAnsi="Calibri" w:cs="Calibri"/>
          <w:sz w:val="22"/>
          <w:szCs w:val="22"/>
        </w:rPr>
        <w:t>time,</w:t>
      </w:r>
      <w:r>
        <w:rPr>
          <w:rFonts w:ascii="Calibri" w:hAnsi="Calibri" w:cs="Calibri"/>
          <w:sz w:val="22"/>
          <w:szCs w:val="22"/>
        </w:rPr>
        <w:t xml:space="preserve"> pockets of excellence are emerging in </w:t>
      </w:r>
      <w:r>
        <w:rPr>
          <w:rFonts w:ascii="Calibri" w:hAnsi="Calibri" w:cs="Calibri"/>
          <w:b/>
          <w:bCs/>
          <w:sz w:val="22"/>
          <w:szCs w:val="22"/>
        </w:rPr>
        <w:t xml:space="preserve">avionics, </w:t>
      </w:r>
      <w:r w:rsidR="008444A4">
        <w:rPr>
          <w:rFonts w:ascii="Calibri" w:hAnsi="Calibri" w:cs="Calibri"/>
          <w:b/>
          <w:bCs/>
          <w:sz w:val="22"/>
          <w:szCs w:val="22"/>
        </w:rPr>
        <w:t>engineering, oil</w:t>
      </w:r>
      <w:r>
        <w:rPr>
          <w:rFonts w:ascii="Calibri" w:hAnsi="Calibri" w:cs="Calibri"/>
          <w:b/>
          <w:bCs/>
          <w:sz w:val="22"/>
          <w:szCs w:val="22"/>
        </w:rPr>
        <w:t xml:space="preserve"> and gas</w:t>
      </w:r>
      <w:r>
        <w:rPr>
          <w:rFonts w:ascii="Calibri" w:hAnsi="Calibri" w:cs="Calibri"/>
          <w:sz w:val="22"/>
          <w:szCs w:val="22"/>
        </w:rPr>
        <w:t xml:space="preserve">. </w:t>
      </w:r>
    </w:p>
    <w:p w14:paraId="499BFFF1" w14:textId="77777777" w:rsidR="00157D64" w:rsidRDefault="00157D64" w:rsidP="00C317AF">
      <w:pPr>
        <w:pStyle w:val="Default"/>
        <w:jc w:val="both"/>
        <w:rPr>
          <w:rFonts w:ascii="Calibri" w:hAnsi="Calibri" w:cs="Calibri"/>
          <w:sz w:val="22"/>
          <w:szCs w:val="22"/>
        </w:rPr>
      </w:pPr>
    </w:p>
    <w:p w14:paraId="50CDF256" w14:textId="45337F55" w:rsidR="005D0B34" w:rsidRDefault="005D0B34" w:rsidP="00C317AF">
      <w:pPr>
        <w:pStyle w:val="Default"/>
        <w:jc w:val="both"/>
        <w:rPr>
          <w:rFonts w:ascii="Calibri" w:hAnsi="Calibri" w:cs="Calibri"/>
          <w:sz w:val="22"/>
          <w:szCs w:val="22"/>
        </w:rPr>
      </w:pPr>
      <w:r>
        <w:rPr>
          <w:rFonts w:ascii="Calibri" w:hAnsi="Calibri" w:cs="Calibri"/>
          <w:sz w:val="22"/>
          <w:szCs w:val="22"/>
        </w:rPr>
        <w:t>The Government is also investing in Brazilian industrial development, funding new companies and de</w:t>
      </w:r>
      <w:r w:rsidR="00157D64">
        <w:rPr>
          <w:rFonts w:ascii="Calibri" w:hAnsi="Calibri" w:cs="Calibri"/>
          <w:sz w:val="22"/>
          <w:szCs w:val="22"/>
        </w:rPr>
        <w:t>veloping a skilled labour force</w:t>
      </w:r>
      <w:r>
        <w:rPr>
          <w:rFonts w:ascii="Calibri" w:hAnsi="Calibri" w:cs="Calibri"/>
          <w:sz w:val="22"/>
          <w:szCs w:val="22"/>
        </w:rPr>
        <w:t xml:space="preserve">. </w:t>
      </w:r>
      <w:r w:rsidR="00157D64">
        <w:rPr>
          <w:rFonts w:ascii="Calibri" w:hAnsi="Calibri" w:cs="Calibri"/>
          <w:sz w:val="22"/>
          <w:szCs w:val="22"/>
        </w:rPr>
        <w:t>The main agencies</w:t>
      </w:r>
      <w:r w:rsidR="008444A4">
        <w:rPr>
          <w:rFonts w:ascii="Calibri" w:hAnsi="Calibri" w:cs="Calibri"/>
          <w:sz w:val="22"/>
          <w:szCs w:val="22"/>
        </w:rPr>
        <w:t xml:space="preserve"> working with</w:t>
      </w:r>
      <w:r w:rsidR="00157D64">
        <w:rPr>
          <w:rFonts w:ascii="Calibri" w:hAnsi="Calibri" w:cs="Calibri"/>
          <w:sz w:val="22"/>
          <w:szCs w:val="22"/>
        </w:rPr>
        <w:t xml:space="preserve"> R&amp;D investment in the private sector are</w:t>
      </w:r>
      <w:r>
        <w:rPr>
          <w:rFonts w:ascii="Calibri" w:hAnsi="Calibri" w:cs="Calibri"/>
          <w:sz w:val="22"/>
          <w:szCs w:val="22"/>
        </w:rPr>
        <w:t xml:space="preserve"> FINEP</w:t>
      </w:r>
      <w:r w:rsidR="00157D64">
        <w:rPr>
          <w:rFonts w:ascii="Calibri" w:hAnsi="Calibri" w:cs="Calibri"/>
          <w:sz w:val="22"/>
          <w:szCs w:val="22"/>
        </w:rPr>
        <w:t xml:space="preserve"> (Brazilian Innovation Agency), EMBRAPII (Brazilian Agency for Industrial Innovation) and BNDES (National Bank for Social and Economic Development)</w:t>
      </w:r>
      <w:r>
        <w:rPr>
          <w:rFonts w:ascii="Calibri" w:hAnsi="Calibri" w:cs="Calibri"/>
          <w:sz w:val="22"/>
          <w:szCs w:val="22"/>
        </w:rPr>
        <w:t>. The</w:t>
      </w:r>
      <w:r w:rsidR="00157D64">
        <w:rPr>
          <w:rFonts w:ascii="Calibri" w:hAnsi="Calibri" w:cs="Calibri"/>
          <w:sz w:val="22"/>
          <w:szCs w:val="22"/>
        </w:rPr>
        <w:t>se organizations have been responsible for more collaboration between universities/research centres and companies. Priority areas have been</w:t>
      </w:r>
      <w:r>
        <w:rPr>
          <w:rFonts w:ascii="Calibri" w:hAnsi="Calibri" w:cs="Calibri"/>
          <w:sz w:val="22"/>
          <w:szCs w:val="22"/>
        </w:rPr>
        <w:t xml:space="preserve"> health, oil</w:t>
      </w:r>
      <w:r w:rsidR="005A2ED1">
        <w:rPr>
          <w:rFonts w:ascii="Calibri" w:hAnsi="Calibri" w:cs="Calibri"/>
          <w:sz w:val="22"/>
          <w:szCs w:val="22"/>
        </w:rPr>
        <w:t xml:space="preserve"> </w:t>
      </w:r>
      <w:r w:rsidR="00477C5F">
        <w:rPr>
          <w:rFonts w:ascii="Calibri" w:hAnsi="Calibri" w:cs="Calibri"/>
          <w:sz w:val="22"/>
          <w:szCs w:val="22"/>
        </w:rPr>
        <w:t>&amp;</w:t>
      </w:r>
      <w:r w:rsidR="005A2ED1">
        <w:rPr>
          <w:rFonts w:ascii="Calibri" w:hAnsi="Calibri" w:cs="Calibri"/>
          <w:sz w:val="22"/>
          <w:szCs w:val="22"/>
        </w:rPr>
        <w:t xml:space="preserve"> </w:t>
      </w:r>
      <w:r w:rsidR="00477C5F">
        <w:rPr>
          <w:rFonts w:ascii="Calibri" w:hAnsi="Calibri" w:cs="Calibri"/>
          <w:sz w:val="22"/>
          <w:szCs w:val="22"/>
        </w:rPr>
        <w:t>gas</w:t>
      </w:r>
      <w:r>
        <w:rPr>
          <w:rFonts w:ascii="Calibri" w:hAnsi="Calibri" w:cs="Calibri"/>
          <w:sz w:val="22"/>
          <w:szCs w:val="22"/>
        </w:rPr>
        <w:t xml:space="preserve">, robotics, </w:t>
      </w:r>
      <w:r w:rsidR="00477C5F">
        <w:rPr>
          <w:rFonts w:ascii="Calibri" w:hAnsi="Calibri" w:cs="Calibri"/>
          <w:sz w:val="22"/>
          <w:szCs w:val="22"/>
        </w:rPr>
        <w:t xml:space="preserve">chemistry, automotive, </w:t>
      </w:r>
      <w:r>
        <w:rPr>
          <w:rFonts w:ascii="Calibri" w:hAnsi="Calibri" w:cs="Calibri"/>
          <w:sz w:val="22"/>
          <w:szCs w:val="22"/>
        </w:rPr>
        <w:t xml:space="preserve">genetics and biotechnology. </w:t>
      </w:r>
    </w:p>
    <w:p w14:paraId="046421C4" w14:textId="10701E38" w:rsidR="002F07F2" w:rsidRDefault="002F07F2" w:rsidP="00C317AF">
      <w:pPr>
        <w:pStyle w:val="Default"/>
        <w:jc w:val="both"/>
        <w:rPr>
          <w:rFonts w:ascii="Calibri" w:hAnsi="Calibri" w:cs="Calibri"/>
          <w:sz w:val="22"/>
          <w:szCs w:val="22"/>
        </w:rPr>
      </w:pPr>
    </w:p>
    <w:p w14:paraId="384415CA" w14:textId="5C04E630" w:rsidR="002F07F2" w:rsidRPr="005A2ED1" w:rsidRDefault="002F07F2" w:rsidP="00C317AF">
      <w:pPr>
        <w:pStyle w:val="Default"/>
        <w:jc w:val="both"/>
        <w:rPr>
          <w:rFonts w:ascii="Calibri" w:hAnsi="Calibri" w:cs="Calibri"/>
          <w:sz w:val="22"/>
          <w:szCs w:val="22"/>
        </w:rPr>
      </w:pPr>
      <w:r w:rsidRPr="005A2ED1">
        <w:rPr>
          <w:rFonts w:ascii="Calibri" w:hAnsi="Calibri" w:cs="Calibri"/>
          <w:sz w:val="22"/>
          <w:szCs w:val="22"/>
        </w:rPr>
        <w:t>Recently, Brazil announced the inauguration of the new scientific outpost in Antarctica. A technological facility with 17 laboratories dedicated to the study of a range of fields, from environmental microbiology to human physiology, palaeontology, and climate change.  </w:t>
      </w:r>
    </w:p>
    <w:p w14:paraId="7315838A" w14:textId="77777777" w:rsidR="00157D64" w:rsidRDefault="00157D64" w:rsidP="00C317AF">
      <w:pPr>
        <w:pStyle w:val="Default"/>
        <w:jc w:val="both"/>
        <w:rPr>
          <w:rFonts w:ascii="Calibri" w:hAnsi="Calibri" w:cs="Calibri"/>
          <w:sz w:val="22"/>
          <w:szCs w:val="22"/>
        </w:rPr>
      </w:pPr>
    </w:p>
    <w:p w14:paraId="52C5EBED" w14:textId="59C3656E" w:rsidR="005D0B34" w:rsidRDefault="005D0B34" w:rsidP="00C317AF">
      <w:pPr>
        <w:jc w:val="both"/>
        <w:rPr>
          <w:rFonts w:ascii="Calibri" w:hAnsi="Calibri" w:cs="Calibri"/>
          <w:sz w:val="22"/>
        </w:rPr>
      </w:pPr>
      <w:r>
        <w:rPr>
          <w:rFonts w:ascii="Calibri" w:hAnsi="Calibri" w:cs="Calibri"/>
          <w:sz w:val="22"/>
        </w:rPr>
        <w:t>This landscape provides a significant field of opportunities to further UK-Brazil science and innovation co-operation as well as commercial opportunities for British institutions and companies. Bra</w:t>
      </w:r>
      <w:r w:rsidR="008444A4">
        <w:rPr>
          <w:rFonts w:ascii="Calibri" w:hAnsi="Calibri" w:cs="Calibri"/>
          <w:sz w:val="22"/>
        </w:rPr>
        <w:t xml:space="preserve">zil sees the UK as a world leader in science </w:t>
      </w:r>
      <w:r>
        <w:rPr>
          <w:rFonts w:ascii="Calibri" w:hAnsi="Calibri" w:cs="Calibri"/>
          <w:sz w:val="22"/>
        </w:rPr>
        <w:t>and areas of UK expertise complement many of the objectives of Brazil.</w:t>
      </w:r>
    </w:p>
    <w:p w14:paraId="381700F5" w14:textId="77777777" w:rsidR="008444A4" w:rsidRDefault="008444A4" w:rsidP="00C317AF">
      <w:pPr>
        <w:jc w:val="both"/>
        <w:rPr>
          <w:rFonts w:ascii="Calibri" w:hAnsi="Calibri" w:cs="Calibri"/>
          <w:sz w:val="22"/>
        </w:rPr>
      </w:pPr>
    </w:p>
    <w:p w14:paraId="1CC81A17" w14:textId="0588BEA4" w:rsidR="005D0B34" w:rsidRDefault="005D0B34" w:rsidP="00C317AF">
      <w:pPr>
        <w:pStyle w:val="Default"/>
        <w:jc w:val="both"/>
        <w:rPr>
          <w:b/>
          <w:bCs/>
          <w:sz w:val="23"/>
          <w:szCs w:val="23"/>
        </w:rPr>
      </w:pPr>
      <w:r>
        <w:rPr>
          <w:b/>
          <w:bCs/>
          <w:sz w:val="23"/>
          <w:szCs w:val="23"/>
        </w:rPr>
        <w:t xml:space="preserve">UK Science and Innovation in Brazil </w:t>
      </w:r>
    </w:p>
    <w:p w14:paraId="6A065E83" w14:textId="1164A5A1" w:rsidR="00BB1269" w:rsidRDefault="00BB1269" w:rsidP="00C317AF">
      <w:pPr>
        <w:pStyle w:val="Default"/>
        <w:jc w:val="both"/>
        <w:rPr>
          <w:b/>
          <w:bCs/>
          <w:sz w:val="23"/>
          <w:szCs w:val="23"/>
        </w:rPr>
      </w:pPr>
    </w:p>
    <w:p w14:paraId="5D32C364" w14:textId="501D0A03" w:rsidR="00BB1269" w:rsidRPr="001A7328" w:rsidRDefault="00755132" w:rsidP="001A7328">
      <w:pPr>
        <w:pStyle w:val="Default"/>
        <w:rPr>
          <w:rFonts w:ascii="Calibri" w:hAnsi="Calibri" w:cs="Calibri"/>
          <w:bCs/>
          <w:sz w:val="22"/>
        </w:rPr>
      </w:pPr>
      <w:r>
        <w:rPr>
          <w:rFonts w:ascii="Calibri" w:hAnsi="Calibri" w:cs="Calibri"/>
          <w:sz w:val="22"/>
          <w:szCs w:val="22"/>
        </w:rPr>
        <w:t>Between 2011 and 2016</w:t>
      </w:r>
      <w:r w:rsidR="00BB1269">
        <w:rPr>
          <w:rFonts w:ascii="Calibri" w:hAnsi="Calibri" w:cs="Calibri"/>
          <w:sz w:val="22"/>
          <w:szCs w:val="22"/>
        </w:rPr>
        <w:t>, the UK had 11,668 joint publications with Brazil, being the second largest Brazilian research partner. These joint research papers achieved great impact, with 2.66</w:t>
      </w:r>
      <w:r w:rsidR="00BB1269">
        <w:rPr>
          <w:rStyle w:val="FootnoteReference"/>
          <w:rFonts w:ascii="Calibri" w:hAnsi="Calibri" w:cs="Calibri"/>
          <w:sz w:val="22"/>
          <w:szCs w:val="22"/>
        </w:rPr>
        <w:footnoteReference w:id="5"/>
      </w:r>
      <w:r w:rsidR="00BB1269">
        <w:rPr>
          <w:rFonts w:ascii="Calibri" w:hAnsi="Calibri" w:cs="Calibri"/>
          <w:sz w:val="22"/>
          <w:szCs w:val="22"/>
        </w:rPr>
        <w:t>. The Brazilian percentage of internationally collaborative publications is increasing, which represents a good environment for additional scientific collaboration with the UK.</w:t>
      </w:r>
      <w:r w:rsidR="001A7328">
        <w:rPr>
          <w:rFonts w:ascii="Calibri" w:hAnsi="Calibri" w:cs="Calibri"/>
          <w:sz w:val="22"/>
          <w:szCs w:val="22"/>
        </w:rPr>
        <w:t xml:space="preserve"> </w:t>
      </w:r>
      <w:r w:rsidR="001A7328" w:rsidRPr="001A7328">
        <w:rPr>
          <w:rFonts w:ascii="Calibri" w:hAnsi="Calibri" w:cs="Calibri"/>
          <w:bCs/>
          <w:sz w:val="22"/>
        </w:rPr>
        <w:t>From 2010 to 2016, the UK had the highest increase on co-authorship with researchers in the State of Sao Paulo (+173%). According to the latest annual report from FAPESP, the UK is the strongest European partner in international co-authorship. In 2016, researcher</w:t>
      </w:r>
      <w:r w:rsidR="001A7328">
        <w:rPr>
          <w:rFonts w:ascii="Calibri" w:hAnsi="Calibri" w:cs="Calibri"/>
          <w:bCs/>
          <w:sz w:val="22"/>
        </w:rPr>
        <w:t>s</w:t>
      </w:r>
      <w:r w:rsidR="001A7328" w:rsidRPr="001A7328">
        <w:rPr>
          <w:rFonts w:ascii="Calibri" w:hAnsi="Calibri" w:cs="Calibri"/>
          <w:bCs/>
          <w:sz w:val="22"/>
        </w:rPr>
        <w:t xml:space="preserve"> from the State of Sao Paulo and the UK published 1.441 papers in indexed journals. </w:t>
      </w:r>
    </w:p>
    <w:p w14:paraId="516CB9D2" w14:textId="532190B8" w:rsidR="00755132" w:rsidRDefault="00755132" w:rsidP="00C317AF">
      <w:pPr>
        <w:pStyle w:val="Default"/>
        <w:jc w:val="both"/>
        <w:rPr>
          <w:rFonts w:ascii="Calibri" w:hAnsi="Calibri" w:cs="Calibri"/>
          <w:sz w:val="22"/>
          <w:szCs w:val="22"/>
        </w:rPr>
      </w:pPr>
    </w:p>
    <w:p w14:paraId="7AC01CE4" w14:textId="18922149" w:rsidR="00755132" w:rsidRDefault="00C13543" w:rsidP="00C317AF">
      <w:pPr>
        <w:pStyle w:val="Default"/>
        <w:jc w:val="both"/>
        <w:rPr>
          <w:rFonts w:ascii="Calibri" w:hAnsi="Calibri" w:cs="Calibri"/>
          <w:sz w:val="22"/>
          <w:szCs w:val="22"/>
        </w:rPr>
      </w:pPr>
      <w:r>
        <w:rPr>
          <w:rFonts w:ascii="Calibri" w:hAnsi="Calibri" w:cs="Calibri"/>
          <w:sz w:val="22"/>
          <w:szCs w:val="22"/>
        </w:rPr>
        <w:t xml:space="preserve">The country has a long tradition of collaboration with the United Kingdom – with several leading scientists, policy makers, entrepreneurs and executives showing a UK experience in their bios. They have mostly been in the UK with the purpose of studying. </w:t>
      </w:r>
    </w:p>
    <w:p w14:paraId="77B73E45" w14:textId="4BDCC5E4" w:rsidR="00755132" w:rsidRDefault="00755132" w:rsidP="00C317AF">
      <w:pPr>
        <w:pStyle w:val="Default"/>
        <w:jc w:val="both"/>
        <w:rPr>
          <w:rFonts w:ascii="Calibri" w:hAnsi="Calibri" w:cs="Calibri"/>
          <w:sz w:val="22"/>
          <w:szCs w:val="22"/>
        </w:rPr>
      </w:pPr>
    </w:p>
    <w:p w14:paraId="5BB00D2E" w14:textId="77777777" w:rsidR="005C0E28" w:rsidRDefault="00C13543" w:rsidP="00C317AF">
      <w:pPr>
        <w:pStyle w:val="Default"/>
        <w:jc w:val="both"/>
        <w:rPr>
          <w:rFonts w:ascii="Calibri" w:hAnsi="Calibri" w:cs="Calibri"/>
          <w:sz w:val="22"/>
          <w:szCs w:val="22"/>
        </w:rPr>
      </w:pPr>
      <w:r>
        <w:rPr>
          <w:rFonts w:ascii="Calibri" w:hAnsi="Calibri" w:cs="Calibri"/>
          <w:sz w:val="22"/>
          <w:szCs w:val="22"/>
        </w:rPr>
        <w:t>Brazil is a Newton Fund country</w:t>
      </w:r>
      <w:r w:rsidR="005C0E28">
        <w:rPr>
          <w:rFonts w:ascii="Calibri" w:hAnsi="Calibri" w:cs="Calibri"/>
          <w:sz w:val="22"/>
          <w:szCs w:val="22"/>
        </w:rPr>
        <w:t xml:space="preserve"> since 2014. The UK and Brazil have been working in the following areas:</w:t>
      </w:r>
    </w:p>
    <w:p w14:paraId="0C578B3D" w14:textId="77777777" w:rsidR="005C0E28" w:rsidRDefault="005C0E28" w:rsidP="00C317AF">
      <w:pPr>
        <w:pStyle w:val="Default"/>
        <w:jc w:val="both"/>
        <w:rPr>
          <w:rFonts w:ascii="Calibri" w:hAnsi="Calibri" w:cs="Calibri"/>
          <w:sz w:val="22"/>
          <w:szCs w:val="22"/>
        </w:rPr>
      </w:pPr>
    </w:p>
    <w:p w14:paraId="1083463E" w14:textId="77777777" w:rsidR="005C0E28" w:rsidRPr="005C0E28" w:rsidRDefault="005C0E28" w:rsidP="005C0E28">
      <w:pPr>
        <w:pStyle w:val="Default"/>
        <w:numPr>
          <w:ilvl w:val="0"/>
          <w:numId w:val="1"/>
        </w:numPr>
        <w:jc w:val="both"/>
        <w:rPr>
          <w:rFonts w:ascii="Calibri" w:hAnsi="Calibri" w:cs="Calibri"/>
          <w:sz w:val="22"/>
          <w:lang w:val="en"/>
        </w:rPr>
      </w:pPr>
      <w:r w:rsidRPr="005C0E28">
        <w:rPr>
          <w:rFonts w:ascii="Calibri" w:hAnsi="Calibri" w:cs="Calibri"/>
          <w:sz w:val="22"/>
          <w:lang w:val="en"/>
        </w:rPr>
        <w:t>Health, focus on neglected disease</w:t>
      </w:r>
    </w:p>
    <w:p w14:paraId="172A71D9" w14:textId="77777777" w:rsidR="005C0E28" w:rsidRPr="005C0E28" w:rsidRDefault="005C0E28" w:rsidP="005C0E28">
      <w:pPr>
        <w:pStyle w:val="Default"/>
        <w:numPr>
          <w:ilvl w:val="0"/>
          <w:numId w:val="1"/>
        </w:numPr>
        <w:jc w:val="both"/>
        <w:rPr>
          <w:rFonts w:ascii="Calibri" w:hAnsi="Calibri" w:cs="Calibri"/>
          <w:sz w:val="22"/>
          <w:lang w:val="en"/>
        </w:rPr>
      </w:pPr>
      <w:r w:rsidRPr="005C0E28">
        <w:rPr>
          <w:rFonts w:ascii="Calibri" w:hAnsi="Calibri" w:cs="Calibri"/>
          <w:sz w:val="22"/>
          <w:lang w:val="en"/>
        </w:rPr>
        <w:t>Sustainable Agriculture</w:t>
      </w:r>
    </w:p>
    <w:p w14:paraId="525E4395" w14:textId="77777777" w:rsidR="005C0E28" w:rsidRPr="005C0E28" w:rsidRDefault="005C0E28" w:rsidP="005C0E28">
      <w:pPr>
        <w:pStyle w:val="Default"/>
        <w:numPr>
          <w:ilvl w:val="0"/>
          <w:numId w:val="1"/>
        </w:numPr>
        <w:jc w:val="both"/>
        <w:rPr>
          <w:rFonts w:ascii="Calibri" w:hAnsi="Calibri" w:cs="Calibri"/>
          <w:sz w:val="22"/>
          <w:lang w:val="en"/>
        </w:rPr>
      </w:pPr>
      <w:r w:rsidRPr="005C0E28">
        <w:rPr>
          <w:rFonts w:ascii="Calibri" w:hAnsi="Calibri" w:cs="Calibri"/>
          <w:sz w:val="22"/>
          <w:lang w:val="en"/>
        </w:rPr>
        <w:lastRenderedPageBreak/>
        <w:t>Renewable Energy</w:t>
      </w:r>
    </w:p>
    <w:p w14:paraId="05539C59" w14:textId="77777777" w:rsidR="005C0E28" w:rsidRPr="005C0E28" w:rsidRDefault="005C0E28" w:rsidP="005C0E28">
      <w:pPr>
        <w:pStyle w:val="Default"/>
        <w:numPr>
          <w:ilvl w:val="0"/>
          <w:numId w:val="1"/>
        </w:numPr>
        <w:jc w:val="both"/>
        <w:rPr>
          <w:rFonts w:ascii="Calibri" w:hAnsi="Calibri" w:cs="Calibri"/>
          <w:sz w:val="22"/>
          <w:lang w:val="en"/>
        </w:rPr>
      </w:pPr>
      <w:r w:rsidRPr="005C0E28">
        <w:rPr>
          <w:rFonts w:ascii="Calibri" w:hAnsi="Calibri" w:cs="Calibri"/>
          <w:sz w:val="22"/>
          <w:lang w:val="en"/>
        </w:rPr>
        <w:t>Education</w:t>
      </w:r>
    </w:p>
    <w:p w14:paraId="73A1C76A" w14:textId="77777777" w:rsidR="005C0E28" w:rsidRPr="005C0E28" w:rsidRDefault="005C0E28" w:rsidP="005C0E28">
      <w:pPr>
        <w:pStyle w:val="Default"/>
        <w:numPr>
          <w:ilvl w:val="0"/>
          <w:numId w:val="1"/>
        </w:numPr>
        <w:jc w:val="both"/>
        <w:rPr>
          <w:rFonts w:ascii="Calibri" w:hAnsi="Calibri" w:cs="Calibri"/>
          <w:sz w:val="22"/>
          <w:lang w:val="en"/>
        </w:rPr>
      </w:pPr>
      <w:r w:rsidRPr="005C0E28">
        <w:rPr>
          <w:rFonts w:ascii="Calibri" w:hAnsi="Calibri" w:cs="Calibri"/>
          <w:sz w:val="22"/>
          <w:lang w:val="en"/>
        </w:rPr>
        <w:t>Biodiversity and ecosystem</w:t>
      </w:r>
    </w:p>
    <w:p w14:paraId="206C197B" w14:textId="77777777" w:rsidR="005C0E28" w:rsidRPr="005C0E28" w:rsidRDefault="005C0E28" w:rsidP="005C0E28">
      <w:pPr>
        <w:pStyle w:val="Default"/>
        <w:numPr>
          <w:ilvl w:val="0"/>
          <w:numId w:val="1"/>
        </w:numPr>
        <w:jc w:val="both"/>
        <w:rPr>
          <w:rFonts w:ascii="Calibri" w:hAnsi="Calibri" w:cs="Calibri"/>
          <w:sz w:val="22"/>
          <w:lang w:val="en"/>
        </w:rPr>
      </w:pPr>
      <w:r w:rsidRPr="005C0E28">
        <w:rPr>
          <w:rFonts w:ascii="Calibri" w:hAnsi="Calibri" w:cs="Calibri"/>
          <w:sz w:val="22"/>
          <w:lang w:val="en"/>
        </w:rPr>
        <w:t>Environmental Technologies</w:t>
      </w:r>
    </w:p>
    <w:p w14:paraId="6E1A53C8" w14:textId="77777777" w:rsidR="005C0E28" w:rsidRPr="005C0E28" w:rsidRDefault="005C0E28" w:rsidP="005C0E28">
      <w:pPr>
        <w:pStyle w:val="Default"/>
        <w:numPr>
          <w:ilvl w:val="0"/>
          <w:numId w:val="1"/>
        </w:numPr>
        <w:jc w:val="both"/>
        <w:rPr>
          <w:rFonts w:ascii="Calibri" w:hAnsi="Calibri" w:cs="Calibri"/>
          <w:sz w:val="22"/>
          <w:lang w:val="en"/>
        </w:rPr>
      </w:pPr>
      <w:r w:rsidRPr="005C0E28">
        <w:rPr>
          <w:rFonts w:ascii="Calibri" w:hAnsi="Calibri" w:cs="Calibri"/>
          <w:sz w:val="22"/>
          <w:lang w:val="en"/>
        </w:rPr>
        <w:t>Climate Change</w:t>
      </w:r>
    </w:p>
    <w:p w14:paraId="030D002B" w14:textId="77777777" w:rsidR="005C0E28" w:rsidRPr="005C0E28" w:rsidRDefault="005C0E28" w:rsidP="005C0E28">
      <w:pPr>
        <w:pStyle w:val="Default"/>
        <w:numPr>
          <w:ilvl w:val="0"/>
          <w:numId w:val="1"/>
        </w:numPr>
        <w:jc w:val="both"/>
        <w:rPr>
          <w:rFonts w:ascii="Calibri" w:hAnsi="Calibri" w:cs="Calibri"/>
          <w:sz w:val="22"/>
          <w:lang w:val="en"/>
        </w:rPr>
      </w:pPr>
      <w:r w:rsidRPr="005C0E28">
        <w:rPr>
          <w:rFonts w:ascii="Calibri" w:hAnsi="Calibri" w:cs="Calibri"/>
          <w:sz w:val="22"/>
          <w:lang w:val="en"/>
        </w:rPr>
        <w:t>Food, Energy, Water, Environment, Nexus </w:t>
      </w:r>
    </w:p>
    <w:p w14:paraId="24CC234D" w14:textId="77777777" w:rsidR="005C0E28" w:rsidRPr="005C0E28" w:rsidRDefault="005C0E28" w:rsidP="005C0E28">
      <w:pPr>
        <w:pStyle w:val="Default"/>
        <w:numPr>
          <w:ilvl w:val="0"/>
          <w:numId w:val="1"/>
        </w:numPr>
        <w:jc w:val="both"/>
        <w:rPr>
          <w:rFonts w:ascii="Calibri" w:hAnsi="Calibri" w:cs="Calibri"/>
          <w:sz w:val="22"/>
          <w:lang w:val="en"/>
        </w:rPr>
      </w:pPr>
      <w:r w:rsidRPr="005C0E28">
        <w:rPr>
          <w:rFonts w:ascii="Calibri" w:hAnsi="Calibri" w:cs="Calibri"/>
          <w:sz w:val="22"/>
          <w:lang w:val="en"/>
        </w:rPr>
        <w:t>Urban Transformation</w:t>
      </w:r>
    </w:p>
    <w:p w14:paraId="156ADBC7" w14:textId="3CCCEA06" w:rsidR="00755132" w:rsidRDefault="00C13543" w:rsidP="00C317AF">
      <w:pPr>
        <w:pStyle w:val="Default"/>
        <w:jc w:val="both"/>
        <w:rPr>
          <w:rFonts w:ascii="Calibri" w:hAnsi="Calibri" w:cs="Calibri"/>
          <w:sz w:val="22"/>
          <w:szCs w:val="22"/>
        </w:rPr>
      </w:pPr>
      <w:r>
        <w:rPr>
          <w:rFonts w:ascii="Calibri" w:hAnsi="Calibri" w:cs="Calibri"/>
          <w:sz w:val="22"/>
          <w:szCs w:val="22"/>
        </w:rPr>
        <w:t xml:space="preserve"> </w:t>
      </w:r>
    </w:p>
    <w:p w14:paraId="49B9BE1B" w14:textId="1F28F6A9" w:rsidR="00755132" w:rsidRDefault="005C0E28" w:rsidP="00C317AF">
      <w:pPr>
        <w:pStyle w:val="Default"/>
        <w:jc w:val="both"/>
        <w:rPr>
          <w:rFonts w:ascii="Calibri" w:hAnsi="Calibri" w:cs="Calibri"/>
          <w:sz w:val="22"/>
          <w:szCs w:val="22"/>
        </w:rPr>
      </w:pPr>
      <w:r>
        <w:rPr>
          <w:rFonts w:ascii="Calibri" w:hAnsi="Calibri" w:cs="Calibri"/>
          <w:sz w:val="22"/>
          <w:szCs w:val="22"/>
        </w:rPr>
        <w:t xml:space="preserve">Public-private partnerships have been a significant part of UK science and innovation work in Brazil. </w:t>
      </w:r>
      <w:r w:rsidR="001A7328">
        <w:rPr>
          <w:rFonts w:ascii="Calibri" w:hAnsi="Calibri" w:cs="Calibri"/>
          <w:sz w:val="22"/>
          <w:szCs w:val="22"/>
        </w:rPr>
        <w:t>British firms have been working with local funding agencies to invest in excellent science in areas such as green chemistry, drug discovery, life sciences, natural gas and new types of energy.</w:t>
      </w:r>
    </w:p>
    <w:p w14:paraId="04258762" w14:textId="2EC776C5" w:rsidR="00755132" w:rsidRDefault="00755132" w:rsidP="00C317AF">
      <w:pPr>
        <w:pStyle w:val="Default"/>
        <w:jc w:val="both"/>
        <w:rPr>
          <w:rFonts w:ascii="Calibri" w:hAnsi="Calibri" w:cs="Calibri"/>
          <w:sz w:val="22"/>
          <w:szCs w:val="22"/>
        </w:rPr>
      </w:pPr>
    </w:p>
    <w:p w14:paraId="439DB4AE" w14:textId="6862B172" w:rsidR="005D0B34" w:rsidRDefault="00952356" w:rsidP="00C317AF">
      <w:pPr>
        <w:pStyle w:val="Default"/>
        <w:jc w:val="both"/>
        <w:rPr>
          <w:rFonts w:ascii="Calibri" w:hAnsi="Calibri" w:cs="Calibri"/>
          <w:sz w:val="22"/>
          <w:szCs w:val="22"/>
        </w:rPr>
      </w:pPr>
      <w:r>
        <w:rPr>
          <w:rFonts w:ascii="Calibri" w:hAnsi="Calibri" w:cs="Calibri"/>
          <w:sz w:val="22"/>
          <w:szCs w:val="22"/>
        </w:rPr>
        <w:t>W</w:t>
      </w:r>
      <w:r w:rsidR="005D0B34">
        <w:rPr>
          <w:rFonts w:ascii="Calibri" w:hAnsi="Calibri" w:cs="Calibri"/>
          <w:sz w:val="22"/>
          <w:szCs w:val="22"/>
        </w:rPr>
        <w:t>e have</w:t>
      </w:r>
      <w:r w:rsidR="005402A9">
        <w:rPr>
          <w:rFonts w:ascii="Calibri" w:hAnsi="Calibri" w:cs="Calibri"/>
          <w:sz w:val="22"/>
          <w:szCs w:val="22"/>
        </w:rPr>
        <w:t xml:space="preserve"> also</w:t>
      </w:r>
      <w:r w:rsidR="005D0B34">
        <w:rPr>
          <w:rFonts w:ascii="Calibri" w:hAnsi="Calibri" w:cs="Calibri"/>
          <w:sz w:val="22"/>
          <w:szCs w:val="22"/>
        </w:rPr>
        <w:t xml:space="preserve"> seen an increased interest and investment of UK universities and research centres in Brazil.</w:t>
      </w:r>
      <w:r w:rsidR="00981B2E">
        <w:rPr>
          <w:rFonts w:ascii="Calibri" w:hAnsi="Calibri" w:cs="Calibri"/>
          <w:sz w:val="22"/>
          <w:szCs w:val="22"/>
        </w:rPr>
        <w:t xml:space="preserve"> Several universities, catapults and entrepreneurs have been active in inward and outward missions from/to Brazil. This is resulting in more projects and collaborations funded through various funding schemes such as FAPESP-UKRI agreement and GCRF. </w:t>
      </w:r>
    </w:p>
    <w:p w14:paraId="1E2698C4" w14:textId="154617F2" w:rsidR="00CE176D" w:rsidRDefault="00CE176D" w:rsidP="00C317AF">
      <w:pPr>
        <w:pStyle w:val="Default"/>
        <w:jc w:val="both"/>
        <w:rPr>
          <w:rFonts w:ascii="Calibri" w:hAnsi="Calibri" w:cs="Calibri"/>
          <w:sz w:val="22"/>
          <w:szCs w:val="22"/>
        </w:rPr>
      </w:pPr>
    </w:p>
    <w:p w14:paraId="0E794405" w14:textId="0B9C4ED2" w:rsidR="005D0B34" w:rsidRDefault="005D0B34" w:rsidP="00C317AF">
      <w:pPr>
        <w:pStyle w:val="Default"/>
        <w:jc w:val="both"/>
        <w:rPr>
          <w:rFonts w:asciiTheme="minorHAnsi" w:hAnsiTheme="minorHAnsi"/>
          <w:b/>
          <w:bCs/>
          <w:sz w:val="23"/>
          <w:szCs w:val="23"/>
        </w:rPr>
      </w:pPr>
      <w:r w:rsidRPr="00DF48EF">
        <w:rPr>
          <w:rFonts w:asciiTheme="minorHAnsi" w:hAnsiTheme="minorHAnsi"/>
          <w:b/>
          <w:bCs/>
          <w:sz w:val="23"/>
          <w:szCs w:val="23"/>
        </w:rPr>
        <w:t>SIN Brazil recent success stories /</w:t>
      </w:r>
      <w:r w:rsidR="00DF48EF">
        <w:rPr>
          <w:rFonts w:asciiTheme="minorHAnsi" w:hAnsiTheme="minorHAnsi"/>
          <w:b/>
          <w:bCs/>
          <w:sz w:val="23"/>
          <w:szCs w:val="23"/>
        </w:rPr>
        <w:t xml:space="preserve"> </w:t>
      </w:r>
      <w:r w:rsidRPr="00DF48EF">
        <w:rPr>
          <w:rFonts w:asciiTheme="minorHAnsi" w:hAnsiTheme="minorHAnsi"/>
          <w:b/>
          <w:bCs/>
          <w:sz w:val="23"/>
          <w:szCs w:val="23"/>
        </w:rPr>
        <w:t xml:space="preserve">forward look </w:t>
      </w:r>
    </w:p>
    <w:p w14:paraId="2E18E1D4" w14:textId="77777777" w:rsidR="00DF48EF" w:rsidRPr="00DF48EF" w:rsidRDefault="00DF48EF" w:rsidP="00C317AF">
      <w:pPr>
        <w:pStyle w:val="Default"/>
        <w:jc w:val="both"/>
        <w:rPr>
          <w:rFonts w:asciiTheme="minorHAnsi" w:hAnsiTheme="minorHAnsi"/>
          <w:sz w:val="23"/>
          <w:szCs w:val="23"/>
        </w:rPr>
      </w:pPr>
    </w:p>
    <w:p w14:paraId="5D3338D3" w14:textId="3340CD95" w:rsidR="005D0B34" w:rsidRDefault="005D0B34" w:rsidP="00C317AF">
      <w:pPr>
        <w:pStyle w:val="Default"/>
        <w:jc w:val="both"/>
        <w:rPr>
          <w:rFonts w:ascii="Calibri" w:hAnsi="Calibri" w:cs="Calibri"/>
          <w:sz w:val="22"/>
          <w:szCs w:val="22"/>
        </w:rPr>
      </w:pPr>
      <w:r>
        <w:rPr>
          <w:rFonts w:ascii="Calibri" w:hAnsi="Calibri" w:cs="Calibri"/>
          <w:sz w:val="22"/>
          <w:szCs w:val="22"/>
        </w:rPr>
        <w:t xml:space="preserve">SIN Brazil team’s priorities </w:t>
      </w:r>
      <w:r w:rsidR="008F3462">
        <w:rPr>
          <w:rFonts w:ascii="Calibri" w:hAnsi="Calibri" w:cs="Calibri"/>
          <w:sz w:val="22"/>
          <w:szCs w:val="22"/>
        </w:rPr>
        <w:t>in 2018-2020</w:t>
      </w:r>
      <w:r w:rsidR="009F737D">
        <w:rPr>
          <w:rFonts w:ascii="Calibri" w:hAnsi="Calibri" w:cs="Calibri"/>
          <w:sz w:val="22"/>
          <w:szCs w:val="22"/>
        </w:rPr>
        <w:t xml:space="preserve"> have been </w:t>
      </w:r>
      <w:r w:rsidR="009F737D">
        <w:rPr>
          <w:rFonts w:ascii="Calibri" w:hAnsi="Calibri" w:cs="Calibri"/>
          <w:b/>
          <w:i/>
          <w:sz w:val="22"/>
          <w:szCs w:val="22"/>
        </w:rPr>
        <w:t xml:space="preserve">Global Health and Life Sciences, Resources and Resilience (including climate, energy, </w:t>
      </w:r>
      <w:proofErr w:type="gramStart"/>
      <w:r w:rsidR="009F737D">
        <w:rPr>
          <w:rFonts w:ascii="Calibri" w:hAnsi="Calibri" w:cs="Calibri"/>
          <w:b/>
          <w:i/>
          <w:sz w:val="22"/>
          <w:szCs w:val="22"/>
        </w:rPr>
        <w:t>biodiversity</w:t>
      </w:r>
      <w:proofErr w:type="gramEnd"/>
      <w:r w:rsidR="009F737D">
        <w:rPr>
          <w:rFonts w:ascii="Calibri" w:hAnsi="Calibri" w:cs="Calibri"/>
          <w:b/>
          <w:i/>
          <w:sz w:val="22"/>
          <w:szCs w:val="22"/>
        </w:rPr>
        <w:t xml:space="preserve">) </w:t>
      </w:r>
      <w:r w:rsidR="009F737D">
        <w:rPr>
          <w:rFonts w:ascii="Calibri" w:hAnsi="Calibri" w:cs="Calibri"/>
          <w:sz w:val="22"/>
          <w:szCs w:val="22"/>
        </w:rPr>
        <w:t xml:space="preserve">and </w:t>
      </w:r>
      <w:proofErr w:type="spellStart"/>
      <w:r w:rsidR="009F737D">
        <w:rPr>
          <w:rFonts w:ascii="Calibri" w:hAnsi="Calibri" w:cs="Calibri"/>
          <w:b/>
          <w:i/>
          <w:sz w:val="22"/>
          <w:szCs w:val="22"/>
        </w:rPr>
        <w:t>Agritech</w:t>
      </w:r>
      <w:proofErr w:type="spellEnd"/>
      <w:r w:rsidR="009F737D">
        <w:rPr>
          <w:rFonts w:ascii="Calibri" w:hAnsi="Calibri" w:cs="Calibri"/>
          <w:b/>
          <w:i/>
          <w:sz w:val="22"/>
          <w:szCs w:val="22"/>
        </w:rPr>
        <w:t xml:space="preserve"> and Food</w:t>
      </w:r>
      <w:r w:rsidR="009F737D">
        <w:rPr>
          <w:rFonts w:ascii="Calibri" w:hAnsi="Calibri" w:cs="Calibri"/>
          <w:sz w:val="22"/>
          <w:szCs w:val="22"/>
        </w:rPr>
        <w:t>. It</w:t>
      </w:r>
      <w:r w:rsidR="009F737D">
        <w:rPr>
          <w:rFonts w:ascii="Calibri" w:hAnsi="Calibri" w:cs="Calibri"/>
          <w:b/>
          <w:i/>
          <w:sz w:val="22"/>
          <w:szCs w:val="22"/>
        </w:rPr>
        <w:t xml:space="preserve"> </w:t>
      </w:r>
      <w:r>
        <w:rPr>
          <w:rFonts w:ascii="Calibri" w:hAnsi="Calibri" w:cs="Calibri"/>
          <w:sz w:val="22"/>
          <w:szCs w:val="22"/>
        </w:rPr>
        <w:t xml:space="preserve">will continue to centre on increasing engagement with Brazilian research funding agencies, building bilateral research funding mechanisms, whilst supporting local S&amp;I policy makers and partnerships in innovation. </w:t>
      </w:r>
    </w:p>
    <w:p w14:paraId="238DEFDD" w14:textId="77777777" w:rsidR="009F737D" w:rsidRDefault="009F737D" w:rsidP="00C317AF">
      <w:pPr>
        <w:pStyle w:val="Default"/>
        <w:jc w:val="both"/>
        <w:rPr>
          <w:rFonts w:ascii="Calibri" w:hAnsi="Calibri" w:cs="Calibri"/>
          <w:sz w:val="22"/>
          <w:szCs w:val="22"/>
        </w:rPr>
      </w:pPr>
    </w:p>
    <w:p w14:paraId="0811240E" w14:textId="03C8D5EF" w:rsidR="00763E71" w:rsidRDefault="005D0B34" w:rsidP="00763E71">
      <w:pPr>
        <w:pStyle w:val="Default"/>
        <w:jc w:val="both"/>
        <w:rPr>
          <w:rFonts w:ascii="Calibri" w:hAnsi="Calibri" w:cs="Calibri"/>
          <w:sz w:val="22"/>
        </w:rPr>
      </w:pPr>
      <w:r>
        <w:rPr>
          <w:rFonts w:ascii="Calibri" w:hAnsi="Calibri" w:cs="Calibri"/>
          <w:sz w:val="22"/>
          <w:szCs w:val="22"/>
        </w:rPr>
        <w:t xml:space="preserve">In partnership with </w:t>
      </w:r>
      <w:r w:rsidR="009F737D">
        <w:rPr>
          <w:rFonts w:ascii="Calibri" w:hAnsi="Calibri" w:cs="Calibri"/>
          <w:sz w:val="22"/>
          <w:szCs w:val="22"/>
        </w:rPr>
        <w:t>DIT</w:t>
      </w:r>
      <w:r>
        <w:rPr>
          <w:rFonts w:ascii="Calibri" w:hAnsi="Calibri" w:cs="Calibri"/>
          <w:sz w:val="22"/>
          <w:szCs w:val="22"/>
        </w:rPr>
        <w:t>, SIN has worked with t</w:t>
      </w:r>
      <w:r w:rsidR="00763E71">
        <w:rPr>
          <w:rFonts w:ascii="Calibri" w:hAnsi="Calibri" w:cs="Calibri"/>
          <w:sz w:val="22"/>
          <w:szCs w:val="22"/>
        </w:rPr>
        <w:t>wo</w:t>
      </w:r>
      <w:r>
        <w:rPr>
          <w:rFonts w:ascii="Calibri" w:hAnsi="Calibri" w:cs="Calibri"/>
          <w:sz w:val="22"/>
          <w:szCs w:val="22"/>
        </w:rPr>
        <w:t xml:space="preserve"> main streams. The first is to increase dialogue with different levels of the Brazilian government, working on sharing </w:t>
      </w:r>
      <w:proofErr w:type="gramStart"/>
      <w:r>
        <w:rPr>
          <w:rFonts w:ascii="Calibri" w:hAnsi="Calibri" w:cs="Calibri"/>
          <w:sz w:val="22"/>
          <w:szCs w:val="22"/>
        </w:rPr>
        <w:t>best-practice</w:t>
      </w:r>
      <w:proofErr w:type="gramEnd"/>
      <w:r>
        <w:rPr>
          <w:rFonts w:ascii="Calibri" w:hAnsi="Calibri" w:cs="Calibri"/>
          <w:sz w:val="22"/>
          <w:szCs w:val="22"/>
        </w:rPr>
        <w:t xml:space="preserve"> and increasing the dialogue with key local partners to influence policy-making. This includes FINEP, the Brazilian Innovation Agency, the Brazilian Ministry of Development, Industry and Foreign Trade, and State and Municipal governments in Sao Paulo. The second is to increase the UK’s reputation in innovation in Brazil, </w:t>
      </w:r>
      <w:r w:rsidR="00763E71">
        <w:rPr>
          <w:rFonts w:ascii="Calibri" w:hAnsi="Calibri" w:cs="Calibri"/>
          <w:sz w:val="22"/>
          <w:szCs w:val="22"/>
        </w:rPr>
        <w:t>improving the volume and value of collaborations between Brazilian firms and UK partners</w:t>
      </w:r>
      <w:r w:rsidR="009F737D">
        <w:rPr>
          <w:rFonts w:ascii="Calibri" w:hAnsi="Calibri" w:cs="Calibri"/>
          <w:sz w:val="22"/>
          <w:szCs w:val="22"/>
        </w:rPr>
        <w:t>.</w:t>
      </w:r>
      <w:r>
        <w:rPr>
          <w:rFonts w:ascii="Calibri" w:hAnsi="Calibri" w:cs="Calibri"/>
          <w:sz w:val="22"/>
          <w:szCs w:val="22"/>
        </w:rPr>
        <w:t xml:space="preserve"> </w:t>
      </w:r>
      <w:r w:rsidR="00763E71">
        <w:rPr>
          <w:rFonts w:ascii="Calibri" w:hAnsi="Calibri" w:cs="Calibri"/>
          <w:sz w:val="22"/>
        </w:rPr>
        <w:t>This has increased the</w:t>
      </w:r>
      <w:r>
        <w:rPr>
          <w:rFonts w:ascii="Calibri" w:hAnsi="Calibri" w:cs="Calibri"/>
          <w:sz w:val="22"/>
        </w:rPr>
        <w:t xml:space="preserve"> demand from Brazilian innovative companies looking at R&amp;D and open innovation partnerships in the UK</w:t>
      </w:r>
      <w:r w:rsidR="00763E71">
        <w:rPr>
          <w:rFonts w:ascii="Calibri" w:hAnsi="Calibri" w:cs="Calibri"/>
          <w:sz w:val="22"/>
        </w:rPr>
        <w:t>.</w:t>
      </w:r>
    </w:p>
    <w:p w14:paraId="7C7D32D7" w14:textId="77777777" w:rsidR="00763E71" w:rsidRDefault="00763E71" w:rsidP="00763E71">
      <w:pPr>
        <w:pStyle w:val="Default"/>
        <w:jc w:val="both"/>
        <w:rPr>
          <w:rFonts w:ascii="Calibri" w:hAnsi="Calibri" w:cs="Calibri"/>
          <w:sz w:val="22"/>
        </w:rPr>
      </w:pPr>
    </w:p>
    <w:p w14:paraId="386DD1B6" w14:textId="15ACA8F5" w:rsidR="00CE176D" w:rsidRDefault="00CE176D" w:rsidP="00C317AF">
      <w:pPr>
        <w:pStyle w:val="Default"/>
        <w:jc w:val="both"/>
        <w:rPr>
          <w:rFonts w:ascii="Calibri" w:hAnsi="Calibri" w:cs="Calibri"/>
          <w:sz w:val="22"/>
          <w:szCs w:val="22"/>
        </w:rPr>
      </w:pPr>
      <w:r>
        <w:rPr>
          <w:rFonts w:ascii="Calibri" w:hAnsi="Calibri" w:cs="Calibri"/>
          <w:sz w:val="22"/>
          <w:szCs w:val="22"/>
        </w:rPr>
        <w:t xml:space="preserve">The governments of the UK and Brazil launched in March 2018 the UK-BR Year of Science and Innovation 2018-2019. </w:t>
      </w:r>
      <w:r w:rsidRPr="00CE176D">
        <w:rPr>
          <w:rFonts w:ascii="Calibri" w:hAnsi="Calibri" w:cs="Calibri"/>
          <w:sz w:val="22"/>
          <w:szCs w:val="22"/>
        </w:rPr>
        <w:t>The Year’s programme offers a variety of events in both countries, being an opportunity for scientists, entrepreneurs and British and Brazilian companies to celebrate existing and new joint research in light of the key global challenges we face.</w:t>
      </w:r>
      <w:r w:rsidR="0016674F">
        <w:rPr>
          <w:rFonts w:ascii="Calibri" w:hAnsi="Calibri" w:cs="Calibri"/>
          <w:sz w:val="22"/>
          <w:szCs w:val="22"/>
        </w:rPr>
        <w:t xml:space="preserve"> GREAT campaign has been used to boost and </w:t>
      </w:r>
      <w:proofErr w:type="gramStart"/>
      <w:r w:rsidR="0016674F">
        <w:rPr>
          <w:rFonts w:ascii="Calibri" w:hAnsi="Calibri" w:cs="Calibri"/>
          <w:sz w:val="22"/>
          <w:szCs w:val="22"/>
        </w:rPr>
        <w:t>showcase</w:t>
      </w:r>
      <w:proofErr w:type="gramEnd"/>
      <w:r w:rsidR="0016674F">
        <w:rPr>
          <w:rFonts w:ascii="Calibri" w:hAnsi="Calibri" w:cs="Calibri"/>
          <w:sz w:val="22"/>
          <w:szCs w:val="22"/>
        </w:rPr>
        <w:t xml:space="preserve"> UK capabilities.</w:t>
      </w:r>
    </w:p>
    <w:p w14:paraId="1BDA709C" w14:textId="261ECD97" w:rsidR="0016674F" w:rsidRDefault="0016674F" w:rsidP="00C317AF">
      <w:pPr>
        <w:pStyle w:val="Default"/>
        <w:jc w:val="both"/>
        <w:rPr>
          <w:rFonts w:ascii="Calibri" w:hAnsi="Calibri" w:cs="Calibri"/>
          <w:sz w:val="22"/>
          <w:szCs w:val="22"/>
        </w:rPr>
      </w:pPr>
    </w:p>
    <w:p w14:paraId="30B3DC50" w14:textId="3199CBB3" w:rsidR="00477C5F" w:rsidRDefault="00477C5F" w:rsidP="00477C5F">
      <w:pPr>
        <w:pStyle w:val="Default"/>
        <w:jc w:val="both"/>
        <w:rPr>
          <w:rFonts w:ascii="Calibri" w:hAnsi="Calibri" w:cs="Calibri"/>
          <w:sz w:val="22"/>
        </w:rPr>
      </w:pPr>
      <w:r>
        <w:rPr>
          <w:rFonts w:ascii="Calibri" w:hAnsi="Calibri" w:cs="Calibri"/>
          <w:sz w:val="22"/>
        </w:rPr>
        <w:t xml:space="preserve">In 2017, for instance, the </w:t>
      </w:r>
      <w:r w:rsidRPr="003E7803">
        <w:rPr>
          <w:rFonts w:ascii="Calibri" w:hAnsi="Calibri" w:cs="Calibri"/>
          <w:sz w:val="22"/>
        </w:rPr>
        <w:t xml:space="preserve">Centre of Excellence in </w:t>
      </w:r>
      <w:r w:rsidR="00590EDF">
        <w:rPr>
          <w:rFonts w:ascii="Calibri" w:hAnsi="Calibri" w:cs="Calibri"/>
          <w:sz w:val="22"/>
        </w:rPr>
        <w:t xml:space="preserve">New </w:t>
      </w:r>
      <w:r>
        <w:rPr>
          <w:rFonts w:ascii="Calibri" w:hAnsi="Calibri" w:cs="Calibri"/>
          <w:sz w:val="22"/>
        </w:rPr>
        <w:t xml:space="preserve">Target Discovery </w:t>
      </w:r>
      <w:r w:rsidRPr="003E7803">
        <w:rPr>
          <w:rFonts w:ascii="Calibri" w:hAnsi="Calibri" w:cs="Calibri"/>
          <w:sz w:val="22"/>
        </w:rPr>
        <w:t>under the GSK-FAPESP</w:t>
      </w:r>
      <w:r>
        <w:rPr>
          <w:rFonts w:ascii="Calibri" w:hAnsi="Calibri" w:cs="Calibri"/>
          <w:sz w:val="22"/>
        </w:rPr>
        <w:t xml:space="preserve"> (Sao Paulo State Research Funding Agency)</w:t>
      </w:r>
      <w:r w:rsidRPr="003E7803">
        <w:rPr>
          <w:rFonts w:ascii="Calibri" w:hAnsi="Calibri" w:cs="Calibri"/>
          <w:sz w:val="22"/>
        </w:rPr>
        <w:t xml:space="preserve"> funding scheme</w:t>
      </w:r>
      <w:r>
        <w:rPr>
          <w:rFonts w:ascii="Calibri" w:hAnsi="Calibri" w:cs="Calibri"/>
          <w:sz w:val="22"/>
        </w:rPr>
        <w:t xml:space="preserve"> was launched. </w:t>
      </w:r>
      <w:r w:rsidRPr="00C2343F">
        <w:rPr>
          <w:rFonts w:ascii="Calibri" w:hAnsi="Calibri" w:cs="Calibri"/>
          <w:sz w:val="22"/>
        </w:rPr>
        <w:t>The project had a financia</w:t>
      </w:r>
      <w:r>
        <w:rPr>
          <w:rFonts w:ascii="Calibri" w:hAnsi="Calibri" w:cs="Calibri"/>
          <w:sz w:val="22"/>
        </w:rPr>
        <w:t>l contribution of R$ 24 (</w:t>
      </w:r>
      <w:r>
        <w:rPr>
          <w:rFonts w:ascii="Calibri" w:hAnsi="Calibri" w:cs="Calibri"/>
          <w:sz w:val="22"/>
          <w:szCs w:val="22"/>
        </w:rPr>
        <w:t>£</w:t>
      </w:r>
      <w:r>
        <w:rPr>
          <w:rFonts w:ascii="Calibri" w:hAnsi="Calibri" w:cs="Calibri"/>
          <w:sz w:val="22"/>
        </w:rPr>
        <w:t>4.9) million, with investments from FAPESP (State of São Paulo Research Funding Agency) and GSK. In addition, FAPESP collaborated with Shell for the inauguration of two research centres in São Paulo.</w:t>
      </w:r>
    </w:p>
    <w:p w14:paraId="74285622" w14:textId="4A7D5AD3" w:rsidR="00590EDF" w:rsidRDefault="00590EDF" w:rsidP="00477C5F">
      <w:pPr>
        <w:pStyle w:val="Default"/>
        <w:jc w:val="both"/>
        <w:rPr>
          <w:rFonts w:ascii="Calibri" w:hAnsi="Calibri" w:cs="Calibri"/>
          <w:sz w:val="22"/>
        </w:rPr>
      </w:pPr>
    </w:p>
    <w:p w14:paraId="0971E784" w14:textId="6D527E9F" w:rsidR="005D0B34" w:rsidRDefault="00590EDF" w:rsidP="00590EDF">
      <w:pPr>
        <w:pStyle w:val="Default"/>
        <w:jc w:val="both"/>
        <w:rPr>
          <w:rFonts w:ascii="Calibri" w:hAnsi="Calibri" w:cs="Calibri"/>
          <w:sz w:val="22"/>
        </w:rPr>
      </w:pPr>
      <w:r w:rsidRPr="00590EDF">
        <w:rPr>
          <w:rFonts w:ascii="Calibri" w:hAnsi="Calibri" w:cs="Calibri"/>
          <w:sz w:val="22"/>
        </w:rPr>
        <w:t xml:space="preserve">Scientists </w:t>
      </w:r>
      <w:r>
        <w:rPr>
          <w:rFonts w:ascii="Calibri" w:hAnsi="Calibri" w:cs="Calibri"/>
          <w:sz w:val="22"/>
        </w:rPr>
        <w:t>from the</w:t>
      </w:r>
      <w:r w:rsidRPr="00590EDF">
        <w:rPr>
          <w:rFonts w:ascii="Calibri" w:hAnsi="Calibri" w:cs="Calibri"/>
          <w:sz w:val="22"/>
        </w:rPr>
        <w:t xml:space="preserve"> Universities of Nottingham and Birmingham are joining forces with experts a</w:t>
      </w:r>
      <w:r w:rsidR="005312D1">
        <w:rPr>
          <w:rFonts w:ascii="Calibri" w:hAnsi="Calibri" w:cs="Calibri"/>
          <w:sz w:val="22"/>
        </w:rPr>
        <w:t>t Brazil’s National Cent</w:t>
      </w:r>
      <w:r w:rsidRPr="00590EDF">
        <w:rPr>
          <w:rFonts w:ascii="Calibri" w:hAnsi="Calibri" w:cs="Calibri"/>
          <w:sz w:val="22"/>
        </w:rPr>
        <w:t>r</w:t>
      </w:r>
      <w:r w:rsidR="005312D1">
        <w:rPr>
          <w:rFonts w:ascii="Calibri" w:hAnsi="Calibri" w:cs="Calibri"/>
          <w:sz w:val="22"/>
        </w:rPr>
        <w:t>e</w:t>
      </w:r>
      <w:r w:rsidRPr="00590EDF">
        <w:rPr>
          <w:rFonts w:ascii="Calibri" w:hAnsi="Calibri" w:cs="Calibri"/>
          <w:sz w:val="22"/>
        </w:rPr>
        <w:t xml:space="preserve"> for Research in Energy and Materials (CNPEM) to</w:t>
      </w:r>
      <w:r>
        <w:rPr>
          <w:rFonts w:ascii="Calibri" w:hAnsi="Calibri" w:cs="Calibri"/>
          <w:sz w:val="22"/>
        </w:rPr>
        <w:t xml:space="preserve"> </w:t>
      </w:r>
      <w:r w:rsidRPr="00590EDF">
        <w:rPr>
          <w:rFonts w:ascii="Calibri" w:hAnsi="Calibri" w:cs="Calibri"/>
          <w:sz w:val="22"/>
        </w:rPr>
        <w:t xml:space="preserve">develop the next generation of drugs to tackle cardiovascular disease and cancer. An agreement </w:t>
      </w:r>
      <w:proofErr w:type="gramStart"/>
      <w:r>
        <w:rPr>
          <w:rFonts w:ascii="Calibri" w:hAnsi="Calibri" w:cs="Calibri"/>
          <w:sz w:val="22"/>
        </w:rPr>
        <w:t>was</w:t>
      </w:r>
      <w:r w:rsidRPr="00590EDF">
        <w:rPr>
          <w:rFonts w:ascii="Calibri" w:hAnsi="Calibri" w:cs="Calibri"/>
          <w:sz w:val="22"/>
        </w:rPr>
        <w:t xml:space="preserve"> signed</w:t>
      </w:r>
      <w:proofErr w:type="gramEnd"/>
      <w:r w:rsidRPr="00590EDF">
        <w:rPr>
          <w:rFonts w:ascii="Calibri" w:hAnsi="Calibri" w:cs="Calibri"/>
          <w:sz w:val="22"/>
        </w:rPr>
        <w:t xml:space="preserve"> at the Brazilian Embassy in London between the Brazilian centre in Campinas, and the Centre of Membrane Proteins and Receptors (COMPARE), a collaboration between Nottingham and Birming</w:t>
      </w:r>
      <w:r w:rsidR="005312D1">
        <w:rPr>
          <w:rFonts w:ascii="Calibri" w:hAnsi="Calibri" w:cs="Calibri"/>
          <w:sz w:val="22"/>
        </w:rPr>
        <w:t>ham scientists. The agreement was</w:t>
      </w:r>
      <w:r w:rsidRPr="00590EDF">
        <w:rPr>
          <w:rFonts w:ascii="Calibri" w:hAnsi="Calibri" w:cs="Calibri"/>
          <w:sz w:val="22"/>
        </w:rPr>
        <w:t xml:space="preserve"> part of the </w:t>
      </w:r>
      <w:r w:rsidR="005312D1">
        <w:rPr>
          <w:rFonts w:ascii="Calibri" w:hAnsi="Calibri" w:cs="Calibri"/>
          <w:sz w:val="22"/>
        </w:rPr>
        <w:t>UK-Brazil</w:t>
      </w:r>
      <w:r w:rsidRPr="00590EDF">
        <w:rPr>
          <w:rFonts w:ascii="Calibri" w:hAnsi="Calibri" w:cs="Calibri"/>
          <w:sz w:val="22"/>
        </w:rPr>
        <w:t xml:space="preserve"> Year of Science and Innovation and will provide a research </w:t>
      </w:r>
      <w:r w:rsidRPr="00590EDF">
        <w:rPr>
          <w:rFonts w:ascii="Calibri" w:hAnsi="Calibri" w:cs="Calibri"/>
          <w:sz w:val="22"/>
        </w:rPr>
        <w:lastRenderedPageBreak/>
        <w:t>laboratory and support at the Brazil facility</w:t>
      </w:r>
      <w:r>
        <w:rPr>
          <w:rFonts w:ascii="Calibri" w:hAnsi="Calibri" w:cs="Calibri"/>
          <w:sz w:val="22"/>
        </w:rPr>
        <w:t xml:space="preserve"> to host visitors from COMPARE. </w:t>
      </w:r>
      <w:r w:rsidRPr="00590EDF">
        <w:rPr>
          <w:rFonts w:ascii="Calibri" w:hAnsi="Calibri" w:cs="Calibri"/>
          <w:sz w:val="22"/>
        </w:rPr>
        <w:t>The agreement will enable COMPARE to access very specialist equipment dedicated to the study of membrane proteins, as well as providing access to a library of natural products that is only available in Brazil.</w:t>
      </w:r>
    </w:p>
    <w:p w14:paraId="4308366A" w14:textId="77777777" w:rsidR="00590EDF" w:rsidRPr="00590EDF" w:rsidRDefault="00590EDF" w:rsidP="00590EDF">
      <w:pPr>
        <w:pStyle w:val="Default"/>
        <w:jc w:val="both"/>
        <w:rPr>
          <w:rFonts w:ascii="Calibri" w:hAnsi="Calibri" w:cs="Calibri"/>
          <w:sz w:val="22"/>
        </w:rPr>
      </w:pPr>
    </w:p>
    <w:p w14:paraId="0036B009" w14:textId="77777777" w:rsidR="000771CC" w:rsidRDefault="000771CC" w:rsidP="00C317AF">
      <w:pPr>
        <w:pStyle w:val="Default"/>
        <w:jc w:val="both"/>
        <w:rPr>
          <w:b/>
          <w:bCs/>
          <w:sz w:val="23"/>
          <w:szCs w:val="23"/>
        </w:rPr>
      </w:pPr>
    </w:p>
    <w:p w14:paraId="71CB6C45" w14:textId="62EB8413" w:rsidR="005D0B34" w:rsidRDefault="005D0B34" w:rsidP="00C317AF">
      <w:pPr>
        <w:pStyle w:val="Default"/>
        <w:jc w:val="both"/>
        <w:rPr>
          <w:sz w:val="23"/>
          <w:szCs w:val="23"/>
        </w:rPr>
      </w:pPr>
      <w:r>
        <w:rPr>
          <w:b/>
          <w:bCs/>
          <w:sz w:val="23"/>
          <w:szCs w:val="23"/>
        </w:rPr>
        <w:t xml:space="preserve">SIN Brazil contacts </w:t>
      </w:r>
    </w:p>
    <w:p w14:paraId="243849D2" w14:textId="77777777" w:rsidR="00801EC7" w:rsidRDefault="00801EC7" w:rsidP="00C317AF">
      <w:pPr>
        <w:pStyle w:val="Default"/>
        <w:jc w:val="both"/>
        <w:rPr>
          <w:rFonts w:ascii="Calibri" w:hAnsi="Calibri" w:cs="Calibri"/>
          <w:b/>
          <w:bCs/>
          <w:sz w:val="22"/>
          <w:szCs w:val="22"/>
        </w:rPr>
      </w:pPr>
    </w:p>
    <w:p w14:paraId="022BED26" w14:textId="5BF9DF67" w:rsidR="00801EC7" w:rsidRDefault="0087148D" w:rsidP="00C317AF">
      <w:pPr>
        <w:pStyle w:val="Default"/>
        <w:jc w:val="both"/>
        <w:rPr>
          <w:rFonts w:ascii="Calibri" w:hAnsi="Calibri" w:cs="Calibri"/>
          <w:b/>
          <w:bCs/>
          <w:sz w:val="22"/>
          <w:szCs w:val="22"/>
        </w:rPr>
      </w:pPr>
      <w:r>
        <w:rPr>
          <w:rFonts w:ascii="Calibri" w:hAnsi="Calibri" w:cs="Calibri"/>
          <w:b/>
          <w:bCs/>
          <w:sz w:val="22"/>
          <w:szCs w:val="22"/>
        </w:rPr>
        <w:t xml:space="preserve">Brasilia </w:t>
      </w:r>
    </w:p>
    <w:p w14:paraId="2405918C" w14:textId="1E74CEBD" w:rsidR="005D0B34" w:rsidRPr="0087148D" w:rsidRDefault="006B086B" w:rsidP="00C317AF">
      <w:pPr>
        <w:pStyle w:val="Default"/>
        <w:jc w:val="both"/>
        <w:rPr>
          <w:rFonts w:ascii="Calibri" w:hAnsi="Calibri" w:cs="Calibri"/>
          <w:sz w:val="22"/>
          <w:szCs w:val="22"/>
        </w:rPr>
      </w:pPr>
      <w:r w:rsidRPr="0087148D">
        <w:rPr>
          <w:rFonts w:ascii="Calibri" w:hAnsi="Calibri" w:cs="Calibri"/>
          <w:bCs/>
          <w:sz w:val="22"/>
          <w:szCs w:val="22"/>
        </w:rPr>
        <w:t>Cindy Parker</w:t>
      </w:r>
    </w:p>
    <w:p w14:paraId="04AD72B7" w14:textId="77777777" w:rsidR="005D0B34" w:rsidRPr="0087148D" w:rsidRDefault="005D0B34" w:rsidP="00C317AF">
      <w:pPr>
        <w:pStyle w:val="Default"/>
        <w:jc w:val="both"/>
        <w:rPr>
          <w:rFonts w:ascii="Calibri" w:hAnsi="Calibri" w:cs="Calibri"/>
          <w:sz w:val="22"/>
          <w:szCs w:val="22"/>
        </w:rPr>
      </w:pPr>
      <w:r w:rsidRPr="0087148D">
        <w:rPr>
          <w:rFonts w:ascii="Calibri" w:hAnsi="Calibri" w:cs="Calibri"/>
          <w:bCs/>
          <w:sz w:val="22"/>
          <w:szCs w:val="22"/>
        </w:rPr>
        <w:t xml:space="preserve">Director Science and Innovation </w:t>
      </w:r>
    </w:p>
    <w:p w14:paraId="0D169B91" w14:textId="66721FD8" w:rsidR="005D0B34" w:rsidRPr="005A2ED1" w:rsidRDefault="006B086B" w:rsidP="005A2ED1">
      <w:pPr>
        <w:spacing w:after="0"/>
        <w:jc w:val="both"/>
        <w:rPr>
          <w:rStyle w:val="Hyperlink"/>
          <w:rFonts w:ascii="Calibri" w:hAnsi="Calibri" w:cs="Calibri"/>
          <w:bCs/>
          <w:sz w:val="22"/>
          <w:lang w:val="pt-BR"/>
        </w:rPr>
      </w:pPr>
      <w:r w:rsidRPr="005A2ED1">
        <w:rPr>
          <w:rStyle w:val="Hyperlink"/>
          <w:rFonts w:ascii="Calibri" w:hAnsi="Calibri" w:cs="Calibri"/>
          <w:bCs/>
          <w:sz w:val="22"/>
          <w:lang w:val="pt-BR"/>
        </w:rPr>
        <w:t>cindy.parker</w:t>
      </w:r>
      <w:r w:rsidR="005D0B34" w:rsidRPr="005A2ED1">
        <w:rPr>
          <w:rStyle w:val="Hyperlink"/>
          <w:rFonts w:ascii="Calibri" w:hAnsi="Calibri" w:cs="Calibri"/>
          <w:bCs/>
          <w:sz w:val="22"/>
          <w:lang w:val="pt-BR"/>
        </w:rPr>
        <w:t xml:space="preserve">@fco.gov.uk </w:t>
      </w:r>
    </w:p>
    <w:p w14:paraId="628F2A6A" w14:textId="1BFC570D" w:rsidR="00801EC7" w:rsidRDefault="00801EC7" w:rsidP="00C317AF">
      <w:pPr>
        <w:pStyle w:val="Default"/>
        <w:jc w:val="both"/>
        <w:rPr>
          <w:rFonts w:ascii="Calibri" w:hAnsi="Calibri" w:cs="Calibri"/>
          <w:bCs/>
          <w:sz w:val="22"/>
          <w:szCs w:val="22"/>
          <w:lang w:val="pt-BR"/>
        </w:rPr>
      </w:pPr>
    </w:p>
    <w:p w14:paraId="24F61BC5" w14:textId="77777777" w:rsidR="0087148D" w:rsidRPr="00801EC7" w:rsidRDefault="0087148D" w:rsidP="0087148D">
      <w:pPr>
        <w:pStyle w:val="Default"/>
        <w:jc w:val="both"/>
        <w:rPr>
          <w:rFonts w:asciiTheme="minorHAnsi" w:hAnsiTheme="minorHAnsi"/>
          <w:color w:val="auto"/>
          <w:sz w:val="22"/>
          <w:szCs w:val="22"/>
          <w:lang w:val="pt-BR"/>
        </w:rPr>
      </w:pPr>
      <w:r w:rsidRPr="00801EC7">
        <w:rPr>
          <w:rFonts w:asciiTheme="minorHAnsi" w:hAnsiTheme="minorHAnsi"/>
          <w:bCs/>
          <w:color w:val="auto"/>
          <w:sz w:val="22"/>
          <w:szCs w:val="22"/>
          <w:lang w:val="pt-BR"/>
        </w:rPr>
        <w:t>Mariana Veiga</w:t>
      </w:r>
    </w:p>
    <w:p w14:paraId="1094148F" w14:textId="1C6139FC" w:rsidR="0087148D" w:rsidRPr="00F657C1" w:rsidRDefault="0087148D" w:rsidP="0087148D">
      <w:pPr>
        <w:pStyle w:val="Default"/>
        <w:jc w:val="both"/>
        <w:rPr>
          <w:rFonts w:asciiTheme="minorHAnsi" w:hAnsiTheme="minorHAnsi"/>
          <w:color w:val="auto"/>
          <w:sz w:val="22"/>
          <w:szCs w:val="22"/>
        </w:rPr>
      </w:pPr>
      <w:r w:rsidRPr="00F657C1">
        <w:rPr>
          <w:rFonts w:asciiTheme="minorHAnsi" w:hAnsiTheme="minorHAnsi"/>
          <w:bCs/>
          <w:color w:val="auto"/>
          <w:sz w:val="22"/>
          <w:szCs w:val="22"/>
        </w:rPr>
        <w:t xml:space="preserve">Newton Fund Manager </w:t>
      </w:r>
    </w:p>
    <w:p w14:paraId="1BE56A13" w14:textId="77777777" w:rsidR="0087148D" w:rsidRPr="005A2ED1" w:rsidRDefault="0087148D" w:rsidP="005A2ED1">
      <w:pPr>
        <w:spacing w:after="0"/>
        <w:jc w:val="both"/>
        <w:rPr>
          <w:rStyle w:val="Hyperlink"/>
          <w:rFonts w:ascii="Calibri" w:hAnsi="Calibri" w:cs="Calibri"/>
          <w:bCs/>
          <w:sz w:val="22"/>
          <w:lang w:val="pt-BR"/>
        </w:rPr>
      </w:pPr>
      <w:r w:rsidRPr="005A2ED1">
        <w:rPr>
          <w:rStyle w:val="Hyperlink"/>
          <w:rFonts w:ascii="Calibri" w:hAnsi="Calibri" w:cs="Calibri"/>
          <w:bCs/>
          <w:sz w:val="22"/>
          <w:lang w:val="pt-BR"/>
        </w:rPr>
        <w:t xml:space="preserve">mariana.veiga@fco.gov.uk </w:t>
      </w:r>
    </w:p>
    <w:p w14:paraId="4B231040" w14:textId="77777777" w:rsidR="0087148D" w:rsidRPr="00F657C1" w:rsidRDefault="0087148D" w:rsidP="0087148D">
      <w:pPr>
        <w:pStyle w:val="Default"/>
        <w:jc w:val="both"/>
        <w:rPr>
          <w:rFonts w:asciiTheme="minorHAnsi" w:hAnsiTheme="minorHAnsi"/>
          <w:bCs/>
          <w:color w:val="auto"/>
          <w:sz w:val="22"/>
          <w:szCs w:val="22"/>
        </w:rPr>
      </w:pPr>
    </w:p>
    <w:p w14:paraId="244A0978" w14:textId="3641318E" w:rsidR="0087148D" w:rsidRPr="005A2ED1" w:rsidRDefault="0087148D" w:rsidP="00C317AF">
      <w:pPr>
        <w:pStyle w:val="Default"/>
        <w:jc w:val="both"/>
        <w:rPr>
          <w:rFonts w:ascii="Calibri" w:hAnsi="Calibri" w:cs="Calibri"/>
          <w:b/>
          <w:bCs/>
          <w:sz w:val="22"/>
          <w:szCs w:val="22"/>
          <w:lang w:val="pt-BR"/>
        </w:rPr>
      </w:pPr>
      <w:r w:rsidRPr="005A2ED1">
        <w:rPr>
          <w:rFonts w:ascii="Calibri" w:hAnsi="Calibri" w:cs="Calibri"/>
          <w:b/>
          <w:bCs/>
          <w:sz w:val="22"/>
          <w:szCs w:val="22"/>
          <w:lang w:val="pt-BR"/>
        </w:rPr>
        <w:t>Sao Paulo</w:t>
      </w:r>
    </w:p>
    <w:p w14:paraId="375ACF49" w14:textId="1AEF44B1" w:rsidR="005D0B34" w:rsidRPr="00F657C1" w:rsidRDefault="008F3462" w:rsidP="00C317AF">
      <w:pPr>
        <w:pStyle w:val="Default"/>
        <w:jc w:val="both"/>
        <w:rPr>
          <w:rFonts w:ascii="Calibri" w:hAnsi="Calibri" w:cs="Calibri"/>
          <w:sz w:val="22"/>
          <w:szCs w:val="22"/>
        </w:rPr>
      </w:pPr>
      <w:r>
        <w:rPr>
          <w:rFonts w:ascii="Calibri" w:hAnsi="Calibri" w:cs="Calibri"/>
          <w:bCs/>
          <w:sz w:val="22"/>
          <w:szCs w:val="22"/>
        </w:rPr>
        <w:t>Cristina Hori</w:t>
      </w:r>
    </w:p>
    <w:p w14:paraId="31CEF38B" w14:textId="77777777" w:rsidR="005D0B34" w:rsidRPr="0087148D" w:rsidRDefault="005D0B34" w:rsidP="00C317AF">
      <w:pPr>
        <w:pStyle w:val="Default"/>
        <w:jc w:val="both"/>
        <w:rPr>
          <w:rFonts w:ascii="Calibri" w:hAnsi="Calibri" w:cs="Calibri"/>
          <w:sz w:val="22"/>
          <w:szCs w:val="22"/>
        </w:rPr>
      </w:pPr>
      <w:r w:rsidRPr="0087148D">
        <w:rPr>
          <w:rFonts w:ascii="Calibri" w:hAnsi="Calibri" w:cs="Calibri"/>
          <w:bCs/>
          <w:sz w:val="22"/>
          <w:szCs w:val="22"/>
        </w:rPr>
        <w:t xml:space="preserve">Deputy Director Science and Innovation </w:t>
      </w:r>
    </w:p>
    <w:p w14:paraId="6B61F508" w14:textId="5855B940" w:rsidR="005D0B34" w:rsidRPr="00F657C1" w:rsidRDefault="00DF4413" w:rsidP="00C317AF">
      <w:pPr>
        <w:spacing w:after="0"/>
        <w:jc w:val="both"/>
        <w:rPr>
          <w:rFonts w:ascii="Calibri" w:hAnsi="Calibri" w:cs="Calibri"/>
          <w:bCs/>
          <w:sz w:val="22"/>
          <w:lang w:val="pt-BR"/>
        </w:rPr>
      </w:pPr>
      <w:hyperlink r:id="rId11" w:history="1">
        <w:r w:rsidR="005A2ED1" w:rsidRPr="00C845CF">
          <w:rPr>
            <w:rStyle w:val="Hyperlink"/>
            <w:rFonts w:ascii="Calibri" w:hAnsi="Calibri" w:cs="Calibri"/>
            <w:bCs/>
            <w:sz w:val="22"/>
            <w:lang w:val="pt-BR"/>
          </w:rPr>
          <w:t>cristina.hori@fco.gov.uk</w:t>
        </w:r>
      </w:hyperlink>
    </w:p>
    <w:p w14:paraId="4DC8FFAB" w14:textId="3305328A" w:rsidR="0087148D" w:rsidRPr="00F657C1" w:rsidRDefault="0087148D" w:rsidP="00C317AF">
      <w:pPr>
        <w:spacing w:after="0"/>
        <w:jc w:val="both"/>
        <w:rPr>
          <w:rFonts w:ascii="Calibri" w:hAnsi="Calibri" w:cs="Calibri"/>
          <w:bCs/>
          <w:sz w:val="22"/>
          <w:lang w:val="pt-BR"/>
        </w:rPr>
      </w:pPr>
    </w:p>
    <w:p w14:paraId="729BB1E0" w14:textId="5A0097F5" w:rsidR="0087148D" w:rsidRPr="00801EC7" w:rsidRDefault="005A2ED1" w:rsidP="0087148D">
      <w:pPr>
        <w:pStyle w:val="Default"/>
        <w:jc w:val="both"/>
        <w:rPr>
          <w:rFonts w:asciiTheme="minorHAnsi" w:hAnsiTheme="minorHAnsi"/>
          <w:color w:val="auto"/>
          <w:sz w:val="22"/>
          <w:szCs w:val="22"/>
          <w:lang w:val="pt-BR"/>
        </w:rPr>
      </w:pPr>
      <w:r>
        <w:rPr>
          <w:rFonts w:asciiTheme="minorHAnsi" w:hAnsiTheme="minorHAnsi"/>
          <w:bCs/>
          <w:color w:val="auto"/>
          <w:sz w:val="22"/>
          <w:szCs w:val="22"/>
          <w:lang w:val="pt-BR"/>
        </w:rPr>
        <w:t>Diego Arruda</w:t>
      </w:r>
    </w:p>
    <w:p w14:paraId="5A03C8B2" w14:textId="09A9499C" w:rsidR="0087148D" w:rsidRPr="00F657C1" w:rsidRDefault="005A2ED1" w:rsidP="0087148D">
      <w:pPr>
        <w:pStyle w:val="Default"/>
        <w:jc w:val="both"/>
        <w:rPr>
          <w:rFonts w:asciiTheme="minorHAnsi" w:hAnsiTheme="minorHAnsi"/>
          <w:color w:val="auto"/>
          <w:sz w:val="22"/>
          <w:szCs w:val="22"/>
        </w:rPr>
      </w:pPr>
      <w:r>
        <w:rPr>
          <w:rFonts w:asciiTheme="minorHAnsi" w:hAnsiTheme="minorHAnsi"/>
          <w:bCs/>
          <w:color w:val="auto"/>
          <w:sz w:val="22"/>
          <w:szCs w:val="22"/>
        </w:rPr>
        <w:t>Newton Fund Manager</w:t>
      </w:r>
    </w:p>
    <w:p w14:paraId="5E374B46" w14:textId="1A9559E7" w:rsidR="0087148D" w:rsidRPr="00F657C1" w:rsidRDefault="00DF4413" w:rsidP="0087148D">
      <w:pPr>
        <w:pStyle w:val="Default"/>
        <w:jc w:val="both"/>
        <w:rPr>
          <w:rFonts w:asciiTheme="minorHAnsi" w:hAnsiTheme="minorHAnsi"/>
          <w:color w:val="auto"/>
          <w:sz w:val="22"/>
          <w:szCs w:val="22"/>
        </w:rPr>
      </w:pPr>
      <w:hyperlink r:id="rId12" w:history="1">
        <w:r w:rsidR="0087148D" w:rsidRPr="00F657C1">
          <w:rPr>
            <w:rStyle w:val="Hyperlink"/>
            <w:rFonts w:asciiTheme="minorHAnsi" w:hAnsiTheme="minorHAnsi"/>
            <w:bCs/>
            <w:sz w:val="22"/>
            <w:szCs w:val="22"/>
          </w:rPr>
          <w:t>diego.arruda@fco.gov.uk</w:t>
        </w:r>
      </w:hyperlink>
    </w:p>
    <w:p w14:paraId="2157208A" w14:textId="0A4FAAE1" w:rsidR="00801EC7" w:rsidRPr="00F657C1" w:rsidRDefault="00801EC7" w:rsidP="00C317AF">
      <w:pPr>
        <w:spacing w:after="0"/>
        <w:jc w:val="both"/>
        <w:rPr>
          <w:rFonts w:ascii="Calibri" w:hAnsi="Calibri" w:cs="Calibri"/>
          <w:bCs/>
          <w:sz w:val="22"/>
        </w:rPr>
      </w:pPr>
    </w:p>
    <w:p w14:paraId="1A9F9085" w14:textId="0E505102" w:rsidR="005A2ED1" w:rsidRPr="005A2ED1" w:rsidRDefault="005A2ED1" w:rsidP="005A2ED1">
      <w:pPr>
        <w:pStyle w:val="Default"/>
        <w:jc w:val="both"/>
        <w:rPr>
          <w:rFonts w:asciiTheme="minorHAnsi" w:hAnsiTheme="minorHAnsi"/>
          <w:bCs/>
          <w:color w:val="auto"/>
          <w:sz w:val="22"/>
          <w:szCs w:val="22"/>
          <w:lang w:val="pt-BR"/>
        </w:rPr>
      </w:pPr>
      <w:r w:rsidRPr="005A2ED1">
        <w:rPr>
          <w:rFonts w:asciiTheme="minorHAnsi" w:hAnsiTheme="minorHAnsi"/>
          <w:bCs/>
          <w:color w:val="auto"/>
          <w:sz w:val="22"/>
          <w:szCs w:val="22"/>
          <w:lang w:val="pt-BR"/>
        </w:rPr>
        <w:t>Maíra Brito</w:t>
      </w:r>
    </w:p>
    <w:p w14:paraId="0988C59B" w14:textId="166ACF4E" w:rsidR="00801EC7" w:rsidRPr="005A2ED1" w:rsidRDefault="005A2ED1" w:rsidP="005A2ED1">
      <w:pPr>
        <w:pStyle w:val="Default"/>
        <w:jc w:val="both"/>
        <w:rPr>
          <w:rFonts w:asciiTheme="minorHAnsi" w:hAnsiTheme="minorHAnsi"/>
          <w:bCs/>
          <w:color w:val="auto"/>
          <w:sz w:val="22"/>
          <w:szCs w:val="22"/>
          <w:lang w:val="pt-BR"/>
        </w:rPr>
      </w:pPr>
      <w:r w:rsidRPr="005A2ED1">
        <w:rPr>
          <w:rFonts w:asciiTheme="minorHAnsi" w:hAnsiTheme="minorHAnsi"/>
          <w:bCs/>
          <w:color w:val="auto"/>
          <w:sz w:val="22"/>
          <w:szCs w:val="22"/>
          <w:lang w:val="pt-BR"/>
        </w:rPr>
        <w:t>Science and Innovation ODA Programme Officer</w:t>
      </w:r>
    </w:p>
    <w:p w14:paraId="4038BA02" w14:textId="3B948C03" w:rsidR="00CB3A27" w:rsidRPr="005A2ED1" w:rsidRDefault="005A2ED1" w:rsidP="005A2ED1">
      <w:pPr>
        <w:pStyle w:val="Default"/>
        <w:jc w:val="both"/>
        <w:rPr>
          <w:rStyle w:val="Hyperlink"/>
          <w:rFonts w:asciiTheme="minorHAnsi" w:hAnsiTheme="minorHAnsi"/>
          <w:bCs/>
          <w:sz w:val="22"/>
          <w:szCs w:val="22"/>
        </w:rPr>
      </w:pPr>
      <w:r w:rsidRPr="005A2ED1">
        <w:rPr>
          <w:rStyle w:val="Hyperlink"/>
          <w:rFonts w:asciiTheme="minorHAnsi" w:hAnsiTheme="minorHAnsi"/>
          <w:bCs/>
          <w:sz w:val="22"/>
          <w:szCs w:val="22"/>
        </w:rPr>
        <w:t>maira.brito@fco.gov.uk</w:t>
      </w:r>
    </w:p>
    <w:p w14:paraId="7150415D" w14:textId="77777777" w:rsidR="005D0B34" w:rsidRPr="005A2ED1" w:rsidRDefault="005D0B34" w:rsidP="005D0B34">
      <w:pPr>
        <w:rPr>
          <w:lang w:val="pt-BR"/>
        </w:rPr>
      </w:pPr>
    </w:p>
    <w:sectPr w:rsidR="005D0B34" w:rsidRPr="005A2E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9A500" w14:textId="77777777" w:rsidR="00DC5EA3" w:rsidRDefault="00DC5EA3" w:rsidP="00DC5EA3">
      <w:pPr>
        <w:spacing w:after="0" w:line="240" w:lineRule="auto"/>
      </w:pPr>
      <w:r>
        <w:separator/>
      </w:r>
    </w:p>
  </w:endnote>
  <w:endnote w:type="continuationSeparator" w:id="0">
    <w:p w14:paraId="32CB0231" w14:textId="77777777" w:rsidR="00DC5EA3" w:rsidRDefault="00DC5EA3" w:rsidP="00DC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A5CF8" w14:textId="77777777" w:rsidR="00DC5EA3" w:rsidRDefault="00DC5EA3" w:rsidP="00DC5EA3">
      <w:pPr>
        <w:spacing w:after="0" w:line="240" w:lineRule="auto"/>
      </w:pPr>
      <w:r>
        <w:separator/>
      </w:r>
    </w:p>
  </w:footnote>
  <w:footnote w:type="continuationSeparator" w:id="0">
    <w:p w14:paraId="5B6D4C77" w14:textId="77777777" w:rsidR="00DC5EA3" w:rsidRDefault="00DC5EA3" w:rsidP="00DC5EA3">
      <w:pPr>
        <w:spacing w:after="0" w:line="240" w:lineRule="auto"/>
      </w:pPr>
      <w:r>
        <w:continuationSeparator/>
      </w:r>
    </w:p>
  </w:footnote>
  <w:footnote w:id="1">
    <w:p w14:paraId="54EA58AD" w14:textId="26343DB2" w:rsidR="00F657C1" w:rsidRDefault="00F657C1">
      <w:pPr>
        <w:pStyle w:val="FootnoteText"/>
      </w:pPr>
      <w:r>
        <w:rPr>
          <w:rStyle w:val="FootnoteReference"/>
        </w:rPr>
        <w:footnoteRef/>
      </w:r>
      <w:r>
        <w:t xml:space="preserve"> ONS 2018</w:t>
      </w:r>
    </w:p>
  </w:footnote>
  <w:footnote w:id="2">
    <w:p w14:paraId="35801F17" w14:textId="77777777" w:rsidR="005A2ED1" w:rsidRPr="0069239B" w:rsidRDefault="005A2ED1" w:rsidP="005A2ED1">
      <w:pPr>
        <w:pStyle w:val="FootnoteText"/>
        <w:rPr>
          <w:lang w:val="pt-BR"/>
        </w:rPr>
      </w:pPr>
      <w:r>
        <w:rPr>
          <w:rStyle w:val="FootnoteReference"/>
        </w:rPr>
        <w:footnoteRef/>
      </w:r>
      <w:r w:rsidRPr="0069239B">
        <w:rPr>
          <w:lang w:val="pt-BR"/>
        </w:rPr>
        <w:t xml:space="preserve"> </w:t>
      </w:r>
      <w:r>
        <w:rPr>
          <w:lang w:val="pt-BR"/>
        </w:rPr>
        <w:t xml:space="preserve">CAPES: </w:t>
      </w:r>
      <w:hyperlink r:id="rId1" w:history="1">
        <w:r w:rsidRPr="00DE2ECC">
          <w:rPr>
            <w:rStyle w:val="Hyperlink"/>
            <w:lang w:val="pt-BR"/>
          </w:rPr>
          <w:t>https://www.capes.gov.br/images/stories/download/diversos/17012018-CAPES-InCitesReport-Final.pdf</w:t>
        </w:r>
      </w:hyperlink>
      <w:r>
        <w:rPr>
          <w:lang w:val="pt-BR"/>
        </w:rPr>
        <w:t xml:space="preserve"> </w:t>
      </w:r>
    </w:p>
  </w:footnote>
  <w:footnote w:id="3">
    <w:p w14:paraId="0C54BE2A" w14:textId="77777777" w:rsidR="005A5946" w:rsidRDefault="005A5946" w:rsidP="005A5946">
      <w:pPr>
        <w:pStyle w:val="FootnoteText"/>
      </w:pPr>
      <w:r>
        <w:rPr>
          <w:rStyle w:val="FootnoteReference"/>
        </w:rPr>
        <w:footnoteRef/>
      </w:r>
      <w:r>
        <w:t xml:space="preserve"> Brazilian National Institute for Intellectual Property: </w:t>
      </w:r>
      <w:hyperlink r:id="rId2" w:history="1">
        <w:r w:rsidRPr="00DE2ECC">
          <w:rPr>
            <w:rStyle w:val="Hyperlink"/>
          </w:rPr>
          <w:t>http://www.inpi.gov.br/sobre/arquivos/arquivos/RelatriodeAtividades2018vfinal.pdf</w:t>
        </w:r>
      </w:hyperlink>
      <w:r>
        <w:t xml:space="preserve"> </w:t>
      </w:r>
    </w:p>
  </w:footnote>
  <w:footnote w:id="4">
    <w:p w14:paraId="51D80E00" w14:textId="59DEF817" w:rsidR="0069239B" w:rsidRPr="0069239B" w:rsidRDefault="0069239B">
      <w:pPr>
        <w:pStyle w:val="FootnoteText"/>
        <w:rPr>
          <w:lang w:val="pt-BR"/>
        </w:rPr>
      </w:pPr>
      <w:r>
        <w:rPr>
          <w:rStyle w:val="FootnoteReference"/>
        </w:rPr>
        <w:footnoteRef/>
      </w:r>
      <w:r w:rsidRPr="0069239B">
        <w:rPr>
          <w:lang w:val="pt-BR"/>
        </w:rPr>
        <w:t xml:space="preserve"> </w:t>
      </w:r>
      <w:r>
        <w:rPr>
          <w:lang w:val="pt-BR"/>
        </w:rPr>
        <w:t xml:space="preserve">CAPES: </w:t>
      </w:r>
      <w:hyperlink r:id="rId3" w:history="1">
        <w:r w:rsidRPr="00DE2ECC">
          <w:rPr>
            <w:rStyle w:val="Hyperlink"/>
            <w:lang w:val="pt-BR"/>
          </w:rPr>
          <w:t>https://www.capes.gov.br/images/stories/download/diversos/17012018-CAPES-InCitesReport-Final.pdf</w:t>
        </w:r>
      </w:hyperlink>
      <w:r>
        <w:rPr>
          <w:lang w:val="pt-BR"/>
        </w:rPr>
        <w:t xml:space="preserve"> </w:t>
      </w:r>
    </w:p>
  </w:footnote>
  <w:footnote w:id="5">
    <w:p w14:paraId="5B243F2D" w14:textId="77777777" w:rsidR="00BB1269" w:rsidRPr="00157D64" w:rsidRDefault="00BB1269" w:rsidP="00BB1269">
      <w:pPr>
        <w:pStyle w:val="FootnoteText"/>
        <w:rPr>
          <w:lang w:val="pt-BR"/>
        </w:rPr>
      </w:pPr>
      <w:r>
        <w:rPr>
          <w:rStyle w:val="FootnoteReference"/>
        </w:rPr>
        <w:footnoteRef/>
      </w:r>
      <w:r w:rsidRPr="00157D64">
        <w:rPr>
          <w:lang w:val="pt-BR"/>
        </w:rPr>
        <w:t xml:space="preserve"> </w:t>
      </w:r>
      <w:r>
        <w:rPr>
          <w:lang w:val="pt-BR"/>
        </w:rPr>
        <w:t xml:space="preserve">CAPES: </w:t>
      </w:r>
      <w:hyperlink r:id="rId4" w:history="1">
        <w:r w:rsidRPr="00157D64">
          <w:rPr>
            <w:rStyle w:val="Hyperlink"/>
            <w:lang w:val="pt-BR"/>
          </w:rPr>
          <w:t>https://www.capes.gov.br/images/stories/download/diversos/17012018-CAPES-InCitesReport-Final.pdf</w:t>
        </w:r>
      </w:hyperlink>
      <w:r w:rsidRPr="00157D64">
        <w:rPr>
          <w:rStyle w:val="Hyperlink"/>
          <w:lang w:val="pt-B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A6840"/>
    <w:multiLevelType w:val="multilevel"/>
    <w:tmpl w:val="5DD2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62DC8"/>
    <w:multiLevelType w:val="hybridMultilevel"/>
    <w:tmpl w:val="3C3ADF14"/>
    <w:lvl w:ilvl="0" w:tplc="2AD0F8D0">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34"/>
    <w:rsid w:val="000771CC"/>
    <w:rsid w:val="00077718"/>
    <w:rsid w:val="0011755E"/>
    <w:rsid w:val="00157D64"/>
    <w:rsid w:val="0016674F"/>
    <w:rsid w:val="00171F77"/>
    <w:rsid w:val="00177F60"/>
    <w:rsid w:val="001A72D2"/>
    <w:rsid w:val="001A7328"/>
    <w:rsid w:val="001D66C2"/>
    <w:rsid w:val="00200FF2"/>
    <w:rsid w:val="00234D95"/>
    <w:rsid w:val="002745D8"/>
    <w:rsid w:val="002F07F2"/>
    <w:rsid w:val="003B34E7"/>
    <w:rsid w:val="003E7803"/>
    <w:rsid w:val="004368FE"/>
    <w:rsid w:val="00477C5F"/>
    <w:rsid w:val="00521A6B"/>
    <w:rsid w:val="00530568"/>
    <w:rsid w:val="005312D1"/>
    <w:rsid w:val="005402A9"/>
    <w:rsid w:val="00590EDF"/>
    <w:rsid w:val="005A2ED1"/>
    <w:rsid w:val="005A5946"/>
    <w:rsid w:val="005C0E28"/>
    <w:rsid w:val="005D0B34"/>
    <w:rsid w:val="00615204"/>
    <w:rsid w:val="0069239B"/>
    <w:rsid w:val="006B086B"/>
    <w:rsid w:val="006E2D78"/>
    <w:rsid w:val="00715A74"/>
    <w:rsid w:val="00755132"/>
    <w:rsid w:val="00763E71"/>
    <w:rsid w:val="00801EC7"/>
    <w:rsid w:val="008444A4"/>
    <w:rsid w:val="008625D6"/>
    <w:rsid w:val="0087148D"/>
    <w:rsid w:val="00874857"/>
    <w:rsid w:val="0089349A"/>
    <w:rsid w:val="008A4A78"/>
    <w:rsid w:val="008F3462"/>
    <w:rsid w:val="0092160F"/>
    <w:rsid w:val="00952356"/>
    <w:rsid w:val="00981B2E"/>
    <w:rsid w:val="0098403E"/>
    <w:rsid w:val="009E52A8"/>
    <w:rsid w:val="009F737D"/>
    <w:rsid w:val="00AA5202"/>
    <w:rsid w:val="00B12899"/>
    <w:rsid w:val="00B17B6C"/>
    <w:rsid w:val="00B539C2"/>
    <w:rsid w:val="00BB1269"/>
    <w:rsid w:val="00BC261E"/>
    <w:rsid w:val="00BD4D0F"/>
    <w:rsid w:val="00C13543"/>
    <w:rsid w:val="00C2343F"/>
    <w:rsid w:val="00C317AF"/>
    <w:rsid w:val="00C659B1"/>
    <w:rsid w:val="00CB3A27"/>
    <w:rsid w:val="00CD6F6E"/>
    <w:rsid w:val="00CE176D"/>
    <w:rsid w:val="00D14F5C"/>
    <w:rsid w:val="00D80202"/>
    <w:rsid w:val="00DB26D2"/>
    <w:rsid w:val="00DC5EA3"/>
    <w:rsid w:val="00DE7F26"/>
    <w:rsid w:val="00DF4413"/>
    <w:rsid w:val="00DF48EF"/>
    <w:rsid w:val="00E23150"/>
    <w:rsid w:val="00E31E48"/>
    <w:rsid w:val="00F657C1"/>
    <w:rsid w:val="00FB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DE8CA"/>
  <w15:chartTrackingRefBased/>
  <w15:docId w15:val="{9D2E7386-45A9-4D8B-B369-7ECE4CAC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0B34"/>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sid w:val="005D0B34"/>
    <w:rPr>
      <w:color w:val="0563C1" w:themeColor="hyperlink"/>
      <w:u w:val="single"/>
    </w:rPr>
  </w:style>
  <w:style w:type="paragraph" w:styleId="BalloonText">
    <w:name w:val="Balloon Text"/>
    <w:basedOn w:val="Normal"/>
    <w:link w:val="BalloonTextChar"/>
    <w:uiPriority w:val="99"/>
    <w:semiHidden/>
    <w:unhideWhenUsed/>
    <w:rsid w:val="006B0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6B"/>
    <w:rPr>
      <w:rFonts w:ascii="Segoe UI" w:hAnsi="Segoe UI" w:cs="Segoe UI"/>
      <w:sz w:val="18"/>
      <w:szCs w:val="18"/>
    </w:rPr>
  </w:style>
  <w:style w:type="character" w:styleId="CommentReference">
    <w:name w:val="annotation reference"/>
    <w:basedOn w:val="DefaultParagraphFont"/>
    <w:uiPriority w:val="99"/>
    <w:semiHidden/>
    <w:unhideWhenUsed/>
    <w:rsid w:val="0092160F"/>
    <w:rPr>
      <w:sz w:val="16"/>
      <w:szCs w:val="16"/>
    </w:rPr>
  </w:style>
  <w:style w:type="paragraph" w:styleId="CommentText">
    <w:name w:val="annotation text"/>
    <w:basedOn w:val="Normal"/>
    <w:link w:val="CommentTextChar"/>
    <w:uiPriority w:val="99"/>
    <w:semiHidden/>
    <w:unhideWhenUsed/>
    <w:rsid w:val="0092160F"/>
    <w:pPr>
      <w:spacing w:line="240" w:lineRule="auto"/>
    </w:pPr>
    <w:rPr>
      <w:sz w:val="20"/>
      <w:szCs w:val="20"/>
    </w:rPr>
  </w:style>
  <w:style w:type="character" w:customStyle="1" w:styleId="CommentTextChar">
    <w:name w:val="Comment Text Char"/>
    <w:basedOn w:val="DefaultParagraphFont"/>
    <w:link w:val="CommentText"/>
    <w:uiPriority w:val="99"/>
    <w:semiHidden/>
    <w:rsid w:val="0092160F"/>
    <w:rPr>
      <w:sz w:val="20"/>
      <w:szCs w:val="20"/>
    </w:rPr>
  </w:style>
  <w:style w:type="paragraph" w:styleId="CommentSubject">
    <w:name w:val="annotation subject"/>
    <w:basedOn w:val="CommentText"/>
    <w:next w:val="CommentText"/>
    <w:link w:val="CommentSubjectChar"/>
    <w:uiPriority w:val="99"/>
    <w:semiHidden/>
    <w:unhideWhenUsed/>
    <w:rsid w:val="0092160F"/>
    <w:rPr>
      <w:b/>
      <w:bCs/>
    </w:rPr>
  </w:style>
  <w:style w:type="character" w:customStyle="1" w:styleId="CommentSubjectChar">
    <w:name w:val="Comment Subject Char"/>
    <w:basedOn w:val="CommentTextChar"/>
    <w:link w:val="CommentSubject"/>
    <w:uiPriority w:val="99"/>
    <w:semiHidden/>
    <w:rsid w:val="0092160F"/>
    <w:rPr>
      <w:b/>
      <w:bCs/>
      <w:sz w:val="20"/>
      <w:szCs w:val="20"/>
    </w:rPr>
  </w:style>
  <w:style w:type="paragraph" w:styleId="FootnoteText">
    <w:name w:val="footnote text"/>
    <w:basedOn w:val="Normal"/>
    <w:link w:val="FootnoteTextChar"/>
    <w:uiPriority w:val="99"/>
    <w:semiHidden/>
    <w:unhideWhenUsed/>
    <w:rsid w:val="00DC5E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5EA3"/>
    <w:rPr>
      <w:sz w:val="20"/>
      <w:szCs w:val="20"/>
    </w:rPr>
  </w:style>
  <w:style w:type="character" w:styleId="FootnoteReference">
    <w:name w:val="footnote reference"/>
    <w:basedOn w:val="DefaultParagraphFont"/>
    <w:uiPriority w:val="99"/>
    <w:semiHidden/>
    <w:unhideWhenUsed/>
    <w:rsid w:val="00DC5EA3"/>
    <w:rPr>
      <w:vertAlign w:val="superscript"/>
    </w:rPr>
  </w:style>
  <w:style w:type="character" w:styleId="FollowedHyperlink">
    <w:name w:val="FollowedHyperlink"/>
    <w:basedOn w:val="DefaultParagraphFont"/>
    <w:uiPriority w:val="99"/>
    <w:semiHidden/>
    <w:unhideWhenUsed/>
    <w:rsid w:val="00530568"/>
    <w:rPr>
      <w:color w:val="954F72" w:themeColor="followedHyperlink"/>
      <w:u w:val="single"/>
    </w:rPr>
  </w:style>
  <w:style w:type="paragraph" w:styleId="ListParagraph">
    <w:name w:val="List Paragraph"/>
    <w:basedOn w:val="Normal"/>
    <w:uiPriority w:val="34"/>
    <w:qFormat/>
    <w:rsid w:val="001A7328"/>
    <w:pPr>
      <w:ind w:left="720"/>
      <w:contextualSpacing/>
    </w:pPr>
  </w:style>
  <w:style w:type="character" w:customStyle="1" w:styleId="normaltextrun">
    <w:name w:val="normaltextrun"/>
    <w:basedOn w:val="DefaultParagraphFont"/>
    <w:rsid w:val="002F07F2"/>
  </w:style>
  <w:style w:type="character" w:customStyle="1" w:styleId="spellingerror">
    <w:name w:val="spellingerror"/>
    <w:basedOn w:val="DefaultParagraphFont"/>
    <w:rsid w:val="002F07F2"/>
  </w:style>
  <w:style w:type="character" w:customStyle="1" w:styleId="eop">
    <w:name w:val="eop"/>
    <w:basedOn w:val="DefaultParagraphFont"/>
    <w:rsid w:val="002F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348">
      <w:bodyDiv w:val="1"/>
      <w:marLeft w:val="0"/>
      <w:marRight w:val="0"/>
      <w:marTop w:val="0"/>
      <w:marBottom w:val="0"/>
      <w:divBdr>
        <w:top w:val="none" w:sz="0" w:space="0" w:color="auto"/>
        <w:left w:val="none" w:sz="0" w:space="0" w:color="auto"/>
        <w:bottom w:val="none" w:sz="0" w:space="0" w:color="auto"/>
        <w:right w:val="none" w:sz="0" w:space="0" w:color="auto"/>
      </w:divBdr>
      <w:divsChild>
        <w:div w:id="640185739">
          <w:marLeft w:val="0"/>
          <w:marRight w:val="0"/>
          <w:marTop w:val="0"/>
          <w:marBottom w:val="0"/>
          <w:divBdr>
            <w:top w:val="none" w:sz="0" w:space="0" w:color="auto"/>
            <w:left w:val="none" w:sz="0" w:space="0" w:color="auto"/>
            <w:bottom w:val="none" w:sz="0" w:space="0" w:color="auto"/>
            <w:right w:val="none" w:sz="0" w:space="0" w:color="auto"/>
          </w:divBdr>
          <w:divsChild>
            <w:div w:id="485820714">
              <w:marLeft w:val="0"/>
              <w:marRight w:val="0"/>
              <w:marTop w:val="0"/>
              <w:marBottom w:val="0"/>
              <w:divBdr>
                <w:top w:val="none" w:sz="0" w:space="0" w:color="auto"/>
                <w:left w:val="none" w:sz="0" w:space="0" w:color="auto"/>
                <w:bottom w:val="none" w:sz="0" w:space="0" w:color="auto"/>
                <w:right w:val="none" w:sz="0" w:space="0" w:color="auto"/>
              </w:divBdr>
              <w:divsChild>
                <w:div w:id="418137807">
                  <w:marLeft w:val="0"/>
                  <w:marRight w:val="0"/>
                  <w:marTop w:val="0"/>
                  <w:marBottom w:val="0"/>
                  <w:divBdr>
                    <w:top w:val="none" w:sz="0" w:space="0" w:color="auto"/>
                    <w:left w:val="none" w:sz="0" w:space="0" w:color="auto"/>
                    <w:bottom w:val="none" w:sz="0" w:space="0" w:color="auto"/>
                    <w:right w:val="none" w:sz="0" w:space="0" w:color="auto"/>
                  </w:divBdr>
                  <w:divsChild>
                    <w:div w:id="1021861872">
                      <w:marLeft w:val="0"/>
                      <w:marRight w:val="0"/>
                      <w:marTop w:val="0"/>
                      <w:marBottom w:val="0"/>
                      <w:divBdr>
                        <w:top w:val="none" w:sz="0" w:space="0" w:color="auto"/>
                        <w:left w:val="none" w:sz="0" w:space="0" w:color="auto"/>
                        <w:bottom w:val="none" w:sz="0" w:space="0" w:color="auto"/>
                        <w:right w:val="none" w:sz="0" w:space="0" w:color="auto"/>
                      </w:divBdr>
                      <w:divsChild>
                        <w:div w:id="25296907">
                          <w:marLeft w:val="0"/>
                          <w:marRight w:val="0"/>
                          <w:marTop w:val="0"/>
                          <w:marBottom w:val="0"/>
                          <w:divBdr>
                            <w:top w:val="none" w:sz="0" w:space="0" w:color="auto"/>
                            <w:left w:val="none" w:sz="0" w:space="0" w:color="auto"/>
                            <w:bottom w:val="none" w:sz="0" w:space="0" w:color="auto"/>
                            <w:right w:val="none" w:sz="0" w:space="0" w:color="auto"/>
                          </w:divBdr>
                          <w:divsChild>
                            <w:div w:id="626936524">
                              <w:marLeft w:val="0"/>
                              <w:marRight w:val="0"/>
                              <w:marTop w:val="0"/>
                              <w:marBottom w:val="0"/>
                              <w:divBdr>
                                <w:top w:val="none" w:sz="0" w:space="0" w:color="auto"/>
                                <w:left w:val="none" w:sz="0" w:space="0" w:color="auto"/>
                                <w:bottom w:val="none" w:sz="0" w:space="0" w:color="auto"/>
                                <w:right w:val="none" w:sz="0" w:space="0" w:color="auto"/>
                              </w:divBdr>
                              <w:divsChild>
                                <w:div w:id="2136020487">
                                  <w:marLeft w:val="0"/>
                                  <w:marRight w:val="0"/>
                                  <w:marTop w:val="0"/>
                                  <w:marBottom w:val="0"/>
                                  <w:divBdr>
                                    <w:top w:val="none" w:sz="0" w:space="0" w:color="auto"/>
                                    <w:left w:val="none" w:sz="0" w:space="0" w:color="auto"/>
                                    <w:bottom w:val="none" w:sz="0" w:space="0" w:color="auto"/>
                                    <w:right w:val="none" w:sz="0" w:space="0" w:color="auto"/>
                                  </w:divBdr>
                                  <w:divsChild>
                                    <w:div w:id="881215012">
                                      <w:marLeft w:val="0"/>
                                      <w:marRight w:val="0"/>
                                      <w:marTop w:val="0"/>
                                      <w:marBottom w:val="0"/>
                                      <w:divBdr>
                                        <w:top w:val="none" w:sz="0" w:space="0" w:color="auto"/>
                                        <w:left w:val="none" w:sz="0" w:space="0" w:color="auto"/>
                                        <w:bottom w:val="none" w:sz="0" w:space="0" w:color="auto"/>
                                        <w:right w:val="none" w:sz="0" w:space="0" w:color="auto"/>
                                      </w:divBdr>
                                      <w:divsChild>
                                        <w:div w:id="66268078">
                                          <w:marLeft w:val="0"/>
                                          <w:marRight w:val="0"/>
                                          <w:marTop w:val="0"/>
                                          <w:marBottom w:val="0"/>
                                          <w:divBdr>
                                            <w:top w:val="none" w:sz="0" w:space="0" w:color="auto"/>
                                            <w:left w:val="none" w:sz="0" w:space="0" w:color="auto"/>
                                            <w:bottom w:val="none" w:sz="0" w:space="0" w:color="auto"/>
                                            <w:right w:val="none" w:sz="0" w:space="0" w:color="auto"/>
                                          </w:divBdr>
                                          <w:divsChild>
                                            <w:div w:id="1039283521">
                                              <w:marLeft w:val="0"/>
                                              <w:marRight w:val="0"/>
                                              <w:marTop w:val="0"/>
                                              <w:marBottom w:val="0"/>
                                              <w:divBdr>
                                                <w:top w:val="none" w:sz="0" w:space="0" w:color="auto"/>
                                                <w:left w:val="none" w:sz="0" w:space="0" w:color="auto"/>
                                                <w:bottom w:val="none" w:sz="0" w:space="0" w:color="auto"/>
                                                <w:right w:val="none" w:sz="0" w:space="0" w:color="auto"/>
                                              </w:divBdr>
                                              <w:divsChild>
                                                <w:div w:id="1338531691">
                                                  <w:marLeft w:val="0"/>
                                                  <w:marRight w:val="0"/>
                                                  <w:marTop w:val="0"/>
                                                  <w:marBottom w:val="0"/>
                                                  <w:divBdr>
                                                    <w:top w:val="none" w:sz="0" w:space="0" w:color="auto"/>
                                                    <w:left w:val="none" w:sz="0" w:space="0" w:color="auto"/>
                                                    <w:bottom w:val="none" w:sz="0" w:space="0" w:color="auto"/>
                                                    <w:right w:val="none" w:sz="0" w:space="0" w:color="auto"/>
                                                  </w:divBdr>
                                                  <w:divsChild>
                                                    <w:div w:id="1091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805086">
      <w:bodyDiv w:val="1"/>
      <w:marLeft w:val="0"/>
      <w:marRight w:val="0"/>
      <w:marTop w:val="0"/>
      <w:marBottom w:val="0"/>
      <w:divBdr>
        <w:top w:val="none" w:sz="0" w:space="0" w:color="auto"/>
        <w:left w:val="none" w:sz="0" w:space="0" w:color="auto"/>
        <w:bottom w:val="none" w:sz="0" w:space="0" w:color="auto"/>
        <w:right w:val="none" w:sz="0" w:space="0" w:color="auto"/>
      </w:divBdr>
      <w:divsChild>
        <w:div w:id="804396742">
          <w:marLeft w:val="0"/>
          <w:marRight w:val="0"/>
          <w:marTop w:val="0"/>
          <w:marBottom w:val="0"/>
          <w:divBdr>
            <w:top w:val="none" w:sz="0" w:space="0" w:color="auto"/>
            <w:left w:val="none" w:sz="0" w:space="0" w:color="auto"/>
            <w:bottom w:val="none" w:sz="0" w:space="0" w:color="auto"/>
            <w:right w:val="none" w:sz="0" w:space="0" w:color="auto"/>
          </w:divBdr>
          <w:divsChild>
            <w:div w:id="1673752181">
              <w:marLeft w:val="0"/>
              <w:marRight w:val="0"/>
              <w:marTop w:val="0"/>
              <w:marBottom w:val="0"/>
              <w:divBdr>
                <w:top w:val="none" w:sz="0" w:space="0" w:color="auto"/>
                <w:left w:val="none" w:sz="0" w:space="0" w:color="auto"/>
                <w:bottom w:val="none" w:sz="0" w:space="0" w:color="auto"/>
                <w:right w:val="none" w:sz="0" w:space="0" w:color="auto"/>
              </w:divBdr>
              <w:divsChild>
                <w:div w:id="1585724403">
                  <w:marLeft w:val="0"/>
                  <w:marRight w:val="0"/>
                  <w:marTop w:val="0"/>
                  <w:marBottom w:val="0"/>
                  <w:divBdr>
                    <w:top w:val="none" w:sz="0" w:space="0" w:color="auto"/>
                    <w:left w:val="none" w:sz="0" w:space="0" w:color="auto"/>
                    <w:bottom w:val="none" w:sz="0" w:space="0" w:color="auto"/>
                    <w:right w:val="none" w:sz="0" w:space="0" w:color="auto"/>
                  </w:divBdr>
                  <w:divsChild>
                    <w:div w:id="459425552">
                      <w:marLeft w:val="0"/>
                      <w:marRight w:val="0"/>
                      <w:marTop w:val="0"/>
                      <w:marBottom w:val="0"/>
                      <w:divBdr>
                        <w:top w:val="none" w:sz="0" w:space="0" w:color="auto"/>
                        <w:left w:val="none" w:sz="0" w:space="0" w:color="auto"/>
                        <w:bottom w:val="none" w:sz="0" w:space="0" w:color="auto"/>
                        <w:right w:val="none" w:sz="0" w:space="0" w:color="auto"/>
                      </w:divBdr>
                      <w:divsChild>
                        <w:div w:id="189300672">
                          <w:marLeft w:val="0"/>
                          <w:marRight w:val="0"/>
                          <w:marTop w:val="0"/>
                          <w:marBottom w:val="0"/>
                          <w:divBdr>
                            <w:top w:val="none" w:sz="0" w:space="0" w:color="auto"/>
                            <w:left w:val="none" w:sz="0" w:space="0" w:color="auto"/>
                            <w:bottom w:val="none" w:sz="0" w:space="0" w:color="auto"/>
                            <w:right w:val="none" w:sz="0" w:space="0" w:color="auto"/>
                          </w:divBdr>
                          <w:divsChild>
                            <w:div w:id="1789004808">
                              <w:marLeft w:val="0"/>
                              <w:marRight w:val="0"/>
                              <w:marTop w:val="0"/>
                              <w:marBottom w:val="0"/>
                              <w:divBdr>
                                <w:top w:val="none" w:sz="0" w:space="0" w:color="auto"/>
                                <w:left w:val="none" w:sz="0" w:space="0" w:color="auto"/>
                                <w:bottom w:val="none" w:sz="0" w:space="0" w:color="auto"/>
                                <w:right w:val="none" w:sz="0" w:space="0" w:color="auto"/>
                              </w:divBdr>
                              <w:divsChild>
                                <w:div w:id="360865197">
                                  <w:marLeft w:val="0"/>
                                  <w:marRight w:val="0"/>
                                  <w:marTop w:val="0"/>
                                  <w:marBottom w:val="0"/>
                                  <w:divBdr>
                                    <w:top w:val="none" w:sz="0" w:space="0" w:color="auto"/>
                                    <w:left w:val="none" w:sz="0" w:space="0" w:color="auto"/>
                                    <w:bottom w:val="none" w:sz="0" w:space="0" w:color="auto"/>
                                    <w:right w:val="none" w:sz="0" w:space="0" w:color="auto"/>
                                  </w:divBdr>
                                  <w:divsChild>
                                    <w:div w:id="542442920">
                                      <w:marLeft w:val="0"/>
                                      <w:marRight w:val="0"/>
                                      <w:marTop w:val="0"/>
                                      <w:marBottom w:val="0"/>
                                      <w:divBdr>
                                        <w:top w:val="none" w:sz="0" w:space="0" w:color="auto"/>
                                        <w:left w:val="none" w:sz="0" w:space="0" w:color="auto"/>
                                        <w:bottom w:val="none" w:sz="0" w:space="0" w:color="auto"/>
                                        <w:right w:val="none" w:sz="0" w:space="0" w:color="auto"/>
                                      </w:divBdr>
                                      <w:divsChild>
                                        <w:div w:id="2021858971">
                                          <w:marLeft w:val="0"/>
                                          <w:marRight w:val="0"/>
                                          <w:marTop w:val="0"/>
                                          <w:marBottom w:val="0"/>
                                          <w:divBdr>
                                            <w:top w:val="none" w:sz="0" w:space="0" w:color="auto"/>
                                            <w:left w:val="none" w:sz="0" w:space="0" w:color="auto"/>
                                            <w:bottom w:val="none" w:sz="0" w:space="0" w:color="auto"/>
                                            <w:right w:val="none" w:sz="0" w:space="0" w:color="auto"/>
                                          </w:divBdr>
                                          <w:divsChild>
                                            <w:div w:id="1071732305">
                                              <w:marLeft w:val="0"/>
                                              <w:marRight w:val="0"/>
                                              <w:marTop w:val="0"/>
                                              <w:marBottom w:val="0"/>
                                              <w:divBdr>
                                                <w:top w:val="none" w:sz="0" w:space="0" w:color="auto"/>
                                                <w:left w:val="none" w:sz="0" w:space="0" w:color="auto"/>
                                                <w:bottom w:val="none" w:sz="0" w:space="0" w:color="auto"/>
                                                <w:right w:val="none" w:sz="0" w:space="0" w:color="auto"/>
                                              </w:divBdr>
                                              <w:divsChild>
                                                <w:div w:id="1192263444">
                                                  <w:marLeft w:val="0"/>
                                                  <w:marRight w:val="0"/>
                                                  <w:marTop w:val="0"/>
                                                  <w:marBottom w:val="0"/>
                                                  <w:divBdr>
                                                    <w:top w:val="none" w:sz="0" w:space="0" w:color="auto"/>
                                                    <w:left w:val="none" w:sz="0" w:space="0" w:color="auto"/>
                                                    <w:bottom w:val="none" w:sz="0" w:space="0" w:color="auto"/>
                                                    <w:right w:val="none" w:sz="0" w:space="0" w:color="auto"/>
                                                  </w:divBdr>
                                                  <w:divsChild>
                                                    <w:div w:id="20957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702780">
      <w:bodyDiv w:val="1"/>
      <w:marLeft w:val="0"/>
      <w:marRight w:val="0"/>
      <w:marTop w:val="0"/>
      <w:marBottom w:val="0"/>
      <w:divBdr>
        <w:top w:val="none" w:sz="0" w:space="0" w:color="auto"/>
        <w:left w:val="none" w:sz="0" w:space="0" w:color="auto"/>
        <w:bottom w:val="none" w:sz="0" w:space="0" w:color="auto"/>
        <w:right w:val="none" w:sz="0" w:space="0" w:color="auto"/>
      </w:divBdr>
      <w:divsChild>
        <w:div w:id="1206024425">
          <w:marLeft w:val="0"/>
          <w:marRight w:val="0"/>
          <w:marTop w:val="0"/>
          <w:marBottom w:val="0"/>
          <w:divBdr>
            <w:top w:val="none" w:sz="0" w:space="0" w:color="auto"/>
            <w:left w:val="none" w:sz="0" w:space="0" w:color="auto"/>
            <w:bottom w:val="none" w:sz="0" w:space="0" w:color="auto"/>
            <w:right w:val="none" w:sz="0" w:space="0" w:color="auto"/>
          </w:divBdr>
          <w:divsChild>
            <w:div w:id="2114590123">
              <w:marLeft w:val="0"/>
              <w:marRight w:val="0"/>
              <w:marTop w:val="0"/>
              <w:marBottom w:val="0"/>
              <w:divBdr>
                <w:top w:val="none" w:sz="0" w:space="0" w:color="auto"/>
                <w:left w:val="none" w:sz="0" w:space="0" w:color="auto"/>
                <w:bottom w:val="none" w:sz="0" w:space="0" w:color="auto"/>
                <w:right w:val="none" w:sz="0" w:space="0" w:color="auto"/>
              </w:divBdr>
              <w:divsChild>
                <w:div w:id="101196235">
                  <w:marLeft w:val="0"/>
                  <w:marRight w:val="0"/>
                  <w:marTop w:val="0"/>
                  <w:marBottom w:val="0"/>
                  <w:divBdr>
                    <w:top w:val="none" w:sz="0" w:space="0" w:color="auto"/>
                    <w:left w:val="none" w:sz="0" w:space="0" w:color="auto"/>
                    <w:bottom w:val="none" w:sz="0" w:space="0" w:color="auto"/>
                    <w:right w:val="none" w:sz="0" w:space="0" w:color="auto"/>
                  </w:divBdr>
                  <w:divsChild>
                    <w:div w:id="8242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28336">
      <w:bodyDiv w:val="1"/>
      <w:marLeft w:val="0"/>
      <w:marRight w:val="0"/>
      <w:marTop w:val="0"/>
      <w:marBottom w:val="0"/>
      <w:divBdr>
        <w:top w:val="none" w:sz="0" w:space="0" w:color="auto"/>
        <w:left w:val="none" w:sz="0" w:space="0" w:color="auto"/>
        <w:bottom w:val="none" w:sz="0" w:space="0" w:color="auto"/>
        <w:right w:val="none" w:sz="0" w:space="0" w:color="auto"/>
      </w:divBdr>
      <w:divsChild>
        <w:div w:id="275332273">
          <w:marLeft w:val="0"/>
          <w:marRight w:val="0"/>
          <w:marTop w:val="0"/>
          <w:marBottom w:val="0"/>
          <w:divBdr>
            <w:top w:val="none" w:sz="0" w:space="0" w:color="auto"/>
            <w:left w:val="none" w:sz="0" w:space="0" w:color="auto"/>
            <w:bottom w:val="none" w:sz="0" w:space="0" w:color="auto"/>
            <w:right w:val="none" w:sz="0" w:space="0" w:color="auto"/>
          </w:divBdr>
          <w:divsChild>
            <w:div w:id="1274442113">
              <w:marLeft w:val="0"/>
              <w:marRight w:val="0"/>
              <w:marTop w:val="0"/>
              <w:marBottom w:val="0"/>
              <w:divBdr>
                <w:top w:val="none" w:sz="0" w:space="0" w:color="auto"/>
                <w:left w:val="none" w:sz="0" w:space="0" w:color="auto"/>
                <w:bottom w:val="none" w:sz="0" w:space="0" w:color="auto"/>
                <w:right w:val="none" w:sz="0" w:space="0" w:color="auto"/>
              </w:divBdr>
              <w:divsChild>
                <w:div w:id="367998027">
                  <w:marLeft w:val="0"/>
                  <w:marRight w:val="0"/>
                  <w:marTop w:val="0"/>
                  <w:marBottom w:val="0"/>
                  <w:divBdr>
                    <w:top w:val="none" w:sz="0" w:space="0" w:color="auto"/>
                    <w:left w:val="none" w:sz="0" w:space="0" w:color="auto"/>
                    <w:bottom w:val="none" w:sz="0" w:space="0" w:color="auto"/>
                    <w:right w:val="none" w:sz="0" w:space="0" w:color="auto"/>
                  </w:divBdr>
                  <w:divsChild>
                    <w:div w:id="17739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ego.arruda@fco.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istina.hori@fco.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pes.gov.br/images/stories/download/diversos/17012018-CAPES-InCitesReport-Final.pdf" TargetMode="External"/><Relationship Id="rId2" Type="http://schemas.openxmlformats.org/officeDocument/2006/relationships/hyperlink" Target="http://www.inpi.gov.br/sobre/arquivos/arquivos/RelatriodeAtividades2018vfinal.pdf" TargetMode="External"/><Relationship Id="rId1" Type="http://schemas.openxmlformats.org/officeDocument/2006/relationships/hyperlink" Target="https://www.capes.gov.br/images/stories/download/diversos/17012018-CAPES-InCitesReport-Final.pdf" TargetMode="External"/><Relationship Id="rId4" Type="http://schemas.openxmlformats.org/officeDocument/2006/relationships/hyperlink" Target="https://www.capes.gov.br/images/stories/download/diversos/17012018-CAPES-InCites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7BE439C75B3D4484D2996F03BDCC93" ma:contentTypeVersion="11" ma:contentTypeDescription="Create a new document." ma:contentTypeScope="" ma:versionID="0ad7bbb035415fa09178910e3d8c4460">
  <xsd:schema xmlns:xsd="http://www.w3.org/2001/XMLSchema" xmlns:xs="http://www.w3.org/2001/XMLSchema" xmlns:p="http://schemas.microsoft.com/office/2006/metadata/properties" xmlns:ns3="70715103-8dd3-42c2-9099-97e8aef0453f" xmlns:ns4="31cce170-3f21-4567-a846-9eed2cd667cc" targetNamespace="http://schemas.microsoft.com/office/2006/metadata/properties" ma:root="true" ma:fieldsID="ea62bc5dfba3a502c07a4b757ee7b59f" ns3:_="" ns4:_="">
    <xsd:import namespace="70715103-8dd3-42c2-9099-97e8aef0453f"/>
    <xsd:import namespace="31cce170-3f21-4567-a846-9eed2cd66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15103-8dd3-42c2-9099-97e8aef04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cce170-3f21-4567-a846-9eed2cd667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F27DE-EEA4-4AA1-A490-F02E7CE5E65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31cce170-3f21-4567-a846-9eed2cd667cc"/>
    <ds:schemaRef ds:uri="70715103-8dd3-42c2-9099-97e8aef0453f"/>
    <ds:schemaRef ds:uri="http://www.w3.org/XML/1998/namespace"/>
    <ds:schemaRef ds:uri="http://purl.org/dc/dcmitype/"/>
  </ds:schemaRefs>
</ds:datastoreItem>
</file>

<file path=customXml/itemProps2.xml><?xml version="1.0" encoding="utf-8"?>
<ds:datastoreItem xmlns:ds="http://schemas.openxmlformats.org/officeDocument/2006/customXml" ds:itemID="{D3DF016C-D3D8-4950-AF34-6F50006E95F3}">
  <ds:schemaRefs>
    <ds:schemaRef ds:uri="http://schemas.microsoft.com/sharepoint/v3/contenttype/forms"/>
  </ds:schemaRefs>
</ds:datastoreItem>
</file>

<file path=customXml/itemProps3.xml><?xml version="1.0" encoding="utf-8"?>
<ds:datastoreItem xmlns:ds="http://schemas.openxmlformats.org/officeDocument/2006/customXml" ds:itemID="{E0CBA0BC-1DE7-47AF-A0E9-BD2DF02DE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15103-8dd3-42c2-9099-97e8aef0453f"/>
    <ds:schemaRef ds:uri="31cce170-3f21-4567-a846-9eed2cd66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515D35-AFE3-47B1-80D5-B1553287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Alvarenga</dc:creator>
  <cp:keywords/>
  <dc:description/>
  <cp:lastModifiedBy>Mariana Nova</cp:lastModifiedBy>
  <cp:revision>2</cp:revision>
  <dcterms:created xsi:type="dcterms:W3CDTF">2020-02-06T16:37:00Z</dcterms:created>
  <dcterms:modified xsi:type="dcterms:W3CDTF">2020-02-06T16:37:00Z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0x010100397BE439C75B3D4484D2996F03BDCC93</vt:lpwstr>
  </property>
</Properties>
</file>