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A8" w:rsidRPr="00316110" w:rsidRDefault="00E300A8" w:rsidP="00976D22">
      <w:pPr>
        <w:pStyle w:val="Heading1"/>
        <w:jc w:val="center"/>
        <w:rPr>
          <w:b/>
          <w:szCs w:val="24"/>
        </w:rPr>
      </w:pPr>
      <w:bookmarkStart w:id="0" w:name="_GoBack"/>
      <w:bookmarkEnd w:id="0"/>
      <w:r w:rsidRPr="00316110">
        <w:rPr>
          <w:b/>
          <w:szCs w:val="24"/>
        </w:rPr>
        <w:t>Minutes of the Secretary of State for Transport’s Honorary</w:t>
      </w:r>
    </w:p>
    <w:p w:rsidR="00E300A8" w:rsidRPr="00316110" w:rsidRDefault="00E300A8" w:rsidP="00976D22">
      <w:pPr>
        <w:pStyle w:val="Heading1"/>
        <w:jc w:val="center"/>
        <w:rPr>
          <w:b/>
          <w:szCs w:val="24"/>
        </w:rPr>
      </w:pPr>
      <w:r w:rsidRPr="00316110">
        <w:rPr>
          <w:b/>
          <w:szCs w:val="24"/>
        </w:rPr>
        <w:t>Medical Advisory Panel on Driving and Disorders</w:t>
      </w:r>
    </w:p>
    <w:p w:rsidR="00E300A8" w:rsidRPr="00316110" w:rsidRDefault="00E300A8" w:rsidP="00976D22">
      <w:pPr>
        <w:pStyle w:val="Heading1"/>
        <w:jc w:val="center"/>
        <w:rPr>
          <w:b/>
          <w:szCs w:val="24"/>
        </w:rPr>
      </w:pPr>
      <w:proofErr w:type="gramStart"/>
      <w:r w:rsidRPr="00316110">
        <w:rPr>
          <w:b/>
          <w:szCs w:val="24"/>
        </w:rPr>
        <w:t>of</w:t>
      </w:r>
      <w:proofErr w:type="gramEnd"/>
      <w:r w:rsidRPr="00316110">
        <w:rPr>
          <w:b/>
          <w:szCs w:val="24"/>
        </w:rPr>
        <w:t xml:space="preserve"> the Nervous System</w:t>
      </w:r>
    </w:p>
    <w:p w:rsidR="00E300A8" w:rsidRPr="00316110" w:rsidRDefault="00E300A8" w:rsidP="00E300A8">
      <w:pPr>
        <w:pStyle w:val="Heading4"/>
        <w:spacing w:line="360" w:lineRule="auto"/>
        <w:rPr>
          <w:szCs w:val="24"/>
        </w:rPr>
      </w:pPr>
    </w:p>
    <w:p w:rsidR="00E300A8" w:rsidRPr="00316110" w:rsidRDefault="00E300A8" w:rsidP="00E300A8">
      <w:pPr>
        <w:pStyle w:val="Heading4"/>
        <w:spacing w:line="360" w:lineRule="auto"/>
        <w:rPr>
          <w:szCs w:val="24"/>
        </w:rPr>
      </w:pPr>
      <w:r w:rsidRPr="00316110">
        <w:rPr>
          <w:szCs w:val="24"/>
        </w:rPr>
        <w:t>Meeting held on 24</w:t>
      </w:r>
      <w:r w:rsidRPr="00316110">
        <w:rPr>
          <w:szCs w:val="24"/>
          <w:vertAlign w:val="superscript"/>
        </w:rPr>
        <w:t>th</w:t>
      </w:r>
      <w:r w:rsidRPr="00316110">
        <w:rPr>
          <w:szCs w:val="24"/>
        </w:rPr>
        <w:t xml:space="preserve"> October 2019</w:t>
      </w:r>
    </w:p>
    <w:p w:rsidR="00E300A8" w:rsidRPr="00316110" w:rsidRDefault="00E300A8" w:rsidP="00E300A8">
      <w:pPr>
        <w:pStyle w:val="FootnoteText"/>
        <w:spacing w:line="360" w:lineRule="auto"/>
        <w:jc w:val="both"/>
        <w:rPr>
          <w:rFonts w:ascii="CG Times" w:hAnsi="CG Times"/>
          <w:b/>
          <w:sz w:val="24"/>
          <w:szCs w:val="24"/>
        </w:rPr>
      </w:pPr>
    </w:p>
    <w:p w:rsidR="00E300A8" w:rsidRPr="00316110" w:rsidRDefault="00E300A8" w:rsidP="00E300A8">
      <w:pPr>
        <w:pStyle w:val="FootnoteText"/>
        <w:spacing w:line="360" w:lineRule="auto"/>
        <w:jc w:val="both"/>
        <w:rPr>
          <w:rFonts w:ascii="CG Times" w:hAnsi="CG Times"/>
          <w:sz w:val="24"/>
          <w:szCs w:val="24"/>
        </w:rPr>
      </w:pPr>
      <w:r w:rsidRPr="00316110">
        <w:rPr>
          <w:rFonts w:ascii="CG Times" w:hAnsi="CG Times"/>
          <w:b/>
          <w:sz w:val="24"/>
          <w:szCs w:val="24"/>
        </w:rPr>
        <w:t>Present</w:t>
      </w:r>
      <w:r w:rsidRPr="00316110">
        <w:rPr>
          <w:rFonts w:ascii="CG Times" w:hAnsi="CG Times"/>
          <w:sz w:val="24"/>
          <w:szCs w:val="24"/>
        </w:rPr>
        <w:t>:</w:t>
      </w:r>
    </w:p>
    <w:p w:rsidR="00E300A8" w:rsidRPr="00316110" w:rsidRDefault="00E300A8" w:rsidP="00E300A8">
      <w:pPr>
        <w:pStyle w:val="FootnoteText"/>
        <w:spacing w:line="360" w:lineRule="auto"/>
        <w:jc w:val="both"/>
        <w:rPr>
          <w:rFonts w:ascii="CG Times" w:hAnsi="CG Times"/>
          <w:b/>
          <w:sz w:val="24"/>
          <w:szCs w:val="24"/>
        </w:rPr>
      </w:pPr>
      <w:r w:rsidRPr="00316110">
        <w:rPr>
          <w:rFonts w:ascii="CG Times" w:hAnsi="CG Times"/>
          <w:b/>
          <w:sz w:val="24"/>
          <w:szCs w:val="24"/>
        </w:rPr>
        <w:t>Panel Members:</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Professor G Cruickshank (Panel Chair)</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 xml:space="preserve">Professor A G </w:t>
      </w:r>
      <w:proofErr w:type="spellStart"/>
      <w:r w:rsidRPr="00316110">
        <w:rPr>
          <w:rFonts w:ascii="CG Times" w:hAnsi="CG Times"/>
          <w:sz w:val="24"/>
          <w:szCs w:val="24"/>
        </w:rPr>
        <w:t>Marson</w:t>
      </w:r>
      <w:proofErr w:type="spellEnd"/>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Dr P Reading</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Mr R Macfarlane</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Professor P J Hutchinson</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Mr R Nelson</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 xml:space="preserve">Dr A R </w:t>
      </w:r>
      <w:proofErr w:type="spellStart"/>
      <w:r w:rsidRPr="00316110">
        <w:rPr>
          <w:rFonts w:ascii="CG Times" w:hAnsi="CG Times"/>
          <w:sz w:val="24"/>
          <w:szCs w:val="24"/>
        </w:rPr>
        <w:t>Gholkar</w:t>
      </w:r>
      <w:proofErr w:type="spellEnd"/>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Professor J Duncan</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 xml:space="preserve">Dr C </w:t>
      </w:r>
      <w:proofErr w:type="spellStart"/>
      <w:r w:rsidRPr="00316110">
        <w:rPr>
          <w:rFonts w:ascii="CG Times" w:hAnsi="CG Times"/>
          <w:sz w:val="24"/>
          <w:szCs w:val="24"/>
        </w:rPr>
        <w:t>Tudur</w:t>
      </w:r>
      <w:proofErr w:type="spellEnd"/>
      <w:r w:rsidRPr="00316110">
        <w:rPr>
          <w:rFonts w:ascii="CG Times" w:hAnsi="CG Times"/>
          <w:sz w:val="24"/>
          <w:szCs w:val="24"/>
        </w:rPr>
        <w:t>-Smith</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Dr J Rees</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Dr E McGilloway</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Dr R Gregory</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Mrs J Gregory (Lay Member)</w:t>
      </w:r>
    </w:p>
    <w:p w:rsidR="00E300A8" w:rsidRPr="00316110" w:rsidRDefault="00E300A8" w:rsidP="00E300A8">
      <w:pPr>
        <w:pStyle w:val="FootnoteText"/>
        <w:jc w:val="both"/>
        <w:rPr>
          <w:rFonts w:ascii="CG Times" w:hAnsi="CG Times"/>
          <w:sz w:val="24"/>
          <w:szCs w:val="24"/>
        </w:rPr>
      </w:pPr>
      <w:r w:rsidRPr="00316110">
        <w:rPr>
          <w:rFonts w:ascii="CG Times" w:hAnsi="CG Times"/>
          <w:sz w:val="24"/>
          <w:szCs w:val="24"/>
        </w:rPr>
        <w:t xml:space="preserve">Mrs N </w:t>
      </w:r>
      <w:proofErr w:type="spellStart"/>
      <w:r w:rsidRPr="00316110">
        <w:rPr>
          <w:rFonts w:ascii="CG Times" w:hAnsi="CG Times"/>
          <w:sz w:val="24"/>
          <w:szCs w:val="24"/>
        </w:rPr>
        <w:t>Tubeileh</w:t>
      </w:r>
      <w:proofErr w:type="spellEnd"/>
      <w:r w:rsidRPr="00316110">
        <w:rPr>
          <w:rFonts w:ascii="CG Times" w:hAnsi="CG Times"/>
          <w:sz w:val="24"/>
          <w:szCs w:val="24"/>
        </w:rPr>
        <w:t>-Hall (Lay Member)</w:t>
      </w:r>
    </w:p>
    <w:p w:rsidR="00E300A8" w:rsidRPr="00316110" w:rsidRDefault="00E300A8" w:rsidP="00E300A8">
      <w:pPr>
        <w:pStyle w:val="FootnoteText"/>
        <w:spacing w:line="360" w:lineRule="auto"/>
        <w:jc w:val="both"/>
        <w:rPr>
          <w:rFonts w:ascii="CG Times" w:hAnsi="CG Times"/>
          <w:b/>
          <w:sz w:val="24"/>
          <w:szCs w:val="24"/>
        </w:rPr>
      </w:pPr>
    </w:p>
    <w:p w:rsidR="00E300A8" w:rsidRPr="00316110" w:rsidRDefault="00E300A8" w:rsidP="00E300A8">
      <w:pPr>
        <w:pStyle w:val="FootnoteText"/>
        <w:spacing w:line="360" w:lineRule="auto"/>
        <w:jc w:val="both"/>
        <w:rPr>
          <w:rFonts w:ascii="CG Times" w:hAnsi="CG Times"/>
          <w:sz w:val="24"/>
          <w:szCs w:val="24"/>
        </w:rPr>
      </w:pPr>
      <w:r w:rsidRPr="00316110">
        <w:rPr>
          <w:rFonts w:ascii="CG Times" w:hAnsi="CG Times"/>
          <w:b/>
          <w:sz w:val="24"/>
          <w:szCs w:val="24"/>
        </w:rPr>
        <w:t>Observers</w:t>
      </w:r>
      <w:r w:rsidRPr="00316110">
        <w:rPr>
          <w:rFonts w:ascii="CG Times" w:hAnsi="CG Times"/>
          <w:sz w:val="24"/>
          <w:szCs w:val="24"/>
        </w:rPr>
        <w:t>:</w:t>
      </w:r>
    </w:p>
    <w:p w:rsidR="00E300A8" w:rsidRPr="00316110" w:rsidRDefault="00E300A8" w:rsidP="00E300A8">
      <w:pPr>
        <w:pStyle w:val="FootnoteText"/>
        <w:ind w:left="2160" w:hanging="2160"/>
        <w:jc w:val="both"/>
        <w:rPr>
          <w:rFonts w:ascii="CG Times" w:hAnsi="CG Times"/>
          <w:sz w:val="24"/>
          <w:szCs w:val="24"/>
        </w:rPr>
      </w:pPr>
      <w:r w:rsidRPr="00316110">
        <w:rPr>
          <w:rFonts w:ascii="CG Times" w:hAnsi="CG Times"/>
          <w:sz w:val="24"/>
          <w:szCs w:val="24"/>
        </w:rPr>
        <w:t xml:space="preserve">Dr N </w:t>
      </w:r>
      <w:proofErr w:type="spellStart"/>
      <w:r w:rsidRPr="00316110">
        <w:rPr>
          <w:rFonts w:ascii="CG Times" w:hAnsi="CG Times"/>
          <w:sz w:val="24"/>
          <w:szCs w:val="24"/>
        </w:rPr>
        <w:t>Delanty</w:t>
      </w:r>
      <w:proofErr w:type="spellEnd"/>
      <w:r w:rsidRPr="00316110">
        <w:rPr>
          <w:rFonts w:ascii="CG Times" w:hAnsi="CG Times"/>
          <w:sz w:val="24"/>
          <w:szCs w:val="24"/>
        </w:rPr>
        <w:tab/>
      </w:r>
      <w:r w:rsidRPr="00316110">
        <w:rPr>
          <w:rFonts w:ascii="CG Times" w:hAnsi="CG Times"/>
          <w:sz w:val="24"/>
          <w:szCs w:val="24"/>
        </w:rPr>
        <w:tab/>
      </w:r>
      <w:r w:rsidRPr="00316110">
        <w:rPr>
          <w:rFonts w:ascii="CG Times" w:hAnsi="CG Times"/>
          <w:sz w:val="24"/>
          <w:szCs w:val="24"/>
        </w:rPr>
        <w:tab/>
        <w:t>National Programme Office for Traffic Medicine</w:t>
      </w:r>
    </w:p>
    <w:p w:rsidR="00E300A8" w:rsidRPr="00316110" w:rsidRDefault="00E300A8" w:rsidP="00E300A8">
      <w:pPr>
        <w:pStyle w:val="FootnoteText"/>
        <w:ind w:left="2160" w:hanging="2160"/>
        <w:jc w:val="both"/>
        <w:rPr>
          <w:rFonts w:ascii="CG Times" w:hAnsi="CG Times"/>
          <w:sz w:val="24"/>
          <w:szCs w:val="24"/>
        </w:rPr>
      </w:pPr>
      <w:r w:rsidRPr="00316110">
        <w:rPr>
          <w:rFonts w:ascii="CG Times" w:hAnsi="CG Times"/>
          <w:sz w:val="24"/>
          <w:szCs w:val="24"/>
        </w:rPr>
        <w:t>Dr E Hutchinson</w:t>
      </w:r>
      <w:r w:rsidRPr="00316110">
        <w:rPr>
          <w:rFonts w:ascii="CG Times" w:hAnsi="CG Times"/>
          <w:sz w:val="24"/>
          <w:szCs w:val="24"/>
        </w:rPr>
        <w:tab/>
      </w:r>
      <w:r w:rsidRPr="00316110">
        <w:rPr>
          <w:rFonts w:ascii="CG Times" w:hAnsi="CG Times"/>
          <w:sz w:val="24"/>
          <w:szCs w:val="24"/>
        </w:rPr>
        <w:tab/>
      </w:r>
      <w:r w:rsidRPr="00316110">
        <w:rPr>
          <w:rFonts w:ascii="CG Times" w:hAnsi="CG Times"/>
          <w:sz w:val="24"/>
          <w:szCs w:val="24"/>
        </w:rPr>
        <w:tab/>
        <w:t>Civil Aviation Authority</w:t>
      </w:r>
    </w:p>
    <w:p w:rsidR="00E300A8" w:rsidRPr="00316110" w:rsidRDefault="00E300A8" w:rsidP="00E300A8">
      <w:pPr>
        <w:pStyle w:val="FootnoteText"/>
        <w:ind w:left="2160" w:hanging="2160"/>
        <w:jc w:val="both"/>
        <w:rPr>
          <w:rFonts w:ascii="CG Times" w:hAnsi="CG Times"/>
          <w:sz w:val="24"/>
          <w:szCs w:val="24"/>
        </w:rPr>
      </w:pPr>
      <w:r w:rsidRPr="00316110">
        <w:rPr>
          <w:rFonts w:ascii="CG Times" w:hAnsi="CG Times"/>
          <w:sz w:val="24"/>
          <w:szCs w:val="24"/>
        </w:rPr>
        <w:t>Dr S Bell</w:t>
      </w:r>
      <w:r w:rsidRPr="00316110">
        <w:rPr>
          <w:rFonts w:ascii="CG Times" w:hAnsi="CG Times"/>
          <w:sz w:val="24"/>
          <w:szCs w:val="24"/>
        </w:rPr>
        <w:tab/>
      </w:r>
      <w:r w:rsidRPr="00316110">
        <w:rPr>
          <w:rFonts w:ascii="CG Times" w:hAnsi="CG Times"/>
          <w:sz w:val="24"/>
          <w:szCs w:val="24"/>
        </w:rPr>
        <w:tab/>
      </w:r>
      <w:r w:rsidRPr="00316110">
        <w:rPr>
          <w:rFonts w:ascii="CG Times" w:hAnsi="CG Times"/>
          <w:sz w:val="24"/>
          <w:szCs w:val="24"/>
        </w:rPr>
        <w:tab/>
        <w:t xml:space="preserve">Chief Medical Officer, Maritime and Coastguard </w:t>
      </w:r>
    </w:p>
    <w:p w:rsidR="00E300A8" w:rsidRPr="00316110" w:rsidRDefault="00E300A8" w:rsidP="00E300A8">
      <w:pPr>
        <w:pStyle w:val="FootnoteText"/>
        <w:ind w:left="2160" w:hanging="2160"/>
        <w:jc w:val="both"/>
        <w:rPr>
          <w:rFonts w:ascii="CG Times" w:hAnsi="CG Times"/>
          <w:b/>
          <w:sz w:val="24"/>
          <w:szCs w:val="24"/>
        </w:rPr>
      </w:pPr>
    </w:p>
    <w:p w:rsidR="00E300A8" w:rsidRPr="00316110" w:rsidRDefault="00E300A8" w:rsidP="00E300A8">
      <w:pPr>
        <w:pStyle w:val="FootnoteText"/>
        <w:ind w:left="2160" w:hanging="2160"/>
        <w:jc w:val="both"/>
        <w:rPr>
          <w:rFonts w:ascii="CG Times" w:hAnsi="CG Times"/>
          <w:b/>
          <w:sz w:val="24"/>
          <w:szCs w:val="24"/>
        </w:rPr>
      </w:pPr>
    </w:p>
    <w:p w:rsidR="00E300A8" w:rsidRPr="00316110" w:rsidRDefault="00E300A8" w:rsidP="00E300A8">
      <w:pPr>
        <w:pStyle w:val="FootnoteText"/>
        <w:ind w:left="2160" w:hanging="2160"/>
        <w:jc w:val="both"/>
        <w:rPr>
          <w:rFonts w:ascii="CG Times" w:hAnsi="CG Times"/>
          <w:sz w:val="24"/>
          <w:szCs w:val="24"/>
        </w:rPr>
      </w:pPr>
      <w:r w:rsidRPr="00316110">
        <w:rPr>
          <w:rFonts w:ascii="CG Times" w:hAnsi="CG Times"/>
          <w:b/>
          <w:sz w:val="24"/>
          <w:szCs w:val="24"/>
        </w:rPr>
        <w:t>Ex-officio</w:t>
      </w:r>
      <w:r w:rsidRPr="00316110">
        <w:rPr>
          <w:rFonts w:ascii="CG Times" w:hAnsi="CG Times"/>
          <w:sz w:val="24"/>
          <w:szCs w:val="24"/>
        </w:rPr>
        <w:t>:</w:t>
      </w:r>
    </w:p>
    <w:p w:rsidR="00E300A8" w:rsidRPr="00316110" w:rsidRDefault="00E300A8" w:rsidP="00E300A8">
      <w:pPr>
        <w:pStyle w:val="ListParagraph"/>
        <w:ind w:left="0"/>
        <w:outlineLvl w:val="0"/>
        <w:rPr>
          <w:rFonts w:ascii="CG Times" w:hAnsi="CG Times"/>
        </w:rPr>
      </w:pPr>
    </w:p>
    <w:p w:rsidR="00E300A8" w:rsidRPr="00316110" w:rsidRDefault="00E300A8" w:rsidP="00E300A8">
      <w:pPr>
        <w:pStyle w:val="ListParagraph"/>
        <w:ind w:left="0"/>
        <w:outlineLvl w:val="0"/>
        <w:rPr>
          <w:rFonts w:ascii="CG Times" w:hAnsi="CG Times"/>
        </w:rPr>
      </w:pPr>
      <w:proofErr w:type="spellStart"/>
      <w:r w:rsidRPr="00316110">
        <w:rPr>
          <w:rFonts w:ascii="CG Times" w:hAnsi="CG Times"/>
        </w:rPr>
        <w:t>Dr</w:t>
      </w:r>
      <w:proofErr w:type="spellEnd"/>
      <w:r w:rsidRPr="00316110">
        <w:rPr>
          <w:rFonts w:ascii="CG Times" w:hAnsi="CG Times"/>
        </w:rPr>
        <w:t xml:space="preserve"> N Jenkins</w:t>
      </w:r>
      <w:r w:rsidRPr="00316110">
        <w:rPr>
          <w:rFonts w:ascii="CG Times" w:hAnsi="CG Times"/>
        </w:rPr>
        <w:tab/>
      </w:r>
      <w:r w:rsidRPr="00316110">
        <w:rPr>
          <w:rFonts w:ascii="CG Times" w:hAnsi="CG Times"/>
        </w:rPr>
        <w:tab/>
      </w:r>
      <w:r w:rsidRPr="00316110">
        <w:rPr>
          <w:rFonts w:ascii="CG Times" w:hAnsi="CG Times"/>
        </w:rPr>
        <w:tab/>
      </w:r>
      <w:r w:rsidRPr="00316110">
        <w:rPr>
          <w:rFonts w:ascii="CG Times" w:hAnsi="CG Times"/>
        </w:rPr>
        <w:tab/>
        <w:t>Senior DVLA Doctor</w:t>
      </w:r>
    </w:p>
    <w:p w:rsidR="00E300A8" w:rsidRPr="00316110" w:rsidRDefault="00E300A8" w:rsidP="00E300A8">
      <w:pPr>
        <w:pStyle w:val="ListParagraph"/>
        <w:ind w:left="0"/>
        <w:outlineLvl w:val="0"/>
        <w:rPr>
          <w:rFonts w:ascii="CG Times" w:hAnsi="CG Times"/>
        </w:rPr>
      </w:pPr>
      <w:proofErr w:type="spellStart"/>
      <w:r w:rsidRPr="00316110">
        <w:rPr>
          <w:rFonts w:ascii="CG Times" w:hAnsi="CG Times"/>
        </w:rPr>
        <w:t>Dr</w:t>
      </w:r>
      <w:proofErr w:type="spellEnd"/>
      <w:r w:rsidRPr="00316110">
        <w:rPr>
          <w:rFonts w:ascii="CG Times" w:hAnsi="CG Times"/>
        </w:rPr>
        <w:t xml:space="preserve"> A Edgeworth</w:t>
      </w:r>
      <w:r w:rsidRPr="00316110">
        <w:rPr>
          <w:rFonts w:ascii="CG Times" w:hAnsi="CG Times"/>
        </w:rPr>
        <w:tab/>
      </w:r>
      <w:r w:rsidRPr="00316110">
        <w:rPr>
          <w:rFonts w:ascii="CG Times" w:hAnsi="CG Times"/>
        </w:rPr>
        <w:tab/>
      </w:r>
      <w:r w:rsidRPr="00316110">
        <w:rPr>
          <w:rFonts w:ascii="CG Times" w:hAnsi="CG Times"/>
        </w:rPr>
        <w:tab/>
        <w:t>Joint Panel Secretary, DVLA Doctor</w:t>
      </w:r>
    </w:p>
    <w:p w:rsidR="00E300A8" w:rsidRPr="00316110" w:rsidRDefault="00E300A8" w:rsidP="00E300A8">
      <w:pPr>
        <w:pStyle w:val="ListParagraph"/>
        <w:ind w:left="0"/>
        <w:outlineLvl w:val="0"/>
        <w:rPr>
          <w:rFonts w:ascii="CG Times" w:hAnsi="CG Times"/>
        </w:rPr>
      </w:pPr>
      <w:proofErr w:type="spellStart"/>
      <w:r w:rsidRPr="00316110">
        <w:rPr>
          <w:rFonts w:ascii="CG Times" w:hAnsi="CG Times"/>
        </w:rPr>
        <w:t>Dr</w:t>
      </w:r>
      <w:proofErr w:type="spellEnd"/>
      <w:r w:rsidRPr="00316110">
        <w:rPr>
          <w:rFonts w:ascii="CG Times" w:hAnsi="CG Times"/>
        </w:rPr>
        <w:t xml:space="preserve"> </w:t>
      </w:r>
      <w:proofErr w:type="spellStart"/>
      <w:r w:rsidRPr="00316110">
        <w:rPr>
          <w:rFonts w:ascii="CG Times" w:hAnsi="CG Times"/>
        </w:rPr>
        <w:t>Nerys</w:t>
      </w:r>
      <w:proofErr w:type="spellEnd"/>
      <w:r w:rsidRPr="00316110">
        <w:rPr>
          <w:rFonts w:ascii="CG Times" w:hAnsi="CG Times"/>
        </w:rPr>
        <w:t xml:space="preserve"> Lewis</w:t>
      </w:r>
      <w:r w:rsidRPr="00316110">
        <w:rPr>
          <w:rFonts w:ascii="CG Times" w:hAnsi="CG Times"/>
        </w:rPr>
        <w:tab/>
      </w:r>
      <w:r w:rsidRPr="00316110">
        <w:rPr>
          <w:rFonts w:ascii="CG Times" w:hAnsi="CG Times"/>
        </w:rPr>
        <w:tab/>
      </w:r>
      <w:r w:rsidRPr="00316110">
        <w:rPr>
          <w:rFonts w:ascii="CG Times" w:hAnsi="CG Times"/>
        </w:rPr>
        <w:tab/>
        <w:t>Joint Panel Secretary, DVLA Doctor</w:t>
      </w:r>
    </w:p>
    <w:p w:rsidR="00E300A8" w:rsidRPr="00316110" w:rsidRDefault="00E300A8" w:rsidP="00E300A8">
      <w:pPr>
        <w:pStyle w:val="ListParagraph"/>
        <w:ind w:left="0"/>
        <w:outlineLvl w:val="0"/>
        <w:rPr>
          <w:rFonts w:ascii="CG Times" w:hAnsi="CG Times"/>
        </w:rPr>
      </w:pPr>
      <w:proofErr w:type="spellStart"/>
      <w:r w:rsidRPr="00316110">
        <w:rPr>
          <w:rFonts w:ascii="CG Times" w:hAnsi="CG Times"/>
        </w:rPr>
        <w:t>Mrs</w:t>
      </w:r>
      <w:proofErr w:type="spellEnd"/>
      <w:r w:rsidRPr="00316110">
        <w:rPr>
          <w:rFonts w:ascii="CG Times" w:hAnsi="CG Times"/>
        </w:rPr>
        <w:t xml:space="preserve"> R Toft</w:t>
      </w:r>
      <w:r w:rsidRPr="00316110">
        <w:rPr>
          <w:rFonts w:ascii="CG Times" w:hAnsi="CG Times"/>
        </w:rPr>
        <w:tab/>
      </w:r>
      <w:r w:rsidRPr="00316110">
        <w:rPr>
          <w:rFonts w:ascii="CG Times" w:hAnsi="CG Times"/>
        </w:rPr>
        <w:tab/>
      </w:r>
      <w:r w:rsidRPr="00316110">
        <w:rPr>
          <w:rFonts w:ascii="CG Times" w:hAnsi="CG Times"/>
        </w:rPr>
        <w:tab/>
      </w:r>
      <w:r w:rsidRPr="00316110">
        <w:rPr>
          <w:rFonts w:ascii="CG Times" w:hAnsi="CG Times"/>
        </w:rPr>
        <w:tab/>
        <w:t>Driver Licensing Policy, DVLA</w:t>
      </w:r>
    </w:p>
    <w:p w:rsidR="00E300A8" w:rsidRPr="00316110" w:rsidRDefault="00E300A8" w:rsidP="00E300A8">
      <w:pPr>
        <w:pStyle w:val="ListParagraph"/>
        <w:ind w:left="0"/>
        <w:outlineLvl w:val="0"/>
        <w:rPr>
          <w:rFonts w:ascii="CG Times" w:hAnsi="CG Times"/>
        </w:rPr>
      </w:pPr>
      <w:proofErr w:type="spellStart"/>
      <w:r w:rsidRPr="00316110">
        <w:rPr>
          <w:rFonts w:ascii="CG Times" w:hAnsi="CG Times"/>
        </w:rPr>
        <w:t>Mr</w:t>
      </w:r>
      <w:proofErr w:type="spellEnd"/>
      <w:r w:rsidRPr="00316110">
        <w:rPr>
          <w:rFonts w:ascii="CG Times" w:hAnsi="CG Times"/>
        </w:rPr>
        <w:t xml:space="preserve"> E </w:t>
      </w:r>
      <w:proofErr w:type="spellStart"/>
      <w:r w:rsidRPr="00316110">
        <w:rPr>
          <w:rFonts w:ascii="CG Times" w:hAnsi="CG Times"/>
        </w:rPr>
        <w:t>Foxell</w:t>
      </w:r>
      <w:proofErr w:type="spellEnd"/>
      <w:r w:rsidRPr="00316110">
        <w:rPr>
          <w:rFonts w:ascii="CG Times" w:hAnsi="CG Times"/>
        </w:rPr>
        <w:tab/>
      </w:r>
      <w:r w:rsidRPr="00316110">
        <w:rPr>
          <w:rFonts w:ascii="CG Times" w:hAnsi="CG Times"/>
        </w:rPr>
        <w:tab/>
      </w:r>
      <w:r w:rsidRPr="00316110">
        <w:rPr>
          <w:rFonts w:ascii="CG Times" w:hAnsi="CG Times"/>
        </w:rPr>
        <w:tab/>
      </w:r>
      <w:r w:rsidRPr="00316110">
        <w:rPr>
          <w:rFonts w:ascii="CG Times" w:hAnsi="CG Times"/>
        </w:rPr>
        <w:tab/>
        <w:t>Driver Licensing Policy, DVLA</w:t>
      </w:r>
    </w:p>
    <w:p w:rsidR="00E300A8" w:rsidRPr="00316110" w:rsidRDefault="00E300A8" w:rsidP="00E300A8">
      <w:pPr>
        <w:pStyle w:val="ListParagraph"/>
        <w:ind w:left="0"/>
        <w:outlineLvl w:val="0"/>
        <w:rPr>
          <w:rFonts w:ascii="CG Times" w:eastAsia="Calibri" w:hAnsi="CG Times" w:cs="Arial"/>
        </w:rPr>
      </w:pPr>
      <w:proofErr w:type="spellStart"/>
      <w:r w:rsidRPr="00316110">
        <w:rPr>
          <w:rFonts w:ascii="CG Times" w:hAnsi="CG Times"/>
        </w:rPr>
        <w:t>Mrs</w:t>
      </w:r>
      <w:proofErr w:type="spellEnd"/>
      <w:r w:rsidRPr="00316110">
        <w:rPr>
          <w:rFonts w:ascii="CG Times" w:hAnsi="CG Times"/>
        </w:rPr>
        <w:t xml:space="preserve"> S Abbott</w:t>
      </w:r>
      <w:r w:rsidRPr="00316110">
        <w:rPr>
          <w:rFonts w:ascii="CG Times" w:hAnsi="CG Times"/>
        </w:rPr>
        <w:tab/>
      </w:r>
      <w:r w:rsidRPr="00316110">
        <w:rPr>
          <w:rFonts w:ascii="CG Times" w:hAnsi="CG Times"/>
        </w:rPr>
        <w:tab/>
      </w:r>
      <w:r w:rsidRPr="00316110">
        <w:rPr>
          <w:rFonts w:ascii="CG Times" w:hAnsi="CG Times"/>
        </w:rPr>
        <w:tab/>
      </w:r>
      <w:r w:rsidRPr="00316110">
        <w:rPr>
          <w:rFonts w:ascii="CG Times" w:hAnsi="CG Times"/>
        </w:rPr>
        <w:tab/>
      </w:r>
      <w:r w:rsidRPr="00316110">
        <w:rPr>
          <w:rFonts w:ascii="CG Times" w:eastAsia="Calibri" w:hAnsi="CG Times" w:cs="Arial"/>
        </w:rPr>
        <w:t>Operational Delivery &amp; Support DM</w:t>
      </w:r>
    </w:p>
    <w:p w:rsidR="00E300A8" w:rsidRPr="00316110" w:rsidRDefault="00E300A8" w:rsidP="00E300A8">
      <w:pPr>
        <w:pStyle w:val="ListParagraph"/>
        <w:ind w:left="0"/>
        <w:outlineLvl w:val="0"/>
        <w:rPr>
          <w:rFonts w:ascii="CG Times" w:hAnsi="CG Times"/>
        </w:rPr>
      </w:pPr>
      <w:proofErr w:type="spellStart"/>
      <w:r w:rsidRPr="00316110">
        <w:rPr>
          <w:rFonts w:ascii="CG Times" w:hAnsi="CG Times"/>
        </w:rPr>
        <w:t>Mr</w:t>
      </w:r>
      <w:proofErr w:type="spellEnd"/>
      <w:r w:rsidRPr="00316110">
        <w:rPr>
          <w:rFonts w:ascii="CG Times" w:hAnsi="CG Times"/>
        </w:rPr>
        <w:t xml:space="preserve"> Iain McTaggart</w:t>
      </w:r>
      <w:r w:rsidRPr="00316110">
        <w:rPr>
          <w:rFonts w:ascii="CG Times" w:hAnsi="CG Times"/>
        </w:rPr>
        <w:tab/>
      </w:r>
      <w:r w:rsidRPr="00316110">
        <w:rPr>
          <w:rFonts w:ascii="CG Times" w:hAnsi="CG Times"/>
        </w:rPr>
        <w:tab/>
      </w:r>
      <w:r w:rsidRPr="00316110">
        <w:rPr>
          <w:rFonts w:ascii="CG Times" w:hAnsi="CG Times"/>
        </w:rPr>
        <w:tab/>
        <w:t>Service Management, DVLA</w:t>
      </w:r>
    </w:p>
    <w:p w:rsidR="00E300A8" w:rsidRPr="00316110" w:rsidRDefault="00E300A8" w:rsidP="00E300A8">
      <w:pPr>
        <w:jc w:val="both"/>
        <w:rPr>
          <w:rFonts w:ascii="CG Times" w:hAnsi="CG Times"/>
        </w:rPr>
      </w:pPr>
      <w:proofErr w:type="spellStart"/>
      <w:r w:rsidRPr="00316110">
        <w:rPr>
          <w:rFonts w:ascii="CG Times" w:hAnsi="CG Times"/>
        </w:rPr>
        <w:t>Mr</w:t>
      </w:r>
      <w:proofErr w:type="spellEnd"/>
      <w:r w:rsidRPr="00316110">
        <w:rPr>
          <w:rFonts w:ascii="CG Times" w:hAnsi="CG Times"/>
        </w:rPr>
        <w:t xml:space="preserve"> M Thomas</w:t>
      </w:r>
      <w:r w:rsidRPr="00316110">
        <w:rPr>
          <w:rFonts w:ascii="CG Times" w:hAnsi="CG Times"/>
        </w:rPr>
        <w:tab/>
      </w:r>
      <w:r w:rsidRPr="00316110">
        <w:rPr>
          <w:rFonts w:ascii="CG Times" w:hAnsi="CG Times"/>
        </w:rPr>
        <w:tab/>
      </w:r>
      <w:r w:rsidRPr="00316110">
        <w:rPr>
          <w:rFonts w:ascii="CG Times" w:hAnsi="CG Times"/>
        </w:rPr>
        <w:tab/>
      </w:r>
      <w:r w:rsidRPr="00316110">
        <w:rPr>
          <w:rFonts w:ascii="CG Times" w:hAnsi="CG Times"/>
        </w:rPr>
        <w:tab/>
        <w:t>Panel Co-</w:t>
      </w:r>
      <w:proofErr w:type="spellStart"/>
      <w:r w:rsidRPr="00316110">
        <w:rPr>
          <w:rFonts w:ascii="CG Times" w:hAnsi="CG Times"/>
        </w:rPr>
        <w:t>ordinator</w:t>
      </w:r>
      <w:proofErr w:type="spellEnd"/>
      <w:r w:rsidRPr="00316110">
        <w:rPr>
          <w:rFonts w:ascii="CG Times" w:hAnsi="CG Times"/>
        </w:rPr>
        <w:t>, DVLA</w:t>
      </w:r>
    </w:p>
    <w:p w:rsidR="00E300A8" w:rsidRPr="00316110" w:rsidRDefault="00E300A8" w:rsidP="00E300A8">
      <w:pPr>
        <w:pStyle w:val="ListParagraph"/>
        <w:spacing w:after="200" w:line="360" w:lineRule="auto"/>
        <w:ind w:left="0"/>
        <w:rPr>
          <w:rFonts w:ascii="CG Times" w:hAnsi="CG Times"/>
          <w:b/>
        </w:rPr>
      </w:pPr>
    </w:p>
    <w:p w:rsidR="00E300A8" w:rsidRPr="00316110" w:rsidRDefault="00E300A8" w:rsidP="00E300A8">
      <w:pPr>
        <w:pStyle w:val="Heading1"/>
        <w:spacing w:before="96"/>
        <w:rPr>
          <w:b/>
          <w:szCs w:val="24"/>
        </w:rPr>
      </w:pPr>
    </w:p>
    <w:p w:rsidR="00E300A8" w:rsidRPr="00316110" w:rsidRDefault="00E300A8" w:rsidP="00E300A8">
      <w:pPr>
        <w:pStyle w:val="Heading1"/>
        <w:spacing w:before="96"/>
        <w:jc w:val="center"/>
        <w:rPr>
          <w:b/>
          <w:szCs w:val="24"/>
        </w:rPr>
      </w:pPr>
      <w:r w:rsidRPr="00316110">
        <w:rPr>
          <w:b/>
          <w:szCs w:val="24"/>
          <w:u w:val="single"/>
        </w:rPr>
        <w:t>Section A: Introduction</w:t>
      </w:r>
    </w:p>
    <w:p w:rsidR="00E300A8" w:rsidRPr="00316110" w:rsidRDefault="00E300A8" w:rsidP="00E300A8">
      <w:pPr>
        <w:pStyle w:val="ListParagraph"/>
        <w:spacing w:after="200"/>
        <w:ind w:left="0"/>
        <w:rPr>
          <w:rFonts w:ascii="CG Times" w:hAnsi="CG Times"/>
          <w:b/>
        </w:rPr>
      </w:pPr>
    </w:p>
    <w:p w:rsidR="00E300A8" w:rsidRPr="00316110" w:rsidRDefault="00E300A8" w:rsidP="00E300A8">
      <w:pPr>
        <w:pStyle w:val="ListParagraph"/>
        <w:spacing w:after="200"/>
        <w:ind w:left="0"/>
        <w:rPr>
          <w:rFonts w:ascii="CG Times" w:hAnsi="CG Times"/>
          <w:b/>
          <w:u w:val="single"/>
        </w:rPr>
      </w:pPr>
      <w:r w:rsidRPr="00316110">
        <w:rPr>
          <w:rFonts w:ascii="CG Times" w:hAnsi="CG Times"/>
          <w:b/>
        </w:rPr>
        <w:t xml:space="preserve">1. </w:t>
      </w:r>
      <w:r w:rsidRPr="00316110">
        <w:rPr>
          <w:rFonts w:ascii="CG Times" w:hAnsi="CG Times"/>
          <w:b/>
        </w:rPr>
        <w:tab/>
      </w:r>
      <w:r w:rsidRPr="00316110">
        <w:rPr>
          <w:rFonts w:ascii="CG Times" w:hAnsi="CG Times"/>
          <w:b/>
          <w:u w:val="single"/>
        </w:rPr>
        <w:t>Apologies for Absence</w:t>
      </w:r>
    </w:p>
    <w:p w:rsidR="00316110" w:rsidRPr="00316110" w:rsidRDefault="00316110" w:rsidP="00E300A8">
      <w:pPr>
        <w:pStyle w:val="ListParagraph"/>
        <w:spacing w:after="200"/>
        <w:jc w:val="both"/>
        <w:rPr>
          <w:rFonts w:ascii="CG Times" w:hAnsi="CG Times"/>
        </w:rPr>
      </w:pPr>
    </w:p>
    <w:p w:rsidR="00E300A8" w:rsidRPr="00316110" w:rsidRDefault="00E300A8" w:rsidP="00E300A8">
      <w:pPr>
        <w:pStyle w:val="ListParagraph"/>
        <w:spacing w:after="200"/>
        <w:jc w:val="both"/>
        <w:rPr>
          <w:rFonts w:ascii="CG Times" w:hAnsi="CG Times"/>
          <w:color w:val="FF0000"/>
        </w:rPr>
      </w:pPr>
      <w:r w:rsidRPr="00316110">
        <w:rPr>
          <w:rFonts w:ascii="CG Times" w:hAnsi="CG Times"/>
        </w:rPr>
        <w:t>Apologies were received from Professor A Salman.</w:t>
      </w:r>
    </w:p>
    <w:p w:rsidR="00316110" w:rsidRPr="00316110" w:rsidRDefault="00316110" w:rsidP="00E300A8">
      <w:pPr>
        <w:pStyle w:val="ListParagraph"/>
        <w:spacing w:after="200"/>
        <w:ind w:left="0"/>
        <w:rPr>
          <w:rFonts w:ascii="CG Times" w:hAnsi="CG Times"/>
          <w:b/>
        </w:rPr>
      </w:pPr>
    </w:p>
    <w:p w:rsidR="00E300A8" w:rsidRPr="00316110" w:rsidRDefault="00E300A8" w:rsidP="00E300A8">
      <w:pPr>
        <w:pStyle w:val="ListParagraph"/>
        <w:spacing w:after="200"/>
        <w:ind w:left="0"/>
        <w:rPr>
          <w:rFonts w:ascii="CG Times" w:hAnsi="CG Times"/>
          <w:u w:val="single"/>
        </w:rPr>
      </w:pPr>
      <w:r w:rsidRPr="00316110">
        <w:rPr>
          <w:rFonts w:ascii="CG Times" w:hAnsi="CG Times"/>
          <w:b/>
        </w:rPr>
        <w:t xml:space="preserve">2. </w:t>
      </w:r>
      <w:r w:rsidRPr="00316110">
        <w:rPr>
          <w:rFonts w:ascii="CG Times" w:hAnsi="CG Times"/>
          <w:b/>
        </w:rPr>
        <w:tab/>
      </w:r>
      <w:r w:rsidRPr="00316110">
        <w:rPr>
          <w:rFonts w:ascii="CG Times" w:hAnsi="CG Times"/>
          <w:b/>
          <w:u w:val="single"/>
        </w:rPr>
        <w:t>Chair’s Remarks</w:t>
      </w:r>
    </w:p>
    <w:p w:rsidR="00316110" w:rsidRPr="00316110" w:rsidRDefault="00316110" w:rsidP="00E300A8">
      <w:pPr>
        <w:pStyle w:val="ListParagraph"/>
        <w:jc w:val="both"/>
        <w:rPr>
          <w:rFonts w:ascii="CG Times" w:hAnsi="CG Times"/>
        </w:rPr>
      </w:pPr>
    </w:p>
    <w:p w:rsidR="00E300A8" w:rsidRPr="00316110" w:rsidRDefault="00E300A8" w:rsidP="00E300A8">
      <w:pPr>
        <w:pStyle w:val="ListParagraph"/>
        <w:jc w:val="both"/>
        <w:rPr>
          <w:rFonts w:ascii="CG Times" w:hAnsi="CG Times"/>
        </w:rPr>
      </w:pPr>
      <w:r w:rsidRPr="00316110">
        <w:rPr>
          <w:rFonts w:ascii="CG Times" w:hAnsi="CG Times"/>
        </w:rPr>
        <w:t xml:space="preserve">A warm welcome was extended to the new panel members, for whom this was their first Panel meeting, and all attendees gave a brief introduction of themselves. </w:t>
      </w:r>
      <w:proofErr w:type="spellStart"/>
      <w:r w:rsidRPr="00316110">
        <w:rPr>
          <w:rFonts w:ascii="CG Times" w:hAnsi="CG Times"/>
        </w:rPr>
        <w:t>Drs</w:t>
      </w:r>
      <w:proofErr w:type="spellEnd"/>
      <w:r w:rsidRPr="00316110">
        <w:rPr>
          <w:rFonts w:ascii="CG Times" w:hAnsi="CG Times"/>
        </w:rPr>
        <w:t xml:space="preserve"> Edgeworth and Lewis who recently resigned as joint secretaries to the Panel were thanked for their hard work and commitment and Professor Cruickshank remarked that as he was retiring, so this would also be his final Panel meeting.  The Panel was advised that consultant neurologist </w:t>
      </w:r>
      <w:proofErr w:type="spellStart"/>
      <w:r w:rsidRPr="00316110">
        <w:rPr>
          <w:rFonts w:ascii="CG Times" w:hAnsi="CG Times"/>
        </w:rPr>
        <w:t>Dr</w:t>
      </w:r>
      <w:proofErr w:type="spellEnd"/>
      <w:r w:rsidRPr="00316110">
        <w:rPr>
          <w:rFonts w:ascii="CG Times" w:hAnsi="CG Times"/>
        </w:rPr>
        <w:t xml:space="preserve"> Paul Cooper, would be taking over the role of Panel Chair.</w:t>
      </w:r>
    </w:p>
    <w:p w:rsidR="00E300A8" w:rsidRPr="00316110" w:rsidRDefault="00E300A8" w:rsidP="00E300A8">
      <w:pPr>
        <w:pStyle w:val="ListParagraph"/>
        <w:jc w:val="both"/>
        <w:rPr>
          <w:rFonts w:ascii="CG Times" w:hAnsi="CG Times"/>
        </w:rPr>
      </w:pPr>
    </w:p>
    <w:p w:rsidR="0072093C" w:rsidRDefault="0072093C" w:rsidP="00E300A8">
      <w:pPr>
        <w:pStyle w:val="ListParagraph"/>
        <w:jc w:val="both"/>
        <w:rPr>
          <w:rFonts w:ascii="CG Times" w:hAnsi="CG Times"/>
        </w:rPr>
      </w:pPr>
    </w:p>
    <w:p w:rsidR="00E300A8" w:rsidRPr="00316110" w:rsidRDefault="00E300A8" w:rsidP="00E300A8">
      <w:pPr>
        <w:pStyle w:val="ListParagraph"/>
        <w:jc w:val="both"/>
        <w:rPr>
          <w:rFonts w:ascii="CG Times" w:hAnsi="CG Times"/>
        </w:rPr>
      </w:pPr>
      <w:r w:rsidRPr="00316110">
        <w:rPr>
          <w:rFonts w:ascii="CG Times" w:hAnsi="CG Times"/>
        </w:rPr>
        <w:t xml:space="preserve">The Panel was given a brief overview of discussions at the Chairs’ meeting in July.  Topics covered included: </w:t>
      </w:r>
    </w:p>
    <w:p w:rsidR="00E300A8" w:rsidRPr="00316110" w:rsidRDefault="00E300A8" w:rsidP="00E300A8">
      <w:pPr>
        <w:pStyle w:val="ListParagraph"/>
        <w:ind w:left="1440"/>
        <w:jc w:val="both"/>
        <w:rPr>
          <w:rFonts w:ascii="CG Times" w:hAnsi="CG Times"/>
        </w:rPr>
      </w:pPr>
    </w:p>
    <w:p w:rsidR="00E300A8" w:rsidRPr="00316110" w:rsidRDefault="00E300A8" w:rsidP="00E300A8">
      <w:pPr>
        <w:pStyle w:val="ListParagraph"/>
        <w:numPr>
          <w:ilvl w:val="0"/>
          <w:numId w:val="15"/>
        </w:numPr>
        <w:contextualSpacing w:val="0"/>
        <w:jc w:val="both"/>
        <w:rPr>
          <w:rFonts w:ascii="CG Times" w:hAnsi="CG Times"/>
        </w:rPr>
      </w:pPr>
      <w:proofErr w:type="spellStart"/>
      <w:r w:rsidRPr="00316110">
        <w:rPr>
          <w:rFonts w:ascii="CG Times" w:hAnsi="CG Times"/>
        </w:rPr>
        <w:t>reorganisation</w:t>
      </w:r>
      <w:proofErr w:type="spellEnd"/>
      <w:r w:rsidRPr="00316110">
        <w:rPr>
          <w:rFonts w:ascii="CG Times" w:hAnsi="CG Times"/>
        </w:rPr>
        <w:t xml:space="preserve"> within the DVLA, </w:t>
      </w:r>
    </w:p>
    <w:p w:rsidR="00434558" w:rsidRDefault="00434558" w:rsidP="00434558">
      <w:pPr>
        <w:pStyle w:val="ListParagraph"/>
        <w:ind w:left="1440"/>
        <w:contextualSpacing w:val="0"/>
        <w:jc w:val="both"/>
        <w:rPr>
          <w:rFonts w:ascii="CG Times" w:hAnsi="CG Times"/>
        </w:rPr>
      </w:pPr>
    </w:p>
    <w:p w:rsidR="00E300A8" w:rsidRPr="00316110" w:rsidRDefault="00E300A8" w:rsidP="00E300A8">
      <w:pPr>
        <w:pStyle w:val="ListParagraph"/>
        <w:numPr>
          <w:ilvl w:val="0"/>
          <w:numId w:val="15"/>
        </w:numPr>
        <w:contextualSpacing w:val="0"/>
        <w:jc w:val="both"/>
        <w:rPr>
          <w:rFonts w:ascii="CG Times" w:hAnsi="CG Times"/>
        </w:rPr>
      </w:pPr>
      <w:r w:rsidRPr="00316110">
        <w:rPr>
          <w:rFonts w:ascii="CG Times" w:hAnsi="CG Times"/>
        </w:rPr>
        <w:t xml:space="preserve">a request from the Panel Chairs to continue to be involved with decisions such as Panel recruitment, and </w:t>
      </w:r>
    </w:p>
    <w:p w:rsidR="00434558" w:rsidRDefault="00434558" w:rsidP="00434558">
      <w:pPr>
        <w:pStyle w:val="ListParagraph"/>
        <w:ind w:left="1440"/>
        <w:contextualSpacing w:val="0"/>
        <w:jc w:val="both"/>
        <w:rPr>
          <w:rFonts w:ascii="CG Times" w:hAnsi="CG Times"/>
        </w:rPr>
      </w:pPr>
    </w:p>
    <w:p w:rsidR="00E300A8" w:rsidRPr="00316110" w:rsidRDefault="00E300A8" w:rsidP="00E300A8">
      <w:pPr>
        <w:pStyle w:val="ListParagraph"/>
        <w:numPr>
          <w:ilvl w:val="0"/>
          <w:numId w:val="15"/>
        </w:numPr>
        <w:contextualSpacing w:val="0"/>
        <w:jc w:val="both"/>
        <w:rPr>
          <w:rFonts w:ascii="CG Times" w:hAnsi="CG Times"/>
        </w:rPr>
      </w:pPr>
      <w:proofErr w:type="gramStart"/>
      <w:r w:rsidRPr="00316110">
        <w:rPr>
          <w:rFonts w:ascii="CG Times" w:hAnsi="CG Times"/>
        </w:rPr>
        <w:t>a</w:t>
      </w:r>
      <w:proofErr w:type="gramEnd"/>
      <w:r w:rsidRPr="00316110">
        <w:rPr>
          <w:rFonts w:ascii="CG Times" w:hAnsi="CG Times"/>
        </w:rPr>
        <w:t xml:space="preserve"> request that Panel opinions should be reported in the minutes, although it was acknowledged that the DVLA may choose not to implement the advice of the Panel immediately.</w:t>
      </w:r>
    </w:p>
    <w:p w:rsidR="00E300A8" w:rsidRPr="00316110" w:rsidRDefault="00E300A8" w:rsidP="00E300A8">
      <w:pPr>
        <w:jc w:val="both"/>
        <w:rPr>
          <w:rFonts w:ascii="CG Times" w:hAnsi="CG Times"/>
        </w:rPr>
      </w:pPr>
    </w:p>
    <w:p w:rsidR="00E300A8" w:rsidRPr="00316110" w:rsidRDefault="00E300A8" w:rsidP="00E300A8">
      <w:pPr>
        <w:pStyle w:val="ListParagraph"/>
        <w:spacing w:after="200"/>
        <w:ind w:left="0"/>
        <w:rPr>
          <w:rFonts w:ascii="CG Times" w:hAnsi="CG Times"/>
          <w:b/>
          <w:u w:val="single"/>
        </w:rPr>
      </w:pPr>
      <w:r w:rsidRPr="00316110">
        <w:rPr>
          <w:rFonts w:ascii="CG Times" w:hAnsi="CG Times"/>
          <w:b/>
        </w:rPr>
        <w:t xml:space="preserve">3. </w:t>
      </w:r>
      <w:r w:rsidRPr="00316110">
        <w:rPr>
          <w:rFonts w:ascii="CG Times" w:hAnsi="CG Times"/>
          <w:b/>
        </w:rPr>
        <w:tab/>
      </w:r>
      <w:r w:rsidRPr="00316110">
        <w:rPr>
          <w:rFonts w:ascii="CG Times" w:hAnsi="CG Times"/>
          <w:b/>
          <w:u w:val="single"/>
        </w:rPr>
        <w:t>Minutes of Previous Meeting</w:t>
      </w:r>
    </w:p>
    <w:p w:rsidR="00316110" w:rsidRPr="00316110" w:rsidRDefault="00316110" w:rsidP="00E300A8">
      <w:pPr>
        <w:pStyle w:val="ListParagraph"/>
        <w:spacing w:after="200"/>
        <w:rPr>
          <w:rFonts w:ascii="CG Times" w:hAnsi="CG Times"/>
        </w:rPr>
      </w:pPr>
    </w:p>
    <w:p w:rsidR="00E300A8" w:rsidRPr="00316110" w:rsidRDefault="00E300A8" w:rsidP="00E300A8">
      <w:pPr>
        <w:pStyle w:val="ListParagraph"/>
        <w:spacing w:after="200"/>
        <w:rPr>
          <w:rFonts w:ascii="CG Times" w:hAnsi="CG Times"/>
        </w:rPr>
      </w:pPr>
      <w:r w:rsidRPr="00316110">
        <w:rPr>
          <w:rFonts w:ascii="CG Times" w:hAnsi="CG Times"/>
        </w:rPr>
        <w:t>The Panel was advised of a change in process; the minutes of each meeting are now approved by the Panel members by email, prior to publication.  The publication is therefore no longer in draft format.  The Panel was however given the opportunity during this meeting to comment on the previous meeting’s published minutes.</w:t>
      </w:r>
    </w:p>
    <w:p w:rsidR="006D2FE2" w:rsidRDefault="006D2FE2" w:rsidP="00E300A8">
      <w:pPr>
        <w:pStyle w:val="ListParagraph"/>
        <w:spacing w:after="200"/>
        <w:rPr>
          <w:rFonts w:ascii="CG Times" w:hAnsi="CG Times"/>
        </w:rPr>
      </w:pPr>
    </w:p>
    <w:p w:rsidR="00E300A8" w:rsidRPr="00316110" w:rsidRDefault="00E300A8" w:rsidP="00E300A8">
      <w:pPr>
        <w:pStyle w:val="ListParagraph"/>
        <w:spacing w:after="200"/>
        <w:rPr>
          <w:rFonts w:ascii="CG Times" w:hAnsi="CG Times"/>
        </w:rPr>
      </w:pPr>
      <w:r w:rsidRPr="00316110">
        <w:rPr>
          <w:rFonts w:ascii="CG Times" w:hAnsi="CG Times"/>
        </w:rPr>
        <w:t>Clarification was sought as to whether the standards discussed relating to venous sinus thrombosis applied to seizures occurring in this context.  It was confirmed that the discussion did not relate to seizures.</w:t>
      </w:r>
    </w:p>
    <w:p w:rsidR="00E300A8" w:rsidRPr="00316110" w:rsidRDefault="00E300A8" w:rsidP="00E300A8">
      <w:pPr>
        <w:spacing w:before="240"/>
        <w:ind w:left="2640"/>
        <w:rPr>
          <w:rFonts w:ascii="CG Times" w:hAnsi="CG Times"/>
          <w:b/>
          <w:u w:val="single"/>
        </w:rPr>
      </w:pPr>
    </w:p>
    <w:p w:rsidR="00E300A8" w:rsidRPr="00316110" w:rsidRDefault="00E300A8" w:rsidP="00E300A8">
      <w:pPr>
        <w:spacing w:before="240"/>
        <w:ind w:left="2640"/>
        <w:rPr>
          <w:rFonts w:ascii="CG Times" w:hAnsi="CG Times"/>
          <w:b/>
          <w:u w:val="single"/>
        </w:rPr>
      </w:pPr>
    </w:p>
    <w:p w:rsidR="00E300A8" w:rsidRPr="00316110" w:rsidRDefault="00E300A8" w:rsidP="00E300A8">
      <w:pPr>
        <w:spacing w:before="240"/>
        <w:ind w:left="2640"/>
        <w:rPr>
          <w:rFonts w:ascii="CG Times" w:hAnsi="CG Times"/>
          <w:b/>
          <w:u w:val="single"/>
        </w:rPr>
      </w:pPr>
    </w:p>
    <w:p w:rsidR="00E300A8" w:rsidRPr="00316110" w:rsidRDefault="00E300A8" w:rsidP="00E300A8">
      <w:pPr>
        <w:spacing w:before="240"/>
        <w:ind w:left="2640"/>
        <w:rPr>
          <w:rFonts w:ascii="CG Times" w:hAnsi="CG Times"/>
          <w:b/>
          <w:u w:val="single"/>
        </w:rPr>
      </w:pPr>
    </w:p>
    <w:p w:rsidR="00E300A8" w:rsidRPr="00316110" w:rsidRDefault="00E300A8" w:rsidP="00E300A8">
      <w:pPr>
        <w:spacing w:before="240"/>
        <w:ind w:left="2640"/>
        <w:rPr>
          <w:rFonts w:ascii="CG Times" w:hAnsi="CG Times"/>
          <w:b/>
        </w:rPr>
      </w:pPr>
      <w:r w:rsidRPr="00316110">
        <w:rPr>
          <w:rFonts w:ascii="CG Times" w:hAnsi="CG Times"/>
          <w:b/>
          <w:u w:val="single"/>
        </w:rPr>
        <w:t>Section B: Ongoing Topics for Discussion</w:t>
      </w:r>
    </w:p>
    <w:p w:rsidR="00E300A8" w:rsidRPr="00316110" w:rsidRDefault="00E300A8" w:rsidP="00E300A8">
      <w:pPr>
        <w:pStyle w:val="ListParagraph"/>
        <w:spacing w:line="360" w:lineRule="auto"/>
        <w:ind w:left="0"/>
        <w:jc w:val="both"/>
        <w:rPr>
          <w:rFonts w:ascii="CG Times" w:hAnsi="CG Times"/>
        </w:rPr>
      </w:pPr>
    </w:p>
    <w:p w:rsidR="00E300A8" w:rsidRPr="00316110" w:rsidRDefault="00E300A8" w:rsidP="00E300A8">
      <w:pPr>
        <w:pStyle w:val="ListParagraph"/>
        <w:spacing w:line="360" w:lineRule="auto"/>
        <w:ind w:left="0"/>
        <w:jc w:val="both"/>
        <w:rPr>
          <w:rFonts w:ascii="CG Times" w:hAnsi="CG Times"/>
          <w:b/>
          <w:u w:val="single"/>
        </w:rPr>
      </w:pPr>
      <w:r w:rsidRPr="00316110">
        <w:rPr>
          <w:rFonts w:ascii="CG Times" w:hAnsi="CG Times"/>
          <w:b/>
        </w:rPr>
        <w:t xml:space="preserve">4. </w:t>
      </w:r>
      <w:r w:rsidRPr="00316110">
        <w:rPr>
          <w:rFonts w:ascii="CG Times" w:hAnsi="CG Times"/>
          <w:b/>
          <w:u w:val="single"/>
        </w:rPr>
        <w:t>Seizures</w:t>
      </w:r>
    </w:p>
    <w:p w:rsidR="007C1FB8" w:rsidRDefault="007C1FB8" w:rsidP="00E300A8">
      <w:pPr>
        <w:jc w:val="both"/>
        <w:rPr>
          <w:rFonts w:ascii="CG Times" w:hAnsi="CG Times"/>
          <w:b/>
        </w:rPr>
      </w:pPr>
    </w:p>
    <w:p w:rsidR="00E300A8" w:rsidRPr="00316110" w:rsidRDefault="00E300A8" w:rsidP="00E300A8">
      <w:pPr>
        <w:jc w:val="both"/>
        <w:rPr>
          <w:rFonts w:ascii="CG Times" w:hAnsi="CG Times"/>
          <w:b/>
        </w:rPr>
      </w:pPr>
      <w:r w:rsidRPr="00316110">
        <w:rPr>
          <w:rFonts w:ascii="CG Times" w:hAnsi="CG Times"/>
          <w:b/>
        </w:rPr>
        <w:t>a)</w:t>
      </w:r>
      <w:r w:rsidRPr="00316110">
        <w:rPr>
          <w:rFonts w:ascii="CG Times" w:hAnsi="CG Times"/>
        </w:rPr>
        <w:t xml:space="preserve"> </w:t>
      </w:r>
      <w:r w:rsidRPr="00316110">
        <w:rPr>
          <w:rFonts w:ascii="CG Times" w:hAnsi="CG Times"/>
        </w:rPr>
        <w:tab/>
      </w:r>
      <w:r w:rsidRPr="00316110">
        <w:rPr>
          <w:rFonts w:ascii="CG Times" w:hAnsi="CG Times"/>
          <w:b/>
        </w:rPr>
        <w:t xml:space="preserve">Seizures, including an update by the DVLA on the management of provoked </w:t>
      </w:r>
      <w:r w:rsidRPr="00316110">
        <w:rPr>
          <w:rFonts w:ascii="CG Times" w:hAnsi="CG Times"/>
          <w:b/>
        </w:rPr>
        <w:tab/>
        <w:t>seizures:</w:t>
      </w:r>
    </w:p>
    <w:p w:rsidR="00E300A8" w:rsidRPr="00316110" w:rsidRDefault="00E300A8" w:rsidP="00E300A8">
      <w:pPr>
        <w:pStyle w:val="ListParagraph"/>
        <w:jc w:val="both"/>
        <w:rPr>
          <w:rFonts w:ascii="CG Times" w:hAnsi="CG Times"/>
        </w:rPr>
      </w:pPr>
    </w:p>
    <w:p w:rsidR="00E300A8" w:rsidRPr="00316110" w:rsidRDefault="00E300A8" w:rsidP="00E300A8">
      <w:pPr>
        <w:pStyle w:val="ListParagraph"/>
        <w:jc w:val="both"/>
        <w:rPr>
          <w:rFonts w:ascii="CG Times" w:hAnsi="CG Times"/>
        </w:rPr>
      </w:pPr>
      <w:r w:rsidRPr="00316110">
        <w:rPr>
          <w:rFonts w:ascii="CG Times" w:hAnsi="CG Times"/>
        </w:rPr>
        <w:t xml:space="preserve">It was explained to the Panel that the DVLA now undertakes a </w:t>
      </w:r>
      <w:proofErr w:type="spellStart"/>
      <w:r w:rsidRPr="00316110">
        <w:rPr>
          <w:rFonts w:ascii="CG Times" w:hAnsi="CG Times"/>
        </w:rPr>
        <w:t>prioritising</w:t>
      </w:r>
      <w:proofErr w:type="spellEnd"/>
      <w:r w:rsidRPr="00316110">
        <w:rPr>
          <w:rFonts w:ascii="CG Times" w:hAnsi="CG Times"/>
        </w:rPr>
        <w:t xml:space="preserve"> exercise after panel meetings to consider and </w:t>
      </w:r>
      <w:proofErr w:type="spellStart"/>
      <w:r w:rsidRPr="00316110">
        <w:rPr>
          <w:rFonts w:ascii="CG Times" w:hAnsi="CG Times"/>
        </w:rPr>
        <w:t>prioritise</w:t>
      </w:r>
      <w:proofErr w:type="spellEnd"/>
      <w:r w:rsidRPr="00316110">
        <w:rPr>
          <w:rFonts w:ascii="CG Times" w:hAnsi="CG Times"/>
        </w:rPr>
        <w:t xml:space="preserve"> each panel’s advice. Panel was advised that this may mean that some standards would not come into effect until the proposals have been fully impact-assessed. The Panel confirmed the importance of the DVLA doctors having input into the </w:t>
      </w:r>
      <w:proofErr w:type="spellStart"/>
      <w:r w:rsidRPr="00316110">
        <w:rPr>
          <w:rFonts w:ascii="CG Times" w:hAnsi="CG Times"/>
        </w:rPr>
        <w:t>prioritisation</w:t>
      </w:r>
      <w:proofErr w:type="spellEnd"/>
      <w:r w:rsidRPr="00316110">
        <w:rPr>
          <w:rFonts w:ascii="CG Times" w:hAnsi="CG Times"/>
        </w:rPr>
        <w:t xml:space="preserve"> process. </w:t>
      </w:r>
    </w:p>
    <w:p w:rsidR="00E300A8" w:rsidRPr="00316110" w:rsidRDefault="00E300A8" w:rsidP="00E300A8">
      <w:pPr>
        <w:spacing w:line="360" w:lineRule="auto"/>
        <w:jc w:val="both"/>
        <w:rPr>
          <w:rFonts w:ascii="CG Times" w:hAnsi="CG Times"/>
          <w:b/>
        </w:rPr>
      </w:pPr>
    </w:p>
    <w:p w:rsidR="00E300A8" w:rsidRPr="00316110" w:rsidRDefault="00E300A8" w:rsidP="00E300A8">
      <w:pPr>
        <w:ind w:left="720"/>
        <w:jc w:val="both"/>
        <w:rPr>
          <w:rFonts w:ascii="CG Times" w:hAnsi="CG Times"/>
        </w:rPr>
      </w:pPr>
      <w:r w:rsidRPr="00316110">
        <w:rPr>
          <w:rFonts w:ascii="CG Times" w:hAnsi="CG Times"/>
        </w:rPr>
        <w:t xml:space="preserve">In May this year, a joint meeting was held with a number of the other medical advisory panels to discuss the changes to the standards for provoked seizures.  Concern had been raised by other panels that a cessation of group 2 driving for 5 years following a provoked seizure seemed to them, to be too stringent.  In particular, seizures provoked by </w:t>
      </w:r>
      <w:proofErr w:type="spellStart"/>
      <w:r w:rsidRPr="00316110">
        <w:rPr>
          <w:rFonts w:ascii="CG Times" w:hAnsi="CG Times"/>
        </w:rPr>
        <w:t>hypoglycaemia</w:t>
      </w:r>
      <w:proofErr w:type="spellEnd"/>
      <w:r w:rsidRPr="00316110">
        <w:rPr>
          <w:rFonts w:ascii="CG Times" w:hAnsi="CG Times"/>
        </w:rPr>
        <w:t xml:space="preserve"> and reflex anoxic seizures were discussed at the meeting in May and it was agreed that more data should be sought.  </w:t>
      </w:r>
    </w:p>
    <w:p w:rsidR="00E300A8" w:rsidRPr="00316110" w:rsidRDefault="00E300A8" w:rsidP="00E300A8">
      <w:pPr>
        <w:ind w:left="720"/>
        <w:jc w:val="both"/>
        <w:rPr>
          <w:rFonts w:ascii="CG Times" w:hAnsi="CG Times"/>
        </w:rPr>
      </w:pPr>
    </w:p>
    <w:p w:rsidR="00E300A8" w:rsidRPr="00316110" w:rsidRDefault="00E300A8" w:rsidP="00E300A8">
      <w:pPr>
        <w:ind w:left="720"/>
        <w:jc w:val="both"/>
        <w:rPr>
          <w:rFonts w:ascii="CG Times" w:hAnsi="CG Times"/>
        </w:rPr>
      </w:pPr>
      <w:r w:rsidRPr="00316110">
        <w:rPr>
          <w:rFonts w:ascii="CG Times" w:hAnsi="CG Times"/>
        </w:rPr>
        <w:t xml:space="preserve">Those concerns were acknowledged by the Panel, and it was </w:t>
      </w:r>
      <w:proofErr w:type="spellStart"/>
      <w:r w:rsidRPr="00316110">
        <w:rPr>
          <w:rFonts w:ascii="CG Times" w:hAnsi="CG Times"/>
        </w:rPr>
        <w:t>recognised</w:t>
      </w:r>
      <w:proofErr w:type="spellEnd"/>
      <w:r w:rsidRPr="00316110">
        <w:rPr>
          <w:rFonts w:ascii="CG Times" w:hAnsi="CG Times"/>
        </w:rPr>
        <w:t xml:space="preserve"> that the data was limited and had come from a heterogeneous group. However it was </w:t>
      </w:r>
      <w:proofErr w:type="spellStart"/>
      <w:r w:rsidRPr="00316110">
        <w:rPr>
          <w:rFonts w:ascii="CG Times" w:hAnsi="CG Times"/>
        </w:rPr>
        <w:t>emphasised</w:t>
      </w:r>
      <w:proofErr w:type="spellEnd"/>
      <w:r w:rsidRPr="00316110">
        <w:rPr>
          <w:rFonts w:ascii="CG Times" w:hAnsi="CG Times"/>
        </w:rPr>
        <w:t xml:space="preserve"> that having a provoked seizure is a marker to show that a person is at increased risk of further seizure compared to a person who has not had a provoked seizure, and that ‘a quarantine’ period is therefore required.  Comments were also made that there is considerable risk associated with driving group 2 vehicles and that the Panel’s guidance needs to be workable for the DVLA and that a consistent, clear standard is needed.</w:t>
      </w:r>
    </w:p>
    <w:p w:rsidR="00E300A8" w:rsidRPr="00316110" w:rsidRDefault="00E300A8" w:rsidP="00E300A8">
      <w:pPr>
        <w:ind w:left="720"/>
        <w:jc w:val="both"/>
        <w:rPr>
          <w:rFonts w:ascii="CG Times" w:hAnsi="CG Times"/>
        </w:rPr>
      </w:pPr>
    </w:p>
    <w:p w:rsidR="00E300A8" w:rsidRPr="00316110" w:rsidRDefault="00E300A8" w:rsidP="00E300A8">
      <w:pPr>
        <w:ind w:left="720"/>
        <w:jc w:val="both"/>
        <w:rPr>
          <w:rFonts w:ascii="CG Times" w:hAnsi="CG Times"/>
        </w:rPr>
      </w:pPr>
      <w:r w:rsidRPr="00316110">
        <w:rPr>
          <w:rFonts w:ascii="CG Times" w:hAnsi="CG Times"/>
        </w:rPr>
        <w:t>New data have very recently been received from one of the authors of the Brown et al. Paper</w:t>
      </w:r>
      <w:r w:rsidRPr="00316110">
        <w:rPr>
          <w:rFonts w:ascii="CG Times" w:hAnsi="CG Times"/>
          <w:vertAlign w:val="superscript"/>
        </w:rPr>
        <w:t>1</w:t>
      </w:r>
      <w:r w:rsidRPr="00316110">
        <w:rPr>
          <w:rFonts w:ascii="CG Times" w:hAnsi="CG Times"/>
        </w:rPr>
        <w:t xml:space="preserve"> upon which the current standards are ba</w:t>
      </w:r>
      <w:r w:rsidR="002F2A11">
        <w:rPr>
          <w:rFonts w:ascii="CG Times" w:hAnsi="CG Times"/>
        </w:rPr>
        <w:t>sed.  The Panel considered the</w:t>
      </w:r>
      <w:r w:rsidRPr="00316110">
        <w:rPr>
          <w:rFonts w:ascii="CG Times" w:hAnsi="CG Times"/>
        </w:rPr>
        <w:t xml:space="preserve"> data and agreed that it would be appropriate, given the new evidence, to recommend that for seizures provoked by systemic/metabolic derangement, group 2 driving be allowed to resume 2 years after the provoked seizure.  For seizures provoked by an acute central nervous system lesion, the current standard requiring 5 years of group 2 driving cessation should not be changed until further data is received (the exceptions for provoked seizure at the moment of impact of head injury and during ECT remain).</w:t>
      </w:r>
    </w:p>
    <w:p w:rsidR="00E300A8" w:rsidRPr="00316110" w:rsidRDefault="00E300A8" w:rsidP="00E300A8">
      <w:pPr>
        <w:ind w:left="720"/>
        <w:jc w:val="both"/>
        <w:rPr>
          <w:rFonts w:ascii="CG Times" w:hAnsi="CG Times"/>
        </w:rPr>
      </w:pPr>
    </w:p>
    <w:p w:rsidR="00E300A8" w:rsidRPr="00316110" w:rsidRDefault="00E300A8" w:rsidP="00E300A8">
      <w:pPr>
        <w:ind w:left="720"/>
        <w:jc w:val="both"/>
        <w:rPr>
          <w:rFonts w:ascii="CG Times" w:hAnsi="CG Times"/>
        </w:rPr>
      </w:pPr>
      <w:r w:rsidRPr="00316110">
        <w:rPr>
          <w:rFonts w:ascii="CG Times" w:hAnsi="CG Times"/>
        </w:rPr>
        <w:t xml:space="preserve">Panel members welcomed the fact that the DVLA’s interpretation of the definition of a provoked seizure is now in-line with that in clinical practice.  In order to reflect the decisions from today’s meeting, </w:t>
      </w:r>
      <w:proofErr w:type="spellStart"/>
      <w:r w:rsidRPr="00316110">
        <w:rPr>
          <w:rFonts w:ascii="CG Times" w:hAnsi="CG Times"/>
        </w:rPr>
        <w:t>Dr</w:t>
      </w:r>
      <w:proofErr w:type="spellEnd"/>
      <w:r w:rsidRPr="00316110">
        <w:rPr>
          <w:rFonts w:ascii="CG Times" w:hAnsi="CG Times"/>
        </w:rPr>
        <w:t xml:space="preserve"> Lewis agreed to update the provoked seizure guidance document that was written by Panel members with expertise in this area.  The Panel was content for this to be proof-read by Professors </w:t>
      </w:r>
      <w:proofErr w:type="spellStart"/>
      <w:r w:rsidRPr="00316110">
        <w:rPr>
          <w:rFonts w:ascii="CG Times" w:hAnsi="CG Times"/>
        </w:rPr>
        <w:t>Marson</w:t>
      </w:r>
      <w:proofErr w:type="spellEnd"/>
      <w:r w:rsidRPr="00316110">
        <w:rPr>
          <w:rFonts w:ascii="CG Times" w:hAnsi="CG Times"/>
        </w:rPr>
        <w:t xml:space="preserve"> and Duncan with a view to publication along with this meeting’s minutes.</w:t>
      </w:r>
    </w:p>
    <w:p w:rsidR="00E300A8" w:rsidRPr="00316110" w:rsidRDefault="00E300A8" w:rsidP="00E300A8">
      <w:pPr>
        <w:ind w:left="720"/>
        <w:jc w:val="both"/>
        <w:rPr>
          <w:rFonts w:ascii="CG Times" w:hAnsi="CG Times"/>
        </w:rPr>
      </w:pPr>
    </w:p>
    <w:p w:rsidR="00E300A8" w:rsidRPr="00316110" w:rsidRDefault="00E300A8" w:rsidP="00E300A8">
      <w:pPr>
        <w:ind w:left="720"/>
        <w:jc w:val="both"/>
        <w:rPr>
          <w:rFonts w:ascii="CG Times" w:hAnsi="CG Times"/>
        </w:rPr>
      </w:pPr>
      <w:r w:rsidRPr="00316110">
        <w:rPr>
          <w:rFonts w:ascii="CG Times" w:hAnsi="CG Times"/>
        </w:rPr>
        <w:t>The Panel considered whether it is appropriate to make recommendations based on unpublished data and it was acknowledged that this would be open to challenge.  However the methods for obtaining the new data have already been published and the quality of the data and outcomes are similar to those estimated from the published data.  The Panel was content that there is an audit trail, that the Panel is trying to be fair and that it is not therefore unreasonable to offer its advice.</w:t>
      </w:r>
    </w:p>
    <w:p w:rsidR="00E300A8" w:rsidRPr="00316110" w:rsidRDefault="00E300A8" w:rsidP="00E300A8">
      <w:pPr>
        <w:pStyle w:val="ListParagraph"/>
        <w:ind w:left="0"/>
        <w:jc w:val="both"/>
        <w:rPr>
          <w:rFonts w:ascii="CG Times" w:hAnsi="CG Times"/>
          <w:b/>
        </w:rPr>
      </w:pPr>
    </w:p>
    <w:p w:rsidR="00E300A8" w:rsidRPr="00316110" w:rsidRDefault="00E300A8" w:rsidP="00E300A8">
      <w:pPr>
        <w:pStyle w:val="ListParagraph"/>
        <w:spacing w:line="360" w:lineRule="auto"/>
        <w:ind w:left="0"/>
        <w:jc w:val="both"/>
        <w:rPr>
          <w:rFonts w:ascii="CG Times" w:hAnsi="CG Times"/>
          <w:b/>
        </w:rPr>
      </w:pPr>
      <w:r w:rsidRPr="00316110">
        <w:rPr>
          <w:rFonts w:ascii="CG Times" w:hAnsi="CG Times"/>
          <w:b/>
        </w:rPr>
        <w:t xml:space="preserve">b) </w:t>
      </w:r>
      <w:r w:rsidRPr="00316110">
        <w:rPr>
          <w:rFonts w:ascii="CG Times" w:hAnsi="CG Times"/>
          <w:b/>
        </w:rPr>
        <w:tab/>
        <w:t xml:space="preserve">Seizures following Subdural </w:t>
      </w:r>
      <w:proofErr w:type="spellStart"/>
      <w:r w:rsidRPr="00316110">
        <w:rPr>
          <w:rFonts w:ascii="CG Times" w:hAnsi="CG Times"/>
          <w:b/>
        </w:rPr>
        <w:t>Haematoma</w:t>
      </w:r>
      <w:proofErr w:type="spellEnd"/>
      <w:r w:rsidRPr="00316110">
        <w:rPr>
          <w:rFonts w:ascii="CG Times" w:hAnsi="CG Times"/>
          <w:b/>
        </w:rPr>
        <w:t xml:space="preserve">: </w:t>
      </w:r>
    </w:p>
    <w:p w:rsidR="00BE23B9" w:rsidRDefault="00E300A8" w:rsidP="00E300A8">
      <w:pPr>
        <w:pStyle w:val="Pa39"/>
        <w:spacing w:after="40" w:line="240" w:lineRule="auto"/>
        <w:ind w:left="720"/>
        <w:jc w:val="both"/>
        <w:rPr>
          <w:rFonts w:ascii="CG Times" w:hAnsi="CG Times"/>
        </w:rPr>
      </w:pPr>
      <w:r w:rsidRPr="00316110">
        <w:rPr>
          <w:rFonts w:ascii="CG Times" w:hAnsi="CG Times"/>
        </w:rPr>
        <w:t xml:space="preserve">The Panel was reminded that provoked seizures generally incur a 6 month period of group 1 driving cessation, or 12 months if there is a history of unprovoked seizure or if there is evidence of pre-existing cerebral pathology.  </w:t>
      </w:r>
    </w:p>
    <w:p w:rsidR="00BE23B9" w:rsidRDefault="00BE23B9" w:rsidP="00E300A8">
      <w:pPr>
        <w:pStyle w:val="Pa39"/>
        <w:spacing w:after="40" w:line="240" w:lineRule="auto"/>
        <w:ind w:left="720"/>
        <w:jc w:val="both"/>
        <w:rPr>
          <w:rFonts w:ascii="CG Times" w:hAnsi="CG Times"/>
        </w:rPr>
      </w:pPr>
    </w:p>
    <w:p w:rsidR="00E300A8" w:rsidRPr="00316110" w:rsidRDefault="00E300A8" w:rsidP="00E300A8">
      <w:pPr>
        <w:pStyle w:val="Pa39"/>
        <w:spacing w:after="40" w:line="240" w:lineRule="auto"/>
        <w:ind w:left="720"/>
        <w:jc w:val="both"/>
        <w:rPr>
          <w:rFonts w:ascii="CG Times" w:hAnsi="CG Times"/>
        </w:rPr>
      </w:pPr>
      <w:r w:rsidRPr="00316110">
        <w:rPr>
          <w:rFonts w:ascii="CG Times" w:hAnsi="CG Times"/>
        </w:rPr>
        <w:t xml:space="preserve">The Panel was asked: </w:t>
      </w:r>
    </w:p>
    <w:p w:rsidR="00BE23B9" w:rsidRDefault="00E300A8" w:rsidP="00E300A8">
      <w:pPr>
        <w:contextualSpacing/>
        <w:rPr>
          <w:rFonts w:ascii="CG Times" w:hAnsi="CG Times"/>
        </w:rPr>
      </w:pPr>
      <w:r w:rsidRPr="00316110">
        <w:rPr>
          <w:rFonts w:ascii="CG Times" w:hAnsi="CG Times"/>
        </w:rPr>
        <w:tab/>
      </w:r>
    </w:p>
    <w:p w:rsidR="00E300A8" w:rsidRPr="00316110" w:rsidRDefault="00BE23B9" w:rsidP="00BE23B9">
      <w:pPr>
        <w:ind w:firstLine="720"/>
        <w:contextualSpacing/>
        <w:rPr>
          <w:rFonts w:ascii="CG Times" w:hAnsi="CG Times"/>
        </w:rPr>
      </w:pPr>
      <w:r>
        <w:rPr>
          <w:rFonts w:ascii="CG Times" w:hAnsi="CG Times"/>
        </w:rPr>
        <w:t>“</w:t>
      </w:r>
      <w:r w:rsidR="00E300A8" w:rsidRPr="00316110">
        <w:rPr>
          <w:rFonts w:ascii="CG Times" w:hAnsi="CG Times"/>
        </w:rPr>
        <w:t xml:space="preserve">When a seizure is provoked by an acute subdural </w:t>
      </w:r>
      <w:proofErr w:type="spellStart"/>
      <w:r w:rsidR="00E300A8" w:rsidRPr="00316110">
        <w:rPr>
          <w:rFonts w:ascii="CG Times" w:hAnsi="CG Times"/>
        </w:rPr>
        <w:t>haematoma</w:t>
      </w:r>
      <w:proofErr w:type="spellEnd"/>
      <w:r w:rsidR="00E300A8" w:rsidRPr="00316110">
        <w:rPr>
          <w:rFonts w:ascii="CG Times" w:hAnsi="CG Times"/>
        </w:rPr>
        <w:t xml:space="preserve"> (occurring within 7 </w:t>
      </w:r>
      <w:r w:rsidR="00E300A8" w:rsidRPr="00316110">
        <w:rPr>
          <w:rFonts w:ascii="CG Times" w:hAnsi="CG Times"/>
        </w:rPr>
        <w:tab/>
        <w:t>days of the acute event) would an underlying chronic SDH be considered a pre-</w:t>
      </w:r>
      <w:r w:rsidR="00E300A8" w:rsidRPr="00316110">
        <w:rPr>
          <w:rFonts w:ascii="CG Times" w:hAnsi="CG Times"/>
        </w:rPr>
        <w:tab/>
        <w:t>existing cerebral pathology</w:t>
      </w:r>
      <w:r w:rsidR="00976D22">
        <w:rPr>
          <w:rFonts w:ascii="CG Times" w:hAnsi="CG Times"/>
        </w:rPr>
        <w:t>? –</w:t>
      </w:r>
      <w:r w:rsidR="00E300A8" w:rsidRPr="00316110">
        <w:rPr>
          <w:rFonts w:ascii="CG Times" w:hAnsi="CG Times"/>
        </w:rPr>
        <w:t>and therefore necessitate 12 months off driving?”</w:t>
      </w:r>
    </w:p>
    <w:p w:rsidR="00E300A8" w:rsidRPr="00316110" w:rsidRDefault="00E300A8" w:rsidP="00E300A8">
      <w:pPr>
        <w:contextualSpacing/>
        <w:rPr>
          <w:rFonts w:ascii="CG Times" w:hAnsi="CG Times"/>
        </w:rPr>
      </w:pPr>
    </w:p>
    <w:p w:rsidR="00E300A8" w:rsidRPr="00316110" w:rsidRDefault="00E300A8" w:rsidP="00F11282">
      <w:pPr>
        <w:ind w:left="720"/>
        <w:contextualSpacing/>
        <w:rPr>
          <w:rFonts w:ascii="CG Times" w:hAnsi="CG Times"/>
        </w:rPr>
      </w:pPr>
      <w:r w:rsidRPr="00316110">
        <w:rPr>
          <w:rFonts w:ascii="CG Times" w:hAnsi="CG Times"/>
        </w:rPr>
        <w:t xml:space="preserve">The Panel confirmed that an acute-on-chronic subdural </w:t>
      </w:r>
      <w:proofErr w:type="spellStart"/>
      <w:r w:rsidRPr="00316110">
        <w:rPr>
          <w:rFonts w:ascii="CG Times" w:hAnsi="CG Times"/>
        </w:rPr>
        <w:t>haematoma</w:t>
      </w:r>
      <w:proofErr w:type="spellEnd"/>
      <w:r w:rsidRPr="00316110">
        <w:rPr>
          <w:rFonts w:ascii="CG Times" w:hAnsi="CG Times"/>
        </w:rPr>
        <w:t xml:space="preserve"> would necessitate a 12 month period of group 1 driving cessation.  For group 2 driving or where there is doubt about whether the subdural </w:t>
      </w:r>
      <w:proofErr w:type="spellStart"/>
      <w:r w:rsidRPr="00316110">
        <w:rPr>
          <w:rFonts w:ascii="CG Times" w:hAnsi="CG Times"/>
        </w:rPr>
        <w:t>haematoma</w:t>
      </w:r>
      <w:proofErr w:type="spellEnd"/>
      <w:r w:rsidRPr="00316110">
        <w:rPr>
          <w:rFonts w:ascii="CG Times" w:hAnsi="CG Times"/>
        </w:rPr>
        <w:t xml:space="preserve"> is chronic or subacute or indeed a </w:t>
      </w:r>
      <w:proofErr w:type="spellStart"/>
      <w:r w:rsidRPr="00316110">
        <w:rPr>
          <w:rFonts w:ascii="CG Times" w:hAnsi="CG Times"/>
        </w:rPr>
        <w:t>hygroma</w:t>
      </w:r>
      <w:proofErr w:type="spellEnd"/>
      <w:r w:rsidRPr="00316110">
        <w:rPr>
          <w:rFonts w:ascii="CG Times" w:hAnsi="CG Times"/>
        </w:rPr>
        <w:t xml:space="preserve"> vs. a </w:t>
      </w:r>
      <w:proofErr w:type="spellStart"/>
      <w:r w:rsidRPr="00316110">
        <w:rPr>
          <w:rFonts w:ascii="CG Times" w:hAnsi="CG Times"/>
        </w:rPr>
        <w:t>haematoma</w:t>
      </w:r>
      <w:proofErr w:type="spellEnd"/>
      <w:r w:rsidRPr="00316110">
        <w:rPr>
          <w:rFonts w:ascii="CG Times" w:hAnsi="CG Times"/>
        </w:rPr>
        <w:t xml:space="preserve">, then an individual assessment (+/-Panel opinion) would be required.  </w:t>
      </w:r>
    </w:p>
    <w:p w:rsidR="005B4072" w:rsidRDefault="005B4072" w:rsidP="00F11282">
      <w:pPr>
        <w:ind w:left="720"/>
        <w:contextualSpacing/>
        <w:rPr>
          <w:rFonts w:ascii="CG Times" w:hAnsi="CG Times"/>
        </w:rPr>
      </w:pPr>
    </w:p>
    <w:p w:rsidR="00E300A8" w:rsidRPr="00316110" w:rsidRDefault="00E300A8" w:rsidP="00F11282">
      <w:pPr>
        <w:ind w:left="720"/>
        <w:contextualSpacing/>
        <w:rPr>
          <w:rFonts w:ascii="CG Times" w:hAnsi="CG Times" w:cs="Arial"/>
        </w:rPr>
      </w:pPr>
      <w:r w:rsidRPr="00316110">
        <w:rPr>
          <w:rFonts w:ascii="CG Times" w:hAnsi="CG Times"/>
        </w:rPr>
        <w:t xml:space="preserve">It was agreed that if a seizure occurs when there has been a chronic subdural </w:t>
      </w:r>
      <w:proofErr w:type="spellStart"/>
      <w:r w:rsidRPr="00316110">
        <w:rPr>
          <w:rFonts w:ascii="CG Times" w:hAnsi="CG Times"/>
        </w:rPr>
        <w:t>haematoma</w:t>
      </w:r>
      <w:proofErr w:type="spellEnd"/>
      <w:r w:rsidRPr="00316110">
        <w:rPr>
          <w:rFonts w:ascii="CG Times" w:hAnsi="CG Times"/>
        </w:rPr>
        <w:t xml:space="preserve"> only (no acute SDH) then the seizure would be considered to have been an isolated seizure with an underlying causative factor that may increase risk – and would therefore also require 12 months before group 1 driving can resume.</w:t>
      </w:r>
    </w:p>
    <w:p w:rsidR="00E300A8" w:rsidRPr="00316110" w:rsidRDefault="00E300A8" w:rsidP="00E300A8">
      <w:pPr>
        <w:pStyle w:val="ListParagraph"/>
        <w:ind w:left="1440"/>
        <w:rPr>
          <w:rFonts w:ascii="CG Times" w:hAnsi="CG Times" w:cs="Arial"/>
        </w:rPr>
      </w:pPr>
    </w:p>
    <w:p w:rsidR="0012657E" w:rsidRDefault="0012657E" w:rsidP="00F11282">
      <w:pPr>
        <w:pStyle w:val="Default"/>
        <w:ind w:left="720"/>
      </w:pPr>
    </w:p>
    <w:p w:rsidR="0012657E" w:rsidRDefault="0012657E" w:rsidP="00F11282">
      <w:pPr>
        <w:pStyle w:val="Default"/>
        <w:ind w:left="720"/>
      </w:pPr>
    </w:p>
    <w:p w:rsidR="0012657E" w:rsidRDefault="0012657E" w:rsidP="00F11282">
      <w:pPr>
        <w:pStyle w:val="Default"/>
        <w:ind w:left="720"/>
      </w:pPr>
    </w:p>
    <w:p w:rsidR="0012657E" w:rsidRDefault="0012657E" w:rsidP="00F11282">
      <w:pPr>
        <w:pStyle w:val="Default"/>
        <w:ind w:left="720"/>
      </w:pPr>
    </w:p>
    <w:p w:rsidR="00E300A8" w:rsidRPr="00316110" w:rsidRDefault="00E300A8" w:rsidP="00F11282">
      <w:pPr>
        <w:pStyle w:val="Default"/>
        <w:ind w:left="720"/>
      </w:pPr>
      <w:r w:rsidRPr="00316110">
        <w:t xml:space="preserve">During this discussion, concern was raised about the implications on driving of having a scan following a traumatic brain injury.  It was agreed that the Assessing Fitness to </w:t>
      </w:r>
      <w:proofErr w:type="gramStart"/>
      <w:r w:rsidRPr="00316110">
        <w:t>Drive</w:t>
      </w:r>
      <w:proofErr w:type="gramEnd"/>
      <w:r w:rsidRPr="00316110">
        <w:t xml:space="preserve"> document should be updated to indicate that for group 1 driving, if there is a small subarachnoid haemorrhage only, driving may resume on recovery.</w:t>
      </w:r>
    </w:p>
    <w:p w:rsidR="00E300A8" w:rsidRPr="00316110" w:rsidRDefault="00E300A8" w:rsidP="00E300A8">
      <w:pPr>
        <w:pStyle w:val="Default"/>
        <w:ind w:left="720"/>
      </w:pPr>
    </w:p>
    <w:p w:rsidR="005B4072" w:rsidRDefault="005B4072" w:rsidP="00E300A8">
      <w:pPr>
        <w:pStyle w:val="ListParagraph"/>
        <w:ind w:hanging="720"/>
        <w:jc w:val="both"/>
        <w:rPr>
          <w:rFonts w:ascii="CG Times" w:hAnsi="CG Times"/>
          <w:b/>
        </w:rPr>
      </w:pPr>
    </w:p>
    <w:p w:rsidR="005B4072" w:rsidRDefault="005B4072" w:rsidP="00E300A8">
      <w:pPr>
        <w:pStyle w:val="ListParagraph"/>
        <w:ind w:hanging="720"/>
        <w:jc w:val="both"/>
        <w:rPr>
          <w:rFonts w:ascii="CG Times" w:hAnsi="CG Times"/>
          <w:b/>
        </w:rPr>
      </w:pPr>
    </w:p>
    <w:p w:rsidR="00E300A8" w:rsidRPr="00316110" w:rsidRDefault="00E300A8" w:rsidP="0095138A">
      <w:pPr>
        <w:pStyle w:val="ListParagraph"/>
        <w:ind w:hanging="720"/>
        <w:jc w:val="both"/>
        <w:rPr>
          <w:rFonts w:ascii="CG Times" w:hAnsi="CG Times"/>
          <w:b/>
        </w:rPr>
      </w:pPr>
      <w:r w:rsidRPr="00316110">
        <w:rPr>
          <w:rFonts w:ascii="CG Times" w:hAnsi="CG Times"/>
          <w:b/>
        </w:rPr>
        <w:t xml:space="preserve">c) Seizures provoked by </w:t>
      </w:r>
      <w:proofErr w:type="spellStart"/>
      <w:r w:rsidRPr="00316110">
        <w:rPr>
          <w:rFonts w:ascii="CG Times" w:hAnsi="CG Times"/>
          <w:b/>
        </w:rPr>
        <w:t>eclampisa</w:t>
      </w:r>
      <w:proofErr w:type="spellEnd"/>
      <w:r w:rsidRPr="00316110">
        <w:rPr>
          <w:rFonts w:ascii="CG Times" w:hAnsi="CG Times"/>
          <w:b/>
        </w:rPr>
        <w:t>:</w:t>
      </w:r>
    </w:p>
    <w:p w:rsidR="00E300A8" w:rsidRPr="00316110" w:rsidRDefault="00E300A8" w:rsidP="00E300A8">
      <w:pPr>
        <w:pStyle w:val="ListParagraph"/>
        <w:jc w:val="both"/>
        <w:rPr>
          <w:rFonts w:ascii="CG Times" w:hAnsi="CG Times"/>
        </w:rPr>
      </w:pPr>
    </w:p>
    <w:p w:rsidR="00E300A8" w:rsidRPr="00316110" w:rsidRDefault="00E300A8" w:rsidP="00E300A8">
      <w:pPr>
        <w:pStyle w:val="ListParagraph"/>
        <w:ind w:left="0"/>
        <w:jc w:val="both"/>
        <w:rPr>
          <w:rFonts w:ascii="CG Times" w:hAnsi="CG Times"/>
        </w:rPr>
      </w:pPr>
      <w:r w:rsidRPr="00316110">
        <w:rPr>
          <w:rFonts w:ascii="CG Times" w:hAnsi="CG Times"/>
        </w:rPr>
        <w:t xml:space="preserve">The DVLA received a letter from a customer along with published data to argue that seizures provoked by eclampsia should be considered an exception to the current provoked seizure standards.  The Panel agreed that the conditional probabilities were indeed very low and that the risk of further seizure does appear always to be below 2% per annum.  It was therefore agreed that as long as eclampsia has been very well documented, then seizures provoked by eclampsia would be considered to be an exception and group 1 and group 2 licensing would not be affected.  </w:t>
      </w:r>
    </w:p>
    <w:p w:rsidR="00E300A8" w:rsidRPr="00316110" w:rsidRDefault="00E300A8" w:rsidP="00E300A8">
      <w:pPr>
        <w:pStyle w:val="ListParagraph"/>
        <w:jc w:val="both"/>
        <w:rPr>
          <w:rFonts w:ascii="CG Times" w:hAnsi="CG Times"/>
        </w:rPr>
      </w:pPr>
    </w:p>
    <w:p w:rsidR="00E300A8" w:rsidRPr="00316110" w:rsidRDefault="00E300A8" w:rsidP="00E300A8">
      <w:pPr>
        <w:jc w:val="both"/>
        <w:rPr>
          <w:rFonts w:ascii="CG Times" w:hAnsi="CG Times"/>
          <w:b/>
        </w:rPr>
      </w:pPr>
    </w:p>
    <w:p w:rsidR="00E300A8" w:rsidRPr="00316110" w:rsidRDefault="00E300A8" w:rsidP="00E300A8">
      <w:pPr>
        <w:jc w:val="both"/>
        <w:rPr>
          <w:rFonts w:ascii="CG Times" w:hAnsi="CG Times"/>
          <w:b/>
        </w:rPr>
      </w:pPr>
    </w:p>
    <w:p w:rsidR="00E300A8" w:rsidRPr="00316110" w:rsidRDefault="00E300A8" w:rsidP="00E300A8">
      <w:pPr>
        <w:jc w:val="both"/>
        <w:rPr>
          <w:rFonts w:ascii="CG Times" w:hAnsi="CG Times"/>
          <w:b/>
        </w:rPr>
      </w:pPr>
      <w:r w:rsidRPr="00316110">
        <w:rPr>
          <w:rFonts w:ascii="CG Times" w:hAnsi="CG Times"/>
          <w:b/>
        </w:rPr>
        <w:t>d) Permitted seizures during sleep and wakefulness</w:t>
      </w:r>
      <w:r w:rsidR="007D01C4">
        <w:rPr>
          <w:rFonts w:ascii="CG Times" w:hAnsi="CG Times"/>
          <w:b/>
        </w:rPr>
        <w:t>:</w:t>
      </w:r>
      <w:r w:rsidRPr="00316110">
        <w:rPr>
          <w:rFonts w:ascii="CG Times" w:hAnsi="CG Times"/>
          <w:b/>
        </w:rPr>
        <w:t xml:space="preserve"> </w:t>
      </w:r>
    </w:p>
    <w:p w:rsidR="003B496F" w:rsidRDefault="00E300A8" w:rsidP="00E300A8">
      <w:pPr>
        <w:ind w:hanging="720"/>
        <w:rPr>
          <w:rFonts w:ascii="CG Times" w:hAnsi="CG Times" w:cs="Arial"/>
        </w:rPr>
      </w:pPr>
      <w:r w:rsidRPr="00316110">
        <w:rPr>
          <w:rFonts w:ascii="CG Times" w:hAnsi="CG Times" w:cs="Arial"/>
        </w:rPr>
        <w:tab/>
      </w:r>
    </w:p>
    <w:p w:rsidR="00E300A8" w:rsidRPr="00316110" w:rsidRDefault="00E300A8" w:rsidP="003B496F">
      <w:pPr>
        <w:rPr>
          <w:rFonts w:ascii="CG Times" w:hAnsi="CG Times" w:cs="Arial"/>
        </w:rPr>
      </w:pPr>
      <w:r w:rsidRPr="00316110">
        <w:rPr>
          <w:rFonts w:ascii="CG Times" w:hAnsi="CG Times" w:cs="Arial"/>
        </w:rPr>
        <w:t>Legislation governing permitted seizures not affecting consciousness nor ability to act requires both that:</w:t>
      </w:r>
    </w:p>
    <w:p w:rsidR="00E300A8" w:rsidRPr="00316110" w:rsidRDefault="00E300A8" w:rsidP="00E300A8">
      <w:pPr>
        <w:ind w:left="720" w:hanging="720"/>
        <w:rPr>
          <w:rFonts w:ascii="CG Times" w:hAnsi="CG Times" w:cs="Arial"/>
        </w:rPr>
      </w:pPr>
    </w:p>
    <w:p w:rsidR="00E300A8" w:rsidRPr="00316110" w:rsidRDefault="00E300A8" w:rsidP="00E300A8">
      <w:pPr>
        <w:pStyle w:val="ListParagraph"/>
        <w:numPr>
          <w:ilvl w:val="0"/>
          <w:numId w:val="17"/>
        </w:numPr>
        <w:rPr>
          <w:rFonts w:ascii="CG Times" w:hAnsi="CG Times" w:cs="Arial"/>
        </w:rPr>
      </w:pPr>
      <w:r w:rsidRPr="00316110">
        <w:rPr>
          <w:rFonts w:ascii="CG Times" w:hAnsi="CG Times"/>
        </w:rPr>
        <w:t>The seizures have been demonstrated exclusively to affect neither consciousness nor cause any functional impairment, and,</w:t>
      </w:r>
    </w:p>
    <w:p w:rsidR="00E300A8" w:rsidRPr="00316110" w:rsidRDefault="00E300A8" w:rsidP="00E300A8">
      <w:pPr>
        <w:pStyle w:val="ListParagraph"/>
        <w:ind w:left="340"/>
        <w:rPr>
          <w:rFonts w:ascii="CG Times" w:hAnsi="CG Times" w:cs="Arial"/>
        </w:rPr>
      </w:pPr>
    </w:p>
    <w:p w:rsidR="00E300A8" w:rsidRPr="00316110" w:rsidRDefault="00E300A8" w:rsidP="00E300A8">
      <w:pPr>
        <w:pStyle w:val="ListParagraph"/>
        <w:numPr>
          <w:ilvl w:val="0"/>
          <w:numId w:val="17"/>
        </w:numPr>
        <w:rPr>
          <w:rStyle w:val="legamendingtext"/>
          <w:rFonts w:ascii="CG Times" w:hAnsi="CG Times" w:cs="Arial"/>
        </w:rPr>
      </w:pPr>
      <w:proofErr w:type="gramStart"/>
      <w:r w:rsidRPr="00316110">
        <w:rPr>
          <w:rStyle w:val="legamendingtext"/>
          <w:rFonts w:ascii="CG Times" w:hAnsi="CG Times" w:cs="Arial"/>
        </w:rPr>
        <w:t>there</w:t>
      </w:r>
      <w:proofErr w:type="gramEnd"/>
      <w:r w:rsidRPr="00316110">
        <w:rPr>
          <w:rStyle w:val="legamendingtext"/>
          <w:rFonts w:ascii="CG Times" w:hAnsi="CG Times" w:cs="Arial"/>
        </w:rPr>
        <w:t xml:space="preserve"> has never been any other type of unprovoked seizure.  </w:t>
      </w:r>
    </w:p>
    <w:p w:rsidR="00E300A8" w:rsidRPr="00316110" w:rsidRDefault="00E300A8" w:rsidP="00E300A8">
      <w:pPr>
        <w:pStyle w:val="ListParagraph"/>
        <w:rPr>
          <w:rStyle w:val="legamendingtext"/>
          <w:rFonts w:ascii="CG Times" w:hAnsi="CG Times" w:cs="Arial"/>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 xml:space="preserve">It was previously assumed that seizures during sleep would not meet these criteria, however, </w:t>
      </w:r>
      <w:proofErr w:type="spellStart"/>
      <w:r w:rsidRPr="00316110">
        <w:rPr>
          <w:rStyle w:val="legamendingtext"/>
          <w:rFonts w:ascii="CG Times" w:hAnsi="CG Times" w:cs="Arial"/>
        </w:rPr>
        <w:t>gelastic</w:t>
      </w:r>
      <w:proofErr w:type="spellEnd"/>
      <w:r w:rsidRPr="00316110">
        <w:rPr>
          <w:rStyle w:val="legamendingtext"/>
          <w:rFonts w:ascii="CG Times" w:hAnsi="CG Times" w:cs="Arial"/>
        </w:rPr>
        <w:t xml:space="preserve"> seizures occurring both during sleep and wakefulness have been identified as a possible exception.  The Panel was asked to </w:t>
      </w:r>
      <w:proofErr w:type="gramStart"/>
      <w:r w:rsidRPr="00316110">
        <w:rPr>
          <w:rStyle w:val="legamendingtext"/>
          <w:rFonts w:ascii="CG Times" w:hAnsi="CG Times" w:cs="Arial"/>
        </w:rPr>
        <w:t>advise</w:t>
      </w:r>
      <w:proofErr w:type="gramEnd"/>
      <w:r w:rsidRPr="00316110">
        <w:rPr>
          <w:rStyle w:val="legamendingtext"/>
          <w:rFonts w:ascii="CG Times" w:hAnsi="CG Times" w:cs="Arial"/>
        </w:rPr>
        <w:t xml:space="preserve"> of any other seizure manifestations that may enable seizures during both sleep and wakefulness to be considered permitted under this concession?</w:t>
      </w:r>
    </w:p>
    <w:p w:rsidR="00E300A8" w:rsidRPr="00316110" w:rsidRDefault="00E300A8" w:rsidP="00E300A8">
      <w:pPr>
        <w:spacing w:line="360" w:lineRule="auto"/>
        <w:rPr>
          <w:rStyle w:val="legamendingtext"/>
          <w:rFonts w:ascii="CG Times" w:hAnsi="CG Times" w:cs="Arial"/>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 xml:space="preserve">The Panel expressed concern about </w:t>
      </w:r>
      <w:proofErr w:type="spellStart"/>
      <w:r w:rsidRPr="00316110">
        <w:rPr>
          <w:rStyle w:val="legamendingtext"/>
          <w:rFonts w:ascii="CG Times" w:hAnsi="CG Times" w:cs="Arial"/>
        </w:rPr>
        <w:t>gelastic</w:t>
      </w:r>
      <w:proofErr w:type="spellEnd"/>
      <w:r w:rsidRPr="00316110">
        <w:rPr>
          <w:rStyle w:val="legamendingtext"/>
          <w:rFonts w:ascii="CG Times" w:hAnsi="CG Times" w:cs="Arial"/>
        </w:rPr>
        <w:t xml:space="preserve"> seizures potentially being considered permitted seizures as in most cases it was thought that these would likely affect ability to act. The DVLA has guidance to determine if seizures are permitted but it was suggested that complex cases that could not be resolved by the guidance </w:t>
      </w:r>
      <w:r w:rsidRPr="00316110">
        <w:rPr>
          <w:rFonts w:ascii="CG Times" w:hAnsi="CG Times" w:cs="Arial"/>
        </w:rPr>
        <w:t xml:space="preserve">could be referred to panel in future. </w:t>
      </w:r>
    </w:p>
    <w:p w:rsidR="00E300A8" w:rsidRPr="00316110" w:rsidRDefault="00E300A8" w:rsidP="00E300A8">
      <w:pPr>
        <w:rPr>
          <w:rStyle w:val="legamendingtext"/>
          <w:rFonts w:ascii="CG Times" w:hAnsi="CG Times" w:cs="Arial"/>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 xml:space="preserve">Following this discussion the DVLA was asked for an update on progress with regard to changing legislation to allow those who have had epilepsy surgery to drive if, post-surgery, their seizures do not affect consciousness nor ability to act.  The Panel was advised that the proposal to amend has not currently been identified as a priority. </w:t>
      </w:r>
      <w:r w:rsidRPr="00316110">
        <w:rPr>
          <w:rFonts w:ascii="CG Times" w:hAnsi="CG Times" w:cs="Arial"/>
        </w:rPr>
        <w:t xml:space="preserve">Furthermore, to support a proposal to change the law, more data are needed to show the numbers of people who would benefit from the change. </w:t>
      </w:r>
      <w:r w:rsidRPr="00316110">
        <w:rPr>
          <w:rStyle w:val="legamendingtext"/>
          <w:rFonts w:ascii="CG Times" w:hAnsi="CG Times" w:cs="Arial"/>
        </w:rPr>
        <w:t xml:space="preserve">This is currently considered as being relatively low but the DVLA will engage with Professor Duncan to gain further clarity.   It was agreed to keep this topic on the agenda to be discussed at the </w:t>
      </w:r>
      <w:proofErr w:type="gramStart"/>
      <w:r w:rsidRPr="00316110">
        <w:rPr>
          <w:rStyle w:val="legamendingtext"/>
          <w:rFonts w:ascii="CG Times" w:hAnsi="CG Times" w:cs="Arial"/>
        </w:rPr>
        <w:t>Spring</w:t>
      </w:r>
      <w:proofErr w:type="gramEnd"/>
      <w:r w:rsidRPr="00316110">
        <w:rPr>
          <w:rStyle w:val="legamendingtext"/>
          <w:rFonts w:ascii="CG Times" w:hAnsi="CG Times" w:cs="Arial"/>
        </w:rPr>
        <w:t xml:space="preserve"> meeting.  </w:t>
      </w:r>
    </w:p>
    <w:p w:rsidR="00E300A8" w:rsidRPr="00316110" w:rsidRDefault="00E300A8" w:rsidP="00E300A8">
      <w:pPr>
        <w:rPr>
          <w:rStyle w:val="legamendingtext"/>
          <w:rFonts w:ascii="CG Times" w:hAnsi="CG Times" w:cs="Arial"/>
        </w:rPr>
      </w:pPr>
    </w:p>
    <w:p w:rsidR="00E300A8" w:rsidRPr="00316110" w:rsidRDefault="00E300A8" w:rsidP="00E300A8">
      <w:pPr>
        <w:spacing w:line="360" w:lineRule="auto"/>
        <w:rPr>
          <w:rStyle w:val="legamendingtext"/>
          <w:rFonts w:ascii="CG Times" w:hAnsi="CG Times" w:cs="Arial"/>
        </w:rPr>
      </w:pPr>
    </w:p>
    <w:p w:rsidR="00E300A8" w:rsidRPr="00316110" w:rsidRDefault="00E300A8" w:rsidP="00E300A8">
      <w:pPr>
        <w:rPr>
          <w:rStyle w:val="legamendingtext"/>
          <w:rFonts w:ascii="CG Times" w:hAnsi="CG Times" w:cs="Arial"/>
          <w:b/>
          <w:u w:val="single"/>
        </w:rPr>
      </w:pPr>
      <w:r w:rsidRPr="00316110">
        <w:rPr>
          <w:rStyle w:val="legamendingtext"/>
          <w:rFonts w:ascii="CG Times" w:hAnsi="CG Times" w:cs="Arial"/>
          <w:b/>
        </w:rPr>
        <w:t xml:space="preserve">5. </w:t>
      </w:r>
      <w:r w:rsidRPr="00316110">
        <w:rPr>
          <w:rStyle w:val="legamendingtext"/>
          <w:rFonts w:ascii="CG Times" w:hAnsi="CG Times" w:cs="Arial"/>
          <w:b/>
          <w:u w:val="single"/>
        </w:rPr>
        <w:t xml:space="preserve">Brain </w:t>
      </w:r>
      <w:proofErr w:type="spellStart"/>
      <w:r w:rsidRPr="00316110">
        <w:rPr>
          <w:rStyle w:val="legamendingtext"/>
          <w:rFonts w:ascii="CG Times" w:hAnsi="CG Times" w:cs="Arial"/>
          <w:b/>
          <w:u w:val="single"/>
        </w:rPr>
        <w:t>Tumours</w:t>
      </w:r>
      <w:proofErr w:type="spellEnd"/>
    </w:p>
    <w:p w:rsidR="00E300A8" w:rsidRPr="00316110" w:rsidRDefault="00E300A8" w:rsidP="00E300A8">
      <w:pPr>
        <w:rPr>
          <w:rStyle w:val="legamendingtext"/>
          <w:rFonts w:ascii="CG Times" w:hAnsi="CG Times" w:cs="Arial"/>
          <w:b/>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 xml:space="preserve">Work is on-going to transform the current standards for brain </w:t>
      </w:r>
      <w:proofErr w:type="spellStart"/>
      <w:r w:rsidRPr="00316110">
        <w:rPr>
          <w:rStyle w:val="legamendingtext"/>
          <w:rFonts w:ascii="CG Times" w:hAnsi="CG Times" w:cs="Arial"/>
        </w:rPr>
        <w:t>tumours</w:t>
      </w:r>
      <w:proofErr w:type="spellEnd"/>
      <w:r w:rsidRPr="00316110">
        <w:rPr>
          <w:rStyle w:val="legamendingtext"/>
          <w:rFonts w:ascii="CG Times" w:hAnsi="CG Times" w:cs="Arial"/>
        </w:rPr>
        <w:t xml:space="preserve"> so that they take account of the new WHO molecular classification and are consistent and clear.  The standards must reflect both the risk of seizure and the risk of deterioration due to progression of </w:t>
      </w:r>
      <w:proofErr w:type="spellStart"/>
      <w:r w:rsidRPr="00316110">
        <w:rPr>
          <w:rStyle w:val="legamendingtext"/>
          <w:rFonts w:ascii="CG Times" w:hAnsi="CG Times" w:cs="Arial"/>
        </w:rPr>
        <w:t>tumour</w:t>
      </w:r>
      <w:proofErr w:type="spellEnd"/>
      <w:r w:rsidRPr="00316110">
        <w:rPr>
          <w:rStyle w:val="legamendingtext"/>
          <w:rFonts w:ascii="CG Times" w:hAnsi="CG Times" w:cs="Arial"/>
        </w:rPr>
        <w:t xml:space="preserve">.  Under the proposed (as yet incomplete) standards, </w:t>
      </w:r>
      <w:proofErr w:type="spellStart"/>
      <w:r w:rsidRPr="00316110">
        <w:rPr>
          <w:rStyle w:val="legamendingtext"/>
          <w:rFonts w:ascii="CG Times" w:hAnsi="CG Times" w:cs="Arial"/>
        </w:rPr>
        <w:t>tumours</w:t>
      </w:r>
      <w:proofErr w:type="spellEnd"/>
      <w:r w:rsidRPr="00316110">
        <w:rPr>
          <w:rStyle w:val="legamendingtext"/>
          <w:rFonts w:ascii="CG Times" w:hAnsi="CG Times" w:cs="Arial"/>
        </w:rPr>
        <w:t xml:space="preserve"> will be divided into categories according to risk:</w:t>
      </w:r>
    </w:p>
    <w:p w:rsidR="00E300A8" w:rsidRPr="00316110" w:rsidRDefault="00E300A8" w:rsidP="00E300A8">
      <w:pPr>
        <w:rPr>
          <w:rStyle w:val="legamendingtext"/>
          <w:rFonts w:ascii="CG Times" w:hAnsi="CG Times" w:cs="Arial"/>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 xml:space="preserve">Very low risk – mainly </w:t>
      </w:r>
      <w:proofErr w:type="spellStart"/>
      <w:r w:rsidRPr="00316110">
        <w:rPr>
          <w:rStyle w:val="legamendingtext"/>
          <w:rFonts w:ascii="CG Times" w:hAnsi="CG Times" w:cs="Arial"/>
        </w:rPr>
        <w:t>infratentorial</w:t>
      </w:r>
      <w:proofErr w:type="spellEnd"/>
      <w:r w:rsidRPr="00316110">
        <w:rPr>
          <w:rStyle w:val="legamendingtext"/>
          <w:rFonts w:ascii="CG Times" w:hAnsi="CG Times" w:cs="Arial"/>
        </w:rPr>
        <w:t xml:space="preserve"> </w:t>
      </w:r>
      <w:proofErr w:type="spellStart"/>
      <w:r w:rsidRPr="00316110">
        <w:rPr>
          <w:rStyle w:val="legamendingtext"/>
          <w:rFonts w:ascii="CG Times" w:hAnsi="CG Times" w:cs="Arial"/>
        </w:rPr>
        <w:t>tumours</w:t>
      </w:r>
      <w:proofErr w:type="spellEnd"/>
      <w:r w:rsidRPr="00316110">
        <w:rPr>
          <w:rStyle w:val="legamendingtext"/>
          <w:rFonts w:ascii="CG Times" w:hAnsi="CG Times" w:cs="Arial"/>
        </w:rPr>
        <w:t>.</w:t>
      </w:r>
    </w:p>
    <w:p w:rsidR="00E55259" w:rsidRDefault="00E55259" w:rsidP="00E300A8">
      <w:pPr>
        <w:rPr>
          <w:rStyle w:val="legamendingtext"/>
          <w:rFonts w:ascii="CG Times" w:hAnsi="CG Times" w:cs="Arial"/>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 xml:space="preserve">Low risk – mainly benign </w:t>
      </w:r>
      <w:proofErr w:type="spellStart"/>
      <w:r w:rsidRPr="00316110">
        <w:rPr>
          <w:rStyle w:val="legamendingtext"/>
          <w:rFonts w:ascii="CG Times" w:hAnsi="CG Times" w:cs="Arial"/>
        </w:rPr>
        <w:t>supratentorial</w:t>
      </w:r>
      <w:proofErr w:type="spellEnd"/>
      <w:r w:rsidRPr="00316110">
        <w:rPr>
          <w:rStyle w:val="legamendingtext"/>
          <w:rFonts w:ascii="CG Times" w:hAnsi="CG Times" w:cs="Arial"/>
        </w:rPr>
        <w:t xml:space="preserve"> </w:t>
      </w:r>
      <w:proofErr w:type="spellStart"/>
      <w:r w:rsidRPr="00316110">
        <w:rPr>
          <w:rStyle w:val="legamendingtext"/>
          <w:rFonts w:ascii="CG Times" w:hAnsi="CG Times" w:cs="Arial"/>
        </w:rPr>
        <w:t>tumours</w:t>
      </w:r>
      <w:proofErr w:type="spellEnd"/>
      <w:r w:rsidRPr="00316110">
        <w:rPr>
          <w:rStyle w:val="legamendingtext"/>
          <w:rFonts w:ascii="CG Times" w:hAnsi="CG Times" w:cs="Arial"/>
        </w:rPr>
        <w:t xml:space="preserve"> and low grade gliomas.</w:t>
      </w:r>
    </w:p>
    <w:p w:rsidR="00E55259" w:rsidRDefault="00E55259" w:rsidP="00E300A8">
      <w:pPr>
        <w:rPr>
          <w:rStyle w:val="legamendingtext"/>
          <w:rFonts w:ascii="CG Times" w:hAnsi="CG Times" w:cs="Arial"/>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High risk – high grade gliomas (mainly grade III and IV but also grade II wild type).</w:t>
      </w:r>
    </w:p>
    <w:p w:rsidR="00E55259" w:rsidRDefault="00E55259" w:rsidP="00E300A8">
      <w:pPr>
        <w:rPr>
          <w:rStyle w:val="legamendingtext"/>
          <w:rFonts w:ascii="CG Times" w:hAnsi="CG Times" w:cs="Arial"/>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 xml:space="preserve">Metastatic cerebral disease has recently been discussed by the Panel and these new standards will remain. </w:t>
      </w:r>
    </w:p>
    <w:p w:rsidR="00E300A8" w:rsidRPr="00316110" w:rsidRDefault="00E300A8" w:rsidP="00E300A8">
      <w:pPr>
        <w:rPr>
          <w:rStyle w:val="legamendingtext"/>
          <w:rFonts w:ascii="CG Times" w:hAnsi="CG Times" w:cs="Arial"/>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 xml:space="preserve">In general, the proposed standards are more lenient and by using the molecular classification of </w:t>
      </w:r>
      <w:proofErr w:type="spellStart"/>
      <w:r w:rsidRPr="00316110">
        <w:rPr>
          <w:rStyle w:val="legamendingtext"/>
          <w:rFonts w:ascii="CG Times" w:hAnsi="CG Times" w:cs="Arial"/>
        </w:rPr>
        <w:t>tumours</w:t>
      </w:r>
      <w:proofErr w:type="spellEnd"/>
      <w:r w:rsidRPr="00316110">
        <w:rPr>
          <w:rStyle w:val="legamendingtext"/>
          <w:rFonts w:ascii="CG Times" w:hAnsi="CG Times" w:cs="Arial"/>
        </w:rPr>
        <w:t xml:space="preserve">, they will align with the National Institute for Health and Care Excellence (NICE) guidelines which require a molecular diagnosis for those undergoing surgery. </w:t>
      </w:r>
    </w:p>
    <w:p w:rsidR="00E300A8" w:rsidRPr="00316110" w:rsidRDefault="00E300A8" w:rsidP="00E300A8">
      <w:pPr>
        <w:rPr>
          <w:rStyle w:val="legamendingtext"/>
          <w:rFonts w:ascii="CG Times" w:hAnsi="CG Times" w:cs="Arial"/>
        </w:rPr>
      </w:pPr>
    </w:p>
    <w:p w:rsidR="00E300A8" w:rsidRPr="00316110" w:rsidRDefault="00E300A8" w:rsidP="00E300A8">
      <w:pPr>
        <w:rPr>
          <w:rStyle w:val="legamendingtext"/>
          <w:rFonts w:ascii="CG Times" w:hAnsi="CG Times" w:cs="Arial"/>
        </w:rPr>
      </w:pPr>
      <w:r w:rsidRPr="00316110">
        <w:rPr>
          <w:rStyle w:val="legamendingtext"/>
          <w:rFonts w:ascii="CG Times" w:hAnsi="CG Times" w:cs="Arial"/>
        </w:rPr>
        <w:t xml:space="preserve">The Panel was reminded that a prospective study of molecular treatments for metastatic </w:t>
      </w:r>
      <w:proofErr w:type="spellStart"/>
      <w:r w:rsidRPr="00316110">
        <w:rPr>
          <w:rStyle w:val="legamendingtext"/>
          <w:rFonts w:ascii="CG Times" w:hAnsi="CG Times" w:cs="Arial"/>
        </w:rPr>
        <w:t>tumours</w:t>
      </w:r>
      <w:proofErr w:type="spellEnd"/>
      <w:r w:rsidRPr="00316110">
        <w:rPr>
          <w:rStyle w:val="legamendingtext"/>
          <w:rFonts w:ascii="CG Times" w:hAnsi="CG Times" w:cs="Arial"/>
        </w:rPr>
        <w:t xml:space="preserve"> is taking place and that this should provide further evidence to develop the medical standards for driving.</w:t>
      </w:r>
    </w:p>
    <w:p w:rsidR="00E300A8" w:rsidRPr="00316110" w:rsidRDefault="00E300A8" w:rsidP="00E300A8">
      <w:pPr>
        <w:rPr>
          <w:rStyle w:val="legamendingtext"/>
          <w:rFonts w:ascii="CG Times" w:hAnsi="CG Times" w:cs="Arial"/>
          <w:b/>
        </w:rPr>
      </w:pPr>
    </w:p>
    <w:p w:rsidR="00E300A8" w:rsidRPr="00316110" w:rsidRDefault="00E300A8" w:rsidP="00E300A8">
      <w:pPr>
        <w:jc w:val="both"/>
        <w:rPr>
          <w:rFonts w:ascii="CG Times" w:hAnsi="CG Times"/>
        </w:rPr>
      </w:pPr>
    </w:p>
    <w:p w:rsidR="00E300A8" w:rsidRPr="00316110" w:rsidRDefault="00E300A8" w:rsidP="00E300A8">
      <w:pPr>
        <w:rPr>
          <w:rFonts w:ascii="CG Times" w:hAnsi="CG Times"/>
          <w:b/>
          <w:bCs/>
          <w:u w:val="single"/>
        </w:rPr>
      </w:pPr>
      <w:r w:rsidRPr="00316110">
        <w:rPr>
          <w:rFonts w:ascii="CG Times" w:hAnsi="CG Times"/>
          <w:b/>
        </w:rPr>
        <w:t xml:space="preserve">6. </w:t>
      </w:r>
      <w:r w:rsidRPr="00316110">
        <w:rPr>
          <w:rFonts w:ascii="CG Times" w:hAnsi="CG Times"/>
          <w:b/>
          <w:u w:val="single"/>
        </w:rPr>
        <w:t>Craniotomy and Burr Holes</w:t>
      </w:r>
      <w:r w:rsidRPr="00316110">
        <w:rPr>
          <w:rFonts w:ascii="CG Times" w:hAnsi="CG Times"/>
          <w:b/>
          <w:bCs/>
          <w:u w:val="single"/>
        </w:rPr>
        <w:t xml:space="preserve"> </w:t>
      </w:r>
    </w:p>
    <w:p w:rsidR="00E300A8" w:rsidRPr="00316110" w:rsidRDefault="00E300A8" w:rsidP="00E300A8">
      <w:pPr>
        <w:rPr>
          <w:rFonts w:ascii="CG Times" w:hAnsi="CG Times"/>
        </w:rPr>
      </w:pPr>
    </w:p>
    <w:p w:rsidR="00E300A8" w:rsidRPr="00316110" w:rsidRDefault="00E300A8" w:rsidP="00E300A8">
      <w:pPr>
        <w:pStyle w:val="Default"/>
        <w:jc w:val="both"/>
        <w:rPr>
          <w:rFonts w:cs="Arial"/>
          <w:color w:val="auto"/>
        </w:rPr>
      </w:pPr>
      <w:r w:rsidRPr="00316110">
        <w:t xml:space="preserve">The Panel was asked whether guidance could be given about when to resume driving following these interventions.  It was agreed that in general, if the dura has been breached, then six months off driving would be required.  It was noted that a standard is currently published for </w:t>
      </w:r>
      <w:proofErr w:type="spellStart"/>
      <w:r w:rsidRPr="00316110">
        <w:t>cranioplasty</w:t>
      </w:r>
      <w:proofErr w:type="spellEnd"/>
      <w:r w:rsidRPr="00316110">
        <w:t xml:space="preserve"> which allows a return to group 1 driving on recovery and to group 2 driving after 6 months.  Concern was expressed that this is a dangerous procedure associated with very significant morbidity and it was therefore decided to review the current standards at the </w:t>
      </w:r>
      <w:proofErr w:type="gramStart"/>
      <w:r w:rsidRPr="00316110">
        <w:t>Spring</w:t>
      </w:r>
      <w:proofErr w:type="gramEnd"/>
      <w:r w:rsidRPr="00316110">
        <w:t xml:space="preserve"> meeting; Professor Hutchinson kindly agreed to collate data to help inform that discussion.</w:t>
      </w:r>
    </w:p>
    <w:p w:rsidR="00E300A8" w:rsidRPr="00316110" w:rsidRDefault="00E300A8" w:rsidP="00E300A8">
      <w:pPr>
        <w:pStyle w:val="Default"/>
        <w:jc w:val="both"/>
        <w:rPr>
          <w:rFonts w:cs="Arial"/>
          <w:color w:val="auto"/>
        </w:rPr>
      </w:pPr>
    </w:p>
    <w:p w:rsidR="001A0644" w:rsidRDefault="001A0644" w:rsidP="00E300A8">
      <w:pPr>
        <w:jc w:val="both"/>
        <w:rPr>
          <w:rFonts w:ascii="CG Times" w:hAnsi="CG Times" w:cs="Arial"/>
          <w:b/>
          <w:bCs/>
          <w:lang w:eastAsia="en-GB"/>
        </w:rPr>
      </w:pPr>
    </w:p>
    <w:p w:rsidR="001A0644" w:rsidRDefault="001A0644" w:rsidP="00E300A8">
      <w:pPr>
        <w:jc w:val="both"/>
        <w:rPr>
          <w:rFonts w:ascii="CG Times" w:hAnsi="CG Times" w:cs="Arial"/>
          <w:b/>
          <w:bCs/>
          <w:lang w:eastAsia="en-GB"/>
        </w:rPr>
      </w:pPr>
    </w:p>
    <w:p w:rsidR="00E300A8" w:rsidRPr="00316110" w:rsidRDefault="00E300A8" w:rsidP="00E300A8">
      <w:pPr>
        <w:jc w:val="both"/>
        <w:rPr>
          <w:rFonts w:ascii="CG Times" w:hAnsi="CG Times" w:cs="Arial"/>
          <w:b/>
          <w:bCs/>
          <w:u w:val="single"/>
          <w:lang w:eastAsia="en-GB"/>
        </w:rPr>
      </w:pPr>
      <w:r w:rsidRPr="00316110">
        <w:rPr>
          <w:rFonts w:ascii="CG Times" w:hAnsi="CG Times" w:cs="Arial"/>
          <w:b/>
          <w:bCs/>
          <w:lang w:eastAsia="en-GB"/>
        </w:rPr>
        <w:t xml:space="preserve">7. </w:t>
      </w:r>
      <w:r w:rsidRPr="00316110">
        <w:rPr>
          <w:rFonts w:ascii="CG Times" w:hAnsi="CG Times" w:cs="Arial"/>
          <w:b/>
          <w:bCs/>
          <w:u w:val="single"/>
          <w:lang w:eastAsia="en-GB"/>
        </w:rPr>
        <w:t>Foramen Magnum Decompression Surgery</w:t>
      </w:r>
    </w:p>
    <w:p w:rsidR="001A0644" w:rsidRDefault="001A0644" w:rsidP="00E300A8">
      <w:pPr>
        <w:jc w:val="both"/>
        <w:rPr>
          <w:rFonts w:ascii="CG Times" w:hAnsi="CG Times" w:cs="Arial"/>
          <w:bCs/>
          <w:lang w:eastAsia="en-GB"/>
        </w:rPr>
      </w:pPr>
    </w:p>
    <w:p w:rsidR="00E300A8" w:rsidRPr="00316110" w:rsidRDefault="00E300A8" w:rsidP="00E300A8">
      <w:pPr>
        <w:jc w:val="both"/>
        <w:rPr>
          <w:rFonts w:ascii="CG Times" w:hAnsi="CG Times"/>
          <w:bCs/>
        </w:rPr>
      </w:pPr>
      <w:r w:rsidRPr="00316110">
        <w:rPr>
          <w:rFonts w:ascii="CG Times" w:hAnsi="CG Times" w:cs="Arial"/>
          <w:bCs/>
          <w:lang w:eastAsia="en-GB"/>
        </w:rPr>
        <w:t>With regards to the standards to apply for group 1 and group 2 drivers following this type of surgery, the Panel advised that driving should resume once the treating surgeon has confirmed recovery. The Panel also commented that patients with a Chiari malformation and those who have had spinal surgery do not need to stop driving for a set period of time.  The Panel asked that the A to Z list of conditions on the Gov.uk website be updated to reflect this (the condition removed from the list).</w:t>
      </w:r>
    </w:p>
    <w:p w:rsidR="00E300A8" w:rsidRPr="00316110" w:rsidRDefault="00E300A8" w:rsidP="00E300A8">
      <w:pPr>
        <w:autoSpaceDE w:val="0"/>
        <w:autoSpaceDN w:val="0"/>
        <w:adjustRightInd w:val="0"/>
        <w:jc w:val="both"/>
        <w:rPr>
          <w:rFonts w:ascii="CG Times" w:hAnsi="CG Times" w:cs="Arial"/>
          <w:b/>
          <w:bCs/>
          <w:lang w:eastAsia="en-GB"/>
        </w:rPr>
      </w:pPr>
    </w:p>
    <w:p w:rsidR="00E300A8" w:rsidRPr="00316110" w:rsidRDefault="00E300A8" w:rsidP="00E300A8">
      <w:pPr>
        <w:autoSpaceDE w:val="0"/>
        <w:autoSpaceDN w:val="0"/>
        <w:adjustRightInd w:val="0"/>
        <w:jc w:val="both"/>
        <w:rPr>
          <w:rFonts w:ascii="CG Times" w:hAnsi="CG Times" w:cs="Arial"/>
          <w:b/>
          <w:bCs/>
          <w:lang w:eastAsia="en-GB"/>
        </w:rPr>
      </w:pPr>
      <w:r w:rsidRPr="00316110">
        <w:rPr>
          <w:rFonts w:ascii="CG Times" w:hAnsi="CG Times" w:cs="Arial"/>
          <w:b/>
          <w:bCs/>
          <w:lang w:eastAsia="en-GB"/>
        </w:rPr>
        <w:t xml:space="preserve">8. </w:t>
      </w:r>
      <w:r w:rsidRPr="00316110">
        <w:rPr>
          <w:rFonts w:ascii="CG Times" w:hAnsi="CG Times" w:cs="Arial"/>
          <w:b/>
          <w:bCs/>
          <w:u w:val="single"/>
          <w:lang w:eastAsia="en-GB"/>
        </w:rPr>
        <w:t xml:space="preserve">Transient </w:t>
      </w:r>
      <w:proofErr w:type="spellStart"/>
      <w:r w:rsidRPr="00316110">
        <w:rPr>
          <w:rFonts w:ascii="CG Times" w:hAnsi="CG Times" w:cs="Arial"/>
          <w:b/>
          <w:bCs/>
          <w:u w:val="single"/>
          <w:lang w:eastAsia="en-GB"/>
        </w:rPr>
        <w:t>Ischaemic</w:t>
      </w:r>
      <w:proofErr w:type="spellEnd"/>
      <w:r w:rsidRPr="00316110">
        <w:rPr>
          <w:rFonts w:ascii="CG Times" w:hAnsi="CG Times" w:cs="Arial"/>
          <w:b/>
          <w:bCs/>
          <w:u w:val="single"/>
          <w:lang w:eastAsia="en-GB"/>
        </w:rPr>
        <w:t xml:space="preserve"> Attack (TIA) and Stroke</w:t>
      </w:r>
    </w:p>
    <w:p w:rsidR="00E300A8" w:rsidRPr="00316110" w:rsidRDefault="00E300A8" w:rsidP="00E300A8">
      <w:pPr>
        <w:autoSpaceDE w:val="0"/>
        <w:autoSpaceDN w:val="0"/>
        <w:adjustRightInd w:val="0"/>
        <w:jc w:val="both"/>
        <w:rPr>
          <w:rFonts w:ascii="CG Times" w:hAnsi="CG Times" w:cs="Arial"/>
          <w:bCs/>
          <w:lang w:eastAsia="en-GB"/>
        </w:rPr>
      </w:pPr>
    </w:p>
    <w:p w:rsidR="00E300A8" w:rsidRPr="00316110" w:rsidRDefault="00E300A8" w:rsidP="00E300A8">
      <w:pPr>
        <w:pStyle w:val="Pa7"/>
        <w:spacing w:after="40" w:line="240" w:lineRule="auto"/>
        <w:rPr>
          <w:rFonts w:ascii="CG Times" w:hAnsi="CG Times" w:cs="Helvetica 55 Roman"/>
          <w:color w:val="000000"/>
        </w:rPr>
      </w:pPr>
      <w:r w:rsidRPr="00316110">
        <w:rPr>
          <w:rFonts w:ascii="CG Times" w:hAnsi="CG Times" w:cs="Arial"/>
        </w:rPr>
        <w:t>The current standards for TIA state:</w:t>
      </w:r>
      <w:r w:rsidRPr="00316110">
        <w:rPr>
          <w:rFonts w:ascii="CG Times" w:hAnsi="CG Times" w:cs="Helvetica 55 Roman"/>
          <w:color w:val="000000"/>
        </w:rPr>
        <w:t xml:space="preserve"> ‘Multiple TIAs over a short period will require no driving for 3 months. Driving may resume after 3 months if there have been no further TIAs.’  However there is no similar restriction in the standards for stroke.  The Panel was asked:  </w:t>
      </w:r>
    </w:p>
    <w:p w:rsidR="00E300A8" w:rsidRPr="00316110" w:rsidRDefault="00E300A8" w:rsidP="00E300A8">
      <w:pPr>
        <w:rPr>
          <w:rFonts w:ascii="CG Times" w:hAnsi="CG Times" w:cs="Arial"/>
        </w:rPr>
      </w:pPr>
    </w:p>
    <w:p w:rsidR="00E300A8" w:rsidRPr="00316110" w:rsidRDefault="00E300A8" w:rsidP="00E300A8">
      <w:pPr>
        <w:pStyle w:val="ListParagraph"/>
        <w:numPr>
          <w:ilvl w:val="0"/>
          <w:numId w:val="16"/>
        </w:numPr>
        <w:contextualSpacing w:val="0"/>
        <w:rPr>
          <w:rFonts w:ascii="CG Times" w:hAnsi="CG Times" w:cs="Arial"/>
        </w:rPr>
      </w:pPr>
      <w:r w:rsidRPr="00316110">
        <w:rPr>
          <w:rFonts w:ascii="CG Times" w:hAnsi="CG Times" w:cs="Arial"/>
        </w:rPr>
        <w:t xml:space="preserve">If a stroke occurs after TIA does the 3 month standard for recurrent TIAs apply? </w:t>
      </w:r>
    </w:p>
    <w:p w:rsidR="00E300A8" w:rsidRPr="00316110" w:rsidRDefault="00E300A8" w:rsidP="00E300A8">
      <w:pPr>
        <w:pStyle w:val="ListParagraph"/>
        <w:rPr>
          <w:rFonts w:ascii="CG Times" w:hAnsi="CG Times" w:cs="Arial"/>
        </w:rPr>
      </w:pPr>
    </w:p>
    <w:p w:rsidR="00E300A8" w:rsidRPr="00316110" w:rsidRDefault="00E300A8" w:rsidP="00E300A8">
      <w:pPr>
        <w:pStyle w:val="ListParagraph"/>
        <w:numPr>
          <w:ilvl w:val="0"/>
          <w:numId w:val="16"/>
        </w:numPr>
        <w:contextualSpacing w:val="0"/>
        <w:rPr>
          <w:rFonts w:ascii="CG Times" w:hAnsi="CG Times" w:cs="Arial"/>
        </w:rPr>
      </w:pPr>
      <w:r w:rsidRPr="00316110">
        <w:rPr>
          <w:rFonts w:ascii="CG Times" w:hAnsi="CG Times" w:cs="Arial"/>
        </w:rPr>
        <w:t>Approximately how long is the “short time” quoted in the multiple TIA standard?</w:t>
      </w:r>
    </w:p>
    <w:p w:rsidR="00E300A8" w:rsidRPr="00316110" w:rsidRDefault="00E300A8" w:rsidP="00E300A8">
      <w:pPr>
        <w:pStyle w:val="ListParagraph"/>
        <w:rPr>
          <w:rFonts w:ascii="CG Times" w:hAnsi="CG Times" w:cs="Arial"/>
        </w:rPr>
      </w:pPr>
    </w:p>
    <w:p w:rsidR="00E300A8" w:rsidRPr="00316110" w:rsidRDefault="00E300A8" w:rsidP="00E300A8">
      <w:pPr>
        <w:autoSpaceDE w:val="0"/>
        <w:autoSpaceDN w:val="0"/>
        <w:adjustRightInd w:val="0"/>
        <w:jc w:val="both"/>
        <w:rPr>
          <w:rFonts w:ascii="CG Times" w:hAnsi="CG Times" w:cs="Arial"/>
          <w:bCs/>
          <w:lang w:eastAsia="en-GB"/>
        </w:rPr>
      </w:pPr>
      <w:r w:rsidRPr="00316110">
        <w:rPr>
          <w:rFonts w:ascii="CG Times" w:hAnsi="CG Times" w:cs="Arial"/>
          <w:bCs/>
          <w:lang w:eastAsia="en-GB"/>
        </w:rPr>
        <w:t xml:space="preserve">One of the Panel members with an interest in TIA/Stroke, who was unable to attend today’s meeting, kindly provided an email offering his opinion which was considered at the meeting. It was noted that risk is greatly affected by a number of variables and that intervention has an enormous effect on risk, making it difficult to define a consistent standard. The Panel suggested that Professor Rothwell, a former Panel member whose data had been used to inform the current standards may be able to contribute additional data and recommended that he be contacted.  It was proposed that this topic should then be revisited at the </w:t>
      </w:r>
      <w:proofErr w:type="gramStart"/>
      <w:r w:rsidRPr="00316110">
        <w:rPr>
          <w:rFonts w:ascii="CG Times" w:hAnsi="CG Times" w:cs="Arial"/>
          <w:bCs/>
          <w:lang w:eastAsia="en-GB"/>
        </w:rPr>
        <w:t>Spring</w:t>
      </w:r>
      <w:proofErr w:type="gramEnd"/>
      <w:r w:rsidRPr="00316110">
        <w:rPr>
          <w:rFonts w:ascii="CG Times" w:hAnsi="CG Times" w:cs="Arial"/>
          <w:bCs/>
          <w:lang w:eastAsia="en-GB"/>
        </w:rPr>
        <w:t xml:space="preserve"> meeting.</w:t>
      </w:r>
    </w:p>
    <w:p w:rsidR="00E300A8" w:rsidRPr="00316110" w:rsidRDefault="00E300A8" w:rsidP="00E300A8">
      <w:pPr>
        <w:autoSpaceDE w:val="0"/>
        <w:autoSpaceDN w:val="0"/>
        <w:adjustRightInd w:val="0"/>
        <w:jc w:val="both"/>
        <w:rPr>
          <w:rFonts w:ascii="CG Times" w:hAnsi="CG Times" w:cs="Arial"/>
          <w:bCs/>
          <w:lang w:eastAsia="en-GB"/>
        </w:rPr>
      </w:pPr>
    </w:p>
    <w:p w:rsidR="001A0644" w:rsidRDefault="001A0644" w:rsidP="00E300A8">
      <w:pPr>
        <w:autoSpaceDE w:val="0"/>
        <w:autoSpaceDN w:val="0"/>
        <w:adjustRightInd w:val="0"/>
        <w:jc w:val="both"/>
        <w:rPr>
          <w:rFonts w:ascii="CG Times" w:hAnsi="CG Times" w:cs="Arial"/>
          <w:b/>
          <w:bCs/>
          <w:lang w:eastAsia="en-GB"/>
        </w:rPr>
      </w:pPr>
    </w:p>
    <w:p w:rsidR="00E300A8" w:rsidRPr="00316110" w:rsidRDefault="00E300A8" w:rsidP="00E300A8">
      <w:pPr>
        <w:autoSpaceDE w:val="0"/>
        <w:autoSpaceDN w:val="0"/>
        <w:adjustRightInd w:val="0"/>
        <w:jc w:val="both"/>
        <w:rPr>
          <w:rFonts w:ascii="CG Times" w:hAnsi="CG Times" w:cs="Arial"/>
          <w:b/>
          <w:bCs/>
          <w:lang w:eastAsia="en-GB"/>
        </w:rPr>
      </w:pPr>
      <w:r w:rsidRPr="00316110">
        <w:rPr>
          <w:rFonts w:ascii="CG Times" w:hAnsi="CG Times" w:cs="Arial"/>
          <w:b/>
          <w:bCs/>
          <w:lang w:eastAsia="en-GB"/>
        </w:rPr>
        <w:t xml:space="preserve">9. </w:t>
      </w:r>
      <w:r w:rsidRPr="00316110">
        <w:rPr>
          <w:rFonts w:ascii="CG Times" w:hAnsi="CG Times" w:cs="Arial"/>
          <w:b/>
          <w:bCs/>
          <w:u w:val="single"/>
          <w:lang w:eastAsia="en-GB"/>
        </w:rPr>
        <w:t xml:space="preserve">Planning for the </w:t>
      </w:r>
      <w:proofErr w:type="gramStart"/>
      <w:r w:rsidRPr="00316110">
        <w:rPr>
          <w:rFonts w:ascii="CG Times" w:hAnsi="CG Times" w:cs="Arial"/>
          <w:b/>
          <w:bCs/>
          <w:u w:val="single"/>
          <w:lang w:eastAsia="en-GB"/>
        </w:rPr>
        <w:t>Spring</w:t>
      </w:r>
      <w:proofErr w:type="gramEnd"/>
      <w:r w:rsidRPr="00316110">
        <w:rPr>
          <w:rFonts w:ascii="CG Times" w:hAnsi="CG Times" w:cs="Arial"/>
          <w:b/>
          <w:bCs/>
          <w:u w:val="single"/>
          <w:lang w:eastAsia="en-GB"/>
        </w:rPr>
        <w:t xml:space="preserve"> 2020 Panel Meeting</w:t>
      </w:r>
    </w:p>
    <w:p w:rsidR="00E300A8" w:rsidRPr="00316110" w:rsidRDefault="00E300A8" w:rsidP="00E300A8">
      <w:pPr>
        <w:autoSpaceDE w:val="0"/>
        <w:autoSpaceDN w:val="0"/>
        <w:adjustRightInd w:val="0"/>
        <w:jc w:val="both"/>
        <w:rPr>
          <w:rFonts w:ascii="CG Times" w:hAnsi="CG Times" w:cs="Arial"/>
          <w:bCs/>
          <w:lang w:eastAsia="en-GB"/>
        </w:rPr>
      </w:pPr>
    </w:p>
    <w:p w:rsidR="00E300A8" w:rsidRPr="00316110" w:rsidRDefault="00E300A8" w:rsidP="00E300A8">
      <w:pPr>
        <w:autoSpaceDE w:val="0"/>
        <w:autoSpaceDN w:val="0"/>
        <w:adjustRightInd w:val="0"/>
        <w:jc w:val="both"/>
        <w:rPr>
          <w:rFonts w:ascii="CG Times" w:hAnsi="CG Times" w:cs="Arial"/>
          <w:bCs/>
          <w:lang w:eastAsia="en-GB"/>
        </w:rPr>
      </w:pPr>
      <w:r w:rsidRPr="00316110">
        <w:rPr>
          <w:rFonts w:ascii="CG Times" w:hAnsi="CG Times" w:cs="Arial"/>
          <w:bCs/>
          <w:lang w:eastAsia="en-GB"/>
        </w:rPr>
        <w:t>In addition to the items for discussion at the next meeting that were identified today, it is also proposed that the following subjects be discussed:  brain abscesses, dizziness, blackouts with seizure markers and other transient loss of consciousness/syncope standards.</w:t>
      </w:r>
    </w:p>
    <w:p w:rsidR="00E300A8" w:rsidRPr="00316110" w:rsidRDefault="00E300A8" w:rsidP="00E300A8">
      <w:pPr>
        <w:autoSpaceDE w:val="0"/>
        <w:autoSpaceDN w:val="0"/>
        <w:adjustRightInd w:val="0"/>
        <w:jc w:val="both"/>
        <w:rPr>
          <w:rFonts w:ascii="CG Times" w:hAnsi="CG Times" w:cs="Arial"/>
          <w:lang w:eastAsia="en-GB"/>
        </w:rPr>
      </w:pPr>
    </w:p>
    <w:p w:rsidR="00E300A8" w:rsidRPr="00316110" w:rsidRDefault="00E300A8" w:rsidP="00E300A8">
      <w:pPr>
        <w:autoSpaceDE w:val="0"/>
        <w:autoSpaceDN w:val="0"/>
        <w:adjustRightInd w:val="0"/>
        <w:jc w:val="both"/>
        <w:rPr>
          <w:rFonts w:ascii="CG Times" w:hAnsi="CG Times" w:cs="Arial"/>
          <w:b/>
          <w:bCs/>
          <w:lang w:eastAsia="en-GB"/>
        </w:rPr>
      </w:pPr>
    </w:p>
    <w:p w:rsidR="001A0644" w:rsidRDefault="001A0644" w:rsidP="00E300A8">
      <w:pPr>
        <w:pStyle w:val="Heading1"/>
        <w:spacing w:before="96"/>
        <w:ind w:left="3072"/>
        <w:rPr>
          <w:b/>
          <w:szCs w:val="24"/>
          <w:u w:val="single"/>
        </w:rPr>
      </w:pPr>
    </w:p>
    <w:p w:rsidR="00B63C9F" w:rsidRDefault="00B63C9F" w:rsidP="00E300A8">
      <w:pPr>
        <w:pStyle w:val="Heading1"/>
        <w:spacing w:before="96"/>
        <w:ind w:left="3072"/>
        <w:rPr>
          <w:b/>
          <w:szCs w:val="24"/>
          <w:u w:val="single"/>
        </w:rPr>
      </w:pPr>
    </w:p>
    <w:p w:rsidR="00EC2C1F" w:rsidRDefault="00EC2C1F" w:rsidP="00E300A8">
      <w:pPr>
        <w:pStyle w:val="Heading1"/>
        <w:spacing w:before="96"/>
        <w:ind w:left="3072"/>
        <w:rPr>
          <w:b/>
          <w:szCs w:val="24"/>
          <w:u w:val="single"/>
        </w:rPr>
      </w:pPr>
    </w:p>
    <w:p w:rsidR="00E300A8" w:rsidRPr="00316110" w:rsidRDefault="00E300A8" w:rsidP="00E300A8">
      <w:pPr>
        <w:pStyle w:val="Heading1"/>
        <w:spacing w:before="96"/>
        <w:ind w:left="3072"/>
        <w:rPr>
          <w:b/>
          <w:szCs w:val="24"/>
        </w:rPr>
      </w:pPr>
      <w:r w:rsidRPr="00316110">
        <w:rPr>
          <w:b/>
          <w:szCs w:val="24"/>
          <w:u w:val="single"/>
        </w:rPr>
        <w:t>Section C- Ongoing Agenda Items</w:t>
      </w:r>
    </w:p>
    <w:p w:rsidR="00E300A8" w:rsidRPr="00316110" w:rsidRDefault="00E300A8" w:rsidP="00E300A8">
      <w:pPr>
        <w:autoSpaceDE w:val="0"/>
        <w:autoSpaceDN w:val="0"/>
        <w:adjustRightInd w:val="0"/>
        <w:jc w:val="both"/>
        <w:rPr>
          <w:rFonts w:ascii="CG Times" w:hAnsi="CG Times" w:cs="Arial"/>
          <w:b/>
          <w:bCs/>
          <w:lang w:eastAsia="en-GB"/>
        </w:rPr>
      </w:pPr>
    </w:p>
    <w:p w:rsidR="00E300A8" w:rsidRPr="00316110" w:rsidRDefault="00E300A8" w:rsidP="00E300A8">
      <w:pPr>
        <w:autoSpaceDE w:val="0"/>
        <w:autoSpaceDN w:val="0"/>
        <w:adjustRightInd w:val="0"/>
        <w:jc w:val="both"/>
        <w:rPr>
          <w:rFonts w:ascii="CG Times" w:hAnsi="CG Times" w:cs="Arial"/>
          <w:b/>
          <w:bCs/>
          <w:lang w:eastAsia="en-GB"/>
        </w:rPr>
      </w:pPr>
    </w:p>
    <w:p w:rsidR="00E300A8" w:rsidRPr="00316110" w:rsidRDefault="00E300A8" w:rsidP="00E300A8">
      <w:pPr>
        <w:autoSpaceDE w:val="0"/>
        <w:autoSpaceDN w:val="0"/>
        <w:adjustRightInd w:val="0"/>
        <w:jc w:val="both"/>
        <w:rPr>
          <w:rFonts w:ascii="CG Times" w:hAnsi="CG Times" w:cs="Arial"/>
          <w:b/>
          <w:bCs/>
          <w:lang w:eastAsia="en-GB"/>
        </w:rPr>
      </w:pPr>
      <w:r w:rsidRPr="00316110">
        <w:rPr>
          <w:rFonts w:ascii="CG Times" w:hAnsi="CG Times" w:cs="Arial"/>
          <w:b/>
          <w:bCs/>
          <w:lang w:eastAsia="en-GB"/>
        </w:rPr>
        <w:t xml:space="preserve">10. </w:t>
      </w:r>
      <w:r w:rsidRPr="00316110">
        <w:rPr>
          <w:rFonts w:ascii="CG Times" w:hAnsi="CG Times" w:cs="Arial"/>
          <w:b/>
          <w:bCs/>
          <w:u w:val="single"/>
          <w:lang w:eastAsia="en-GB"/>
        </w:rPr>
        <w:t>Road Safety Statement</w:t>
      </w:r>
      <w:r w:rsidRPr="00316110">
        <w:rPr>
          <w:rFonts w:ascii="CG Times" w:hAnsi="CG Times" w:cs="Arial"/>
          <w:b/>
          <w:bCs/>
          <w:lang w:eastAsia="en-GB"/>
        </w:rPr>
        <w:t xml:space="preserve"> </w:t>
      </w:r>
    </w:p>
    <w:p w:rsidR="00E300A8" w:rsidRPr="00316110" w:rsidRDefault="00E300A8" w:rsidP="00E300A8">
      <w:pPr>
        <w:rPr>
          <w:rFonts w:ascii="CG Times" w:hAnsi="CG Times"/>
        </w:rPr>
      </w:pPr>
    </w:p>
    <w:p w:rsidR="00E300A8" w:rsidRPr="00316110" w:rsidRDefault="00E300A8" w:rsidP="00E300A8">
      <w:pPr>
        <w:rPr>
          <w:rFonts w:ascii="CG Times" w:hAnsi="CG Times"/>
        </w:rPr>
      </w:pPr>
      <w:r w:rsidRPr="00316110">
        <w:rPr>
          <w:rFonts w:ascii="CG Times" w:hAnsi="CG Times"/>
        </w:rPr>
        <w:t>The DVLA advised that the Government launched the refreshed Road Safety Statement in July. Please see link below:</w:t>
      </w:r>
    </w:p>
    <w:p w:rsidR="00E300A8" w:rsidRPr="00316110" w:rsidRDefault="00E300A8" w:rsidP="00E300A8">
      <w:pPr>
        <w:pStyle w:val="ListParagraph"/>
        <w:ind w:left="360"/>
        <w:jc w:val="both"/>
        <w:rPr>
          <w:rFonts w:ascii="CG Times" w:hAnsi="CG Times" w:cs="Arial"/>
          <w:b/>
          <w:bCs/>
          <w:u w:val="single"/>
        </w:rPr>
      </w:pPr>
    </w:p>
    <w:p w:rsidR="00E300A8" w:rsidRPr="00316110" w:rsidRDefault="003C2790" w:rsidP="00E300A8">
      <w:pPr>
        <w:rPr>
          <w:rFonts w:ascii="CG Times" w:hAnsi="CG Times"/>
          <w:lang w:eastAsia="en-GB"/>
        </w:rPr>
      </w:pPr>
      <w:hyperlink r:id="rId11" w:history="1">
        <w:r w:rsidR="00E300A8" w:rsidRPr="00316110">
          <w:rPr>
            <w:rStyle w:val="Hyperlink"/>
            <w:rFonts w:ascii="CG Times" w:hAnsi="CG Times"/>
            <w:lang w:eastAsia="en-GB"/>
          </w:rPr>
          <w:t>https://www.gov.uk/government/publications/road-safety-statement-2019-a-lifetime-of-road-safety</w:t>
        </w:r>
      </w:hyperlink>
    </w:p>
    <w:p w:rsidR="00E300A8" w:rsidRPr="00316110" w:rsidRDefault="00E300A8" w:rsidP="00E300A8">
      <w:pPr>
        <w:rPr>
          <w:rFonts w:ascii="CG Times" w:hAnsi="CG Times"/>
        </w:rPr>
      </w:pPr>
    </w:p>
    <w:p w:rsidR="00E300A8" w:rsidRPr="00316110" w:rsidRDefault="00E300A8" w:rsidP="00E300A8">
      <w:pPr>
        <w:rPr>
          <w:rFonts w:ascii="CG Times" w:hAnsi="CG Times"/>
        </w:rPr>
      </w:pPr>
      <w:r w:rsidRPr="00316110">
        <w:rPr>
          <w:rFonts w:ascii="CG Times" w:hAnsi="CG Times"/>
        </w:rPr>
        <w:t>As part of this there is a commitment to include older vulnerable road users as permanent agenda item on the appropriate Secretary of State's Medical Advisory Panel.</w:t>
      </w:r>
    </w:p>
    <w:p w:rsidR="00E300A8" w:rsidRPr="00316110" w:rsidRDefault="00E300A8" w:rsidP="00E300A8">
      <w:pPr>
        <w:rPr>
          <w:rFonts w:ascii="CG Times" w:hAnsi="CG Times" w:cs="Arial"/>
          <w:b/>
          <w:bCs/>
          <w:color w:val="000000"/>
          <w:lang w:eastAsia="en-GB"/>
        </w:rPr>
      </w:pPr>
    </w:p>
    <w:p w:rsidR="00E300A8" w:rsidRPr="00316110" w:rsidRDefault="00E300A8" w:rsidP="00E300A8">
      <w:pPr>
        <w:autoSpaceDE w:val="0"/>
        <w:autoSpaceDN w:val="0"/>
        <w:adjustRightInd w:val="0"/>
        <w:jc w:val="both"/>
        <w:rPr>
          <w:rFonts w:ascii="CG Times" w:hAnsi="CG Times" w:cs="Arial"/>
          <w:bCs/>
          <w:lang w:eastAsia="en-GB"/>
        </w:rPr>
      </w:pPr>
      <w:r w:rsidRPr="00316110">
        <w:rPr>
          <w:rFonts w:ascii="CG Times" w:hAnsi="CG Times" w:cs="Arial"/>
          <w:bCs/>
          <w:lang w:eastAsia="en-GB"/>
        </w:rPr>
        <w:t>A question was raised about progress on developing protocols for dementia and although there is currently little to report on this, the DVLA is reviewing the topic of comorbidities which is likely to include dementia.</w:t>
      </w:r>
    </w:p>
    <w:p w:rsidR="00E300A8" w:rsidRPr="00316110" w:rsidRDefault="00E300A8" w:rsidP="00E300A8">
      <w:pPr>
        <w:autoSpaceDE w:val="0"/>
        <w:autoSpaceDN w:val="0"/>
        <w:adjustRightInd w:val="0"/>
        <w:jc w:val="both"/>
        <w:rPr>
          <w:rFonts w:ascii="CG Times" w:hAnsi="CG Times" w:cs="Arial"/>
          <w:bCs/>
          <w:lang w:eastAsia="en-GB"/>
        </w:rPr>
      </w:pPr>
    </w:p>
    <w:p w:rsidR="00E300A8" w:rsidRPr="00316110" w:rsidRDefault="00E300A8" w:rsidP="00E300A8">
      <w:pPr>
        <w:autoSpaceDE w:val="0"/>
        <w:autoSpaceDN w:val="0"/>
        <w:adjustRightInd w:val="0"/>
        <w:jc w:val="both"/>
        <w:rPr>
          <w:rFonts w:ascii="CG Times" w:hAnsi="CG Times" w:cs="Arial"/>
          <w:bCs/>
          <w:lang w:eastAsia="en-GB"/>
        </w:rPr>
      </w:pPr>
      <w:r w:rsidRPr="00316110">
        <w:rPr>
          <w:rFonts w:ascii="CG Times" w:hAnsi="CG Times" w:cs="Arial"/>
          <w:bCs/>
          <w:lang w:eastAsia="en-GB"/>
        </w:rPr>
        <w:t>A remark was made that safety will need to be considered in relation to electric vehicles and the danger posed to pedestrians and other vulnerable road users, because of the quietness of electric vehicles.</w:t>
      </w:r>
    </w:p>
    <w:p w:rsidR="00E300A8" w:rsidRPr="00316110" w:rsidRDefault="00E300A8" w:rsidP="00E300A8">
      <w:pPr>
        <w:autoSpaceDE w:val="0"/>
        <w:autoSpaceDN w:val="0"/>
        <w:adjustRightInd w:val="0"/>
        <w:jc w:val="both"/>
        <w:rPr>
          <w:rFonts w:ascii="CG Times" w:hAnsi="CG Times" w:cs="Arial"/>
          <w:b/>
          <w:bCs/>
          <w:lang w:eastAsia="en-GB"/>
        </w:rPr>
      </w:pPr>
    </w:p>
    <w:p w:rsidR="00E300A8" w:rsidRPr="00316110" w:rsidRDefault="00E300A8" w:rsidP="00E300A8">
      <w:pPr>
        <w:autoSpaceDE w:val="0"/>
        <w:autoSpaceDN w:val="0"/>
        <w:adjustRightInd w:val="0"/>
        <w:jc w:val="both"/>
        <w:rPr>
          <w:rFonts w:ascii="CG Times" w:hAnsi="CG Times" w:cs="Arial"/>
          <w:b/>
          <w:bCs/>
          <w:lang w:eastAsia="en-GB"/>
        </w:rPr>
      </w:pPr>
      <w:r w:rsidRPr="00316110">
        <w:rPr>
          <w:rFonts w:ascii="CG Times" w:hAnsi="CG Times" w:cs="Arial"/>
          <w:b/>
          <w:bCs/>
          <w:lang w:eastAsia="en-GB"/>
        </w:rPr>
        <w:t xml:space="preserve">11. </w:t>
      </w:r>
      <w:r w:rsidRPr="00316110">
        <w:rPr>
          <w:rFonts w:ascii="CG Times" w:hAnsi="CG Times" w:cs="Arial"/>
          <w:b/>
          <w:bCs/>
          <w:u w:val="single"/>
          <w:lang w:eastAsia="en-GB"/>
        </w:rPr>
        <w:t>Cases for Discussion</w:t>
      </w:r>
      <w:r w:rsidRPr="00316110">
        <w:rPr>
          <w:rFonts w:ascii="CG Times" w:hAnsi="CG Times" w:cs="Arial"/>
          <w:b/>
          <w:bCs/>
          <w:lang w:eastAsia="en-GB"/>
        </w:rPr>
        <w:t xml:space="preserve"> </w:t>
      </w:r>
    </w:p>
    <w:p w:rsidR="00E300A8" w:rsidRPr="00316110" w:rsidRDefault="00E300A8" w:rsidP="00E300A8">
      <w:pPr>
        <w:autoSpaceDE w:val="0"/>
        <w:autoSpaceDN w:val="0"/>
        <w:adjustRightInd w:val="0"/>
        <w:jc w:val="both"/>
        <w:rPr>
          <w:rFonts w:ascii="CG Times" w:hAnsi="CG Times" w:cs="Arial"/>
          <w:bCs/>
          <w:lang w:eastAsia="en-GB"/>
        </w:rPr>
      </w:pPr>
    </w:p>
    <w:p w:rsidR="00E300A8" w:rsidRPr="00316110" w:rsidRDefault="00E300A8" w:rsidP="00E300A8">
      <w:pPr>
        <w:autoSpaceDE w:val="0"/>
        <w:autoSpaceDN w:val="0"/>
        <w:adjustRightInd w:val="0"/>
        <w:jc w:val="both"/>
        <w:rPr>
          <w:rFonts w:ascii="CG Times" w:hAnsi="CG Times" w:cs="Arial"/>
          <w:bCs/>
          <w:lang w:eastAsia="en-GB"/>
        </w:rPr>
      </w:pPr>
      <w:r w:rsidRPr="00316110">
        <w:rPr>
          <w:rFonts w:ascii="CG Times" w:hAnsi="CG Times" w:cs="Arial"/>
          <w:bCs/>
          <w:lang w:eastAsia="en-GB"/>
        </w:rPr>
        <w:t xml:space="preserve">One case was discussed and advice was issued by the Panel, but no </w:t>
      </w:r>
      <w:proofErr w:type="spellStart"/>
      <w:r w:rsidRPr="00316110">
        <w:rPr>
          <w:rFonts w:ascii="CG Times" w:hAnsi="CG Times" w:cs="Arial"/>
          <w:bCs/>
          <w:lang w:eastAsia="en-GB"/>
        </w:rPr>
        <w:t>generalisable</w:t>
      </w:r>
      <w:proofErr w:type="spellEnd"/>
      <w:r w:rsidRPr="00316110">
        <w:rPr>
          <w:rFonts w:ascii="CG Times" w:hAnsi="CG Times" w:cs="Arial"/>
          <w:bCs/>
          <w:lang w:eastAsia="en-GB"/>
        </w:rPr>
        <w:t xml:space="preserve"> conclusions could be drawn from this.</w:t>
      </w:r>
    </w:p>
    <w:p w:rsidR="00E300A8" w:rsidRPr="00316110" w:rsidRDefault="00E300A8" w:rsidP="00E300A8">
      <w:pPr>
        <w:autoSpaceDE w:val="0"/>
        <w:autoSpaceDN w:val="0"/>
        <w:adjustRightInd w:val="0"/>
        <w:spacing w:line="360" w:lineRule="auto"/>
        <w:jc w:val="both"/>
        <w:rPr>
          <w:rFonts w:ascii="CG Times" w:hAnsi="CG Times" w:cs="Arial"/>
          <w:lang w:eastAsia="en-GB"/>
        </w:rPr>
      </w:pPr>
    </w:p>
    <w:p w:rsidR="00E300A8" w:rsidRPr="00316110" w:rsidRDefault="00E300A8" w:rsidP="00E300A8">
      <w:pPr>
        <w:autoSpaceDE w:val="0"/>
        <w:autoSpaceDN w:val="0"/>
        <w:adjustRightInd w:val="0"/>
        <w:spacing w:line="360" w:lineRule="auto"/>
        <w:jc w:val="both"/>
        <w:rPr>
          <w:rFonts w:ascii="CG Times" w:hAnsi="CG Times" w:cs="Arial"/>
          <w:b/>
          <w:bCs/>
          <w:u w:val="single"/>
          <w:lang w:eastAsia="en-GB"/>
        </w:rPr>
      </w:pPr>
      <w:r w:rsidRPr="00316110">
        <w:rPr>
          <w:rFonts w:ascii="CG Times" w:hAnsi="CG Times" w:cs="Arial"/>
          <w:b/>
          <w:bCs/>
          <w:lang w:eastAsia="en-GB"/>
        </w:rPr>
        <w:t xml:space="preserve">12. </w:t>
      </w:r>
      <w:r w:rsidRPr="00316110">
        <w:rPr>
          <w:rFonts w:ascii="CG Times" w:hAnsi="CG Times" w:cs="Arial"/>
          <w:b/>
          <w:bCs/>
          <w:u w:val="single"/>
          <w:lang w:eastAsia="en-GB"/>
        </w:rPr>
        <w:t>AOB</w:t>
      </w:r>
    </w:p>
    <w:p w:rsidR="00E300A8" w:rsidRPr="00316110" w:rsidRDefault="00E300A8" w:rsidP="00E300A8">
      <w:pPr>
        <w:pStyle w:val="ListParagraph"/>
        <w:autoSpaceDE w:val="0"/>
        <w:autoSpaceDN w:val="0"/>
        <w:adjustRightInd w:val="0"/>
        <w:jc w:val="both"/>
        <w:rPr>
          <w:rFonts w:ascii="CG Times" w:hAnsi="CG Times" w:cs="Arial"/>
          <w:bCs/>
          <w:lang w:eastAsia="en-GB"/>
        </w:rPr>
      </w:pPr>
    </w:p>
    <w:p w:rsidR="00E300A8" w:rsidRPr="00316110" w:rsidRDefault="00E300A8" w:rsidP="00E300A8">
      <w:pPr>
        <w:pStyle w:val="ListParagraph"/>
        <w:numPr>
          <w:ilvl w:val="0"/>
          <w:numId w:val="14"/>
        </w:numPr>
        <w:autoSpaceDE w:val="0"/>
        <w:autoSpaceDN w:val="0"/>
        <w:adjustRightInd w:val="0"/>
        <w:contextualSpacing w:val="0"/>
        <w:jc w:val="both"/>
        <w:rPr>
          <w:rFonts w:ascii="CG Times" w:hAnsi="CG Times" w:cs="Arial"/>
          <w:bCs/>
          <w:lang w:eastAsia="en-GB"/>
        </w:rPr>
      </w:pPr>
      <w:r w:rsidRPr="00316110">
        <w:rPr>
          <w:rFonts w:ascii="CG Times" w:hAnsi="CG Times" w:cs="Arial"/>
          <w:bCs/>
          <w:lang w:eastAsia="en-GB"/>
        </w:rPr>
        <w:t>A letter from a GP and clinical teaching fellow was shared with the Panel.  It raised interesting conundrums about compliance and disclosure which have previously come up in Panel discussions.  Professor Cruickshank kindly agreed to reply.</w:t>
      </w:r>
    </w:p>
    <w:p w:rsidR="00E300A8" w:rsidRPr="00316110" w:rsidRDefault="00E300A8" w:rsidP="00E300A8">
      <w:pPr>
        <w:pStyle w:val="Pa7"/>
        <w:spacing w:after="40" w:line="240" w:lineRule="auto"/>
        <w:ind w:left="720"/>
        <w:rPr>
          <w:rFonts w:ascii="CG Times" w:hAnsi="CG Times" w:cs="Arial"/>
          <w:bCs/>
          <w:lang w:eastAsia="en-GB"/>
        </w:rPr>
      </w:pPr>
    </w:p>
    <w:p w:rsidR="00E300A8" w:rsidRPr="00316110" w:rsidRDefault="00E300A8" w:rsidP="00E300A8">
      <w:pPr>
        <w:pStyle w:val="Pa7"/>
        <w:numPr>
          <w:ilvl w:val="0"/>
          <w:numId w:val="14"/>
        </w:numPr>
        <w:spacing w:after="40" w:line="240" w:lineRule="auto"/>
        <w:rPr>
          <w:rFonts w:ascii="CG Times" w:hAnsi="CG Times" w:cs="Arial"/>
          <w:bCs/>
          <w:lang w:eastAsia="en-GB"/>
        </w:rPr>
      </w:pPr>
      <w:r w:rsidRPr="00316110">
        <w:rPr>
          <w:rFonts w:ascii="CG Times" w:hAnsi="CG Times" w:cs="Arial"/>
          <w:bCs/>
          <w:lang w:eastAsia="en-GB"/>
        </w:rPr>
        <w:t xml:space="preserve">A concern was raised about the wording of the standard for </w:t>
      </w:r>
      <w:proofErr w:type="spellStart"/>
      <w:r w:rsidRPr="00316110">
        <w:rPr>
          <w:rFonts w:ascii="CG Times" w:hAnsi="CG Times" w:cs="Arial"/>
          <w:bCs/>
          <w:lang w:eastAsia="en-GB"/>
        </w:rPr>
        <w:t>non aneurismal</w:t>
      </w:r>
      <w:proofErr w:type="spellEnd"/>
      <w:r w:rsidRPr="00316110">
        <w:rPr>
          <w:rFonts w:ascii="CG Times" w:hAnsi="CG Times" w:cs="Arial"/>
          <w:bCs/>
          <w:lang w:eastAsia="en-GB"/>
        </w:rPr>
        <w:t xml:space="preserve"> subarachnoid haemorrhage: “</w:t>
      </w:r>
      <w:r w:rsidRPr="00316110">
        <w:rPr>
          <w:rFonts w:ascii="CG Times" w:eastAsia="Times New Roman" w:hAnsi="CG Times" w:cs="Helvetica 55 Roman"/>
          <w:i/>
          <w:color w:val="000000"/>
          <w:lang w:eastAsia="en-GB"/>
        </w:rPr>
        <w:t xml:space="preserve">Must not drive and must notify the DVLA. </w:t>
      </w:r>
      <w:r w:rsidRPr="00316110">
        <w:rPr>
          <w:rFonts w:ascii="CG Times" w:hAnsi="CG Times" w:cs="Helvetica 55 Roman"/>
          <w:i/>
          <w:color w:val="000000"/>
          <w:lang w:eastAsia="en-GB"/>
        </w:rPr>
        <w:t>Will need clinical confirmation of recovery and, if no other cause has been identified, a documented normal cerebral angiogram</w:t>
      </w:r>
      <w:r w:rsidRPr="00316110">
        <w:rPr>
          <w:rFonts w:ascii="CG Times" w:hAnsi="CG Times" w:cs="Helvetica 55 Roman"/>
          <w:color w:val="000000"/>
          <w:lang w:eastAsia="en-GB"/>
        </w:rPr>
        <w:t>”</w:t>
      </w:r>
      <w:r w:rsidRPr="00316110">
        <w:rPr>
          <w:rFonts w:ascii="CG Times" w:hAnsi="CG Times" w:cs="Arial"/>
          <w:bCs/>
          <w:lang w:eastAsia="en-GB"/>
        </w:rPr>
        <w:t>.  It was confirmed that any type of angiography would suffice and that this included CTA.  The Panel recommended that the wording be changed from ‘normal cerebral angiogram’ to ‘normal cerebrovascular imaging’.</w:t>
      </w:r>
    </w:p>
    <w:p w:rsidR="00CE187D" w:rsidRDefault="00CE187D" w:rsidP="00CE187D">
      <w:pPr>
        <w:pStyle w:val="ListParagraph"/>
        <w:contextualSpacing w:val="0"/>
        <w:rPr>
          <w:rFonts w:ascii="CG Times" w:hAnsi="CG Times"/>
          <w:lang w:eastAsia="en-GB"/>
        </w:rPr>
      </w:pPr>
    </w:p>
    <w:p w:rsidR="00E300A8" w:rsidRPr="00316110" w:rsidRDefault="00E300A8" w:rsidP="00E300A8">
      <w:pPr>
        <w:pStyle w:val="ListParagraph"/>
        <w:numPr>
          <w:ilvl w:val="0"/>
          <w:numId w:val="14"/>
        </w:numPr>
        <w:contextualSpacing w:val="0"/>
        <w:rPr>
          <w:rFonts w:ascii="CG Times" w:hAnsi="CG Times"/>
          <w:lang w:eastAsia="en-GB"/>
        </w:rPr>
      </w:pPr>
      <w:r w:rsidRPr="00316110">
        <w:rPr>
          <w:rFonts w:ascii="CG Times" w:hAnsi="CG Times"/>
          <w:lang w:eastAsia="en-GB"/>
        </w:rPr>
        <w:t xml:space="preserve">Professor Hutchinson reported and was congratulated on the very welcome news that his research study has now received funding; this should provide answers to the oft-discussed problem of determining when seizure risk is at an acceptable level for group 2 driving following a traumatic head injury. </w:t>
      </w:r>
    </w:p>
    <w:p w:rsidR="00CE187D" w:rsidRDefault="00CE187D" w:rsidP="00CE187D">
      <w:pPr>
        <w:pStyle w:val="ListParagraph"/>
        <w:contextualSpacing w:val="0"/>
        <w:rPr>
          <w:rFonts w:ascii="CG Times" w:hAnsi="CG Times"/>
          <w:lang w:eastAsia="en-GB"/>
        </w:rPr>
      </w:pPr>
    </w:p>
    <w:p w:rsidR="00E300A8" w:rsidRPr="00316110" w:rsidRDefault="00E300A8" w:rsidP="00E300A8">
      <w:pPr>
        <w:pStyle w:val="ListParagraph"/>
        <w:numPr>
          <w:ilvl w:val="0"/>
          <w:numId w:val="14"/>
        </w:numPr>
        <w:contextualSpacing w:val="0"/>
        <w:rPr>
          <w:rFonts w:ascii="CG Times" w:hAnsi="CG Times"/>
          <w:lang w:eastAsia="en-GB"/>
        </w:rPr>
      </w:pPr>
      <w:proofErr w:type="spellStart"/>
      <w:r w:rsidRPr="00316110">
        <w:rPr>
          <w:rFonts w:ascii="CG Times" w:hAnsi="CG Times"/>
          <w:lang w:eastAsia="en-GB"/>
        </w:rPr>
        <w:t>Dr</w:t>
      </w:r>
      <w:proofErr w:type="spellEnd"/>
      <w:r w:rsidRPr="00316110">
        <w:rPr>
          <w:rFonts w:ascii="CG Times" w:hAnsi="CG Times"/>
          <w:lang w:eastAsia="en-GB"/>
        </w:rPr>
        <w:t xml:space="preserve"> Rees asked about the potential for part-funding of a research study into brain metastases and the seizure risk following treatment. It was agreed that he would send the protocol to the DVLA so that this could be considered further.</w:t>
      </w:r>
    </w:p>
    <w:p w:rsidR="00CE187D" w:rsidRDefault="00CE187D" w:rsidP="00CE187D">
      <w:pPr>
        <w:pStyle w:val="ListParagraph"/>
        <w:contextualSpacing w:val="0"/>
        <w:rPr>
          <w:rFonts w:ascii="CG Times" w:hAnsi="CG Times"/>
          <w:lang w:eastAsia="en-GB"/>
        </w:rPr>
      </w:pPr>
    </w:p>
    <w:p w:rsidR="00E300A8" w:rsidRPr="00316110" w:rsidRDefault="00E300A8" w:rsidP="00E300A8">
      <w:pPr>
        <w:pStyle w:val="ListParagraph"/>
        <w:numPr>
          <w:ilvl w:val="0"/>
          <w:numId w:val="14"/>
        </w:numPr>
        <w:contextualSpacing w:val="0"/>
        <w:rPr>
          <w:rFonts w:ascii="CG Times" w:hAnsi="CG Times"/>
          <w:lang w:eastAsia="en-GB"/>
        </w:rPr>
      </w:pPr>
      <w:r w:rsidRPr="00316110">
        <w:rPr>
          <w:rFonts w:ascii="CG Times" w:hAnsi="CG Times"/>
          <w:lang w:eastAsia="en-GB"/>
        </w:rPr>
        <w:t xml:space="preserve">Professors Cruickshank and </w:t>
      </w:r>
      <w:proofErr w:type="spellStart"/>
      <w:r w:rsidRPr="00316110">
        <w:rPr>
          <w:rFonts w:ascii="CG Times" w:hAnsi="CG Times"/>
          <w:lang w:eastAsia="en-GB"/>
        </w:rPr>
        <w:t>Marson</w:t>
      </w:r>
      <w:proofErr w:type="spellEnd"/>
      <w:r w:rsidRPr="00316110">
        <w:rPr>
          <w:rFonts w:ascii="CG Times" w:hAnsi="CG Times"/>
          <w:lang w:eastAsia="en-GB"/>
        </w:rPr>
        <w:t xml:space="preserve">, for whom this was their last Panel meeting, were thanked for all their hard work, achievements and commitment over the many years they have each served on the Panel.  </w:t>
      </w:r>
    </w:p>
    <w:p w:rsidR="00E300A8" w:rsidRPr="00316110" w:rsidRDefault="00E300A8" w:rsidP="00E300A8">
      <w:pPr>
        <w:autoSpaceDE w:val="0"/>
        <w:autoSpaceDN w:val="0"/>
        <w:adjustRightInd w:val="0"/>
        <w:jc w:val="both"/>
        <w:rPr>
          <w:rFonts w:ascii="CG Times" w:hAnsi="CG Times" w:cs="Arial"/>
          <w:lang w:eastAsia="en-GB"/>
        </w:rPr>
      </w:pPr>
    </w:p>
    <w:p w:rsidR="00E300A8" w:rsidRPr="00316110" w:rsidRDefault="00E300A8" w:rsidP="00E300A8">
      <w:pPr>
        <w:autoSpaceDE w:val="0"/>
        <w:autoSpaceDN w:val="0"/>
        <w:adjustRightInd w:val="0"/>
        <w:jc w:val="both"/>
        <w:rPr>
          <w:rFonts w:ascii="CG Times" w:hAnsi="CG Times" w:cs="Arial"/>
          <w:b/>
          <w:bCs/>
          <w:lang w:eastAsia="en-GB"/>
        </w:rPr>
      </w:pPr>
    </w:p>
    <w:p w:rsidR="00E300A8" w:rsidRPr="00316110" w:rsidRDefault="00E300A8" w:rsidP="00E300A8">
      <w:pPr>
        <w:autoSpaceDE w:val="0"/>
        <w:autoSpaceDN w:val="0"/>
        <w:adjustRightInd w:val="0"/>
        <w:jc w:val="both"/>
        <w:rPr>
          <w:rFonts w:ascii="CG Times" w:hAnsi="CG Times" w:cs="Arial"/>
          <w:b/>
          <w:bCs/>
          <w:lang w:eastAsia="en-GB"/>
        </w:rPr>
      </w:pPr>
    </w:p>
    <w:p w:rsidR="00E300A8" w:rsidRPr="00316110" w:rsidRDefault="00E300A8" w:rsidP="00E300A8">
      <w:pPr>
        <w:autoSpaceDE w:val="0"/>
        <w:autoSpaceDN w:val="0"/>
        <w:adjustRightInd w:val="0"/>
        <w:jc w:val="both"/>
        <w:rPr>
          <w:rFonts w:ascii="CG Times" w:hAnsi="CG Times" w:cs="Arial"/>
          <w:b/>
          <w:lang w:eastAsia="en-GB"/>
        </w:rPr>
      </w:pPr>
      <w:r w:rsidRPr="00316110">
        <w:rPr>
          <w:rFonts w:ascii="CG Times" w:hAnsi="CG Times" w:cs="Arial"/>
          <w:b/>
          <w:bCs/>
          <w:lang w:eastAsia="en-GB"/>
        </w:rPr>
        <w:t xml:space="preserve">13. </w:t>
      </w:r>
      <w:r w:rsidRPr="00316110">
        <w:rPr>
          <w:rFonts w:ascii="CG Times" w:hAnsi="CG Times" w:cs="Arial"/>
          <w:b/>
          <w:u w:val="single"/>
          <w:lang w:eastAsia="en-GB"/>
        </w:rPr>
        <w:t>Date of Next Meeting</w:t>
      </w:r>
      <w:r w:rsidRPr="00316110">
        <w:rPr>
          <w:rFonts w:ascii="CG Times" w:hAnsi="CG Times" w:cs="Arial"/>
          <w:b/>
          <w:lang w:eastAsia="en-GB"/>
        </w:rPr>
        <w:t xml:space="preserve"> </w:t>
      </w:r>
    </w:p>
    <w:p w:rsidR="00E300A8" w:rsidRPr="00316110" w:rsidRDefault="00E300A8" w:rsidP="00E300A8">
      <w:pPr>
        <w:autoSpaceDE w:val="0"/>
        <w:autoSpaceDN w:val="0"/>
        <w:adjustRightInd w:val="0"/>
        <w:jc w:val="both"/>
        <w:rPr>
          <w:rFonts w:ascii="CG Times" w:hAnsi="CG Times" w:cs="Arial"/>
          <w:lang w:eastAsia="en-GB"/>
        </w:rPr>
      </w:pPr>
    </w:p>
    <w:p w:rsidR="00E300A8" w:rsidRPr="00316110" w:rsidRDefault="00E300A8" w:rsidP="00E300A8">
      <w:pPr>
        <w:autoSpaceDE w:val="0"/>
        <w:autoSpaceDN w:val="0"/>
        <w:adjustRightInd w:val="0"/>
        <w:jc w:val="both"/>
        <w:rPr>
          <w:rFonts w:ascii="CG Times" w:hAnsi="CG Times" w:cs="Arial"/>
          <w:lang w:eastAsia="en-GB"/>
        </w:rPr>
      </w:pPr>
      <w:r w:rsidRPr="00316110">
        <w:rPr>
          <w:rFonts w:ascii="CG Times" w:hAnsi="CG Times" w:cs="Arial"/>
          <w:lang w:eastAsia="en-GB"/>
        </w:rPr>
        <w:t>Thursday 26</w:t>
      </w:r>
      <w:r w:rsidRPr="00316110">
        <w:rPr>
          <w:rFonts w:ascii="CG Times" w:hAnsi="CG Times" w:cs="Arial"/>
          <w:vertAlign w:val="superscript"/>
          <w:lang w:eastAsia="en-GB"/>
        </w:rPr>
        <w:t>th</w:t>
      </w:r>
      <w:r w:rsidRPr="00316110">
        <w:rPr>
          <w:rFonts w:ascii="CG Times" w:hAnsi="CG Times" w:cs="Arial"/>
          <w:lang w:eastAsia="en-GB"/>
        </w:rPr>
        <w:t xml:space="preserve"> March 2020 was agreed although the venue is yet to be confirmed.</w:t>
      </w:r>
    </w:p>
    <w:p w:rsidR="00E300A8" w:rsidRPr="00316110" w:rsidRDefault="00E300A8" w:rsidP="00E300A8">
      <w:pPr>
        <w:autoSpaceDE w:val="0"/>
        <w:autoSpaceDN w:val="0"/>
        <w:adjustRightInd w:val="0"/>
        <w:jc w:val="both"/>
        <w:rPr>
          <w:rFonts w:ascii="CG Times" w:hAnsi="CG Times" w:cs="Arial"/>
          <w:lang w:eastAsia="en-GB"/>
        </w:rPr>
      </w:pPr>
    </w:p>
    <w:p w:rsidR="00E300A8" w:rsidRPr="00316110" w:rsidRDefault="00E300A8" w:rsidP="00E300A8">
      <w:pPr>
        <w:pStyle w:val="ListParagraph"/>
        <w:jc w:val="both"/>
        <w:rPr>
          <w:rFonts w:ascii="CG Times" w:hAnsi="CG Times"/>
        </w:rPr>
      </w:pPr>
    </w:p>
    <w:p w:rsidR="00E300A8" w:rsidRPr="00316110" w:rsidRDefault="00E300A8" w:rsidP="00E300A8">
      <w:pPr>
        <w:ind w:firstLine="720"/>
        <w:jc w:val="both"/>
        <w:rPr>
          <w:rFonts w:ascii="CG Times" w:hAnsi="CG Times"/>
          <w:b/>
        </w:rPr>
      </w:pPr>
    </w:p>
    <w:p w:rsidR="00E300A8" w:rsidRPr="00316110" w:rsidRDefault="00E300A8" w:rsidP="00E300A8">
      <w:pPr>
        <w:ind w:firstLine="720"/>
        <w:jc w:val="both"/>
        <w:rPr>
          <w:rFonts w:ascii="CG Times" w:hAnsi="CG Times"/>
          <w:b/>
        </w:rPr>
      </w:pPr>
    </w:p>
    <w:p w:rsidR="00E300A8" w:rsidRPr="00316110" w:rsidRDefault="00E300A8" w:rsidP="00E300A8">
      <w:pPr>
        <w:jc w:val="both"/>
        <w:rPr>
          <w:rFonts w:ascii="CG Times" w:hAnsi="CG Times"/>
          <w:b/>
        </w:rPr>
      </w:pPr>
      <w:r w:rsidRPr="00316110">
        <w:rPr>
          <w:rFonts w:ascii="CG Times" w:hAnsi="CG Times"/>
          <w:b/>
        </w:rPr>
        <w:t>Original Draft Minutes prepared by:</w:t>
      </w:r>
      <w:r w:rsidRPr="00316110">
        <w:rPr>
          <w:rFonts w:ascii="CG Times" w:hAnsi="CG Times"/>
          <w:b/>
        </w:rPr>
        <w:tab/>
      </w:r>
      <w:proofErr w:type="spellStart"/>
      <w:r w:rsidRPr="00316110">
        <w:rPr>
          <w:rFonts w:ascii="CG Times" w:hAnsi="CG Times"/>
          <w:b/>
        </w:rPr>
        <w:t>Dr</w:t>
      </w:r>
      <w:proofErr w:type="spellEnd"/>
      <w:r w:rsidRPr="00316110">
        <w:rPr>
          <w:rFonts w:ascii="CG Times" w:hAnsi="CG Times"/>
          <w:b/>
        </w:rPr>
        <w:t xml:space="preserve"> N Lewis</w:t>
      </w:r>
    </w:p>
    <w:p w:rsidR="00E300A8" w:rsidRPr="00316110" w:rsidRDefault="00E300A8" w:rsidP="00E300A8">
      <w:pPr>
        <w:ind w:left="3600" w:firstLine="720"/>
        <w:jc w:val="both"/>
        <w:rPr>
          <w:rFonts w:ascii="CG Times" w:hAnsi="CG Times"/>
          <w:b/>
        </w:rPr>
      </w:pPr>
      <w:r w:rsidRPr="00316110">
        <w:rPr>
          <w:rFonts w:ascii="CG Times" w:hAnsi="CG Times"/>
          <w:b/>
        </w:rPr>
        <w:t>Joint Panel Secretary</w:t>
      </w:r>
    </w:p>
    <w:p w:rsidR="00E300A8" w:rsidRPr="00316110" w:rsidRDefault="00E300A8" w:rsidP="00E300A8">
      <w:pPr>
        <w:ind w:left="3600" w:firstLine="720"/>
        <w:jc w:val="both"/>
        <w:rPr>
          <w:rFonts w:ascii="CG Times" w:hAnsi="CG Times"/>
          <w:b/>
        </w:rPr>
      </w:pPr>
      <w:r w:rsidRPr="00316110">
        <w:rPr>
          <w:rFonts w:ascii="CG Times" w:hAnsi="CG Times"/>
          <w:b/>
        </w:rPr>
        <w:t>Date: 19</w:t>
      </w:r>
      <w:r w:rsidRPr="00316110">
        <w:rPr>
          <w:rFonts w:ascii="CG Times" w:hAnsi="CG Times"/>
          <w:b/>
          <w:vertAlign w:val="superscript"/>
        </w:rPr>
        <w:t>th</w:t>
      </w:r>
      <w:r w:rsidRPr="00316110">
        <w:rPr>
          <w:rFonts w:ascii="CG Times" w:hAnsi="CG Times"/>
          <w:b/>
        </w:rPr>
        <w:t xml:space="preserve"> November 2019</w:t>
      </w:r>
    </w:p>
    <w:p w:rsidR="00E300A8" w:rsidRPr="00316110" w:rsidRDefault="00E300A8" w:rsidP="00E300A8">
      <w:pPr>
        <w:ind w:left="3600" w:firstLine="720"/>
        <w:jc w:val="both"/>
        <w:rPr>
          <w:rFonts w:ascii="CG Times" w:hAnsi="CG Times"/>
          <w:b/>
        </w:rPr>
      </w:pPr>
    </w:p>
    <w:p w:rsidR="00E300A8" w:rsidRPr="00316110" w:rsidRDefault="00E300A8" w:rsidP="00E300A8">
      <w:pPr>
        <w:jc w:val="both"/>
        <w:rPr>
          <w:rFonts w:ascii="CG Times" w:hAnsi="CG Times"/>
        </w:rPr>
      </w:pPr>
    </w:p>
    <w:p w:rsidR="00E300A8" w:rsidRPr="00316110" w:rsidRDefault="00E300A8" w:rsidP="00E300A8">
      <w:pPr>
        <w:jc w:val="both"/>
        <w:rPr>
          <w:rFonts w:ascii="CG Times" w:hAnsi="CG Times"/>
          <w:b/>
        </w:rPr>
      </w:pPr>
      <w:r w:rsidRPr="00316110">
        <w:rPr>
          <w:rFonts w:ascii="CG Times" w:hAnsi="CG Times"/>
          <w:b/>
        </w:rPr>
        <w:t>Final Minutes signed off by</w:t>
      </w:r>
      <w:r w:rsidRPr="00316110">
        <w:rPr>
          <w:rFonts w:ascii="CG Times" w:hAnsi="CG Times"/>
          <w:b/>
        </w:rPr>
        <w:tab/>
      </w:r>
      <w:r w:rsidRPr="00316110">
        <w:rPr>
          <w:rFonts w:ascii="CG Times" w:hAnsi="CG Times"/>
          <w:b/>
        </w:rPr>
        <w:tab/>
      </w:r>
      <w:r w:rsidRPr="00316110">
        <w:rPr>
          <w:rFonts w:ascii="CG Times" w:hAnsi="CG Times"/>
          <w:b/>
        </w:rPr>
        <w:tab/>
      </w:r>
      <w:proofErr w:type="spellStart"/>
      <w:r w:rsidRPr="00316110">
        <w:rPr>
          <w:rFonts w:ascii="CG Times" w:hAnsi="CG Times"/>
          <w:b/>
        </w:rPr>
        <w:t>Dr</w:t>
      </w:r>
      <w:proofErr w:type="spellEnd"/>
      <w:r w:rsidRPr="00316110">
        <w:rPr>
          <w:rFonts w:ascii="CG Times" w:hAnsi="CG Times"/>
          <w:b/>
        </w:rPr>
        <w:t xml:space="preserve"> G Cruickshank</w:t>
      </w:r>
    </w:p>
    <w:p w:rsidR="00E300A8" w:rsidRPr="00316110" w:rsidRDefault="00E300A8" w:rsidP="00E300A8">
      <w:pPr>
        <w:jc w:val="both"/>
        <w:rPr>
          <w:rFonts w:ascii="CG Times" w:hAnsi="CG Times"/>
          <w:b/>
        </w:rPr>
      </w:pPr>
      <w:r w:rsidRPr="00316110">
        <w:rPr>
          <w:rFonts w:ascii="CG Times" w:hAnsi="CG Times"/>
          <w:b/>
        </w:rPr>
        <w:tab/>
      </w:r>
      <w:r w:rsidRPr="00316110">
        <w:rPr>
          <w:rFonts w:ascii="CG Times" w:hAnsi="CG Times"/>
          <w:b/>
        </w:rPr>
        <w:tab/>
      </w:r>
      <w:r w:rsidRPr="00316110">
        <w:rPr>
          <w:rFonts w:ascii="CG Times" w:hAnsi="CG Times"/>
          <w:b/>
        </w:rPr>
        <w:tab/>
      </w:r>
      <w:r w:rsidRPr="00316110">
        <w:rPr>
          <w:rFonts w:ascii="CG Times" w:hAnsi="CG Times"/>
          <w:b/>
        </w:rPr>
        <w:tab/>
      </w:r>
      <w:r w:rsidRPr="00316110">
        <w:rPr>
          <w:rFonts w:ascii="CG Times" w:hAnsi="CG Times"/>
          <w:b/>
        </w:rPr>
        <w:tab/>
      </w:r>
      <w:r w:rsidRPr="00316110">
        <w:rPr>
          <w:rFonts w:ascii="CG Times" w:hAnsi="CG Times"/>
          <w:b/>
        </w:rPr>
        <w:tab/>
        <w:t>Panel Chair</w:t>
      </w:r>
    </w:p>
    <w:p w:rsidR="00E300A8" w:rsidRPr="00316110" w:rsidRDefault="00E300A8" w:rsidP="00E300A8">
      <w:pPr>
        <w:ind w:left="3600" w:firstLine="720"/>
        <w:jc w:val="both"/>
        <w:rPr>
          <w:rFonts w:ascii="CG Times" w:hAnsi="CG Times"/>
          <w:b/>
        </w:rPr>
      </w:pPr>
      <w:r w:rsidRPr="00316110">
        <w:rPr>
          <w:rFonts w:ascii="CG Times" w:hAnsi="CG Times"/>
          <w:b/>
        </w:rPr>
        <w:t>Date: 27</w:t>
      </w:r>
      <w:r w:rsidRPr="00316110">
        <w:rPr>
          <w:rFonts w:ascii="CG Times" w:hAnsi="CG Times"/>
          <w:b/>
          <w:vertAlign w:val="superscript"/>
        </w:rPr>
        <w:t>th</w:t>
      </w:r>
      <w:r w:rsidRPr="00316110">
        <w:rPr>
          <w:rFonts w:ascii="CG Times" w:hAnsi="CG Times"/>
          <w:b/>
        </w:rPr>
        <w:t xml:space="preserve"> December 2019</w:t>
      </w:r>
    </w:p>
    <w:p w:rsidR="00E300A8" w:rsidRPr="00316110" w:rsidRDefault="00E300A8" w:rsidP="00E300A8">
      <w:pPr>
        <w:rPr>
          <w:rFonts w:ascii="CG Times" w:hAnsi="CG Times"/>
        </w:rPr>
      </w:pPr>
    </w:p>
    <w:p w:rsidR="00E300A8" w:rsidRPr="00316110" w:rsidRDefault="00E300A8" w:rsidP="00E300A8">
      <w:pPr>
        <w:rPr>
          <w:rFonts w:ascii="CG Times" w:hAnsi="CG Times"/>
        </w:rPr>
      </w:pPr>
    </w:p>
    <w:p w:rsidR="00E300A8" w:rsidRPr="00316110" w:rsidRDefault="00E300A8" w:rsidP="00E300A8">
      <w:pPr>
        <w:jc w:val="center"/>
        <w:rPr>
          <w:rFonts w:ascii="CG Times" w:hAnsi="CG Times"/>
          <w:b/>
        </w:rPr>
      </w:pPr>
      <w:r w:rsidRPr="00316110">
        <w:rPr>
          <w:rFonts w:ascii="CG Times" w:hAnsi="CG Times"/>
          <w:b/>
        </w:rPr>
        <w:t>The DVLA will consider the advice provided by the panel and no changes to standards will take effect until the impact on individuals and road safety is fully assessed.</w:t>
      </w:r>
    </w:p>
    <w:p w:rsidR="00E300A8" w:rsidRPr="00316110" w:rsidRDefault="00E300A8" w:rsidP="00E300A8">
      <w:pPr>
        <w:rPr>
          <w:rFonts w:ascii="CG Times" w:hAnsi="CG Times"/>
        </w:rPr>
      </w:pPr>
    </w:p>
    <w:p w:rsidR="0001086E" w:rsidRDefault="0001086E" w:rsidP="00E300A8">
      <w:pPr>
        <w:jc w:val="both"/>
        <w:rPr>
          <w:rFonts w:ascii="CG Times" w:hAnsi="CG Times"/>
        </w:rPr>
      </w:pPr>
    </w:p>
    <w:p w:rsidR="00E300A8" w:rsidRPr="00316110" w:rsidRDefault="00E300A8" w:rsidP="00E300A8">
      <w:pPr>
        <w:jc w:val="both"/>
        <w:rPr>
          <w:rFonts w:ascii="CG Times" w:hAnsi="CG Times"/>
        </w:rPr>
      </w:pPr>
      <w:r w:rsidRPr="00316110">
        <w:rPr>
          <w:rFonts w:ascii="CG Times" w:hAnsi="CG Times"/>
        </w:rPr>
        <w:t>References:</w:t>
      </w:r>
    </w:p>
    <w:p w:rsidR="00DB7CCF" w:rsidRPr="00316110" w:rsidRDefault="00E300A8" w:rsidP="005411B8">
      <w:pPr>
        <w:autoSpaceDE w:val="0"/>
        <w:autoSpaceDN w:val="0"/>
        <w:adjustRightInd w:val="0"/>
        <w:jc w:val="both"/>
        <w:rPr>
          <w:rFonts w:ascii="CG Times" w:hAnsi="CG Times"/>
        </w:rPr>
      </w:pPr>
      <w:r w:rsidRPr="00316110">
        <w:rPr>
          <w:rFonts w:ascii="CG Times" w:hAnsi="CG Times" w:cs="AdvOT0231c847"/>
          <w:lang w:eastAsia="en-GB"/>
        </w:rPr>
        <w:t xml:space="preserve">Brown JWL, </w:t>
      </w:r>
      <w:r w:rsidRPr="00316110">
        <w:rPr>
          <w:rFonts w:ascii="CG Times" w:hAnsi="CG Times" w:cs="AdvOTbe4cb9cb"/>
          <w:lang w:eastAsia="en-GB"/>
        </w:rPr>
        <w:t xml:space="preserve">et al. </w:t>
      </w:r>
      <w:r w:rsidRPr="00316110">
        <w:rPr>
          <w:rFonts w:ascii="CG Times" w:hAnsi="CG Times" w:cs="AdvOT6520a694"/>
          <w:i/>
          <w:lang w:eastAsia="en-GB"/>
        </w:rPr>
        <w:t xml:space="preserve">When is it safe to return to driving following </w:t>
      </w:r>
      <w:r w:rsidRPr="00316110">
        <w:rPr>
          <w:rFonts w:ascii="CG Times" w:hAnsi="CG Times" w:cs="AdvOT6520a694+fb"/>
          <w:i/>
          <w:lang w:eastAsia="en-GB"/>
        </w:rPr>
        <w:t>fi</w:t>
      </w:r>
      <w:r w:rsidRPr="00316110">
        <w:rPr>
          <w:rFonts w:ascii="CG Times" w:hAnsi="CG Times" w:cs="AdvOT6520a694"/>
          <w:i/>
          <w:lang w:eastAsia="en-GB"/>
        </w:rPr>
        <w:t>rst-ever seizure?</w:t>
      </w:r>
      <w:r w:rsidRPr="00316110">
        <w:rPr>
          <w:rFonts w:ascii="CG Times" w:hAnsi="CG Times" w:cs="AdvOT0231c847"/>
          <w:lang w:eastAsia="en-GB"/>
        </w:rPr>
        <w:t xml:space="preserve"> </w:t>
      </w:r>
      <w:r w:rsidRPr="00316110">
        <w:rPr>
          <w:rFonts w:ascii="CG Times" w:hAnsi="CG Times" w:cs="AdvOTbe4cb9cb"/>
          <w:lang w:eastAsia="en-GB"/>
        </w:rPr>
        <w:t xml:space="preserve">J </w:t>
      </w:r>
      <w:proofErr w:type="spellStart"/>
      <w:r w:rsidRPr="00316110">
        <w:rPr>
          <w:rFonts w:ascii="CG Times" w:hAnsi="CG Times" w:cs="AdvOTbe4cb9cb"/>
          <w:lang w:eastAsia="en-GB"/>
        </w:rPr>
        <w:t>Neurol</w:t>
      </w:r>
      <w:proofErr w:type="spellEnd"/>
      <w:r w:rsidRPr="00316110">
        <w:rPr>
          <w:rFonts w:ascii="CG Times" w:hAnsi="CG Times" w:cs="AdvOTbe4cb9cb"/>
          <w:lang w:eastAsia="en-GB"/>
        </w:rPr>
        <w:t xml:space="preserve"> </w:t>
      </w:r>
      <w:proofErr w:type="spellStart"/>
      <w:r w:rsidRPr="00316110">
        <w:rPr>
          <w:rFonts w:ascii="CG Times" w:hAnsi="CG Times" w:cs="AdvOTbe4cb9cb"/>
          <w:lang w:eastAsia="en-GB"/>
        </w:rPr>
        <w:t>Neurosurg</w:t>
      </w:r>
      <w:proofErr w:type="spellEnd"/>
      <w:r w:rsidRPr="00316110">
        <w:rPr>
          <w:rFonts w:ascii="CG Times" w:hAnsi="CG Times" w:cs="AdvOTbe4cb9cb"/>
          <w:lang w:eastAsia="en-GB"/>
        </w:rPr>
        <w:t xml:space="preserve"> Psychiatry </w:t>
      </w:r>
      <w:r w:rsidRPr="00316110">
        <w:rPr>
          <w:rFonts w:ascii="CG Times" w:hAnsi="CG Times" w:cs="AdvOT0231c847"/>
          <w:lang w:eastAsia="en-GB"/>
        </w:rPr>
        <w:t>2015</w:t>
      </w:r>
      <w:proofErr w:type="gramStart"/>
      <w:r w:rsidRPr="00316110">
        <w:rPr>
          <w:rFonts w:ascii="CG Times" w:hAnsi="CG Times" w:cs="AdvOT0231c847"/>
          <w:lang w:eastAsia="en-GB"/>
        </w:rPr>
        <w:t>;</w:t>
      </w:r>
      <w:r w:rsidRPr="00316110">
        <w:rPr>
          <w:rFonts w:ascii="CG Times" w:hAnsi="CG Times" w:cs="AdvOTc9c0ed35.B"/>
          <w:lang w:eastAsia="en-GB"/>
        </w:rPr>
        <w:t>86</w:t>
      </w:r>
      <w:r w:rsidRPr="00316110">
        <w:rPr>
          <w:rFonts w:ascii="CG Times" w:hAnsi="CG Times" w:cs="AdvOT0231c847"/>
          <w:lang w:eastAsia="en-GB"/>
        </w:rPr>
        <w:t>:60</w:t>
      </w:r>
      <w:proofErr w:type="gramEnd"/>
      <w:r w:rsidRPr="00316110">
        <w:rPr>
          <w:rFonts w:ascii="CG Times" w:hAnsi="CG Times" w:cs="AdvOT0231c847+20"/>
          <w:lang w:eastAsia="en-GB"/>
        </w:rPr>
        <w:t>–</w:t>
      </w:r>
      <w:r w:rsidRPr="00316110">
        <w:rPr>
          <w:rFonts w:ascii="CG Times" w:hAnsi="CG Times" w:cs="AdvOT0231c847"/>
          <w:lang w:eastAsia="en-GB"/>
        </w:rPr>
        <w:t xml:space="preserve">64. </w:t>
      </w:r>
      <w:proofErr w:type="gramStart"/>
      <w:r w:rsidRPr="00316110">
        <w:rPr>
          <w:rFonts w:ascii="CG Times" w:hAnsi="CG Times" w:cs="AdvOT0231c847"/>
          <w:lang w:eastAsia="en-GB"/>
        </w:rPr>
        <w:t>doi:</w:t>
      </w:r>
      <w:proofErr w:type="gramEnd"/>
      <w:r w:rsidRPr="00316110">
        <w:rPr>
          <w:rFonts w:ascii="CG Times" w:hAnsi="CG Times" w:cs="AdvOT0231c847"/>
          <w:lang w:eastAsia="en-GB"/>
        </w:rPr>
        <w:t>10.1136/jnnp-2013-307529</w:t>
      </w:r>
      <w:r w:rsidR="0045146B">
        <w:rPr>
          <w:rFonts w:ascii="CG Times" w:hAnsi="CG Times" w:cs="AdvOT0231c847"/>
          <w:lang w:eastAsia="en-GB"/>
        </w:rPr>
        <w:t xml:space="preserve"> </w:t>
      </w:r>
    </w:p>
    <w:sectPr w:rsidR="00DB7CCF" w:rsidRPr="00316110" w:rsidSect="00E839BD">
      <w:headerReference w:type="default" r:id="rId12"/>
      <w:footerReference w:type="default" r:id="rId13"/>
      <w:pgSz w:w="11906" w:h="16838"/>
      <w:pgMar w:top="1440" w:right="1440" w:bottom="1440" w:left="1440" w:header="737" w:footer="2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8C" w:rsidRDefault="0078008C" w:rsidP="00E839BD">
      <w:r>
        <w:separator/>
      </w:r>
    </w:p>
  </w:endnote>
  <w:endnote w:type="continuationSeparator" w:id="0">
    <w:p w:rsidR="0078008C" w:rsidRDefault="0078008C" w:rsidP="00E8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OT0231c847">
    <w:panose1 w:val="00000000000000000000"/>
    <w:charset w:val="00"/>
    <w:family w:val="swiss"/>
    <w:notTrueType/>
    <w:pitch w:val="default"/>
    <w:sig w:usb0="00000003" w:usb1="00000000" w:usb2="00000000" w:usb3="00000000" w:csb0="00000001" w:csb1="00000000"/>
  </w:font>
  <w:font w:name="AdvOTbe4cb9cb">
    <w:panose1 w:val="00000000000000000000"/>
    <w:charset w:val="00"/>
    <w:family w:val="swiss"/>
    <w:notTrueType/>
    <w:pitch w:val="default"/>
    <w:sig w:usb0="00000003" w:usb1="00000000" w:usb2="00000000" w:usb3="00000000" w:csb0="00000001" w:csb1="00000000"/>
  </w:font>
  <w:font w:name="AdvOT6520a694">
    <w:panose1 w:val="00000000000000000000"/>
    <w:charset w:val="00"/>
    <w:family w:val="swiss"/>
    <w:notTrueType/>
    <w:pitch w:val="default"/>
    <w:sig w:usb0="00000003" w:usb1="00000000" w:usb2="00000000" w:usb3="00000000" w:csb0="00000001" w:csb1="00000000"/>
  </w:font>
  <w:font w:name="AdvOT6520a694+fb">
    <w:panose1 w:val="00000000000000000000"/>
    <w:charset w:val="00"/>
    <w:family w:val="auto"/>
    <w:notTrueType/>
    <w:pitch w:val="default"/>
    <w:sig w:usb0="00000003" w:usb1="00000000" w:usb2="00000000" w:usb3="00000000" w:csb0="00000001" w:csb1="00000000"/>
  </w:font>
  <w:font w:name="AdvOTc9c0ed35.B">
    <w:panose1 w:val="00000000000000000000"/>
    <w:charset w:val="00"/>
    <w:family w:val="swiss"/>
    <w:notTrueType/>
    <w:pitch w:val="default"/>
    <w:sig w:usb0="00000003" w:usb1="00000000" w:usb2="00000000" w:usb3="00000000" w:csb0="00000001" w:csb1="00000000"/>
  </w:font>
  <w:font w:name="AdvOT0231c847+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BD" w:rsidRDefault="00B14076">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457200</wp:posOffset>
              </wp:positionH>
              <wp:positionV relativeFrom="paragraph">
                <wp:posOffset>225425</wp:posOffset>
              </wp:positionV>
              <wp:extent cx="6741795" cy="4191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1795" cy="419100"/>
                      </a:xfrm>
                      <a:prstGeom prst="rect">
                        <a:avLst/>
                      </a:prstGeom>
                      <a:solidFill>
                        <a:schemeClr val="lt1"/>
                      </a:solidFill>
                      <a:ln w="6350">
                        <a:noFill/>
                      </a:ln>
                    </wps:spPr>
                    <wps:txbx>
                      <w:txbxContent>
                        <w:p w:rsidR="00E839BD" w:rsidRPr="00FE0105" w:rsidRDefault="00E839BD" w:rsidP="00E839BD">
                          <w:pPr>
                            <w:rPr>
                              <w:rFonts w:ascii="Times New Roman" w:eastAsia="Times New Roman" w:hAnsi="Times New Roman" w:cs="Times New Roman"/>
                              <w:sz w:val="20"/>
                              <w:szCs w:val="20"/>
                              <w:lang w:val="en-GB"/>
                            </w:rPr>
                          </w:pPr>
                          <w:r w:rsidRPr="00FE0105">
                            <w:rPr>
                              <w:rFonts w:ascii="Calibri" w:eastAsia="Times New Roman" w:hAnsi="Calibri" w:cs="Calibri"/>
                              <w:b/>
                              <w:color w:val="000000"/>
                              <w:sz w:val="20"/>
                              <w:szCs w:val="20"/>
                              <w:lang w:val="en-GB"/>
                            </w:rPr>
                            <w:t>Important:</w:t>
                          </w:r>
                          <w:r w:rsidRPr="00FE0105">
                            <w:rPr>
                              <w:rFonts w:ascii="Calibri" w:eastAsia="Times New Roman" w:hAnsi="Calibri" w:cs="Calibri"/>
                              <w:color w:val="000000"/>
                              <w:sz w:val="20"/>
                              <w:szCs w:val="20"/>
                              <w:lang w:val="en-GB"/>
                            </w:rPr>
                            <w:t xml:space="preserve"> These advisory notes represent the balanced judgement of the Secretary of State's Honorary Medical Advisory Panel as a whole. If they are quoted, they should be reproduced as such and not as the views of individual Panel members.</w:t>
                          </w:r>
                        </w:p>
                        <w:p w:rsidR="00E839BD" w:rsidRPr="00FE0105" w:rsidRDefault="00E839BD" w:rsidP="00E839BD">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17.75pt;width:530.85pt;height:3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gqSQIAAJIEAAAOAAAAZHJzL2Uyb0RvYy54bWysVMGO2jAQvVfqP1i+lyQUliUirCgrqkpo&#10;dyWo9mwcG6I6Htc2JPTrO3YCi7Y9Vb04tud5Zt68mcwe2lqRk7CuAl3QbJBSIjSHstL7gn7frj7d&#10;U+I80yVToEVBz8LRh/nHD7PG5GIIB1ClsASdaJc3pqAH702eJI4fRM3cAIzQaJRga+bxaPdJaVmD&#10;3muVDNP0LmnAlsYCF87h7WNnpPPoX0rB/bOUTniiCoq5+bjauO7CmsxnLN9bZg4V79Ng/5BFzSqN&#10;Qa+uHpln5GirP1zVFbfgQPoBhzoBKSsuIgdkk6Xv2GwOzIjIBYvjzLVM7v+55U+nF0uqErWjRLMa&#10;JdqK1pMv0JIsVKcxLkfQxiDMt3gdkIGpM2vgPxxCkhtM98AhOmBaaevwRZ4EH6IA52vRQxSOl3eT&#10;UTaZjinhaBtl0yyNqiRvr411/quAmoRNQS2KGjNgp7XzIT7LL5CYGKiqXFVKxUNoJLFUlpwYtoDy&#10;kRS+cLcopUmDmXwep9GxhvC886x0T7DjFKj6dtf2ldlBecbCWOgayxm+qjDJNXP+hVnsJKSM0+Gf&#10;cZEKMAj0O0oOYH/97T7gUWC0UtJgZxbU/TwyKyhR3zRKP81Go9DK8TAaT4Z4sLeW3a1FH+slIHOU&#10;F7OL24D36rKVFupXHKJFiIompjnGLqi/bJe+mxccQi4WiwjC5jXMr/XG8Es/BAm27SuzptfJo8JP&#10;cOlhlr+Tq8MGjTQsjh5kFbUMBe6q2tcdGz9K3A9pmKzbc0S9/UrmvwEAAP//AwBQSwMEFAAGAAgA&#10;AAAhANx976DgAAAACgEAAA8AAABkcnMvZG93bnJldi54bWxMj8FOwzAQRO9I/IO1SFyq1kmj0CrE&#10;qRCiUnvogcClNzdekoh4HdnbNvw97glus5rVzJtyM9lBXNCH3pGCdJGAQGqc6alV8Pmxna9BBNZk&#10;9OAIFfxggE11f1fqwrgrveOl5lbEEAqFVtAxj4WUoenQ6rBwI1L0vpy3muPpW2m8vsZwO8hlkjxJ&#10;q3uKDZ0e8bXD5rs+WwWHcNzNjn63ndXByD3i4W2fslKPD9PLMwjGif+e4YYf0aGKTCd3JhPEoGC1&#10;jFNYQZbnIG5+mmUrEKeokjQHWZXy/4TqFwAA//8DAFBLAQItABQABgAIAAAAIQC2gziS/gAAAOEB&#10;AAATAAAAAAAAAAAAAAAAAAAAAABbQ29udGVudF9UeXBlc10ueG1sUEsBAi0AFAAGAAgAAAAhADj9&#10;If/WAAAAlAEAAAsAAAAAAAAAAAAAAAAALwEAAF9yZWxzLy5yZWxzUEsBAi0AFAAGAAgAAAAhABLM&#10;WCpJAgAAkgQAAA4AAAAAAAAAAAAAAAAALgIAAGRycy9lMm9Eb2MueG1sUEsBAi0AFAAGAAgAAAAh&#10;ANx976DgAAAACgEAAA8AAAAAAAAAAAAAAAAAowQAAGRycy9kb3ducmV2LnhtbFBLBQYAAAAABAAE&#10;APMAAACwBQAAAAA=&#10;" fillcolor="white [3201]" stroked="f" strokeweight=".5pt">
              <v:path arrowok="t"/>
              <v:textbox>
                <w:txbxContent>
                  <w:p w:rsidR="00E839BD" w:rsidRPr="00FE0105" w:rsidRDefault="00E839BD" w:rsidP="00E839BD">
                    <w:pPr>
                      <w:rPr>
                        <w:rFonts w:ascii="Times New Roman" w:eastAsia="Times New Roman" w:hAnsi="Times New Roman" w:cs="Times New Roman"/>
                        <w:sz w:val="20"/>
                        <w:szCs w:val="20"/>
                        <w:lang w:val="en-GB"/>
                      </w:rPr>
                    </w:pPr>
                    <w:r w:rsidRPr="00FE0105">
                      <w:rPr>
                        <w:rFonts w:ascii="Calibri" w:eastAsia="Times New Roman" w:hAnsi="Calibri" w:cs="Calibri"/>
                        <w:b/>
                        <w:color w:val="000000"/>
                        <w:sz w:val="20"/>
                        <w:szCs w:val="20"/>
                        <w:lang w:val="en-GB"/>
                      </w:rPr>
                      <w:t>Important:</w:t>
                    </w:r>
                    <w:r w:rsidRPr="00FE0105">
                      <w:rPr>
                        <w:rFonts w:ascii="Calibri" w:eastAsia="Times New Roman" w:hAnsi="Calibri" w:cs="Calibri"/>
                        <w:color w:val="000000"/>
                        <w:sz w:val="20"/>
                        <w:szCs w:val="20"/>
                        <w:lang w:val="en-GB"/>
                      </w:rPr>
                      <w:t xml:space="preserve"> These advisory notes represent the balanced judgement of the Secretary of State's Honorary Medical Advisory Panel as a whole. If they are quoted, they should be reproduced as such and not as the views of individual Panel members.</w:t>
                    </w:r>
                  </w:p>
                  <w:p w:rsidR="00E839BD" w:rsidRPr="00FE0105" w:rsidRDefault="00E839BD" w:rsidP="00E839BD">
                    <w:pPr>
                      <w:rPr>
                        <w:rFonts w:ascii="Arial" w:hAnsi="Arial" w:cs="Arial"/>
                        <w:sz w:val="18"/>
                        <w:szCs w:val="18"/>
                      </w:rPr>
                    </w:pPr>
                  </w:p>
                </w:txbxContent>
              </v:textbox>
              <w10:wrap anchorx="page"/>
            </v:shape>
          </w:pict>
        </mc:Fallback>
      </mc:AlternateContent>
    </w:r>
    <w:r w:rsidR="00E839BD">
      <w:rPr>
        <w:noProof/>
        <w:lang w:eastAsia="en-GB"/>
      </w:rPr>
      <w:drawing>
        <wp:anchor distT="0" distB="0" distL="114300" distR="114300" simplePos="0" relativeHeight="251661312" behindDoc="0" locked="0" layoutInCell="1" allowOverlap="1">
          <wp:simplePos x="0" y="0"/>
          <wp:positionH relativeFrom="page">
            <wp:align>left</wp:align>
          </wp:positionH>
          <wp:positionV relativeFrom="paragraph">
            <wp:posOffset>767715</wp:posOffset>
          </wp:positionV>
          <wp:extent cx="3028950" cy="977900"/>
          <wp:effectExtent l="0" t="0" r="0" b="0"/>
          <wp:wrapThrough wrapText="bothSides">
            <wp:wrapPolygon edited="0">
              <wp:start x="0" y="0"/>
              <wp:lineTo x="0" y="21039"/>
              <wp:lineTo x="21464" y="21039"/>
              <wp:lineTo x="214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CSE&amp;IIP.jpg"/>
                  <pic:cNvPicPr/>
                </pic:nvPicPr>
                <pic:blipFill>
                  <a:blip r:embed="rId1">
                    <a:extLst>
                      <a:ext uri="{28A0092B-C50C-407E-A947-70E740481C1C}">
                        <a14:useLocalDpi xmlns:a14="http://schemas.microsoft.com/office/drawing/2010/main" val="0"/>
                      </a:ext>
                    </a:extLst>
                  </a:blip>
                  <a:stretch>
                    <a:fillRect/>
                  </a:stretch>
                </pic:blipFill>
                <pic:spPr>
                  <a:xfrm>
                    <a:off x="0" y="0"/>
                    <a:ext cx="3028950" cy="977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8C" w:rsidRDefault="0078008C" w:rsidP="00E839BD">
      <w:r>
        <w:separator/>
      </w:r>
    </w:p>
  </w:footnote>
  <w:footnote w:type="continuationSeparator" w:id="0">
    <w:p w:rsidR="0078008C" w:rsidRDefault="0078008C" w:rsidP="00E8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BD" w:rsidRDefault="00E839BD">
    <w:pPr>
      <w:pStyle w:val="Header"/>
    </w:pPr>
    <w:r>
      <w:rPr>
        <w:noProof/>
        <w:lang w:eastAsia="en-GB"/>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3663950" cy="920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3950" cy="920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289"/>
    <w:multiLevelType w:val="hybridMultilevel"/>
    <w:tmpl w:val="015C8742"/>
    <w:lvl w:ilvl="0" w:tplc="6396FC92">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1A0139"/>
    <w:multiLevelType w:val="hybridMultilevel"/>
    <w:tmpl w:val="7A28ED9A"/>
    <w:lvl w:ilvl="0" w:tplc="82B86AB8">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DFB1836"/>
    <w:multiLevelType w:val="hybridMultilevel"/>
    <w:tmpl w:val="D952C6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DA4D0B"/>
    <w:multiLevelType w:val="hybridMultilevel"/>
    <w:tmpl w:val="344CCF9E"/>
    <w:lvl w:ilvl="0" w:tplc="0404745A">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2A3C02CF"/>
    <w:multiLevelType w:val="hybridMultilevel"/>
    <w:tmpl w:val="AC92CFE6"/>
    <w:lvl w:ilvl="0" w:tplc="79ECBBD6">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4FA1DCB"/>
    <w:multiLevelType w:val="hybridMultilevel"/>
    <w:tmpl w:val="5600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C5C03"/>
    <w:multiLevelType w:val="hybridMultilevel"/>
    <w:tmpl w:val="84B0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43D8D"/>
    <w:multiLevelType w:val="hybridMultilevel"/>
    <w:tmpl w:val="C6F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471A2"/>
    <w:multiLevelType w:val="hybridMultilevel"/>
    <w:tmpl w:val="4B8C87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1974F4"/>
    <w:multiLevelType w:val="hybridMultilevel"/>
    <w:tmpl w:val="37BA57B8"/>
    <w:lvl w:ilvl="0" w:tplc="4F42EEF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31C29"/>
    <w:multiLevelType w:val="hybridMultilevel"/>
    <w:tmpl w:val="31F05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D05141"/>
    <w:multiLevelType w:val="hybridMultilevel"/>
    <w:tmpl w:val="CDDE5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D64F0"/>
    <w:multiLevelType w:val="hybridMultilevel"/>
    <w:tmpl w:val="BE76458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E936597"/>
    <w:multiLevelType w:val="hybridMultilevel"/>
    <w:tmpl w:val="256AA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4A38E4"/>
    <w:multiLevelType w:val="hybridMultilevel"/>
    <w:tmpl w:val="36ACC2BA"/>
    <w:lvl w:ilvl="0" w:tplc="11DA3FD0">
      <w:start w:val="1"/>
      <w:numFmt w:val="decimal"/>
      <w:lvlText w:val="%1."/>
      <w:lvlJc w:val="left"/>
      <w:pPr>
        <w:ind w:left="927"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DE477F"/>
    <w:multiLevelType w:val="hybridMultilevel"/>
    <w:tmpl w:val="28640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AA5BCC"/>
    <w:multiLevelType w:val="hybridMultilevel"/>
    <w:tmpl w:val="8916B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2"/>
  </w:num>
  <w:num w:numId="5">
    <w:abstractNumId w:val="12"/>
  </w:num>
  <w:num w:numId="6">
    <w:abstractNumId w:val="3"/>
  </w:num>
  <w:num w:numId="7">
    <w:abstractNumId w:val="13"/>
  </w:num>
  <w:num w:numId="8">
    <w:abstractNumId w:val="8"/>
  </w:num>
  <w:num w:numId="9">
    <w:abstractNumId w:val="14"/>
  </w:num>
  <w:num w:numId="10">
    <w:abstractNumId w:val="10"/>
  </w:num>
  <w:num w:numId="11">
    <w:abstractNumId w:val="11"/>
  </w:num>
  <w:num w:numId="12">
    <w:abstractNumId w:val="1"/>
  </w:num>
  <w:num w:numId="13">
    <w:abstractNumId w:val="4"/>
  </w:num>
  <w:num w:numId="14">
    <w:abstractNumId w:val="7"/>
  </w:num>
  <w:num w:numId="15">
    <w:abstractNumId w:val="1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BD"/>
    <w:rsid w:val="00007A33"/>
    <w:rsid w:val="0001086E"/>
    <w:rsid w:val="000518AC"/>
    <w:rsid w:val="000636FB"/>
    <w:rsid w:val="00076ECC"/>
    <w:rsid w:val="000776EF"/>
    <w:rsid w:val="000B3DD2"/>
    <w:rsid w:val="000C37CD"/>
    <w:rsid w:val="000D0ACB"/>
    <w:rsid w:val="000E7EDC"/>
    <w:rsid w:val="001076F4"/>
    <w:rsid w:val="0012657E"/>
    <w:rsid w:val="00144780"/>
    <w:rsid w:val="00145E4A"/>
    <w:rsid w:val="00154F91"/>
    <w:rsid w:val="0015784D"/>
    <w:rsid w:val="001677AC"/>
    <w:rsid w:val="00170FCD"/>
    <w:rsid w:val="0017720F"/>
    <w:rsid w:val="001A0644"/>
    <w:rsid w:val="001B7043"/>
    <w:rsid w:val="002553A8"/>
    <w:rsid w:val="002F2A11"/>
    <w:rsid w:val="00316110"/>
    <w:rsid w:val="00322557"/>
    <w:rsid w:val="00355AB0"/>
    <w:rsid w:val="00360022"/>
    <w:rsid w:val="003B496F"/>
    <w:rsid w:val="00420B4B"/>
    <w:rsid w:val="00434558"/>
    <w:rsid w:val="00436B99"/>
    <w:rsid w:val="0045146B"/>
    <w:rsid w:val="004E0639"/>
    <w:rsid w:val="004F4AAB"/>
    <w:rsid w:val="00516683"/>
    <w:rsid w:val="00524065"/>
    <w:rsid w:val="005327B0"/>
    <w:rsid w:val="005411B8"/>
    <w:rsid w:val="005B4072"/>
    <w:rsid w:val="005D16F0"/>
    <w:rsid w:val="005E0063"/>
    <w:rsid w:val="006732A1"/>
    <w:rsid w:val="006A670D"/>
    <w:rsid w:val="006D2FE2"/>
    <w:rsid w:val="0070712E"/>
    <w:rsid w:val="0072093C"/>
    <w:rsid w:val="00721562"/>
    <w:rsid w:val="007307F1"/>
    <w:rsid w:val="0078008C"/>
    <w:rsid w:val="007A2553"/>
    <w:rsid w:val="007B3B3C"/>
    <w:rsid w:val="007C1FB8"/>
    <w:rsid w:val="007D01C4"/>
    <w:rsid w:val="007D478A"/>
    <w:rsid w:val="007F31E9"/>
    <w:rsid w:val="007F7094"/>
    <w:rsid w:val="00892E28"/>
    <w:rsid w:val="0092369F"/>
    <w:rsid w:val="0095138A"/>
    <w:rsid w:val="0095589E"/>
    <w:rsid w:val="00976D22"/>
    <w:rsid w:val="00990568"/>
    <w:rsid w:val="0099387A"/>
    <w:rsid w:val="009C5927"/>
    <w:rsid w:val="00A3539B"/>
    <w:rsid w:val="00A50CDD"/>
    <w:rsid w:val="00AB7910"/>
    <w:rsid w:val="00AE0599"/>
    <w:rsid w:val="00AF3A8C"/>
    <w:rsid w:val="00AF5612"/>
    <w:rsid w:val="00B14076"/>
    <w:rsid w:val="00B4139E"/>
    <w:rsid w:val="00B63C9F"/>
    <w:rsid w:val="00B72E14"/>
    <w:rsid w:val="00B73964"/>
    <w:rsid w:val="00BA4E9B"/>
    <w:rsid w:val="00BE23B9"/>
    <w:rsid w:val="00C0217F"/>
    <w:rsid w:val="00C06B28"/>
    <w:rsid w:val="00C71EC6"/>
    <w:rsid w:val="00CE187D"/>
    <w:rsid w:val="00CF11AF"/>
    <w:rsid w:val="00D230D3"/>
    <w:rsid w:val="00D30C13"/>
    <w:rsid w:val="00D5173E"/>
    <w:rsid w:val="00D74071"/>
    <w:rsid w:val="00DA3C43"/>
    <w:rsid w:val="00E00AD0"/>
    <w:rsid w:val="00E078A7"/>
    <w:rsid w:val="00E300A8"/>
    <w:rsid w:val="00E300DD"/>
    <w:rsid w:val="00E34032"/>
    <w:rsid w:val="00E55259"/>
    <w:rsid w:val="00E555D2"/>
    <w:rsid w:val="00E839BD"/>
    <w:rsid w:val="00E91BC1"/>
    <w:rsid w:val="00EC2C1F"/>
    <w:rsid w:val="00ED63E4"/>
    <w:rsid w:val="00F10B27"/>
    <w:rsid w:val="00F11282"/>
    <w:rsid w:val="00F65508"/>
    <w:rsid w:val="00F76E2C"/>
    <w:rsid w:val="00FA3680"/>
    <w:rsid w:val="00FD7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0593AE-3B00-4D33-9B0B-B2C8D38B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BD"/>
    <w:pPr>
      <w:spacing w:after="0" w:line="240" w:lineRule="auto"/>
    </w:pPr>
    <w:rPr>
      <w:sz w:val="24"/>
      <w:szCs w:val="24"/>
      <w:lang w:val="en-US"/>
    </w:rPr>
  </w:style>
  <w:style w:type="paragraph" w:styleId="Heading1">
    <w:name w:val="heading 1"/>
    <w:basedOn w:val="Normal"/>
    <w:next w:val="Normal"/>
    <w:link w:val="Heading1Char"/>
    <w:qFormat/>
    <w:rsid w:val="00E300A8"/>
    <w:pPr>
      <w:keepNext/>
      <w:outlineLvl w:val="0"/>
    </w:pPr>
    <w:rPr>
      <w:rFonts w:ascii="CG Times" w:eastAsia="Times New Roman" w:hAnsi="CG Times" w:cs="Times New Roman"/>
      <w:szCs w:val="20"/>
      <w:lang w:val="en-GB"/>
    </w:rPr>
  </w:style>
  <w:style w:type="paragraph" w:styleId="Heading4">
    <w:name w:val="heading 4"/>
    <w:basedOn w:val="Normal"/>
    <w:next w:val="Normal"/>
    <w:link w:val="Heading4Char"/>
    <w:qFormat/>
    <w:rsid w:val="00E300A8"/>
    <w:pPr>
      <w:keepNext/>
      <w:jc w:val="center"/>
      <w:outlineLvl w:val="3"/>
    </w:pPr>
    <w:rPr>
      <w:rFonts w:ascii="CG Times" w:eastAsia="Times New Roman" w:hAnsi="CG Times"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BD"/>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E839BD"/>
  </w:style>
  <w:style w:type="paragraph" w:styleId="Footer">
    <w:name w:val="footer"/>
    <w:basedOn w:val="Normal"/>
    <w:link w:val="FooterChar"/>
    <w:uiPriority w:val="99"/>
    <w:unhideWhenUsed/>
    <w:rsid w:val="00E839BD"/>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E839BD"/>
  </w:style>
  <w:style w:type="paragraph" w:styleId="ListParagraph">
    <w:name w:val="List Paragraph"/>
    <w:basedOn w:val="Normal"/>
    <w:uiPriority w:val="34"/>
    <w:qFormat/>
    <w:rsid w:val="007307F1"/>
    <w:pPr>
      <w:ind w:left="720"/>
      <w:contextualSpacing/>
    </w:pPr>
  </w:style>
  <w:style w:type="paragraph" w:styleId="CommentText">
    <w:name w:val="annotation text"/>
    <w:basedOn w:val="Normal"/>
    <w:link w:val="CommentTextChar"/>
    <w:uiPriority w:val="99"/>
    <w:semiHidden/>
    <w:unhideWhenUsed/>
    <w:rsid w:val="000C37CD"/>
    <w:rPr>
      <w:sz w:val="20"/>
      <w:szCs w:val="20"/>
    </w:rPr>
  </w:style>
  <w:style w:type="character" w:customStyle="1" w:styleId="CommentTextChar">
    <w:name w:val="Comment Text Char"/>
    <w:basedOn w:val="DefaultParagraphFont"/>
    <w:link w:val="CommentText"/>
    <w:uiPriority w:val="99"/>
    <w:semiHidden/>
    <w:rsid w:val="000C37CD"/>
    <w:rPr>
      <w:sz w:val="20"/>
      <w:szCs w:val="20"/>
      <w:lang w:val="en-US"/>
    </w:rPr>
  </w:style>
  <w:style w:type="character" w:styleId="CommentReference">
    <w:name w:val="annotation reference"/>
    <w:uiPriority w:val="99"/>
    <w:semiHidden/>
    <w:unhideWhenUsed/>
    <w:rsid w:val="000C37CD"/>
    <w:rPr>
      <w:sz w:val="16"/>
      <w:szCs w:val="16"/>
    </w:rPr>
  </w:style>
  <w:style w:type="paragraph" w:styleId="BalloonText">
    <w:name w:val="Balloon Text"/>
    <w:basedOn w:val="Normal"/>
    <w:link w:val="BalloonTextChar"/>
    <w:uiPriority w:val="99"/>
    <w:semiHidden/>
    <w:unhideWhenUsed/>
    <w:rsid w:val="000C3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CD"/>
    <w:rPr>
      <w:rFonts w:ascii="Segoe UI" w:hAnsi="Segoe UI" w:cs="Segoe UI"/>
      <w:sz w:val="18"/>
      <w:szCs w:val="18"/>
      <w:lang w:val="en-US"/>
    </w:rPr>
  </w:style>
  <w:style w:type="table" w:styleId="TableGrid">
    <w:name w:val="Table Grid"/>
    <w:basedOn w:val="TableNormal"/>
    <w:uiPriority w:val="39"/>
    <w:rsid w:val="0017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72B0"/>
    <w:rPr>
      <w:b/>
      <w:bCs/>
    </w:rPr>
  </w:style>
  <w:style w:type="character" w:customStyle="1" w:styleId="CommentSubjectChar">
    <w:name w:val="Comment Subject Char"/>
    <w:basedOn w:val="CommentTextChar"/>
    <w:link w:val="CommentSubject"/>
    <w:uiPriority w:val="99"/>
    <w:semiHidden/>
    <w:rsid w:val="00FD72B0"/>
    <w:rPr>
      <w:b/>
      <w:bCs/>
      <w:sz w:val="20"/>
      <w:szCs w:val="20"/>
      <w:lang w:val="en-US"/>
    </w:rPr>
  </w:style>
  <w:style w:type="character" w:customStyle="1" w:styleId="Heading1Char">
    <w:name w:val="Heading 1 Char"/>
    <w:basedOn w:val="DefaultParagraphFont"/>
    <w:link w:val="Heading1"/>
    <w:rsid w:val="00E300A8"/>
    <w:rPr>
      <w:rFonts w:ascii="CG Times" w:eastAsia="Times New Roman" w:hAnsi="CG Times" w:cs="Times New Roman"/>
      <w:sz w:val="24"/>
      <w:szCs w:val="20"/>
    </w:rPr>
  </w:style>
  <w:style w:type="character" w:customStyle="1" w:styleId="Heading4Char">
    <w:name w:val="Heading 4 Char"/>
    <w:basedOn w:val="DefaultParagraphFont"/>
    <w:link w:val="Heading4"/>
    <w:rsid w:val="00E300A8"/>
    <w:rPr>
      <w:rFonts w:ascii="CG Times" w:eastAsia="Times New Roman" w:hAnsi="CG Times" w:cs="Times New Roman"/>
      <w:b/>
      <w:sz w:val="24"/>
      <w:szCs w:val="20"/>
    </w:rPr>
  </w:style>
  <w:style w:type="paragraph" w:styleId="FootnoteText">
    <w:name w:val="footnote text"/>
    <w:basedOn w:val="Normal"/>
    <w:link w:val="FootnoteTextChar"/>
    <w:semiHidden/>
    <w:rsid w:val="00E300A8"/>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300A8"/>
    <w:rPr>
      <w:rFonts w:ascii="Times New Roman" w:eastAsia="Times New Roman" w:hAnsi="Times New Roman" w:cs="Times New Roman"/>
      <w:sz w:val="20"/>
      <w:szCs w:val="20"/>
    </w:rPr>
  </w:style>
  <w:style w:type="character" w:styleId="Hyperlink">
    <w:name w:val="Hyperlink"/>
    <w:semiHidden/>
    <w:rsid w:val="00E300A8"/>
    <w:rPr>
      <w:color w:val="0000FF"/>
      <w:u w:val="single"/>
    </w:rPr>
  </w:style>
  <w:style w:type="paragraph" w:customStyle="1" w:styleId="Default">
    <w:name w:val="Default"/>
    <w:rsid w:val="00E300A8"/>
    <w:pPr>
      <w:widowControl w:val="0"/>
      <w:autoSpaceDE w:val="0"/>
      <w:autoSpaceDN w:val="0"/>
      <w:adjustRightInd w:val="0"/>
      <w:spacing w:after="0" w:line="240" w:lineRule="auto"/>
    </w:pPr>
    <w:rPr>
      <w:rFonts w:ascii="CG Times" w:eastAsia="Times New Roman" w:hAnsi="CG Times" w:cs="CG Times"/>
      <w:color w:val="000000"/>
      <w:sz w:val="24"/>
      <w:szCs w:val="24"/>
      <w:lang w:eastAsia="en-GB"/>
    </w:rPr>
  </w:style>
  <w:style w:type="paragraph" w:customStyle="1" w:styleId="DVLA">
    <w:name w:val="DVLA"/>
    <w:basedOn w:val="Normal"/>
    <w:rsid w:val="00E300A8"/>
    <w:pPr>
      <w:jc w:val="both"/>
    </w:pPr>
    <w:rPr>
      <w:rFonts w:ascii="CG Times" w:eastAsia="Times New Roman" w:hAnsi="CG Times" w:cs="Times New Roman"/>
      <w:b/>
      <w:szCs w:val="20"/>
      <w:lang w:val="en-GB" w:eastAsia="en-GB"/>
    </w:rPr>
  </w:style>
  <w:style w:type="character" w:customStyle="1" w:styleId="legamendingtext">
    <w:name w:val="legamendingtext"/>
    <w:basedOn w:val="DefaultParagraphFont"/>
    <w:rsid w:val="00E300A8"/>
  </w:style>
  <w:style w:type="paragraph" w:customStyle="1" w:styleId="Pa39">
    <w:name w:val="Pa39"/>
    <w:basedOn w:val="Default"/>
    <w:next w:val="Default"/>
    <w:uiPriority w:val="99"/>
    <w:rsid w:val="00E300A8"/>
    <w:pPr>
      <w:widowControl/>
      <w:spacing w:line="181" w:lineRule="atLeast"/>
    </w:pPr>
    <w:rPr>
      <w:rFonts w:ascii="Helvetica 55 Roman" w:hAnsi="Helvetica 55 Roman" w:cs="Times New Roman"/>
      <w:color w:val="auto"/>
    </w:rPr>
  </w:style>
  <w:style w:type="paragraph" w:customStyle="1" w:styleId="Pa7">
    <w:name w:val="Pa7"/>
    <w:basedOn w:val="Normal"/>
    <w:next w:val="Normal"/>
    <w:uiPriority w:val="99"/>
    <w:rsid w:val="00E300A8"/>
    <w:pPr>
      <w:autoSpaceDE w:val="0"/>
      <w:autoSpaceDN w:val="0"/>
      <w:adjustRightInd w:val="0"/>
      <w:spacing w:line="181" w:lineRule="atLeast"/>
    </w:pPr>
    <w:rPr>
      <w:rFonts w:ascii="Helvetica 55 Roman" w:eastAsia="Calibri" w:hAnsi="Helvetica 55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gov.uk%2Fgovernment%2Fpublications%2Froad-safety-statement-2019-a-lifetime-of-road-safety&amp;data=01%7C01%7Ckim.wolff%40kcl.ac.uk%7C33fa544b08e643e7d6f008d72c57819a%7C8370cf1416f34c16b83c724071654356%7C0&amp;sdata=5SENeX63OA4d1tonY2TNhwWGGQAyrDDsigq%2BIeLpf%2Bk%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BAFF914222A4AA21C5601C5337A51" ma:contentTypeVersion="11" ma:contentTypeDescription="Create a new document." ma:contentTypeScope="" ma:versionID="47140c16e88bcc76bb80713bd18374dd">
  <xsd:schema xmlns:xsd="http://www.w3.org/2001/XMLSchema" xmlns:xs="http://www.w3.org/2001/XMLSchema" xmlns:p="http://schemas.microsoft.com/office/2006/metadata/properties" xmlns:ns3="b4cdc126-f2a7-4225-b63c-a5e20dab79ac" xmlns:ns4="afa75e75-dc0d-473a-8816-34d45715caad" targetNamespace="http://schemas.microsoft.com/office/2006/metadata/properties" ma:root="true" ma:fieldsID="d34d6441885a517a02938e8556d80578" ns3:_="" ns4:_="">
    <xsd:import namespace="b4cdc126-f2a7-4225-b63c-a5e20dab79ac"/>
    <xsd:import namespace="afa75e75-dc0d-473a-8816-34d45715ca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dc126-f2a7-4225-b63c-a5e20dab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75e75-dc0d-473a-8816-34d45715ca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73AF-A34F-44BC-8A02-1C93704C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dc126-f2a7-4225-b63c-a5e20dab79ac"/>
    <ds:schemaRef ds:uri="afa75e75-dc0d-473a-8816-34d45715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F3263-424A-48FE-A730-5B979C2A04FC}">
  <ds:schemaRefs>
    <ds:schemaRef ds:uri="http://schemas.microsoft.com/sharepoint/v3/contenttype/forms"/>
  </ds:schemaRefs>
</ds:datastoreItem>
</file>

<file path=customXml/itemProps3.xml><?xml version="1.0" encoding="utf-8"?>
<ds:datastoreItem xmlns:ds="http://schemas.openxmlformats.org/officeDocument/2006/customXml" ds:itemID="{83044A9C-37B4-4370-B858-11A8502FC63C}">
  <ds:schemaRefs>
    <ds:schemaRef ds:uri="http://purl.org/dc/elements/1.1/"/>
    <ds:schemaRef ds:uri="http://schemas.microsoft.com/office/2006/metadata/properties"/>
    <ds:schemaRef ds:uri="afa75e75-dc0d-473a-8816-34d45715caad"/>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b4cdc126-f2a7-4225-b63c-a5e20dab79ac"/>
    <ds:schemaRef ds:uri="http://purl.org/dc/dcmitype/"/>
  </ds:schemaRefs>
</ds:datastoreItem>
</file>

<file path=customXml/itemProps4.xml><?xml version="1.0" encoding="utf-8"?>
<ds:datastoreItem xmlns:ds="http://schemas.openxmlformats.org/officeDocument/2006/customXml" ds:itemID="{CF85E991-2A26-498D-B0C3-2FBE766C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DVLA</Company>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Keya Lianne Nicholas</dc:creator>
  <cp:lastModifiedBy>Debbie Bevan</cp:lastModifiedBy>
  <cp:revision>2</cp:revision>
  <dcterms:created xsi:type="dcterms:W3CDTF">2020-02-04T10:50:00Z</dcterms:created>
  <dcterms:modified xsi:type="dcterms:W3CDTF">2020-02-04T10:50:00Z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0x010100DF6BAFF914222A4AA21C5601C5337A51</vt:lpwstr>
  </property>
</Properties>
</file>