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6CAD" w14:textId="1E01BE51" w:rsidR="00AA3012" w:rsidRPr="00C30D5A" w:rsidRDefault="00AA3012" w:rsidP="00AA3012">
      <w:pPr>
        <w:rPr>
          <w:b/>
        </w:rPr>
      </w:pPr>
      <w:r>
        <w:rPr>
          <w:b/>
        </w:rPr>
        <w:t>Websites</w:t>
      </w:r>
      <w:r w:rsidRPr="00C30D5A">
        <w:rPr>
          <w:b/>
        </w:rPr>
        <w:t xml:space="preserve"> </w:t>
      </w:r>
      <w:r>
        <w:rPr>
          <w:b/>
        </w:rPr>
        <w:t>offering medicinal treatment services</w:t>
      </w:r>
      <w:r w:rsidRPr="00C30D5A">
        <w:rPr>
          <w:b/>
        </w:rPr>
        <w:t xml:space="preserve"> – </w:t>
      </w:r>
      <w:r w:rsidR="00833504">
        <w:rPr>
          <w:b/>
        </w:rPr>
        <w:t>November</w:t>
      </w:r>
      <w:r>
        <w:rPr>
          <w:b/>
        </w:rPr>
        <w:t xml:space="preserve"> 2019</w:t>
      </w:r>
    </w:p>
    <w:p w14:paraId="33C82754" w14:textId="77777777" w:rsidR="00AA3012" w:rsidRPr="00C30D5A" w:rsidRDefault="00AA3012" w:rsidP="00AA3012"/>
    <w:p w14:paraId="3DAADD99" w14:textId="7E050D66" w:rsidR="00AA3012" w:rsidRDefault="004E6835" w:rsidP="00AA3012">
      <w:pPr>
        <w:tabs>
          <w:tab w:val="right" w:pos="0"/>
        </w:tabs>
        <w:spacing w:line="260" w:lineRule="exact"/>
        <w:ind w:right="59"/>
      </w:pPr>
      <w:r>
        <w:t>The following companies have amended their advertising following MHRA action on complaints to ensure that unlicensed or prescription only medicines are not promoted to the public, and/or that factual statements about medicines are not misleading.</w:t>
      </w:r>
    </w:p>
    <w:p w14:paraId="22E000C3" w14:textId="77777777" w:rsidR="004E6835" w:rsidRDefault="004E6835" w:rsidP="00AA3012">
      <w:pPr>
        <w:tabs>
          <w:tab w:val="right" w:pos="0"/>
        </w:tabs>
        <w:spacing w:line="260" w:lineRule="exact"/>
        <w:ind w:right="59"/>
      </w:pPr>
    </w:p>
    <w:p w14:paraId="1E85E5C9" w14:textId="79D2EA8A" w:rsidR="0051505C" w:rsidRDefault="00473BCF" w:rsidP="00AA3012">
      <w:pPr>
        <w:tabs>
          <w:tab w:val="right" w:pos="0"/>
        </w:tabs>
        <w:spacing w:line="260" w:lineRule="exact"/>
        <w:ind w:right="59"/>
      </w:pPr>
      <w:proofErr w:type="spellStart"/>
      <w:r>
        <w:t>Vir</w:t>
      </w:r>
      <w:proofErr w:type="spellEnd"/>
      <w:r>
        <w:t xml:space="preserve"> Health Ltd </w:t>
      </w:r>
      <w:r w:rsidR="00286563">
        <w:t xml:space="preserve">(trading as </w:t>
      </w:r>
      <w:proofErr w:type="spellStart"/>
      <w:r w:rsidR="00286563">
        <w:t>Numan</w:t>
      </w:r>
      <w:proofErr w:type="spellEnd"/>
      <w:r w:rsidR="00286563">
        <w:t>)</w:t>
      </w:r>
    </w:p>
    <w:p w14:paraId="5F03FC30" w14:textId="7E757F30" w:rsidR="00AA3012" w:rsidRDefault="00AA3012" w:rsidP="00AA3012">
      <w:pPr>
        <w:tabs>
          <w:tab w:val="right" w:pos="0"/>
        </w:tabs>
        <w:spacing w:line="260" w:lineRule="exact"/>
        <w:ind w:right="59"/>
      </w:pPr>
      <w:r>
        <w:br/>
      </w:r>
      <w:r>
        <w:br/>
        <w:t>The list relates to specific advertising action taken on a particular date and is no endorsement of the ongoing practices of the website.</w:t>
      </w:r>
      <w:r>
        <w:br/>
      </w:r>
    </w:p>
    <w:p w14:paraId="2C078E63" w14:textId="79BA3AD4" w:rsidR="00A838AC" w:rsidRDefault="00AA3012" w:rsidP="00AA3012">
      <w:r>
        <w:t>You can see details of MHRA guidance for providers that offer medicinal treatment services in </w:t>
      </w:r>
      <w:hyperlink r:id="rId8" w:history="1">
        <w:r>
          <w:rPr>
            <w:rStyle w:val="Hyperlink"/>
          </w:rPr>
          <w:t>Appendix 6</w:t>
        </w:r>
      </w:hyperlink>
      <w:r>
        <w:t> of the </w:t>
      </w:r>
      <w:hyperlink r:id="rId9" w:history="1">
        <w:r>
          <w:rPr>
            <w:rStyle w:val="Hyperlink"/>
          </w:rPr>
          <w:t>MHRA Blue Guide</w:t>
        </w:r>
      </w:hyperlink>
      <w:r>
        <w:t>.</w:t>
      </w:r>
    </w:p>
    <w:p w14:paraId="786FD737" w14:textId="75A05116" w:rsidR="00155AC1" w:rsidRDefault="00155AC1" w:rsidP="00AA3012"/>
    <w:p w14:paraId="2253BFCA" w14:textId="01F17989" w:rsidR="00155AC1" w:rsidRDefault="00155AC1" w:rsidP="00AA3012"/>
    <w:p w14:paraId="40A1524D" w14:textId="77777777" w:rsidR="00155AC1" w:rsidRDefault="00155AC1" w:rsidP="00155AC1">
      <w:pPr>
        <w:pStyle w:val="paragraph"/>
        <w:textAlignment w:val="baseline"/>
        <w:rPr>
          <w:rStyle w:val="normaltextrun1"/>
          <w:rFonts w:ascii="Arial" w:hAnsi="Arial" w:cs="Arial"/>
          <w:b/>
          <w:bCs/>
          <w:sz w:val="22"/>
          <w:szCs w:val="22"/>
        </w:rPr>
      </w:pPr>
    </w:p>
    <w:p w14:paraId="517AA40C" w14:textId="75C9251A" w:rsidR="00155AC1" w:rsidRDefault="00155AC1" w:rsidP="00155AC1">
      <w:pPr>
        <w:pStyle w:val="paragraph"/>
        <w:textAlignment w:val="baseline"/>
        <w:rPr>
          <w:lang w:val="en-US"/>
        </w:rPr>
      </w:pPr>
      <w:r>
        <w:rPr>
          <w:rStyle w:val="normaltextrun1"/>
          <w:rFonts w:ascii="Arial" w:hAnsi="Arial" w:cs="Arial"/>
          <w:b/>
          <w:bCs/>
          <w:sz w:val="22"/>
          <w:szCs w:val="22"/>
        </w:rPr>
        <w:t>MHRA advice for providers offering services for erectile dysfunction or hair loss</w:t>
      </w:r>
      <w:r>
        <w:rPr>
          <w:rStyle w:val="eop"/>
          <w:rFonts w:ascii="Arial" w:hAnsi="Arial" w:cs="Arial"/>
          <w:sz w:val="22"/>
          <w:szCs w:val="22"/>
          <w:lang w:val="en-US"/>
        </w:rPr>
        <w:t> </w:t>
      </w:r>
    </w:p>
    <w:p w14:paraId="68F436D3" w14:textId="77777777" w:rsidR="00155AC1" w:rsidRDefault="00155AC1" w:rsidP="00155AC1">
      <w:pPr>
        <w:pStyle w:val="paragraph"/>
        <w:textAlignment w:val="baseline"/>
        <w:rPr>
          <w:lang w:val="en-US"/>
        </w:rPr>
      </w:pPr>
      <w:r>
        <w:rPr>
          <w:rStyle w:val="eop"/>
          <w:rFonts w:ascii="Arial" w:hAnsi="Arial" w:cs="Arial"/>
          <w:sz w:val="22"/>
          <w:szCs w:val="22"/>
          <w:lang w:val="en-US"/>
        </w:rPr>
        <w:t> </w:t>
      </w:r>
    </w:p>
    <w:p w14:paraId="7BE82E04" w14:textId="4FEA6337" w:rsidR="00155AC1" w:rsidRDefault="00155AC1" w:rsidP="00155AC1">
      <w:pPr>
        <w:pStyle w:val="paragraph"/>
        <w:textAlignment w:val="baseline"/>
        <w:rPr>
          <w:lang w:val="en-US"/>
        </w:rPr>
      </w:pPr>
      <w:r>
        <w:rPr>
          <w:rStyle w:val="normaltextrun1"/>
          <w:rFonts w:ascii="Arial" w:hAnsi="Arial" w:cs="Arial"/>
          <w:sz w:val="22"/>
          <w:szCs w:val="22"/>
        </w:rPr>
        <w:t xml:space="preserve">Following a series of complaints </w:t>
      </w:r>
      <w:r>
        <w:rPr>
          <w:rStyle w:val="normaltextrun1"/>
          <w:rFonts w:ascii="Arial" w:hAnsi="Arial" w:cs="Arial"/>
          <w:sz w:val="22"/>
          <w:szCs w:val="22"/>
        </w:rPr>
        <w:t xml:space="preserve">in 2019 </w:t>
      </w:r>
      <w:bookmarkStart w:id="0" w:name="_GoBack"/>
      <w:bookmarkEnd w:id="0"/>
      <w:r>
        <w:rPr>
          <w:rStyle w:val="normaltextrun1"/>
          <w:rFonts w:ascii="Arial" w:hAnsi="Arial" w:cs="Arial"/>
          <w:sz w:val="22"/>
          <w:szCs w:val="22"/>
        </w:rPr>
        <w:t>concerning advertisements for treatment of erectile dysfunction or hair loss that were proactively distributed on social media or via email, MHRA is issuing additional advice to these service providers to help ensure advertisements conform with Part 14 of the Human Medicines Regulations 2012: </w:t>
      </w:r>
      <w:r>
        <w:rPr>
          <w:rStyle w:val="eop"/>
          <w:rFonts w:ascii="Arial" w:hAnsi="Arial" w:cs="Arial"/>
          <w:sz w:val="22"/>
          <w:szCs w:val="22"/>
          <w:lang w:val="en-US"/>
        </w:rPr>
        <w:t> </w:t>
      </w:r>
    </w:p>
    <w:p w14:paraId="153A48D7" w14:textId="77777777" w:rsidR="00155AC1" w:rsidRDefault="00155AC1" w:rsidP="00155AC1">
      <w:pPr>
        <w:pStyle w:val="paragraph"/>
        <w:textAlignment w:val="baseline"/>
        <w:rPr>
          <w:lang w:val="en-US"/>
        </w:rPr>
      </w:pPr>
      <w:r>
        <w:rPr>
          <w:rStyle w:val="eop"/>
          <w:rFonts w:ascii="Arial" w:hAnsi="Arial" w:cs="Arial"/>
          <w:sz w:val="22"/>
          <w:szCs w:val="22"/>
          <w:lang w:val="en-US"/>
        </w:rPr>
        <w:t> </w:t>
      </w:r>
    </w:p>
    <w:p w14:paraId="78091D78" w14:textId="77777777" w:rsidR="00155AC1" w:rsidRDefault="00155AC1" w:rsidP="00155AC1">
      <w:pPr>
        <w:pStyle w:val="paragraph"/>
        <w:textAlignment w:val="baseline"/>
        <w:rPr>
          <w:lang w:val="en-US"/>
        </w:rPr>
      </w:pPr>
      <w:r>
        <w:rPr>
          <w:rStyle w:val="normaltextrun1"/>
          <w:rFonts w:ascii="Arial" w:hAnsi="Arial" w:cs="Arial"/>
          <w:sz w:val="22"/>
          <w:szCs w:val="22"/>
        </w:rPr>
        <w:t xml:space="preserve">An advertisement that contains any of the following features is likely to promote the use of medicines containing sildenafil or finasteride in breach of </w:t>
      </w:r>
      <w:hyperlink r:id="rId10" w:tgtFrame="_blank" w:history="1">
        <w:r>
          <w:rPr>
            <w:rStyle w:val="normaltextrun1"/>
            <w:rFonts w:ascii="Arial" w:hAnsi="Arial" w:cs="Arial"/>
            <w:color w:val="0000FF"/>
            <w:sz w:val="22"/>
            <w:szCs w:val="22"/>
            <w:u w:val="single"/>
          </w:rPr>
          <w:t>regulation 284</w:t>
        </w:r>
      </w:hyperlink>
      <w:r>
        <w:rPr>
          <w:rStyle w:val="normaltextrun1"/>
          <w:rFonts w:ascii="Arial" w:hAnsi="Arial" w:cs="Arial"/>
          <w:sz w:val="22"/>
          <w:szCs w:val="22"/>
        </w:rPr>
        <w:t xml:space="preserve"> of the Regulations, which prohibit the issue to the general public of an advertisement for a Prescription Only Medicine (POM) which is likely to lead to its use: </w:t>
      </w:r>
      <w:r>
        <w:rPr>
          <w:rStyle w:val="eop"/>
          <w:rFonts w:ascii="Arial" w:hAnsi="Arial" w:cs="Arial"/>
          <w:sz w:val="22"/>
          <w:szCs w:val="22"/>
          <w:lang w:val="en-US"/>
        </w:rPr>
        <w:t> </w:t>
      </w:r>
    </w:p>
    <w:p w14:paraId="10BC7BBC" w14:textId="77777777" w:rsidR="00155AC1" w:rsidRDefault="00155AC1" w:rsidP="00155AC1">
      <w:pPr>
        <w:pStyle w:val="paragraph"/>
        <w:textAlignment w:val="baseline"/>
        <w:rPr>
          <w:lang w:val="en-US"/>
        </w:rPr>
      </w:pPr>
      <w:r>
        <w:rPr>
          <w:rStyle w:val="eop"/>
          <w:rFonts w:ascii="Arial" w:hAnsi="Arial" w:cs="Arial"/>
          <w:sz w:val="22"/>
          <w:szCs w:val="22"/>
          <w:lang w:val="en-US"/>
        </w:rPr>
        <w:t> </w:t>
      </w:r>
    </w:p>
    <w:p w14:paraId="29E38795" w14:textId="77777777" w:rsidR="00155AC1" w:rsidRDefault="00155AC1" w:rsidP="00155AC1">
      <w:pPr>
        <w:pStyle w:val="paragraph"/>
        <w:numPr>
          <w:ilvl w:val="0"/>
          <w:numId w:val="1"/>
        </w:numPr>
        <w:ind w:left="360" w:firstLine="0"/>
        <w:textAlignment w:val="baseline"/>
        <w:rPr>
          <w:rFonts w:ascii="Arial" w:hAnsi="Arial" w:cs="Arial"/>
          <w:sz w:val="22"/>
          <w:szCs w:val="22"/>
          <w:lang w:val="en-US"/>
        </w:rPr>
      </w:pPr>
      <w:r>
        <w:rPr>
          <w:rStyle w:val="normaltextrun1"/>
          <w:rFonts w:ascii="Arial" w:hAnsi="Arial" w:cs="Arial"/>
          <w:sz w:val="22"/>
          <w:szCs w:val="22"/>
        </w:rPr>
        <w:t>mention of a specific POM by brand name or active ingredient </w:t>
      </w:r>
      <w:r>
        <w:rPr>
          <w:rStyle w:val="eop"/>
          <w:rFonts w:ascii="Arial" w:hAnsi="Arial" w:cs="Arial"/>
          <w:sz w:val="22"/>
          <w:szCs w:val="22"/>
          <w:lang w:val="en-US"/>
        </w:rPr>
        <w:t> </w:t>
      </w:r>
    </w:p>
    <w:p w14:paraId="18D52005" w14:textId="1963056D" w:rsidR="00155AC1" w:rsidRDefault="00155AC1" w:rsidP="00155AC1">
      <w:pPr>
        <w:pStyle w:val="paragraph"/>
        <w:numPr>
          <w:ilvl w:val="0"/>
          <w:numId w:val="1"/>
        </w:numPr>
        <w:ind w:left="360" w:firstLine="0"/>
        <w:textAlignment w:val="baseline"/>
        <w:rPr>
          <w:rFonts w:ascii="Arial" w:hAnsi="Arial" w:cs="Arial"/>
          <w:sz w:val="22"/>
          <w:szCs w:val="22"/>
          <w:lang w:val="en-US"/>
        </w:rPr>
      </w:pPr>
      <w:r>
        <w:rPr>
          <w:rStyle w:val="normaltextrun1"/>
          <w:rFonts w:ascii="Arial" w:hAnsi="Arial" w:cs="Arial"/>
          <w:sz w:val="22"/>
          <w:szCs w:val="22"/>
        </w:rPr>
        <w:t>general references to “medicines”, “pills” or “tablets” etc with the clear implication that</w:t>
      </w:r>
      <w:r>
        <w:rPr>
          <w:rStyle w:val="normaltextrun1"/>
          <w:rFonts w:ascii="Arial" w:hAnsi="Arial" w:cs="Arial"/>
          <w:sz w:val="22"/>
          <w:szCs w:val="22"/>
        </w:rPr>
        <w:t xml:space="preserve"> </w:t>
      </w:r>
      <w:r>
        <w:rPr>
          <w:rStyle w:val="normaltextrun1"/>
          <w:rFonts w:ascii="Arial" w:hAnsi="Arial" w:cs="Arial"/>
          <w:sz w:val="22"/>
          <w:szCs w:val="22"/>
        </w:rPr>
        <w:t>this is the outcome of a consultation</w:t>
      </w:r>
      <w:r>
        <w:rPr>
          <w:rStyle w:val="eop"/>
          <w:rFonts w:ascii="Arial" w:hAnsi="Arial" w:cs="Arial"/>
          <w:sz w:val="22"/>
          <w:szCs w:val="22"/>
          <w:lang w:val="en-US"/>
        </w:rPr>
        <w:t> </w:t>
      </w:r>
    </w:p>
    <w:p w14:paraId="433A1ED5" w14:textId="77777777" w:rsidR="00155AC1" w:rsidRDefault="00155AC1" w:rsidP="00155AC1">
      <w:pPr>
        <w:pStyle w:val="paragraph"/>
        <w:numPr>
          <w:ilvl w:val="0"/>
          <w:numId w:val="1"/>
        </w:numPr>
        <w:ind w:left="360" w:firstLine="0"/>
        <w:textAlignment w:val="baseline"/>
        <w:rPr>
          <w:rFonts w:ascii="Arial" w:hAnsi="Arial" w:cs="Arial"/>
          <w:sz w:val="22"/>
          <w:szCs w:val="22"/>
          <w:lang w:val="en-US"/>
        </w:rPr>
      </w:pPr>
      <w:r>
        <w:rPr>
          <w:rStyle w:val="normaltextrun1"/>
          <w:rFonts w:ascii="Arial" w:hAnsi="Arial" w:cs="Arial"/>
          <w:sz w:val="22"/>
          <w:szCs w:val="22"/>
        </w:rPr>
        <w:t>general images that appear to represent specific medicines or tablets that would be supplied as a result of a consultation </w:t>
      </w:r>
      <w:r>
        <w:rPr>
          <w:rStyle w:val="eop"/>
          <w:rFonts w:ascii="Arial" w:hAnsi="Arial" w:cs="Arial"/>
          <w:sz w:val="22"/>
          <w:szCs w:val="22"/>
          <w:lang w:val="en-US"/>
        </w:rPr>
        <w:t> </w:t>
      </w:r>
    </w:p>
    <w:p w14:paraId="27BDA201" w14:textId="77777777" w:rsidR="00155AC1" w:rsidRDefault="00155AC1" w:rsidP="00155AC1">
      <w:pPr>
        <w:pStyle w:val="paragraph"/>
        <w:numPr>
          <w:ilvl w:val="0"/>
          <w:numId w:val="1"/>
        </w:numPr>
        <w:ind w:left="360" w:firstLine="0"/>
        <w:textAlignment w:val="baseline"/>
        <w:rPr>
          <w:rFonts w:ascii="Arial" w:hAnsi="Arial" w:cs="Arial"/>
          <w:sz w:val="22"/>
          <w:szCs w:val="22"/>
          <w:lang w:val="en-US"/>
        </w:rPr>
      </w:pPr>
      <w:r>
        <w:rPr>
          <w:rStyle w:val="normaltextrun1"/>
          <w:rFonts w:ascii="Arial" w:hAnsi="Arial" w:cs="Arial"/>
          <w:sz w:val="22"/>
          <w:szCs w:val="22"/>
        </w:rPr>
        <w:t>pictures of patient information leaflets for specific POMs. </w:t>
      </w:r>
      <w:r>
        <w:rPr>
          <w:rStyle w:val="eop"/>
          <w:rFonts w:ascii="Arial" w:hAnsi="Arial" w:cs="Arial"/>
          <w:sz w:val="22"/>
          <w:szCs w:val="22"/>
          <w:lang w:val="en-US"/>
        </w:rPr>
        <w:t> </w:t>
      </w:r>
    </w:p>
    <w:p w14:paraId="30FCC4ED" w14:textId="77777777" w:rsidR="00155AC1" w:rsidRDefault="00155AC1" w:rsidP="00155AC1">
      <w:pPr>
        <w:pStyle w:val="paragraph"/>
        <w:textAlignment w:val="baseline"/>
        <w:rPr>
          <w:lang w:val="en-US"/>
        </w:rPr>
      </w:pPr>
      <w:r>
        <w:rPr>
          <w:rStyle w:val="eop"/>
          <w:rFonts w:ascii="Arial" w:hAnsi="Arial" w:cs="Arial"/>
          <w:sz w:val="22"/>
          <w:szCs w:val="22"/>
          <w:lang w:val="en-US"/>
        </w:rPr>
        <w:t> </w:t>
      </w:r>
    </w:p>
    <w:p w14:paraId="6C1B734A" w14:textId="77777777" w:rsidR="00155AC1" w:rsidRDefault="00155AC1" w:rsidP="00155AC1">
      <w:pPr>
        <w:pStyle w:val="paragraph"/>
        <w:textAlignment w:val="baseline"/>
        <w:rPr>
          <w:lang w:val="en-US"/>
        </w:rPr>
      </w:pPr>
      <w:r>
        <w:rPr>
          <w:rStyle w:val="normaltextrun1"/>
          <w:rFonts w:ascii="Arial" w:hAnsi="Arial" w:cs="Arial"/>
          <w:sz w:val="22"/>
          <w:szCs w:val="22"/>
        </w:rPr>
        <w:t xml:space="preserve">By way of a reminder, compliance with the legislation is best achieved by focussing on the service provision offered by the website as outlined in our </w:t>
      </w:r>
      <w:hyperlink r:id="rId11" w:tgtFrame="_blank" w:history="1">
        <w:r>
          <w:rPr>
            <w:rStyle w:val="normaltextrun1"/>
            <w:rFonts w:ascii="Arial" w:hAnsi="Arial" w:cs="Arial"/>
            <w:color w:val="0000FF"/>
            <w:sz w:val="22"/>
            <w:szCs w:val="22"/>
            <w:u w:val="single"/>
          </w:rPr>
          <w:t>guidance for treatment service providers</w:t>
        </w:r>
      </w:hyperlink>
      <w:r>
        <w:rPr>
          <w:rStyle w:val="eop"/>
          <w:rFonts w:ascii="Arial" w:hAnsi="Arial" w:cs="Arial"/>
          <w:sz w:val="22"/>
          <w:szCs w:val="22"/>
          <w:lang w:val="en-US"/>
        </w:rPr>
        <w:t> </w:t>
      </w:r>
    </w:p>
    <w:p w14:paraId="3457EF79" w14:textId="77777777" w:rsidR="00155AC1" w:rsidRDefault="00155AC1" w:rsidP="00155AC1">
      <w:pPr>
        <w:pStyle w:val="paragraph"/>
        <w:textAlignment w:val="baseline"/>
        <w:rPr>
          <w:rStyle w:val="normaltextrun1"/>
          <w:rFonts w:ascii="Arial" w:hAnsi="Arial" w:cs="Arial"/>
          <w:sz w:val="22"/>
          <w:szCs w:val="22"/>
        </w:rPr>
      </w:pPr>
    </w:p>
    <w:p w14:paraId="7422CAC0" w14:textId="537115A3" w:rsidR="00155AC1" w:rsidRDefault="00155AC1" w:rsidP="00155AC1">
      <w:pPr>
        <w:pStyle w:val="paragraph"/>
        <w:textAlignment w:val="baseline"/>
        <w:rPr>
          <w:lang w:val="en-US"/>
        </w:rPr>
      </w:pPr>
      <w:r>
        <w:rPr>
          <w:rStyle w:val="normaltextrun1"/>
          <w:rFonts w:ascii="Arial" w:hAnsi="Arial" w:cs="Arial"/>
          <w:sz w:val="22"/>
          <w:szCs w:val="22"/>
        </w:rPr>
        <w:t xml:space="preserve">For the avoidance of doubt, if an advertisement directed at the public is intended to refer to a specific licensed over-the-counter medicine it should be presented in such a way that </w:t>
      </w:r>
      <w:r>
        <w:rPr>
          <w:rStyle w:val="advancedproofingissue"/>
          <w:rFonts w:ascii="Arial" w:hAnsi="Arial" w:cs="Arial"/>
          <w:sz w:val="22"/>
          <w:szCs w:val="22"/>
        </w:rPr>
        <w:t>it is clear that the</w:t>
      </w:r>
      <w:r>
        <w:rPr>
          <w:rStyle w:val="normaltextrun1"/>
          <w:rFonts w:ascii="Arial" w:hAnsi="Arial" w:cs="Arial"/>
          <w:sz w:val="22"/>
          <w:szCs w:val="22"/>
        </w:rPr>
        <w:t xml:space="preserve"> message or material is an advertisement for this specific medicine. Annex 3 of the </w:t>
      </w:r>
      <w:hyperlink r:id="rId12" w:tgtFrame="_blank" w:history="1">
        <w:r>
          <w:rPr>
            <w:rStyle w:val="normaltextrun1"/>
            <w:rFonts w:ascii="Arial" w:hAnsi="Arial" w:cs="Arial"/>
            <w:color w:val="0000FF"/>
            <w:sz w:val="22"/>
            <w:szCs w:val="22"/>
            <w:u w:val="single"/>
          </w:rPr>
          <w:t>Blue Guide</w:t>
        </w:r>
      </w:hyperlink>
      <w:r>
        <w:rPr>
          <w:rStyle w:val="normaltextrun1"/>
          <w:rFonts w:ascii="Arial" w:hAnsi="Arial" w:cs="Arial"/>
          <w:sz w:val="22"/>
          <w:szCs w:val="22"/>
        </w:rPr>
        <w:t xml:space="preserve"> sets out the statutory particulars to be included in such advertising to the public.</w:t>
      </w:r>
      <w:r>
        <w:rPr>
          <w:rStyle w:val="eop"/>
          <w:rFonts w:ascii="Arial" w:hAnsi="Arial" w:cs="Arial"/>
          <w:sz w:val="22"/>
          <w:szCs w:val="22"/>
          <w:lang w:val="en-US"/>
        </w:rPr>
        <w:t> </w:t>
      </w:r>
    </w:p>
    <w:p w14:paraId="27D02562" w14:textId="77777777" w:rsidR="00155AC1" w:rsidRDefault="00155AC1" w:rsidP="00AA3012"/>
    <w:sectPr w:rsidR="0015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007DC"/>
    <w:multiLevelType w:val="multilevel"/>
    <w:tmpl w:val="8C369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EFE690"/>
    <w:rsid w:val="00016FA6"/>
    <w:rsid w:val="00051F0A"/>
    <w:rsid w:val="00065219"/>
    <w:rsid w:val="00155AC1"/>
    <w:rsid w:val="00286563"/>
    <w:rsid w:val="0032764C"/>
    <w:rsid w:val="003D0E3F"/>
    <w:rsid w:val="00473BCF"/>
    <w:rsid w:val="004E6835"/>
    <w:rsid w:val="0051505C"/>
    <w:rsid w:val="006B7093"/>
    <w:rsid w:val="007337A0"/>
    <w:rsid w:val="00833504"/>
    <w:rsid w:val="00877B01"/>
    <w:rsid w:val="00921B26"/>
    <w:rsid w:val="00A838AC"/>
    <w:rsid w:val="00AA3012"/>
    <w:rsid w:val="00C850A2"/>
    <w:rsid w:val="00CA14C5"/>
    <w:rsid w:val="00CB5712"/>
    <w:rsid w:val="7CEFE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3949"/>
  <w15:chartTrackingRefBased/>
  <w15:docId w15:val="{2FCE1BC1-871A-4692-8B08-88AC4FDF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12"/>
    <w:pPr>
      <w:spacing w:after="0" w:line="240" w:lineRule="auto"/>
    </w:pPr>
    <w:rPr>
      <w:rFonts w:ascii="Arial" w:eastAsia="Times New Roman" w:hAnsi="Arial"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A3012"/>
    <w:rPr>
      <w:color w:val="0000FF"/>
      <w:u w:val="single"/>
    </w:rPr>
  </w:style>
  <w:style w:type="paragraph" w:customStyle="1" w:styleId="paragraph">
    <w:name w:val="paragraph"/>
    <w:basedOn w:val="Normal"/>
    <w:rsid w:val="00155AC1"/>
    <w:rPr>
      <w:rFonts w:ascii="Times New Roman" w:hAnsi="Times New Roman"/>
      <w:sz w:val="24"/>
    </w:rPr>
  </w:style>
  <w:style w:type="character" w:customStyle="1" w:styleId="advancedproofingissue">
    <w:name w:val="advancedproofingissue"/>
    <w:basedOn w:val="DefaultParagraphFont"/>
    <w:rsid w:val="00155AC1"/>
  </w:style>
  <w:style w:type="character" w:customStyle="1" w:styleId="normaltextrun1">
    <w:name w:val="normaltextrun1"/>
    <w:basedOn w:val="DefaultParagraphFont"/>
    <w:rsid w:val="00155AC1"/>
  </w:style>
  <w:style w:type="character" w:customStyle="1" w:styleId="eop">
    <w:name w:val="eop"/>
    <w:basedOn w:val="DefaultParagraphFont"/>
    <w:rsid w:val="0015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7789">
      <w:bodyDiv w:val="1"/>
      <w:marLeft w:val="0"/>
      <w:marRight w:val="0"/>
      <w:marTop w:val="0"/>
      <w:marBottom w:val="0"/>
      <w:divBdr>
        <w:top w:val="none" w:sz="0" w:space="0" w:color="auto"/>
        <w:left w:val="none" w:sz="0" w:space="0" w:color="auto"/>
        <w:bottom w:val="none" w:sz="0" w:space="0" w:color="auto"/>
        <w:right w:val="none" w:sz="0" w:space="0" w:color="auto"/>
      </w:divBdr>
      <w:divsChild>
        <w:div w:id="1536307421">
          <w:marLeft w:val="0"/>
          <w:marRight w:val="0"/>
          <w:marTop w:val="0"/>
          <w:marBottom w:val="0"/>
          <w:divBdr>
            <w:top w:val="none" w:sz="0" w:space="0" w:color="auto"/>
            <w:left w:val="none" w:sz="0" w:space="0" w:color="auto"/>
            <w:bottom w:val="none" w:sz="0" w:space="0" w:color="auto"/>
            <w:right w:val="none" w:sz="0" w:space="0" w:color="auto"/>
          </w:divBdr>
          <w:divsChild>
            <w:div w:id="1861434535">
              <w:marLeft w:val="0"/>
              <w:marRight w:val="0"/>
              <w:marTop w:val="0"/>
              <w:marBottom w:val="0"/>
              <w:divBdr>
                <w:top w:val="none" w:sz="0" w:space="0" w:color="auto"/>
                <w:left w:val="none" w:sz="0" w:space="0" w:color="auto"/>
                <w:bottom w:val="none" w:sz="0" w:space="0" w:color="auto"/>
                <w:right w:val="none" w:sz="0" w:space="0" w:color="auto"/>
              </w:divBdr>
              <w:divsChild>
                <w:div w:id="1868643819">
                  <w:marLeft w:val="0"/>
                  <w:marRight w:val="0"/>
                  <w:marTop w:val="0"/>
                  <w:marBottom w:val="0"/>
                  <w:divBdr>
                    <w:top w:val="none" w:sz="0" w:space="0" w:color="auto"/>
                    <w:left w:val="none" w:sz="0" w:space="0" w:color="auto"/>
                    <w:bottom w:val="none" w:sz="0" w:space="0" w:color="auto"/>
                    <w:right w:val="none" w:sz="0" w:space="0" w:color="auto"/>
                  </w:divBdr>
                  <w:divsChild>
                    <w:div w:id="1308248132">
                      <w:marLeft w:val="0"/>
                      <w:marRight w:val="0"/>
                      <w:marTop w:val="0"/>
                      <w:marBottom w:val="0"/>
                      <w:divBdr>
                        <w:top w:val="none" w:sz="0" w:space="0" w:color="auto"/>
                        <w:left w:val="none" w:sz="0" w:space="0" w:color="auto"/>
                        <w:bottom w:val="none" w:sz="0" w:space="0" w:color="auto"/>
                        <w:right w:val="none" w:sz="0" w:space="0" w:color="auto"/>
                      </w:divBdr>
                      <w:divsChild>
                        <w:div w:id="2071951470">
                          <w:marLeft w:val="0"/>
                          <w:marRight w:val="0"/>
                          <w:marTop w:val="0"/>
                          <w:marBottom w:val="0"/>
                          <w:divBdr>
                            <w:top w:val="none" w:sz="0" w:space="0" w:color="auto"/>
                            <w:left w:val="none" w:sz="0" w:space="0" w:color="auto"/>
                            <w:bottom w:val="none" w:sz="0" w:space="0" w:color="auto"/>
                            <w:right w:val="none" w:sz="0" w:space="0" w:color="auto"/>
                          </w:divBdr>
                          <w:divsChild>
                            <w:div w:id="2037386781">
                              <w:marLeft w:val="0"/>
                              <w:marRight w:val="0"/>
                              <w:marTop w:val="0"/>
                              <w:marBottom w:val="0"/>
                              <w:divBdr>
                                <w:top w:val="none" w:sz="0" w:space="0" w:color="auto"/>
                                <w:left w:val="none" w:sz="0" w:space="0" w:color="auto"/>
                                <w:bottom w:val="none" w:sz="0" w:space="0" w:color="auto"/>
                                <w:right w:val="none" w:sz="0" w:space="0" w:color="auto"/>
                              </w:divBdr>
                              <w:divsChild>
                                <w:div w:id="397940197">
                                  <w:marLeft w:val="0"/>
                                  <w:marRight w:val="0"/>
                                  <w:marTop w:val="0"/>
                                  <w:marBottom w:val="0"/>
                                  <w:divBdr>
                                    <w:top w:val="none" w:sz="0" w:space="0" w:color="auto"/>
                                    <w:left w:val="none" w:sz="0" w:space="0" w:color="auto"/>
                                    <w:bottom w:val="none" w:sz="0" w:space="0" w:color="auto"/>
                                    <w:right w:val="none" w:sz="0" w:space="0" w:color="auto"/>
                                  </w:divBdr>
                                  <w:divsChild>
                                    <w:div w:id="991758837">
                                      <w:marLeft w:val="0"/>
                                      <w:marRight w:val="0"/>
                                      <w:marTop w:val="0"/>
                                      <w:marBottom w:val="0"/>
                                      <w:divBdr>
                                        <w:top w:val="none" w:sz="0" w:space="0" w:color="auto"/>
                                        <w:left w:val="none" w:sz="0" w:space="0" w:color="auto"/>
                                        <w:bottom w:val="none" w:sz="0" w:space="0" w:color="auto"/>
                                        <w:right w:val="none" w:sz="0" w:space="0" w:color="auto"/>
                                      </w:divBdr>
                                      <w:divsChild>
                                        <w:div w:id="24718821">
                                          <w:marLeft w:val="0"/>
                                          <w:marRight w:val="0"/>
                                          <w:marTop w:val="0"/>
                                          <w:marBottom w:val="0"/>
                                          <w:divBdr>
                                            <w:top w:val="none" w:sz="0" w:space="0" w:color="auto"/>
                                            <w:left w:val="none" w:sz="0" w:space="0" w:color="auto"/>
                                            <w:bottom w:val="none" w:sz="0" w:space="0" w:color="auto"/>
                                            <w:right w:val="none" w:sz="0" w:space="0" w:color="auto"/>
                                          </w:divBdr>
                                          <w:divsChild>
                                            <w:div w:id="960453121">
                                              <w:marLeft w:val="0"/>
                                              <w:marRight w:val="0"/>
                                              <w:marTop w:val="0"/>
                                              <w:marBottom w:val="0"/>
                                              <w:divBdr>
                                                <w:top w:val="none" w:sz="0" w:space="0" w:color="auto"/>
                                                <w:left w:val="none" w:sz="0" w:space="0" w:color="auto"/>
                                                <w:bottom w:val="none" w:sz="0" w:space="0" w:color="auto"/>
                                                <w:right w:val="none" w:sz="0" w:space="0" w:color="auto"/>
                                              </w:divBdr>
                                              <w:divsChild>
                                                <w:div w:id="1640767638">
                                                  <w:marLeft w:val="0"/>
                                                  <w:marRight w:val="0"/>
                                                  <w:marTop w:val="0"/>
                                                  <w:marBottom w:val="0"/>
                                                  <w:divBdr>
                                                    <w:top w:val="none" w:sz="0" w:space="0" w:color="auto"/>
                                                    <w:left w:val="none" w:sz="0" w:space="0" w:color="auto"/>
                                                    <w:bottom w:val="none" w:sz="0" w:space="0" w:color="auto"/>
                                                    <w:right w:val="none" w:sz="0" w:space="0" w:color="auto"/>
                                                  </w:divBdr>
                                                  <w:divsChild>
                                                    <w:div w:id="789786733">
                                                      <w:marLeft w:val="0"/>
                                                      <w:marRight w:val="0"/>
                                                      <w:marTop w:val="0"/>
                                                      <w:marBottom w:val="0"/>
                                                      <w:divBdr>
                                                        <w:top w:val="single" w:sz="6" w:space="0" w:color="auto"/>
                                                        <w:left w:val="none" w:sz="0" w:space="0" w:color="auto"/>
                                                        <w:bottom w:val="single" w:sz="6" w:space="0" w:color="auto"/>
                                                        <w:right w:val="none" w:sz="0" w:space="0" w:color="auto"/>
                                                      </w:divBdr>
                                                      <w:divsChild>
                                                        <w:div w:id="1556047970">
                                                          <w:marLeft w:val="0"/>
                                                          <w:marRight w:val="0"/>
                                                          <w:marTop w:val="0"/>
                                                          <w:marBottom w:val="0"/>
                                                          <w:divBdr>
                                                            <w:top w:val="none" w:sz="0" w:space="0" w:color="auto"/>
                                                            <w:left w:val="none" w:sz="0" w:space="0" w:color="auto"/>
                                                            <w:bottom w:val="none" w:sz="0" w:space="0" w:color="auto"/>
                                                            <w:right w:val="none" w:sz="0" w:space="0" w:color="auto"/>
                                                          </w:divBdr>
                                                          <w:divsChild>
                                                            <w:div w:id="1728794365">
                                                              <w:marLeft w:val="0"/>
                                                              <w:marRight w:val="0"/>
                                                              <w:marTop w:val="0"/>
                                                              <w:marBottom w:val="0"/>
                                                              <w:divBdr>
                                                                <w:top w:val="none" w:sz="0" w:space="0" w:color="auto"/>
                                                                <w:left w:val="none" w:sz="0" w:space="0" w:color="auto"/>
                                                                <w:bottom w:val="none" w:sz="0" w:space="0" w:color="auto"/>
                                                                <w:right w:val="none" w:sz="0" w:space="0" w:color="auto"/>
                                                              </w:divBdr>
                                                              <w:divsChild>
                                                                <w:div w:id="333185574">
                                                                  <w:marLeft w:val="0"/>
                                                                  <w:marRight w:val="0"/>
                                                                  <w:marTop w:val="0"/>
                                                                  <w:marBottom w:val="0"/>
                                                                  <w:divBdr>
                                                                    <w:top w:val="none" w:sz="0" w:space="0" w:color="auto"/>
                                                                    <w:left w:val="none" w:sz="0" w:space="0" w:color="auto"/>
                                                                    <w:bottom w:val="none" w:sz="0" w:space="0" w:color="auto"/>
                                                                    <w:right w:val="none" w:sz="0" w:space="0" w:color="auto"/>
                                                                  </w:divBdr>
                                                                  <w:divsChild>
                                                                    <w:div w:id="1568878662">
                                                                      <w:marLeft w:val="0"/>
                                                                      <w:marRight w:val="0"/>
                                                                      <w:marTop w:val="0"/>
                                                                      <w:marBottom w:val="0"/>
                                                                      <w:divBdr>
                                                                        <w:top w:val="none" w:sz="0" w:space="0" w:color="auto"/>
                                                                        <w:left w:val="none" w:sz="0" w:space="0" w:color="auto"/>
                                                                        <w:bottom w:val="none" w:sz="0" w:space="0" w:color="auto"/>
                                                                        <w:right w:val="none" w:sz="0" w:space="0" w:color="auto"/>
                                                                      </w:divBdr>
                                                                      <w:divsChild>
                                                                        <w:div w:id="1897082799">
                                                                          <w:marLeft w:val="0"/>
                                                                          <w:marRight w:val="0"/>
                                                                          <w:marTop w:val="0"/>
                                                                          <w:marBottom w:val="0"/>
                                                                          <w:divBdr>
                                                                            <w:top w:val="none" w:sz="0" w:space="0" w:color="auto"/>
                                                                            <w:left w:val="none" w:sz="0" w:space="0" w:color="auto"/>
                                                                            <w:bottom w:val="none" w:sz="0" w:space="0" w:color="auto"/>
                                                                            <w:right w:val="none" w:sz="0" w:space="0" w:color="auto"/>
                                                                          </w:divBdr>
                                                                          <w:divsChild>
                                                                            <w:div w:id="2076927299">
                                                                              <w:marLeft w:val="0"/>
                                                                              <w:marRight w:val="0"/>
                                                                              <w:marTop w:val="0"/>
                                                                              <w:marBottom w:val="0"/>
                                                                              <w:divBdr>
                                                                                <w:top w:val="none" w:sz="0" w:space="0" w:color="auto"/>
                                                                                <w:left w:val="none" w:sz="0" w:space="0" w:color="auto"/>
                                                                                <w:bottom w:val="none" w:sz="0" w:space="0" w:color="auto"/>
                                                                                <w:right w:val="none" w:sz="0" w:space="0" w:color="auto"/>
                                                                              </w:divBdr>
                                                                              <w:divsChild>
                                                                                <w:div w:id="1194801796">
                                                                                  <w:marLeft w:val="0"/>
                                                                                  <w:marRight w:val="0"/>
                                                                                  <w:marTop w:val="0"/>
                                                                                  <w:marBottom w:val="0"/>
                                                                                  <w:divBdr>
                                                                                    <w:top w:val="none" w:sz="0" w:space="0" w:color="auto"/>
                                                                                    <w:left w:val="none" w:sz="0" w:space="0" w:color="auto"/>
                                                                                    <w:bottom w:val="none" w:sz="0" w:space="0" w:color="auto"/>
                                                                                    <w:right w:val="none" w:sz="0" w:space="0" w:color="auto"/>
                                                                                  </w:divBdr>
                                                                                </w:div>
                                                                                <w:div w:id="1758137223">
                                                                                  <w:marLeft w:val="0"/>
                                                                                  <w:marRight w:val="0"/>
                                                                                  <w:marTop w:val="0"/>
                                                                                  <w:marBottom w:val="0"/>
                                                                                  <w:divBdr>
                                                                                    <w:top w:val="none" w:sz="0" w:space="0" w:color="auto"/>
                                                                                    <w:left w:val="none" w:sz="0" w:space="0" w:color="auto"/>
                                                                                    <w:bottom w:val="none" w:sz="0" w:space="0" w:color="auto"/>
                                                                                    <w:right w:val="none" w:sz="0" w:space="0" w:color="auto"/>
                                                                                  </w:divBdr>
                                                                                </w:div>
                                                                                <w:div w:id="923685437">
                                                                                  <w:marLeft w:val="0"/>
                                                                                  <w:marRight w:val="0"/>
                                                                                  <w:marTop w:val="0"/>
                                                                                  <w:marBottom w:val="0"/>
                                                                                  <w:divBdr>
                                                                                    <w:top w:val="none" w:sz="0" w:space="0" w:color="auto"/>
                                                                                    <w:left w:val="none" w:sz="0" w:space="0" w:color="auto"/>
                                                                                    <w:bottom w:val="none" w:sz="0" w:space="0" w:color="auto"/>
                                                                                    <w:right w:val="none" w:sz="0" w:space="0" w:color="auto"/>
                                                                                  </w:divBdr>
                                                                                </w:div>
                                                                                <w:div w:id="516578656">
                                                                                  <w:marLeft w:val="0"/>
                                                                                  <w:marRight w:val="0"/>
                                                                                  <w:marTop w:val="0"/>
                                                                                  <w:marBottom w:val="0"/>
                                                                                  <w:divBdr>
                                                                                    <w:top w:val="none" w:sz="0" w:space="0" w:color="auto"/>
                                                                                    <w:left w:val="none" w:sz="0" w:space="0" w:color="auto"/>
                                                                                    <w:bottom w:val="none" w:sz="0" w:space="0" w:color="auto"/>
                                                                                    <w:right w:val="none" w:sz="0" w:space="0" w:color="auto"/>
                                                                                  </w:divBdr>
                                                                                </w:div>
                                                                                <w:div w:id="1548686003">
                                                                                  <w:marLeft w:val="0"/>
                                                                                  <w:marRight w:val="0"/>
                                                                                  <w:marTop w:val="0"/>
                                                                                  <w:marBottom w:val="0"/>
                                                                                  <w:divBdr>
                                                                                    <w:top w:val="none" w:sz="0" w:space="0" w:color="auto"/>
                                                                                    <w:left w:val="none" w:sz="0" w:space="0" w:color="auto"/>
                                                                                    <w:bottom w:val="none" w:sz="0" w:space="0" w:color="auto"/>
                                                                                    <w:right w:val="none" w:sz="0" w:space="0" w:color="auto"/>
                                                                                  </w:divBdr>
                                                                                </w:div>
                                                                                <w:div w:id="1239175239">
                                                                                  <w:marLeft w:val="0"/>
                                                                                  <w:marRight w:val="0"/>
                                                                                  <w:marTop w:val="0"/>
                                                                                  <w:marBottom w:val="0"/>
                                                                                  <w:divBdr>
                                                                                    <w:top w:val="none" w:sz="0" w:space="0" w:color="auto"/>
                                                                                    <w:left w:val="none" w:sz="0" w:space="0" w:color="auto"/>
                                                                                    <w:bottom w:val="none" w:sz="0" w:space="0" w:color="auto"/>
                                                                                    <w:right w:val="none" w:sz="0" w:space="0" w:color="auto"/>
                                                                                  </w:divBdr>
                                                                                  <w:divsChild>
                                                                                    <w:div w:id="1536578963">
                                                                                      <w:marLeft w:val="0"/>
                                                                                      <w:marRight w:val="0"/>
                                                                                      <w:marTop w:val="0"/>
                                                                                      <w:marBottom w:val="0"/>
                                                                                      <w:divBdr>
                                                                                        <w:top w:val="none" w:sz="0" w:space="0" w:color="auto"/>
                                                                                        <w:left w:val="none" w:sz="0" w:space="0" w:color="auto"/>
                                                                                        <w:bottom w:val="none" w:sz="0" w:space="0" w:color="auto"/>
                                                                                        <w:right w:val="none" w:sz="0" w:space="0" w:color="auto"/>
                                                                                      </w:divBdr>
                                                                                    </w:div>
                                                                                    <w:div w:id="1057900351">
                                                                                      <w:marLeft w:val="0"/>
                                                                                      <w:marRight w:val="0"/>
                                                                                      <w:marTop w:val="0"/>
                                                                                      <w:marBottom w:val="0"/>
                                                                                      <w:divBdr>
                                                                                        <w:top w:val="none" w:sz="0" w:space="0" w:color="auto"/>
                                                                                        <w:left w:val="none" w:sz="0" w:space="0" w:color="auto"/>
                                                                                        <w:bottom w:val="none" w:sz="0" w:space="0" w:color="auto"/>
                                                                                        <w:right w:val="none" w:sz="0" w:space="0" w:color="auto"/>
                                                                                      </w:divBdr>
                                                                                    </w:div>
                                                                                  </w:divsChild>
                                                                                </w:div>
                                                                                <w:div w:id="1619995134">
                                                                                  <w:marLeft w:val="0"/>
                                                                                  <w:marRight w:val="0"/>
                                                                                  <w:marTop w:val="0"/>
                                                                                  <w:marBottom w:val="0"/>
                                                                                  <w:divBdr>
                                                                                    <w:top w:val="none" w:sz="0" w:space="0" w:color="auto"/>
                                                                                    <w:left w:val="none" w:sz="0" w:space="0" w:color="auto"/>
                                                                                    <w:bottom w:val="none" w:sz="0" w:space="0" w:color="auto"/>
                                                                                    <w:right w:val="none" w:sz="0" w:space="0" w:color="auto"/>
                                                                                  </w:divBdr>
                                                                                </w:div>
                                                                                <w:div w:id="145174282">
                                                                                  <w:marLeft w:val="0"/>
                                                                                  <w:marRight w:val="0"/>
                                                                                  <w:marTop w:val="0"/>
                                                                                  <w:marBottom w:val="0"/>
                                                                                  <w:divBdr>
                                                                                    <w:top w:val="none" w:sz="0" w:space="0" w:color="auto"/>
                                                                                    <w:left w:val="none" w:sz="0" w:space="0" w:color="auto"/>
                                                                                    <w:bottom w:val="none" w:sz="0" w:space="0" w:color="auto"/>
                                                                                    <w:right w:val="none" w:sz="0" w:space="0" w:color="auto"/>
                                                                                  </w:divBdr>
                                                                                </w:div>
                                                                                <w:div w:id="7912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07289/Appendix_6_-_Blue_Guide.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blue-guide-advertising-and-promoting-medic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24545/Appendix_6_-_Blue_Guide.pdf" TargetMode="External"/><Relationship Id="rId5" Type="http://schemas.openxmlformats.org/officeDocument/2006/relationships/styles" Target="styles.xml"/><Relationship Id="rId10" Type="http://schemas.openxmlformats.org/officeDocument/2006/relationships/hyperlink" Target="http://www.legislation.gov.uk/uksi/2012/1916/regulation/284/made" TargetMode="External"/><Relationship Id="rId4" Type="http://schemas.openxmlformats.org/officeDocument/2006/relationships/numbering" Target="numbering.xml"/><Relationship Id="rId9" Type="http://schemas.openxmlformats.org/officeDocument/2006/relationships/hyperlink" Target="https://www.gov.uk/government/publications/blue-guide-advertising-and-promoting-medic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gulatory" ma:contentTypeID="0x0101005DC155F682264648A38C2A02D853A29A0A003CC6DBA5F444C445B6CB6DD2B1BFF3F6" ma:contentTypeVersion="8" ma:contentTypeDescription="The base content type for all Agency documents" ma:contentTypeScope="" ma:versionID="13783a27cecb5b15c6e1a71fead41cff">
  <xsd:schema xmlns:xsd="http://www.w3.org/2001/XMLSchema" xmlns:xs="http://www.w3.org/2001/XMLSchema" xmlns:p="http://schemas.microsoft.com/office/2006/metadata/properties" xmlns:ns2="603af227-bd41-4012-ae1b-08ada9265a1f" xmlns:ns3="d9ba294f-6925-462f-ab6c-1cc18f79d98b" xmlns:ns4="59246fb1-2014-46ff-a9fe-be10f1db4dab" targetNamespace="http://schemas.microsoft.com/office/2006/metadata/properties" ma:root="true" ma:fieldsID="364854096fc4eeb48dd2ea581f71ceaa" ns2:_="" ns3:_="" ns4:_="">
    <xsd:import namespace="603af227-bd41-4012-ae1b-08ada9265a1f"/>
    <xsd:import namespace="d9ba294f-6925-462f-ab6c-1cc18f79d98b"/>
    <xsd:import namespace="59246fb1-2014-46ff-a9fe-be10f1db4dab"/>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246fb1-2014-46ff-a9fe-be10f1db4da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38ec887c5c24b7597ee90d37b16f021 xmlns="603af227-bd41-4012-ae1b-08ada9265a1f">
      <Terms xmlns="http://schemas.microsoft.com/office/infopath/2007/PartnerControls"/>
    </d38ec887c5c24b7597ee90d37b16f02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5B537-C1CB-46DD-BCDB-86CDE3507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59246fb1-2014-46ff-a9fe-be10f1db4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E6315-9A73-495A-AC5B-B53EA34EA85E}">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3.xml><?xml version="1.0" encoding="utf-8"?>
<ds:datastoreItem xmlns:ds="http://schemas.openxmlformats.org/officeDocument/2006/customXml" ds:itemID="{7F08E6A0-8ACE-48FA-A600-8D29DF3FC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Links>
    <vt:vector size="12" baseType="variant">
      <vt:variant>
        <vt:i4>1507411</vt:i4>
      </vt:variant>
      <vt:variant>
        <vt:i4>3</vt:i4>
      </vt:variant>
      <vt:variant>
        <vt:i4>0</vt:i4>
      </vt:variant>
      <vt:variant>
        <vt:i4>5</vt:i4>
      </vt:variant>
      <vt:variant>
        <vt:lpwstr>https://www.gov.uk/government/publications/blue-guide-advertising-and-promoting-medicines</vt:lpwstr>
      </vt:variant>
      <vt:variant>
        <vt:lpwstr/>
      </vt:variant>
      <vt:variant>
        <vt:i4>1769505</vt:i4>
      </vt:variant>
      <vt:variant>
        <vt:i4>0</vt:i4>
      </vt:variant>
      <vt:variant>
        <vt:i4>0</vt:i4>
      </vt:variant>
      <vt:variant>
        <vt:i4>5</vt:i4>
      </vt:variant>
      <vt:variant>
        <vt:lpwstr>https://www.gov.uk/government/uploads/system/uploads/attachment_data/file/407289/Appendix_6_-_Blue_Guide.pdf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Tilstone, Claire</dc:creator>
  <cp:keywords/>
  <dc:description/>
  <cp:lastModifiedBy>Claire Tilstone</cp:lastModifiedBy>
  <cp:revision>6</cp:revision>
  <dcterms:created xsi:type="dcterms:W3CDTF">2019-12-18T08:21:00Z</dcterms:created>
  <dcterms:modified xsi:type="dcterms:W3CDTF">2019-12-18T08:24:00Z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0x0101005DC155F682264648A38C2A02D853A29A0A003CC6DBA5F444C445B6CB6DD2B1BFF3F6</vt:lpwstr>
  </property>
  <property fmtid="{D5CDD505-2E9C-101B-9397-08002B2CF9AE}" pid="3" name="SecurityClassification">
    <vt:lpwstr>1;#Official|9d42bd58-89d2-4e46-94bb-80d8f31efd91</vt:lpwstr>
  </property>
  <property fmtid="{D5CDD505-2E9C-101B-9397-08002B2CF9AE}" pid="4" name="AgencyKeywords">
    <vt:lpwstr/>
  </property>
</Properties>
</file>