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b w:val="1"/>
          <w:sz w:val="32"/>
          <w:szCs w:val="32"/>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LICENCE TO OCCUPY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new mutual is to make use of property belonging to the Local Authority, the latter may transfer the freehold under the Transfer Agreement, or may allow the mutual to occupy the property under a lease or a licence.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suite of template documents assumes that the Local Authority will provide two properties for use by the mutual, one under a Lease and the other under a Licence to Occupy.  The decision on whether a Lease or Licence to Occupy is appropriate needs to be considered on a case-by-case basis with legal advice.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is a template Licence to Occupy to be granted by the Local Authority to the mutual.  This form of agreement is only appropriate where the mutual will not have exclusive possession of the property.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contains the necessary provisions to protect both owner (Local Authority) and occupier (mutual organisation).</w:t>
      </w:r>
    </w:p>
    <w:p w:rsidR="00000000" w:rsidDel="00000000" w:rsidP="00000000" w:rsidRDefault="00000000" w:rsidRPr="00000000" w14:paraId="00000008">
      <w:pPr>
        <w:shd w:fill="ffffff" w:val="clear"/>
        <w:spacing w:line="288" w:lineRule="auto"/>
        <w:rPr/>
      </w:pPr>
      <w:r w:rsidDel="00000000" w:rsidR="00000000" w:rsidRPr="00000000">
        <w:rPr>
          <w:rtl w:val="0"/>
        </w:rPr>
        <w:t xml:space="preserve">This template has been prepared to provide general guidance and information to organisations considering or undertaking mutualisation. It is  intended to be a starting point</w:t>
      </w:r>
      <w:r w:rsidDel="00000000" w:rsidR="00000000" w:rsidRPr="00000000">
        <w:rPr>
          <w:strike w:val="1"/>
          <w:rtl w:val="0"/>
        </w:rPr>
        <w:t xml:space="preserve"> </w:t>
      </w:r>
      <w:r w:rsidDel="00000000" w:rsidR="00000000" w:rsidRPr="00000000">
        <w:rPr>
          <w:rtl w:val="0"/>
        </w:rPr>
        <w:t xml:space="preserve">only and should not be considered a finalised legal document or as constituting legal advice. It is the responsibility of your organisation to seek legal advice and to ensure that the document is reviewed and signed off by your legal team.</w:t>
      </w:r>
    </w:p>
    <w:p w:rsidR="00000000" w:rsidDel="00000000" w:rsidP="00000000" w:rsidRDefault="00000000" w:rsidRPr="00000000" w14:paraId="00000009">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A">
      <w:pPr>
        <w:shd w:fill="ffffff" w:val="clear"/>
        <w:spacing w:line="288" w:lineRule="auto"/>
        <w:rPr/>
      </w:pPr>
      <w:r w:rsidDel="00000000" w:rsidR="00000000" w:rsidRPr="00000000">
        <w:rPr>
          <w:rtl w:val="0"/>
        </w:rPr>
        <w:t xml:space="preserve">The template contains a breakdown of drafting assumptions which highlight areas where additional drafting and legal advice may be required. Additional drafting is not limited to these areas and you should seek further legal guidance where you deem necessary.</w:t>
      </w:r>
    </w:p>
    <w:p w:rsidR="00000000" w:rsidDel="00000000" w:rsidP="00000000" w:rsidRDefault="00000000" w:rsidRPr="00000000" w14:paraId="0000000B">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C">
      <w:pPr>
        <w:shd w:fill="ffffff" w:val="clear"/>
        <w:spacing w:line="288" w:lineRule="auto"/>
        <w:rPr/>
      </w:pPr>
      <w:r w:rsidDel="00000000" w:rsidR="00000000" w:rsidRPr="00000000">
        <w:rPr>
          <w:rtl w:val="0"/>
        </w:rPr>
        <w:t xml:space="preserve">Whilst we have endeavoured to ensure that the information in the template is correct, no warranty, express or implied, is given as to the templates accuracy, timeliness, completeness or fitness for a particular purpose and we do not accept any liability for errors or omissions.  Neither the Department for Digital, Culture, Media and Sport, nor Bates Wells Braithwaite shall be liable to you or anyone else for any decisions made or action taken in reliance on this document, or for any damage arising from its use.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headerReference r:id="rId7" w:type="default"/>
          <w:headerReference r:id="rId8" w:type="first"/>
          <w:footerReference r:id="rId9" w:type="default"/>
          <w:footerReference r:id="rId10" w:type="even"/>
          <w:pgSz w:h="16834" w:w="11909"/>
          <w:pgMar w:bottom="1440" w:top="1440" w:left="1440" w:right="1440" w:header="706" w:footer="706"/>
          <w:pgNumType w:start="1"/>
          <w:cols w:equalWidth="0"/>
        </w:sect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DRAFTING ASSUMPTIONS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preparing this Licence to Occupy we have made a number of assumptions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regarding the circumstances within which this Licence will be used and these are set out in detail below.</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a Licence to Occupy is only appropriate where the occupier will not have exclusive possession.  Advice should be obtained as to whether a Licence is appropriate as otherwise there is a risk of granting an occupier security of tenure.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be aware that where the circumstances between the Council and the Mutual differ from our Assumptions this agreement may not be appropriate for use in its current form and additional drafting may be required.  In such circumstances the parties should seek additional legal advice.</w:t>
      </w:r>
    </w:p>
    <w:tbl>
      <w:tblPr>
        <w:tblStyle w:val="Table1"/>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1"/>
        <w:gridCol w:w="3082"/>
        <w:gridCol w:w="3082"/>
        <w:tblGridChange w:id="0">
          <w:tblGrid>
            <w:gridCol w:w="3081"/>
            <w:gridCol w:w="3082"/>
            <w:gridCol w:w="3082"/>
          </w:tblGrid>
        </w:tblGridChange>
      </w:tblGrid>
      <w:tr>
        <w:tc>
          <w:tcPr>
            <w:vAlign w:val="top"/>
          </w:tcPr>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Category</w:t>
            </w:r>
            <w:r w:rsidDel="00000000" w:rsidR="00000000" w:rsidRPr="00000000">
              <w:rPr>
                <w:rtl w:val="0"/>
              </w:rPr>
            </w:r>
          </w:p>
        </w:tc>
        <w:tc>
          <w:tcPr>
            <w:vAlign w:val="top"/>
          </w:tcPr>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Assumption</w:t>
            </w:r>
            <w:r w:rsidDel="00000000" w:rsidR="00000000" w:rsidRPr="00000000">
              <w:rPr>
                <w:rtl w:val="0"/>
              </w:rPr>
            </w:r>
          </w:p>
        </w:tc>
        <w:tc>
          <w:tcPr>
            <w:vAlign w:val="top"/>
          </w:tcPr>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Drafting</w:t>
            </w:r>
            <w:r w:rsidDel="00000000" w:rsidR="00000000" w:rsidRPr="00000000">
              <w:rPr>
                <w:rtl w:val="0"/>
              </w:rPr>
            </w:r>
          </w:p>
        </w:tc>
      </w:tr>
      <w:t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 OPTIONS</w:t>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regards early termination, we have assumed that any break will be linked to the term of the Services Agreement, but with an option for an earlier break from the Tenant only.</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periods of notice may be changed as you require.  If the Mutual is entering into a Funding Agreement instead of a Services Agreement, the references will need to be changed to “Funding Agreement” with a new definition inserted.</w:t>
            </w:r>
          </w:p>
        </w:tc>
      </w:tr>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HOURS</w:t>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included a provision allowing the Licensee’s use to be only during certain times on certain days if needed.</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Licence can only be used if the Licensee does not have exclusive possession, specifying particular hours of use may be important.</w:t>
            </w:r>
          </w:p>
        </w:tc>
      </w:tr>
      <w:t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TERMS</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terms will be on a standard Licence to Occupy.  Notice will need to be served in each case and where the Services Agreement ends we have assumed the Mutual will need three months to move out of the Property.</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LICENCE FEE/ PAYMENTS</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a licence fee will be payable and included allowance for a Facilities Charge.  We have included a review option.</w:t>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definition of Facilities Charge can be adapted to reflect items agreed as chargeable.  Alternatively, the provision can be deleted.  A review option has been included.  An alternative option would be to have an RPI increase.</w:t>
            </w:r>
          </w:p>
        </w:tc>
      </w:tr>
      <w:tr>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LICENSOR</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owns the freehold to the Premises (ie. it is not occupying under a lease).</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Council occupies under a lease, consent may be needed to the grant of the licence and provisions may need to be added requiring the licensee not to act in breach of the terms of the Council’s Lease.</w:t>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PERMITTED USE</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is limited to the provision of services by the Mutual.</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6834" w:w="11909"/>
          <w:pgMar w:bottom="1440" w:top="1440" w:left="1440" w:right="1440" w:header="706" w:footer="706"/>
          <w:cols w:equalWidth="0"/>
        </w:sect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DATED </w:t>
        <w:tab/>
        <w:tab/>
        <w:tab/>
        <w:tab/>
        <w:tab/>
        <w:tab/>
        <w:tab/>
        <w:tab/>
        <w:t xml:space="preserve"> 20[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LICENCE TO OCCUPY</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relating to [INSERT NAME OF PROPERTY]</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COUNCIL]</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MUTUAL]</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6834" w:w="11909"/>
          <w:pgMar w:bottom="1440" w:top="1440" w:left="1440" w:right="1440" w:header="706" w:footer="706"/>
          <w:cols w:equalWidth="0"/>
        </w:sectPr>
      </w:pP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b w:val="1"/>
          <w:vertAlign w:val="baseline"/>
          <w:rtl w:val="0"/>
        </w:rPr>
        <w:t xml:space="preserve">CONTENTS</w:t>
      </w: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z337y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Interpretation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hyperlink>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to occupy</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hyperlink>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 of Licence Fee</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hyperlink>
          <w:hyperlink w:anchor="_heading=h.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Licensee's obligations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hyperlink>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Breach of Undertaking</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8</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hyperlink>
          <w:hyperlink w:anchor="_heading=h.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8</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hyperlink>
          <w:hyperlink w:anchor="_heading=h.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9</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hyperlink>
          <w:hyperlink w:anchor="_heading=h.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warranties for use or condition</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9</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hyperlink>
          <w:hyperlink w:anchor="_heading=h.qsh70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 of Licensor's liability</w:t>
          </w:r>
          <w:r w:rsidDel="00000000" w:rsidR="00000000" w:rsidRPr="00000000">
            <w:fldChar w:fldCharType="end"/>
          </w:r>
          <w:r w:rsidDel="00000000" w:rsidR="00000000" w:rsidRPr="00000000">
            <w:rPr>
              <w:rFonts w:ascii="Calibri" w:cs="Calibri" w:eastAsia="Calibri" w:hAnsi="Calibri"/>
              <w:b w:val="1"/>
              <w:sz w:val="22"/>
              <w:szCs w:val="22"/>
              <w:rtl w:val="0"/>
            </w:rPr>
            <w:t xml:space="preserve">                                                                                                      10</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hyperlink>
          <w:hyperlink w:anchor="_heading=h.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Third party rights</w:t>
          </w:r>
          <w:r w:rsidDel="00000000" w:rsidR="00000000" w:rsidRPr="00000000">
            <w:fldChar w:fldCharType="end"/>
          </w:r>
          <w:r w:rsidDel="00000000" w:rsidR="00000000" w:rsidRPr="00000000">
            <w:rPr>
              <w:rFonts w:ascii="Calibri" w:cs="Calibri" w:eastAsia="Calibri" w:hAnsi="Calibri"/>
              <w:b w:val="1"/>
              <w:sz w:val="22"/>
              <w:szCs w:val="22"/>
              <w:rtl w:val="0"/>
            </w:rPr>
            <w:t xml:space="preserve">                                                                                                                                 10</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hyperlink>
          <w:hyperlink w:anchor="_heading=h.1pxezw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                                                                                                                        10</w:t>
            <w:tab/>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hyperlink>
          <w:hyperlink w:anchor="_heading=h.49x2ik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Jurisdiction</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10</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1 - Rights granted to licensee</w:t>
              <w:tab/>
              <w:t xml:space="preserve">1</w:t>
            </w:r>
          </w:hyperlink>
          <w:r w:rsidDel="00000000" w:rsidR="00000000" w:rsidRPr="00000000">
            <w:rPr>
              <w:rFonts w:ascii="Calibri" w:cs="Calibri" w:eastAsia="Calibri" w:hAnsi="Calibri"/>
              <w:b w:val="1"/>
              <w:sz w:val="22"/>
              <w:szCs w:val="22"/>
              <w:rtl w:val="0"/>
            </w:rPr>
            <w:t xml:space="preserve">2</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2 - Rules and regulations</w:t>
              <w:tab/>
              <w:t xml:space="preserve">1</w:t>
            </w:r>
          </w:hyperlink>
          <w:r w:rsidDel="00000000" w:rsidR="00000000" w:rsidRPr="00000000">
            <w:rPr>
              <w:rFonts w:ascii="Calibri" w:cs="Calibri" w:eastAsia="Calibri" w:hAnsi="Calibri"/>
              <w:b w:val="1"/>
              <w:sz w:val="22"/>
              <w:szCs w:val="22"/>
              <w:rtl w:val="0"/>
            </w:rPr>
            <w:t xml:space="preserve">3</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sectPr>
          <w:type w:val="nextPage"/>
          <w:pgSz w:h="16834" w:w="11909"/>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LICENCE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made on </w:t>
        <w:tab/>
        <w:tab/>
        <w:tab/>
        <w:tab/>
        <w:tab/>
        <w:tab/>
        <w:t xml:space="preserve"> 20[  ]</w:t>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Parties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AUTHORITY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Licenso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and</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(Company Number: [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Licensee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 terms</w:t>
      </w:r>
      <w:r w:rsidDel="00000000" w:rsidR="00000000" w:rsidRPr="00000000">
        <w:rPr>
          <w:rtl w:val="0"/>
        </w:rPr>
      </w:r>
    </w:p>
    <w:p w:rsidR="00000000" w:rsidDel="00000000" w:rsidP="00000000" w:rsidRDefault="00000000" w:rsidRPr="00000000" w14:paraId="00000056">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Interpretation</w:t>
      </w: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definitions and rules of interpretation apply in this Licence.</w:t>
      </w:r>
    </w:p>
    <w:p w:rsidR="00000000" w:rsidDel="00000000" w:rsidP="00000000" w:rsidRDefault="00000000" w:rsidRPr="00000000" w14:paraId="00000058">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Definitions:</w:t>
      </w:r>
    </w:p>
    <w:tbl>
      <w:tblPr>
        <w:tblStyle w:val="Table2"/>
        <w:tblW w:w="8366.0" w:type="dxa"/>
        <w:jc w:val="left"/>
        <w:tblInd w:w="879.0000000000001" w:type="dxa"/>
        <w:tblLayout w:type="fixed"/>
        <w:tblLook w:val="0000"/>
      </w:tblPr>
      <w:tblGrid>
        <w:gridCol w:w="2490"/>
        <w:gridCol w:w="5876"/>
        <w:tblGridChange w:id="0">
          <w:tblGrid>
            <w:gridCol w:w="2490"/>
            <w:gridCol w:w="5876"/>
          </w:tblGrid>
        </w:tblGridChange>
      </w:tblGrid>
      <w:tr>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 of Insolvency”</w:t>
            </w: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of the following:</w:t>
            </w:r>
          </w:p>
          <w:p w:rsidR="00000000" w:rsidDel="00000000" w:rsidP="00000000" w:rsidRDefault="00000000" w:rsidRPr="00000000" w14:paraId="0000005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taking of any step in connection with any voluntary arrangement or any other compromise or arrangement for the benefit of any creditors of the Licensee;</w:t>
            </w:r>
          </w:p>
          <w:p w:rsidR="00000000" w:rsidDel="00000000" w:rsidP="00000000" w:rsidRDefault="00000000" w:rsidRPr="00000000" w14:paraId="0000005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making of an application for an administration order or the making of an administration order in relation to the Licensee;</w:t>
            </w:r>
          </w:p>
          <w:p w:rsidR="00000000" w:rsidDel="00000000" w:rsidP="00000000" w:rsidRDefault="00000000" w:rsidRPr="00000000" w14:paraId="0000005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giving of any notice of intention to appoint an administrator, or the filing at court of the prescribed documents in connection with the appointment of an administrator, or the appointment of an administrator, in relation to the Licensee;</w:t>
            </w:r>
          </w:p>
          <w:p w:rsidR="00000000" w:rsidDel="00000000" w:rsidP="00000000" w:rsidRDefault="00000000" w:rsidRPr="00000000" w14:paraId="0000005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appointment of a receiver or manager or an administrative receiver in relation to any property or income of the Licensee;</w:t>
            </w:r>
          </w:p>
          <w:p w:rsidR="00000000" w:rsidDel="00000000" w:rsidP="00000000" w:rsidRDefault="00000000" w:rsidRPr="00000000" w14:paraId="0000005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commencement of a voluntary winding-up in respect of the Licensee, except a winding-up for the purpose of amalgamation or reconstruction of a solvent company in respect of which a statutory declaration of solvency has been filed with the Registrar of Companies;</w:t>
            </w:r>
          </w:p>
          <w:p w:rsidR="00000000" w:rsidDel="00000000" w:rsidP="00000000" w:rsidRDefault="00000000" w:rsidRPr="00000000" w14:paraId="0000006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making of a petition for a winding-up order or a winding-up order in respect of the Licensee;</w:t>
            </w:r>
          </w:p>
          <w:p w:rsidR="00000000" w:rsidDel="00000000" w:rsidP="00000000" w:rsidRDefault="00000000" w:rsidRPr="00000000" w14:paraId="0000006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striking-off of the Licensee from the Register of Companies or the making of an application for the Licensee to be struck-off;</w:t>
            </w:r>
          </w:p>
          <w:p w:rsidR="00000000" w:rsidDel="00000000" w:rsidP="00000000" w:rsidRDefault="00000000" w:rsidRPr="00000000" w14:paraId="0000006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Licensee otherwise ceasing to exist; or</w:t>
            </w:r>
          </w:p>
          <w:p w:rsidR="00000000" w:rsidDel="00000000" w:rsidP="00000000" w:rsidRDefault="00000000" w:rsidRPr="00000000" w14:paraId="0000006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presentation of a petition for a bankruptcy order or the making of a bankruptcy order against the Licensee.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paragraphs above shall apply in relation to a partnership or limited partnership (as defined in the Partnership Act 1890 and the Limited Partnerships Act 1907 respectively) subject to the modifications referred to in the Insolvent Partnerships Order 1994 (SI 1994/2421) (as amended), and a limited liability partnership (as defined in the Limited Liability Partnerships Act 2000) subject to the modifications referred to in the Limited Liability Partnerships Regulations 2001 (SI 2001/1090) (as amended).</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of Insolvency includes any analogous proceedings or events that may be taken pursuant to the legislation of another jurisdiction in relation to a licensee incorporated or domiciled in such relevant jurisdiction.</w:t>
            </w:r>
          </w:p>
        </w:tc>
      </w:tr>
      <w:t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"Building"</w:t>
            </w: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building known as [INSERT ADDRESS OF BUILDING] (including the car parks, the landscaped areas and service areas within the curtilage thereof) which is shown edged with a [COLOUR] line on the Plan.</w:t>
            </w:r>
          </w:p>
        </w:tc>
      </w:tr>
      <w:t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"Common Parts"</w:t>
            </w: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service yards, forecourts, landscaped areas, pedestrian walkways, accessways, entrance halls, corridors, landings, lobbies, lifts, lift shafts, stairwells, staircases, loading bays, refuse facilities and fire escapes within the Building and all other areas or parts of the Building and amenities within the Building which from time to time are provided by the Licensor for common use and enjoyment by the tenants and occupiers of the Building and all persons expressly or by implication authorised by them.</w:t>
            </w:r>
          </w:p>
        </w:tc>
      </w:tr>
      <w:tr>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"Competent Authority"</w:t>
            </w: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statutory undertaker or any statutory, public, local or other authority or regulatory body or any court of law or government department or any of them or any of their duly authorised officers.</w:t>
            </w:r>
          </w:p>
        </w:tc>
      </w:tr>
      <w:tr>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"Designated Hours"</w:t>
            </w: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hours of [TIME] to [TIME] on [DAY] to [DAY] (inclusive) of every week (except bank and public holidays) or such other hours or days as the Licensor in its discretion (acting reasonably) may determine on four weeks' notice to the Licensee.</w:t>
            </w:r>
          </w:p>
        </w:tc>
      </w:tr>
      <w:t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“Facilities Charge”</w:t>
            </w: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fair and reasonable proportion of the costs of all telephone and other telecommunication charges levied in respect of such services used by the Licensee at the Premises together with charges levied in respect of any other facilities as may be agreed by the parties to be provided by the Licensor from time to time during the Licence Period.</w:t>
            </w:r>
          </w:p>
        </w:tc>
      </w:tr>
      <w:t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Fee"</w:t>
            </w: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amount of £[1] per annum then as reviewed pursuant to clause 3 and which shall cover fees for the maintenance, repair and decoration of the Common Parts by the Licensor together with rates and utilities supplied during the Designated Hours but which for the avoidance of doubt shall exclude the Facilities Charge.</w:t>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Fee Commencement Date"</w:t>
            </w: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           ].</w:t>
            </w:r>
          </w:p>
        </w:tc>
      </w:tr>
      <w:tr>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Fee Review Date”</w:t>
            </w: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             ] in each year.</w:t>
            </w:r>
          </w:p>
        </w:tc>
      </w:tr>
      <w:tr>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Period"</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period from and including [           ] until the date on which this Licence is determined in accordance with clause 5 or clause 6.</w:t>
            </w:r>
          </w:p>
        </w:tc>
      </w:tr>
      <w:t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 Rooms”</w:t>
            </w: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meeting rooms shown edged green on the Plan, as may be changed by the Licensor from time to time.</w:t>
            </w:r>
          </w:p>
        </w:tc>
      </w:tr>
      <w:tr>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"Necessary Consents"</w:t>
            </w: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planning permissions and all other consents, licences, permissions, certificates, authorisations and approvals whether of a public or private nature which shall be required by any Competent Authority for the Permitted Use.</w:t>
            </w:r>
          </w:p>
        </w:tc>
      </w:tr>
      <w:tr>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"Permitted Use"</w:t>
            </w: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for the Provisions of Services as defined in the Services Contract.</w:t>
            </w:r>
          </w:p>
        </w:tc>
      </w:tr>
      <w:tr>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w:t>
            </w: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plan annexed to this Licence and marked “Plan”.</w:t>
            </w:r>
          </w:p>
        </w:tc>
      </w:tr>
      <w:t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Media"</w:t>
            </w: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media for the supply or removal of heat, electricity, gas, water, sewage, air-conditioning, energy, telecommunications, data and all other services and utilities and all structures, machinery and equipment ancillary to those media.</w:t>
            </w:r>
          </w:p>
        </w:tc>
      </w:tr>
      <w:tr>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 Agreement”</w:t>
            </w: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agreement made between [insert Council] and [Insert Mutual] dated [date] for the provision and operation of [       ] services.</w:t>
            </w:r>
          </w:p>
        </w:tc>
      </w:tr>
      <w:tr>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area from time to time allocated by the Licensor within the Building [shown edged [COLOUR] on the Plan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such Premises as the Licensor may in its sole discretion from time to time allot to the Licensee without notice.</w:t>
            </w:r>
          </w:p>
        </w:tc>
      </w:tr>
      <w:tr>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"VAT"</w:t>
            </w: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value added tax chargeable under the Value Added Tax Act 1994 and any similar replacement tax and any similar additional tax.</w:t>
            </w:r>
          </w:p>
        </w:tc>
      </w:tr>
    </w:tbl>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Clause, Schedule and paragraph headings shall not affect the interpretation of this Licence.</w:t>
      </w:r>
    </w:p>
    <w:p w:rsidR="00000000" w:rsidDel="00000000" w:rsidP="00000000" w:rsidRDefault="00000000" w:rsidRPr="00000000" w14:paraId="0000008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a natural person, corporate or unincorporated body (whether or not having separate legal personality).</w:t>
      </w:r>
    </w:p>
    <w:p w:rsidR="00000000" w:rsidDel="00000000" w:rsidP="00000000" w:rsidRDefault="00000000" w:rsidRPr="00000000" w14:paraId="0000008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Schedule forms part of this Licence and shall have effect as if set out in full in the body of this Licence. Any reference to this Licence includes the Schedule.</w:t>
      </w:r>
    </w:p>
    <w:p w:rsidR="00000000" w:rsidDel="00000000" w:rsidP="00000000" w:rsidRDefault="00000000" w:rsidRPr="00000000" w14:paraId="0000008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the context otherwise requires, words in the singular shall include the plural and in the plural shall include the singular.</w:t>
      </w:r>
    </w:p>
    <w:p w:rsidR="00000000" w:rsidDel="00000000" w:rsidP="00000000" w:rsidRDefault="00000000" w:rsidRPr="00000000" w14:paraId="000000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the context otherwise requires, a reference to one gender shall include a reference to the other genders.</w:t>
      </w:r>
    </w:p>
    <w:p w:rsidR="00000000" w:rsidDel="00000000" w:rsidP="00000000" w:rsidRDefault="00000000" w:rsidRPr="00000000" w14:paraId="0000008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p>
    <w:p w:rsidR="00000000" w:rsidDel="00000000" w:rsidP="00000000" w:rsidRDefault="00000000" w:rsidRPr="00000000" w14:paraId="000000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otherwise specified, a reference to a statute or statutory provision is a reference to it as amended, extended or re-enacted from time to time and shall include all subordinate legislation made from time to time under that statute or statutory provision and all orders, notices, codes of practice and guidance made under it.</w:t>
      </w:r>
    </w:p>
    <w:p w:rsidR="00000000" w:rsidDel="00000000" w:rsidP="00000000" w:rsidRDefault="00000000" w:rsidRPr="00000000" w14:paraId="000000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reference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writing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written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excludes fax and email.</w:t>
      </w:r>
    </w:p>
    <w:p w:rsidR="00000000" w:rsidDel="00000000" w:rsidP="00000000" w:rsidRDefault="00000000" w:rsidRPr="00000000" w14:paraId="0000009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obligation on a party not to do something includes an obligation not to allow that thing to be done and an obligation to use all reasonable endeavours to prevent that thing being done by another person.</w:t>
      </w:r>
    </w:p>
    <w:p w:rsidR="00000000" w:rsidDel="00000000" w:rsidP="00000000" w:rsidRDefault="00000000" w:rsidRPr="00000000" w14:paraId="0000009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clauses and Schedules are to the clauses and Schedules of this Licence and references to paragraphs are to paragraphs of the relevant Schedule.</w:t>
      </w:r>
    </w:p>
    <w:p w:rsidR="00000000" w:rsidDel="00000000" w:rsidP="00000000" w:rsidRDefault="00000000" w:rsidRPr="00000000" w14:paraId="0000009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words following the terms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including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include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particular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example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any similar expression shall be construed as illustrative and shall not limit the sense of the words, description, definition, phrase or term preceding those terms.</w:t>
      </w:r>
    </w:p>
    <w:p w:rsidR="00000000" w:rsidDel="00000000" w:rsidP="00000000" w:rsidRDefault="00000000" w:rsidRPr="00000000" w14:paraId="0000009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expressly provided otherwise, the obligations and liabilities of the Licensor the Licensee under this Licence are joint and several.</w:t>
      </w:r>
    </w:p>
    <w:p w:rsidR="00000000" w:rsidDel="00000000" w:rsidP="00000000" w:rsidRDefault="00000000" w:rsidRPr="00000000" w14:paraId="0000009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any day which is not a Saturday, a Sunday, a bank holiday or a public holiday in England.</w:t>
      </w:r>
    </w:p>
    <w:p w:rsidR="00000000" w:rsidDel="00000000" w:rsidP="00000000" w:rsidRDefault="00000000" w:rsidRPr="00000000" w14:paraId="0000009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to occupy</w:t>
      </w:r>
      <w:r w:rsidDel="00000000" w:rsidR="00000000" w:rsidRPr="00000000">
        <w:rPr>
          <w:rtl w:val="0"/>
        </w:rPr>
      </w:r>
    </w:p>
    <w:p w:rsidR="00000000" w:rsidDel="00000000" w:rsidP="00000000" w:rsidRDefault="00000000" w:rsidRPr="00000000" w14:paraId="0000009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4 and clause 6, the Licensor permits the Licensee to occupy the Premises for the Permitted Use for the Licence Period during the Designated Hours in common with the Licensor and all others authorised by the Licensor (so far as is not inconsistent with the rights given to the Licensee to use the Premises for the Permitted Use) and in relation to its invitees, by appointment only, but not the general public, together with the rights mentioned in the Schedule 1.</w:t>
      </w:r>
    </w:p>
    <w:p w:rsidR="00000000" w:rsidDel="00000000" w:rsidP="00000000" w:rsidRDefault="00000000" w:rsidRPr="00000000" w14:paraId="00000097">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Licensee acknowledges that:</w:t>
      </w:r>
    </w:p>
    <w:p w:rsidR="00000000" w:rsidDel="00000000" w:rsidP="00000000" w:rsidRDefault="00000000" w:rsidRPr="00000000" w14:paraId="0000009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Licensee shall occupy the Premises as a licensee and that no relationship of landlord and tenant is created between the Licensor and the Licensee by this Licence;</w:t>
      </w:r>
    </w:p>
    <w:p w:rsidR="00000000" w:rsidDel="00000000" w:rsidP="00000000" w:rsidRDefault="00000000" w:rsidRPr="00000000" w14:paraId="0000009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Licensor retains control, possession and management of the Premises and the Licensee has no right to exclude the Licensor from the Premises;</w:t>
      </w:r>
    </w:p>
    <w:p w:rsidR="00000000" w:rsidDel="00000000" w:rsidP="00000000" w:rsidRDefault="00000000" w:rsidRPr="00000000" w14:paraId="0000009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licence to occupy granted by this Licence is personal to the Licensee and is not assignable and the rights given in clause 2 may only be exercised by the Licensee and its employees; and</w:t>
      </w:r>
    </w:p>
    <w:p w:rsidR="00000000" w:rsidDel="00000000" w:rsidP="00000000" w:rsidRDefault="00000000" w:rsidRPr="00000000" w14:paraId="0000009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its rights under clause 5, the Licensor shall be entitled at any time on giving not less than seven days’ notice to require the Licensee to transfer to alternative Premises elsewhere within the Licensor’s Property and the Licensee shall comply with such requirement.</w:t>
      </w:r>
    </w:p>
    <w:p w:rsidR="00000000" w:rsidDel="00000000" w:rsidP="00000000" w:rsidRDefault="00000000" w:rsidRPr="00000000" w14:paraId="0000009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 of Licence Fee</w:t>
      </w:r>
      <w:r w:rsidDel="00000000" w:rsidR="00000000" w:rsidRPr="00000000">
        <w:rPr>
          <w:rtl w:val="0"/>
        </w:rPr>
      </w:r>
    </w:p>
    <w:p w:rsidR="00000000" w:rsidDel="00000000" w:rsidP="00000000" w:rsidRDefault="00000000" w:rsidRPr="00000000" w14:paraId="0000009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each Licence Fee Review Date the Licensor may increase the Licence Fee by such amount as it may determine acting in its absolute discretion.</w:t>
      </w:r>
    </w:p>
    <w:p w:rsidR="00000000" w:rsidDel="00000000" w:rsidP="00000000" w:rsidRDefault="00000000" w:rsidRPr="00000000" w14:paraId="0000009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Licensor will give the Licensee not less than three months’ notice of any increase in the Licence Fee.</w:t>
      </w:r>
    </w:p>
    <w:p w:rsidR="00000000" w:rsidDel="00000000" w:rsidP="00000000" w:rsidRDefault="00000000" w:rsidRPr="00000000" w14:paraId="0000009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Licensee's obligations</w:t>
      </w:r>
      <w:r w:rsidDel="00000000" w:rsidR="00000000" w:rsidRPr="00000000">
        <w:rPr>
          <w:rtl w:val="0"/>
        </w:rPr>
      </w:r>
    </w:p>
    <w:p w:rsidR="00000000" w:rsidDel="00000000" w:rsidP="00000000" w:rsidRDefault="00000000" w:rsidRPr="00000000" w14:paraId="000000A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Licensee agrees and undertakes:</w:t>
      </w:r>
    </w:p>
    <w:p w:rsidR="00000000" w:rsidDel="00000000" w:rsidP="00000000" w:rsidRDefault="00000000" w:rsidRPr="00000000" w14:paraId="000000A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pay on the date hereof to the Licensor a sum in respect of the Licence Fee for the period from the Licence Fee Commencement Date up to the immediately following quarter day, all such payments to be exclusive of VAT;</w:t>
      </w:r>
    </w:p>
    <w:p w:rsidR="00000000" w:rsidDel="00000000" w:rsidP="00000000" w:rsidRDefault="00000000" w:rsidRPr="00000000" w14:paraId="000000A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thereafter pay to the Licensor the Licence Fee quarterly in advance on the usual quarter days such payment to be made by direct debit without any deduction or set off and proportionately for any period of less than a quarter all such payments to be exclusive of VAT;</w:t>
      </w:r>
    </w:p>
    <w:p w:rsidR="00000000" w:rsidDel="00000000" w:rsidP="00000000" w:rsidRDefault="00000000" w:rsidRPr="00000000" w14:paraId="000000A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pay by direct debit the Facilities Charge on the 1st day of each month;</w:t>
      </w:r>
    </w:p>
    <w:p w:rsidR="00000000" w:rsidDel="00000000" w:rsidP="00000000" w:rsidRDefault="00000000" w:rsidRPr="00000000" w14:paraId="000000A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keep the Premises clean, tidy and clear of rubbish and to hand it back to the Licensor at the end of the Licence Period in a clean and tidy condition having first made good all damage caused to the Premises and the Licensor’s own equipment, goods and chattels by the Licensee or by any visitors, contractors or other third parties that the Licensee allows to access the Premises;</w:t>
      </w:r>
    </w:p>
    <w:p w:rsidR="00000000" w:rsidDel="00000000" w:rsidP="00000000" w:rsidRDefault="00000000" w:rsidRPr="00000000" w14:paraId="000000A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use the Premises other than for the Permitted Use;</w:t>
      </w:r>
    </w:p>
    <w:p w:rsidR="00000000" w:rsidDel="00000000" w:rsidP="00000000" w:rsidRDefault="00000000" w:rsidRPr="00000000" w14:paraId="000000A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make any alteration or addition whatsoever to the Premises;</w:t>
      </w:r>
    </w:p>
    <w:p w:rsidR="00000000" w:rsidDel="00000000" w:rsidP="00000000" w:rsidRDefault="00000000" w:rsidRPr="00000000" w14:paraId="000000A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display any advertisement, signboards, nameplate, inscription, flag, banner, placard, poster, signs or notices at the Premises or elsewhere in the Licensor’s Property or the Building without the prior written consent of the Licensor;</w:t>
      </w:r>
    </w:p>
    <w:p w:rsidR="00000000" w:rsidDel="00000000" w:rsidP="00000000" w:rsidRDefault="00000000" w:rsidRPr="00000000" w14:paraId="000000A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do or permit to be done in the Premises anything which is illegal or which may be or become a nuisance (whether actionable or not), annoyance, inconvenience or disturbance to the Licensor or to occupiers of the Building or any owner or occupier of neighbouring property;</w:t>
      </w:r>
    </w:p>
    <w:p w:rsidR="00000000" w:rsidDel="00000000" w:rsidP="00000000" w:rsidRDefault="00000000" w:rsidRPr="00000000" w14:paraId="000000A9">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cause or permit to be caused any damage to:</w:t>
      </w:r>
    </w:p>
    <w:p w:rsidR="00000000" w:rsidDel="00000000" w:rsidP="00000000" w:rsidRDefault="00000000" w:rsidRPr="00000000" w14:paraId="000000A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Premises, the Building or any neighbouring property; or</w:t>
      </w:r>
    </w:p>
    <w:p w:rsidR="00000000" w:rsidDel="00000000" w:rsidP="00000000" w:rsidRDefault="00000000" w:rsidRPr="00000000" w14:paraId="000000A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property of the owners or occupiers of the Premises, the Building or any neighbouring property;</w:t>
      </w:r>
    </w:p>
    <w:p w:rsidR="00000000" w:rsidDel="00000000" w:rsidP="00000000" w:rsidRDefault="00000000" w:rsidRPr="00000000" w14:paraId="000000A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obstruct the Common Parts, make them dirty or untidy or leave any rubbish on them;</w:t>
      </w:r>
    </w:p>
    <w:p w:rsidR="00000000" w:rsidDel="00000000" w:rsidP="00000000" w:rsidRDefault="00000000" w:rsidRPr="00000000" w14:paraId="000000A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apply for any planning permission in respect of the Premises;</w:t>
      </w:r>
    </w:p>
    <w:p w:rsidR="00000000" w:rsidDel="00000000" w:rsidP="00000000" w:rsidRDefault="00000000" w:rsidRPr="00000000" w14:paraId="000000A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do anything that will or might constitute a breach of any Necessary Consents affecting the Premises or which will or might vitiate in whole or in part any insurance effected by the Licensor in respect of the Premises and the Building from time to time;</w:t>
      </w:r>
    </w:p>
    <w:p w:rsidR="00000000" w:rsidDel="00000000" w:rsidP="00000000" w:rsidRDefault="00000000" w:rsidRPr="00000000" w14:paraId="000000A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comply with all laws and with any recommendations of the relevant suppliers relating to the supply and removal of electricity, gas, water, sewage, telecommunications and data and other services and utilities to or from the Premises;</w:t>
      </w:r>
    </w:p>
    <w:p w:rsidR="00000000" w:rsidDel="00000000" w:rsidP="00000000" w:rsidRDefault="00000000" w:rsidRPr="00000000" w14:paraId="000000B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observe any reasonable and proper rules and regulations the Licensor makes and notifies to the Licensee from time to time governing the Licensee's use of the Premises and the Common Parts including those contained at Schedule 2 of this Licence;</w:t>
      </w:r>
    </w:p>
    <w:p w:rsidR="00000000" w:rsidDel="00000000" w:rsidP="00000000" w:rsidRDefault="00000000" w:rsidRPr="00000000" w14:paraId="000000B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leave the Premises in a clean and tidy condition and to remove the Licensee's furniture equipment and goods from the Premises at the end of the Licence Period;</w:t>
      </w:r>
    </w:p>
    <w:p w:rsidR="00000000" w:rsidDel="00000000" w:rsidP="00000000" w:rsidRDefault="00000000" w:rsidRPr="00000000" w14:paraId="000000B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pollute the Premises or any of the conducting media serving the same and not to cause the Premises to become contaminated;</w:t>
      </w:r>
    </w:p>
    <w:p w:rsidR="00000000" w:rsidDel="00000000" w:rsidP="00000000" w:rsidRDefault="00000000" w:rsidRPr="00000000" w14:paraId="000000B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use the Premises for any activity which is dangerous, noisy or offensive;</w:t>
      </w:r>
    </w:p>
    <w:p w:rsidR="00000000" w:rsidDel="00000000" w:rsidP="00000000" w:rsidRDefault="00000000" w:rsidRPr="00000000" w14:paraId="000000B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adequate insurance of all equipment that the Licensee brings into the Premises;</w:t>
      </w:r>
    </w:p>
    <w:p w:rsidR="00000000" w:rsidDel="00000000" w:rsidP="00000000" w:rsidRDefault="00000000" w:rsidRPr="00000000" w14:paraId="000000B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bring anything into the Premises that would overload or strain the structure or the electricity installations of the Building;</w:t>
      </w:r>
    </w:p>
    <w:p w:rsidR="00000000" w:rsidDel="00000000" w:rsidP="00000000" w:rsidRDefault="00000000" w:rsidRPr="00000000" w14:paraId="000000B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indemnify the Licensor and keep the Licensor indemnified against all losses, claims, demands, actions, proceedings, damages, costs, expenses or other liability in any way arising from any breach by the Licensee of any undertaking or term of this Licence; and</w:t>
      </w:r>
    </w:p>
    <w:p w:rsidR="00000000" w:rsidDel="00000000" w:rsidP="00000000" w:rsidRDefault="00000000" w:rsidRPr="00000000" w14:paraId="000000B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pay to the Licensor interest on the Licence Fee or other payments at the rate of two per cent per annum above the base rate of such bank as the Licensor shall designate from time to time calculated on a daily basis from the due date until payment if the Licensee shall fail to pay the Licence Fee or any other payments due under this Licence on its due date (whether formally demanded or not).</w:t>
      </w:r>
    </w:p>
    <w:p w:rsidR="00000000" w:rsidDel="00000000" w:rsidP="00000000" w:rsidRDefault="00000000" w:rsidRPr="00000000" w14:paraId="000000B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Breach of Undertaking</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Licensor shall be entitled immediately (on giving written notice to the Licensee) to withdraw all or any of the rights set out in clause 2:</w:t>
      </w:r>
    </w:p>
    <w:p w:rsidR="00000000" w:rsidDel="00000000" w:rsidP="00000000" w:rsidRDefault="00000000" w:rsidRPr="00000000" w14:paraId="000000B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Licensee fail to perform any of its undertakings set out in clause 4; or</w:t>
      </w:r>
    </w:p>
    <w:p w:rsidR="00000000" w:rsidDel="00000000" w:rsidP="00000000" w:rsidRDefault="00000000" w:rsidRPr="00000000" w14:paraId="000000B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Act of Insolvency occurs.</w:t>
      </w:r>
    </w:p>
    <w:p w:rsidR="00000000" w:rsidDel="00000000" w:rsidP="00000000" w:rsidRDefault="00000000" w:rsidRPr="00000000" w14:paraId="000000B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w:t>
      </w:r>
      <w:r w:rsidDel="00000000" w:rsidR="00000000" w:rsidRPr="00000000">
        <w:rPr>
          <w:rtl w:val="0"/>
        </w:rPr>
      </w:r>
    </w:p>
    <w:p w:rsidR="00000000" w:rsidDel="00000000" w:rsidP="00000000" w:rsidRDefault="00000000" w:rsidRPr="00000000" w14:paraId="000000BD">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Licence shall end on the earliest of:</w:t>
      </w:r>
    </w:p>
    <w:p w:rsidR="00000000" w:rsidDel="00000000" w:rsidP="00000000" w:rsidRDefault="00000000" w:rsidRPr="00000000" w14:paraId="000000B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ON WHICH LICENCE TO END];</w:t>
      </w:r>
    </w:p>
    <w:p w:rsidR="00000000" w:rsidDel="00000000" w:rsidP="00000000" w:rsidRDefault="00000000" w:rsidRPr="00000000" w14:paraId="000000B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expiry of any notice given by the Licensor to the Licensee at any time on breach of any of the Licensee's obligations contained in clause 4;</w:t>
      </w:r>
    </w:p>
    <w:p w:rsidR="00000000" w:rsidDel="00000000" w:rsidP="00000000" w:rsidRDefault="00000000" w:rsidRPr="00000000" w14:paraId="000000C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expiry of not less than three months’ prior written notice given by the Licensee to the Licensor if the Services Agreement ends for whatever reason; and</w:t>
      </w:r>
    </w:p>
    <w:p w:rsidR="00000000" w:rsidDel="00000000" w:rsidP="00000000" w:rsidRDefault="00000000" w:rsidRPr="00000000" w14:paraId="000000C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expiry of not less than three months’ prior written notice given by the Licensee to the Licensor.</w:t>
      </w:r>
    </w:p>
    <w:p w:rsidR="00000000" w:rsidDel="00000000" w:rsidP="00000000" w:rsidRDefault="00000000" w:rsidRPr="00000000" w14:paraId="000000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Licensee terminates this Licence, termination will be subject to all payments having been made by the Licensee to the Licensor up to the end of the Licence Period.</w:t>
      </w:r>
    </w:p>
    <w:p w:rsidR="00000000" w:rsidDel="00000000" w:rsidP="00000000" w:rsidRDefault="00000000" w:rsidRPr="00000000" w14:paraId="000000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end of the Licence Period the Licensee shall vacate the Premises and remove all of its belongings from the Premises and the Building and otherwise leave the Premises, the Licensor’s Property and the Building in accordance with its obligations under this Licence.</w:t>
      </w:r>
    </w:p>
    <w:p w:rsidR="00000000" w:rsidDel="00000000" w:rsidP="00000000" w:rsidRDefault="00000000" w:rsidRPr="00000000" w14:paraId="000000C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of this Licence shall not affect the rights of either party in connection with any breach of any obligation under this Licence which existed at or before the date of termination.</w:t>
      </w:r>
    </w:p>
    <w:p w:rsidR="00000000" w:rsidDel="00000000" w:rsidP="00000000" w:rsidRDefault="00000000" w:rsidRPr="00000000" w14:paraId="000000C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r w:rsidDel="00000000" w:rsidR="00000000" w:rsidRPr="00000000">
        <w:rPr>
          <w:rtl w:val="0"/>
        </w:rPr>
      </w:r>
    </w:p>
    <w:p w:rsidR="00000000" w:rsidDel="00000000" w:rsidP="00000000" w:rsidRDefault="00000000" w:rsidRPr="00000000" w14:paraId="000000C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notice given under this Licence shall be in writing and shall be delivered by hand or sent by pre-paid first-class post or other next working day delivery service to the relevant party as follows:</w:t>
      </w:r>
    </w:p>
    <w:p w:rsidR="00000000" w:rsidDel="00000000" w:rsidP="00000000" w:rsidRDefault="00000000" w:rsidRPr="00000000" w14:paraId="000000C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Licensor at: [ADDRESS] and marked for the attention of [NAME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POSITION]; and</w:t>
      </w:r>
    </w:p>
    <w:p w:rsidR="00000000" w:rsidDel="00000000" w:rsidP="00000000" w:rsidRDefault="00000000" w:rsidRPr="00000000" w14:paraId="000000C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Licensee at: [ADDRESS] and marked for the attention of [NAME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POSITION], or as otherwise specified by the relevant party by notice in writing to the other party.</w:t>
      </w:r>
    </w:p>
    <w:p w:rsidR="00000000" w:rsidDel="00000000" w:rsidP="00000000" w:rsidRDefault="00000000" w:rsidRPr="00000000" w14:paraId="000000C9">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notice given in accordance with clause 7.1 will be deemed to have been received:</w:t>
      </w:r>
    </w:p>
    <w:p w:rsidR="00000000" w:rsidDel="00000000" w:rsidP="00000000" w:rsidRDefault="00000000" w:rsidRPr="00000000" w14:paraId="000000C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by hand, on signature of a delivery receipt or at the time the notice is left at the proper address; or</w:t>
      </w:r>
    </w:p>
    <w:p w:rsidR="00000000" w:rsidDel="00000000" w:rsidP="00000000" w:rsidRDefault="00000000" w:rsidRPr="00000000" w14:paraId="000000C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sent by pre-paid first-class post or other next working day delivery service, at 9.00 am on the second working day after posting.</w:t>
      </w:r>
    </w:p>
    <w:p w:rsidR="00000000" w:rsidDel="00000000" w:rsidP="00000000" w:rsidRDefault="00000000" w:rsidRPr="00000000" w14:paraId="000000C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given under this Licence shall not be validly given if sent by email or fax.</w:t>
      </w:r>
    </w:p>
    <w:p w:rsidR="00000000" w:rsidDel="00000000" w:rsidP="00000000" w:rsidRDefault="00000000" w:rsidRPr="00000000" w14:paraId="000000C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clause 7 does not apply to the service of any proceedings or other documents in any legal action or, where applicable, any arbitration or other method of dispute resolution.</w:t>
      </w:r>
    </w:p>
    <w:p w:rsidR="00000000" w:rsidDel="00000000" w:rsidP="00000000" w:rsidRDefault="00000000" w:rsidRPr="00000000" w14:paraId="000000C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warranties for use or condition</w:t>
      </w:r>
      <w:r w:rsidDel="00000000" w:rsidR="00000000" w:rsidRPr="00000000">
        <w:rPr>
          <w:rtl w:val="0"/>
        </w:rPr>
      </w:r>
    </w:p>
    <w:p w:rsidR="00000000" w:rsidDel="00000000" w:rsidP="00000000" w:rsidRDefault="00000000" w:rsidRPr="00000000" w14:paraId="000000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Licensor gives no warranty that the Premises is physically fit for the purposes specified in clause 2.</w:t>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Licensee acknowledges that it does not rely on, and shall have no remedies in respect of, any representation or warranty (whether made innocently or negligently) that may have been made by or on behalf of the Licensor before the date of this Licence as to any of the matters mentioned in this Licence and (without prejudice to the generality of the foregoing) in clause 8.1.</w:t>
      </w:r>
    </w:p>
    <w:p w:rsidR="00000000" w:rsidDel="00000000" w:rsidP="00000000" w:rsidRDefault="00000000" w:rsidRPr="00000000" w14:paraId="000000D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clause 8 shall limit or exclude any liability for fraud.</w:t>
      </w:r>
    </w:p>
    <w:p w:rsidR="00000000" w:rsidDel="00000000" w:rsidP="00000000" w:rsidRDefault="00000000" w:rsidRPr="00000000" w14:paraId="000000D2">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 of Licensor's liability</w:t>
      </w:r>
      <w:r w:rsidDel="00000000" w:rsidR="00000000" w:rsidRPr="00000000">
        <w:rPr>
          <w:rtl w:val="0"/>
        </w:rPr>
      </w:r>
    </w:p>
    <w:p w:rsidR="00000000" w:rsidDel="00000000" w:rsidP="00000000" w:rsidRDefault="00000000" w:rsidRPr="00000000" w14:paraId="000000D3">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9.2, the Licensor is not liable for:</w:t>
      </w:r>
    </w:p>
    <w:p w:rsidR="00000000" w:rsidDel="00000000" w:rsidP="00000000" w:rsidRDefault="00000000" w:rsidRPr="00000000" w14:paraId="000000D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death of, or injury to the Licensee, its employees, customers or invitees to the Premises; or</w:t>
      </w:r>
    </w:p>
    <w:p w:rsidR="00000000" w:rsidDel="00000000" w:rsidP="00000000" w:rsidRDefault="00000000" w:rsidRPr="00000000" w14:paraId="000000D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damage to any property of the Licensee or that of the Licensee's employees, customers or other invitees to the Premises; or</w:t>
      </w:r>
    </w:p>
    <w:p w:rsidR="00000000" w:rsidDel="00000000" w:rsidP="00000000" w:rsidRDefault="00000000" w:rsidRPr="00000000" w14:paraId="000000D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losses, claims, demands, actions, proceedings, damages, costs or expenses or other liability incurred by Licensee or the Licensee's employees, customers or other invitees to the Premises in the exercise or purported exercise of the rights granted by clause 2.</w:t>
      </w:r>
    </w:p>
    <w:p w:rsidR="00000000" w:rsidDel="00000000" w:rsidP="00000000" w:rsidRDefault="00000000" w:rsidRPr="00000000" w14:paraId="000000D7">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clause 9.1 shall limit or exclude the Licensor's liability for:</w:t>
      </w:r>
    </w:p>
    <w:p w:rsidR="00000000" w:rsidDel="00000000" w:rsidP="00000000" w:rsidRDefault="00000000" w:rsidRPr="00000000" w14:paraId="000000D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death or personal injury or damage to property caused by negligence on the part of the Licensor or its employees or agents; or</w:t>
      </w:r>
    </w:p>
    <w:p w:rsidR="00000000" w:rsidDel="00000000" w:rsidP="00000000" w:rsidRDefault="00000000" w:rsidRPr="00000000" w14:paraId="000000D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matter in respect of which it would be unlawful for the Licensor to exclude or restrict liability.</w:t>
      </w:r>
    </w:p>
    <w:p w:rsidR="00000000" w:rsidDel="00000000" w:rsidP="00000000" w:rsidRDefault="00000000" w:rsidRPr="00000000" w14:paraId="000000D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Third party rights</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who is not a party to this Licence shall not have any rights under the Contracts (Rights of Third Parties) Act 1999 to enforce any term of this Licence.</w:t>
      </w:r>
    </w:p>
    <w:p w:rsidR="00000000" w:rsidDel="00000000" w:rsidP="00000000" w:rsidRDefault="00000000" w:rsidRPr="00000000" w14:paraId="000000D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Licence and any dispute or claim arising out of or in connection with it or its subject matter or formation (including non-contractual disputes or claims) shall be governed by and construed in accordance with the law of England and Wales.</w:t>
      </w:r>
    </w:p>
    <w:p w:rsidR="00000000" w:rsidDel="00000000" w:rsidP="00000000" w:rsidRDefault="00000000" w:rsidRPr="00000000" w14:paraId="000000D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Jurisdiction</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irrevocably agrees that the courts of England and Wales shall have exclusive jurisdiction to settle any dispute or claim arising out of or in connection with this Licence or its subject matter or formation (including non-contractual disputes or claims).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Licence has been entered into on the date stated at the beginning of it.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1"/>
          <w:strike w:val="0"/>
          <w:color w:val="000000"/>
          <w:sz w:val="20"/>
          <w:szCs w:val="20"/>
          <w:u w:val="none"/>
          <w:shd w:fill="auto" w:val="clear"/>
          <w:vertAlign w:val="baseline"/>
        </w:rPr>
      </w:pPr>
      <w:bookmarkStart w:colFirst="0" w:colLast="0" w:name="_heading=h.44sinio" w:id="16"/>
      <w:bookmarkEnd w:id="16"/>
      <w:r w:rsidDel="00000000" w:rsidR="00000000" w:rsidRPr="00000000">
        <w:br w:type="page"/>
      </w:r>
      <w:r w:rsidDel="00000000" w:rsidR="00000000" w:rsidRPr="00000000">
        <w:rPr>
          <w:b w:val="1"/>
          <w:i w:val="0"/>
          <w:smallCaps w:val="0"/>
          <w:strike w:val="0"/>
          <w:color w:val="000000"/>
          <w:sz w:val="20"/>
          <w:szCs w:val="20"/>
          <w:u w:val="none"/>
          <w:shd w:fill="auto" w:val="clear"/>
          <w:vertAlign w:val="baseline"/>
          <w:rtl w:val="0"/>
        </w:rPr>
        <w:t xml:space="preserve">Sche</w:t>
      </w:r>
      <w:r w:rsidDel="00000000" w:rsidR="00000000" w:rsidRPr="00000000">
        <w:rPr>
          <w:b w:val="1"/>
          <w:rtl w:val="0"/>
        </w:rPr>
        <w:t xml:space="preserve">dule 1</w:t>
      </w:r>
      <w:r w:rsidDel="00000000" w:rsidR="00000000" w:rsidRPr="00000000">
        <w:rPr>
          <w:rtl w:val="0"/>
        </w:rPr>
        <w:t xml:space="preserv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Rights granted to licensee</w:t>
      </w:r>
      <w:r w:rsidDel="00000000" w:rsidR="00000000" w:rsidRPr="00000000">
        <w:rPr>
          <w:rtl w:val="0"/>
        </w:rPr>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right for the Licensee to use during the Designated Hours:</w:t>
      </w:r>
    </w:p>
    <w:p w:rsidR="00000000" w:rsidDel="00000000" w:rsidP="00000000" w:rsidRDefault="00000000" w:rsidRPr="00000000" w14:paraId="000000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parts of the Common Parts for the purpose of access to and egress from the Premises as shall from time to time be designated by the Licensor for such purpose;</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Media serving the Premises; and</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the toilet facilities shown coloured [COLOUR] on the Plan.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1"/>
          <w:strike w:val="0"/>
          <w:color w:val="000000"/>
          <w:sz w:val="20"/>
          <w:szCs w:val="20"/>
          <w:u w:val="none"/>
          <w:shd w:fill="auto" w:val="clear"/>
          <w:vertAlign w:val="baseline"/>
        </w:rPr>
      </w:pPr>
      <w:bookmarkStart w:colFirst="0" w:colLast="0" w:name="_heading=h.2jxsxqh" w:id="17"/>
      <w:bookmarkEnd w:id="17"/>
      <w:r w:rsidDel="00000000" w:rsidR="00000000" w:rsidRPr="00000000">
        <w:br w:type="page"/>
      </w:r>
      <w:r w:rsidDel="00000000" w:rsidR="00000000" w:rsidRPr="00000000">
        <w:rPr>
          <w:b w:val="1"/>
          <w:i w:val="0"/>
          <w:smallCaps w:val="0"/>
          <w:strike w:val="0"/>
          <w:color w:val="000000"/>
          <w:sz w:val="20"/>
          <w:szCs w:val="20"/>
          <w:u w:val="none"/>
          <w:shd w:fill="auto" w:val="clear"/>
          <w:vertAlign w:val="baseline"/>
          <w:rtl w:val="0"/>
        </w:rPr>
        <w:t xml:space="preserve">Schedule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Rules and regulations</w:t>
      </w:r>
      <w:r w:rsidDel="00000000" w:rsidR="00000000" w:rsidRPr="00000000">
        <w:rPr>
          <w:rtl w:val="0"/>
        </w:rPr>
      </w:r>
    </w:p>
    <w:p w:rsidR="00000000" w:rsidDel="00000000" w:rsidP="00000000" w:rsidRDefault="00000000" w:rsidRPr="00000000" w14:paraId="000000E9">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Licensee shall:</w:t>
      </w:r>
    </w:p>
    <w:p w:rsidR="00000000" w:rsidDel="00000000" w:rsidP="00000000" w:rsidRDefault="00000000" w:rsidRPr="00000000" w14:paraId="000000E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nominate a representative for all matters in respect of this Licence;</w:t>
      </w:r>
    </w:p>
    <w:p w:rsidR="00000000" w:rsidDel="00000000" w:rsidP="00000000" w:rsidRDefault="00000000" w:rsidRPr="00000000" w14:paraId="000000E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responsible for the custody of its own assets (the Licensor will advise ownership of other assets).</w:t>
      </w:r>
    </w:p>
    <w:p w:rsidR="00000000" w:rsidDel="00000000" w:rsidP="00000000" w:rsidRDefault="00000000" w:rsidRPr="00000000" w14:paraId="000000EC">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Licensor shall:</w:t>
      </w:r>
    </w:p>
    <w:p w:rsidR="00000000" w:rsidDel="00000000" w:rsidP="00000000" w:rsidRDefault="00000000" w:rsidRPr="00000000" w14:paraId="000000E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details of services provided by the Licensor to the Licensee when the Licensee moves into the Building; and</w:t>
      </w:r>
    </w:p>
    <w:p w:rsidR="00000000" w:rsidDel="00000000" w:rsidP="00000000" w:rsidRDefault="00000000" w:rsidRPr="00000000" w14:paraId="000000E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the discretion to issue rules and regulations to ensure that the occupation of the Licensor’s Property is enjoyed by all and, for example, reasonable and proper rules and regulations can be imposed to deal with, but not limited to, the following:</w:t>
      </w:r>
    </w:p>
    <w:p w:rsidR="00000000" w:rsidDel="00000000" w:rsidP="00000000" w:rsidRDefault="00000000" w:rsidRPr="00000000" w14:paraId="000000E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objects blocking thoroughfares;</w:t>
      </w:r>
    </w:p>
    <w:p w:rsidR="00000000" w:rsidDel="00000000" w:rsidP="00000000" w:rsidRDefault="00000000" w:rsidRPr="00000000" w14:paraId="000000F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rooms and/or public areas left in an untidy condition;</w:t>
      </w:r>
    </w:p>
    <w:p w:rsidR="00000000" w:rsidDel="00000000" w:rsidP="00000000" w:rsidRDefault="00000000" w:rsidRPr="00000000" w14:paraId="000000F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damage  to the building generally (for example, to carpets);</w:t>
      </w:r>
    </w:p>
    <w:p w:rsidR="00000000" w:rsidDel="00000000" w:rsidP="00000000" w:rsidRDefault="00000000" w:rsidRPr="00000000" w14:paraId="000000F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unauthorised visitors; and</w:t>
      </w:r>
    </w:p>
    <w:p w:rsidR="00000000" w:rsidDel="00000000" w:rsidP="00000000" w:rsidRDefault="00000000" w:rsidRPr="00000000" w14:paraId="000000F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inappropriate behaviour in the Building, such as general untidiness.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tbl>
      <w:tblPr>
        <w:tblStyle w:val="Table3"/>
        <w:tblW w:w="9245.0" w:type="dxa"/>
        <w:jc w:val="left"/>
        <w:tblInd w:w="0.0" w:type="dxa"/>
        <w:tblLayout w:type="fixed"/>
        <w:tblLook w:val="0000"/>
      </w:tblPr>
      <w:tblGrid>
        <w:gridCol w:w="4503"/>
        <w:gridCol w:w="425"/>
        <w:gridCol w:w="4317"/>
        <w:tblGridChange w:id="0">
          <w:tblGrid>
            <w:gridCol w:w="4503"/>
            <w:gridCol w:w="425"/>
            <w:gridCol w:w="4317"/>
          </w:tblGrid>
        </w:tblGridChange>
      </w:tblGrid>
      <w:tr>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by [NAME] for and on behalf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COUNCIL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rtl w:val="0"/>
        </w:rPr>
      </w:r>
    </w:p>
    <w:tbl>
      <w:tblPr>
        <w:tblStyle w:val="Table4"/>
        <w:tblW w:w="9245.0" w:type="dxa"/>
        <w:jc w:val="left"/>
        <w:tblInd w:w="0.0" w:type="dxa"/>
        <w:tblLayout w:type="fixed"/>
        <w:tblLook w:val="0000"/>
      </w:tblPr>
      <w:tblGrid>
        <w:gridCol w:w="4503"/>
        <w:gridCol w:w="425"/>
        <w:gridCol w:w="4317"/>
        <w:tblGridChange w:id="0">
          <w:tblGrid>
            <w:gridCol w:w="4503"/>
            <w:gridCol w:w="425"/>
            <w:gridCol w:w="4317"/>
          </w:tblGrid>
        </w:tblGridChange>
      </w:tblGrid>
      <w:tr>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by [NAME OF DIRECTOR] for and on behalf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w:t>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4" w:w="11909"/>
      <w:pgMar w:bottom="1440" w:top="1440" w:left="1440" w:right="1440" w:header="706" w:footer="706"/>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widowControl w:val="0"/>
      <w:spacing w:line="276" w:lineRule="auto"/>
      <w:rPr/>
    </w:pPr>
    <w:r w:rsidDel="00000000" w:rsidR="00000000" w:rsidRPr="00000000">
      <w:rPr>
        <w:rtl w:val="0"/>
      </w:rPr>
    </w:r>
  </w:p>
  <w:tbl>
    <w:tblPr>
      <w:tblStyle w:val="Table5"/>
      <w:tblW w:w="3369.0" w:type="dxa"/>
      <w:jc w:val="left"/>
      <w:tblInd w:w="0.0" w:type="dxa"/>
      <w:tblLayout w:type="fixed"/>
      <w:tblLook w:val="0400"/>
    </w:tblPr>
    <w:tblGrid>
      <w:gridCol w:w="3369"/>
      <w:tblGridChange w:id="0">
        <w:tblGrid>
          <w:gridCol w:w="3369"/>
        </w:tblGrid>
      </w:tblGridChange>
    </w:tblGrid>
    <w:tr>
      <w:trPr>
        <w:trHeight w:val="1120" w:hRule="atLeast"/>
      </w:trPr>
      <w:tc>
        <w:tcPr>
          <w:shd w:fill="auto" w:val="clear"/>
        </w:tcPr>
        <w:p w:rsidR="00000000" w:rsidDel="00000000" w:rsidP="00000000" w:rsidRDefault="00000000" w:rsidRPr="00000000" w14:paraId="0000010D">
          <w:pPr>
            <w:spacing w:after="240" w:line="288"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4" name=""/>
                    <a:graphic>
                      <a:graphicData uri="http://schemas.microsoft.com/office/word/2010/wordprocessingGroup">
                        <wpg:wgp>
                          <wpg:cNvGrpSpPr/>
                          <wpg:grpSpPr>
                            <a:xfrm>
                              <a:off x="4905628" y="3643793"/>
                              <a:ext cx="880745" cy="272415"/>
                              <a:chOff x="4905628" y="3643793"/>
                              <a:chExt cx="880745" cy="272415"/>
                            </a:xfrm>
                          </wpg:grpSpPr>
                          <wpg:grpSp>
                            <wpg:cNvGrpSpPr/>
                            <wpg:grpSpPr>
                              <a:xfrm>
                                <a:off x="4905628" y="3643793"/>
                                <a:ext cx="880745" cy="272415"/>
                                <a:chOff x="1439" y="958"/>
                                <a:chExt cx="1387" cy="429"/>
                              </a:xfrm>
                            </wpg:grpSpPr>
                            <wps:wsp>
                              <wps:cNvSpPr/>
                              <wps:cNvPr id="3" name="Shape 3"/>
                              <wps:spPr>
                                <a:xfrm>
                                  <a:off x="1439" y="958"/>
                                  <a:ext cx="13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65" name="Shape 65"/>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66" name="Shape 66"/>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67" name="Shape 67"/>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68" name="Shape 68"/>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69" name="Shape 69"/>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70" name="Shape 70"/>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71" name="Shape 71"/>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72" name="Shape 72"/>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73" name="Shape 73"/>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74" name="Shape 74"/>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75" name="Shape 75"/>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76" name="Shape 76"/>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77" name="Shape 77"/>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78" name="Shape 78"/>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79" name="Shape 79"/>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80" name="Shape 80"/>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81" name="Shape 81"/>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80745"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 name=""/>
                    <a:graphic>
                      <a:graphicData uri="http://schemas.microsoft.com/office/word/2010/wordprocessingGroup">
                        <wpg:wgp>
                          <wpg:cNvGrpSpPr/>
                          <wpg:grpSpPr>
                            <a:xfrm>
                              <a:off x="4896103" y="3637760"/>
                              <a:ext cx="899795" cy="284480"/>
                              <a:chOff x="4896103" y="3637760"/>
                              <a:chExt cx="899795" cy="284480"/>
                            </a:xfrm>
                          </wpg:grpSpPr>
                          <wpg:grpSp>
                            <wpg:cNvGrpSpPr/>
                            <wpg:grpSpPr>
                              <a:xfrm>
                                <a:off x="4896103" y="3637760"/>
                                <a:ext cx="899795" cy="284480"/>
                                <a:chOff x="1410" y="1418"/>
                                <a:chExt cx="1417" cy="448"/>
                              </a:xfrm>
                            </wpg:grpSpPr>
                            <wps:wsp>
                              <wps:cNvSpPr/>
                              <wps:cNvPr id="3" name="Shape 3"/>
                              <wps:spPr>
                                <a:xfrm>
                                  <a:off x="1410" y="1418"/>
                                  <a:ext cx="14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5" name="Shape 5"/>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6" name="Shape 6"/>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7" name="Shape 7"/>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8" name="Shape 8"/>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9" name="Shape 9"/>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10" name="Shape 10"/>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11" name="Shape 11"/>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12" name="Shape 12"/>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13" name="Shape 13"/>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14" name="Shape 14"/>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15" name="Shape 15"/>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16" name="Shape 16"/>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17" name="Shape 17"/>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9795" cy="2844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5" name=""/>
                    <a:graphic>
                      <a:graphicData uri="http://schemas.microsoft.com/office/word/2010/wordprocessingGroup">
                        <wpg:wgp>
                          <wpg:cNvGrpSpPr/>
                          <wpg:grpSpPr>
                            <a:xfrm>
                              <a:off x="5060250" y="3479010"/>
                              <a:ext cx="571500" cy="601980"/>
                              <a:chOff x="5060250" y="3479010"/>
                              <a:chExt cx="571500" cy="601980"/>
                            </a:xfrm>
                          </wpg:grpSpPr>
                          <wpg:grpSp>
                            <wpg:cNvGrpSpPr/>
                            <wpg:grpSpPr>
                              <a:xfrm>
                                <a:off x="5060250" y="3479010"/>
                                <a:ext cx="571500" cy="601980"/>
                                <a:chOff x="2922" y="935"/>
                                <a:chExt cx="900" cy="948"/>
                              </a:xfrm>
                            </wpg:grpSpPr>
                            <wps:wsp>
                              <wps:cNvSpPr/>
                              <wps:cNvPr id="3" name="Shape 3"/>
                              <wps:spPr>
                                <a:xfrm>
                                  <a:off x="2922" y="935"/>
                                  <a:ext cx="9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3" name="Shape 83"/>
                                <pic:cNvPicPr preferRelativeResize="0"/>
                              </pic:nvPicPr>
                              <pic:blipFill rotWithShape="1">
                                <a:blip r:embed="rId3">
                                  <a:alphaModFix/>
                                </a:blip>
                                <a:srcRect b="0" l="0" r="0" t="0"/>
                                <a:stretch/>
                              </pic:blipFill>
                              <pic:spPr>
                                <a:xfrm>
                                  <a:off x="3314" y="1294"/>
                                  <a:ext cx="220" cy="220"/>
                                </a:xfrm>
                                <a:prstGeom prst="rect">
                                  <a:avLst/>
                                </a:prstGeom>
                                <a:noFill/>
                                <a:ln>
                                  <a:noFill/>
                                </a:ln>
                              </pic:spPr>
                            </pic:pic>
                            <wps:wsp>
                              <wps:cNvSpPr/>
                              <wps:cNvPr id="84" name="Shape 84"/>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86" name="Shape 86"/>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87" name="Shape 87"/>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88" name="Shape 88"/>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89" name="Shape 89"/>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90" name="Shape 90"/>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91" name="Shape 91"/>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5"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571500" cy="601980"/>
                            </a:xfrm>
                            <a:prstGeom prst="rect"/>
                            <a:ln/>
                          </pic:spPr>
                        </pic:pic>
                      </a:graphicData>
                    </a:graphic>
                  </wp:anchor>
                </w:drawing>
              </mc:Fallback>
            </mc:AlternateContent>
          </w:r>
        </w:p>
      </w:tc>
    </w:tr>
    <w:tr>
      <w:trPr>
        <w:trHeight w:val="420" w:hRule="atLeast"/>
      </w:trPr>
      <w:tc>
        <w:tcPr>
          <w:shd w:fill="auto" w:val="clear"/>
        </w:tcPr>
        <w:p w:rsidR="00000000" w:rsidDel="00000000" w:rsidP="00000000" w:rsidRDefault="00000000" w:rsidRPr="00000000" w14:paraId="0000010E">
          <w:pPr>
            <w:spacing w:line="288" w:lineRule="auto"/>
            <w:jc w:val="both"/>
            <w:rPr/>
          </w:pPr>
          <w:r w:rsidDel="00000000" w:rsidR="00000000" w:rsidRPr="00000000">
            <w:rPr>
              <w:sz w:val="16"/>
              <w:szCs w:val="16"/>
              <w:rtl w:val="0"/>
            </w:rPr>
            <w:t xml:space="preserve">10 Queen Street Place, London EC4R 1BE</w:t>
            <w:br w:type="textWrapping"/>
          </w:r>
          <w:hyperlink r:id="rId5">
            <w:r w:rsidDel="00000000" w:rsidR="00000000" w:rsidRPr="00000000">
              <w:rPr>
                <w:b w:val="1"/>
                <w:color w:val="511d4a"/>
                <w:sz w:val="18"/>
                <w:szCs w:val="18"/>
                <w:u w:val="single"/>
                <w:rtl w:val="0"/>
              </w:rPr>
              <w:t xml:space="preserve">bateswells.co.uk </w:t>
            </w:r>
          </w:hyperlink>
          <w:r w:rsidDel="00000000" w:rsidR="00000000" w:rsidRPr="00000000">
            <w:rPr>
              <w:rtl w:val="0"/>
            </w:rPr>
          </w:r>
        </w:p>
      </w:tc>
    </w:tr>
  </w:tbl>
  <w:p w:rsidR="00000000" w:rsidDel="00000000" w:rsidP="00000000" w:rsidRDefault="00000000" w:rsidRPr="00000000" w14:paraId="0000010F">
    <w:pPr>
      <w:tabs>
        <w:tab w:val="center" w:pos="4513"/>
        <w:tab w:val="right" w:pos="9026"/>
      </w:tabs>
      <w:jc w:val="both"/>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33525" cy="601980"/>
              <wp:effectExtent b="0" l="0" r="0" t="0"/>
              <wp:wrapSquare wrapText="bothSides" distB="0" distT="0" distL="0" distR="0"/>
              <wp:docPr id="2" name=""/>
              <a:graphic>
                <a:graphicData uri="http://schemas.microsoft.com/office/word/2010/wordprocessingGroup">
                  <wpg:wgp>
                    <wpg:cNvGrpSpPr/>
                    <wpg:grpSpPr>
                      <a:xfrm>
                        <a:off x="4579238" y="3479010"/>
                        <a:ext cx="1533525" cy="601980"/>
                        <a:chOff x="4579238" y="3479010"/>
                        <a:chExt cx="1533525" cy="601980"/>
                      </a:xfrm>
                    </wpg:grpSpPr>
                    <wpg:grpSp>
                      <wpg:cNvGrpSpPr/>
                      <wpg:grpSpPr>
                        <a:xfrm>
                          <a:off x="4579238" y="3479010"/>
                          <a:ext cx="1533525" cy="601980"/>
                          <a:chOff x="0" y="0"/>
                          <a:chExt cx="1533525" cy="601980"/>
                        </a:xfrm>
                      </wpg:grpSpPr>
                      <wps:wsp>
                        <wps:cNvSpPr/>
                        <wps:cNvPr id="3" name="Shape 3"/>
                        <wps:spPr>
                          <a:xfrm>
                            <a:off x="0" y="0"/>
                            <a:ext cx="1533525"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62025" y="0"/>
                            <a:ext cx="571500" cy="601980"/>
                            <a:chOff x="2922" y="935"/>
                            <a:chExt cx="900" cy="948"/>
                          </a:xfrm>
                        </wpg:grpSpPr>
                        <pic:pic>
                          <pic:nvPicPr>
                            <pic:cNvPr id="20" name="Shape 20"/>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21" name="Shape 21"/>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23" name="Shape 23"/>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24" name="Shape 24"/>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25" name="Shape 25"/>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26" name="Shape 26"/>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27" name="Shape 27"/>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28" name="Shape 28"/>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grpSp>
                        <wpg:cNvGrpSpPr/>
                        <wpg:grpSpPr>
                          <a:xfrm>
                            <a:off x="19050" y="19050"/>
                            <a:ext cx="880745" cy="272415"/>
                            <a:chOff x="1439" y="958"/>
                            <a:chExt cx="1387" cy="429"/>
                          </a:xfrm>
                        </wpg:grpSpPr>
                        <wps:wsp>
                          <wps:cNvSpPr/>
                          <wps:cNvPr id="30" name="Shape 30"/>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37" name="Shape 37"/>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38" name="Shape 38"/>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39" name="Shape 39"/>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40" name="Shape 40"/>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41" name="Shape 41"/>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42" name="Shape 42"/>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43" name="Shape 43"/>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44" name="Shape 44"/>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45" name="Shape 45"/>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46" name="Shape 46"/>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47" name="Shape 47"/>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grpSp>
                        <wpg:cNvGrpSpPr/>
                        <wpg:grpSpPr>
                          <a:xfrm>
                            <a:off x="0" y="314325"/>
                            <a:ext cx="899795" cy="284480"/>
                            <a:chOff x="1410" y="1418"/>
                            <a:chExt cx="1417" cy="448"/>
                          </a:xfrm>
                        </wpg:grpSpPr>
                        <wps:wsp>
                          <wps:cNvSpPr/>
                          <wps:cNvPr id="49" name="Shape 49"/>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50" name="Shape 50"/>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51" name="Shape 51"/>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52" name="Shape 52"/>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53" name="Shape 53"/>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54" name="Shape 54"/>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55" name="Shape 55"/>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56" name="Shape 56"/>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57" name="Shape 57"/>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58" name="Shape 58"/>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59" name="Shape 59"/>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60" name="Shape 60"/>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61" name="Shape 61"/>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62" name="Shape 62"/>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33525" cy="60198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533525" cy="60198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-123824</wp:posOffset>
          </wp:positionV>
          <wp:extent cx="1319213" cy="846792"/>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319213" cy="846792"/>
                  </a:xfrm>
                  <a:prstGeom prst="rect"/>
                  <a:ln/>
                </pic:spPr>
              </pic:pic>
            </a:graphicData>
          </a:graphic>
        </wp:anchor>
      </w:drawing>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33525" cy="601980"/>
              <wp:effectExtent b="0" l="0" r="0" t="0"/>
              <wp:wrapSquare wrapText="bothSides" distB="0" distT="0" distL="0" distR="0"/>
              <wp:docPr id="3" name=""/>
              <a:graphic>
                <a:graphicData uri="http://schemas.microsoft.com/office/word/2010/wordprocessingGroup">
                  <wpg:wgp>
                    <wpg:cNvGrpSpPr/>
                    <wpg:grpSpPr>
                      <a:xfrm>
                        <a:off x="4579238" y="3479010"/>
                        <a:ext cx="1533525" cy="601980"/>
                        <a:chOff x="4579238" y="3479010"/>
                        <a:chExt cx="1533525" cy="601980"/>
                      </a:xfrm>
                    </wpg:grpSpPr>
                    <wpg:grpSp>
                      <wpg:cNvGrpSpPr/>
                      <wpg:grpSpPr>
                        <a:xfrm>
                          <a:off x="4579238" y="3479010"/>
                          <a:ext cx="1533525" cy="601980"/>
                          <a:chOff x="0" y="0"/>
                          <a:chExt cx="1533525" cy="601980"/>
                        </a:xfrm>
                      </wpg:grpSpPr>
                      <wps:wsp>
                        <wps:cNvSpPr/>
                        <wps:cNvPr id="3" name="Shape 3"/>
                        <wps:spPr>
                          <a:xfrm>
                            <a:off x="0" y="0"/>
                            <a:ext cx="1533525"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62025" y="0"/>
                            <a:ext cx="571500" cy="601980"/>
                            <a:chOff x="2922" y="935"/>
                            <a:chExt cx="900" cy="948"/>
                          </a:xfrm>
                        </wpg:grpSpPr>
                        <pic:pic>
                          <pic:nvPicPr>
                            <pic:cNvPr id="20" name="Shape 20"/>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21" name="Shape 21"/>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23" name="Shape 23"/>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24" name="Shape 24"/>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25" name="Shape 25"/>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26" name="Shape 26"/>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27" name="Shape 27"/>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28" name="Shape 28"/>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grpSp>
                        <wpg:cNvGrpSpPr/>
                        <wpg:grpSpPr>
                          <a:xfrm>
                            <a:off x="19050" y="19050"/>
                            <a:ext cx="880745" cy="272415"/>
                            <a:chOff x="1439" y="958"/>
                            <a:chExt cx="1387" cy="429"/>
                          </a:xfrm>
                        </wpg:grpSpPr>
                        <wps:wsp>
                          <wps:cNvSpPr/>
                          <wps:cNvPr id="30" name="Shape 30"/>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37" name="Shape 37"/>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38" name="Shape 38"/>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39" name="Shape 39"/>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40" name="Shape 40"/>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41" name="Shape 41"/>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42" name="Shape 42"/>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43" name="Shape 43"/>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44" name="Shape 44"/>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45" name="Shape 45"/>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46" name="Shape 46"/>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47" name="Shape 47"/>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grpSp>
                        <wpg:cNvGrpSpPr/>
                        <wpg:grpSpPr>
                          <a:xfrm>
                            <a:off x="0" y="314325"/>
                            <a:ext cx="899795" cy="284480"/>
                            <a:chOff x="1410" y="1418"/>
                            <a:chExt cx="1417" cy="448"/>
                          </a:xfrm>
                        </wpg:grpSpPr>
                        <wps:wsp>
                          <wps:cNvSpPr/>
                          <wps:cNvPr id="49" name="Shape 49"/>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50" name="Shape 50"/>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51" name="Shape 51"/>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52" name="Shape 52"/>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53" name="Shape 53"/>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54" name="Shape 54"/>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55" name="Shape 55"/>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56" name="Shape 56"/>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57" name="Shape 57"/>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58" name="Shape 58"/>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59" name="Shape 59"/>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60" name="Shape 60"/>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61" name="Shape 61"/>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62" name="Shape 62"/>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33525" cy="60198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533525" cy="60198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4486275</wp:posOffset>
          </wp:positionH>
          <wp:positionV relativeFrom="paragraph">
            <wp:posOffset>-123824</wp:posOffset>
          </wp:positionV>
          <wp:extent cx="1319213" cy="846792"/>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319213" cy="846792"/>
                  </a:xfrm>
                  <a:prstGeom prst="rect"/>
                  <a:ln/>
                </pic:spPr>
              </pic:pic>
            </a:graphicData>
          </a:graphic>
        </wp:anchor>
      </w:drawing>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79" w:hanging="879"/>
      </w:pPr>
      <w:rPr>
        <w:b w:val="0"/>
        <w:i w:val="0"/>
        <w:smallCaps w:val="0"/>
        <w:strike w:val="0"/>
        <w:color w:val="00000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3">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4">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rFonts w:ascii="Arial" w:cs="Arial" w:eastAsia="Arial" w:hAnsi="Arial"/>
      <w:vertAlign w:val="baseline"/>
    </w:rPr>
  </w:style>
  <w:style w:type="paragraph" w:styleId="Heading2">
    <w:name w:val="heading 2"/>
    <w:basedOn w:val="Normal"/>
    <w:next w:val="Normal"/>
    <w:pPr>
      <w:keepNext w:val="1"/>
      <w:jc w:val="both"/>
    </w:pPr>
    <w:rPr>
      <w:rFonts w:ascii="Arial" w:cs="Arial" w:eastAsia="Arial" w:hAnsi="Arial"/>
      <w:vertAlign w:val="baseline"/>
    </w:rPr>
  </w:style>
  <w:style w:type="paragraph" w:styleId="Heading3">
    <w:name w:val="heading 3"/>
    <w:basedOn w:val="Normal"/>
    <w:next w:val="Normal"/>
    <w:pPr>
      <w:keepNext w:val="1"/>
      <w:tabs>
        <w:tab w:val="left" w:pos="2880"/>
      </w:tabs>
      <w:jc w:val="both"/>
    </w:pPr>
    <w:rPr>
      <w:rFonts w:ascii="Arial" w:cs="Arial" w:eastAsia="Arial" w:hAnsi="Arial"/>
      <w:vertAlign w:val="baseline"/>
    </w:rPr>
  </w:style>
  <w:style w:type="paragraph" w:styleId="Heading4">
    <w:name w:val="heading 4"/>
    <w:basedOn w:val="Normal"/>
    <w:next w:val="Normal"/>
    <w:pPr>
      <w:keepNext w:val="1"/>
      <w:jc w:val="both"/>
    </w:pPr>
    <w:rPr>
      <w:rFonts w:ascii="Arial" w:cs="Arial" w:eastAsia="Arial" w:hAnsi="Arial"/>
      <w:vertAlign w:val="baseline"/>
    </w:rPr>
  </w:style>
  <w:style w:type="paragraph" w:styleId="Heading5">
    <w:name w:val="heading 5"/>
    <w:basedOn w:val="Normal"/>
    <w:next w:val="Normal"/>
    <w:pPr>
      <w:spacing w:after="60" w:before="240" w:lineRule="auto"/>
      <w:jc w:val="both"/>
    </w:pPr>
    <w:rPr>
      <w:rFonts w:ascii="Arial" w:cs="Arial" w:eastAsia="Arial" w:hAnsi="Arial"/>
      <w:vertAlign w:val="baseline"/>
    </w:rPr>
  </w:style>
  <w:style w:type="paragraph" w:styleId="Heading6">
    <w:name w:val="heading 6"/>
    <w:basedOn w:val="Normal"/>
    <w:next w:val="Normal"/>
    <w:pPr>
      <w:spacing w:after="60" w:before="240" w:lineRule="auto"/>
      <w:jc w:val="both"/>
    </w:pPr>
    <w:rPr>
      <w:rFonts w:ascii="Arial" w:cs="Arial" w:eastAsia="Arial" w:hAnsi="Arial"/>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240" w:line="1" w:lineRule="atLeast"/>
      <w:ind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hAnsi="Arial"/>
      <w:w w:val="100"/>
      <w:position w:val="-1"/>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tabs>
        <w:tab w:val="left" w:leader="none" w:pos="2880"/>
      </w:tabs>
      <w:suppressAutoHyphens w:val="1"/>
      <w:spacing w:line="1" w:lineRule="atLeast"/>
      <w:ind w:leftChars="-1" w:rightChars="0" w:firstLineChars="-1"/>
      <w:jc w:val="both"/>
      <w:textDirection w:val="btLr"/>
      <w:textAlignment w:val="top"/>
      <w:outlineLvl w:val="2"/>
    </w:pPr>
    <w:rPr>
      <w:rFonts w:ascii="Arial" w:hAnsi="Arial"/>
      <w:w w:val="100"/>
      <w:position w:val="-1"/>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hAnsi="Arial"/>
      <w:w w:val="100"/>
      <w:position w:val="-1"/>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4"/>
    </w:pPr>
    <w:rPr>
      <w:rFonts w:ascii="Arial" w:hAnsi="Arial"/>
      <w:bCs w:val="1"/>
      <w:iCs w:val="1"/>
      <w:w w:val="100"/>
      <w:position w:val="-1"/>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5"/>
    </w:pPr>
    <w:rPr>
      <w:rFonts w:ascii="Arial" w:hAnsi="Arial"/>
      <w:bCs w:val="1"/>
      <w:w w:val="100"/>
      <w:position w:val="-1"/>
      <w:szCs w:val="22"/>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Arial" w:hAnsi="Arial"/>
      <w:w w:val="100"/>
      <w:position w:val="-1"/>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rFonts w:ascii="Arial" w:hAnsi="Arial"/>
      <w:iCs w:val="1"/>
      <w:w w:val="100"/>
      <w:position w:val="-1"/>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keepNext w:val="1"/>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BWBLevel1Char">
    <w:name w:val="BWBLevel1 Char"/>
    <w:next w:val="BWBLevel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
    <w:name w:val="BWBBody"/>
    <w:basedOn w:val="Normal"/>
    <w:next w:val="BWBBody"/>
    <w:autoRedefine w:val="0"/>
    <w:hidden w:val="0"/>
    <w:qFormat w:val="0"/>
    <w:p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Char">
    <w:name w:val="BWBBody Char"/>
    <w:next w:val="BWBBody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DoubleIndent">
    <w:name w:val="BWBBodyDoubleIndent"/>
    <w:basedOn w:val="Normal"/>
    <w:next w:val="BWBBodyDoubleIndent"/>
    <w:autoRedefine w:val="0"/>
    <w:hidden w:val="0"/>
    <w:qFormat w:val="0"/>
    <w:pPr>
      <w:suppressAutoHyphens w:val="1"/>
      <w:spacing w:after="240" w:line="1" w:lineRule="atLeast"/>
      <w:ind w:left="1440" w:right="144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DoubleSpacing">
    <w:name w:val="BWBBodyDoubleSpacing"/>
    <w:basedOn w:val="Normal"/>
    <w:next w:val="BWBBodyDoubleSpacing"/>
    <w:autoRedefine w:val="0"/>
    <w:hidden w:val="0"/>
    <w:qFormat w:val="0"/>
    <w:pPr>
      <w:suppressAutoHyphens w:val="1"/>
      <w:spacing w:after="240" w:line="480" w:lineRule="auto"/>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FlushRight">
    <w:name w:val="BWBBodyFlushRight"/>
    <w:basedOn w:val="Normal"/>
    <w:next w:val="BWBBodyFlushRight"/>
    <w:autoRedefine w:val="0"/>
    <w:hidden w:val="0"/>
    <w:qFormat w:val="0"/>
    <w:pPr>
      <w:suppressAutoHyphens w:val="1"/>
      <w:spacing w:after="240" w:line="1" w:lineRule="atLeast"/>
      <w:ind w:leftChars="-1" w:rightChars="0" w:firstLineChars="-1"/>
      <w:jc w:val="right"/>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Indent">
    <w:name w:val="BWBBodyIndent"/>
    <w:basedOn w:val="Normal"/>
    <w:next w:val="BWBBodyIndent"/>
    <w:autoRedefine w:val="0"/>
    <w:hidden w:val="0"/>
    <w:qFormat w:val="0"/>
    <w:pPr>
      <w:suppressAutoHyphens w:val="1"/>
      <w:spacing w:after="240" w:line="1" w:lineRule="atLeast"/>
      <w:ind w:left="72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Tab">
    <w:name w:val="BWBBodyTab"/>
    <w:basedOn w:val="Normal"/>
    <w:next w:val="BWBBodyTab"/>
    <w:autoRedefine w:val="0"/>
    <w:hidden w:val="0"/>
    <w:qFormat w:val="0"/>
    <w:pPr>
      <w:suppressAutoHyphens w:val="1"/>
      <w:spacing w:after="240" w:line="1" w:lineRule="atLeast"/>
      <w:ind w:leftChars="-1" w:rightChars="0" w:firstLine="72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character" w:styleId="BWBBold/Italic">
    <w:name w:val="BWBBold/Italic"/>
    <w:next w:val="BWBBold/Italic"/>
    <w:autoRedefine w:val="0"/>
    <w:hidden w:val="0"/>
    <w:qFormat w:val="0"/>
    <w:rPr>
      <w:b w:val="1"/>
      <w:i w:val="1"/>
      <w:w w:val="100"/>
      <w:position w:val="-1"/>
      <w:effect w:val="none"/>
      <w:vertAlign w:val="baseline"/>
      <w:cs w:val="0"/>
      <w:em w:val="none"/>
      <w:lang w:val="en-GB"/>
    </w:rPr>
  </w:style>
  <w:style w:type="character" w:styleId="BWBBold/Italic/Underline">
    <w:name w:val="BWBBold/Italic/Underline"/>
    <w:next w:val="BWBBold/Italic/Underline"/>
    <w:autoRedefine w:val="0"/>
    <w:hidden w:val="0"/>
    <w:qFormat w:val="0"/>
    <w:rPr>
      <w:b w:val="1"/>
      <w:i w:val="1"/>
      <w:w w:val="100"/>
      <w:position w:val="-1"/>
      <w:u w:val="single"/>
      <w:effect w:val="none"/>
      <w:vertAlign w:val="baseline"/>
      <w:cs w:val="0"/>
      <w:em w:val="none"/>
      <w:lang w:val="en-GB"/>
    </w:rPr>
  </w:style>
  <w:style w:type="character" w:styleId="BWBBold/Underline">
    <w:name w:val="BWBBold/Underline"/>
    <w:next w:val="BWBBold/Underline"/>
    <w:autoRedefine w:val="0"/>
    <w:hidden w:val="0"/>
    <w:qFormat w:val="0"/>
    <w:rPr>
      <w:b w:val="1"/>
      <w:w w:val="100"/>
      <w:position w:val="-1"/>
      <w:u w:val="single"/>
      <w:effect w:val="none"/>
      <w:vertAlign w:val="baseline"/>
      <w:cs w:val="0"/>
      <w:em w:val="none"/>
      <w:lang w:val="en-GB"/>
    </w:rPr>
  </w:style>
  <w:style w:type="paragraph" w:styleId="BWBCentre">
    <w:name w:val="BWBCentre"/>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CentrewithEmphasis">
    <w:name w:val="BWBCentre with Emphasis"/>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u w:val="single"/>
      <w:effect w:val="none"/>
      <w:vertAlign w:val="baseline"/>
      <w:cs w:val="0"/>
      <w:em w:val="none"/>
      <w:lang w:bidi="ar-SA" w:eastAsia="en-US" w:val="en-GB"/>
    </w:rPr>
  </w:style>
  <w:style w:type="paragraph" w:styleId="BWBCentreBold">
    <w:name w:val="BWBCentreBold"/>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effect w:val="none"/>
      <w:vertAlign w:val="baseline"/>
      <w:cs w:val="0"/>
      <w:em w:val="none"/>
      <w:lang w:bidi="ar-SA" w:eastAsia="en-US" w:val="en-GB"/>
    </w:rPr>
  </w:style>
  <w:style w:type="paragraph" w:styleId="BWBFooter">
    <w:name w:val="BWBFooter"/>
    <w:basedOn w:val="Normal"/>
    <w:next w:val="BWBFooter"/>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i w:val="1"/>
      <w:w w:val="100"/>
      <w:position w:val="-1"/>
      <w:sz w:val="18"/>
      <w:szCs w:val="20"/>
      <w:effect w:val="none"/>
      <w:vertAlign w:val="baseline"/>
      <w:cs w:val="0"/>
      <w:em w:val="none"/>
      <w:lang w:bidi="ar-SA" w:eastAsia="en-US" w:val="en-GB"/>
    </w:rPr>
  </w:style>
  <w:style w:type="paragraph" w:styleId="BWBHeadingLeft">
    <w:name w:val="BWBHeadingLeft"/>
    <w:basedOn w:val="Normal"/>
    <w:next w:val="BWBBody"/>
    <w:autoRedefine w:val="0"/>
    <w:hidden w:val="0"/>
    <w:qFormat w:val="0"/>
    <w:pPr>
      <w:keepNext w:val="1"/>
      <w:suppressAutoHyphens w:val="1"/>
      <w:spacing w:after="240" w:line="1" w:lineRule="atLeast"/>
      <w:ind w:leftChars="-1" w:rightChars="0" w:firstLineChars="-1"/>
      <w:textDirection w:val="btLr"/>
      <w:textAlignment w:val="top"/>
      <w:outlineLvl w:val="0"/>
    </w:pPr>
    <w:rPr>
      <w:rFonts w:ascii="Arial" w:hAnsi="Arial"/>
      <w:b w:val="1"/>
      <w:w w:val="100"/>
      <w:position w:val="-1"/>
      <w:szCs w:val="24"/>
      <w:u w:val="single"/>
      <w:effect w:val="none"/>
      <w:vertAlign w:val="baseline"/>
      <w:cs w:val="0"/>
      <w:em w:val="none"/>
      <w:lang w:bidi="ar-SA" w:eastAsia="en-US" w:val="en-GB"/>
    </w:rPr>
  </w:style>
  <w:style w:type="paragraph" w:styleId="BWBLevel1">
    <w:name w:val="BWBLevel1"/>
    <w:basedOn w:val="Normal"/>
    <w:next w:val="BWBLevel1"/>
    <w:autoRedefine w:val="0"/>
    <w:hidden w:val="0"/>
    <w:qFormat w:val="0"/>
    <w:pPr>
      <w:numPr>
        <w:ilvl w:val="0"/>
        <w:numId w:val="13"/>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paragraph" w:styleId="BWBLevel2">
    <w:name w:val="BWBLevel2"/>
    <w:basedOn w:val="Normal"/>
    <w:next w:val="BWBLevel2"/>
    <w:autoRedefine w:val="0"/>
    <w:hidden w:val="0"/>
    <w:qFormat w:val="0"/>
    <w:pPr>
      <w:numPr>
        <w:ilvl w:val="1"/>
        <w:numId w:val="13"/>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 w:val="20"/>
      <w:szCs w:val="22"/>
      <w:effect w:val="none"/>
      <w:vertAlign w:val="baseline"/>
      <w:cs w:val="0"/>
      <w:em w:val="none"/>
      <w:lang w:bidi="ar-SA" w:eastAsia="en-US" w:val="en-GB"/>
    </w:rPr>
  </w:style>
  <w:style w:type="paragraph" w:styleId="BWBLevel3">
    <w:name w:val="BWBLevel3"/>
    <w:basedOn w:val="Normal"/>
    <w:next w:val="BWBLevel3"/>
    <w:autoRedefine w:val="0"/>
    <w:hidden w:val="0"/>
    <w:qFormat w:val="0"/>
    <w:pPr>
      <w:numPr>
        <w:ilvl w:val="2"/>
        <w:numId w:val="13"/>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 w:val="20"/>
      <w:szCs w:val="22"/>
      <w:effect w:val="none"/>
      <w:vertAlign w:val="baseline"/>
      <w:cs w:val="0"/>
      <w:em w:val="none"/>
      <w:lang w:bidi="ar-SA" w:eastAsia="en-US" w:val="en-GB"/>
    </w:rPr>
  </w:style>
  <w:style w:type="paragraph" w:styleId="BWBLevel4">
    <w:name w:val="BWBLevel4"/>
    <w:basedOn w:val="Normal"/>
    <w:next w:val="BWBLevel4"/>
    <w:autoRedefine w:val="0"/>
    <w:hidden w:val="0"/>
    <w:qFormat w:val="0"/>
    <w:pPr>
      <w:numPr>
        <w:ilvl w:val="3"/>
        <w:numId w:val="13"/>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 w:val="20"/>
      <w:szCs w:val="22"/>
      <w:effect w:val="none"/>
      <w:vertAlign w:val="baseline"/>
      <w:cs w:val="0"/>
      <w:em w:val="none"/>
      <w:lang w:bidi="ar-SA" w:eastAsia="en-US" w:val="en-GB"/>
    </w:rPr>
  </w:style>
  <w:style w:type="paragraph" w:styleId="BWBLevel5">
    <w:name w:val="BWBLevel5"/>
    <w:basedOn w:val="Normal"/>
    <w:next w:val="BWBLevel5"/>
    <w:autoRedefine w:val="0"/>
    <w:hidden w:val="0"/>
    <w:qFormat w:val="0"/>
    <w:pPr>
      <w:numPr>
        <w:ilvl w:val="4"/>
        <w:numId w:val="13"/>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 w:val="20"/>
      <w:szCs w:val="22"/>
      <w:effect w:val="none"/>
      <w:vertAlign w:val="baseline"/>
      <w:cs w:val="0"/>
      <w:em w:val="none"/>
      <w:lang w:bidi="ar-SA" w:eastAsia="en-US" w:val="en-GB"/>
    </w:rPr>
  </w:style>
  <w:style w:type="paragraph" w:styleId="BWBLevel6">
    <w:name w:val="BWBLevel6"/>
    <w:basedOn w:val="Normal"/>
    <w:next w:val="BWBLevel6"/>
    <w:autoRedefine w:val="0"/>
    <w:hidden w:val="0"/>
    <w:qFormat w:val="0"/>
    <w:pPr>
      <w:numPr>
        <w:ilvl w:val="5"/>
        <w:numId w:val="13"/>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 w:val="20"/>
      <w:szCs w:val="22"/>
      <w:effect w:val="none"/>
      <w:vertAlign w:val="baseline"/>
      <w:cs w:val="0"/>
      <w:em w:val="none"/>
      <w:lang w:bidi="ar-SA" w:eastAsia="en-US" w:val="en-GB"/>
    </w:rPr>
  </w:style>
  <w:style w:type="paragraph" w:styleId="BWBLevel7">
    <w:name w:val="BWBLevel7"/>
    <w:basedOn w:val="Normal"/>
    <w:next w:val="BWBLevel7"/>
    <w:autoRedefine w:val="0"/>
    <w:hidden w:val="0"/>
    <w:qFormat w:val="0"/>
    <w:pPr>
      <w:numPr>
        <w:ilvl w:val="6"/>
        <w:numId w:val="13"/>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 w:val="20"/>
      <w:szCs w:val="22"/>
      <w:effect w:val="none"/>
      <w:vertAlign w:val="baseline"/>
      <w:cs w:val="0"/>
      <w:em w:val="none"/>
      <w:lang w:bidi="ar-SA" w:eastAsia="en-US" w:val="en-GB"/>
    </w:rPr>
  </w:style>
  <w:style w:type="paragraph" w:styleId="BWBLevel8">
    <w:name w:val="BWBLevel8"/>
    <w:basedOn w:val="Normal"/>
    <w:next w:val="BWBLevel8"/>
    <w:autoRedefine w:val="0"/>
    <w:hidden w:val="0"/>
    <w:qFormat w:val="0"/>
    <w:pPr>
      <w:numPr>
        <w:ilvl w:val="7"/>
        <w:numId w:val="13"/>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 w:val="20"/>
      <w:szCs w:val="22"/>
      <w:effect w:val="none"/>
      <w:vertAlign w:val="baseline"/>
      <w:cs w:val="0"/>
      <w:em w:val="none"/>
      <w:lang w:bidi="ar-SA" w:eastAsia="en-US" w:val="en-GB"/>
    </w:rPr>
  </w:style>
  <w:style w:type="paragraph" w:styleId="BWBLevel9">
    <w:name w:val="BWBLevel9"/>
    <w:basedOn w:val="Normal"/>
    <w:next w:val="BWBLevel9"/>
    <w:autoRedefine w:val="0"/>
    <w:hidden w:val="0"/>
    <w:qFormat w:val="0"/>
    <w:pPr>
      <w:numPr>
        <w:ilvl w:val="8"/>
        <w:numId w:val="13"/>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 w:val="20"/>
      <w:szCs w:val="22"/>
      <w:effect w:val="none"/>
      <w:vertAlign w:val="baseline"/>
      <w:cs w:val="0"/>
      <w:em w:val="none"/>
      <w:lang w:bidi="ar-SA" w:eastAsia="en-US" w:val="en-GB"/>
    </w:rPr>
  </w:style>
  <w:style w:type="paragraph" w:styleId="BWBRe:">
    <w:name w:val="BWBRe:"/>
    <w:basedOn w:val="Normal"/>
    <w:next w:val="BWBR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Style">
    <w:name w:val="BWBStyle"/>
    <w:basedOn w:val="Normal"/>
    <w:next w:val="BWBStyle"/>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Table">
    <w:name w:val="BWBTable"/>
    <w:basedOn w:val="Normal"/>
    <w:next w:val="BWBTable"/>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Table11pts">
    <w:name w:val="BWBTable11pts"/>
    <w:basedOn w:val="BWBTable"/>
    <w:next w:val="BWBTable11pts"/>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table" w:styleId="BWBTableGrid">
    <w:name w:val="BWBTableGrid"/>
    <w:basedOn w:val="TableGrid"/>
    <w:next w:val="BWBTableGrid"/>
    <w:autoRedefine w:val="0"/>
    <w:hidden w:val="0"/>
    <w:qFormat w:val="0"/>
    <w:pPr>
      <w:suppressAutoHyphens w:val="1"/>
      <w:spacing w:after="60" w:before="60" w:line="1" w:lineRule="atLeast"/>
      <w:ind w:leftChars="-1" w:rightChars="0" w:firstLineChars="-1"/>
      <w:textDirection w:val="btLr"/>
      <w:textAlignment w:val="top"/>
      <w:outlineLvl w:val="0"/>
    </w:pPr>
    <w:rPr>
      <w:w w:val="100"/>
      <w:position w:val="-1"/>
      <w:sz w:val="24"/>
      <w:szCs w:val="24"/>
      <w:effect w:val="none"/>
      <w:vertAlign w:val="baseline"/>
      <w:cs w:val="0"/>
      <w:em w:val="none"/>
      <w:lang/>
    </w:rPr>
    <w:tblPr>
      <w:tblStyle w:val="BWBTableGrid"/>
      <w:jc w:val="left"/>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w="0.0" w:type="dxa"/>
        <w:right w:w="0.0" w:type="dxa"/>
      </w:tblCellMar>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WBTitleCentre">
    <w:name w:val="BWBTitleCentre"/>
    <w:basedOn w:val="BWBCentreBold"/>
    <w:next w:val="BWBTitleCentre"/>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 w:val="32"/>
      <w:szCs w:val="20"/>
      <w:effect w:val="none"/>
      <w:vertAlign w:val="baseline"/>
      <w:cs w:val="0"/>
      <w:em w:val="none"/>
      <w:lang w:bidi="ar-SA" w:eastAsia="en-US" w:val="en-GB"/>
    </w:rPr>
  </w:style>
  <w:style w:type="paragraph" w:styleId="Closing">
    <w:name w:val="Closing"/>
    <w:basedOn w:val="Normal"/>
    <w:next w:val="Closing"/>
    <w:autoRedefine w:val="0"/>
    <w:hidden w:val="0"/>
    <w:qFormat w:val="0"/>
    <w:pPr>
      <w:suppressAutoHyphens w:val="1"/>
      <w:spacing w:line="1" w:lineRule="atLeast"/>
      <w:ind w:left="425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HTMLAcronym">
    <w:name w:val="HTML Acronym"/>
    <w:basedOn w:val="DefaultParagraphFont"/>
    <w:next w:val="HTMLAcronym"/>
    <w:autoRedefine w:val="0"/>
    <w:hidden w:val="0"/>
    <w:qFormat w:val="0"/>
    <w:rPr>
      <w:w w:val="100"/>
      <w:position w:val="-1"/>
      <w:effect w:val="none"/>
      <w:vertAlign w:val="baseline"/>
      <w:cs w:val="0"/>
      <w:em w:val="none"/>
      <w:lang/>
    </w:rPr>
  </w:style>
  <w:style w:type="paragraph" w:styleId="HTMLAddress">
    <w:name w:val="HTML Address"/>
    <w:basedOn w:val="Normal"/>
    <w:next w:val="HTMLAddress"/>
    <w:autoRedefine w:val="0"/>
    <w:hidden w:val="0"/>
    <w:qFormat w:val="0"/>
    <w:pPr>
      <w:suppressAutoHyphens w:val="1"/>
      <w:spacing w:line="1" w:lineRule="atLeast"/>
      <w:ind w:leftChars="-1" w:rightChars="0" w:firstLineChars="-1"/>
      <w:textDirection w:val="btLr"/>
      <w:textAlignment w:val="top"/>
      <w:outlineLvl w:val="0"/>
    </w:pPr>
    <w:rPr>
      <w:rFonts w:ascii="Arial" w:hAnsi="Arial"/>
      <w:i w:val="1"/>
      <w:iCs w:val="1"/>
      <w:w w:val="100"/>
      <w:position w:val="-1"/>
      <w:szCs w:val="24"/>
      <w:effect w:val="none"/>
      <w:vertAlign w:val="baseline"/>
      <w:cs w:val="0"/>
      <w:em w:val="none"/>
      <w:lang w:bidi="ar-SA" w:eastAsia="en-US" w:val="en-GB"/>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GB"/>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ariable">
    <w:name w:val="HTML Variable"/>
    <w:next w:val="HTMLVariable"/>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paragraph" w:styleId="List">
    <w:name w:val="List"/>
    <w:basedOn w:val="Normal"/>
    <w:next w:val="List"/>
    <w:autoRedefine w:val="0"/>
    <w:hidden w:val="0"/>
    <w:qFormat w:val="0"/>
    <w:pPr>
      <w:suppressAutoHyphens w:val="1"/>
      <w:spacing w:line="1" w:lineRule="atLeast"/>
      <w:ind w:left="283"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2">
    <w:name w:val="List 2"/>
    <w:basedOn w:val="Normal"/>
    <w:next w:val="List2"/>
    <w:autoRedefine w:val="0"/>
    <w:hidden w:val="0"/>
    <w:qFormat w:val="0"/>
    <w:pPr>
      <w:suppressAutoHyphens w:val="1"/>
      <w:spacing w:line="1" w:lineRule="atLeast"/>
      <w:ind w:left="566"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3">
    <w:name w:val="List 3"/>
    <w:basedOn w:val="Normal"/>
    <w:next w:val="List3"/>
    <w:autoRedefine w:val="0"/>
    <w:hidden w:val="0"/>
    <w:qFormat w:val="0"/>
    <w:pPr>
      <w:suppressAutoHyphens w:val="1"/>
      <w:spacing w:line="1" w:lineRule="atLeast"/>
      <w:ind w:left="849"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4">
    <w:name w:val="List 4"/>
    <w:basedOn w:val="Normal"/>
    <w:next w:val="List4"/>
    <w:autoRedefine w:val="0"/>
    <w:hidden w:val="0"/>
    <w:qFormat w:val="0"/>
    <w:pPr>
      <w:suppressAutoHyphens w:val="1"/>
      <w:spacing w:line="1" w:lineRule="atLeast"/>
      <w:ind w:left="1132"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5">
    <w:name w:val="List 5"/>
    <w:basedOn w:val="Normal"/>
    <w:next w:val="List5"/>
    <w:autoRedefine w:val="0"/>
    <w:hidden w:val="0"/>
    <w:qFormat w:val="0"/>
    <w:pPr>
      <w:suppressAutoHyphens w:val="1"/>
      <w:spacing w:line="1" w:lineRule="atLeast"/>
      <w:ind w:left="1415"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2">
    <w:name w:val="List Bullet 2"/>
    <w:basedOn w:val="Normal"/>
    <w:next w:val="ListBullet2"/>
    <w:autoRedefine w:val="0"/>
    <w:hidden w:val="0"/>
    <w:qFormat w:val="0"/>
    <w:pPr>
      <w:numPr>
        <w:ilvl w:val="0"/>
        <w:numId w:val="2"/>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3">
    <w:name w:val="List Bullet 3"/>
    <w:basedOn w:val="Normal"/>
    <w:next w:val="ListBullet3"/>
    <w:autoRedefine w:val="0"/>
    <w:hidden w:val="0"/>
    <w:qFormat w:val="0"/>
    <w:pPr>
      <w:numPr>
        <w:ilvl w:val="0"/>
        <w:numId w:val="3"/>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4">
    <w:name w:val="List Bullet 4"/>
    <w:basedOn w:val="Normal"/>
    <w:next w:val="ListBullet4"/>
    <w:autoRedefine w:val="0"/>
    <w:hidden w:val="0"/>
    <w:qFormat w:val="0"/>
    <w:pPr>
      <w:numPr>
        <w:ilvl w:val="0"/>
        <w:numId w:val="4"/>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5">
    <w:name w:val="List Bullet 5"/>
    <w:basedOn w:val="Normal"/>
    <w:next w:val="ListBullet5"/>
    <w:autoRedefine w:val="0"/>
    <w:hidden w:val="0"/>
    <w:qFormat w:val="0"/>
    <w:pPr>
      <w:numPr>
        <w:ilvl w:val="0"/>
        <w:numId w:val="5"/>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suppressAutoHyphens w:val="1"/>
      <w:spacing w:after="120" w:line="1" w:lineRule="atLeast"/>
      <w:ind w:left="283"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suppressAutoHyphens w:val="1"/>
      <w:spacing w:after="120" w:line="1" w:lineRule="atLeast"/>
      <w:ind w:left="566"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suppressAutoHyphens w:val="1"/>
      <w:spacing w:after="120" w:line="1" w:lineRule="atLeast"/>
      <w:ind w:left="849"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suppressAutoHyphens w:val="1"/>
      <w:spacing w:after="120" w:line="1" w:lineRule="atLeast"/>
      <w:ind w:left="113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suppressAutoHyphens w:val="1"/>
      <w:spacing w:after="120" w:line="1" w:lineRule="atLeast"/>
      <w:ind w:left="1415"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
    <w:name w:val="List Number"/>
    <w:basedOn w:val="Normal"/>
    <w:next w:val="ListNumber"/>
    <w:autoRedefine w:val="0"/>
    <w:hidden w:val="0"/>
    <w:qFormat w:val="0"/>
    <w:pPr>
      <w:numPr>
        <w:ilvl w:val="0"/>
        <w:numId w:val="6"/>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2">
    <w:name w:val="List Number 2"/>
    <w:basedOn w:val="Normal"/>
    <w:next w:val="ListNumber2"/>
    <w:autoRedefine w:val="0"/>
    <w:hidden w:val="0"/>
    <w:qFormat w:val="0"/>
    <w:pPr>
      <w:numPr>
        <w:ilvl w:val="0"/>
        <w:numId w:val="7"/>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3">
    <w:name w:val="List Number 3"/>
    <w:basedOn w:val="Normal"/>
    <w:next w:val="ListNumber3"/>
    <w:autoRedefine w:val="0"/>
    <w:hidden w:val="0"/>
    <w:qFormat w:val="0"/>
    <w:pPr>
      <w:numPr>
        <w:ilvl w:val="0"/>
        <w:numId w:val="8"/>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4">
    <w:name w:val="List Number 4"/>
    <w:basedOn w:val="Normal"/>
    <w:next w:val="ListNumber4"/>
    <w:autoRedefine w:val="0"/>
    <w:hidden w:val="0"/>
    <w:qFormat w:val="0"/>
    <w:pPr>
      <w:numPr>
        <w:ilvl w:val="0"/>
        <w:numId w:val="9"/>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5">
    <w:name w:val="List Number 5"/>
    <w:basedOn w:val="Normal"/>
    <w:next w:val="ListNumber5"/>
    <w:autoRedefine w:val="0"/>
    <w:hidden w:val="0"/>
    <w:qFormat w:val="0"/>
    <w:pPr>
      <w:numPr>
        <w:ilvl w:val="0"/>
        <w:numId w:val="10"/>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AddCentre">
    <w:name w:val="BWBAddCentre"/>
    <w:basedOn w:val="Normal"/>
    <w:next w:val="BWBAddCen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Address">
    <w:name w:val="BWBAddress"/>
    <w:basedOn w:val="Normal"/>
    <w:next w:val="BWBAddress"/>
    <w:autoRedefine w:val="0"/>
    <w:hidden w:val="0"/>
    <w:qFormat w:val="0"/>
    <w:pPr>
      <w:suppressAutoHyphens w:val="1"/>
      <w:spacing w:line="1" w:lineRule="atLeast"/>
      <w:ind w:left="-115" w:leftChars="-1" w:rightChars="0" w:firstLineChars="-1"/>
      <w:textDirection w:val="btLr"/>
      <w:textAlignment w:val="top"/>
      <w:outlineLvl w:val="0"/>
    </w:pPr>
    <w:rPr>
      <w:rFonts w:ascii="Arial" w:hAnsi="Arial"/>
      <w:w w:val="100"/>
      <w:position w:val="-1"/>
      <w:szCs w:val="26"/>
      <w:effect w:val="none"/>
      <w:vertAlign w:val="baseline"/>
      <w:cs w:val="0"/>
      <w:em w:val="none"/>
      <w:lang w:bidi="ar-SA" w:eastAsia="en-US" w:val="en-GB"/>
    </w:rPr>
  </w:style>
  <w:style w:type="paragraph" w:styleId="BWBVia">
    <w:name w:val="BWBVia"/>
    <w:basedOn w:val="Normal"/>
    <w:next w:val="BWBVia"/>
    <w:autoRedefine w:val="0"/>
    <w:hidden w:val="0"/>
    <w:qFormat w:val="0"/>
    <w:pPr>
      <w:suppressAutoHyphens w:val="1"/>
      <w:spacing w:after="240" w:line="1" w:lineRule="atLeast"/>
      <w:ind w:leftChars="-1" w:rightChars="0" w:firstLineChars="-1"/>
      <w:contextualSpacing w:val="1"/>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character" w:styleId="BWBLevel2Char">
    <w:name w:val="BWBLevel2 Char"/>
    <w:next w:val="BWBLevel2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3Char">
    <w:name w:val="BWBLevel3 Char"/>
    <w:next w:val="BWBLevel3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4Char">
    <w:name w:val="BWBLevel4 Char"/>
    <w:next w:val="BWBLevel4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5Char">
    <w:name w:val="BWBLevel5 Char"/>
    <w:next w:val="BWBLevel5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6Char">
    <w:name w:val="BWBLevel6 Char"/>
    <w:next w:val="BWBLevel6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7Char">
    <w:name w:val="BWBLevel7 Char"/>
    <w:next w:val="BWBLevel7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8Char">
    <w:name w:val="BWBLevel8 Char"/>
    <w:next w:val="BWBLevel8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9Char">
    <w:name w:val="BWBLevel9 Char"/>
    <w:next w:val="BWBLevel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1">
    <w:name w:val="BWBBody1"/>
    <w:basedOn w:val="Normal"/>
    <w:next w:val="BWBBody1"/>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1Char">
    <w:name w:val="BWBBody1 Char"/>
    <w:next w:val="BWBBody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2">
    <w:name w:val="BWBBody2"/>
    <w:basedOn w:val="Normal"/>
    <w:next w:val="BWBBody2"/>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2Char">
    <w:name w:val="BWBBody2 Char"/>
    <w:next w:val="BWBBody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3">
    <w:name w:val="BWBBody3"/>
    <w:basedOn w:val="Normal"/>
    <w:next w:val="BWBBody3"/>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3Char">
    <w:name w:val="BWBBody3 Char"/>
    <w:next w:val="BWBBody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4">
    <w:name w:val="BWBBody4"/>
    <w:basedOn w:val="Normal"/>
    <w:next w:val="BWBBody4"/>
    <w:autoRedefine w:val="0"/>
    <w:hidden w:val="0"/>
    <w:qFormat w:val="0"/>
    <w:pPr>
      <w:suppressAutoHyphens w:val="1"/>
      <w:spacing w:after="240" w:line="288" w:lineRule="auto"/>
      <w:ind w:left="1599"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4Char">
    <w:name w:val="BWBBody4 Char"/>
    <w:next w:val="BWBBody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5">
    <w:name w:val="BWBBody5"/>
    <w:basedOn w:val="Normal"/>
    <w:next w:val="BWBBody5"/>
    <w:autoRedefine w:val="0"/>
    <w:hidden w:val="0"/>
    <w:qFormat w:val="0"/>
    <w:pPr>
      <w:suppressAutoHyphens w:val="1"/>
      <w:spacing w:after="240" w:line="288" w:lineRule="auto"/>
      <w:ind w:left="2319"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5Char">
    <w:name w:val="BWBBody5 Char"/>
    <w:next w:val="BWBBody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6">
    <w:name w:val="BWBBody6"/>
    <w:basedOn w:val="Normal"/>
    <w:next w:val="BWBBody6"/>
    <w:autoRedefine w:val="0"/>
    <w:hidden w:val="0"/>
    <w:qFormat w:val="0"/>
    <w:pPr>
      <w:suppressAutoHyphens w:val="1"/>
      <w:spacing w:after="240" w:line="288" w:lineRule="auto"/>
      <w:ind w:left="3039"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6Char">
    <w:name w:val="BWBBody6 Char"/>
    <w:next w:val="BWBBody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7">
    <w:name w:val="BWBBody7"/>
    <w:basedOn w:val="Normal"/>
    <w:next w:val="BWBBody7"/>
    <w:autoRedefine w:val="0"/>
    <w:hidden w:val="0"/>
    <w:qFormat w:val="0"/>
    <w:pPr>
      <w:suppressAutoHyphens w:val="1"/>
      <w:spacing w:after="240" w:line="288" w:lineRule="auto"/>
      <w:ind w:left="3759"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Body7Char">
    <w:name w:val="BWBBody7 Char"/>
    <w:next w:val="BWBBody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
    <w:name w:val="BWBSchedule"/>
    <w:basedOn w:val="Normal"/>
    <w:next w:val="BWBSchHeading"/>
    <w:autoRedefine w:val="0"/>
    <w:hidden w:val="0"/>
    <w:qFormat w:val="0"/>
    <w:pPr>
      <w:numPr>
        <w:ilvl w:val="0"/>
        <w:numId w:val="14"/>
      </w:numPr>
      <w:suppressAutoHyphens w:val="1"/>
      <w:spacing w:after="240" w:line="288" w:lineRule="auto"/>
      <w:ind w:leftChars="-1" w:rightChars="0" w:firstLineChars="-1"/>
      <w:textDirection w:val="btLr"/>
      <w:textAlignment w:val="top"/>
      <w:outlineLvl w:val="0"/>
    </w:pPr>
    <w:rPr>
      <w:rFonts w:ascii="Arial" w:cs="Arial" w:eastAsia="Calibri" w:hAnsi="Arial"/>
      <w:b w:val="1"/>
      <w:caps w:val="1"/>
      <w:w w:val="100"/>
      <w:position w:val="-1"/>
      <w:sz w:val="20"/>
      <w:szCs w:val="22"/>
      <w:effect w:val="none"/>
      <w:vertAlign w:val="baseline"/>
      <w:cs w:val="0"/>
      <w:em w:val="none"/>
      <w:lang w:bidi="ar-SA" w:eastAsia="en-US" w:val="en-GB"/>
    </w:rPr>
  </w:style>
  <w:style w:type="character" w:styleId="BWBScheduleChar">
    <w:name w:val="BWBSchedule Char"/>
    <w:next w:val="BWBScheduleChar"/>
    <w:autoRedefine w:val="0"/>
    <w:hidden w:val="0"/>
    <w:qFormat w:val="0"/>
    <w:rPr>
      <w:rFonts w:ascii="Arial" w:cs="Arial" w:eastAsia="Calibri" w:hAnsi="Arial"/>
      <w:b w:val="1"/>
      <w:caps w:val="1"/>
      <w:w w:val="100"/>
      <w:position w:val="-1"/>
      <w:szCs w:val="22"/>
      <w:effect w:val="none"/>
      <w:vertAlign w:val="baseline"/>
      <w:cs w:val="0"/>
      <w:em w:val="none"/>
      <w:lang w:eastAsia="en-US"/>
    </w:rPr>
  </w:style>
  <w:style w:type="paragraph" w:styleId="BWBSchHeading">
    <w:name w:val="BWBSchHeading"/>
    <w:basedOn w:val="Normal"/>
    <w:next w:val="BWBSchPart"/>
    <w:autoRedefine w:val="0"/>
    <w:hidden w:val="0"/>
    <w:qFormat w:val="0"/>
    <w:pPr>
      <w:numPr>
        <w:ilvl w:val="1"/>
        <w:numId w:val="14"/>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 w:val="20"/>
      <w:szCs w:val="22"/>
      <w:effect w:val="none"/>
      <w:vertAlign w:val="baseline"/>
      <w:cs w:val="0"/>
      <w:em w:val="none"/>
      <w:lang w:bidi="ar-SA" w:eastAsia="en-US" w:val="en-GB"/>
    </w:rPr>
  </w:style>
  <w:style w:type="character" w:styleId="BWBSchHeadingChar">
    <w:name w:val="BWBSchHeading Char"/>
    <w:next w:val="BWBSch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Part">
    <w:name w:val="BWBSchPart"/>
    <w:basedOn w:val="Normal"/>
    <w:next w:val="BWBSchPart"/>
    <w:autoRedefine w:val="0"/>
    <w:hidden w:val="0"/>
    <w:qFormat w:val="0"/>
    <w:pPr>
      <w:numPr>
        <w:ilvl w:val="2"/>
        <w:numId w:val="14"/>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 w:val="20"/>
      <w:szCs w:val="22"/>
      <w:effect w:val="none"/>
      <w:vertAlign w:val="baseline"/>
      <w:cs w:val="0"/>
      <w:em w:val="none"/>
      <w:lang w:bidi="ar-SA" w:eastAsia="en-US" w:val="en-GB"/>
    </w:rPr>
  </w:style>
  <w:style w:type="character" w:styleId="BWBSchPartChar">
    <w:name w:val="BWBSchPart Char"/>
    <w:next w:val="BWBSch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edule1">
    <w:name w:val="BWBSchedule1"/>
    <w:basedOn w:val="Normal"/>
    <w:next w:val="BWBSchedule1"/>
    <w:autoRedefine w:val="0"/>
    <w:hidden w:val="0"/>
    <w:qFormat w:val="0"/>
    <w:pPr>
      <w:numPr>
        <w:ilvl w:val="0"/>
        <w:numId w:val="15"/>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Schedule1Char">
    <w:name w:val="BWBSchedule1 Char"/>
    <w:next w:val="BWBSchedule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2">
    <w:name w:val="BWBSchedule2"/>
    <w:basedOn w:val="Normal"/>
    <w:next w:val="BWBSchedule2"/>
    <w:autoRedefine w:val="0"/>
    <w:hidden w:val="0"/>
    <w:qFormat w:val="0"/>
    <w:pPr>
      <w:numPr>
        <w:ilvl w:val="1"/>
        <w:numId w:val="15"/>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 w:val="20"/>
      <w:szCs w:val="22"/>
      <w:effect w:val="none"/>
      <w:vertAlign w:val="baseline"/>
      <w:cs w:val="0"/>
      <w:em w:val="none"/>
      <w:lang w:bidi="ar-SA" w:eastAsia="en-US" w:val="en-GB"/>
    </w:rPr>
  </w:style>
  <w:style w:type="character" w:styleId="BWBSchedule2Char">
    <w:name w:val="BWBSchedule2 Char"/>
    <w:next w:val="BWBSchedule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3">
    <w:name w:val="BWBSchedule3"/>
    <w:basedOn w:val="Normal"/>
    <w:next w:val="BWBSchedule3"/>
    <w:autoRedefine w:val="0"/>
    <w:hidden w:val="0"/>
    <w:qFormat w:val="0"/>
    <w:pPr>
      <w:numPr>
        <w:ilvl w:val="2"/>
        <w:numId w:val="15"/>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 w:val="20"/>
      <w:szCs w:val="22"/>
      <w:effect w:val="none"/>
      <w:vertAlign w:val="baseline"/>
      <w:cs w:val="0"/>
      <w:em w:val="none"/>
      <w:lang w:bidi="ar-SA" w:eastAsia="en-US" w:val="en-GB"/>
    </w:rPr>
  </w:style>
  <w:style w:type="character" w:styleId="BWBSchedule3Char">
    <w:name w:val="BWBSchedule3 Char"/>
    <w:next w:val="BWBSchedule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4">
    <w:name w:val="BWBSchedule4"/>
    <w:basedOn w:val="Normal"/>
    <w:next w:val="BWBSchedule4"/>
    <w:autoRedefine w:val="0"/>
    <w:hidden w:val="0"/>
    <w:qFormat w:val="0"/>
    <w:pPr>
      <w:numPr>
        <w:ilvl w:val="3"/>
        <w:numId w:val="15"/>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 w:val="20"/>
      <w:szCs w:val="22"/>
      <w:effect w:val="none"/>
      <w:vertAlign w:val="baseline"/>
      <w:cs w:val="0"/>
      <w:em w:val="none"/>
      <w:lang w:bidi="ar-SA" w:eastAsia="en-US" w:val="en-GB"/>
    </w:rPr>
  </w:style>
  <w:style w:type="character" w:styleId="BWBSchedule4Char">
    <w:name w:val="BWBSchedule4 Char"/>
    <w:next w:val="BWBSchedule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5">
    <w:name w:val="BWBSchedule5"/>
    <w:basedOn w:val="Normal"/>
    <w:next w:val="BWBSchedule5"/>
    <w:autoRedefine w:val="0"/>
    <w:hidden w:val="0"/>
    <w:qFormat w:val="0"/>
    <w:pPr>
      <w:numPr>
        <w:ilvl w:val="4"/>
        <w:numId w:val="15"/>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 w:val="20"/>
      <w:szCs w:val="22"/>
      <w:effect w:val="none"/>
      <w:vertAlign w:val="baseline"/>
      <w:cs w:val="0"/>
      <w:em w:val="none"/>
      <w:lang w:bidi="ar-SA" w:eastAsia="en-US" w:val="en-GB"/>
    </w:rPr>
  </w:style>
  <w:style w:type="character" w:styleId="BWBSchedule5Char">
    <w:name w:val="BWBSchedule5 Char"/>
    <w:next w:val="BWBSchedule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6">
    <w:name w:val="BWBSchedule6"/>
    <w:basedOn w:val="Normal"/>
    <w:next w:val="BWBSchedule6"/>
    <w:autoRedefine w:val="0"/>
    <w:hidden w:val="0"/>
    <w:qFormat w:val="0"/>
    <w:pPr>
      <w:numPr>
        <w:ilvl w:val="5"/>
        <w:numId w:val="15"/>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 w:val="20"/>
      <w:szCs w:val="22"/>
      <w:effect w:val="none"/>
      <w:vertAlign w:val="baseline"/>
      <w:cs w:val="0"/>
      <w:em w:val="none"/>
      <w:lang w:bidi="ar-SA" w:eastAsia="en-US" w:val="en-GB"/>
    </w:rPr>
  </w:style>
  <w:style w:type="character" w:styleId="BWBSchedule6Char">
    <w:name w:val="BWBSchedule6 Char"/>
    <w:next w:val="BWBSchedule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7">
    <w:name w:val="BWBSchedule7"/>
    <w:basedOn w:val="Normal"/>
    <w:next w:val="BWBSchedule7"/>
    <w:autoRedefine w:val="0"/>
    <w:hidden w:val="0"/>
    <w:qFormat w:val="0"/>
    <w:pPr>
      <w:numPr>
        <w:ilvl w:val="6"/>
        <w:numId w:val="15"/>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 w:val="20"/>
      <w:szCs w:val="22"/>
      <w:effect w:val="none"/>
      <w:vertAlign w:val="baseline"/>
      <w:cs w:val="0"/>
      <w:em w:val="none"/>
      <w:lang w:bidi="ar-SA" w:eastAsia="en-US" w:val="en-GB"/>
    </w:rPr>
  </w:style>
  <w:style w:type="character" w:styleId="BWBSchedule7Char">
    <w:name w:val="BWBSchedule7 Char"/>
    <w:next w:val="BWBSchedule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8">
    <w:name w:val="BWBSchedule8"/>
    <w:basedOn w:val="Normal"/>
    <w:next w:val="BWBSchedule8"/>
    <w:autoRedefine w:val="0"/>
    <w:hidden w:val="0"/>
    <w:qFormat w:val="0"/>
    <w:pPr>
      <w:numPr>
        <w:ilvl w:val="7"/>
        <w:numId w:val="15"/>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 w:val="20"/>
      <w:szCs w:val="22"/>
      <w:effect w:val="none"/>
      <w:vertAlign w:val="baseline"/>
      <w:cs w:val="0"/>
      <w:em w:val="none"/>
      <w:lang w:bidi="ar-SA" w:eastAsia="en-US" w:val="en-GB"/>
    </w:rPr>
  </w:style>
  <w:style w:type="character" w:styleId="BWBSchedule8Char">
    <w:name w:val="BWBSchedule8 Char"/>
    <w:next w:val="BWBSchedule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9">
    <w:name w:val="BWBSchedule9"/>
    <w:basedOn w:val="Normal"/>
    <w:next w:val="BWBSchedule9"/>
    <w:autoRedefine w:val="0"/>
    <w:hidden w:val="0"/>
    <w:qFormat w:val="0"/>
    <w:pPr>
      <w:numPr>
        <w:ilvl w:val="8"/>
        <w:numId w:val="15"/>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 w:val="20"/>
      <w:szCs w:val="22"/>
      <w:effect w:val="none"/>
      <w:vertAlign w:val="baseline"/>
      <w:cs w:val="0"/>
      <w:em w:val="none"/>
      <w:lang w:bidi="ar-SA" w:eastAsia="en-US" w:val="en-GB"/>
    </w:rPr>
  </w:style>
  <w:style w:type="character" w:styleId="BWBSchedule9Char">
    <w:name w:val="BWBSchedule9 Char"/>
    <w:next w:val="BWBSchedule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
    <w:name w:val="BWBAppendix"/>
    <w:basedOn w:val="Normal"/>
    <w:next w:val="BWBAppHeading"/>
    <w:autoRedefine w:val="0"/>
    <w:hidden w:val="0"/>
    <w:qFormat w:val="0"/>
    <w:pPr>
      <w:numPr>
        <w:ilvl w:val="0"/>
        <w:numId w:val="16"/>
      </w:numPr>
      <w:suppressAutoHyphens w:val="1"/>
      <w:spacing w:after="240" w:line="288" w:lineRule="auto"/>
      <w:ind w:leftChars="-1" w:rightChars="0" w:firstLineChars="-1"/>
      <w:textDirection w:val="btLr"/>
      <w:textAlignment w:val="top"/>
      <w:outlineLvl w:val="0"/>
    </w:pPr>
    <w:rPr>
      <w:rFonts w:ascii="Arial" w:cs="Arial" w:eastAsia="Calibri" w:hAnsi="Arial"/>
      <w:b w:val="1"/>
      <w:caps w:val="1"/>
      <w:w w:val="100"/>
      <w:position w:val="-1"/>
      <w:sz w:val="20"/>
      <w:szCs w:val="22"/>
      <w:effect w:val="none"/>
      <w:vertAlign w:val="baseline"/>
      <w:cs w:val="0"/>
      <w:em w:val="none"/>
      <w:lang w:bidi="ar-SA" w:eastAsia="en-US" w:val="en-GB"/>
    </w:rPr>
  </w:style>
  <w:style w:type="character" w:styleId="BWBAppendixChar">
    <w:name w:val="BWBAppendix Char"/>
    <w:next w:val="BWBAppendixChar"/>
    <w:autoRedefine w:val="0"/>
    <w:hidden w:val="0"/>
    <w:qFormat w:val="0"/>
    <w:rPr>
      <w:rFonts w:ascii="Arial" w:cs="Arial" w:eastAsia="Calibri" w:hAnsi="Arial"/>
      <w:b w:val="1"/>
      <w:caps w:val="1"/>
      <w:w w:val="100"/>
      <w:position w:val="-1"/>
      <w:szCs w:val="22"/>
      <w:effect w:val="none"/>
      <w:vertAlign w:val="baseline"/>
      <w:cs w:val="0"/>
      <w:em w:val="none"/>
      <w:lang w:eastAsia="en-US"/>
    </w:rPr>
  </w:style>
  <w:style w:type="paragraph" w:styleId="BWBAppHeading">
    <w:name w:val="BWBAppHeading"/>
    <w:basedOn w:val="Normal"/>
    <w:next w:val="BWBAppPart"/>
    <w:autoRedefine w:val="0"/>
    <w:hidden w:val="0"/>
    <w:qFormat w:val="0"/>
    <w:pPr>
      <w:numPr>
        <w:ilvl w:val="1"/>
        <w:numId w:val="16"/>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 w:val="20"/>
      <w:szCs w:val="22"/>
      <w:effect w:val="none"/>
      <w:vertAlign w:val="baseline"/>
      <w:cs w:val="0"/>
      <w:em w:val="none"/>
      <w:lang w:bidi="ar-SA" w:eastAsia="en-US" w:val="en-GB"/>
    </w:rPr>
  </w:style>
  <w:style w:type="character" w:styleId="BWBAppHeadingChar">
    <w:name w:val="BWBAppHeading Char"/>
    <w:next w:val="BWBApp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Part">
    <w:name w:val="BWBAppPart"/>
    <w:basedOn w:val="Normal"/>
    <w:next w:val="BWBAppPart"/>
    <w:autoRedefine w:val="0"/>
    <w:hidden w:val="0"/>
    <w:qFormat w:val="0"/>
    <w:pPr>
      <w:numPr>
        <w:ilvl w:val="2"/>
        <w:numId w:val="16"/>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 w:val="20"/>
      <w:szCs w:val="22"/>
      <w:effect w:val="none"/>
      <w:vertAlign w:val="baseline"/>
      <w:cs w:val="0"/>
      <w:em w:val="none"/>
      <w:lang w:bidi="ar-SA" w:eastAsia="en-US" w:val="en-GB"/>
    </w:rPr>
  </w:style>
  <w:style w:type="character" w:styleId="BWBAppPartChar">
    <w:name w:val="BWBAppPart Char"/>
    <w:next w:val="BWBApp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endix1">
    <w:name w:val="BWBAppendix1"/>
    <w:basedOn w:val="Normal"/>
    <w:next w:val="BWBAppendix1"/>
    <w:autoRedefine w:val="0"/>
    <w:hidden w:val="0"/>
    <w:qFormat w:val="0"/>
    <w:pPr>
      <w:numPr>
        <w:ilvl w:val="0"/>
        <w:numId w:val="17"/>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Appendix1Char">
    <w:name w:val="BWBAppendix1 Char"/>
    <w:next w:val="BWBAppendix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2">
    <w:name w:val="BWBAppendix2"/>
    <w:basedOn w:val="Normal"/>
    <w:next w:val="BWBAppendix2"/>
    <w:autoRedefine w:val="0"/>
    <w:hidden w:val="0"/>
    <w:qFormat w:val="0"/>
    <w:pPr>
      <w:numPr>
        <w:ilvl w:val="1"/>
        <w:numId w:val="17"/>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 w:val="20"/>
      <w:szCs w:val="22"/>
      <w:effect w:val="none"/>
      <w:vertAlign w:val="baseline"/>
      <w:cs w:val="0"/>
      <w:em w:val="none"/>
      <w:lang w:bidi="ar-SA" w:eastAsia="en-US" w:val="en-GB"/>
    </w:rPr>
  </w:style>
  <w:style w:type="character" w:styleId="BWBAppendix2Char">
    <w:name w:val="BWBAppendix2 Char"/>
    <w:next w:val="BWBAppendix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3">
    <w:name w:val="BWBAppendix3"/>
    <w:basedOn w:val="Normal"/>
    <w:next w:val="BWBAppendix3"/>
    <w:autoRedefine w:val="0"/>
    <w:hidden w:val="0"/>
    <w:qFormat w:val="0"/>
    <w:pPr>
      <w:numPr>
        <w:ilvl w:val="2"/>
        <w:numId w:val="17"/>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 w:val="20"/>
      <w:szCs w:val="22"/>
      <w:effect w:val="none"/>
      <w:vertAlign w:val="baseline"/>
      <w:cs w:val="0"/>
      <w:em w:val="none"/>
      <w:lang w:bidi="ar-SA" w:eastAsia="en-US" w:val="en-GB"/>
    </w:rPr>
  </w:style>
  <w:style w:type="character" w:styleId="BWBAppendix3Char">
    <w:name w:val="BWBAppendix3 Char"/>
    <w:next w:val="BWBAppendix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4">
    <w:name w:val="BWBAppendix4"/>
    <w:basedOn w:val="Normal"/>
    <w:next w:val="BWBAppendix4"/>
    <w:autoRedefine w:val="0"/>
    <w:hidden w:val="0"/>
    <w:qFormat w:val="0"/>
    <w:pPr>
      <w:numPr>
        <w:ilvl w:val="3"/>
        <w:numId w:val="17"/>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 w:val="20"/>
      <w:szCs w:val="22"/>
      <w:effect w:val="none"/>
      <w:vertAlign w:val="baseline"/>
      <w:cs w:val="0"/>
      <w:em w:val="none"/>
      <w:lang w:bidi="ar-SA" w:eastAsia="en-US" w:val="en-GB"/>
    </w:rPr>
  </w:style>
  <w:style w:type="character" w:styleId="BWBAppendix4Char">
    <w:name w:val="BWBAppendix4 Char"/>
    <w:next w:val="BWBAppendix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5">
    <w:name w:val="BWBAppendix5"/>
    <w:basedOn w:val="Normal"/>
    <w:next w:val="BWBAppendix5"/>
    <w:autoRedefine w:val="0"/>
    <w:hidden w:val="0"/>
    <w:qFormat w:val="0"/>
    <w:pPr>
      <w:numPr>
        <w:ilvl w:val="4"/>
        <w:numId w:val="17"/>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 w:val="20"/>
      <w:szCs w:val="22"/>
      <w:effect w:val="none"/>
      <w:vertAlign w:val="baseline"/>
      <w:cs w:val="0"/>
      <w:em w:val="none"/>
      <w:lang w:bidi="ar-SA" w:eastAsia="en-US" w:val="en-GB"/>
    </w:rPr>
  </w:style>
  <w:style w:type="character" w:styleId="BWBAppendix5Char">
    <w:name w:val="BWBAppendix5 Char"/>
    <w:next w:val="BWBAppendix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6">
    <w:name w:val="BWBAppendix6"/>
    <w:basedOn w:val="Normal"/>
    <w:next w:val="BWBAppendix6"/>
    <w:autoRedefine w:val="0"/>
    <w:hidden w:val="0"/>
    <w:qFormat w:val="0"/>
    <w:pPr>
      <w:numPr>
        <w:ilvl w:val="5"/>
        <w:numId w:val="17"/>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 w:val="20"/>
      <w:szCs w:val="22"/>
      <w:effect w:val="none"/>
      <w:vertAlign w:val="baseline"/>
      <w:cs w:val="0"/>
      <w:em w:val="none"/>
      <w:lang w:bidi="ar-SA" w:eastAsia="en-US" w:val="en-GB"/>
    </w:rPr>
  </w:style>
  <w:style w:type="character" w:styleId="BWBAppendix6Char">
    <w:name w:val="BWBAppendix6 Char"/>
    <w:next w:val="BWBAppendix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7">
    <w:name w:val="BWBAppendix7"/>
    <w:basedOn w:val="Normal"/>
    <w:next w:val="BWBAppendix7"/>
    <w:autoRedefine w:val="0"/>
    <w:hidden w:val="0"/>
    <w:qFormat w:val="0"/>
    <w:pPr>
      <w:numPr>
        <w:ilvl w:val="6"/>
        <w:numId w:val="17"/>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 w:val="20"/>
      <w:szCs w:val="22"/>
      <w:effect w:val="none"/>
      <w:vertAlign w:val="baseline"/>
      <w:cs w:val="0"/>
      <w:em w:val="none"/>
      <w:lang w:bidi="ar-SA" w:eastAsia="en-US" w:val="en-GB"/>
    </w:rPr>
  </w:style>
  <w:style w:type="character" w:styleId="BWBAppendix7Char">
    <w:name w:val="BWBAppendix7 Char"/>
    <w:next w:val="BWBAppendix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8">
    <w:name w:val="BWBAppendix8"/>
    <w:basedOn w:val="Normal"/>
    <w:next w:val="BWBAppendix8"/>
    <w:autoRedefine w:val="0"/>
    <w:hidden w:val="0"/>
    <w:qFormat w:val="0"/>
    <w:pPr>
      <w:numPr>
        <w:ilvl w:val="7"/>
        <w:numId w:val="17"/>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 w:val="20"/>
      <w:szCs w:val="22"/>
      <w:effect w:val="none"/>
      <w:vertAlign w:val="baseline"/>
      <w:cs w:val="0"/>
      <w:em w:val="none"/>
      <w:lang w:bidi="ar-SA" w:eastAsia="en-US" w:val="en-GB"/>
    </w:rPr>
  </w:style>
  <w:style w:type="character" w:styleId="BWBAppendix8Char">
    <w:name w:val="BWBAppendix8 Char"/>
    <w:next w:val="BWBAppendix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9">
    <w:name w:val="BWBAppendix9"/>
    <w:basedOn w:val="Normal"/>
    <w:next w:val="BWBAppendix9"/>
    <w:autoRedefine w:val="0"/>
    <w:hidden w:val="0"/>
    <w:qFormat w:val="0"/>
    <w:pPr>
      <w:numPr>
        <w:ilvl w:val="8"/>
        <w:numId w:val="17"/>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 w:val="20"/>
      <w:szCs w:val="22"/>
      <w:effect w:val="none"/>
      <w:vertAlign w:val="baseline"/>
      <w:cs w:val="0"/>
      <w:em w:val="none"/>
      <w:lang w:bidi="ar-SA" w:eastAsia="en-US" w:val="en-GB"/>
    </w:rPr>
  </w:style>
  <w:style w:type="character" w:styleId="BWBAppendix9Char">
    <w:name w:val="BWBAppendix9 Char"/>
    <w:next w:val="BWBAppendix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Parties">
    <w:name w:val="BWBParties"/>
    <w:basedOn w:val="Normal"/>
    <w:next w:val="BWBParties"/>
    <w:autoRedefine w:val="0"/>
    <w:hidden w:val="0"/>
    <w:qFormat w:val="0"/>
    <w:pPr>
      <w:numPr>
        <w:ilvl w:val="0"/>
        <w:numId w:val="11"/>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PartiesChar">
    <w:name w:val="BWBParties Char"/>
    <w:next w:val="BWBPartie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Recitals">
    <w:name w:val="BWBRecitals"/>
    <w:basedOn w:val="Normal"/>
    <w:next w:val="BWBRecitals"/>
    <w:autoRedefine w:val="0"/>
    <w:hidden w:val="0"/>
    <w:qFormat w:val="0"/>
    <w:pPr>
      <w:numPr>
        <w:ilvl w:val="0"/>
        <w:numId w:val="12"/>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en-US" w:val="en-GB"/>
    </w:rPr>
  </w:style>
  <w:style w:type="character" w:styleId="BWBRecitalsChar">
    <w:name w:val="BWBRecitals Char"/>
    <w:next w:val="BWBRecital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TOC1">
    <w:name w:val="TOC 1"/>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2">
    <w:name w:val="TOC 2"/>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3">
    <w:name w:val="TOC 3"/>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5">
    <w:name w:val="TOC 5"/>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6">
    <w:name w:val="TOC 6"/>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7">
    <w:name w:val="TOC 7"/>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8">
    <w:name w:val="TOC 8"/>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9">
    <w:name w:val="TOC 9"/>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Cs w:val="24"/>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9.png"/><Relationship Id="rId4" Type="http://schemas.openxmlformats.org/officeDocument/2006/relationships/image" Target="media/image8.png"/><Relationship Id="rId5" Type="http://schemas.openxmlformats.org/officeDocument/2006/relationships/hyperlink" Target="https://www.bateswel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HZ3kog6HqaiOkLJm2GYVGnPLw==">AMUW2mW08O/hpeJF0JjNv0Yh47J/AhooxY2GlpH08PwDkLDtxoQ2779TJS1o9+u3hg8VPmdIYmP/nj2MCYsU285pFI1+9S9aZbIzsixzizKuwW9afYjLDuXeB6weW4U75ZQAAth71Ked25rV6fwVmhOFrh1ooNKi0hssjxH4Edan2nWcpetgZL+hitC7ok4GSyCYl4x3+wbhuOMwlg3Mswvm+Jnw8HWLivg1DNxyXIFHYOUvY/u3CrQCROSUFuKBoiVy/XlCKVK2NMFfbQjK1AMX+9N+Yvnw0mQIuRQ1WPcmp6EYRVlqfalEWBr/POs/qV/REg4g1/sX8BV5pp9xtjurFXGxTdRr0L0G3WKKU1b4J6s43a1T3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2016-03-29T13:02:00Z</dcterms:created>
  <dc:creator>Dionne Morgan-Irish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str>gFAA2RjfPKrF47hJ3r9gUn6wKexq9QXAaBrlcfWstMB2dNiqLM9xBQkwGJO6KCgk/RCndmbNHc572+b/
I7PL3XzsNXyGRk6z6bjJFJu0YJbfQnMjlXnEx6EsaF8uFwWXWRRTx64aiLe4iAwABxXEEWJYp50j
bqy+ucNfHckBSEcm0+/tiyWQ5siDWL2sMtFEco6j3boSxAa/TtXePHwUjJUnwXvXphUXSR6/seOw
S9c/1TGBzSr1UOBjj</vt:lpstr>
  </property>
  <property fmtid="{D5CDD505-2E9C-101B-9397-08002B2CF9AE}" pid="4" name="MAIL_MSG_ID2">
    <vt:lpstr>nfBPIwZdnzbmznGCy4ObIwKqyjdrvZrgIPVpluRRUk7VkM+7Hq9gvA90mGj
19KocUzlh2iKPrtH6t3yt5bbm5a5E/QCXiOHAQ==</vt:lpstr>
  </property>
  <property fmtid="{D5CDD505-2E9C-101B-9397-08002B2CF9AE}" pid="5" name="RESPONSE_SENDER_NAME">
    <vt:lpstr>sAAAXRTqSjcrLAoCGnVenoKyCIBqENGVMuqDEJaqhNFzN9A=</vt:lpstr>
  </property>
  <property fmtid="{D5CDD505-2E9C-101B-9397-08002B2CF9AE}" pid="6" name="EMAIL_OWNER_ADDRESS">
    <vt:lpstr>4AAAv2pPQheLA5X+CoXIwqaFQGXQmURvk8bop2Jll5DFJIVvaTpUrFrQ3g==</vt:lpstr>
  </property>
</Properties>
</file>