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C8B08" w14:textId="5BB106B3" w:rsidR="00992A77" w:rsidRDefault="00992A77" w:rsidP="00992A77">
      <w:pPr>
        <w:pStyle w:val="Heading1"/>
        <w:spacing w:after="0"/>
        <w:ind w:right="1693"/>
      </w:pPr>
      <w:bookmarkStart w:id="0" w:name="_Toc515627952"/>
      <w:bookmarkStart w:id="1" w:name="_Toc517090171"/>
      <w:bookmarkStart w:id="2" w:name="_Toc528223727"/>
      <w:bookmarkStart w:id="3" w:name="_Toc529119227"/>
      <w:bookmarkStart w:id="4" w:name="_Toc2085212"/>
      <w:bookmarkStart w:id="5" w:name="_Toc2085426"/>
      <w:bookmarkStart w:id="6" w:name="_Toc2085654"/>
      <w:bookmarkStart w:id="7" w:name="_Toc3558297"/>
      <w:bookmarkStart w:id="8" w:name="_Toc4070793"/>
      <w:bookmarkStart w:id="9" w:name="_Toc9324796"/>
      <w:bookmarkStart w:id="10" w:name="_Toc9587854"/>
      <w:bookmarkStart w:id="11" w:name="_Toc9599636"/>
      <w:bookmarkStart w:id="12" w:name="_Toc9600347"/>
      <w:bookmarkStart w:id="13" w:name="_Toc10113582"/>
      <w:bookmarkStart w:id="14" w:name="_Toc10724589"/>
      <w:r>
        <w:t xml:space="preserve">State-funded </w:t>
      </w:r>
      <w:proofErr w:type="gramStart"/>
      <w:r>
        <w:t>schools</w:t>
      </w:r>
      <w:proofErr w:type="gramEnd"/>
      <w:r w:rsidR="008404F8">
        <w:t xml:space="preserve"> </w:t>
      </w:r>
      <w:r w:rsidRPr="004838AD">
        <w:t xml:space="preserve">inspections and outcomes as at </w:t>
      </w:r>
      <w:r w:rsidR="008404F8">
        <w:t>31 March 2019</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3F9E8F6B" w14:textId="77777777" w:rsidR="00992A77" w:rsidRPr="00992A77" w:rsidRDefault="00992A77" w:rsidP="00992A77">
      <w:pPr>
        <w:rPr>
          <w:lang w:eastAsia="en-GB"/>
        </w:rPr>
      </w:pPr>
    </w:p>
    <w:p w14:paraId="40F0C9B9" w14:textId="77777777" w:rsidR="00992A77" w:rsidRDefault="00992A77" w:rsidP="00992A77">
      <w:pPr>
        <w:tabs>
          <w:tab w:val="left" w:pos="1276"/>
        </w:tabs>
        <w:rPr>
          <w:lang w:eastAsia="en-GB"/>
        </w:rPr>
      </w:pPr>
      <w:r>
        <w:rPr>
          <w:lang w:eastAsia="en-GB"/>
        </w:rPr>
        <w:t>This release contains:</w:t>
      </w:r>
    </w:p>
    <w:p w14:paraId="70778D7B" w14:textId="77777777" w:rsidR="00992A77" w:rsidRPr="00B7798C" w:rsidRDefault="00992A77" w:rsidP="00180096">
      <w:pPr>
        <w:numPr>
          <w:ilvl w:val="0"/>
          <w:numId w:val="8"/>
        </w:numPr>
      </w:pPr>
      <w:r>
        <w:rPr>
          <w:rFonts w:eastAsia="Tahoma"/>
        </w:rPr>
        <w:t xml:space="preserve">schools’ </w:t>
      </w:r>
      <w:r w:rsidRPr="00CD7960">
        <w:rPr>
          <w:rFonts w:eastAsia="Tahoma"/>
        </w:rPr>
        <w:t>most recent inspection</w:t>
      </w:r>
      <w:r>
        <w:rPr>
          <w:rFonts w:eastAsia="Tahoma"/>
        </w:rPr>
        <w:t>s and</w:t>
      </w:r>
      <w:r w:rsidRPr="00CD7960">
        <w:rPr>
          <w:rFonts w:eastAsia="Tahoma"/>
        </w:rPr>
        <w:t xml:space="preserve"> outcomes as at </w:t>
      </w:r>
      <w:r w:rsidR="008404F8">
        <w:rPr>
          <w:rFonts w:eastAsia="Tahoma"/>
        </w:rPr>
        <w:t>31 March 2019</w:t>
      </w:r>
    </w:p>
    <w:p w14:paraId="357B8844" w14:textId="77777777" w:rsidR="00992A77" w:rsidRDefault="00992A77" w:rsidP="001B761E">
      <w:pPr>
        <w:numPr>
          <w:ilvl w:val="0"/>
          <w:numId w:val="8"/>
        </w:numPr>
      </w:pPr>
      <w:r w:rsidRPr="004838AD">
        <w:t xml:space="preserve">provisional data for </w:t>
      </w:r>
      <w:r w:rsidR="001B761E">
        <w:t xml:space="preserve">inspections completed between 1 </w:t>
      </w:r>
      <w:r w:rsidR="00A043F7">
        <w:t>January 2019</w:t>
      </w:r>
      <w:r w:rsidR="001B761E">
        <w:t xml:space="preserve"> and </w:t>
      </w:r>
      <w:r w:rsidR="008404F8">
        <w:rPr>
          <w:rFonts w:eastAsia="Tahoma"/>
        </w:rPr>
        <w:t>31 March 2019</w:t>
      </w:r>
    </w:p>
    <w:p w14:paraId="5F2777C9" w14:textId="77777777" w:rsidR="00992A77" w:rsidRDefault="00992A77" w:rsidP="00180096">
      <w:pPr>
        <w:numPr>
          <w:ilvl w:val="0"/>
          <w:numId w:val="8"/>
        </w:numPr>
      </w:pPr>
      <w:r w:rsidRPr="00CD7960">
        <w:t xml:space="preserve">revised data for inspections completed between </w:t>
      </w:r>
      <w:r>
        <w:t xml:space="preserve">1 </w:t>
      </w:r>
      <w:r w:rsidR="008404F8">
        <w:t>September</w:t>
      </w:r>
      <w:r>
        <w:t xml:space="preserve"> and 31 </w:t>
      </w:r>
      <w:r w:rsidR="008404F8">
        <w:t>December</w:t>
      </w:r>
      <w:r>
        <w:t xml:space="preserve"> 2018.</w:t>
      </w:r>
    </w:p>
    <w:p w14:paraId="082B471E" w14:textId="77777777" w:rsidR="00CE38E5" w:rsidRPr="00CD7960" w:rsidRDefault="00CE38E5" w:rsidP="00992A77">
      <w:pPr>
        <w:ind w:right="1693"/>
      </w:pPr>
    </w:p>
    <w:tbl>
      <w:tblPr>
        <w:tblpPr w:leftFromText="180" w:rightFromText="180"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2"/>
        <w:gridCol w:w="6229"/>
      </w:tblGrid>
      <w:tr w:rsidR="00DE2992" w:rsidRPr="00DE2992" w14:paraId="1D79A329" w14:textId="77777777" w:rsidTr="00F80EF7">
        <w:trPr>
          <w:trHeight w:val="904"/>
        </w:trPr>
        <w:tc>
          <w:tcPr>
            <w:tcW w:w="1746" w:type="pct"/>
            <w:tcBorders>
              <w:top w:val="single" w:sz="36" w:space="0" w:color="FFFFFF"/>
              <w:left w:val="single" w:sz="36" w:space="0" w:color="FFFFFF"/>
              <w:bottom w:val="single" w:sz="36" w:space="0" w:color="FFFFFF"/>
              <w:right w:val="single" w:sz="36" w:space="0" w:color="FFFFFF"/>
            </w:tcBorders>
            <w:shd w:val="clear" w:color="auto" w:fill="DEEAF6"/>
          </w:tcPr>
          <w:p w14:paraId="7F540F5A" w14:textId="1F787376" w:rsidR="00293FD9" w:rsidRPr="001D3A1F" w:rsidRDefault="00C32A07" w:rsidP="00961233">
            <w:pPr>
              <w:rPr>
                <w:color w:val="auto"/>
              </w:rPr>
            </w:pPr>
            <w:r w:rsidRPr="001D3A1F">
              <w:rPr>
                <w:color w:val="auto"/>
              </w:rPr>
              <w:t>85</w:t>
            </w:r>
            <w:r w:rsidR="00FD6C18" w:rsidRPr="001D3A1F">
              <w:rPr>
                <w:color w:val="auto"/>
              </w:rPr>
              <w:t xml:space="preserve">% of </w:t>
            </w:r>
            <w:r w:rsidR="00A043F7">
              <w:rPr>
                <w:color w:val="auto"/>
              </w:rPr>
              <w:t xml:space="preserve">all </w:t>
            </w:r>
            <w:r w:rsidR="00FD6C18" w:rsidRPr="001D3A1F">
              <w:rPr>
                <w:color w:val="auto"/>
              </w:rPr>
              <w:t>schools are good or outstanding</w:t>
            </w:r>
            <w:r w:rsidR="00D04F55">
              <w:rPr>
                <w:color w:val="auto"/>
              </w:rPr>
              <w:t xml:space="preserve"> </w:t>
            </w:r>
          </w:p>
        </w:tc>
        <w:tc>
          <w:tcPr>
            <w:tcW w:w="3254" w:type="pct"/>
            <w:tcBorders>
              <w:top w:val="single" w:sz="36" w:space="0" w:color="FFFFFF"/>
              <w:left w:val="single" w:sz="36" w:space="0" w:color="FFFFFF"/>
              <w:bottom w:val="nil"/>
              <w:right w:val="single" w:sz="12" w:space="0" w:color="FFFFFF"/>
            </w:tcBorders>
            <w:shd w:val="clear" w:color="auto" w:fill="auto"/>
          </w:tcPr>
          <w:p w14:paraId="56DDFE82" w14:textId="05C611DF" w:rsidR="00314584" w:rsidRPr="001D3A1F" w:rsidRDefault="00FD6C18" w:rsidP="004E45A5">
            <w:pPr>
              <w:rPr>
                <w:color w:val="auto"/>
              </w:rPr>
            </w:pPr>
            <w:r w:rsidRPr="001D3A1F">
              <w:rPr>
                <w:rFonts w:cs="Tahoma"/>
                <w:color w:val="auto"/>
              </w:rPr>
              <w:t xml:space="preserve">At the end of </w:t>
            </w:r>
            <w:r w:rsidR="001D3A1F" w:rsidRPr="001D3A1F">
              <w:rPr>
                <w:rFonts w:cs="Tahoma"/>
                <w:color w:val="auto"/>
              </w:rPr>
              <w:t>March</w:t>
            </w:r>
            <w:r w:rsidRPr="001D3A1F">
              <w:rPr>
                <w:rFonts w:cs="Tahoma"/>
                <w:color w:val="auto"/>
              </w:rPr>
              <w:t xml:space="preserve"> 201</w:t>
            </w:r>
            <w:r w:rsidR="001D3A1F" w:rsidRPr="001D3A1F">
              <w:rPr>
                <w:rFonts w:cs="Tahoma"/>
                <w:color w:val="auto"/>
              </w:rPr>
              <w:t>9</w:t>
            </w:r>
            <w:r w:rsidRPr="001D3A1F">
              <w:rPr>
                <w:rFonts w:cs="Tahoma"/>
                <w:color w:val="auto"/>
              </w:rPr>
              <w:t xml:space="preserve">, we had judged </w:t>
            </w:r>
            <w:r w:rsidR="00C32A07" w:rsidRPr="001D3A1F">
              <w:rPr>
                <w:rFonts w:cs="Tahoma"/>
                <w:color w:val="auto"/>
              </w:rPr>
              <w:t>85</w:t>
            </w:r>
            <w:r w:rsidRPr="001D3A1F">
              <w:rPr>
                <w:rFonts w:cs="Tahoma"/>
                <w:color w:val="auto"/>
              </w:rPr>
              <w:t xml:space="preserve">% of </w:t>
            </w:r>
            <w:r w:rsidR="001363CA">
              <w:rPr>
                <w:rFonts w:cs="Tahoma"/>
                <w:color w:val="auto"/>
              </w:rPr>
              <w:t xml:space="preserve">all 21,700 </w:t>
            </w:r>
            <w:r w:rsidRPr="001D3A1F">
              <w:rPr>
                <w:rFonts w:cs="Tahoma"/>
                <w:color w:val="auto"/>
              </w:rPr>
              <w:t>schools</w:t>
            </w:r>
            <w:r w:rsidR="00A043F7">
              <w:rPr>
                <w:rFonts w:cs="Tahoma"/>
                <w:color w:val="auto"/>
              </w:rPr>
              <w:t xml:space="preserve"> to be</w:t>
            </w:r>
            <w:r w:rsidRPr="001D3A1F">
              <w:rPr>
                <w:rFonts w:cs="Tahoma"/>
                <w:color w:val="auto"/>
              </w:rPr>
              <w:t xml:space="preserve"> good or outstanding at their most recent inspection</w:t>
            </w:r>
            <w:r w:rsidR="00565BC5" w:rsidRPr="001D3A1F">
              <w:rPr>
                <w:rFonts w:cs="Tahoma"/>
                <w:color w:val="auto"/>
              </w:rPr>
              <w:t xml:space="preserve">, </w:t>
            </w:r>
            <w:r w:rsidR="004E45A5" w:rsidRPr="001D3A1F">
              <w:rPr>
                <w:rFonts w:cs="Tahoma"/>
                <w:color w:val="auto"/>
              </w:rPr>
              <w:t>compared to 86% in August 2018 and 8</w:t>
            </w:r>
            <w:r w:rsidR="00897569" w:rsidRPr="001D3A1F">
              <w:rPr>
                <w:rFonts w:cs="Tahoma"/>
                <w:color w:val="auto"/>
              </w:rPr>
              <w:t>7</w:t>
            </w:r>
            <w:r w:rsidR="004E45A5" w:rsidRPr="001D3A1F">
              <w:rPr>
                <w:rFonts w:cs="Tahoma"/>
                <w:color w:val="auto"/>
              </w:rPr>
              <w:t>% in August 2017.</w:t>
            </w:r>
            <w:r w:rsidRPr="001D3A1F">
              <w:rPr>
                <w:rFonts w:cs="Tahoma"/>
                <w:color w:val="auto"/>
              </w:rPr>
              <w:t xml:space="preserve"> </w:t>
            </w:r>
          </w:p>
        </w:tc>
      </w:tr>
      <w:tr w:rsidR="001363CA" w:rsidRPr="00DE2992" w14:paraId="69E760D4" w14:textId="77777777" w:rsidTr="00F80EF7">
        <w:trPr>
          <w:trHeight w:val="1435"/>
        </w:trPr>
        <w:tc>
          <w:tcPr>
            <w:tcW w:w="1746" w:type="pct"/>
            <w:tcBorders>
              <w:top w:val="single" w:sz="36" w:space="0" w:color="FFFFFF"/>
              <w:left w:val="single" w:sz="36" w:space="0" w:color="FFFFFF"/>
              <w:bottom w:val="single" w:sz="36" w:space="0" w:color="FFFFFF"/>
              <w:right w:val="nil"/>
            </w:tcBorders>
            <w:shd w:val="clear" w:color="auto" w:fill="DEEAF6"/>
          </w:tcPr>
          <w:p w14:paraId="5E751EE1" w14:textId="185C443B" w:rsidR="001363CA" w:rsidRPr="00DE2992" w:rsidRDefault="001363CA" w:rsidP="001E0081">
            <w:pPr>
              <w:rPr>
                <w:color w:val="FF0000"/>
              </w:rPr>
            </w:pPr>
            <w:r>
              <w:rPr>
                <w:rFonts w:cs="Tahoma"/>
                <w:color w:val="auto"/>
              </w:rPr>
              <w:t>Of those exempt outstanding schools inspected due to concerns about performance, 16% remained outstanding</w:t>
            </w:r>
          </w:p>
        </w:tc>
        <w:tc>
          <w:tcPr>
            <w:tcW w:w="3254" w:type="pct"/>
            <w:tcBorders>
              <w:top w:val="nil"/>
              <w:left w:val="nil"/>
              <w:bottom w:val="nil"/>
              <w:right w:val="nil"/>
            </w:tcBorders>
            <w:shd w:val="clear" w:color="auto" w:fill="auto"/>
          </w:tcPr>
          <w:p w14:paraId="4E2E866A" w14:textId="46F70551" w:rsidR="001363CA" w:rsidRPr="00B21778" w:rsidRDefault="001363CA" w:rsidP="00B21778">
            <w:pPr>
              <w:rPr>
                <w:rFonts w:cs="Tahoma"/>
                <w:color w:val="auto"/>
              </w:rPr>
            </w:pPr>
            <w:r w:rsidRPr="00BF601F">
              <w:rPr>
                <w:rFonts w:cs="Tahoma"/>
              </w:rPr>
              <w:t xml:space="preserve">Outstanding primary and secondary schools are exempt from routine </w:t>
            </w:r>
            <w:r w:rsidRPr="00E60FEA">
              <w:rPr>
                <w:rFonts w:cs="Tahoma"/>
              </w:rPr>
              <w:t>inspection but can be inspected if we have concerns about performance. As such they are likely to decline</w:t>
            </w:r>
            <w:r w:rsidRPr="00B21778">
              <w:rPr>
                <w:rFonts w:cs="Tahoma"/>
              </w:rPr>
              <w:t>. Only 16% of the exempt schools inspected this year remained outstanding, which is lower than in most of the previous years.</w:t>
            </w:r>
            <w:r w:rsidRPr="00B21778">
              <w:rPr>
                <w:rFonts w:cs="Tahoma"/>
                <w:color w:val="auto"/>
              </w:rPr>
              <w:t xml:space="preserve"> </w:t>
            </w:r>
          </w:p>
        </w:tc>
      </w:tr>
      <w:tr w:rsidR="001363CA" w:rsidRPr="00DE2992" w14:paraId="26B975E9" w14:textId="77777777" w:rsidTr="00F80EF7">
        <w:trPr>
          <w:trHeight w:val="1434"/>
        </w:trPr>
        <w:tc>
          <w:tcPr>
            <w:tcW w:w="1746" w:type="pct"/>
            <w:tcBorders>
              <w:top w:val="single" w:sz="36" w:space="0" w:color="FFFFFF"/>
              <w:left w:val="single" w:sz="36" w:space="0" w:color="FFFFFF"/>
              <w:bottom w:val="single" w:sz="36" w:space="0" w:color="FFFFFF"/>
              <w:right w:val="nil"/>
            </w:tcBorders>
            <w:shd w:val="clear" w:color="auto" w:fill="DEEAF6"/>
          </w:tcPr>
          <w:p w14:paraId="10F0A801" w14:textId="5C89373B" w:rsidR="001363CA" w:rsidRDefault="001363CA" w:rsidP="001E0081">
            <w:pPr>
              <w:rPr>
                <w:rFonts w:cs="Tahoma"/>
                <w:color w:val="auto"/>
              </w:rPr>
            </w:pPr>
            <w:r>
              <w:rPr>
                <w:rFonts w:cs="Tahoma"/>
                <w:color w:val="auto"/>
              </w:rPr>
              <w:t>The fall in the proportion of exempt outstanding schools that remained outstanding is partly driven by the mix of school</w:t>
            </w:r>
            <w:r w:rsidR="00433DA3">
              <w:rPr>
                <w:rFonts w:cs="Tahoma"/>
                <w:color w:val="auto"/>
              </w:rPr>
              <w:t>s</w:t>
            </w:r>
            <w:r>
              <w:rPr>
                <w:rFonts w:cs="Tahoma"/>
                <w:color w:val="auto"/>
              </w:rPr>
              <w:t xml:space="preserve"> inspected this year</w:t>
            </w:r>
          </w:p>
        </w:tc>
        <w:tc>
          <w:tcPr>
            <w:tcW w:w="3254" w:type="pct"/>
            <w:tcBorders>
              <w:top w:val="nil"/>
              <w:left w:val="nil"/>
              <w:bottom w:val="nil"/>
              <w:right w:val="nil"/>
            </w:tcBorders>
            <w:shd w:val="clear" w:color="auto" w:fill="auto"/>
          </w:tcPr>
          <w:p w14:paraId="4D89A0DD" w14:textId="77777777" w:rsidR="001363CA" w:rsidRDefault="001363CA" w:rsidP="00B21778">
            <w:pPr>
              <w:rPr>
                <w:rFonts w:cs="Tahoma"/>
                <w:color w:val="auto"/>
              </w:rPr>
            </w:pPr>
            <w:r>
              <w:t>Seventy-eight per cent of the exempt outstanding schools inspected in 2018/19 were primary schools, compared to 68%</w:t>
            </w:r>
            <w:r w:rsidRPr="00E60FEA">
              <w:rPr>
                <w:rFonts w:cs="Tahoma"/>
                <w:color w:val="auto"/>
              </w:rPr>
              <w:t xml:space="preserve"> in 2017/18. As exempt primary schools </w:t>
            </w:r>
            <w:r w:rsidRPr="00B21778">
              <w:rPr>
                <w:rFonts w:cs="Tahoma"/>
                <w:color w:val="auto"/>
              </w:rPr>
              <w:t>are less likely to remain outstanding, the change in the mix of phases inspected is one of the main reasons for the decline in the overall proportion of exempt schools remaining outstanding this year.</w:t>
            </w:r>
          </w:p>
          <w:p w14:paraId="7B69D912" w14:textId="29661D95" w:rsidR="0024626D" w:rsidRPr="00BF601F" w:rsidRDefault="0024626D" w:rsidP="00B21778">
            <w:pPr>
              <w:rPr>
                <w:rFonts w:cs="Tahoma"/>
              </w:rPr>
            </w:pPr>
          </w:p>
        </w:tc>
      </w:tr>
    </w:tbl>
    <w:p w14:paraId="6C7A9A6D" w14:textId="462C213B" w:rsidR="00D2378B" w:rsidRDefault="0045262F" w:rsidP="00D2378B">
      <w:pPr>
        <w:rPr>
          <w:rFonts w:cs="Tahoma"/>
          <w:b/>
        </w:rPr>
      </w:pPr>
      <w:r w:rsidRPr="00992CCF">
        <w:rPr>
          <w:rFonts w:cs="Tahoma"/>
          <w:b/>
        </w:rPr>
        <w:t xml:space="preserve">Figure </w:t>
      </w:r>
      <w:r>
        <w:rPr>
          <w:rFonts w:cs="Tahoma"/>
          <w:b/>
        </w:rPr>
        <w:t>1</w:t>
      </w:r>
      <w:r w:rsidRPr="00992CCF">
        <w:rPr>
          <w:rFonts w:cs="Tahoma"/>
          <w:b/>
        </w:rPr>
        <w:t xml:space="preserve">: Outcomes </w:t>
      </w:r>
      <w:r>
        <w:rPr>
          <w:rFonts w:cs="Tahoma"/>
          <w:b/>
        </w:rPr>
        <w:t>of inspections of exempt</w:t>
      </w:r>
      <w:r w:rsidRPr="00992CCF">
        <w:rPr>
          <w:rFonts w:cs="Tahoma"/>
          <w:b/>
        </w:rPr>
        <w:t xml:space="preserve"> </w:t>
      </w:r>
      <w:r>
        <w:rPr>
          <w:rFonts w:cs="Tahoma"/>
          <w:b/>
        </w:rPr>
        <w:t>primary and secondary s</w:t>
      </w:r>
      <w:r w:rsidRPr="00992CCF">
        <w:rPr>
          <w:rFonts w:cs="Tahoma"/>
          <w:b/>
        </w:rPr>
        <w:t>chools</w:t>
      </w:r>
      <w:r>
        <w:rPr>
          <w:rFonts w:cs="Tahoma"/>
          <w:b/>
        </w:rPr>
        <w:t>, by year</w:t>
      </w:r>
    </w:p>
    <w:p w14:paraId="2603B9E3" w14:textId="5725923E" w:rsidR="00633B3F" w:rsidRDefault="00633B3F" w:rsidP="00D2378B">
      <w:pPr>
        <w:rPr>
          <w:rFonts w:cs="Tahoma"/>
          <w:b/>
        </w:rPr>
      </w:pPr>
      <w:r>
        <w:rPr>
          <w:rFonts w:cs="Tahoma"/>
          <w:b/>
          <w:noProof/>
        </w:rPr>
        <w:drawing>
          <wp:inline distT="0" distB="0" distL="0" distR="0" wp14:anchorId="37B64506" wp14:editId="7FE9C404">
            <wp:extent cx="5556312" cy="273129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8740" cy="2737399"/>
                    </a:xfrm>
                    <a:prstGeom prst="rect">
                      <a:avLst/>
                    </a:prstGeom>
                    <a:noFill/>
                  </pic:spPr>
                </pic:pic>
              </a:graphicData>
            </a:graphic>
          </wp:inline>
        </w:drawing>
      </w:r>
    </w:p>
    <w:p w14:paraId="4A9C49C0" w14:textId="39FAEEDA" w:rsidR="00B95DC6" w:rsidRDefault="00B95DC6" w:rsidP="00D2378B">
      <w:pPr>
        <w:rPr>
          <w:rFonts w:cs="Tahoma"/>
          <w:b/>
        </w:rPr>
      </w:pPr>
    </w:p>
    <w:p w14:paraId="237D5601" w14:textId="09F8799C" w:rsidR="0024626D" w:rsidRDefault="0024626D" w:rsidP="00D2378B">
      <w:pPr>
        <w:rPr>
          <w:rFonts w:cs="Tahoma"/>
          <w:b/>
        </w:rPr>
      </w:pPr>
    </w:p>
    <w:p w14:paraId="63470DBC" w14:textId="0AD11EBC" w:rsidR="00725258" w:rsidRPr="00293A68" w:rsidRDefault="00BB4268" w:rsidP="0040416A">
      <w:pPr>
        <w:pStyle w:val="Heading1"/>
        <w:spacing w:after="240"/>
      </w:pPr>
      <w:bookmarkStart w:id="15" w:name="_Toc500431980"/>
      <w:bookmarkStart w:id="16" w:name="_Toc517340054"/>
      <w:bookmarkStart w:id="17" w:name="_Toc528223728"/>
      <w:bookmarkStart w:id="18" w:name="_Toc529119228"/>
      <w:bookmarkStart w:id="19" w:name="_Toc2085213"/>
      <w:bookmarkStart w:id="20" w:name="_Toc2085427"/>
      <w:bookmarkStart w:id="21" w:name="_Toc2085655"/>
      <w:bookmarkStart w:id="22" w:name="_Toc3558298"/>
      <w:bookmarkStart w:id="23" w:name="_Toc4070794"/>
      <w:bookmarkStart w:id="24" w:name="_Toc9324797"/>
      <w:bookmarkStart w:id="25" w:name="_Toc9587855"/>
      <w:bookmarkStart w:id="26" w:name="_Toc9599637"/>
      <w:bookmarkStart w:id="27" w:name="_Toc9600348"/>
      <w:bookmarkStart w:id="28" w:name="_Toc10113583"/>
      <w:bookmarkStart w:id="29" w:name="_Toc10724590"/>
      <w:r w:rsidRPr="00293A68">
        <w:t>Contents</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sdt>
      <w:sdtPr>
        <w:rPr>
          <w:rFonts w:cs="Times New Roman"/>
          <w:caps/>
          <w:noProof w:val="0"/>
          <w:color w:val="auto"/>
          <w:sz w:val="32"/>
          <w:szCs w:val="32"/>
          <w:lang w:eastAsia="en-GB"/>
        </w:rPr>
        <w:id w:val="148255345"/>
        <w:docPartObj>
          <w:docPartGallery w:val="Table of Contents"/>
          <w:docPartUnique/>
        </w:docPartObj>
      </w:sdtPr>
      <w:sdtEndPr>
        <w:rPr>
          <w:bCs/>
          <w:caps w:val="0"/>
          <w:color w:val="000000"/>
          <w:sz w:val="24"/>
          <w:szCs w:val="24"/>
          <w:lang w:eastAsia="en-US"/>
        </w:rPr>
      </w:sdtEndPr>
      <w:sdtContent>
        <w:p w14:paraId="27425F6C" w14:textId="40DA55B2" w:rsidR="00A6325D" w:rsidRPr="00A6325D" w:rsidRDefault="001943FA" w:rsidP="0040416A">
          <w:pPr>
            <w:pStyle w:val="TOC1"/>
            <w:spacing w:after="120"/>
            <w:ind w:left="284"/>
            <w:rPr>
              <w:rFonts w:eastAsiaTheme="minorEastAsia"/>
              <w:color w:val="auto"/>
              <w:lang w:eastAsia="en-GB"/>
            </w:rPr>
          </w:pPr>
          <w:r w:rsidRPr="00B21778">
            <w:rPr>
              <w:rStyle w:val="Hyperlink"/>
            </w:rPr>
            <w:fldChar w:fldCharType="begin"/>
          </w:r>
          <w:r w:rsidRPr="003C5BB0">
            <w:rPr>
              <w:rStyle w:val="Hyperlink"/>
              <w:b/>
              <w:bCs/>
            </w:rPr>
            <w:instrText xml:space="preserve"> TOC \o "1-3" \h \z \u </w:instrText>
          </w:r>
          <w:r w:rsidRPr="00B21778">
            <w:rPr>
              <w:rStyle w:val="Hyperlink"/>
            </w:rPr>
            <w:fldChar w:fldCharType="separate"/>
          </w:r>
          <w:hyperlink w:anchor="_Toc10724592" w:history="1">
            <w:r w:rsidR="00A6325D" w:rsidRPr="00A6325D">
              <w:rPr>
                <w:rStyle w:val="Hyperlink"/>
                <w:b/>
              </w:rPr>
              <w:t>Introduction</w:t>
            </w:r>
            <w:r w:rsidR="00A6325D" w:rsidRPr="00A6325D">
              <w:rPr>
                <w:webHidden/>
              </w:rPr>
              <w:tab/>
            </w:r>
            <w:r w:rsidR="00A6325D" w:rsidRPr="00A6325D">
              <w:rPr>
                <w:webHidden/>
              </w:rPr>
              <w:fldChar w:fldCharType="begin"/>
            </w:r>
            <w:r w:rsidR="00A6325D" w:rsidRPr="00A6325D">
              <w:rPr>
                <w:webHidden/>
              </w:rPr>
              <w:instrText xml:space="preserve"> PAGEREF _Toc10724592 \h </w:instrText>
            </w:r>
            <w:r w:rsidR="00A6325D" w:rsidRPr="00A6325D">
              <w:rPr>
                <w:webHidden/>
              </w:rPr>
            </w:r>
            <w:r w:rsidR="00A6325D" w:rsidRPr="00A6325D">
              <w:rPr>
                <w:webHidden/>
              </w:rPr>
              <w:fldChar w:fldCharType="separate"/>
            </w:r>
            <w:r w:rsidR="00FB2769">
              <w:rPr>
                <w:webHidden/>
              </w:rPr>
              <w:t>3</w:t>
            </w:r>
            <w:r w:rsidR="00A6325D" w:rsidRPr="00A6325D">
              <w:rPr>
                <w:webHidden/>
              </w:rPr>
              <w:fldChar w:fldCharType="end"/>
            </w:r>
          </w:hyperlink>
        </w:p>
        <w:p w14:paraId="38537DFD" w14:textId="3C3A94F6" w:rsidR="00A6325D" w:rsidRPr="00A6325D" w:rsidRDefault="00FB2769" w:rsidP="0040416A">
          <w:pPr>
            <w:pStyle w:val="TOC1"/>
            <w:ind w:left="284"/>
            <w:rPr>
              <w:rFonts w:eastAsiaTheme="minorEastAsia"/>
              <w:color w:val="auto"/>
              <w:lang w:eastAsia="en-GB"/>
            </w:rPr>
          </w:pPr>
          <w:hyperlink w:anchor="_Toc10724593" w:history="1">
            <w:r w:rsidR="00A6325D" w:rsidRPr="00A6325D">
              <w:rPr>
                <w:rStyle w:val="Hyperlink"/>
                <w:b/>
              </w:rPr>
              <w:t>Main findings</w:t>
            </w:r>
            <w:r w:rsidR="00A6325D" w:rsidRPr="00A6325D">
              <w:rPr>
                <w:webHidden/>
              </w:rPr>
              <w:tab/>
            </w:r>
            <w:r w:rsidR="00A6325D" w:rsidRPr="00A6325D">
              <w:rPr>
                <w:webHidden/>
              </w:rPr>
              <w:fldChar w:fldCharType="begin"/>
            </w:r>
            <w:r w:rsidR="00A6325D" w:rsidRPr="00A6325D">
              <w:rPr>
                <w:webHidden/>
              </w:rPr>
              <w:instrText xml:space="preserve"> PAGEREF _Toc10724593 \h </w:instrText>
            </w:r>
            <w:r w:rsidR="00A6325D" w:rsidRPr="00A6325D">
              <w:rPr>
                <w:webHidden/>
              </w:rPr>
            </w:r>
            <w:r w:rsidR="00A6325D" w:rsidRPr="00A6325D">
              <w:rPr>
                <w:webHidden/>
              </w:rPr>
              <w:fldChar w:fldCharType="separate"/>
            </w:r>
            <w:r>
              <w:rPr>
                <w:webHidden/>
              </w:rPr>
              <w:t>4</w:t>
            </w:r>
            <w:r w:rsidR="00A6325D" w:rsidRPr="00A6325D">
              <w:rPr>
                <w:webHidden/>
              </w:rPr>
              <w:fldChar w:fldCharType="end"/>
            </w:r>
          </w:hyperlink>
        </w:p>
        <w:p w14:paraId="76151EE2" w14:textId="51CA1AD9" w:rsidR="00A6325D" w:rsidRPr="0040416A" w:rsidRDefault="00FB2769" w:rsidP="0040416A">
          <w:pPr>
            <w:pStyle w:val="TOC2"/>
            <w:spacing w:before="0"/>
            <w:ind w:left="284"/>
            <w:rPr>
              <w:rFonts w:eastAsiaTheme="minorEastAsia"/>
              <w:b w:val="0"/>
              <w:color w:val="auto"/>
              <w:lang w:eastAsia="en-GB"/>
            </w:rPr>
          </w:pPr>
          <w:hyperlink w:anchor="_Toc10724594" w:history="1">
            <w:r w:rsidR="00A6325D" w:rsidRPr="0040416A">
              <w:rPr>
                <w:rStyle w:val="Hyperlink"/>
                <w:b w:val="0"/>
              </w:rPr>
              <w:t>Inspections between 1 September 2018 and 31 March 2019</w:t>
            </w:r>
            <w:r w:rsidR="00A6325D" w:rsidRPr="0040416A">
              <w:rPr>
                <w:b w:val="0"/>
                <w:webHidden/>
              </w:rPr>
              <w:tab/>
            </w:r>
            <w:r w:rsidR="00A6325D" w:rsidRPr="0040416A">
              <w:rPr>
                <w:b w:val="0"/>
                <w:webHidden/>
              </w:rPr>
              <w:fldChar w:fldCharType="begin"/>
            </w:r>
            <w:r w:rsidR="00A6325D" w:rsidRPr="0040416A">
              <w:rPr>
                <w:b w:val="0"/>
                <w:webHidden/>
              </w:rPr>
              <w:instrText xml:space="preserve"> PAGEREF _Toc10724594 \h </w:instrText>
            </w:r>
            <w:r w:rsidR="00A6325D" w:rsidRPr="0040416A">
              <w:rPr>
                <w:b w:val="0"/>
                <w:webHidden/>
              </w:rPr>
            </w:r>
            <w:r w:rsidR="00A6325D" w:rsidRPr="0040416A">
              <w:rPr>
                <w:b w:val="0"/>
                <w:webHidden/>
              </w:rPr>
              <w:fldChar w:fldCharType="separate"/>
            </w:r>
            <w:r>
              <w:rPr>
                <w:b w:val="0"/>
                <w:webHidden/>
              </w:rPr>
              <w:t>4</w:t>
            </w:r>
            <w:r w:rsidR="00A6325D" w:rsidRPr="0040416A">
              <w:rPr>
                <w:b w:val="0"/>
                <w:webHidden/>
              </w:rPr>
              <w:fldChar w:fldCharType="end"/>
            </w:r>
          </w:hyperlink>
        </w:p>
        <w:p w14:paraId="3CA261CA" w14:textId="164F79C3" w:rsidR="00A6325D" w:rsidRPr="0040416A" w:rsidRDefault="00FB2769" w:rsidP="0040416A">
          <w:pPr>
            <w:pStyle w:val="TOC2"/>
            <w:spacing w:before="0" w:after="120"/>
            <w:ind w:left="284"/>
            <w:rPr>
              <w:rFonts w:eastAsiaTheme="minorEastAsia"/>
              <w:b w:val="0"/>
              <w:color w:val="auto"/>
              <w:lang w:eastAsia="en-GB"/>
            </w:rPr>
          </w:pPr>
          <w:hyperlink w:anchor="_Toc10724600" w:history="1">
            <w:r w:rsidR="002026E8" w:rsidRPr="0040416A">
              <w:rPr>
                <w:rStyle w:val="Hyperlink"/>
                <w:b w:val="0"/>
              </w:rPr>
              <w:t xml:space="preserve">Schools at their most </w:t>
            </w:r>
            <w:r w:rsidR="002026E8" w:rsidRPr="0040416A">
              <w:rPr>
                <w:rStyle w:val="Hyperlink"/>
                <w:b w:val="0"/>
              </w:rPr>
              <w:t>r</w:t>
            </w:r>
            <w:r w:rsidR="002026E8" w:rsidRPr="0040416A">
              <w:rPr>
                <w:rStyle w:val="Hyperlink"/>
                <w:b w:val="0"/>
              </w:rPr>
              <w:t>ecent ins</w:t>
            </w:r>
            <w:r w:rsidR="002026E8" w:rsidRPr="0040416A">
              <w:rPr>
                <w:rStyle w:val="Hyperlink"/>
                <w:b w:val="0"/>
              </w:rPr>
              <w:t>p</w:t>
            </w:r>
            <w:r w:rsidR="002026E8" w:rsidRPr="0040416A">
              <w:rPr>
                <w:rStyle w:val="Hyperlink"/>
                <w:b w:val="0"/>
              </w:rPr>
              <w:t>ection</w:t>
            </w:r>
            <w:r w:rsidR="002026E8" w:rsidRPr="0040416A">
              <w:rPr>
                <w:b w:val="0"/>
                <w:webHidden/>
              </w:rPr>
              <w:tab/>
            </w:r>
            <w:r w:rsidR="00FA429F">
              <w:rPr>
                <w:b w:val="0"/>
                <w:webHidden/>
              </w:rPr>
              <w:t>11</w:t>
            </w:r>
          </w:hyperlink>
        </w:p>
        <w:p w14:paraId="3DD098BB" w14:textId="0BC36DA6" w:rsidR="00A6325D" w:rsidRPr="00A6325D" w:rsidRDefault="00FB2769" w:rsidP="0040416A">
          <w:pPr>
            <w:pStyle w:val="TOC1"/>
            <w:spacing w:after="120"/>
            <w:ind w:left="284"/>
            <w:rPr>
              <w:rFonts w:eastAsiaTheme="minorEastAsia"/>
              <w:color w:val="auto"/>
              <w:lang w:eastAsia="en-GB"/>
            </w:rPr>
          </w:pPr>
          <w:hyperlink w:anchor="_Toc10724602" w:history="1">
            <w:r w:rsidR="00A6325D" w:rsidRPr="00A6325D">
              <w:rPr>
                <w:rStyle w:val="Hyperlink"/>
                <w:b/>
              </w:rPr>
              <w:t>Revisions to previous release</w:t>
            </w:r>
            <w:r w:rsidR="00A6325D" w:rsidRPr="00A6325D">
              <w:rPr>
                <w:webHidden/>
              </w:rPr>
              <w:tab/>
            </w:r>
            <w:r w:rsidR="00A6325D" w:rsidRPr="00A6325D">
              <w:rPr>
                <w:webHidden/>
              </w:rPr>
              <w:fldChar w:fldCharType="begin"/>
            </w:r>
            <w:r w:rsidR="00A6325D" w:rsidRPr="00A6325D">
              <w:rPr>
                <w:webHidden/>
              </w:rPr>
              <w:instrText xml:space="preserve"> PAGEREF _Toc10724602 \h </w:instrText>
            </w:r>
            <w:r w:rsidR="00A6325D" w:rsidRPr="00A6325D">
              <w:rPr>
                <w:webHidden/>
              </w:rPr>
            </w:r>
            <w:r w:rsidR="00A6325D" w:rsidRPr="00A6325D">
              <w:rPr>
                <w:webHidden/>
              </w:rPr>
              <w:fldChar w:fldCharType="separate"/>
            </w:r>
            <w:r>
              <w:rPr>
                <w:webHidden/>
              </w:rPr>
              <w:t>13</w:t>
            </w:r>
            <w:r w:rsidR="00A6325D" w:rsidRPr="00A6325D">
              <w:rPr>
                <w:webHidden/>
              </w:rPr>
              <w:fldChar w:fldCharType="end"/>
            </w:r>
          </w:hyperlink>
        </w:p>
        <w:p w14:paraId="06801767" w14:textId="625BE886" w:rsidR="00A6325D" w:rsidRPr="00A6325D" w:rsidRDefault="00FB2769" w:rsidP="0040416A">
          <w:pPr>
            <w:pStyle w:val="TOC1"/>
            <w:spacing w:after="120"/>
            <w:ind w:left="284"/>
            <w:rPr>
              <w:rFonts w:eastAsiaTheme="minorEastAsia"/>
              <w:color w:val="auto"/>
              <w:lang w:eastAsia="en-GB"/>
            </w:rPr>
          </w:pPr>
          <w:hyperlink w:anchor="_Toc10724603" w:history="1">
            <w:r w:rsidR="00A6325D" w:rsidRPr="00A6325D">
              <w:rPr>
                <w:rStyle w:val="Hyperlink"/>
                <w:b/>
              </w:rPr>
              <w:t>Notes</w:t>
            </w:r>
            <w:r w:rsidR="00A6325D" w:rsidRPr="00A6325D">
              <w:rPr>
                <w:webHidden/>
              </w:rPr>
              <w:tab/>
            </w:r>
            <w:r w:rsidR="00A6325D" w:rsidRPr="00A6325D">
              <w:rPr>
                <w:webHidden/>
              </w:rPr>
              <w:fldChar w:fldCharType="begin"/>
            </w:r>
            <w:r w:rsidR="00A6325D" w:rsidRPr="00A6325D">
              <w:rPr>
                <w:webHidden/>
              </w:rPr>
              <w:instrText xml:space="preserve"> PAGEREF _Toc10724603 \h </w:instrText>
            </w:r>
            <w:r w:rsidR="00A6325D" w:rsidRPr="00A6325D">
              <w:rPr>
                <w:webHidden/>
              </w:rPr>
            </w:r>
            <w:r w:rsidR="00A6325D" w:rsidRPr="00A6325D">
              <w:rPr>
                <w:webHidden/>
              </w:rPr>
              <w:fldChar w:fldCharType="separate"/>
            </w:r>
            <w:r>
              <w:rPr>
                <w:webHidden/>
              </w:rPr>
              <w:t>14</w:t>
            </w:r>
            <w:r w:rsidR="00A6325D" w:rsidRPr="00A6325D">
              <w:rPr>
                <w:webHidden/>
              </w:rPr>
              <w:fldChar w:fldCharType="end"/>
            </w:r>
          </w:hyperlink>
        </w:p>
        <w:p w14:paraId="7B0E793F" w14:textId="0A8B0810" w:rsidR="00A6325D" w:rsidRPr="00A6325D" w:rsidRDefault="00FB2769" w:rsidP="0040416A">
          <w:pPr>
            <w:pStyle w:val="TOC1"/>
            <w:spacing w:after="120"/>
            <w:ind w:left="284"/>
            <w:rPr>
              <w:rFonts w:eastAsiaTheme="minorEastAsia"/>
              <w:color w:val="auto"/>
              <w:lang w:eastAsia="en-GB"/>
            </w:rPr>
          </w:pPr>
          <w:hyperlink w:anchor="_Toc10724604" w:history="1">
            <w:r w:rsidR="00A6325D" w:rsidRPr="00A6325D">
              <w:rPr>
                <w:rStyle w:val="Hyperlink"/>
                <w:b/>
              </w:rPr>
              <w:t>Glossary</w:t>
            </w:r>
            <w:r w:rsidR="00A6325D" w:rsidRPr="00A6325D">
              <w:rPr>
                <w:webHidden/>
              </w:rPr>
              <w:tab/>
            </w:r>
            <w:r w:rsidR="00A6325D" w:rsidRPr="00A6325D">
              <w:rPr>
                <w:webHidden/>
              </w:rPr>
              <w:fldChar w:fldCharType="begin"/>
            </w:r>
            <w:r w:rsidR="00A6325D" w:rsidRPr="00A6325D">
              <w:rPr>
                <w:webHidden/>
              </w:rPr>
              <w:instrText xml:space="preserve"> PAGEREF _Toc10724604 \h </w:instrText>
            </w:r>
            <w:r w:rsidR="00A6325D" w:rsidRPr="00A6325D">
              <w:rPr>
                <w:webHidden/>
              </w:rPr>
            </w:r>
            <w:r w:rsidR="00A6325D" w:rsidRPr="00A6325D">
              <w:rPr>
                <w:webHidden/>
              </w:rPr>
              <w:fldChar w:fldCharType="separate"/>
            </w:r>
            <w:r>
              <w:rPr>
                <w:webHidden/>
              </w:rPr>
              <w:t>15</w:t>
            </w:r>
            <w:r w:rsidR="00A6325D" w:rsidRPr="00A6325D">
              <w:rPr>
                <w:webHidden/>
              </w:rPr>
              <w:fldChar w:fldCharType="end"/>
            </w:r>
          </w:hyperlink>
        </w:p>
        <w:p w14:paraId="681DBD23" w14:textId="3CD1F197" w:rsidR="00A6325D" w:rsidRDefault="001943FA" w:rsidP="0040416A">
          <w:pPr>
            <w:pStyle w:val="Heading1"/>
            <w:ind w:left="284"/>
            <w:rPr>
              <w:b w:val="0"/>
              <w:bCs/>
              <w:noProof/>
            </w:rPr>
          </w:pPr>
          <w:r w:rsidRPr="00B21778">
            <w:rPr>
              <w:b w:val="0"/>
              <w:bCs/>
              <w:noProof/>
            </w:rPr>
            <w:fldChar w:fldCharType="end"/>
          </w:r>
        </w:p>
        <w:p w14:paraId="644974CE" w14:textId="49EEC58E" w:rsidR="00725258" w:rsidRPr="00A6325D" w:rsidRDefault="00FB2769" w:rsidP="00A6325D">
          <w:pPr>
            <w:rPr>
              <w:lang w:eastAsia="en-GB"/>
            </w:rPr>
          </w:pPr>
        </w:p>
      </w:sdtContent>
    </w:sdt>
    <w:p w14:paraId="7112DC73" w14:textId="77777777" w:rsidR="00725258" w:rsidRPr="00F0253C" w:rsidRDefault="00725258" w:rsidP="00F0253C">
      <w:pPr>
        <w:rPr>
          <w:lang w:eastAsia="en-GB"/>
        </w:rPr>
      </w:pPr>
    </w:p>
    <w:p w14:paraId="7BA00AE7" w14:textId="77777777" w:rsidR="00F0253C" w:rsidRPr="00F0253C" w:rsidRDefault="00F0253C" w:rsidP="008B35DE">
      <w:pPr>
        <w:tabs>
          <w:tab w:val="left" w:pos="2420"/>
        </w:tabs>
        <w:rPr>
          <w:lang w:eastAsia="en-GB"/>
        </w:rPr>
      </w:pPr>
    </w:p>
    <w:p w14:paraId="45CF4C1C" w14:textId="77777777" w:rsidR="00F0253C" w:rsidRPr="00F0253C" w:rsidRDefault="00F0253C" w:rsidP="00F0253C">
      <w:pPr>
        <w:rPr>
          <w:lang w:eastAsia="en-GB"/>
        </w:rPr>
      </w:pPr>
    </w:p>
    <w:p w14:paraId="3CA7A251" w14:textId="77777777" w:rsidR="00F0253C" w:rsidRPr="00F0253C" w:rsidRDefault="00F0253C" w:rsidP="00F0253C">
      <w:pPr>
        <w:rPr>
          <w:lang w:eastAsia="en-GB"/>
        </w:rPr>
      </w:pPr>
    </w:p>
    <w:p w14:paraId="060AD698" w14:textId="77777777" w:rsidR="00F0253C" w:rsidRDefault="00F0253C" w:rsidP="00F0253C">
      <w:pPr>
        <w:rPr>
          <w:lang w:eastAsia="en-GB"/>
        </w:rPr>
      </w:pPr>
    </w:p>
    <w:p w14:paraId="68D73E89" w14:textId="77777777" w:rsidR="004A73CD" w:rsidRPr="00F0253C" w:rsidRDefault="004A73CD" w:rsidP="00F0253C">
      <w:pPr>
        <w:rPr>
          <w:lang w:eastAsia="en-GB"/>
        </w:rPr>
      </w:pPr>
    </w:p>
    <w:p w14:paraId="24870C40" w14:textId="77777777" w:rsidR="00F0253C" w:rsidRDefault="00F0253C" w:rsidP="00F0253C">
      <w:pPr>
        <w:rPr>
          <w:lang w:eastAsia="en-GB"/>
        </w:rPr>
      </w:pPr>
    </w:p>
    <w:p w14:paraId="6BEDBE1A" w14:textId="77777777" w:rsidR="00F0253C" w:rsidRPr="00F0253C" w:rsidRDefault="00F0253C" w:rsidP="00F0253C">
      <w:pPr>
        <w:rPr>
          <w:lang w:eastAsia="en-GB"/>
        </w:rPr>
      </w:pPr>
    </w:p>
    <w:p w14:paraId="1AA2D6E5" w14:textId="77777777" w:rsidR="00F0253C" w:rsidRPr="00F0253C" w:rsidRDefault="00F0253C" w:rsidP="00F0253C">
      <w:pPr>
        <w:rPr>
          <w:lang w:eastAsia="en-GB"/>
        </w:rPr>
      </w:pPr>
    </w:p>
    <w:p w14:paraId="741AD4F2" w14:textId="77777777" w:rsidR="00F0253C" w:rsidRPr="00F0253C" w:rsidRDefault="00F0253C" w:rsidP="00F0253C">
      <w:pPr>
        <w:rPr>
          <w:lang w:eastAsia="en-GB"/>
        </w:rPr>
      </w:pPr>
    </w:p>
    <w:p w14:paraId="44684C3D" w14:textId="77777777" w:rsidR="00F0253C" w:rsidRPr="00F0253C" w:rsidRDefault="00F0253C" w:rsidP="00F0253C">
      <w:pPr>
        <w:rPr>
          <w:lang w:eastAsia="en-GB"/>
        </w:rPr>
      </w:pPr>
    </w:p>
    <w:p w14:paraId="7041919B" w14:textId="77777777" w:rsidR="00F0253C" w:rsidRDefault="00F0253C" w:rsidP="00F0253C">
      <w:pPr>
        <w:rPr>
          <w:lang w:eastAsia="en-GB"/>
        </w:rPr>
      </w:pPr>
    </w:p>
    <w:p w14:paraId="1E7BD229" w14:textId="77777777" w:rsidR="004029F6" w:rsidRDefault="004029F6" w:rsidP="00F0253C">
      <w:pPr>
        <w:rPr>
          <w:lang w:eastAsia="en-GB"/>
        </w:rPr>
      </w:pPr>
    </w:p>
    <w:p w14:paraId="0F3A2346" w14:textId="77777777" w:rsidR="004029F6" w:rsidRDefault="004029F6" w:rsidP="00F0253C">
      <w:pPr>
        <w:rPr>
          <w:lang w:eastAsia="en-GB"/>
        </w:rPr>
      </w:pPr>
    </w:p>
    <w:p w14:paraId="4467E6A2" w14:textId="1EC57259" w:rsidR="004029F6" w:rsidRDefault="004029F6" w:rsidP="00F0253C">
      <w:pPr>
        <w:rPr>
          <w:lang w:eastAsia="en-GB"/>
        </w:rPr>
      </w:pPr>
    </w:p>
    <w:p w14:paraId="17C09395" w14:textId="51EA6709" w:rsidR="00633B3F" w:rsidRDefault="00633B3F" w:rsidP="00F0253C">
      <w:pPr>
        <w:rPr>
          <w:lang w:eastAsia="en-GB"/>
        </w:rPr>
      </w:pPr>
    </w:p>
    <w:p w14:paraId="287FAF0B" w14:textId="456B0C9E" w:rsidR="00633B3F" w:rsidRDefault="00633B3F" w:rsidP="00F0253C">
      <w:pPr>
        <w:rPr>
          <w:lang w:eastAsia="en-GB"/>
        </w:rPr>
      </w:pPr>
    </w:p>
    <w:p w14:paraId="36CFD826" w14:textId="5EA3FFF8" w:rsidR="00633B3F" w:rsidRDefault="00633B3F" w:rsidP="00F0253C">
      <w:pPr>
        <w:rPr>
          <w:lang w:eastAsia="en-GB"/>
        </w:rPr>
      </w:pPr>
    </w:p>
    <w:p w14:paraId="549FC8F3" w14:textId="10ECF5C9" w:rsidR="00633B3F" w:rsidRDefault="00633B3F" w:rsidP="00F0253C">
      <w:pPr>
        <w:rPr>
          <w:lang w:eastAsia="en-GB"/>
        </w:rPr>
      </w:pPr>
    </w:p>
    <w:p w14:paraId="6D9DDBE3" w14:textId="5C097253" w:rsidR="00633B3F" w:rsidRDefault="00633B3F" w:rsidP="00F0253C">
      <w:pPr>
        <w:rPr>
          <w:lang w:eastAsia="en-GB"/>
        </w:rPr>
      </w:pPr>
    </w:p>
    <w:p w14:paraId="7173B27D" w14:textId="7E936B87" w:rsidR="00633B3F" w:rsidRDefault="00633B3F" w:rsidP="00F0253C">
      <w:pPr>
        <w:rPr>
          <w:lang w:eastAsia="en-GB"/>
        </w:rPr>
      </w:pPr>
    </w:p>
    <w:p w14:paraId="78911FA3" w14:textId="77777777" w:rsidR="00633B3F" w:rsidRDefault="00633B3F" w:rsidP="00F0253C">
      <w:pPr>
        <w:rPr>
          <w:lang w:eastAsia="en-GB"/>
        </w:rPr>
      </w:pPr>
    </w:p>
    <w:p w14:paraId="6107A326" w14:textId="77777777" w:rsidR="00F0253C" w:rsidRDefault="00F0253C" w:rsidP="00F0253C">
      <w:pPr>
        <w:rPr>
          <w:lang w:eastAsia="en-GB"/>
        </w:rPr>
      </w:pPr>
    </w:p>
    <w:p w14:paraId="7D0AE1E3" w14:textId="77777777" w:rsidR="00C17148" w:rsidRPr="00F0253C" w:rsidRDefault="00C17148" w:rsidP="00F0253C">
      <w:pPr>
        <w:rPr>
          <w:lang w:eastAsia="en-GB"/>
        </w:rPr>
      </w:pPr>
    </w:p>
    <w:p w14:paraId="2588AFB0" w14:textId="77777777" w:rsidR="00F0253C" w:rsidRDefault="00F0253C" w:rsidP="00F0253C">
      <w:pPr>
        <w:rPr>
          <w:lang w:eastAsia="en-GB"/>
        </w:rPr>
      </w:pPr>
    </w:p>
    <w:p w14:paraId="07C8ADE9" w14:textId="77777777" w:rsidR="004A5844" w:rsidRDefault="004A5844" w:rsidP="00F0253C">
      <w:pPr>
        <w:rPr>
          <w:lang w:eastAsia="en-GB"/>
        </w:rPr>
      </w:pPr>
    </w:p>
    <w:p w14:paraId="38C4753F" w14:textId="77777777" w:rsidR="00B82406" w:rsidRDefault="00B82406" w:rsidP="00F0253C">
      <w:pPr>
        <w:rPr>
          <w:lang w:eastAsia="en-GB"/>
        </w:rPr>
      </w:pPr>
    </w:p>
    <w:p w14:paraId="63D2D52A" w14:textId="77777777" w:rsidR="00F0253C" w:rsidRPr="009A6870" w:rsidRDefault="00F0253C" w:rsidP="002851DC">
      <w:pPr>
        <w:pStyle w:val="Heading2"/>
      </w:pPr>
      <w:bookmarkStart w:id="30" w:name="_Toc517340055"/>
      <w:bookmarkStart w:id="31" w:name="_Toc529119229"/>
      <w:bookmarkStart w:id="32" w:name="_Toc2085214"/>
      <w:bookmarkStart w:id="33" w:name="_Toc2085428"/>
      <w:bookmarkStart w:id="34" w:name="_Toc2085656"/>
      <w:bookmarkStart w:id="35" w:name="_Toc3558299"/>
      <w:bookmarkStart w:id="36" w:name="_Toc4070795"/>
      <w:bookmarkStart w:id="37" w:name="_Toc500431981"/>
      <w:bookmarkStart w:id="38" w:name="_Toc9324798"/>
      <w:bookmarkStart w:id="39" w:name="_Toc9587856"/>
      <w:bookmarkStart w:id="40" w:name="_Toc9599638"/>
      <w:bookmarkStart w:id="41" w:name="_Toc9600349"/>
      <w:bookmarkStart w:id="42" w:name="_Toc10113584"/>
      <w:bookmarkStart w:id="43" w:name="_Toc10724591"/>
      <w:r w:rsidRPr="009A6870">
        <w:t>Acknowledgements</w:t>
      </w:r>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2A489FF3" w14:textId="77777777" w:rsidR="00190AC9" w:rsidRDefault="00F0253C" w:rsidP="00F0253C">
      <w:r w:rsidRPr="009A6870">
        <w:t xml:space="preserve">Thanks to the following for their contribution to this statistical release: </w:t>
      </w:r>
      <w:r w:rsidR="008404F8">
        <w:t>Clair Simpson</w:t>
      </w:r>
      <w:r w:rsidR="00C67C17">
        <w:t>, James</w:t>
      </w:r>
      <w:r w:rsidR="003F6A76">
        <w:t xml:space="preserve"> Jordan,</w:t>
      </w:r>
      <w:r w:rsidR="00511316">
        <w:t xml:space="preserve"> </w:t>
      </w:r>
      <w:r w:rsidR="008404F8">
        <w:t>Talan George</w:t>
      </w:r>
      <w:r w:rsidR="00511316">
        <w:t>,</w:t>
      </w:r>
      <w:r w:rsidR="008404F8">
        <w:t xml:space="preserve"> Oliver Nixon</w:t>
      </w:r>
      <w:r w:rsidR="00511316">
        <w:t xml:space="preserve"> </w:t>
      </w:r>
      <w:r w:rsidR="00E267A9">
        <w:t xml:space="preserve">and </w:t>
      </w:r>
      <w:r w:rsidR="00511316">
        <w:t>C</w:t>
      </w:r>
      <w:r w:rsidR="008404F8">
        <w:t>hris Foley</w:t>
      </w:r>
      <w:r w:rsidR="005A6B19">
        <w:t>.</w:t>
      </w:r>
    </w:p>
    <w:p w14:paraId="3F2CF223" w14:textId="55EB924C" w:rsidR="005C1916" w:rsidRPr="00A6325D" w:rsidRDefault="000B0459" w:rsidP="00A6325D">
      <w:pPr>
        <w:pStyle w:val="Heading1"/>
      </w:pPr>
      <w:r w:rsidRPr="00F0253C">
        <w:br w:type="page"/>
      </w:r>
      <w:bookmarkStart w:id="44" w:name="_Toc2085215"/>
      <w:bookmarkStart w:id="45" w:name="_Toc2085429"/>
      <w:bookmarkStart w:id="46" w:name="_Toc9599639"/>
      <w:bookmarkStart w:id="47" w:name="_Toc10113585"/>
      <w:bookmarkStart w:id="48" w:name="_Toc10724592"/>
      <w:r w:rsidR="00F0253C" w:rsidRPr="00A6325D">
        <w:lastRenderedPageBreak/>
        <w:t>Introduction</w:t>
      </w:r>
      <w:bookmarkEnd w:id="44"/>
      <w:bookmarkEnd w:id="45"/>
      <w:bookmarkEnd w:id="46"/>
      <w:bookmarkEnd w:id="47"/>
      <w:bookmarkEnd w:id="48"/>
    </w:p>
    <w:p w14:paraId="3A51FFC8" w14:textId="77777777" w:rsidR="001A20F9" w:rsidRPr="001A20F9" w:rsidRDefault="001A20F9" w:rsidP="001A20F9">
      <w:pPr>
        <w:rPr>
          <w:lang w:eastAsia="en-GB"/>
        </w:rPr>
      </w:pPr>
    </w:p>
    <w:p w14:paraId="76CE780A" w14:textId="77777777" w:rsidR="00012F7C" w:rsidRPr="00012F7C" w:rsidRDefault="00012F7C" w:rsidP="00012F7C">
      <w:pPr>
        <w:pStyle w:val="Default"/>
        <w:rPr>
          <w:szCs w:val="23"/>
        </w:rPr>
      </w:pPr>
      <w:r w:rsidRPr="00012F7C">
        <w:rPr>
          <w:szCs w:val="23"/>
        </w:rPr>
        <w:t xml:space="preserve">The purpose of these official statistics is to disseminate the data on school standards collected through Ofsted’s role as an inspectorate. They provide information about how the judgements of schools have changed over time and vary across different phases of education and different parts of the country. </w:t>
      </w:r>
    </w:p>
    <w:p w14:paraId="69E01669" w14:textId="77777777" w:rsidR="00012F7C" w:rsidRPr="00012F7C" w:rsidRDefault="00012F7C" w:rsidP="00012F7C">
      <w:pPr>
        <w:pStyle w:val="Default"/>
        <w:rPr>
          <w:szCs w:val="23"/>
        </w:rPr>
      </w:pPr>
    </w:p>
    <w:p w14:paraId="54C8A0DF" w14:textId="77777777" w:rsidR="00012F7C" w:rsidRPr="00012F7C" w:rsidRDefault="00012F7C" w:rsidP="00012F7C">
      <w:pPr>
        <w:pStyle w:val="Default"/>
        <w:rPr>
          <w:szCs w:val="23"/>
        </w:rPr>
      </w:pPr>
      <w:r w:rsidRPr="00012F7C">
        <w:rPr>
          <w:szCs w:val="23"/>
        </w:rPr>
        <w:t xml:space="preserve">This official statistics release reports on the outcomes of state-funded school inspections carried out under sections 5 or 8 of the Education Act 2005: </w:t>
      </w:r>
      <w:hyperlink r:id="rId13" w:history="1">
        <w:r w:rsidR="006A2D7C">
          <w:rPr>
            <w:rStyle w:val="Hyperlink"/>
            <w:szCs w:val="23"/>
          </w:rPr>
          <w:t>https://www.legislation.gov.uk/ukpga/2005/18/contents</w:t>
        </w:r>
      </w:hyperlink>
      <w:r w:rsidRPr="00012F7C">
        <w:rPr>
          <w:szCs w:val="23"/>
        </w:rPr>
        <w:t xml:space="preserve">. These inspections were </w:t>
      </w:r>
      <w:r w:rsidR="008F417B">
        <w:rPr>
          <w:szCs w:val="23"/>
        </w:rPr>
        <w:t>carried out</w:t>
      </w:r>
      <w:r w:rsidR="001B761E">
        <w:rPr>
          <w:szCs w:val="23"/>
        </w:rPr>
        <w:t xml:space="preserve"> between 1 September 2018</w:t>
      </w:r>
      <w:r w:rsidRPr="00012F7C">
        <w:rPr>
          <w:szCs w:val="23"/>
        </w:rPr>
        <w:t xml:space="preserve"> and </w:t>
      </w:r>
      <w:r w:rsidR="008404F8">
        <w:rPr>
          <w:szCs w:val="23"/>
        </w:rPr>
        <w:t>31 March 2019</w:t>
      </w:r>
      <w:r w:rsidRPr="00012F7C">
        <w:rPr>
          <w:szCs w:val="23"/>
        </w:rPr>
        <w:t xml:space="preserve">. This release also includes the most recent inspections and outcomes for all schools that have been inspected, as at </w:t>
      </w:r>
      <w:r w:rsidR="008404F8">
        <w:rPr>
          <w:szCs w:val="23"/>
        </w:rPr>
        <w:t>31 March 2019</w:t>
      </w:r>
      <w:r w:rsidRPr="00012F7C">
        <w:rPr>
          <w:szCs w:val="23"/>
        </w:rPr>
        <w:t xml:space="preserve">. </w:t>
      </w:r>
    </w:p>
    <w:p w14:paraId="2FD065FA" w14:textId="77777777" w:rsidR="00012F7C" w:rsidRDefault="00012F7C" w:rsidP="00012F7C">
      <w:pPr>
        <w:rPr>
          <w:szCs w:val="23"/>
        </w:rPr>
      </w:pPr>
    </w:p>
    <w:p w14:paraId="68E4EEED" w14:textId="77777777" w:rsidR="002B447D" w:rsidRDefault="00012F7C" w:rsidP="00012F7C">
      <w:pPr>
        <w:rPr>
          <w:sz w:val="23"/>
          <w:szCs w:val="23"/>
        </w:rPr>
      </w:pPr>
      <w:r w:rsidRPr="00012F7C">
        <w:rPr>
          <w:szCs w:val="23"/>
        </w:rPr>
        <w:t>Throughout this release, the term ‘schools’ is used to cover all local authority maintained schools, state-funded academies and non-maintained special schools in England that Ofsted is required to inspect under section 5 of the Education Act 2005.</w:t>
      </w:r>
      <w:r>
        <w:rPr>
          <w:sz w:val="23"/>
          <w:szCs w:val="23"/>
        </w:rPr>
        <w:t xml:space="preserve"> </w:t>
      </w:r>
    </w:p>
    <w:p w14:paraId="31AEE266" w14:textId="77777777" w:rsidR="00D52036" w:rsidRDefault="00D52036" w:rsidP="00012F7C">
      <w:pPr>
        <w:rPr>
          <w:color w:val="auto"/>
        </w:rPr>
      </w:pPr>
      <w:r>
        <w:rPr>
          <w:color w:val="auto"/>
        </w:rPr>
        <w:br w:type="page"/>
      </w:r>
    </w:p>
    <w:p w14:paraId="1D3036E7" w14:textId="4E7C05C9" w:rsidR="00F0253C" w:rsidRDefault="00F0253C" w:rsidP="00F0253C">
      <w:pPr>
        <w:pStyle w:val="Heading1"/>
      </w:pPr>
      <w:bookmarkStart w:id="49" w:name="_Toc2085216"/>
      <w:bookmarkStart w:id="50" w:name="_Toc2085430"/>
      <w:bookmarkStart w:id="51" w:name="_Toc9599640"/>
      <w:bookmarkStart w:id="52" w:name="_Toc10724593"/>
      <w:r>
        <w:lastRenderedPageBreak/>
        <w:t>Main findings</w:t>
      </w:r>
      <w:bookmarkEnd w:id="49"/>
      <w:bookmarkEnd w:id="50"/>
      <w:bookmarkEnd w:id="51"/>
      <w:bookmarkEnd w:id="52"/>
    </w:p>
    <w:p w14:paraId="5DB6F935" w14:textId="77777777" w:rsidR="00267C74" w:rsidRDefault="00267C74" w:rsidP="00F0253C">
      <w:pPr>
        <w:rPr>
          <w:color w:val="FF0000"/>
        </w:rPr>
      </w:pPr>
    </w:p>
    <w:p w14:paraId="4F83566C" w14:textId="686F2560" w:rsidR="00D2685F" w:rsidRDefault="007908F9" w:rsidP="002851DC">
      <w:pPr>
        <w:pStyle w:val="Heading2"/>
      </w:pPr>
      <w:bookmarkStart w:id="53" w:name="_Toc2085217"/>
      <w:bookmarkStart w:id="54" w:name="_Toc2085431"/>
      <w:bookmarkStart w:id="55" w:name="_Toc9599641"/>
      <w:bookmarkStart w:id="56" w:name="_Toc10724594"/>
      <w:r>
        <w:t>I</w:t>
      </w:r>
      <w:r w:rsidR="007522B7">
        <w:t>nspection</w:t>
      </w:r>
      <w:r w:rsidR="001B761E">
        <w:t>s between 1 September 2018</w:t>
      </w:r>
      <w:r w:rsidR="00443445">
        <w:t xml:space="preserve"> and </w:t>
      </w:r>
      <w:r w:rsidR="008404F8">
        <w:t>31 March 2019</w:t>
      </w:r>
      <w:bookmarkEnd w:id="53"/>
      <w:bookmarkEnd w:id="54"/>
      <w:bookmarkEnd w:id="55"/>
      <w:bookmarkEnd w:id="56"/>
    </w:p>
    <w:p w14:paraId="7C9743D9" w14:textId="0C7528EC" w:rsidR="00B42E17" w:rsidRPr="006B479B" w:rsidRDefault="00D04F55" w:rsidP="00180096">
      <w:pPr>
        <w:pStyle w:val="ListParagraph"/>
        <w:numPr>
          <w:ilvl w:val="0"/>
          <w:numId w:val="9"/>
        </w:numPr>
        <w:spacing w:before="120" w:after="240"/>
        <w:ind w:left="499" w:hanging="357"/>
        <w:rPr>
          <w:rFonts w:cs="Tahoma"/>
        </w:rPr>
      </w:pPr>
      <w:r>
        <w:rPr>
          <w:rFonts w:cs="Tahoma"/>
        </w:rPr>
        <w:t xml:space="preserve">Between 1 September 2018 and 31 March 2019, Ofsted conducted </w:t>
      </w:r>
      <w:r w:rsidR="002B447D">
        <w:rPr>
          <w:rFonts w:cs="Tahoma"/>
          <w:noProof/>
        </w:rPr>
        <w:t>1</w:t>
      </w:r>
      <w:r w:rsidR="006B082A">
        <w:rPr>
          <w:rFonts w:cs="Tahoma"/>
          <w:noProof/>
        </w:rPr>
        <w:t>,</w:t>
      </w:r>
      <w:r w:rsidR="002B447D">
        <w:rPr>
          <w:rFonts w:cs="Tahoma"/>
          <w:noProof/>
        </w:rPr>
        <w:t>462</w:t>
      </w:r>
      <w:r w:rsidR="00B42E17" w:rsidRPr="006B479B">
        <w:rPr>
          <w:rFonts w:cs="Tahoma"/>
        </w:rPr>
        <w:t xml:space="preserve"> full inspections</w:t>
      </w:r>
      <w:r>
        <w:rPr>
          <w:rFonts w:cs="Tahoma"/>
        </w:rPr>
        <w:t>.</w:t>
      </w:r>
      <w:r w:rsidR="00B42E17" w:rsidRPr="006B479B">
        <w:rPr>
          <w:rFonts w:cs="Tahoma"/>
        </w:rPr>
        <w:t xml:space="preserve"> </w:t>
      </w:r>
      <w:r w:rsidR="006B479B" w:rsidRPr="006B479B">
        <w:rPr>
          <w:rFonts w:cs="Tahoma"/>
        </w:rPr>
        <w:t xml:space="preserve">Of these, </w:t>
      </w:r>
      <w:r w:rsidR="0052361B">
        <w:rPr>
          <w:rFonts w:cs="Tahoma"/>
        </w:rPr>
        <w:t>300</w:t>
      </w:r>
      <w:r w:rsidR="006B479B" w:rsidRPr="006B479B">
        <w:rPr>
          <w:rFonts w:cs="Tahoma"/>
        </w:rPr>
        <w:t xml:space="preserve"> were conducted under section 8</w:t>
      </w:r>
      <w:r w:rsidR="00CE2140">
        <w:rPr>
          <w:rStyle w:val="FootnoteReference"/>
          <w:rFonts w:cs="Tahoma"/>
        </w:rPr>
        <w:footnoteReference w:id="1"/>
      </w:r>
      <w:r w:rsidR="006B479B" w:rsidRPr="006B479B">
        <w:rPr>
          <w:rFonts w:cs="Tahoma"/>
        </w:rPr>
        <w:t xml:space="preserve"> of the Education Act 2005 and became full </w:t>
      </w:r>
      <w:r w:rsidR="00CE2140">
        <w:rPr>
          <w:rFonts w:cs="Tahoma"/>
        </w:rPr>
        <w:t xml:space="preserve">section 5 </w:t>
      </w:r>
      <w:r w:rsidR="006B479B" w:rsidRPr="006B479B">
        <w:rPr>
          <w:rFonts w:cs="Tahoma"/>
        </w:rPr>
        <w:t xml:space="preserve">inspections part way through. </w:t>
      </w:r>
      <w:r w:rsidR="00F435E5">
        <w:rPr>
          <w:rFonts w:cs="Tahoma"/>
        </w:rPr>
        <w:t>Full inspections result in a set of graded inspection judgements.</w:t>
      </w:r>
    </w:p>
    <w:p w14:paraId="1EC1CE18" w14:textId="5D70F3E4" w:rsidR="00F435E5" w:rsidRPr="006B479B" w:rsidRDefault="006B479B" w:rsidP="00F435E5">
      <w:pPr>
        <w:pStyle w:val="ListParagraph"/>
        <w:numPr>
          <w:ilvl w:val="0"/>
          <w:numId w:val="9"/>
        </w:numPr>
        <w:spacing w:before="120" w:after="240"/>
        <w:ind w:left="499" w:hanging="357"/>
        <w:rPr>
          <w:rFonts w:cs="Tahoma"/>
        </w:rPr>
      </w:pPr>
      <w:r w:rsidRPr="006B479B">
        <w:rPr>
          <w:rFonts w:cs="Tahoma"/>
        </w:rPr>
        <w:t xml:space="preserve">There </w:t>
      </w:r>
      <w:r w:rsidR="00D04F55">
        <w:rPr>
          <w:rFonts w:cs="Tahoma"/>
        </w:rPr>
        <w:t xml:space="preserve">were </w:t>
      </w:r>
      <w:r w:rsidRPr="006B479B">
        <w:rPr>
          <w:rFonts w:cs="Tahoma"/>
        </w:rPr>
        <w:t>1</w:t>
      </w:r>
      <w:r w:rsidR="000675F8">
        <w:rPr>
          <w:rFonts w:cs="Tahoma"/>
        </w:rPr>
        <w:t>,</w:t>
      </w:r>
      <w:r w:rsidR="0052361B">
        <w:rPr>
          <w:rFonts w:cs="Tahoma"/>
        </w:rPr>
        <w:t>787</w:t>
      </w:r>
      <w:r w:rsidRPr="006B479B">
        <w:rPr>
          <w:rFonts w:cs="Tahoma"/>
        </w:rPr>
        <w:t xml:space="preserve"> short inspections which did not convert to a full inspection and the school maintained its previous grade of good or outstanding</w:t>
      </w:r>
      <w:r>
        <w:t>.</w:t>
      </w:r>
      <w:r w:rsidR="00F435E5">
        <w:t xml:space="preserve"> </w:t>
      </w:r>
      <w:r w:rsidR="00F435E5" w:rsidRPr="006B479B">
        <w:rPr>
          <w:rFonts w:cs="Tahoma"/>
        </w:rPr>
        <w:t>There were also</w:t>
      </w:r>
      <w:r w:rsidR="00F435E5">
        <w:rPr>
          <w:rFonts w:cs="Tahoma"/>
        </w:rPr>
        <w:t xml:space="preserve"> 13</w:t>
      </w:r>
      <w:r w:rsidR="00F435E5" w:rsidRPr="006B479B">
        <w:rPr>
          <w:rFonts w:cs="Tahoma"/>
        </w:rPr>
        <w:t xml:space="preserve"> short inspections that converted to a full inspection </w:t>
      </w:r>
      <w:r w:rsidR="00F435E5" w:rsidRPr="006B479B">
        <w:t>where there were serious concerns</w:t>
      </w:r>
      <w:r w:rsidR="00F435E5">
        <w:t xml:space="preserve"> about</w:t>
      </w:r>
      <w:r w:rsidR="00F435E5" w:rsidRPr="006B479B">
        <w:t xml:space="preserve"> safeguarding, behaviour or the quality of education.</w:t>
      </w:r>
    </w:p>
    <w:p w14:paraId="386D9892" w14:textId="6C3B7ABB" w:rsidR="009F6BF7" w:rsidRDefault="00E60C31" w:rsidP="00540B33">
      <w:pPr>
        <w:pStyle w:val="ListParagraph"/>
        <w:numPr>
          <w:ilvl w:val="0"/>
          <w:numId w:val="9"/>
        </w:numPr>
        <w:spacing w:before="120" w:after="240"/>
        <w:ind w:left="499" w:hanging="357"/>
        <w:rPr>
          <w:rFonts w:cs="Tahoma"/>
        </w:rPr>
      </w:pPr>
      <w:r w:rsidRPr="00E60C31">
        <w:rPr>
          <w:rFonts w:cs="Tahoma"/>
        </w:rPr>
        <w:t>Eighty-</w:t>
      </w:r>
      <w:r w:rsidR="0052361B">
        <w:rPr>
          <w:rFonts w:cs="Tahoma"/>
        </w:rPr>
        <w:t>two</w:t>
      </w:r>
      <w:r w:rsidRPr="00E60C31">
        <w:rPr>
          <w:rFonts w:cs="Tahoma"/>
        </w:rPr>
        <w:t xml:space="preserve"> per cent </w:t>
      </w:r>
      <w:r>
        <w:rPr>
          <w:rFonts w:cs="Tahoma"/>
        </w:rPr>
        <w:t xml:space="preserve">of the </w:t>
      </w:r>
      <w:r w:rsidR="0052361B">
        <w:rPr>
          <w:rFonts w:cs="Tahoma"/>
        </w:rPr>
        <w:t>3</w:t>
      </w:r>
      <w:r>
        <w:rPr>
          <w:rFonts w:cs="Tahoma"/>
        </w:rPr>
        <w:t>,</w:t>
      </w:r>
      <w:r w:rsidR="0052361B">
        <w:rPr>
          <w:rFonts w:cs="Tahoma"/>
        </w:rPr>
        <w:t>249</w:t>
      </w:r>
      <w:r>
        <w:rPr>
          <w:rFonts w:cs="Tahoma"/>
        </w:rPr>
        <w:t xml:space="preserve"> schools </w:t>
      </w:r>
      <w:r w:rsidR="00D04F55">
        <w:rPr>
          <w:rFonts w:cs="Tahoma"/>
        </w:rPr>
        <w:t xml:space="preserve">inspected </w:t>
      </w:r>
      <w:r w:rsidR="00F435E5">
        <w:rPr>
          <w:rFonts w:cs="Tahoma"/>
        </w:rPr>
        <w:t xml:space="preserve">through </w:t>
      </w:r>
      <w:r>
        <w:rPr>
          <w:rFonts w:cs="Tahoma"/>
        </w:rPr>
        <w:t>a full or short inspection were judged good or outstanding.</w:t>
      </w:r>
      <w:r w:rsidR="007A132D">
        <w:rPr>
          <w:rFonts w:cs="Tahoma"/>
        </w:rPr>
        <w:t xml:space="preserve"> </w:t>
      </w:r>
      <w:r w:rsidR="00FC243D">
        <w:rPr>
          <w:rFonts w:cs="Tahoma"/>
        </w:rPr>
        <w:t xml:space="preserve">In most cases, either the current school or its predecessor </w:t>
      </w:r>
      <w:r w:rsidR="006B082A">
        <w:rPr>
          <w:rFonts w:cs="Tahoma"/>
        </w:rPr>
        <w:t xml:space="preserve">school </w:t>
      </w:r>
      <w:r w:rsidR="00FC243D">
        <w:rPr>
          <w:rFonts w:cs="Tahoma"/>
        </w:rPr>
        <w:t>had been inspected previously</w:t>
      </w:r>
      <w:r w:rsidR="00FC243D">
        <w:rPr>
          <w:rStyle w:val="FootnoteReference"/>
          <w:rFonts w:cs="Tahoma"/>
        </w:rPr>
        <w:footnoteReference w:id="2"/>
      </w:r>
      <w:r w:rsidR="00FC243D">
        <w:rPr>
          <w:rFonts w:cs="Tahoma"/>
        </w:rPr>
        <w:t xml:space="preserve">. There </w:t>
      </w:r>
      <w:r w:rsidR="00D04F55">
        <w:rPr>
          <w:rFonts w:cs="Tahoma"/>
        </w:rPr>
        <w:t>were</w:t>
      </w:r>
      <w:r w:rsidR="004E45A5">
        <w:rPr>
          <w:rFonts w:cs="Tahoma"/>
        </w:rPr>
        <w:t xml:space="preserve"> </w:t>
      </w:r>
      <w:r w:rsidR="0052361B">
        <w:rPr>
          <w:rFonts w:cs="Tahoma"/>
        </w:rPr>
        <w:t>32</w:t>
      </w:r>
      <w:r w:rsidR="00FC243D">
        <w:rPr>
          <w:rFonts w:cs="Tahoma"/>
        </w:rPr>
        <w:t xml:space="preserve"> schools that had not been inspected previously </w:t>
      </w:r>
      <w:r w:rsidR="004E45A5">
        <w:rPr>
          <w:rFonts w:cs="Tahoma"/>
        </w:rPr>
        <w:t xml:space="preserve">in any form, </w:t>
      </w:r>
      <w:r w:rsidR="00FC243D">
        <w:rPr>
          <w:rFonts w:cs="Tahoma"/>
        </w:rPr>
        <w:t xml:space="preserve">and of these </w:t>
      </w:r>
      <w:r w:rsidR="0052361B">
        <w:rPr>
          <w:rFonts w:cs="Tahoma"/>
        </w:rPr>
        <w:t>24</w:t>
      </w:r>
      <w:r w:rsidR="00FC243D">
        <w:rPr>
          <w:rFonts w:cs="Tahoma"/>
        </w:rPr>
        <w:t xml:space="preserve"> were judged to be good or outstanding.</w:t>
      </w:r>
    </w:p>
    <w:p w14:paraId="5F82DE1F" w14:textId="77777777" w:rsidR="005A1CD1" w:rsidRDefault="00540B33" w:rsidP="00540B33">
      <w:pPr>
        <w:rPr>
          <w:rFonts w:cs="Tahoma"/>
          <w:b/>
        </w:rPr>
      </w:pPr>
      <w:r>
        <w:rPr>
          <w:rFonts w:cs="Tahoma"/>
          <w:b/>
        </w:rPr>
        <w:t xml:space="preserve">Figure 2: </w:t>
      </w:r>
      <w:r w:rsidRPr="0024088B">
        <w:rPr>
          <w:rFonts w:cs="Tahoma"/>
          <w:b/>
        </w:rPr>
        <w:t xml:space="preserve">Overall effectiveness of schools </w:t>
      </w:r>
      <w:r>
        <w:rPr>
          <w:rFonts w:cs="Tahoma"/>
          <w:b/>
        </w:rPr>
        <w:t xml:space="preserve">inspected </w:t>
      </w:r>
      <w:r w:rsidR="005A1CD1" w:rsidRPr="00D57D6F">
        <w:rPr>
          <w:rFonts w:cs="Tahoma"/>
          <w:b/>
        </w:rPr>
        <w:t xml:space="preserve">between 1 September 2018 and </w:t>
      </w:r>
      <w:r w:rsidR="008404F8">
        <w:rPr>
          <w:rFonts w:cs="Tahoma"/>
          <w:b/>
        </w:rPr>
        <w:t>31 March 2019</w:t>
      </w:r>
      <w:r w:rsidR="005A1CD1">
        <w:rPr>
          <w:rFonts w:cs="Tahoma"/>
          <w:b/>
        </w:rPr>
        <w:t xml:space="preserve"> </w:t>
      </w:r>
    </w:p>
    <w:p w14:paraId="3A90373C" w14:textId="6C15BB0E" w:rsidR="00540B33" w:rsidRDefault="00540B33" w:rsidP="00540B33">
      <w:pPr>
        <w:rPr>
          <w:rFonts w:cs="Tahoma"/>
        </w:rPr>
      </w:pPr>
      <w:r w:rsidRPr="008E549C">
        <w:rPr>
          <w:rFonts w:cs="Tahoma"/>
        </w:rPr>
        <w:t>(including short inspections that did not convert)</w:t>
      </w:r>
    </w:p>
    <w:p w14:paraId="18B5E839" w14:textId="77777777" w:rsidR="00FD00E1" w:rsidRPr="008E549C" w:rsidRDefault="00FD00E1" w:rsidP="00540B33">
      <w:pPr>
        <w:rPr>
          <w:rFonts w:cs="Tahoma"/>
        </w:rPr>
      </w:pPr>
    </w:p>
    <w:p w14:paraId="49A3C8D2" w14:textId="77777777" w:rsidR="00123AB1" w:rsidRDefault="00F3647E" w:rsidP="00540B33">
      <w:pPr>
        <w:rPr>
          <w:rFonts w:cs="Tahoma"/>
          <w:b/>
        </w:rPr>
      </w:pPr>
      <w:r>
        <w:rPr>
          <w:rFonts w:cs="Tahoma"/>
          <w:b/>
          <w:noProof/>
        </w:rPr>
        <w:drawing>
          <wp:inline distT="0" distB="0" distL="0" distR="0" wp14:anchorId="1730D97B" wp14:editId="4813F7AF">
            <wp:extent cx="6115050" cy="2847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2847340"/>
                    </a:xfrm>
                    <a:prstGeom prst="rect">
                      <a:avLst/>
                    </a:prstGeom>
                    <a:noFill/>
                  </pic:spPr>
                </pic:pic>
              </a:graphicData>
            </a:graphic>
          </wp:inline>
        </w:drawing>
      </w:r>
    </w:p>
    <w:p w14:paraId="2B5BF9D4" w14:textId="77777777" w:rsidR="00540B33" w:rsidRDefault="00540B33" w:rsidP="00123AB1">
      <w:pPr>
        <w:rPr>
          <w:rFonts w:cs="Tahoma"/>
          <w:b/>
        </w:rPr>
      </w:pPr>
    </w:p>
    <w:p w14:paraId="028C162E" w14:textId="0595A98E" w:rsidR="007A0294" w:rsidRDefault="00A1254E" w:rsidP="007A0294">
      <w:pPr>
        <w:pStyle w:val="Heading3"/>
      </w:pPr>
      <w:bookmarkStart w:id="57" w:name="_Toc529119234"/>
      <w:bookmarkStart w:id="58" w:name="_Toc2085219"/>
      <w:bookmarkStart w:id="59" w:name="_Toc2085433"/>
      <w:bookmarkStart w:id="60" w:name="_Toc10724595"/>
      <w:r w:rsidRPr="00EE735E">
        <w:lastRenderedPageBreak/>
        <w:t>Inspections of schools previously judged to be outstanding</w:t>
      </w:r>
      <w:bookmarkEnd w:id="57"/>
      <w:bookmarkEnd w:id="58"/>
      <w:bookmarkEnd w:id="59"/>
      <w:bookmarkEnd w:id="60"/>
    </w:p>
    <w:p w14:paraId="533BA638" w14:textId="5D03DA08" w:rsidR="00BF12C4" w:rsidRPr="00F435E5" w:rsidRDefault="00CE2140" w:rsidP="00F435E5">
      <w:pPr>
        <w:pStyle w:val="ListParagraph"/>
        <w:numPr>
          <w:ilvl w:val="0"/>
          <w:numId w:val="9"/>
        </w:numPr>
        <w:rPr>
          <w:rFonts w:cs="Tahoma"/>
        </w:rPr>
      </w:pPr>
      <w:r>
        <w:rPr>
          <w:rFonts w:cs="Tahoma"/>
        </w:rPr>
        <w:t>Between 1 September 2018 and 31 March 2019</w:t>
      </w:r>
      <w:r w:rsidR="005A03D0">
        <w:rPr>
          <w:rFonts w:cs="Tahoma"/>
        </w:rPr>
        <w:t xml:space="preserve"> t</w:t>
      </w:r>
      <w:r w:rsidR="00BF12C4" w:rsidRPr="000843C3">
        <w:rPr>
          <w:rFonts w:cs="Tahoma"/>
        </w:rPr>
        <w:t xml:space="preserve">here </w:t>
      </w:r>
      <w:r w:rsidR="00F435E5">
        <w:rPr>
          <w:rFonts w:cs="Tahoma"/>
        </w:rPr>
        <w:t xml:space="preserve">were </w:t>
      </w:r>
      <w:r w:rsidR="00F3647E">
        <w:rPr>
          <w:rFonts w:cs="Tahoma"/>
        </w:rPr>
        <w:t>447</w:t>
      </w:r>
      <w:r w:rsidR="00BF12C4" w:rsidRPr="000843C3">
        <w:rPr>
          <w:rFonts w:cs="Tahoma"/>
        </w:rPr>
        <w:t xml:space="preserve"> inspections of schools that were previously</w:t>
      </w:r>
      <w:r w:rsidR="00BF12C4">
        <w:rPr>
          <w:rFonts w:cs="Tahoma"/>
        </w:rPr>
        <w:t xml:space="preserve"> outstanding</w:t>
      </w:r>
      <w:r w:rsidR="00F435E5">
        <w:rPr>
          <w:rFonts w:cs="Tahoma"/>
        </w:rPr>
        <w:t xml:space="preserve">. These inspections included outstanding </w:t>
      </w:r>
      <w:r w:rsidR="00F435E5" w:rsidRPr="00F435E5">
        <w:rPr>
          <w:rFonts w:cs="Tahoma"/>
        </w:rPr>
        <w:t>nursery</w:t>
      </w:r>
      <w:r w:rsidR="00F435E5">
        <w:rPr>
          <w:rFonts w:cs="Tahoma"/>
        </w:rPr>
        <w:t xml:space="preserve"> schools</w:t>
      </w:r>
      <w:r w:rsidR="00F435E5" w:rsidRPr="00F435E5">
        <w:rPr>
          <w:rFonts w:cs="Tahoma"/>
        </w:rPr>
        <w:t>, primary</w:t>
      </w:r>
      <w:r w:rsidR="00F435E5">
        <w:rPr>
          <w:rFonts w:cs="Tahoma"/>
        </w:rPr>
        <w:t xml:space="preserve"> schools</w:t>
      </w:r>
      <w:r w:rsidR="00F435E5" w:rsidRPr="00F435E5">
        <w:rPr>
          <w:rFonts w:cs="Tahoma"/>
        </w:rPr>
        <w:t>, secondary</w:t>
      </w:r>
      <w:r w:rsidR="00F435E5">
        <w:rPr>
          <w:rFonts w:cs="Tahoma"/>
        </w:rPr>
        <w:t xml:space="preserve"> school</w:t>
      </w:r>
      <w:r w:rsidR="00F435E5" w:rsidRPr="00F435E5">
        <w:rPr>
          <w:rFonts w:cs="Tahoma"/>
        </w:rPr>
        <w:t xml:space="preserve">, </w:t>
      </w:r>
      <w:r w:rsidR="00F435E5">
        <w:rPr>
          <w:rFonts w:cs="Tahoma"/>
        </w:rPr>
        <w:t xml:space="preserve">special schools, and </w:t>
      </w:r>
      <w:r w:rsidR="00F435E5" w:rsidRPr="00F435E5">
        <w:rPr>
          <w:rFonts w:cs="Tahoma"/>
        </w:rPr>
        <w:t>pupil referral units</w:t>
      </w:r>
      <w:r w:rsidR="00F435E5">
        <w:rPr>
          <w:rFonts w:cs="Tahoma"/>
        </w:rPr>
        <w:t>.</w:t>
      </w:r>
      <w:r w:rsidR="00BF12C4" w:rsidRPr="00F435E5">
        <w:rPr>
          <w:rFonts w:cs="Tahoma"/>
        </w:rPr>
        <w:t xml:space="preserve"> </w:t>
      </w:r>
      <w:r w:rsidR="00F435E5">
        <w:rPr>
          <w:rFonts w:cs="Tahoma"/>
        </w:rPr>
        <w:t>Two hundred and eighty two of the 447 inspections were full</w:t>
      </w:r>
      <w:r w:rsidR="00BF12C4" w:rsidRPr="00F435E5">
        <w:rPr>
          <w:rFonts w:cs="Tahoma"/>
        </w:rPr>
        <w:t xml:space="preserve"> inspection</w:t>
      </w:r>
      <w:r w:rsidR="00F435E5">
        <w:rPr>
          <w:rFonts w:cs="Tahoma"/>
        </w:rPr>
        <w:t>s</w:t>
      </w:r>
      <w:r w:rsidR="00BF12C4" w:rsidRPr="00F435E5">
        <w:rPr>
          <w:rFonts w:cs="Tahoma"/>
        </w:rPr>
        <w:t>.</w:t>
      </w:r>
      <w:r w:rsidR="00F435E5" w:rsidRPr="00F435E5">
        <w:rPr>
          <w:rFonts w:cs="Tahoma"/>
        </w:rPr>
        <w:t xml:space="preserve"> </w:t>
      </w:r>
    </w:p>
    <w:p w14:paraId="3264A570" w14:textId="77777777" w:rsidR="00A840EB" w:rsidRDefault="00A840EB" w:rsidP="00F15D4E">
      <w:pPr>
        <w:pStyle w:val="ListParagraph"/>
        <w:ind w:left="360"/>
        <w:rPr>
          <w:rFonts w:cs="Tahoma"/>
        </w:rPr>
      </w:pPr>
    </w:p>
    <w:p w14:paraId="5A2B842A" w14:textId="77777777" w:rsidR="00A840EB" w:rsidRPr="00293A68" w:rsidRDefault="00A840EB" w:rsidP="00F15D4E">
      <w:pPr>
        <w:pStyle w:val="ListParagraph"/>
        <w:numPr>
          <w:ilvl w:val="0"/>
          <w:numId w:val="9"/>
        </w:numPr>
      </w:pPr>
      <w:r w:rsidRPr="00293A68">
        <w:rPr>
          <w:rFonts w:cs="Tahoma"/>
        </w:rPr>
        <w:t>As part of the 2011 Education Act the government made outstanding primary and secondary schools exempt from routine inspection. Despite this we are still able to inspect outstanding primary or secondary schools if their performance gives cause for concern</w:t>
      </w:r>
      <w:r w:rsidR="00816628" w:rsidRPr="00293A68">
        <w:rPr>
          <w:rFonts w:cs="Tahoma"/>
        </w:rPr>
        <w:t>, or they have undergone a significant change</w:t>
      </w:r>
      <w:r w:rsidRPr="00293A68">
        <w:rPr>
          <w:rFonts w:cs="Tahoma"/>
        </w:rPr>
        <w:t xml:space="preserve">. Most inspections of exempt schools are carried out because the school’s performance appears to be declining. </w:t>
      </w:r>
      <w:r w:rsidR="00816628" w:rsidRPr="00293A68">
        <w:rPr>
          <w:rFonts w:cs="Tahoma"/>
        </w:rPr>
        <w:t>Exempt schools are subject to a risk assessment</w:t>
      </w:r>
      <w:r w:rsidR="00816628" w:rsidRPr="00293A68">
        <w:rPr>
          <w:rStyle w:val="FootnoteReference"/>
          <w:rFonts w:cs="Tahoma"/>
        </w:rPr>
        <w:footnoteReference w:id="3"/>
      </w:r>
      <w:r w:rsidR="00816628" w:rsidRPr="00293A68">
        <w:rPr>
          <w:rFonts w:cs="Tahoma"/>
        </w:rPr>
        <w:t xml:space="preserve"> three times a year, based on their latest performance data, and a desk-based review by a senior HMI in one of our regional teams. S</w:t>
      </w:r>
      <w:r w:rsidRPr="00293A68">
        <w:rPr>
          <w:rFonts w:cs="Tahoma"/>
        </w:rPr>
        <w:t xml:space="preserve">ome </w:t>
      </w:r>
      <w:r w:rsidR="00816628" w:rsidRPr="00293A68">
        <w:rPr>
          <w:rFonts w:cs="Tahoma"/>
        </w:rPr>
        <w:t xml:space="preserve">inspections </w:t>
      </w:r>
      <w:r w:rsidRPr="00293A68">
        <w:rPr>
          <w:rFonts w:cs="Tahoma"/>
        </w:rPr>
        <w:t>are due to complaints we receive about the schools</w:t>
      </w:r>
      <w:r w:rsidR="00816628" w:rsidRPr="00293A68">
        <w:rPr>
          <w:rFonts w:cs="Tahoma"/>
        </w:rPr>
        <w:t>. Others are</w:t>
      </w:r>
      <w:r w:rsidRPr="00293A68">
        <w:rPr>
          <w:rFonts w:cs="Tahoma"/>
        </w:rPr>
        <w:t xml:space="preserve"> because the school has substantially changed since it was judged to be outstanding (for instance, it has taken on another key stage or merged with another school). </w:t>
      </w:r>
    </w:p>
    <w:p w14:paraId="527A2E3A" w14:textId="77777777" w:rsidR="003224B3" w:rsidRPr="00A840EB" w:rsidRDefault="00A840EB" w:rsidP="00F15D4E">
      <w:pPr>
        <w:rPr>
          <w:rFonts w:cs="Tahoma"/>
        </w:rPr>
      </w:pPr>
      <w:r w:rsidRPr="00A840EB">
        <w:rPr>
          <w:rFonts w:cs="Tahoma"/>
        </w:rPr>
        <w:t xml:space="preserve"> </w:t>
      </w:r>
    </w:p>
    <w:p w14:paraId="344C4149" w14:textId="3371EA83" w:rsidR="002773D9" w:rsidRPr="00A526D9" w:rsidRDefault="00182C37" w:rsidP="00BB0ED0">
      <w:pPr>
        <w:pStyle w:val="ListParagraph"/>
        <w:numPr>
          <w:ilvl w:val="0"/>
          <w:numId w:val="9"/>
        </w:numPr>
        <w:rPr>
          <w:rFonts w:cs="Tahoma"/>
        </w:rPr>
      </w:pPr>
      <w:bookmarkStart w:id="61" w:name="_Hlk10641088"/>
      <w:r w:rsidRPr="00A526D9">
        <w:rPr>
          <w:rFonts w:cs="Tahoma"/>
        </w:rPr>
        <w:t>In 2018/19 we have substantially increased the number of inspections of exempt outstanding schools that we carry out</w:t>
      </w:r>
      <w:r w:rsidR="00737502" w:rsidRPr="00A526D9">
        <w:rPr>
          <w:rFonts w:cs="Tahoma"/>
        </w:rPr>
        <w:t xml:space="preserve">. </w:t>
      </w:r>
      <w:r w:rsidR="00A526D9" w:rsidRPr="00A526D9">
        <w:rPr>
          <w:rFonts w:cs="Tahoma"/>
        </w:rPr>
        <w:t>This is due to concerns about some outstanding schools now having been exempt from inspection for a long time, and the consequent gaps in our knowledge about the quality of education and safeguarding in these schools</w:t>
      </w:r>
      <w:r w:rsidR="00A526D9">
        <w:rPr>
          <w:rStyle w:val="FootnoteReference"/>
          <w:rFonts w:cs="Tahoma"/>
        </w:rPr>
        <w:footnoteReference w:id="4"/>
      </w:r>
      <w:r w:rsidR="00A526D9" w:rsidRPr="00A526D9">
        <w:rPr>
          <w:rFonts w:cs="Tahoma"/>
        </w:rPr>
        <w:t xml:space="preserve">. </w:t>
      </w:r>
      <w:r w:rsidR="00A526D9">
        <w:rPr>
          <w:rFonts w:cs="Tahoma"/>
        </w:rPr>
        <w:t>Th</w:t>
      </w:r>
      <w:r w:rsidR="001D417F">
        <w:rPr>
          <w:rFonts w:cs="Tahoma"/>
        </w:rPr>
        <w:t>is</w:t>
      </w:r>
      <w:r w:rsidR="00A526D9">
        <w:rPr>
          <w:rFonts w:cs="Tahoma"/>
        </w:rPr>
        <w:t xml:space="preserve"> increase in the number of inspections</w:t>
      </w:r>
      <w:r>
        <w:t xml:space="preserve"> </w:t>
      </w:r>
      <w:r w:rsidR="001D417F">
        <w:t xml:space="preserve">carried out </w:t>
      </w:r>
      <w:r>
        <w:t>began in the autumn term</w:t>
      </w:r>
      <w:r w:rsidR="001D417F">
        <w:t>, and w</w:t>
      </w:r>
      <w:r w:rsidR="00A526D9">
        <w:t>e</w:t>
      </w:r>
      <w:r>
        <w:t xml:space="preserve"> inspected 117 </w:t>
      </w:r>
      <w:r w:rsidR="00A526D9">
        <w:t xml:space="preserve">exempt </w:t>
      </w:r>
      <w:r>
        <w:t>schools between 1</w:t>
      </w:r>
      <w:r w:rsidRPr="00A526D9">
        <w:rPr>
          <w:lang w:val="en"/>
        </w:rPr>
        <w:t xml:space="preserve"> September and 31 December 2018</w:t>
      </w:r>
      <w:r w:rsidR="00A526D9">
        <w:rPr>
          <w:lang w:val="en"/>
        </w:rPr>
        <w:t>.</w:t>
      </w:r>
      <w:r w:rsidRPr="00A526D9">
        <w:rPr>
          <w:lang w:val="en"/>
        </w:rPr>
        <w:t xml:space="preserve"> </w:t>
      </w:r>
      <w:r w:rsidR="00D72ECD" w:rsidRPr="00A526D9">
        <w:rPr>
          <w:rFonts w:cs="Tahoma"/>
        </w:rPr>
        <w:t xml:space="preserve">In </w:t>
      </w:r>
      <w:r w:rsidRPr="00A526D9">
        <w:rPr>
          <w:rFonts w:cs="Tahoma"/>
        </w:rPr>
        <w:t xml:space="preserve">December </w:t>
      </w:r>
      <w:r w:rsidR="00D72ECD" w:rsidRPr="00A526D9">
        <w:rPr>
          <w:rFonts w:cs="Tahoma"/>
        </w:rPr>
        <w:t xml:space="preserve">2018 the Department for Education asked Ofsted to </w:t>
      </w:r>
      <w:r w:rsidR="00D72ECD" w:rsidRPr="00293A68">
        <w:t>increase its inspections of exempt outstanding schools, and to inspect 10% of such schools in the coming year</w:t>
      </w:r>
      <w:r w:rsidR="00D72ECD" w:rsidRPr="00293A68">
        <w:rPr>
          <w:rStyle w:val="FootnoteReference"/>
        </w:rPr>
        <w:footnoteReference w:id="5"/>
      </w:r>
      <w:r w:rsidR="00D72ECD" w:rsidRPr="00293A68">
        <w:t>.</w:t>
      </w:r>
      <w:r w:rsidR="00D72ECD">
        <w:t xml:space="preserve"> </w:t>
      </w:r>
      <w:r w:rsidR="00F22E9D">
        <w:t>Following this request, we</w:t>
      </w:r>
      <w:r w:rsidRPr="00A526D9">
        <w:rPr>
          <w:lang w:val="en"/>
        </w:rPr>
        <w:t xml:space="preserve"> have </w:t>
      </w:r>
      <w:r w:rsidR="00F22E9D">
        <w:rPr>
          <w:lang w:val="en"/>
        </w:rPr>
        <w:t xml:space="preserve">continued to inspect </w:t>
      </w:r>
      <w:r w:rsidR="00A526D9">
        <w:rPr>
          <w:lang w:val="en"/>
        </w:rPr>
        <w:t xml:space="preserve">high numbers of </w:t>
      </w:r>
      <w:r w:rsidR="00F22E9D">
        <w:rPr>
          <w:lang w:val="en"/>
        </w:rPr>
        <w:t>exempt schools</w:t>
      </w:r>
      <w:r w:rsidR="00A526D9">
        <w:rPr>
          <w:lang w:val="en"/>
        </w:rPr>
        <w:t>, and between 1 September 2018 and 31 March 2019 we have inspected</w:t>
      </w:r>
      <w:r w:rsidR="00E87E1C" w:rsidRPr="00A526D9">
        <w:rPr>
          <w:rFonts w:cs="Tahoma"/>
        </w:rPr>
        <w:t xml:space="preserve"> 305 </w:t>
      </w:r>
      <w:r w:rsidR="00F22E9D">
        <w:rPr>
          <w:rFonts w:cs="Tahoma"/>
        </w:rPr>
        <w:t>such</w:t>
      </w:r>
      <w:r w:rsidR="00E87E1C" w:rsidRPr="00A526D9">
        <w:rPr>
          <w:rFonts w:cs="Tahoma"/>
        </w:rPr>
        <w:t xml:space="preserve"> schools</w:t>
      </w:r>
      <w:r w:rsidR="00F22E9D">
        <w:rPr>
          <w:rFonts w:cs="Tahoma"/>
        </w:rPr>
        <w:t xml:space="preserve">. This is 8% of the exempt schools operating at the start of the academic year. The number of inspections carried out so far this year is more than </w:t>
      </w:r>
      <w:r w:rsidR="002773D9" w:rsidRPr="00A526D9">
        <w:rPr>
          <w:rFonts w:cs="Tahoma"/>
        </w:rPr>
        <w:t>double the number of these inspections completed</w:t>
      </w:r>
      <w:r w:rsidR="00F22E9D">
        <w:rPr>
          <w:rFonts w:cs="Tahoma"/>
        </w:rPr>
        <w:t xml:space="preserve"> </w:t>
      </w:r>
      <w:r w:rsidR="002773D9" w:rsidRPr="00A526D9">
        <w:rPr>
          <w:rFonts w:cs="Tahoma"/>
        </w:rPr>
        <w:t>bet</w:t>
      </w:r>
      <w:r w:rsidR="00E87E1C" w:rsidRPr="00A526D9">
        <w:rPr>
          <w:rFonts w:cs="Tahoma"/>
        </w:rPr>
        <w:t>ween 1 September 2017 and 31 August 2018.</w:t>
      </w:r>
      <w:r w:rsidR="005073B1" w:rsidRPr="00A526D9">
        <w:rPr>
          <w:rFonts w:cs="Tahoma"/>
        </w:rPr>
        <w:t xml:space="preserve"> </w:t>
      </w:r>
      <w:r w:rsidR="00A526D9">
        <w:rPr>
          <w:rFonts w:cs="Tahoma"/>
        </w:rPr>
        <w:t>See figure 3</w:t>
      </w:r>
      <w:r w:rsidR="00F22E9D">
        <w:rPr>
          <w:rFonts w:cs="Tahoma"/>
        </w:rPr>
        <w:t>.</w:t>
      </w:r>
    </w:p>
    <w:bookmarkEnd w:id="61"/>
    <w:p w14:paraId="6C715BAB" w14:textId="77777777" w:rsidR="002773D9" w:rsidRPr="002773D9" w:rsidRDefault="002773D9" w:rsidP="002773D9">
      <w:pPr>
        <w:pStyle w:val="ListParagraph"/>
        <w:rPr>
          <w:rFonts w:cs="Tahoma"/>
        </w:rPr>
      </w:pPr>
    </w:p>
    <w:p w14:paraId="53D69A45" w14:textId="30EDF367" w:rsidR="001650A8" w:rsidRDefault="00E87E1C" w:rsidP="009A40CB">
      <w:pPr>
        <w:pStyle w:val="ListParagraph"/>
        <w:numPr>
          <w:ilvl w:val="0"/>
          <w:numId w:val="9"/>
        </w:numPr>
        <w:rPr>
          <w:rFonts w:cs="Tahoma"/>
        </w:rPr>
      </w:pPr>
      <w:r w:rsidRPr="00992CCF">
        <w:rPr>
          <w:rFonts w:cs="Tahoma"/>
        </w:rPr>
        <w:t xml:space="preserve">Of these </w:t>
      </w:r>
      <w:r>
        <w:rPr>
          <w:rFonts w:cs="Tahoma"/>
        </w:rPr>
        <w:t>305</w:t>
      </w:r>
      <w:r w:rsidR="002773D9">
        <w:rPr>
          <w:rFonts w:cs="Tahoma"/>
        </w:rPr>
        <w:t xml:space="preserve"> exempt school inspections</w:t>
      </w:r>
      <w:r w:rsidRPr="00992CCF">
        <w:rPr>
          <w:rFonts w:cs="Tahoma"/>
        </w:rPr>
        <w:t xml:space="preserve">, </w:t>
      </w:r>
      <w:r>
        <w:rPr>
          <w:rFonts w:cs="Tahoma"/>
        </w:rPr>
        <w:t>270</w:t>
      </w:r>
      <w:r w:rsidRPr="00992CCF">
        <w:rPr>
          <w:rFonts w:cs="Tahoma"/>
        </w:rPr>
        <w:t xml:space="preserve"> (8</w:t>
      </w:r>
      <w:r>
        <w:rPr>
          <w:rFonts w:cs="Tahoma"/>
        </w:rPr>
        <w:t>9</w:t>
      </w:r>
      <w:r w:rsidRPr="00992CCF">
        <w:rPr>
          <w:rFonts w:cs="Tahoma"/>
        </w:rPr>
        <w:t xml:space="preserve">%) were deemed a full inspection. There were also </w:t>
      </w:r>
      <w:r>
        <w:rPr>
          <w:rFonts w:cs="Tahoma"/>
        </w:rPr>
        <w:t>3</w:t>
      </w:r>
      <w:r w:rsidRPr="00992CCF">
        <w:rPr>
          <w:rFonts w:cs="Tahoma"/>
        </w:rPr>
        <w:t>5 section 8 inspections that were not deemed a full inspection</w:t>
      </w:r>
      <w:r w:rsidR="001650A8">
        <w:rPr>
          <w:rFonts w:cs="Tahoma"/>
        </w:rPr>
        <w:t>,</w:t>
      </w:r>
      <w:r w:rsidRPr="00992CCF">
        <w:rPr>
          <w:rFonts w:cs="Tahoma"/>
        </w:rPr>
        <w:t xml:space="preserve"> and therefore remained outstanding.</w:t>
      </w:r>
    </w:p>
    <w:p w14:paraId="6AE91950" w14:textId="77777777" w:rsidR="009A40CB" w:rsidRPr="009A40CB" w:rsidRDefault="009A40CB" w:rsidP="009A40CB">
      <w:pPr>
        <w:rPr>
          <w:rFonts w:cs="Tahoma"/>
        </w:rPr>
      </w:pPr>
    </w:p>
    <w:p w14:paraId="0B7D0083" w14:textId="5486F5A4" w:rsidR="001650A8" w:rsidRDefault="001650A8" w:rsidP="001650A8">
      <w:pPr>
        <w:pStyle w:val="ListParagraph"/>
        <w:numPr>
          <w:ilvl w:val="0"/>
          <w:numId w:val="9"/>
        </w:numPr>
        <w:rPr>
          <w:rFonts w:cs="Tahoma"/>
        </w:rPr>
      </w:pPr>
      <w:r w:rsidRPr="00992CCF">
        <w:rPr>
          <w:rFonts w:cs="Tahoma"/>
        </w:rPr>
        <w:lastRenderedPageBreak/>
        <w:t xml:space="preserve">Including the section 8 inspections that were not deemed a full inspection, only </w:t>
      </w:r>
      <w:r>
        <w:rPr>
          <w:rFonts w:cs="Tahoma"/>
        </w:rPr>
        <w:t>16</w:t>
      </w:r>
      <w:r w:rsidRPr="00992CCF">
        <w:rPr>
          <w:rFonts w:cs="Tahoma"/>
        </w:rPr>
        <w:t>% of exempt schools that were inspected remained outstanding. This is 1</w:t>
      </w:r>
      <w:r>
        <w:rPr>
          <w:rFonts w:cs="Tahoma"/>
        </w:rPr>
        <w:t>7</w:t>
      </w:r>
      <w:r w:rsidRPr="00992CCF">
        <w:rPr>
          <w:rFonts w:cs="Tahoma"/>
        </w:rPr>
        <w:t xml:space="preserve"> percentage points lower than the proportion of exempt schools that remained outstanding following inspections that took place between 1 September 2017 and 31 August 2018.</w:t>
      </w:r>
      <w:r w:rsidR="00D72ECD">
        <w:rPr>
          <w:rFonts w:cs="Tahoma"/>
        </w:rPr>
        <w:t xml:space="preserve"> It is also lower than the proportion in most of the previous five years.</w:t>
      </w:r>
      <w:r w:rsidR="0012063A">
        <w:rPr>
          <w:rFonts w:cs="Tahoma"/>
        </w:rPr>
        <w:t xml:space="preserve"> See Figure 3.</w:t>
      </w:r>
      <w:r w:rsidR="00C94FE1">
        <w:rPr>
          <w:rFonts w:cs="Tahoma"/>
        </w:rPr>
        <w:t xml:space="preserve"> One of the reason</w:t>
      </w:r>
      <w:r w:rsidR="00796109">
        <w:rPr>
          <w:rFonts w:cs="Tahoma"/>
        </w:rPr>
        <w:t>s</w:t>
      </w:r>
      <w:r w:rsidR="00C94FE1">
        <w:rPr>
          <w:rFonts w:cs="Tahoma"/>
        </w:rPr>
        <w:t xml:space="preserve"> for this is the mix of schools inspected.</w:t>
      </w:r>
    </w:p>
    <w:p w14:paraId="55894B2D" w14:textId="77777777" w:rsidR="001650A8" w:rsidRPr="00992CCF" w:rsidRDefault="001650A8" w:rsidP="00293A68">
      <w:pPr>
        <w:pStyle w:val="ListParagraph"/>
        <w:ind w:left="360"/>
        <w:rPr>
          <w:rFonts w:cs="Tahoma"/>
        </w:rPr>
      </w:pPr>
    </w:p>
    <w:p w14:paraId="0F15CFEC" w14:textId="77777777" w:rsidR="00BF12C4" w:rsidRPr="00340129" w:rsidRDefault="00BF12C4" w:rsidP="0037470D"/>
    <w:p w14:paraId="52D64AA7" w14:textId="4121FFF0" w:rsidR="008579F1" w:rsidRDefault="00D57D6F" w:rsidP="00D57D6F">
      <w:pPr>
        <w:rPr>
          <w:noProof/>
        </w:rPr>
      </w:pPr>
      <w:r w:rsidRPr="00992CCF">
        <w:rPr>
          <w:rFonts w:cs="Tahoma"/>
          <w:b/>
        </w:rPr>
        <w:t xml:space="preserve">Figure 3: Outcomes </w:t>
      </w:r>
      <w:r w:rsidR="00060249">
        <w:rPr>
          <w:rFonts w:cs="Tahoma"/>
          <w:b/>
        </w:rPr>
        <w:t>of</w:t>
      </w:r>
      <w:r w:rsidR="001650A8">
        <w:rPr>
          <w:rFonts w:cs="Tahoma"/>
          <w:b/>
        </w:rPr>
        <w:t xml:space="preserve"> insp</w:t>
      </w:r>
      <w:r w:rsidR="00060249">
        <w:rPr>
          <w:rFonts w:cs="Tahoma"/>
          <w:b/>
        </w:rPr>
        <w:t>e</w:t>
      </w:r>
      <w:r w:rsidR="001650A8">
        <w:rPr>
          <w:rFonts w:cs="Tahoma"/>
          <w:b/>
        </w:rPr>
        <w:t xml:space="preserve">ctions of </w:t>
      </w:r>
      <w:r w:rsidR="00E87E1C">
        <w:rPr>
          <w:rFonts w:cs="Tahoma"/>
          <w:b/>
        </w:rPr>
        <w:t>exempt</w:t>
      </w:r>
      <w:r w:rsidRPr="00992CCF">
        <w:rPr>
          <w:rFonts w:cs="Tahoma"/>
          <w:b/>
        </w:rPr>
        <w:t xml:space="preserve"> </w:t>
      </w:r>
      <w:r w:rsidR="00E87E1C">
        <w:rPr>
          <w:rFonts w:cs="Tahoma"/>
          <w:b/>
        </w:rPr>
        <w:t>primary and secondary s</w:t>
      </w:r>
      <w:r w:rsidRPr="00992CCF">
        <w:rPr>
          <w:rFonts w:cs="Tahoma"/>
          <w:b/>
        </w:rPr>
        <w:t>chools</w:t>
      </w:r>
      <w:r w:rsidR="00E87E1C">
        <w:rPr>
          <w:rFonts w:cs="Tahoma"/>
          <w:b/>
        </w:rPr>
        <w:t>, by year</w:t>
      </w:r>
      <w:r w:rsidR="006D0A25" w:rsidRPr="006D0A25">
        <w:rPr>
          <w:noProof/>
        </w:rPr>
        <w:t xml:space="preserve"> </w:t>
      </w:r>
    </w:p>
    <w:p w14:paraId="4003F6C0" w14:textId="06C708CF" w:rsidR="00633B3F" w:rsidRPr="00AA044F" w:rsidRDefault="00633B3F" w:rsidP="00D57D6F">
      <w:pPr>
        <w:rPr>
          <w:rFonts w:cs="Tahoma"/>
        </w:rPr>
      </w:pPr>
      <w:r>
        <w:rPr>
          <w:rFonts w:cs="Tahoma"/>
          <w:noProof/>
        </w:rPr>
        <w:drawing>
          <wp:inline distT="0" distB="0" distL="0" distR="0" wp14:anchorId="2CBA64F5" wp14:editId="17982B8B">
            <wp:extent cx="6474460" cy="31826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4460" cy="3182620"/>
                    </a:xfrm>
                    <a:prstGeom prst="rect">
                      <a:avLst/>
                    </a:prstGeom>
                    <a:noFill/>
                  </pic:spPr>
                </pic:pic>
              </a:graphicData>
            </a:graphic>
          </wp:inline>
        </w:drawing>
      </w:r>
    </w:p>
    <w:p w14:paraId="01FAD22C" w14:textId="3817DEAF" w:rsidR="00060249" w:rsidRDefault="00060249" w:rsidP="00060249">
      <w:pPr>
        <w:pStyle w:val="ListParagraph"/>
        <w:numPr>
          <w:ilvl w:val="0"/>
          <w:numId w:val="9"/>
        </w:numPr>
        <w:rPr>
          <w:rFonts w:cs="Tahoma"/>
        </w:rPr>
      </w:pPr>
      <w:r>
        <w:rPr>
          <w:rFonts w:cs="Tahoma"/>
        </w:rPr>
        <w:t>The percentage of exempt outstanding schools that remain</w:t>
      </w:r>
      <w:r w:rsidR="00C94FE1">
        <w:rPr>
          <w:rFonts w:cs="Tahoma"/>
        </w:rPr>
        <w:t xml:space="preserve"> </w:t>
      </w:r>
      <w:r>
        <w:rPr>
          <w:rFonts w:cs="Tahoma"/>
        </w:rPr>
        <w:t>outstanding</w:t>
      </w:r>
      <w:r w:rsidR="00C94FE1">
        <w:rPr>
          <w:rFonts w:cs="Tahoma"/>
        </w:rPr>
        <w:t xml:space="preserve"> is consistently</w:t>
      </w:r>
      <w:r>
        <w:rPr>
          <w:rFonts w:cs="Tahoma"/>
        </w:rPr>
        <w:t xml:space="preserve"> differ</w:t>
      </w:r>
      <w:r w:rsidR="00C94FE1">
        <w:rPr>
          <w:rFonts w:cs="Tahoma"/>
        </w:rPr>
        <w:t>ent for primary schools and for secondary schools</w:t>
      </w:r>
      <w:r>
        <w:rPr>
          <w:rFonts w:cs="Tahoma"/>
        </w:rPr>
        <w:t xml:space="preserve">. Only 13% of exempt primary schools remained outstanding </w:t>
      </w:r>
      <w:r w:rsidR="00A53888">
        <w:rPr>
          <w:rFonts w:cs="Tahoma"/>
        </w:rPr>
        <w:t xml:space="preserve">this year </w:t>
      </w:r>
      <w:r>
        <w:rPr>
          <w:rFonts w:cs="Tahoma"/>
        </w:rPr>
        <w:t>compared to 27% of secondary schools. A lower proportion of primary schools than secondary schools</w:t>
      </w:r>
      <w:r w:rsidR="00A53888">
        <w:rPr>
          <w:rFonts w:cs="Tahoma"/>
        </w:rPr>
        <w:t xml:space="preserve"> also</w:t>
      </w:r>
      <w:r>
        <w:rPr>
          <w:rFonts w:cs="Tahoma"/>
        </w:rPr>
        <w:t xml:space="preserve"> remained outstanding in each of the previous two years.</w:t>
      </w:r>
    </w:p>
    <w:p w14:paraId="0E5D8BDF" w14:textId="77777777" w:rsidR="001D3A1F" w:rsidRDefault="001D3A1F">
      <w:pPr>
        <w:rPr>
          <w:rFonts w:cs="Tahoma"/>
          <w:b/>
        </w:rPr>
      </w:pPr>
    </w:p>
    <w:p w14:paraId="35CBB219" w14:textId="163F3B51" w:rsidR="00B47CCE" w:rsidRDefault="0024626D" w:rsidP="00724B04">
      <w:pPr>
        <w:rPr>
          <w:rFonts w:cs="Tahoma"/>
          <w:b/>
        </w:rPr>
      </w:pPr>
      <w:r>
        <w:rPr>
          <w:rFonts w:cs="Tahoma"/>
          <w:b/>
        </w:rPr>
        <w:br w:type="column"/>
      </w:r>
      <w:r w:rsidR="00B47CCE" w:rsidRPr="00B47CCE">
        <w:rPr>
          <w:rFonts w:cs="Tahoma"/>
          <w:b/>
        </w:rPr>
        <w:lastRenderedPageBreak/>
        <w:t xml:space="preserve">Figure 4: Outcomes </w:t>
      </w:r>
      <w:r w:rsidR="00060249">
        <w:rPr>
          <w:rFonts w:cs="Tahoma"/>
          <w:b/>
        </w:rPr>
        <w:t>of inspections of</w:t>
      </w:r>
      <w:r w:rsidR="00B47CCE" w:rsidRPr="00B47CCE">
        <w:rPr>
          <w:rFonts w:cs="Tahoma"/>
          <w:b/>
        </w:rPr>
        <w:t xml:space="preserve"> exempt primary and secondary schools, by </w:t>
      </w:r>
      <w:r w:rsidR="00060249">
        <w:rPr>
          <w:rFonts w:cs="Tahoma"/>
          <w:b/>
        </w:rPr>
        <w:t xml:space="preserve">year and </w:t>
      </w:r>
      <w:r w:rsidR="00B47CCE" w:rsidRPr="00B47CCE">
        <w:rPr>
          <w:rFonts w:cs="Tahoma"/>
          <w:b/>
        </w:rPr>
        <w:t>phase</w:t>
      </w:r>
    </w:p>
    <w:p w14:paraId="12D3569D" w14:textId="19F3368F" w:rsidR="00FD00E1" w:rsidRDefault="00FD00E1" w:rsidP="00724B04">
      <w:pPr>
        <w:rPr>
          <w:rFonts w:cs="Tahoma"/>
        </w:rPr>
      </w:pPr>
    </w:p>
    <w:p w14:paraId="520137DD" w14:textId="1778D9BE" w:rsidR="00FD00E1" w:rsidRDefault="00633B3F" w:rsidP="002026E8">
      <w:pPr>
        <w:rPr>
          <w:rFonts w:cs="Tahoma"/>
        </w:rPr>
      </w:pPr>
      <w:r>
        <w:rPr>
          <w:rFonts w:cs="Tahoma"/>
          <w:noProof/>
        </w:rPr>
        <w:drawing>
          <wp:inline distT="0" distB="0" distL="0" distR="0" wp14:anchorId="76D7940C" wp14:editId="5CE5DF8D">
            <wp:extent cx="6118720" cy="30333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7807" cy="3037835"/>
                    </a:xfrm>
                    <a:prstGeom prst="rect">
                      <a:avLst/>
                    </a:prstGeom>
                    <a:noFill/>
                  </pic:spPr>
                </pic:pic>
              </a:graphicData>
            </a:graphic>
          </wp:inline>
        </w:drawing>
      </w:r>
    </w:p>
    <w:p w14:paraId="5051B53F" w14:textId="21F1E604" w:rsidR="00281E35" w:rsidRDefault="00E25CD6" w:rsidP="00A42667">
      <w:pPr>
        <w:rPr>
          <w:rFonts w:cs="Tahoma"/>
        </w:rPr>
      </w:pPr>
      <w:r w:rsidRPr="00E25CD6">
        <w:rPr>
          <w:noProof/>
        </w:rPr>
        <w:t xml:space="preserve"> </w:t>
      </w:r>
    </w:p>
    <w:p w14:paraId="69A31B3C" w14:textId="7932A404" w:rsidR="00281E35" w:rsidRDefault="00B43A44" w:rsidP="00281E35">
      <w:pPr>
        <w:pStyle w:val="ListParagraph"/>
        <w:numPr>
          <w:ilvl w:val="0"/>
          <w:numId w:val="9"/>
        </w:numPr>
        <w:rPr>
          <w:rFonts w:cs="Tahoma"/>
          <w:color w:val="auto"/>
        </w:rPr>
      </w:pPr>
      <w:r>
        <w:t xml:space="preserve">Seventy-eight per cent of the exempt outstanding schools inspected </w:t>
      </w:r>
      <w:r w:rsidR="00060249">
        <w:t xml:space="preserve">in 2018/19 </w:t>
      </w:r>
      <w:r>
        <w:t>were primary schools</w:t>
      </w:r>
      <w:r w:rsidR="00060249">
        <w:t>, compared to 68%</w:t>
      </w:r>
      <w:r w:rsidR="00060249">
        <w:rPr>
          <w:rFonts w:cs="Tahoma"/>
          <w:color w:val="auto"/>
        </w:rPr>
        <w:t xml:space="preserve"> in 2017/18</w:t>
      </w:r>
      <w:r w:rsidR="00281E35" w:rsidRPr="00281E35">
        <w:rPr>
          <w:rFonts w:cs="Tahoma"/>
          <w:color w:val="auto"/>
        </w:rPr>
        <w:t xml:space="preserve">. As exempt primary schools </w:t>
      </w:r>
      <w:r w:rsidR="00060249">
        <w:rPr>
          <w:rFonts w:cs="Tahoma"/>
          <w:color w:val="auto"/>
        </w:rPr>
        <w:t xml:space="preserve">are </w:t>
      </w:r>
      <w:r w:rsidR="00281E35" w:rsidRPr="00281E35">
        <w:rPr>
          <w:rFonts w:cs="Tahoma"/>
          <w:color w:val="auto"/>
        </w:rPr>
        <w:t xml:space="preserve">less likely to remain outstanding, </w:t>
      </w:r>
      <w:r w:rsidR="002F1E49">
        <w:rPr>
          <w:rFonts w:cs="Tahoma"/>
          <w:color w:val="auto"/>
        </w:rPr>
        <w:t>the change in the mix of phases inspected</w:t>
      </w:r>
      <w:r w:rsidR="00281E35" w:rsidRPr="00281E35">
        <w:rPr>
          <w:rFonts w:cs="Tahoma"/>
          <w:color w:val="auto"/>
        </w:rPr>
        <w:t xml:space="preserve"> is </w:t>
      </w:r>
      <w:r w:rsidR="002F1E49">
        <w:rPr>
          <w:rFonts w:cs="Tahoma"/>
          <w:color w:val="auto"/>
        </w:rPr>
        <w:t xml:space="preserve">one of </w:t>
      </w:r>
      <w:r w:rsidR="00281E35" w:rsidRPr="00281E35">
        <w:rPr>
          <w:rFonts w:cs="Tahoma"/>
          <w:color w:val="auto"/>
        </w:rPr>
        <w:t>the main reason</w:t>
      </w:r>
      <w:r w:rsidR="002F1E49">
        <w:rPr>
          <w:rFonts w:cs="Tahoma"/>
          <w:color w:val="auto"/>
        </w:rPr>
        <w:t>s</w:t>
      </w:r>
      <w:r w:rsidR="00281E35" w:rsidRPr="00281E35">
        <w:rPr>
          <w:rFonts w:cs="Tahoma"/>
          <w:color w:val="auto"/>
        </w:rPr>
        <w:t xml:space="preserve"> for the decline in </w:t>
      </w:r>
      <w:r w:rsidR="00060249">
        <w:rPr>
          <w:rFonts w:cs="Tahoma"/>
          <w:color w:val="auto"/>
        </w:rPr>
        <w:t xml:space="preserve">the overall proportion of </w:t>
      </w:r>
      <w:r w:rsidR="00281E35" w:rsidRPr="00281E35">
        <w:rPr>
          <w:rFonts w:cs="Tahoma"/>
          <w:color w:val="auto"/>
        </w:rPr>
        <w:t>exempt schools remaining outstanding this year.</w:t>
      </w:r>
    </w:p>
    <w:p w14:paraId="3158B579" w14:textId="77777777" w:rsidR="002E1248" w:rsidRDefault="002E1248" w:rsidP="00B21778">
      <w:pPr>
        <w:pStyle w:val="ListParagraph"/>
        <w:ind w:left="360"/>
        <w:rPr>
          <w:rFonts w:cs="Tahoma"/>
          <w:color w:val="auto"/>
        </w:rPr>
      </w:pPr>
    </w:p>
    <w:p w14:paraId="3336B348" w14:textId="77777777" w:rsidR="00CE2140" w:rsidRPr="00281E35" w:rsidRDefault="00CE2140" w:rsidP="00281E35">
      <w:pPr>
        <w:pStyle w:val="ListParagraph"/>
        <w:numPr>
          <w:ilvl w:val="0"/>
          <w:numId w:val="9"/>
        </w:numPr>
        <w:rPr>
          <w:rFonts w:cs="Tahoma"/>
          <w:color w:val="auto"/>
        </w:rPr>
      </w:pPr>
      <w:r>
        <w:rPr>
          <w:rFonts w:cs="Tahoma"/>
          <w:color w:val="auto"/>
        </w:rPr>
        <w:t xml:space="preserve">In addition to the 305 exempt schools inspected this year we have also inspected </w:t>
      </w:r>
      <w:r w:rsidR="002E1248">
        <w:rPr>
          <w:rFonts w:cs="Tahoma"/>
          <w:color w:val="auto"/>
        </w:rPr>
        <w:t>142</w:t>
      </w:r>
      <w:r>
        <w:rPr>
          <w:rFonts w:cs="Tahoma"/>
          <w:color w:val="auto"/>
        </w:rPr>
        <w:t xml:space="preserve"> non-exempt outstanding schools. These are nursery schools, special schools and pupil referral units.</w:t>
      </w:r>
    </w:p>
    <w:p w14:paraId="5488A034" w14:textId="77777777" w:rsidR="00E4559B" w:rsidRPr="00281E35" w:rsidRDefault="00281E35" w:rsidP="00281E35">
      <w:pPr>
        <w:rPr>
          <w:rFonts w:cs="Tahoma"/>
        </w:rPr>
      </w:pPr>
      <w:r w:rsidRPr="00281E35">
        <w:rPr>
          <w:rFonts w:cs="Tahoma"/>
        </w:rPr>
        <w:t xml:space="preserve"> </w:t>
      </w:r>
    </w:p>
    <w:p w14:paraId="1876DCEF" w14:textId="58C18E75" w:rsidR="00560314" w:rsidRPr="00992CCF" w:rsidRDefault="00560314" w:rsidP="00560314">
      <w:pPr>
        <w:pStyle w:val="Heading3"/>
      </w:pPr>
      <w:bookmarkStart w:id="62" w:name="_Toc529119233"/>
      <w:bookmarkStart w:id="63" w:name="_Toc2085218"/>
      <w:bookmarkStart w:id="64" w:name="_Toc2085432"/>
      <w:bookmarkStart w:id="65" w:name="_Toc10724596"/>
      <w:r w:rsidRPr="00992CCF">
        <w:t>Inspections of schools previously judged to be good</w:t>
      </w:r>
      <w:bookmarkEnd w:id="62"/>
      <w:bookmarkEnd w:id="63"/>
      <w:bookmarkEnd w:id="64"/>
      <w:bookmarkEnd w:id="65"/>
    </w:p>
    <w:p w14:paraId="230681D6" w14:textId="77777777" w:rsidR="00CB4E54" w:rsidRPr="00992CCF" w:rsidRDefault="001E0081" w:rsidP="00CB4E54">
      <w:pPr>
        <w:pStyle w:val="ListParagraph"/>
        <w:numPr>
          <w:ilvl w:val="0"/>
          <w:numId w:val="9"/>
        </w:numPr>
        <w:spacing w:before="120" w:after="240"/>
        <w:rPr>
          <w:rFonts w:cs="Tahoma"/>
          <w:b/>
        </w:rPr>
      </w:pPr>
      <w:r w:rsidRPr="00992CCF">
        <w:rPr>
          <w:rFonts w:cs="Tahoma"/>
        </w:rPr>
        <w:t>Schools previously judged to be good may have a short in</w:t>
      </w:r>
      <w:r w:rsidR="00CB4E54" w:rsidRPr="00992CCF">
        <w:rPr>
          <w:rFonts w:cs="Tahoma"/>
        </w:rPr>
        <w:t>s</w:t>
      </w:r>
      <w:r w:rsidRPr="00992CCF">
        <w:rPr>
          <w:rFonts w:cs="Tahoma"/>
        </w:rPr>
        <w:t>pec</w:t>
      </w:r>
      <w:r w:rsidR="00CB4E54" w:rsidRPr="00992CCF">
        <w:rPr>
          <w:rFonts w:cs="Tahoma"/>
        </w:rPr>
        <w:t>t</w:t>
      </w:r>
      <w:r w:rsidRPr="00992CCF">
        <w:rPr>
          <w:rFonts w:cs="Tahoma"/>
        </w:rPr>
        <w:t xml:space="preserve">ion or a full section 5 inspection. </w:t>
      </w:r>
      <w:r w:rsidR="00CB4E54" w:rsidRPr="00992CCF">
        <w:rPr>
          <w:rFonts w:cs="Tahoma"/>
        </w:rPr>
        <w:t>The type of inspection they have depends on the findings of the previous short inspection, whether they have had a change of status, and whether a risk assessment raised any concerns about the school.</w:t>
      </w:r>
    </w:p>
    <w:p w14:paraId="4BAFAD62" w14:textId="5CE75462" w:rsidR="00560314" w:rsidRPr="00992CCF" w:rsidRDefault="00560314" w:rsidP="0037470D">
      <w:pPr>
        <w:pStyle w:val="ListParagraph"/>
        <w:numPr>
          <w:ilvl w:val="0"/>
          <w:numId w:val="9"/>
        </w:numPr>
        <w:spacing w:before="120" w:after="240"/>
        <w:rPr>
          <w:rFonts w:cs="Tahoma"/>
        </w:rPr>
      </w:pPr>
      <w:r w:rsidRPr="00992CCF">
        <w:rPr>
          <w:rFonts w:cs="Tahoma"/>
        </w:rPr>
        <w:t xml:space="preserve">There </w:t>
      </w:r>
      <w:r w:rsidR="00076E20">
        <w:rPr>
          <w:rFonts w:cs="Tahoma"/>
        </w:rPr>
        <w:t xml:space="preserve">were </w:t>
      </w:r>
      <w:r w:rsidR="00B33355">
        <w:rPr>
          <w:rFonts w:cs="Tahoma"/>
        </w:rPr>
        <w:t>1</w:t>
      </w:r>
      <w:r w:rsidR="00060249">
        <w:rPr>
          <w:rFonts w:cs="Tahoma"/>
        </w:rPr>
        <w:t>,</w:t>
      </w:r>
      <w:r w:rsidR="00B33355">
        <w:rPr>
          <w:rFonts w:cs="Tahoma"/>
        </w:rPr>
        <w:t>670</w:t>
      </w:r>
      <w:r w:rsidRPr="00992CCF">
        <w:rPr>
          <w:rFonts w:cs="Tahoma"/>
        </w:rPr>
        <w:t xml:space="preserve"> short inspections of good schools this year. Of these</w:t>
      </w:r>
      <w:r w:rsidR="00276270">
        <w:rPr>
          <w:rFonts w:cs="Tahoma"/>
        </w:rPr>
        <w:t xml:space="preserve"> short inspections</w:t>
      </w:r>
      <w:r w:rsidRPr="00992CCF">
        <w:rPr>
          <w:rFonts w:cs="Tahoma"/>
        </w:rPr>
        <w:t xml:space="preserve">, </w:t>
      </w:r>
      <w:r w:rsidR="00276270">
        <w:rPr>
          <w:rFonts w:cs="Tahoma"/>
        </w:rPr>
        <w:t>76%</w:t>
      </w:r>
      <w:r w:rsidRPr="00992CCF">
        <w:rPr>
          <w:rFonts w:cs="Tahoma"/>
        </w:rPr>
        <w:t xml:space="preserve"> confirmed that the school remains good. There were </w:t>
      </w:r>
      <w:r w:rsidR="00276270">
        <w:rPr>
          <w:rFonts w:cs="Tahoma"/>
        </w:rPr>
        <w:t>20</w:t>
      </w:r>
      <w:r w:rsidR="00157F24">
        <w:rPr>
          <w:rFonts w:cs="Tahoma"/>
        </w:rPr>
        <w:t>5</w:t>
      </w:r>
      <w:r w:rsidRPr="00992CCF">
        <w:rPr>
          <w:rFonts w:cs="Tahoma"/>
        </w:rPr>
        <w:t xml:space="preserve"> </w:t>
      </w:r>
      <w:r w:rsidR="0012063A">
        <w:rPr>
          <w:rFonts w:cs="Tahoma"/>
        </w:rPr>
        <w:t xml:space="preserve">schools </w:t>
      </w:r>
      <w:r w:rsidR="00276270">
        <w:rPr>
          <w:rFonts w:cs="Tahoma"/>
        </w:rPr>
        <w:t>(12%)</w:t>
      </w:r>
      <w:r w:rsidRPr="00992CCF">
        <w:rPr>
          <w:rFonts w:cs="Tahoma"/>
        </w:rPr>
        <w:t xml:space="preserve"> where inspectors believed that the school may have declined from good if it had been a full inspection. There were </w:t>
      </w:r>
      <w:r w:rsidR="00276270">
        <w:rPr>
          <w:rFonts w:cs="Tahoma"/>
        </w:rPr>
        <w:t xml:space="preserve">187 </w:t>
      </w:r>
      <w:r w:rsidR="0012063A">
        <w:rPr>
          <w:rFonts w:cs="Tahoma"/>
        </w:rPr>
        <w:t xml:space="preserve">schools </w:t>
      </w:r>
      <w:r w:rsidR="00276270">
        <w:rPr>
          <w:rFonts w:cs="Tahoma"/>
        </w:rPr>
        <w:t>(11%)</w:t>
      </w:r>
      <w:r w:rsidRPr="00992CCF">
        <w:rPr>
          <w:rFonts w:cs="Tahoma"/>
        </w:rPr>
        <w:t xml:space="preserve"> where inspectors believed that the school may have improved to outstanding if it had been a full inspection. In both these cases we will schedule a full inspection for one to two years’ time</w:t>
      </w:r>
      <w:r w:rsidRPr="00992CCF">
        <w:rPr>
          <w:vertAlign w:val="superscript"/>
        </w:rPr>
        <w:footnoteReference w:id="6"/>
      </w:r>
      <w:r w:rsidRPr="00992CCF">
        <w:rPr>
          <w:rFonts w:cs="Tahoma"/>
        </w:rPr>
        <w:t xml:space="preserve">. </w:t>
      </w:r>
    </w:p>
    <w:p w14:paraId="2D9B5CBF" w14:textId="77777777" w:rsidR="00560314" w:rsidRPr="00992CCF" w:rsidRDefault="00033F6F" w:rsidP="0037470D">
      <w:pPr>
        <w:pStyle w:val="ListParagraph"/>
        <w:numPr>
          <w:ilvl w:val="0"/>
          <w:numId w:val="9"/>
        </w:numPr>
        <w:spacing w:before="120" w:after="240"/>
        <w:rPr>
          <w:rFonts w:cs="Tahoma"/>
        </w:rPr>
      </w:pPr>
      <w:r w:rsidRPr="00992CCF">
        <w:lastRenderedPageBreak/>
        <w:t>Only 1</w:t>
      </w:r>
      <w:r w:rsidR="00276270">
        <w:t>3</w:t>
      </w:r>
      <w:r w:rsidRPr="00992CCF">
        <w:t xml:space="preserve"> short inspections </w:t>
      </w:r>
      <w:r w:rsidRPr="00992CCF">
        <w:rPr>
          <w:color w:val="000000" w:themeColor="text1"/>
        </w:rPr>
        <w:t xml:space="preserve">(1%) </w:t>
      </w:r>
      <w:r w:rsidRPr="00992CCF">
        <w:t xml:space="preserve">have converted to a full inspection in 2018/19. </w:t>
      </w:r>
      <w:r w:rsidR="00560314" w:rsidRPr="00992CCF">
        <w:rPr>
          <w:rFonts w:cs="Tahoma"/>
        </w:rPr>
        <w:t xml:space="preserve">Following a policy change in January 2018, short inspections only convert to a full inspection if there are </w:t>
      </w:r>
      <w:r w:rsidR="00560314" w:rsidRPr="00992CCF">
        <w:t xml:space="preserve">concerns on safeguarding, behaviour or the quality of education. </w:t>
      </w:r>
    </w:p>
    <w:p w14:paraId="3C41E48D" w14:textId="77777777" w:rsidR="009A40CB" w:rsidRPr="009A40CB" w:rsidRDefault="00EB4A18" w:rsidP="009A40CB">
      <w:pPr>
        <w:numPr>
          <w:ilvl w:val="0"/>
          <w:numId w:val="9"/>
        </w:numPr>
        <w:rPr>
          <w:rFonts w:cs="Tahoma"/>
        </w:rPr>
      </w:pPr>
      <w:r w:rsidRPr="00EB4A18">
        <w:rPr>
          <w:rFonts w:cs="Tahoma"/>
        </w:rPr>
        <w:t>We have returned to 253 schools where the previous short inspection recommended that the next inspection should be a full section 5 inspection. This included</w:t>
      </w:r>
      <w:r w:rsidR="00560314" w:rsidRPr="00EB4A18">
        <w:rPr>
          <w:rFonts w:cs="Tahoma"/>
        </w:rPr>
        <w:t xml:space="preserve"> </w:t>
      </w:r>
      <w:r w:rsidR="00AE02C2" w:rsidRPr="00EB4A18">
        <w:rPr>
          <w:rFonts w:cs="Tahoma"/>
        </w:rPr>
        <w:t>12</w:t>
      </w:r>
      <w:r w:rsidR="007B5B5D" w:rsidRPr="00EB4A18">
        <w:rPr>
          <w:rFonts w:cs="Tahoma"/>
        </w:rPr>
        <w:t>8</w:t>
      </w:r>
      <w:r w:rsidR="00560314" w:rsidRPr="00EB4A18">
        <w:rPr>
          <w:rFonts w:cs="Tahoma"/>
        </w:rPr>
        <w:t xml:space="preserve"> full inspections of good schools where the outcome of the previous short inspection was for a ‘section 5 inspection next’ as the school was potentially improving. Of these, </w:t>
      </w:r>
      <w:r w:rsidR="007B5B5D" w:rsidRPr="00EB4A18">
        <w:rPr>
          <w:rFonts w:cs="Tahoma"/>
        </w:rPr>
        <w:t>81</w:t>
      </w:r>
      <w:r w:rsidR="00560314" w:rsidRPr="00EB4A18">
        <w:rPr>
          <w:rFonts w:cs="Tahoma"/>
        </w:rPr>
        <w:t xml:space="preserve"> </w:t>
      </w:r>
      <w:r w:rsidR="007B5B5D" w:rsidRPr="00EB4A18">
        <w:rPr>
          <w:rFonts w:cs="Tahoma"/>
        </w:rPr>
        <w:t xml:space="preserve">(63%) </w:t>
      </w:r>
      <w:r w:rsidR="00560314" w:rsidRPr="00EB4A18">
        <w:rPr>
          <w:rFonts w:cs="Tahoma"/>
        </w:rPr>
        <w:t>improved to outstanding</w:t>
      </w:r>
      <w:r w:rsidR="007B5B5D" w:rsidRPr="00EB4A18">
        <w:rPr>
          <w:rFonts w:cs="Tahoma"/>
        </w:rPr>
        <w:t>.</w:t>
      </w:r>
      <w:r>
        <w:rPr>
          <w:rFonts w:cs="Tahoma"/>
        </w:rPr>
        <w:t xml:space="preserve"> </w:t>
      </w:r>
      <w:r w:rsidR="00441D75" w:rsidRPr="00992CCF">
        <w:rPr>
          <w:rFonts w:cs="Tahoma"/>
        </w:rPr>
        <w:t xml:space="preserve">There have </w:t>
      </w:r>
      <w:r>
        <w:rPr>
          <w:rFonts w:cs="Tahoma"/>
        </w:rPr>
        <w:t xml:space="preserve">also </w:t>
      </w:r>
      <w:r w:rsidR="00441D75" w:rsidRPr="00992CCF">
        <w:rPr>
          <w:rFonts w:cs="Tahoma"/>
        </w:rPr>
        <w:t xml:space="preserve">been </w:t>
      </w:r>
      <w:r w:rsidR="007B5B5D">
        <w:rPr>
          <w:rFonts w:cs="Tahoma"/>
        </w:rPr>
        <w:t>125</w:t>
      </w:r>
      <w:r w:rsidR="00441D75" w:rsidRPr="00992CCF">
        <w:rPr>
          <w:rFonts w:cs="Tahoma"/>
        </w:rPr>
        <w:t xml:space="preserve"> full inspections of good schools where the outcome of the previous short inspection was for a ‘section 5 inspection next’ </w:t>
      </w:r>
      <w:bookmarkStart w:id="66" w:name="_Hlk2699341"/>
      <w:r w:rsidR="00441D75" w:rsidRPr="00992CCF">
        <w:rPr>
          <w:rFonts w:cs="Tahoma"/>
        </w:rPr>
        <w:t>as the school was potentially declining</w:t>
      </w:r>
      <w:bookmarkEnd w:id="66"/>
      <w:r w:rsidR="00441D75" w:rsidRPr="00992CCF">
        <w:rPr>
          <w:rFonts w:cs="Tahoma"/>
        </w:rPr>
        <w:t xml:space="preserve">. Of these </w:t>
      </w:r>
      <w:r w:rsidR="007B5B5D">
        <w:rPr>
          <w:rFonts w:cs="Tahoma"/>
        </w:rPr>
        <w:t>5</w:t>
      </w:r>
      <w:r w:rsidR="00884F38">
        <w:rPr>
          <w:rFonts w:cs="Tahoma"/>
        </w:rPr>
        <w:t>9 (47%)</w:t>
      </w:r>
      <w:r w:rsidR="00441D75" w:rsidRPr="00992CCF">
        <w:rPr>
          <w:rFonts w:cs="Tahoma"/>
        </w:rPr>
        <w:t xml:space="preserve"> declined </w:t>
      </w:r>
      <w:r w:rsidR="00884F38">
        <w:rPr>
          <w:rFonts w:cs="Tahoma"/>
        </w:rPr>
        <w:t>from good.</w:t>
      </w:r>
    </w:p>
    <w:p w14:paraId="46E9D4E8" w14:textId="77777777" w:rsidR="00884F38" w:rsidRDefault="00441D75" w:rsidP="00884F38">
      <w:pPr>
        <w:pStyle w:val="ListParagraph"/>
        <w:numPr>
          <w:ilvl w:val="0"/>
          <w:numId w:val="9"/>
        </w:numPr>
        <w:spacing w:before="120" w:after="240"/>
        <w:rPr>
          <w:rFonts w:cs="Tahoma"/>
        </w:rPr>
      </w:pPr>
      <w:r w:rsidRPr="00992CCF">
        <w:rPr>
          <w:rFonts w:cs="Tahoma"/>
        </w:rPr>
        <w:t>Following an earlier policy change in November 2017, primary and secondary schools that were judged good at their previous inspection may be selected for a full section 5 inspection</w:t>
      </w:r>
      <w:r w:rsidR="002F1E49">
        <w:rPr>
          <w:rFonts w:cs="Tahoma"/>
        </w:rPr>
        <w:t xml:space="preserve"> instead of a short inspection</w:t>
      </w:r>
      <w:r w:rsidR="00CB4E54" w:rsidRPr="00992CCF">
        <w:rPr>
          <w:rFonts w:cs="Tahoma"/>
        </w:rPr>
        <w:t>. This decision is based on a</w:t>
      </w:r>
      <w:r w:rsidRPr="00992CCF">
        <w:rPr>
          <w:rFonts w:cs="Tahoma"/>
        </w:rPr>
        <w:t xml:space="preserve"> risk assessment to determine if they have undergone significant change, such as </w:t>
      </w:r>
      <w:r w:rsidR="00CB4E54" w:rsidRPr="00992CCF">
        <w:rPr>
          <w:rFonts w:cs="Tahoma"/>
        </w:rPr>
        <w:t xml:space="preserve">a </w:t>
      </w:r>
      <w:r w:rsidRPr="00992CCF">
        <w:rPr>
          <w:rFonts w:cs="Tahoma"/>
        </w:rPr>
        <w:t>chang</w:t>
      </w:r>
      <w:r w:rsidR="00CB4E54" w:rsidRPr="00992CCF">
        <w:rPr>
          <w:rFonts w:cs="Tahoma"/>
        </w:rPr>
        <w:t>e of the</w:t>
      </w:r>
      <w:r w:rsidRPr="00992CCF">
        <w:rPr>
          <w:rFonts w:cs="Tahoma"/>
        </w:rPr>
        <w:t xml:space="preserve"> age range</w:t>
      </w:r>
      <w:r w:rsidR="00CB4E54" w:rsidRPr="00992CCF">
        <w:rPr>
          <w:rFonts w:cs="Tahoma"/>
        </w:rPr>
        <w:t xml:space="preserve"> of the school</w:t>
      </w:r>
      <w:r w:rsidRPr="00992CCF">
        <w:rPr>
          <w:rFonts w:cs="Tahoma"/>
        </w:rPr>
        <w:t xml:space="preserve">, or where the quality of provision may have deteriorated significantly. There have been </w:t>
      </w:r>
      <w:r w:rsidR="007B5B5D">
        <w:rPr>
          <w:rFonts w:cs="Tahoma"/>
        </w:rPr>
        <w:t>390</w:t>
      </w:r>
      <w:r w:rsidRPr="00992CCF">
        <w:rPr>
          <w:rFonts w:cs="Tahoma"/>
        </w:rPr>
        <w:t xml:space="preserve"> of these inspections this year</w:t>
      </w:r>
      <w:r w:rsidR="002F1E49">
        <w:rPr>
          <w:rFonts w:cs="Tahoma"/>
        </w:rPr>
        <w:t>,</w:t>
      </w:r>
      <w:r w:rsidRPr="00992CCF">
        <w:rPr>
          <w:rFonts w:cs="Tahoma"/>
        </w:rPr>
        <w:t xml:space="preserve"> and of these,</w:t>
      </w:r>
      <w:r w:rsidR="00884F38">
        <w:rPr>
          <w:rFonts w:cs="Tahoma"/>
        </w:rPr>
        <w:t xml:space="preserve"> </w:t>
      </w:r>
      <w:r w:rsidR="00740622">
        <w:rPr>
          <w:rFonts w:cs="Tahoma"/>
        </w:rPr>
        <w:t>2%</w:t>
      </w:r>
      <w:r w:rsidR="00D66712">
        <w:rPr>
          <w:rFonts w:cs="Tahoma"/>
        </w:rPr>
        <w:t xml:space="preserve"> improved to outstanding, </w:t>
      </w:r>
      <w:r w:rsidR="00740622">
        <w:rPr>
          <w:rFonts w:cs="Tahoma"/>
        </w:rPr>
        <w:t>48%</w:t>
      </w:r>
      <w:r w:rsidR="00D66712">
        <w:rPr>
          <w:rFonts w:cs="Tahoma"/>
        </w:rPr>
        <w:t xml:space="preserve"> remained good and </w:t>
      </w:r>
      <w:r w:rsidR="00884F38">
        <w:rPr>
          <w:rFonts w:cs="Tahoma"/>
        </w:rPr>
        <w:t>51% declined from good</w:t>
      </w:r>
      <w:r w:rsidR="007D79C9">
        <w:rPr>
          <w:rFonts w:cs="Tahoma"/>
        </w:rPr>
        <w:t xml:space="preserve"> to requires improvement or inadequate</w:t>
      </w:r>
      <w:r w:rsidR="00740622">
        <w:rPr>
          <w:rStyle w:val="FootnoteReference"/>
          <w:rFonts w:cs="Tahoma"/>
        </w:rPr>
        <w:footnoteReference w:id="7"/>
      </w:r>
      <w:r w:rsidRPr="00992CCF">
        <w:rPr>
          <w:rFonts w:cs="Tahoma"/>
        </w:rPr>
        <w:t>.</w:t>
      </w:r>
    </w:p>
    <w:p w14:paraId="1399A066" w14:textId="5877F887" w:rsidR="00560314" w:rsidRPr="00992CCF" w:rsidRDefault="00560314" w:rsidP="00560314">
      <w:pPr>
        <w:pStyle w:val="Heading3"/>
      </w:pPr>
      <w:bookmarkStart w:id="67" w:name="_Toc10724597"/>
      <w:r w:rsidRPr="00992CCF">
        <w:t xml:space="preserve">Inspections of schools previously judged to </w:t>
      </w:r>
      <w:r w:rsidR="005012C5" w:rsidRPr="00992CCF">
        <w:t>require improvement</w:t>
      </w:r>
      <w:bookmarkEnd w:id="67"/>
    </w:p>
    <w:p w14:paraId="07AB33E9" w14:textId="77777777" w:rsidR="00635BCE" w:rsidRPr="00635BCE" w:rsidRDefault="00F54C56" w:rsidP="00635BCE">
      <w:pPr>
        <w:pStyle w:val="ListParagraph"/>
        <w:numPr>
          <w:ilvl w:val="0"/>
          <w:numId w:val="9"/>
        </w:numPr>
        <w:spacing w:before="120" w:after="240"/>
        <w:rPr>
          <w:rFonts w:cs="Tahoma"/>
        </w:rPr>
      </w:pPr>
      <w:r w:rsidRPr="00635BCE">
        <w:rPr>
          <w:rFonts w:cs="Tahoma"/>
        </w:rPr>
        <w:t xml:space="preserve">This year there have been </w:t>
      </w:r>
      <w:r w:rsidR="00E129EF" w:rsidRPr="00635BCE">
        <w:rPr>
          <w:rFonts w:cs="Tahoma"/>
        </w:rPr>
        <w:t>384</w:t>
      </w:r>
      <w:r w:rsidRPr="00635BCE">
        <w:rPr>
          <w:rFonts w:cs="Tahoma"/>
        </w:rPr>
        <w:t xml:space="preserve"> full inspections of schools that were previously judged to require improvement. </w:t>
      </w:r>
      <w:r w:rsidR="00635BCE" w:rsidRPr="00635BCE">
        <w:rPr>
          <w:rFonts w:cs="Tahoma"/>
        </w:rPr>
        <w:t>Of these 384 inspections, 62% improved to good or outstanding, 28% remained requires improvement and 10% declined to inadequate.</w:t>
      </w:r>
    </w:p>
    <w:p w14:paraId="7D4A1840" w14:textId="1DC0AAA2" w:rsidR="00B80495" w:rsidRPr="00992CCF" w:rsidRDefault="00D57D6F" w:rsidP="00D57D6F">
      <w:pPr>
        <w:rPr>
          <w:rFonts w:cs="Tahoma"/>
        </w:rPr>
      </w:pPr>
      <w:r w:rsidRPr="00992CCF">
        <w:rPr>
          <w:rFonts w:cs="Tahoma"/>
          <w:b/>
        </w:rPr>
        <w:t>Figure 5: Grade movement for state-funded schools previously judged to require improvement, by year</w:t>
      </w:r>
      <w:r w:rsidR="000856E3">
        <w:rPr>
          <w:rStyle w:val="FootnoteReference"/>
          <w:rFonts w:cs="Tahoma"/>
          <w:b/>
        </w:rPr>
        <w:footnoteReference w:id="8"/>
      </w:r>
      <w:r w:rsidR="00B80495">
        <w:rPr>
          <w:rFonts w:cs="Tahoma"/>
          <w:noProof/>
        </w:rPr>
        <w:drawing>
          <wp:inline distT="0" distB="0" distL="0" distR="0" wp14:anchorId="06C2C73F" wp14:editId="3B76B7D2">
            <wp:extent cx="5834326" cy="27145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351" cy="2721041"/>
                    </a:xfrm>
                    <a:prstGeom prst="rect">
                      <a:avLst/>
                    </a:prstGeom>
                    <a:noFill/>
                  </pic:spPr>
                </pic:pic>
              </a:graphicData>
            </a:graphic>
          </wp:inline>
        </w:drawing>
      </w:r>
    </w:p>
    <w:p w14:paraId="13E8C986" w14:textId="42ED7C5F" w:rsidR="00635BCE" w:rsidRPr="00F80EF7" w:rsidRDefault="00635BCE" w:rsidP="00F80EF7">
      <w:pPr>
        <w:rPr>
          <w:rFonts w:cs="Tahoma"/>
        </w:rPr>
      </w:pPr>
    </w:p>
    <w:p w14:paraId="6487CCDB" w14:textId="1A0E83BF" w:rsidR="003224B3" w:rsidRDefault="00DA0011" w:rsidP="003224B3">
      <w:pPr>
        <w:pStyle w:val="ListParagraph"/>
        <w:numPr>
          <w:ilvl w:val="0"/>
          <w:numId w:val="9"/>
        </w:numPr>
        <w:rPr>
          <w:rFonts w:cs="Tahoma"/>
        </w:rPr>
      </w:pPr>
      <w:r>
        <w:rPr>
          <w:rFonts w:cs="Tahoma"/>
        </w:rPr>
        <w:t xml:space="preserve">Since 1 September 2016 </w:t>
      </w:r>
      <w:r w:rsidR="00635BCE" w:rsidRPr="003224B3">
        <w:rPr>
          <w:rFonts w:cs="Tahoma"/>
        </w:rPr>
        <w:t xml:space="preserve">there </w:t>
      </w:r>
      <w:r w:rsidR="003E6160">
        <w:rPr>
          <w:rFonts w:cs="Tahoma"/>
        </w:rPr>
        <w:t>has been</w:t>
      </w:r>
      <w:r w:rsidR="003E6160" w:rsidRPr="003224B3">
        <w:rPr>
          <w:rFonts w:cs="Tahoma"/>
        </w:rPr>
        <w:t xml:space="preserve"> </w:t>
      </w:r>
      <w:r w:rsidR="00635BCE" w:rsidRPr="003224B3">
        <w:rPr>
          <w:rFonts w:cs="Tahoma"/>
        </w:rPr>
        <w:t>a decline in the percentage o</w:t>
      </w:r>
      <w:r w:rsidR="001F30F4" w:rsidRPr="003224B3">
        <w:rPr>
          <w:rFonts w:cs="Tahoma"/>
        </w:rPr>
        <w:t>f</w:t>
      </w:r>
      <w:r w:rsidR="00635BCE" w:rsidRPr="003224B3">
        <w:rPr>
          <w:rFonts w:cs="Tahoma"/>
        </w:rPr>
        <w:t xml:space="preserve"> </w:t>
      </w:r>
      <w:r w:rsidR="00635BCE" w:rsidRPr="003543C0">
        <w:rPr>
          <w:rFonts w:cs="Tahoma"/>
        </w:rPr>
        <w:t>schools that improve</w:t>
      </w:r>
      <w:r w:rsidR="001F30F4" w:rsidRPr="003543C0">
        <w:rPr>
          <w:rFonts w:cs="Tahoma"/>
        </w:rPr>
        <w:t>d</w:t>
      </w:r>
      <w:r w:rsidR="00635BCE" w:rsidRPr="003543C0">
        <w:rPr>
          <w:rFonts w:cs="Tahoma"/>
        </w:rPr>
        <w:t xml:space="preserve"> </w:t>
      </w:r>
      <w:r w:rsidR="003224B3" w:rsidRPr="003543C0">
        <w:rPr>
          <w:rFonts w:cs="Tahoma"/>
        </w:rPr>
        <w:t xml:space="preserve">from requires improvement </w:t>
      </w:r>
      <w:r w:rsidR="00635BCE" w:rsidRPr="00F47EC6">
        <w:rPr>
          <w:rFonts w:cs="Tahoma"/>
        </w:rPr>
        <w:t xml:space="preserve">to good or outstanding. This was due to a decline in the percentage of </w:t>
      </w:r>
      <w:r w:rsidR="000856E3" w:rsidRPr="00F47EC6">
        <w:rPr>
          <w:rFonts w:cs="Tahoma"/>
        </w:rPr>
        <w:t xml:space="preserve">both </w:t>
      </w:r>
      <w:r w:rsidR="00635BCE" w:rsidRPr="00F47EC6">
        <w:rPr>
          <w:rFonts w:cs="Tahoma"/>
        </w:rPr>
        <w:t xml:space="preserve">primary </w:t>
      </w:r>
      <w:r w:rsidR="000856E3" w:rsidRPr="00F47EC6">
        <w:rPr>
          <w:rFonts w:cs="Tahoma"/>
        </w:rPr>
        <w:t xml:space="preserve">and secondary </w:t>
      </w:r>
      <w:r w:rsidR="00635BCE" w:rsidRPr="00F47EC6">
        <w:rPr>
          <w:rFonts w:cs="Tahoma"/>
        </w:rPr>
        <w:t>schools that</w:t>
      </w:r>
      <w:r w:rsidR="000856E3" w:rsidRPr="00F47EC6">
        <w:rPr>
          <w:rFonts w:cs="Tahoma"/>
        </w:rPr>
        <w:t xml:space="preserve"> were previously judged to require improvement and</w:t>
      </w:r>
      <w:r w:rsidR="00635BCE" w:rsidRPr="00AA044F">
        <w:rPr>
          <w:rFonts w:cs="Tahoma"/>
        </w:rPr>
        <w:t xml:space="preserve"> </w:t>
      </w:r>
      <w:r w:rsidR="001F30F4" w:rsidRPr="00AA044F">
        <w:rPr>
          <w:rFonts w:cs="Tahoma"/>
        </w:rPr>
        <w:t>improved to good or outstanding</w:t>
      </w:r>
      <w:r w:rsidR="00BB0475">
        <w:rPr>
          <w:rFonts w:cs="Tahoma"/>
        </w:rPr>
        <w:t xml:space="preserve"> in 2015/16</w:t>
      </w:r>
      <w:r w:rsidR="00EB4A18">
        <w:rPr>
          <w:rFonts w:cs="Tahoma"/>
        </w:rPr>
        <w:t>.</w:t>
      </w:r>
    </w:p>
    <w:p w14:paraId="48CAC9B8" w14:textId="77777777" w:rsidR="003224B3" w:rsidRPr="003224B3" w:rsidRDefault="003224B3" w:rsidP="00AC0A7E">
      <w:pPr>
        <w:pStyle w:val="ListParagraph"/>
        <w:ind w:left="360"/>
        <w:rPr>
          <w:rFonts w:cs="Tahoma"/>
        </w:rPr>
      </w:pPr>
    </w:p>
    <w:p w14:paraId="26A981B8" w14:textId="39E0E525" w:rsidR="000E66FA" w:rsidRDefault="007F02CE" w:rsidP="002F75D5">
      <w:pPr>
        <w:pStyle w:val="ListParagraph"/>
        <w:numPr>
          <w:ilvl w:val="0"/>
          <w:numId w:val="9"/>
        </w:numPr>
        <w:rPr>
          <w:rFonts w:cs="Tahoma"/>
        </w:rPr>
      </w:pPr>
      <w:r>
        <w:rPr>
          <w:rFonts w:cs="Tahoma"/>
        </w:rPr>
        <w:t>Between 2015/16 and 2016/17 the percentage of primary schools improving from requires improvement to good or outstanding dropped from 74% to 66%</w:t>
      </w:r>
      <w:r w:rsidR="00587227">
        <w:rPr>
          <w:rFonts w:cs="Tahoma"/>
        </w:rPr>
        <w:t>,</w:t>
      </w:r>
      <w:r>
        <w:rPr>
          <w:rFonts w:cs="Tahoma"/>
        </w:rPr>
        <w:t xml:space="preserve"> and the percentage of secondary schools improving from requires improvement to good or outstanding </w:t>
      </w:r>
      <w:r w:rsidR="00587227">
        <w:rPr>
          <w:rFonts w:cs="Tahoma"/>
        </w:rPr>
        <w:t xml:space="preserve">also </w:t>
      </w:r>
      <w:r>
        <w:rPr>
          <w:rFonts w:cs="Tahoma"/>
        </w:rPr>
        <w:t xml:space="preserve">dropped from 55% to 44%. In the three years since 1 September 2016, the percentage of both primary and secondary schools improving from requires improvement to good or outstanding has remained stable at an average of 68% </w:t>
      </w:r>
      <w:r w:rsidR="003E6160">
        <w:rPr>
          <w:rFonts w:cs="Tahoma"/>
        </w:rPr>
        <w:t xml:space="preserve">for primary schools </w:t>
      </w:r>
      <w:r>
        <w:rPr>
          <w:rFonts w:cs="Tahoma"/>
        </w:rPr>
        <w:t xml:space="preserve">and 44% </w:t>
      </w:r>
      <w:r w:rsidR="003E6160">
        <w:rPr>
          <w:rFonts w:cs="Tahoma"/>
        </w:rPr>
        <w:t>for secondary schools</w:t>
      </w:r>
      <w:r>
        <w:rPr>
          <w:rFonts w:cs="Tahoma"/>
        </w:rPr>
        <w:t>.</w:t>
      </w:r>
    </w:p>
    <w:p w14:paraId="7DA34547" w14:textId="77777777" w:rsidR="00BB0475" w:rsidRPr="00BB0475" w:rsidRDefault="00BB0475" w:rsidP="00BB0475">
      <w:pPr>
        <w:pStyle w:val="ListParagraph"/>
        <w:rPr>
          <w:rFonts w:cs="Tahoma"/>
        </w:rPr>
      </w:pPr>
    </w:p>
    <w:p w14:paraId="03C37D1C" w14:textId="77777777" w:rsidR="00BB0475" w:rsidRDefault="00BB0475" w:rsidP="00BB0475">
      <w:pPr>
        <w:pStyle w:val="ListParagraph"/>
        <w:ind w:left="360"/>
        <w:rPr>
          <w:rFonts w:cs="Tahoma"/>
        </w:rPr>
      </w:pPr>
    </w:p>
    <w:p w14:paraId="4FE23C92" w14:textId="07FB3F88" w:rsidR="004F6491" w:rsidRDefault="004F6491" w:rsidP="004F6491">
      <w:pPr>
        <w:pStyle w:val="Heading3"/>
      </w:pPr>
      <w:bookmarkStart w:id="68" w:name="_Toc10724598"/>
      <w:r w:rsidRPr="004F6491">
        <w:t>S</w:t>
      </w:r>
      <w:r w:rsidR="00BB0475">
        <w:t>chools that have had consistently poor inspection outcomes for a long time</w:t>
      </w:r>
      <w:bookmarkEnd w:id="68"/>
    </w:p>
    <w:p w14:paraId="5D3B9088" w14:textId="2A15EA1F" w:rsidR="00CB7397" w:rsidRPr="00796109" w:rsidRDefault="00192CB7" w:rsidP="00704AAD">
      <w:pPr>
        <w:pStyle w:val="ListParagraph"/>
        <w:numPr>
          <w:ilvl w:val="0"/>
          <w:numId w:val="9"/>
        </w:numPr>
        <w:rPr>
          <w:rFonts w:cs="Tahoma"/>
        </w:rPr>
      </w:pPr>
      <w:r w:rsidRPr="00796109">
        <w:rPr>
          <w:rFonts w:cs="Tahoma"/>
        </w:rPr>
        <w:t xml:space="preserve">In the </w:t>
      </w:r>
      <w:r w:rsidR="00BF2456" w:rsidRPr="00796109">
        <w:rPr>
          <w:rFonts w:cs="Tahoma"/>
        </w:rPr>
        <w:t>2018 Annual Report</w:t>
      </w:r>
      <w:r w:rsidR="006F56FD">
        <w:rPr>
          <w:rStyle w:val="FootnoteReference"/>
          <w:rFonts w:cs="Tahoma"/>
        </w:rPr>
        <w:footnoteReference w:id="9"/>
      </w:r>
      <w:r w:rsidR="00BF2456" w:rsidRPr="00796109">
        <w:rPr>
          <w:rFonts w:cs="Tahoma"/>
        </w:rPr>
        <w:t xml:space="preserve"> we identified </w:t>
      </w:r>
      <w:r w:rsidR="00FB7860" w:rsidRPr="00796109">
        <w:rPr>
          <w:rFonts w:cs="Tahoma"/>
        </w:rPr>
        <w:t>around 490</w:t>
      </w:r>
      <w:r w:rsidR="00CC6082" w:rsidRPr="00796109">
        <w:rPr>
          <w:rFonts w:cs="Tahoma"/>
        </w:rPr>
        <w:t xml:space="preserve"> </w:t>
      </w:r>
      <w:r w:rsidR="00BF2456" w:rsidRPr="00796109">
        <w:rPr>
          <w:rFonts w:cs="Tahoma"/>
        </w:rPr>
        <w:t xml:space="preserve">schools </w:t>
      </w:r>
      <w:r w:rsidR="00EB428C" w:rsidRPr="00796109">
        <w:rPr>
          <w:rFonts w:cs="Tahoma"/>
        </w:rPr>
        <w:t>that had been judged to require improvement</w:t>
      </w:r>
      <w:r w:rsidR="00C30731" w:rsidRPr="00796109">
        <w:rPr>
          <w:rFonts w:cs="Tahoma"/>
        </w:rPr>
        <w:t>, to be satisfactory,</w:t>
      </w:r>
      <w:r w:rsidR="00EB428C" w:rsidRPr="00796109">
        <w:rPr>
          <w:rFonts w:cs="Tahoma"/>
        </w:rPr>
        <w:t xml:space="preserve"> or be inadequate in every inspection they had between 1 September 2005 and 31 August 2018</w:t>
      </w:r>
      <w:r w:rsidR="00BB0475">
        <w:rPr>
          <w:rStyle w:val="FootnoteReference"/>
          <w:rFonts w:cs="Tahoma"/>
        </w:rPr>
        <w:footnoteReference w:id="10"/>
      </w:r>
      <w:r w:rsidR="00EB428C" w:rsidRPr="00796109">
        <w:rPr>
          <w:rFonts w:cs="Tahoma"/>
        </w:rPr>
        <w:t>.</w:t>
      </w:r>
      <w:r w:rsidR="00BB0475" w:rsidRPr="00796109">
        <w:rPr>
          <w:rFonts w:cs="Tahoma"/>
        </w:rPr>
        <w:t xml:space="preserve"> </w:t>
      </w:r>
      <w:r w:rsidR="00EB428C" w:rsidRPr="00796109">
        <w:rPr>
          <w:rFonts w:cs="Tahoma"/>
        </w:rPr>
        <w:t>Since 1</w:t>
      </w:r>
      <w:r w:rsidR="00EB428C" w:rsidRPr="00796109">
        <w:rPr>
          <w:rFonts w:cs="Tahoma"/>
          <w:vertAlign w:val="superscript"/>
        </w:rPr>
        <w:t xml:space="preserve"> </w:t>
      </w:r>
      <w:r w:rsidR="00EB428C" w:rsidRPr="00796109">
        <w:rPr>
          <w:rFonts w:cs="Tahoma"/>
        </w:rPr>
        <w:t>September 2018 we have inspected</w:t>
      </w:r>
      <w:r w:rsidR="00FB7860" w:rsidRPr="00796109">
        <w:rPr>
          <w:rFonts w:cs="Tahoma"/>
        </w:rPr>
        <w:t xml:space="preserve"> over 100</w:t>
      </w:r>
      <w:r w:rsidR="00EB428C" w:rsidRPr="00796109">
        <w:rPr>
          <w:rFonts w:cs="Tahoma"/>
        </w:rPr>
        <w:t xml:space="preserve"> of these schools</w:t>
      </w:r>
      <w:r w:rsidR="00587227" w:rsidRPr="00796109">
        <w:rPr>
          <w:rFonts w:cs="Tahoma"/>
        </w:rPr>
        <w:t>,</w:t>
      </w:r>
      <w:r w:rsidR="00CB7397" w:rsidRPr="00796109">
        <w:rPr>
          <w:rFonts w:cs="Tahoma"/>
        </w:rPr>
        <w:t xml:space="preserve"> and</w:t>
      </w:r>
      <w:r w:rsidR="00587227" w:rsidRPr="00796109">
        <w:rPr>
          <w:rFonts w:cs="Tahoma"/>
        </w:rPr>
        <w:t>,</w:t>
      </w:r>
      <w:r w:rsidR="00CB7397" w:rsidRPr="00796109">
        <w:rPr>
          <w:rFonts w:cs="Tahoma"/>
        </w:rPr>
        <w:t xml:space="preserve"> </w:t>
      </w:r>
      <w:r w:rsidR="003543C0" w:rsidRPr="00796109">
        <w:rPr>
          <w:rFonts w:cs="Tahoma"/>
        </w:rPr>
        <w:t>of these, over</w:t>
      </w:r>
      <w:r w:rsidR="00FB7860" w:rsidRPr="00796109">
        <w:rPr>
          <w:rFonts w:cs="Tahoma"/>
        </w:rPr>
        <w:t xml:space="preserve"> </w:t>
      </w:r>
      <w:r w:rsidR="00740622" w:rsidRPr="00796109">
        <w:rPr>
          <w:rFonts w:cs="Tahoma"/>
        </w:rPr>
        <w:t>half</w:t>
      </w:r>
      <w:r w:rsidR="00FB7860" w:rsidRPr="00796109">
        <w:rPr>
          <w:rFonts w:cs="Tahoma"/>
        </w:rPr>
        <w:t xml:space="preserve"> have improved</w:t>
      </w:r>
      <w:r w:rsidR="003543C0" w:rsidRPr="00796109">
        <w:rPr>
          <w:rFonts w:cs="Tahoma"/>
        </w:rPr>
        <w:t xml:space="preserve"> to good or outstanding</w:t>
      </w:r>
      <w:r w:rsidR="00796109" w:rsidRPr="00796109">
        <w:rPr>
          <w:rFonts w:cs="Tahoma"/>
        </w:rPr>
        <w:t>.</w:t>
      </w:r>
    </w:p>
    <w:p w14:paraId="5124A5FE" w14:textId="77777777" w:rsidR="006D68C2" w:rsidRPr="006D68C2" w:rsidRDefault="006D68C2" w:rsidP="006D68C2">
      <w:pPr>
        <w:pStyle w:val="ListParagraph"/>
        <w:rPr>
          <w:rFonts w:cs="Tahoma"/>
        </w:rPr>
      </w:pPr>
    </w:p>
    <w:p w14:paraId="0600F365" w14:textId="65C883F1" w:rsidR="00EB428C" w:rsidRPr="003F6772" w:rsidRDefault="00796109" w:rsidP="007D79C9">
      <w:pPr>
        <w:pStyle w:val="ListParagraph"/>
        <w:numPr>
          <w:ilvl w:val="0"/>
          <w:numId w:val="9"/>
        </w:numPr>
        <w:rPr>
          <w:rFonts w:cs="Tahoma"/>
          <w:color w:val="auto"/>
        </w:rPr>
      </w:pPr>
      <w:r>
        <w:rPr>
          <w:rFonts w:cs="Tahoma"/>
          <w:color w:val="auto"/>
        </w:rPr>
        <w:t>However t</w:t>
      </w:r>
      <w:r w:rsidR="00FB7860">
        <w:rPr>
          <w:rFonts w:cs="Tahoma"/>
          <w:color w:val="auto"/>
        </w:rPr>
        <w:t xml:space="preserve">here </w:t>
      </w:r>
      <w:r>
        <w:rPr>
          <w:rFonts w:cs="Tahoma"/>
          <w:color w:val="auto"/>
        </w:rPr>
        <w:t>remain</w:t>
      </w:r>
      <w:r w:rsidR="00FB7860">
        <w:rPr>
          <w:rFonts w:cs="Tahoma"/>
          <w:color w:val="auto"/>
        </w:rPr>
        <w:t xml:space="preserve"> </w:t>
      </w:r>
      <w:r w:rsidR="003543C0">
        <w:rPr>
          <w:rFonts w:cs="Tahoma"/>
          <w:color w:val="auto"/>
        </w:rPr>
        <w:t>around 430</w:t>
      </w:r>
      <w:r w:rsidR="00B62500" w:rsidRPr="003F6772">
        <w:rPr>
          <w:rFonts w:cs="Tahoma"/>
          <w:color w:val="auto"/>
        </w:rPr>
        <w:t xml:space="preserve"> schools that are currently </w:t>
      </w:r>
      <w:r>
        <w:rPr>
          <w:rFonts w:cs="Tahoma"/>
          <w:color w:val="auto"/>
        </w:rPr>
        <w:t>in a cycle of poor outcomes</w:t>
      </w:r>
      <w:r w:rsidR="003543C0">
        <w:rPr>
          <w:rFonts w:cs="Tahoma"/>
          <w:color w:val="auto"/>
        </w:rPr>
        <w:t xml:space="preserve">. Eighty-six per cent </w:t>
      </w:r>
      <w:r w:rsidR="00B62500" w:rsidRPr="003F6772">
        <w:rPr>
          <w:rFonts w:cs="Tahoma"/>
          <w:color w:val="auto"/>
        </w:rPr>
        <w:t xml:space="preserve">are academies and of these, 98% are in a </w:t>
      </w:r>
      <w:r w:rsidR="00587227">
        <w:rPr>
          <w:rFonts w:cs="Tahoma"/>
          <w:color w:val="auto"/>
        </w:rPr>
        <w:t>m</w:t>
      </w:r>
      <w:r w:rsidR="00B62500" w:rsidRPr="003F6772">
        <w:rPr>
          <w:rFonts w:cs="Tahoma"/>
          <w:color w:val="auto"/>
        </w:rPr>
        <w:t>ulti-academy trust (MAT).</w:t>
      </w:r>
      <w:r w:rsidR="002F43FB" w:rsidRPr="003F6772">
        <w:rPr>
          <w:rFonts w:cs="Tahoma"/>
          <w:color w:val="auto"/>
        </w:rPr>
        <w:t xml:space="preserve"> This reflects the Department for Education’s (DfE) policies for struggling schools, such as the Directive Academy Order process</w:t>
      </w:r>
      <w:r w:rsidR="00587227">
        <w:rPr>
          <w:rFonts w:cs="Tahoma"/>
          <w:color w:val="auto"/>
        </w:rPr>
        <w:t xml:space="preserve"> where inadequate local authority maintained schools are legally required to become an academy</w:t>
      </w:r>
      <w:r w:rsidR="002F43FB" w:rsidRPr="003F6772">
        <w:rPr>
          <w:rFonts w:cs="Tahoma"/>
          <w:color w:val="auto"/>
        </w:rPr>
        <w:t>.</w:t>
      </w:r>
    </w:p>
    <w:p w14:paraId="6D860F4E" w14:textId="77777777" w:rsidR="002F43FB" w:rsidRPr="002F43FB" w:rsidRDefault="002F43FB" w:rsidP="002F43FB">
      <w:pPr>
        <w:pStyle w:val="ListParagraph"/>
        <w:rPr>
          <w:rFonts w:cs="Tahoma"/>
        </w:rPr>
      </w:pPr>
    </w:p>
    <w:p w14:paraId="4B060438" w14:textId="77777777" w:rsidR="00B62500" w:rsidRPr="003C4E65" w:rsidRDefault="002F43FB" w:rsidP="007D79C9">
      <w:pPr>
        <w:pStyle w:val="ListParagraph"/>
        <w:numPr>
          <w:ilvl w:val="0"/>
          <w:numId w:val="9"/>
        </w:numPr>
        <w:rPr>
          <w:rFonts w:cs="Tahoma"/>
        </w:rPr>
      </w:pPr>
      <w:r w:rsidRPr="00587227">
        <w:rPr>
          <w:rFonts w:cs="Tahoma"/>
        </w:rPr>
        <w:t xml:space="preserve">Of </w:t>
      </w:r>
      <w:r w:rsidR="003543C0" w:rsidRPr="00587227">
        <w:rPr>
          <w:rFonts w:cs="Tahoma"/>
        </w:rPr>
        <w:t xml:space="preserve">the </w:t>
      </w:r>
      <w:r w:rsidRPr="00587227">
        <w:rPr>
          <w:rFonts w:cs="Tahoma"/>
        </w:rPr>
        <w:t xml:space="preserve">academies that are in a MAT, </w:t>
      </w:r>
      <w:r w:rsidR="00FB7860" w:rsidRPr="00587227">
        <w:rPr>
          <w:rFonts w:cs="Tahoma"/>
        </w:rPr>
        <w:t xml:space="preserve">around </w:t>
      </w:r>
      <w:r w:rsidR="006F56FD">
        <w:rPr>
          <w:rFonts w:cs="Tahoma"/>
        </w:rPr>
        <w:t>half</w:t>
      </w:r>
      <w:r w:rsidR="00CC6082" w:rsidRPr="00587227">
        <w:rPr>
          <w:rFonts w:cs="Tahoma"/>
        </w:rPr>
        <w:t xml:space="preserve"> </w:t>
      </w:r>
      <w:r w:rsidRPr="00587227">
        <w:rPr>
          <w:rFonts w:cs="Tahoma"/>
        </w:rPr>
        <w:t>have been inspected since becoming an academy</w:t>
      </w:r>
      <w:r w:rsidR="00587227" w:rsidRPr="00587227">
        <w:rPr>
          <w:rFonts w:cs="Tahoma"/>
        </w:rPr>
        <w:t>,</w:t>
      </w:r>
      <w:r w:rsidRPr="00587227">
        <w:rPr>
          <w:rFonts w:cs="Tahoma"/>
        </w:rPr>
        <w:t xml:space="preserve"> but </w:t>
      </w:r>
      <w:r w:rsidR="00BF601F">
        <w:rPr>
          <w:rFonts w:cs="Tahoma"/>
        </w:rPr>
        <w:t>were still judged to be inadequate or to require improvement</w:t>
      </w:r>
      <w:r w:rsidRPr="00587227">
        <w:rPr>
          <w:rFonts w:cs="Tahoma"/>
        </w:rPr>
        <w:t>.</w:t>
      </w:r>
      <w:r w:rsidR="00587227">
        <w:rPr>
          <w:rFonts w:cs="Tahoma"/>
        </w:rPr>
        <w:t xml:space="preserve"> </w:t>
      </w:r>
      <w:r w:rsidR="00BF601F">
        <w:rPr>
          <w:rFonts w:cs="Tahoma"/>
        </w:rPr>
        <w:t xml:space="preserve">The other </w:t>
      </w:r>
      <w:r w:rsidR="006F56FD">
        <w:rPr>
          <w:rFonts w:cs="Tahoma"/>
        </w:rPr>
        <w:t>half</w:t>
      </w:r>
      <w:r w:rsidR="003C4E65" w:rsidRPr="003C4E65">
        <w:rPr>
          <w:rFonts w:cs="Tahoma"/>
        </w:rPr>
        <w:t xml:space="preserve"> are within </w:t>
      </w:r>
      <w:r w:rsidR="006F56FD">
        <w:rPr>
          <w:rFonts w:cs="Tahoma"/>
        </w:rPr>
        <w:t xml:space="preserve">their first </w:t>
      </w:r>
      <w:r w:rsidR="003C4E65" w:rsidRPr="003C4E65">
        <w:rPr>
          <w:rFonts w:cs="Tahoma"/>
        </w:rPr>
        <w:t>3 years of opening</w:t>
      </w:r>
      <w:r w:rsidR="000E4B79">
        <w:rPr>
          <w:rStyle w:val="FootnoteReference"/>
          <w:rFonts w:cs="Tahoma"/>
        </w:rPr>
        <w:footnoteReference w:id="11"/>
      </w:r>
      <w:r w:rsidR="003C4E65" w:rsidRPr="003C4E65">
        <w:rPr>
          <w:rFonts w:cs="Tahoma"/>
        </w:rPr>
        <w:t xml:space="preserve"> </w:t>
      </w:r>
      <w:r w:rsidR="003C4E65">
        <w:rPr>
          <w:rFonts w:cs="Tahoma"/>
        </w:rPr>
        <w:t>and</w:t>
      </w:r>
      <w:r w:rsidR="006F56FD">
        <w:rPr>
          <w:rFonts w:cs="Tahoma"/>
        </w:rPr>
        <w:t xml:space="preserve"> so</w:t>
      </w:r>
      <w:r w:rsidR="003C4E65">
        <w:rPr>
          <w:rFonts w:cs="Tahoma"/>
        </w:rPr>
        <w:t xml:space="preserve"> have not yet been inspected in their current form.</w:t>
      </w:r>
    </w:p>
    <w:p w14:paraId="40DCACF0" w14:textId="77777777" w:rsidR="00B62500" w:rsidRPr="00B62500" w:rsidRDefault="00B62500" w:rsidP="00B62500">
      <w:pPr>
        <w:pStyle w:val="ListParagraph"/>
        <w:ind w:left="360"/>
        <w:rPr>
          <w:rFonts w:cs="Tahoma"/>
        </w:rPr>
      </w:pPr>
    </w:p>
    <w:p w14:paraId="6CE34FCC" w14:textId="2ABF47FA" w:rsidR="004F6491" w:rsidRDefault="004F6491" w:rsidP="004F6491">
      <w:pPr>
        <w:pStyle w:val="Heading3"/>
      </w:pPr>
      <w:bookmarkStart w:id="69" w:name="_Toc10724599"/>
      <w:r w:rsidRPr="004F6491">
        <w:lastRenderedPageBreak/>
        <w:t>Section 8 inspections</w:t>
      </w:r>
      <w:r w:rsidR="00506383">
        <w:rPr>
          <w:rStyle w:val="FootnoteReference"/>
        </w:rPr>
        <w:footnoteReference w:id="12"/>
      </w:r>
      <w:bookmarkEnd w:id="69"/>
    </w:p>
    <w:p w14:paraId="6779326D" w14:textId="77777777" w:rsidR="009F232F" w:rsidRDefault="006F56FD" w:rsidP="009F232F">
      <w:pPr>
        <w:pStyle w:val="ListParagraph"/>
        <w:numPr>
          <w:ilvl w:val="0"/>
          <w:numId w:val="9"/>
        </w:numPr>
        <w:rPr>
          <w:lang w:eastAsia="en-GB"/>
        </w:rPr>
      </w:pPr>
      <w:r>
        <w:rPr>
          <w:lang w:eastAsia="en-GB"/>
        </w:rPr>
        <w:t xml:space="preserve">In addition to the </w:t>
      </w:r>
      <w:r w:rsidR="009A40CB">
        <w:rPr>
          <w:lang w:eastAsia="en-GB"/>
        </w:rPr>
        <w:t>1</w:t>
      </w:r>
      <w:r w:rsidR="003E6160">
        <w:rPr>
          <w:lang w:eastAsia="en-GB"/>
        </w:rPr>
        <w:t>,</w:t>
      </w:r>
      <w:r w:rsidR="009A40CB">
        <w:rPr>
          <w:lang w:eastAsia="en-GB"/>
        </w:rPr>
        <w:t>800</w:t>
      </w:r>
      <w:r>
        <w:rPr>
          <w:lang w:eastAsia="en-GB"/>
        </w:rPr>
        <w:t xml:space="preserve"> short inspections carried out, t</w:t>
      </w:r>
      <w:r w:rsidR="009F232F">
        <w:rPr>
          <w:lang w:eastAsia="en-GB"/>
        </w:rPr>
        <w:t xml:space="preserve">here have been 380 </w:t>
      </w:r>
      <w:r>
        <w:rPr>
          <w:lang w:eastAsia="en-GB"/>
        </w:rPr>
        <w:t xml:space="preserve">other </w:t>
      </w:r>
      <w:r w:rsidR="009F232F">
        <w:rPr>
          <w:lang w:eastAsia="en-GB"/>
        </w:rPr>
        <w:t>section 8 inspections completed this year</w:t>
      </w:r>
      <w:r>
        <w:rPr>
          <w:lang w:eastAsia="en-GB"/>
        </w:rPr>
        <w:t>. These were</w:t>
      </w:r>
      <w:r w:rsidR="00480B4E">
        <w:rPr>
          <w:lang w:eastAsia="en-GB"/>
        </w:rPr>
        <w:t>:</w:t>
      </w:r>
    </w:p>
    <w:p w14:paraId="2F908067" w14:textId="77777777" w:rsidR="00480B4E" w:rsidRDefault="00480B4E" w:rsidP="00480B4E">
      <w:pPr>
        <w:rPr>
          <w:lang w:eastAsia="en-GB"/>
        </w:rPr>
      </w:pPr>
    </w:p>
    <w:p w14:paraId="559AAC1C" w14:textId="77777777" w:rsidR="00480B4E" w:rsidRDefault="00480B4E" w:rsidP="00480B4E">
      <w:pPr>
        <w:pStyle w:val="ListParagraph"/>
        <w:numPr>
          <w:ilvl w:val="1"/>
          <w:numId w:val="9"/>
        </w:numPr>
        <w:rPr>
          <w:lang w:eastAsia="en-GB"/>
        </w:rPr>
      </w:pPr>
      <w:r>
        <w:rPr>
          <w:lang w:eastAsia="en-GB"/>
        </w:rPr>
        <w:t>35 inspections of exempt schools due to concerns</w:t>
      </w:r>
    </w:p>
    <w:p w14:paraId="29C98CF5" w14:textId="77777777" w:rsidR="00480B4E" w:rsidRDefault="00480B4E" w:rsidP="00480B4E">
      <w:pPr>
        <w:pStyle w:val="ListParagraph"/>
        <w:numPr>
          <w:ilvl w:val="1"/>
          <w:numId w:val="9"/>
        </w:numPr>
        <w:rPr>
          <w:lang w:eastAsia="en-GB"/>
        </w:rPr>
      </w:pPr>
      <w:r>
        <w:rPr>
          <w:lang w:eastAsia="en-GB"/>
        </w:rPr>
        <w:t>11 inspections of good schools due to concerns</w:t>
      </w:r>
    </w:p>
    <w:p w14:paraId="3431643A" w14:textId="77777777" w:rsidR="009F232F" w:rsidRDefault="00480B4E" w:rsidP="009F232F">
      <w:pPr>
        <w:pStyle w:val="ListParagraph"/>
        <w:numPr>
          <w:ilvl w:val="1"/>
          <w:numId w:val="9"/>
        </w:numPr>
        <w:rPr>
          <w:lang w:eastAsia="en-GB"/>
        </w:rPr>
      </w:pPr>
      <w:r>
        <w:rPr>
          <w:lang w:eastAsia="en-GB"/>
        </w:rPr>
        <w:t>124 monitoring inspections of schools</w:t>
      </w:r>
      <w:r w:rsidR="003224B3">
        <w:rPr>
          <w:lang w:eastAsia="en-GB"/>
        </w:rPr>
        <w:t xml:space="preserve"> previously judged to require improvement</w:t>
      </w:r>
    </w:p>
    <w:p w14:paraId="65DEDB03" w14:textId="77777777" w:rsidR="00480B4E" w:rsidRDefault="00480B4E" w:rsidP="009F232F">
      <w:pPr>
        <w:pStyle w:val="ListParagraph"/>
        <w:numPr>
          <w:ilvl w:val="1"/>
          <w:numId w:val="9"/>
        </w:numPr>
        <w:rPr>
          <w:lang w:eastAsia="en-GB"/>
        </w:rPr>
      </w:pPr>
      <w:r>
        <w:rPr>
          <w:lang w:eastAsia="en-GB"/>
        </w:rPr>
        <w:t>6 inspections of schools</w:t>
      </w:r>
      <w:r w:rsidR="003224B3">
        <w:rPr>
          <w:lang w:eastAsia="en-GB"/>
        </w:rPr>
        <w:t xml:space="preserve"> previously judged to require improvement</w:t>
      </w:r>
      <w:r>
        <w:rPr>
          <w:lang w:eastAsia="en-GB"/>
        </w:rPr>
        <w:t xml:space="preserve"> due to concerns</w:t>
      </w:r>
    </w:p>
    <w:p w14:paraId="3184E90B" w14:textId="77777777" w:rsidR="00480B4E" w:rsidRDefault="00480B4E" w:rsidP="009F232F">
      <w:pPr>
        <w:pStyle w:val="ListParagraph"/>
        <w:numPr>
          <w:ilvl w:val="1"/>
          <w:numId w:val="9"/>
        </w:numPr>
        <w:rPr>
          <w:lang w:eastAsia="en-GB"/>
        </w:rPr>
      </w:pPr>
      <w:r>
        <w:rPr>
          <w:lang w:eastAsia="en-GB"/>
        </w:rPr>
        <w:t>145 monitoring inspections of schools in special measures</w:t>
      </w:r>
    </w:p>
    <w:p w14:paraId="52ED1480" w14:textId="77777777" w:rsidR="00480B4E" w:rsidRDefault="00480B4E" w:rsidP="009F232F">
      <w:pPr>
        <w:pStyle w:val="ListParagraph"/>
        <w:numPr>
          <w:ilvl w:val="1"/>
          <w:numId w:val="9"/>
        </w:numPr>
        <w:rPr>
          <w:lang w:eastAsia="en-GB"/>
        </w:rPr>
      </w:pPr>
      <w:r>
        <w:rPr>
          <w:lang w:eastAsia="en-GB"/>
        </w:rPr>
        <w:t>45 monitoring inspections of schools with serious weaknesses</w:t>
      </w:r>
    </w:p>
    <w:p w14:paraId="6C38539B" w14:textId="77777777" w:rsidR="00480B4E" w:rsidRDefault="00480B4E" w:rsidP="009F232F">
      <w:pPr>
        <w:pStyle w:val="ListParagraph"/>
        <w:numPr>
          <w:ilvl w:val="1"/>
          <w:numId w:val="9"/>
        </w:numPr>
        <w:rPr>
          <w:lang w:eastAsia="en-GB"/>
        </w:rPr>
      </w:pPr>
      <w:r>
        <w:rPr>
          <w:lang w:eastAsia="en-GB"/>
        </w:rPr>
        <w:t>14 inspections of inadequate schools due to concerns.</w:t>
      </w:r>
    </w:p>
    <w:p w14:paraId="47EC4ABC" w14:textId="77777777" w:rsidR="00480B4E" w:rsidRDefault="00480B4E" w:rsidP="00480B4E">
      <w:pPr>
        <w:pStyle w:val="ListParagraph"/>
        <w:ind w:left="360"/>
        <w:rPr>
          <w:lang w:eastAsia="en-GB"/>
        </w:rPr>
      </w:pPr>
    </w:p>
    <w:p w14:paraId="4EFBD7A7" w14:textId="77777777" w:rsidR="00480B4E" w:rsidRDefault="00480B4E" w:rsidP="00480B4E">
      <w:pPr>
        <w:pStyle w:val="ListParagraph"/>
        <w:numPr>
          <w:ilvl w:val="0"/>
          <w:numId w:val="9"/>
        </w:numPr>
        <w:rPr>
          <w:lang w:eastAsia="en-GB"/>
        </w:rPr>
      </w:pPr>
      <w:r>
        <w:rPr>
          <w:lang w:eastAsia="en-GB"/>
        </w:rPr>
        <w:t>These inspections do not result in an overall effectiveness judgement and therefore these schools retain their previous overall effectiveness grade.</w:t>
      </w:r>
      <w:r w:rsidR="009A40CB">
        <w:rPr>
          <w:lang w:eastAsia="en-GB"/>
        </w:rPr>
        <w:t xml:space="preserve"> This is the first release where this data has been shown at a school level</w:t>
      </w:r>
      <w:r w:rsidR="0058348C">
        <w:rPr>
          <w:lang w:eastAsia="en-GB"/>
        </w:rPr>
        <w:t xml:space="preserve"> See the Excel file that accompanies this release for the details of the schools.</w:t>
      </w:r>
    </w:p>
    <w:p w14:paraId="2E8CF4D7" w14:textId="38011BDF" w:rsidR="00FA429F" w:rsidRDefault="00FA429F">
      <w:pPr>
        <w:rPr>
          <w:rFonts w:cs="Tahoma"/>
          <w:sz w:val="16"/>
          <w:szCs w:val="16"/>
        </w:rPr>
      </w:pPr>
      <w:r>
        <w:rPr>
          <w:rFonts w:cs="Tahoma"/>
          <w:sz w:val="16"/>
          <w:szCs w:val="16"/>
        </w:rPr>
        <w:br w:type="page"/>
      </w:r>
    </w:p>
    <w:p w14:paraId="7099A768" w14:textId="45D91B46" w:rsidR="00725258" w:rsidRPr="002026E8" w:rsidRDefault="0063711D" w:rsidP="002026E8">
      <w:pPr>
        <w:pStyle w:val="Heading2"/>
      </w:pPr>
      <w:bookmarkStart w:id="70" w:name="_Toc2085220"/>
      <w:bookmarkStart w:id="71" w:name="_Toc2085434"/>
      <w:bookmarkStart w:id="72" w:name="_Toc9599642"/>
      <w:bookmarkStart w:id="73" w:name="_Toc10724600"/>
      <w:bookmarkStart w:id="74" w:name="_GoBack"/>
      <w:bookmarkEnd w:id="74"/>
      <w:r w:rsidRPr="002026E8">
        <w:lastRenderedPageBreak/>
        <w:t>Schools at their most recent inspection</w:t>
      </w:r>
      <w:bookmarkEnd w:id="70"/>
      <w:bookmarkEnd w:id="71"/>
      <w:bookmarkEnd w:id="72"/>
      <w:bookmarkEnd w:id="73"/>
    </w:p>
    <w:p w14:paraId="252C1D5B" w14:textId="45336F3A" w:rsidR="007007D2" w:rsidRDefault="00066B97" w:rsidP="003A499B">
      <w:pPr>
        <w:spacing w:after="120"/>
        <w:rPr>
          <w:rFonts w:cs="Tahoma"/>
          <w:b/>
          <w:color w:val="auto"/>
        </w:rPr>
      </w:pPr>
      <w:r w:rsidRPr="002026E8">
        <w:rPr>
          <w:rFonts w:cs="Tahoma"/>
        </w:rPr>
        <w:t>At the end of</w:t>
      </w:r>
      <w:r w:rsidR="001D15F0" w:rsidRPr="002026E8">
        <w:rPr>
          <w:rFonts w:cs="Tahoma"/>
        </w:rPr>
        <w:t xml:space="preserve"> </w:t>
      </w:r>
      <w:proofErr w:type="gramStart"/>
      <w:r w:rsidR="007F1B80" w:rsidRPr="002026E8">
        <w:rPr>
          <w:rFonts w:cs="Tahoma"/>
        </w:rPr>
        <w:t>March</w:t>
      </w:r>
      <w:r w:rsidR="00422B99" w:rsidRPr="002026E8">
        <w:rPr>
          <w:rFonts w:cs="Tahoma"/>
        </w:rPr>
        <w:t xml:space="preserve"> 201</w:t>
      </w:r>
      <w:r w:rsidR="007F1B80" w:rsidRPr="002026E8">
        <w:rPr>
          <w:rFonts w:cs="Tahoma"/>
        </w:rPr>
        <w:t>9</w:t>
      </w:r>
      <w:proofErr w:type="gramEnd"/>
      <w:r w:rsidR="008F417B" w:rsidRPr="002026E8">
        <w:rPr>
          <w:rFonts w:cs="Tahoma"/>
        </w:rPr>
        <w:t xml:space="preserve"> we had judged</w:t>
      </w:r>
      <w:r w:rsidR="001D15F0" w:rsidRPr="002026E8">
        <w:rPr>
          <w:rFonts w:cs="Tahoma"/>
        </w:rPr>
        <w:t xml:space="preserve"> 8</w:t>
      </w:r>
      <w:r w:rsidR="00422B99" w:rsidRPr="002026E8">
        <w:rPr>
          <w:rFonts w:cs="Tahoma"/>
        </w:rPr>
        <w:t>5</w:t>
      </w:r>
      <w:r w:rsidR="001D15F0" w:rsidRPr="002026E8">
        <w:rPr>
          <w:rFonts w:cs="Tahoma"/>
        </w:rPr>
        <w:t xml:space="preserve">% of schools </w:t>
      </w:r>
      <w:r w:rsidR="004C2AA3" w:rsidRPr="002026E8">
        <w:rPr>
          <w:rFonts w:cs="Tahoma"/>
        </w:rPr>
        <w:t xml:space="preserve">to be </w:t>
      </w:r>
      <w:r w:rsidR="001D15F0" w:rsidRPr="002026E8">
        <w:rPr>
          <w:rFonts w:cs="Tahoma"/>
        </w:rPr>
        <w:t xml:space="preserve">good or outstanding at their most recent inspection. </w:t>
      </w:r>
      <w:r w:rsidR="006F56FD" w:rsidRPr="002026E8">
        <w:rPr>
          <w:rFonts w:cs="Tahoma"/>
        </w:rPr>
        <w:t>This is the same proportion as in the previous official statistics release (</w:t>
      </w:r>
      <w:r w:rsidR="0058348C" w:rsidRPr="002026E8">
        <w:rPr>
          <w:rFonts w:cs="Tahoma"/>
        </w:rPr>
        <w:t xml:space="preserve">which covered </w:t>
      </w:r>
      <w:r w:rsidR="006F56FD" w:rsidRPr="002026E8">
        <w:rPr>
          <w:rFonts w:cs="Tahoma"/>
        </w:rPr>
        <w:t xml:space="preserve">inspections to 31 December 2018). </w:t>
      </w:r>
      <w:r w:rsidR="004430BB" w:rsidRPr="002026E8">
        <w:rPr>
          <w:rFonts w:cs="Tahoma"/>
        </w:rPr>
        <w:t xml:space="preserve">There was </w:t>
      </w:r>
      <w:r w:rsidR="009A40CB" w:rsidRPr="002026E8">
        <w:rPr>
          <w:rFonts w:cs="Tahoma"/>
        </w:rPr>
        <w:t xml:space="preserve">also </w:t>
      </w:r>
      <w:r w:rsidR="004430BB" w:rsidRPr="002026E8">
        <w:rPr>
          <w:rFonts w:cs="Tahoma"/>
        </w:rPr>
        <w:t>little change from the position at</w:t>
      </w:r>
      <w:r w:rsidR="001B7F8C" w:rsidRPr="002026E8">
        <w:rPr>
          <w:rFonts w:cs="Tahoma"/>
        </w:rPr>
        <w:t xml:space="preserve"> the end of August 201</w:t>
      </w:r>
      <w:r w:rsidR="00422B99" w:rsidRPr="002026E8">
        <w:rPr>
          <w:rFonts w:cs="Tahoma"/>
        </w:rPr>
        <w:t>8</w:t>
      </w:r>
      <w:r w:rsidR="001B7F8C" w:rsidRPr="002026E8">
        <w:rPr>
          <w:rFonts w:cs="Tahoma"/>
        </w:rPr>
        <w:t xml:space="preserve"> (8</w:t>
      </w:r>
      <w:r w:rsidR="00422B99" w:rsidRPr="002026E8">
        <w:rPr>
          <w:rFonts w:cs="Tahoma"/>
        </w:rPr>
        <w:t>6</w:t>
      </w:r>
      <w:r w:rsidR="001B7F8C" w:rsidRPr="002026E8">
        <w:rPr>
          <w:rFonts w:cs="Tahoma"/>
        </w:rPr>
        <w:t>%)</w:t>
      </w:r>
      <w:r w:rsidR="00213DBF" w:rsidRPr="002026E8">
        <w:rPr>
          <w:rFonts w:cs="Tahoma"/>
        </w:rPr>
        <w:t>, although this fall continues the trend seen since 2017 (87%)</w:t>
      </w:r>
      <w:r w:rsidR="001B7F8C" w:rsidRPr="002026E8">
        <w:rPr>
          <w:rFonts w:cs="Tahoma"/>
        </w:rPr>
        <w:t xml:space="preserve">. </w:t>
      </w:r>
      <w:r w:rsidR="001D15F0" w:rsidRPr="002026E8">
        <w:rPr>
          <w:rFonts w:cs="Tahoma"/>
        </w:rPr>
        <w:t>Outcomes continue to be higher for primary schools (87% good or outstanding) compared to secondary schools (75%).</w:t>
      </w:r>
    </w:p>
    <w:p w14:paraId="42AA439C" w14:textId="77777777" w:rsidR="007007D2" w:rsidRDefault="007007D2" w:rsidP="003A499B">
      <w:pPr>
        <w:spacing w:after="120"/>
        <w:rPr>
          <w:rFonts w:cs="Tahoma"/>
          <w:b/>
          <w:color w:val="auto"/>
        </w:rPr>
      </w:pPr>
    </w:p>
    <w:p w14:paraId="7D542C8B" w14:textId="286EEDEC" w:rsidR="003A499B" w:rsidRDefault="0045262F" w:rsidP="003A499B">
      <w:pPr>
        <w:spacing w:after="120"/>
        <w:rPr>
          <w:rFonts w:cs="Tahoma"/>
          <w:b/>
          <w:color w:val="auto"/>
        </w:rPr>
      </w:pPr>
      <w:r w:rsidRPr="009A40CB">
        <w:rPr>
          <w:rFonts w:cs="Tahoma"/>
          <w:b/>
          <w:color w:val="auto"/>
        </w:rPr>
        <w:t xml:space="preserve">Figure </w:t>
      </w:r>
      <w:r w:rsidR="001F7C2E">
        <w:rPr>
          <w:rFonts w:cs="Tahoma"/>
          <w:b/>
          <w:color w:val="auto"/>
        </w:rPr>
        <w:t>6</w:t>
      </w:r>
      <w:r w:rsidRPr="009A40CB">
        <w:rPr>
          <w:rFonts w:cs="Tahoma"/>
          <w:b/>
          <w:color w:val="auto"/>
        </w:rPr>
        <w:t>: Overall effectiveness of state-funded schools at their most recent inspection, as at 31 March 2019</w:t>
      </w:r>
    </w:p>
    <w:p w14:paraId="2496A90C" w14:textId="45879461" w:rsidR="003A499B" w:rsidRPr="009A40CB" w:rsidRDefault="003A499B" w:rsidP="00A41C91">
      <w:pPr>
        <w:spacing w:after="120"/>
        <w:rPr>
          <w:rFonts w:cs="Tahoma"/>
          <w:b/>
          <w:color w:val="auto"/>
        </w:rPr>
      </w:pPr>
      <w:r>
        <w:rPr>
          <w:rFonts w:cs="Tahoma"/>
          <w:b/>
          <w:noProof/>
          <w:color w:val="auto"/>
        </w:rPr>
        <w:drawing>
          <wp:inline distT="0" distB="0" distL="0" distR="0" wp14:anchorId="23747921" wp14:editId="7CE0CF7F">
            <wp:extent cx="5687060" cy="252535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7079" cy="2547561"/>
                    </a:xfrm>
                    <a:prstGeom prst="rect">
                      <a:avLst/>
                    </a:prstGeom>
                    <a:noFill/>
                  </pic:spPr>
                </pic:pic>
              </a:graphicData>
            </a:graphic>
          </wp:inline>
        </w:drawing>
      </w:r>
    </w:p>
    <w:p w14:paraId="3C446A45" w14:textId="7DE77FE9" w:rsidR="00842516" w:rsidRPr="00992CCF" w:rsidRDefault="00842516" w:rsidP="00842516"/>
    <w:p w14:paraId="61BB1B6A" w14:textId="441E49DC" w:rsidR="003A499B" w:rsidRDefault="007912E5" w:rsidP="00D37775">
      <w:pPr>
        <w:spacing w:before="120" w:after="240"/>
        <w:rPr>
          <w:rFonts w:cs="Tahoma"/>
          <w:b/>
        </w:rPr>
      </w:pPr>
      <w:r w:rsidRPr="00992CCF">
        <w:rPr>
          <w:rFonts w:cs="Tahoma"/>
          <w:b/>
        </w:rPr>
        <w:t xml:space="preserve">Figure </w:t>
      </w:r>
      <w:r w:rsidR="001F7C2E">
        <w:rPr>
          <w:rFonts w:cs="Tahoma"/>
          <w:b/>
        </w:rPr>
        <w:t>7</w:t>
      </w:r>
      <w:r w:rsidRPr="00992CCF">
        <w:rPr>
          <w:rFonts w:cs="Tahoma"/>
          <w:b/>
        </w:rPr>
        <w:t xml:space="preserve">: </w:t>
      </w:r>
      <w:r w:rsidR="009510E4" w:rsidRPr="00992CCF">
        <w:rPr>
          <w:rFonts w:cs="Tahoma"/>
          <w:b/>
        </w:rPr>
        <w:t>Most recent inspection outcomes of all state-funded schools</w:t>
      </w:r>
      <w:r w:rsidRPr="00992CCF">
        <w:rPr>
          <w:rFonts w:cs="Tahoma"/>
          <w:b/>
        </w:rPr>
        <w:t>, 2010 t</w:t>
      </w:r>
      <w:r w:rsidR="00AD77D9" w:rsidRPr="00992CCF">
        <w:rPr>
          <w:rFonts w:cs="Tahoma"/>
          <w:b/>
        </w:rPr>
        <w:t xml:space="preserve">o </w:t>
      </w:r>
      <w:r w:rsidR="008404F8">
        <w:rPr>
          <w:rFonts w:cs="Tahoma"/>
          <w:b/>
        </w:rPr>
        <w:t>31 March 2019</w:t>
      </w:r>
    </w:p>
    <w:p w14:paraId="0C428D0C" w14:textId="515BA259" w:rsidR="00E25CD6" w:rsidRDefault="00F034EE" w:rsidP="00A41C91">
      <w:pPr>
        <w:spacing w:before="120" w:after="240"/>
        <w:rPr>
          <w:b/>
          <w:color w:val="auto"/>
          <w:lang w:eastAsia="en-GB"/>
        </w:rPr>
      </w:pPr>
      <w:r>
        <w:rPr>
          <w:rFonts w:cs="Tahoma"/>
          <w:b/>
          <w:noProof/>
        </w:rPr>
        <w:drawing>
          <wp:inline distT="0" distB="0" distL="0" distR="0" wp14:anchorId="4768A8C7" wp14:editId="04EBFB90">
            <wp:extent cx="5449316" cy="2894082"/>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2948" cy="2901322"/>
                    </a:xfrm>
                    <a:prstGeom prst="rect">
                      <a:avLst/>
                    </a:prstGeom>
                    <a:noFill/>
                  </pic:spPr>
                </pic:pic>
              </a:graphicData>
            </a:graphic>
          </wp:inline>
        </w:drawing>
      </w:r>
    </w:p>
    <w:p w14:paraId="0C9070D0" w14:textId="613EEBEB" w:rsidR="004C2AA3" w:rsidRPr="002026E8" w:rsidRDefault="009D4696" w:rsidP="002026E8">
      <w:pPr>
        <w:pStyle w:val="Heading3"/>
      </w:pPr>
      <w:bookmarkStart w:id="75" w:name="_Toc10724601"/>
      <w:r>
        <w:lastRenderedPageBreak/>
        <w:t>Comparability of inspection outcomes over time</w:t>
      </w:r>
      <w:bookmarkEnd w:id="75"/>
    </w:p>
    <w:p w14:paraId="01E781D0" w14:textId="18DED135" w:rsidR="00E0282A" w:rsidRDefault="002E7495" w:rsidP="00063D0B">
      <w:pPr>
        <w:rPr>
          <w:rFonts w:cs="Tahoma"/>
          <w:b/>
        </w:rPr>
      </w:pPr>
      <w:r>
        <w:rPr>
          <w:rFonts w:cs="Tahoma"/>
        </w:rPr>
        <w:t>Care should be taken when comparing outcomes over time. F</w:t>
      </w:r>
      <w:r w:rsidR="009D4696" w:rsidRPr="008A6BBE">
        <w:rPr>
          <w:rFonts w:cs="Tahoma"/>
        </w:rPr>
        <w:t xml:space="preserve">actors which </w:t>
      </w:r>
      <w:r w:rsidR="0058348C">
        <w:rPr>
          <w:rFonts w:cs="Tahoma"/>
        </w:rPr>
        <w:t xml:space="preserve">may </w:t>
      </w:r>
      <w:r w:rsidR="009D4696" w:rsidRPr="008A6BBE">
        <w:rPr>
          <w:rFonts w:cs="Tahoma"/>
        </w:rPr>
        <w:t xml:space="preserve">affect the comparability </w:t>
      </w:r>
      <w:r>
        <w:rPr>
          <w:rFonts w:cs="Tahoma"/>
        </w:rPr>
        <w:t xml:space="preserve">include; </w:t>
      </w:r>
      <w:r w:rsidR="0058348C">
        <w:rPr>
          <w:rFonts w:cs="Tahoma"/>
        </w:rPr>
        <w:t>changes in inspection frameworks, policy, legislation, the way schools are selected for inspection, and the exemption for outstanding schools</w:t>
      </w:r>
      <w:r w:rsidR="009D4696" w:rsidRPr="008A6BBE">
        <w:rPr>
          <w:rFonts w:cs="Tahoma"/>
        </w:rPr>
        <w:t xml:space="preserve">. Please see our </w:t>
      </w:r>
      <w:r w:rsidR="009D4696" w:rsidRPr="009D4696">
        <w:rPr>
          <w:rFonts w:cs="Tahoma"/>
        </w:rPr>
        <w:t>latest</w:t>
      </w:r>
      <w:r w:rsidR="009D4696" w:rsidRPr="008A6BBE">
        <w:rPr>
          <w:rFonts w:cs="Tahoma"/>
        </w:rPr>
        <w:t xml:space="preserve"> </w:t>
      </w:r>
      <w:r w:rsidR="00DA1B32" w:rsidRPr="008A6BBE">
        <w:rPr>
          <w:rFonts w:cs="Tahoma"/>
        </w:rPr>
        <w:t>methodology</w:t>
      </w:r>
      <w:r w:rsidR="00DA1B32" w:rsidRPr="008A6BBE" w:rsidDel="00DA1B32">
        <w:rPr>
          <w:rFonts w:cs="Tahoma"/>
        </w:rPr>
        <w:t xml:space="preserve"> </w:t>
      </w:r>
      <w:r w:rsidR="009D4696" w:rsidRPr="008A6BBE">
        <w:rPr>
          <w:rFonts w:cs="Tahoma"/>
        </w:rPr>
        <w:t xml:space="preserve">and </w:t>
      </w:r>
      <w:r w:rsidR="00DA1B32">
        <w:rPr>
          <w:rFonts w:cs="Tahoma"/>
        </w:rPr>
        <w:t>quality report</w:t>
      </w:r>
      <w:r w:rsidR="00BB0475">
        <w:rPr>
          <w:rStyle w:val="FootnoteReference"/>
          <w:rFonts w:cs="Tahoma"/>
        </w:rPr>
        <w:footnoteReference w:id="13"/>
      </w:r>
      <w:r w:rsidR="00BB0475">
        <w:rPr>
          <w:rFonts w:cs="Tahoma"/>
        </w:rPr>
        <w:t xml:space="preserve"> </w:t>
      </w:r>
      <w:r w:rsidR="009D4696" w:rsidRPr="008A6BBE">
        <w:rPr>
          <w:rFonts w:cs="Tahoma"/>
        </w:rPr>
        <w:t>for more details.</w:t>
      </w:r>
    </w:p>
    <w:p w14:paraId="296BC4BB" w14:textId="77777777" w:rsidR="00E0282A" w:rsidRDefault="00E0282A" w:rsidP="00063D0B">
      <w:pPr>
        <w:rPr>
          <w:rFonts w:cs="Tahoma"/>
          <w:b/>
        </w:rPr>
      </w:pPr>
    </w:p>
    <w:p w14:paraId="26670E4F" w14:textId="77777777" w:rsidR="00E0282A" w:rsidRDefault="00E0282A" w:rsidP="00063D0B">
      <w:pPr>
        <w:rPr>
          <w:rFonts w:cs="Tahoma"/>
          <w:b/>
        </w:rPr>
      </w:pPr>
    </w:p>
    <w:p w14:paraId="5A9CA50B" w14:textId="77777777" w:rsidR="00E0282A" w:rsidRDefault="00E0282A" w:rsidP="00063D0B">
      <w:pPr>
        <w:rPr>
          <w:rFonts w:cs="Tahoma"/>
          <w:b/>
        </w:rPr>
      </w:pPr>
    </w:p>
    <w:p w14:paraId="4674879D" w14:textId="77777777" w:rsidR="00E0282A" w:rsidRDefault="00E0282A" w:rsidP="00063D0B">
      <w:pPr>
        <w:rPr>
          <w:rFonts w:cs="Tahoma"/>
          <w:b/>
        </w:rPr>
      </w:pPr>
    </w:p>
    <w:p w14:paraId="7F836C18" w14:textId="77777777" w:rsidR="00E0282A" w:rsidRDefault="00E0282A" w:rsidP="00063D0B">
      <w:pPr>
        <w:rPr>
          <w:rFonts w:cs="Tahoma"/>
          <w:b/>
        </w:rPr>
      </w:pPr>
    </w:p>
    <w:p w14:paraId="6FD6E1A8" w14:textId="77777777" w:rsidR="00E0282A" w:rsidRDefault="00E0282A" w:rsidP="00063D0B">
      <w:pPr>
        <w:rPr>
          <w:rFonts w:cs="Tahoma"/>
          <w:b/>
        </w:rPr>
      </w:pPr>
    </w:p>
    <w:p w14:paraId="219BDD7F" w14:textId="77777777" w:rsidR="00483259" w:rsidRPr="00992CCF" w:rsidRDefault="00483259" w:rsidP="00063D0B">
      <w:pPr>
        <w:jc w:val="center"/>
        <w:rPr>
          <w:b/>
          <w:color w:val="auto"/>
          <w:sz w:val="28"/>
          <w:szCs w:val="28"/>
          <w:lang w:eastAsia="en-GB"/>
        </w:rPr>
      </w:pPr>
    </w:p>
    <w:p w14:paraId="738D2787" w14:textId="77777777" w:rsidR="00A109B5" w:rsidRDefault="00A109B5" w:rsidP="0037470D">
      <w:pPr>
        <w:pStyle w:val="Heading2"/>
      </w:pPr>
    </w:p>
    <w:p w14:paraId="09325072" w14:textId="77777777" w:rsidR="00BB4C1C" w:rsidRPr="00992CCF" w:rsidRDefault="00BB4C1C" w:rsidP="00BB4C1C"/>
    <w:p w14:paraId="6A44D631" w14:textId="77777777" w:rsidR="00503937" w:rsidRPr="00992CCF" w:rsidRDefault="00503937">
      <w:pPr>
        <w:rPr>
          <w:b/>
          <w:color w:val="auto"/>
          <w:sz w:val="32"/>
          <w:szCs w:val="32"/>
          <w:lang w:eastAsia="en-GB"/>
        </w:rPr>
      </w:pPr>
      <w:bookmarkStart w:id="77" w:name="_Toc2085221"/>
      <w:bookmarkStart w:id="78" w:name="_Toc2085435"/>
      <w:r w:rsidRPr="00992CCF">
        <w:br w:type="page"/>
      </w:r>
    </w:p>
    <w:p w14:paraId="6DD9F927" w14:textId="71665BE3" w:rsidR="00914624" w:rsidRPr="00992CCF" w:rsidRDefault="00914624" w:rsidP="00914624">
      <w:pPr>
        <w:pStyle w:val="Heading1"/>
      </w:pPr>
      <w:bookmarkStart w:id="79" w:name="_Toc9599643"/>
      <w:bookmarkStart w:id="80" w:name="_Toc10724602"/>
      <w:r w:rsidRPr="00992CCF">
        <w:lastRenderedPageBreak/>
        <w:t xml:space="preserve">Revisions </w:t>
      </w:r>
      <w:r w:rsidR="000743D2" w:rsidRPr="00992CCF">
        <w:t>to previous release</w:t>
      </w:r>
      <w:bookmarkEnd w:id="77"/>
      <w:bookmarkEnd w:id="78"/>
      <w:bookmarkEnd w:id="79"/>
      <w:bookmarkEnd w:id="80"/>
    </w:p>
    <w:p w14:paraId="5E3847D3" w14:textId="77777777" w:rsidR="00180096" w:rsidRPr="00992CCF" w:rsidRDefault="00180096" w:rsidP="00180096">
      <w:r w:rsidRPr="00992CCF">
        <w:t>The provisional data in the previous release relate</w:t>
      </w:r>
      <w:r w:rsidR="003E6160">
        <w:t>s</w:t>
      </w:r>
      <w:r w:rsidRPr="00992CCF">
        <w:t xml:space="preserve"> to inspections that too</w:t>
      </w:r>
      <w:r w:rsidR="001B761E" w:rsidRPr="00992CCF">
        <w:t xml:space="preserve">k place between 1 </w:t>
      </w:r>
      <w:r w:rsidR="008404F8">
        <w:t>September</w:t>
      </w:r>
      <w:r w:rsidR="001B761E" w:rsidRPr="00992CCF">
        <w:t xml:space="preserve"> 2018</w:t>
      </w:r>
      <w:r w:rsidRPr="00992CCF">
        <w:t xml:space="preserve"> and 31 </w:t>
      </w:r>
      <w:r w:rsidR="008404F8">
        <w:t>December</w:t>
      </w:r>
      <w:r w:rsidRPr="00992CCF">
        <w:t xml:space="preserve"> 2018, with the reports published by 3</w:t>
      </w:r>
      <w:r w:rsidR="008404F8">
        <w:t>1</w:t>
      </w:r>
      <w:r w:rsidRPr="00992CCF">
        <w:t xml:space="preserve"> </w:t>
      </w:r>
      <w:r w:rsidR="008404F8">
        <w:t>January</w:t>
      </w:r>
      <w:r w:rsidRPr="00992CCF">
        <w:t xml:space="preserve"> 201</w:t>
      </w:r>
      <w:r w:rsidR="008404F8">
        <w:t>9</w:t>
      </w:r>
      <w:r w:rsidRPr="00992CCF">
        <w:t>. Revised data for inspections in this period is provided in table</w:t>
      </w:r>
      <w:r w:rsidR="000043F7">
        <w:t>s</w:t>
      </w:r>
      <w:r w:rsidRPr="00992CCF">
        <w:t xml:space="preserve"> 1R and 2R of the </w:t>
      </w:r>
      <w:r w:rsidRPr="00992CCF">
        <w:rPr>
          <w:color w:val="auto"/>
        </w:rPr>
        <w:t>Excel file accompanying this release</w:t>
      </w:r>
      <w:r w:rsidRPr="00992CCF">
        <w:rPr>
          <w:rFonts w:ascii="Times New Roman" w:hAnsi="Times New Roman"/>
          <w:lang w:val="en" w:eastAsia="en-GB"/>
        </w:rPr>
        <w:t>:</w:t>
      </w:r>
      <w:hyperlink r:id="rId19" w:history="1">
        <w:r w:rsidR="008404F8">
          <w:rPr>
            <w:rStyle w:val="Hyperlink"/>
          </w:rPr>
          <w:t xml:space="preserve"> www.gov.uk/government/statistics/state-funded-schools-inspections-and-outcomes-as-at-31-march-2019.</w:t>
        </w:r>
      </w:hyperlink>
    </w:p>
    <w:p w14:paraId="302850D4" w14:textId="77777777" w:rsidR="00180096" w:rsidRPr="00992CCF" w:rsidRDefault="00180096" w:rsidP="00180096"/>
    <w:p w14:paraId="15B1B36E" w14:textId="77777777" w:rsidR="00471816" w:rsidRDefault="00180096" w:rsidP="00180096">
      <w:r w:rsidRPr="00992CCF">
        <w:t xml:space="preserve">This revised data includes </w:t>
      </w:r>
      <w:r w:rsidR="00747AAB" w:rsidRPr="00992CCF">
        <w:t xml:space="preserve">an additional </w:t>
      </w:r>
      <w:r w:rsidR="00EF3F2F">
        <w:t xml:space="preserve">16 </w:t>
      </w:r>
      <w:r w:rsidRPr="00992CCF">
        <w:t xml:space="preserve">full inspections that had </w:t>
      </w:r>
      <w:r w:rsidR="00D6068C" w:rsidRPr="00992CCF">
        <w:t>not been published by 3</w:t>
      </w:r>
      <w:r w:rsidR="008404F8">
        <w:t xml:space="preserve">1 January </w:t>
      </w:r>
      <w:r w:rsidRPr="00992CCF">
        <w:t xml:space="preserve">but were published by </w:t>
      </w:r>
      <w:r w:rsidR="00D6068C" w:rsidRPr="00992CCF">
        <w:t>3</w:t>
      </w:r>
      <w:r w:rsidR="008404F8">
        <w:t xml:space="preserve">0 April </w:t>
      </w:r>
      <w:r w:rsidR="001B761E" w:rsidRPr="00992CCF">
        <w:t>2019</w:t>
      </w:r>
      <w:r w:rsidR="00AC16E1" w:rsidRPr="00992CCF">
        <w:t xml:space="preserve">. </w:t>
      </w:r>
      <w:r w:rsidR="00471816">
        <w:t xml:space="preserve">These </w:t>
      </w:r>
      <w:r w:rsidR="00EF3F2F">
        <w:t xml:space="preserve">inspections </w:t>
      </w:r>
      <w:r w:rsidRPr="00992CCF">
        <w:t xml:space="preserve">resulted </w:t>
      </w:r>
      <w:r w:rsidR="00D50B7B" w:rsidRPr="00992CCF">
        <w:t>in</w:t>
      </w:r>
      <w:r w:rsidR="00471816">
        <w:t xml:space="preserve"> the following additional overall effectiveness judgements:</w:t>
      </w:r>
    </w:p>
    <w:p w14:paraId="5D3D3157" w14:textId="77777777" w:rsidR="00471816" w:rsidRDefault="00471816" w:rsidP="00471816">
      <w:pPr>
        <w:pStyle w:val="ListParagraph"/>
        <w:numPr>
          <w:ilvl w:val="0"/>
          <w:numId w:val="38"/>
        </w:numPr>
      </w:pPr>
      <w:r>
        <w:t>2</w:t>
      </w:r>
      <w:r w:rsidR="00D50B7B" w:rsidRPr="00992CCF">
        <w:t xml:space="preserve"> </w:t>
      </w:r>
      <w:r w:rsidR="00EF3F2F">
        <w:t>good</w:t>
      </w:r>
    </w:p>
    <w:p w14:paraId="0F9AC128" w14:textId="77777777" w:rsidR="00471816" w:rsidRDefault="00471816" w:rsidP="00471816">
      <w:pPr>
        <w:pStyle w:val="ListParagraph"/>
        <w:numPr>
          <w:ilvl w:val="0"/>
          <w:numId w:val="38"/>
        </w:numPr>
      </w:pPr>
      <w:r>
        <w:t>1 requires improvement</w:t>
      </w:r>
    </w:p>
    <w:p w14:paraId="3EF0DA3F" w14:textId="77777777" w:rsidR="00180096" w:rsidRPr="00992CCF" w:rsidRDefault="00471816" w:rsidP="00471816">
      <w:pPr>
        <w:pStyle w:val="ListParagraph"/>
        <w:numPr>
          <w:ilvl w:val="0"/>
          <w:numId w:val="38"/>
        </w:numPr>
      </w:pPr>
      <w:r>
        <w:t>13 were inadequate.</w:t>
      </w:r>
    </w:p>
    <w:p w14:paraId="38F17E00" w14:textId="77777777" w:rsidR="00180096" w:rsidRPr="00992CCF" w:rsidRDefault="00180096" w:rsidP="00180096"/>
    <w:p w14:paraId="237B9B0C" w14:textId="77777777" w:rsidR="003D37B1" w:rsidRPr="00992CCF" w:rsidRDefault="003D37B1" w:rsidP="00EC4A2F">
      <w:r w:rsidRPr="00992CCF">
        <w:t>The inclusion of these inspections result</w:t>
      </w:r>
      <w:r w:rsidR="00EC4A2F" w:rsidRPr="00992CCF">
        <w:t>ed</w:t>
      </w:r>
      <w:r w:rsidRPr="00992CCF">
        <w:t xml:space="preserve"> in</w:t>
      </w:r>
      <w:r w:rsidR="003E6160">
        <w:t xml:space="preserve"> a</w:t>
      </w:r>
      <w:r w:rsidR="00471816">
        <w:t xml:space="preserve"> </w:t>
      </w:r>
      <w:r w:rsidRPr="00992CCF">
        <w:t>change</w:t>
      </w:r>
      <w:r w:rsidR="00EC4A2F" w:rsidRPr="00992CCF">
        <w:t xml:space="preserve"> to </w:t>
      </w:r>
      <w:r w:rsidRPr="00992CCF">
        <w:t xml:space="preserve">the </w:t>
      </w:r>
      <w:r w:rsidR="00EC4A2F" w:rsidRPr="00992CCF">
        <w:t>percentage</w:t>
      </w:r>
      <w:r w:rsidRPr="00992CCF">
        <w:t xml:space="preserve"> of</w:t>
      </w:r>
      <w:r w:rsidR="00EC4A2F" w:rsidRPr="00992CCF">
        <w:t xml:space="preserve"> inadequate s</w:t>
      </w:r>
      <w:r w:rsidRPr="00992CCF">
        <w:t>chools</w:t>
      </w:r>
      <w:r w:rsidR="00EC4A2F" w:rsidRPr="00992CCF">
        <w:t>,</w:t>
      </w:r>
      <w:r w:rsidRPr="00992CCF">
        <w:t xml:space="preserve"> </w:t>
      </w:r>
      <w:r w:rsidR="00EC4A2F" w:rsidRPr="00992CCF">
        <w:t>up from 9% to 1</w:t>
      </w:r>
      <w:r w:rsidR="00471816">
        <w:t>1</w:t>
      </w:r>
      <w:r w:rsidR="00EC4A2F" w:rsidRPr="00992CCF">
        <w:t>%.</w:t>
      </w:r>
    </w:p>
    <w:p w14:paraId="57F7D50E" w14:textId="77777777" w:rsidR="003D37B1" w:rsidRPr="00992CCF" w:rsidRDefault="003D37B1" w:rsidP="003D37B1"/>
    <w:p w14:paraId="59B54EAE" w14:textId="77777777" w:rsidR="003D37B1" w:rsidRPr="00992CCF" w:rsidRDefault="00471816" w:rsidP="00AC16E1">
      <w:r>
        <w:t>Seven</w:t>
      </w:r>
      <w:r w:rsidR="003D37B1" w:rsidRPr="00992CCF">
        <w:t xml:space="preserve"> of the additional inspections were of primary schools</w:t>
      </w:r>
      <w:r w:rsidR="00EC4A2F" w:rsidRPr="00992CCF">
        <w:t xml:space="preserve">, </w:t>
      </w:r>
      <w:r>
        <w:t>eight</w:t>
      </w:r>
      <w:r w:rsidR="00B87367" w:rsidRPr="00992CCF">
        <w:t xml:space="preserve"> were of secondary schools and one was of a </w:t>
      </w:r>
      <w:r>
        <w:t>special school</w:t>
      </w:r>
      <w:r w:rsidR="00B87367" w:rsidRPr="00992CCF">
        <w:t>.</w:t>
      </w:r>
    </w:p>
    <w:p w14:paraId="1B9845D3" w14:textId="77777777" w:rsidR="003D37B1" w:rsidRPr="00992CCF" w:rsidRDefault="003D37B1" w:rsidP="003D37B1">
      <w:pPr>
        <w:ind w:left="720"/>
      </w:pPr>
    </w:p>
    <w:p w14:paraId="3BBB769C" w14:textId="77777777" w:rsidR="006C297B" w:rsidRPr="00992CCF" w:rsidRDefault="00180096" w:rsidP="00F0253C">
      <w:r w:rsidRPr="00992CCF">
        <w:t xml:space="preserve">Revisions to data in this publication are published in line with Ofsted’s revisions policy for official statistics: </w:t>
      </w:r>
      <w:hyperlink r:id="rId20" w:tooltip="Link to gov.uk webpage on Ofsted standards for official statistics . This opens in a new webpage" w:history="1">
        <w:r w:rsidRPr="00992CCF">
          <w:rPr>
            <w:rStyle w:val="Hyperlink"/>
          </w:rPr>
          <w:t>www.gov.uk/government/publications/ofsted-standards-for-official-statistics</w:t>
        </w:r>
      </w:hyperlink>
      <w:r w:rsidRPr="00992CCF">
        <w:t>.</w:t>
      </w:r>
      <w:r w:rsidRPr="00992CCF">
        <w:br/>
      </w:r>
    </w:p>
    <w:p w14:paraId="21C2190A" w14:textId="77777777" w:rsidR="006C297B" w:rsidRPr="00992CCF" w:rsidRDefault="006C297B">
      <w:r w:rsidRPr="00992CCF">
        <w:br w:type="page"/>
      </w:r>
    </w:p>
    <w:p w14:paraId="2E474A5C" w14:textId="489B047A" w:rsidR="00F0253C" w:rsidRDefault="006C297B" w:rsidP="00F0253C">
      <w:pPr>
        <w:pStyle w:val="Heading1"/>
      </w:pPr>
      <w:bookmarkStart w:id="81" w:name="_Toc498512327"/>
      <w:bookmarkStart w:id="82" w:name="_Toc2085222"/>
      <w:bookmarkStart w:id="83" w:name="_Toc2085436"/>
      <w:bookmarkStart w:id="84" w:name="_Toc9599644"/>
      <w:bookmarkStart w:id="85" w:name="_Toc10724603"/>
      <w:r w:rsidRPr="00992CCF">
        <w:lastRenderedPageBreak/>
        <w:t>N</w:t>
      </w:r>
      <w:r w:rsidR="00F0253C" w:rsidRPr="00992CCF">
        <w:t>ot</w:t>
      </w:r>
      <w:r w:rsidR="00F0253C" w:rsidRPr="007121FF">
        <w:t>es</w:t>
      </w:r>
      <w:bookmarkEnd w:id="81"/>
      <w:bookmarkEnd w:id="82"/>
      <w:bookmarkEnd w:id="83"/>
      <w:bookmarkEnd w:id="84"/>
      <w:bookmarkEnd w:id="85"/>
    </w:p>
    <w:p w14:paraId="7FFC67F6" w14:textId="77777777" w:rsidR="00A50B7F" w:rsidRDefault="00A50B7F" w:rsidP="00A50B7F">
      <w:pPr>
        <w:rPr>
          <w:lang w:eastAsia="en-GB"/>
        </w:rPr>
      </w:pPr>
    </w:p>
    <w:p w14:paraId="112D3F95" w14:textId="77777777" w:rsidR="00914624" w:rsidRDefault="00914624" w:rsidP="00914624">
      <w:bookmarkStart w:id="86" w:name="_Glossary"/>
      <w:bookmarkStart w:id="87" w:name="_Toc410906453"/>
      <w:bookmarkStart w:id="88" w:name="_Toc413415068"/>
      <w:bookmarkEnd w:id="86"/>
      <w:r>
        <w:t xml:space="preserve">Inspections are conducted under sections 5 and 8 of the Education Act 2005. </w:t>
      </w:r>
    </w:p>
    <w:p w14:paraId="0FECEA4F" w14:textId="77777777" w:rsidR="00914624" w:rsidRDefault="00914624" w:rsidP="00914624">
      <w:pPr>
        <w:rPr>
          <w:color w:val="auto"/>
        </w:rPr>
      </w:pPr>
      <w:r>
        <w:rPr>
          <w:color w:val="auto"/>
        </w:rPr>
        <w:t xml:space="preserve">The inspection framework was most recently revised on 1 September 2015. Ofsted introduced a common inspection framework for all settings on the Early Years Register, state-funded schools, non-association independent schools and further education and skills providers. The common inspection framework can be found at: </w:t>
      </w:r>
    </w:p>
    <w:p w14:paraId="0EE58E80" w14:textId="77777777" w:rsidR="00914624" w:rsidRDefault="00FB2769" w:rsidP="00914624">
      <w:pPr>
        <w:rPr>
          <w:color w:val="auto"/>
        </w:rPr>
      </w:pPr>
      <w:hyperlink r:id="rId21" w:tooltip="Link to gov.uk webpage on Common inspection framework: education, skills and early years from September 2015. This opens in a new webpage" w:history="1">
        <w:r w:rsidR="00914624">
          <w:rPr>
            <w:rStyle w:val="Hyperlink"/>
          </w:rPr>
          <w:t>www.gov.uk/government/publications/common-inspection-framework-education-skills-and-early-years-from-september-2015</w:t>
        </w:r>
      </w:hyperlink>
      <w:r w:rsidR="00914624">
        <w:rPr>
          <w:color w:val="auto"/>
        </w:rPr>
        <w:t>.</w:t>
      </w:r>
    </w:p>
    <w:p w14:paraId="17988803" w14:textId="77777777" w:rsidR="00914624" w:rsidRDefault="00914624" w:rsidP="00914624"/>
    <w:p w14:paraId="51A6A7D1" w14:textId="77777777" w:rsidR="00914624" w:rsidRDefault="00914624" w:rsidP="00914624">
      <w:r>
        <w:t>An explanation of</w:t>
      </w:r>
      <w:r w:rsidR="00381216">
        <w:t xml:space="preserve"> the main uses of this data, </w:t>
      </w:r>
      <w:r>
        <w:t>further contextual information and the arrangements for quality assurance is provided in the methodology</w:t>
      </w:r>
      <w:r w:rsidR="00337F15">
        <w:t xml:space="preserve">: </w:t>
      </w:r>
      <w:hyperlink r:id="rId22" w:history="1">
        <w:r w:rsidR="00455430">
          <w:rPr>
            <w:rStyle w:val="Hyperlink"/>
          </w:rPr>
          <w:t>http://www.gov.uk/government/statistics/state-funded-schools-inspections-and-outcomes-as-at-31-march-2019</w:t>
        </w:r>
      </w:hyperlink>
      <w:r w:rsidR="00337F15" w:rsidRPr="00D2378B">
        <w:t>.</w:t>
      </w:r>
      <w:r w:rsidR="00337F15">
        <w:t xml:space="preserve"> </w:t>
      </w:r>
      <w:r>
        <w:t xml:space="preserve">This report provides information about strengths and limitations of the statistics. </w:t>
      </w:r>
    </w:p>
    <w:p w14:paraId="0180D6C5" w14:textId="77777777" w:rsidR="00315FCB" w:rsidRDefault="00315FCB">
      <w:pPr>
        <w:rPr>
          <w:color w:val="auto"/>
        </w:rPr>
      </w:pPr>
    </w:p>
    <w:p w14:paraId="46BBEEE0" w14:textId="77777777" w:rsidR="00315FCB" w:rsidRPr="009C51AE" w:rsidRDefault="00315FCB" w:rsidP="00315FCB">
      <w:pPr>
        <w:rPr>
          <w:rFonts w:cs="Tahoma"/>
        </w:rPr>
      </w:pPr>
      <w:r>
        <w:rPr>
          <w:rFonts w:cs="Tahoma"/>
        </w:rPr>
        <w:t>If you have any comments or feedback on this publication, please contact</w:t>
      </w:r>
      <w:r w:rsidRPr="00711477">
        <w:t xml:space="preserve"> Louise Butler on 03000 131 457 or </w:t>
      </w:r>
      <w:r>
        <w:t>inspection.insight@ofsted.gov.uk.</w:t>
      </w:r>
    </w:p>
    <w:p w14:paraId="32C7E0C4" w14:textId="77777777" w:rsidR="006C297B" w:rsidRDefault="006C297B">
      <w:pPr>
        <w:rPr>
          <w:color w:val="auto"/>
        </w:rPr>
      </w:pPr>
      <w:r>
        <w:rPr>
          <w:color w:val="auto"/>
        </w:rPr>
        <w:br w:type="page"/>
      </w:r>
    </w:p>
    <w:p w14:paraId="390698E5" w14:textId="77777777" w:rsidR="000A395E" w:rsidRDefault="000A395E" w:rsidP="000A395E">
      <w:pPr>
        <w:pStyle w:val="Heading1"/>
      </w:pPr>
      <w:bookmarkStart w:id="89" w:name="_Glossary_1"/>
      <w:bookmarkStart w:id="90" w:name="_Toc2085223"/>
      <w:bookmarkStart w:id="91" w:name="_Toc2085437"/>
      <w:bookmarkStart w:id="92" w:name="_Toc9599645"/>
      <w:bookmarkStart w:id="93" w:name="_Toc10724604"/>
      <w:bookmarkStart w:id="94" w:name="Glossary"/>
      <w:bookmarkEnd w:id="87"/>
      <w:bookmarkEnd w:id="88"/>
      <w:bookmarkEnd w:id="89"/>
      <w:r w:rsidRPr="009E6F79">
        <w:lastRenderedPageBreak/>
        <w:t>Glossary</w:t>
      </w:r>
      <w:bookmarkEnd w:id="90"/>
      <w:bookmarkEnd w:id="91"/>
      <w:bookmarkEnd w:id="92"/>
      <w:bookmarkEnd w:id="93"/>
      <w:r w:rsidRPr="009E6F79">
        <w:t xml:space="preserve"> </w:t>
      </w:r>
    </w:p>
    <w:bookmarkEnd w:id="94"/>
    <w:p w14:paraId="4D244CED" w14:textId="77777777" w:rsidR="000A395E" w:rsidRPr="001A4CE1" w:rsidRDefault="000A395E" w:rsidP="000A395E">
      <w:pPr>
        <w:pStyle w:val="Default"/>
        <w:tabs>
          <w:tab w:val="left" w:pos="2547"/>
        </w:tabs>
        <w:rPr>
          <w:b/>
          <w:szCs w:val="23"/>
        </w:rPr>
      </w:pPr>
      <w:r w:rsidRPr="001A4CE1">
        <w:rPr>
          <w:b/>
          <w:szCs w:val="23"/>
        </w:rPr>
        <w:t xml:space="preserve">Academies </w:t>
      </w:r>
      <w:r>
        <w:rPr>
          <w:b/>
          <w:szCs w:val="23"/>
        </w:rPr>
        <w:tab/>
      </w:r>
    </w:p>
    <w:p w14:paraId="04A801BC" w14:textId="77777777" w:rsidR="000A395E" w:rsidRPr="00C16219" w:rsidRDefault="000A395E" w:rsidP="000A395E">
      <w:pPr>
        <w:pStyle w:val="Default"/>
        <w:rPr>
          <w:szCs w:val="23"/>
        </w:rPr>
      </w:pPr>
      <w:r w:rsidRPr="00C16219">
        <w:rPr>
          <w:szCs w:val="23"/>
        </w:rPr>
        <w:t xml:space="preserve">Academies are publicly funded independent schools. Academies do not have to follow the national curriculum and can set their own term times. They still have to follow the same rules on admissions, special educational needs and exclusions as other state schools. </w:t>
      </w:r>
    </w:p>
    <w:p w14:paraId="3C573069" w14:textId="77777777" w:rsidR="000A395E" w:rsidRPr="00C16219" w:rsidRDefault="000A395E" w:rsidP="000A395E">
      <w:pPr>
        <w:pStyle w:val="Default"/>
        <w:rPr>
          <w:szCs w:val="23"/>
        </w:rPr>
      </w:pPr>
    </w:p>
    <w:p w14:paraId="77E8FEF0" w14:textId="77777777" w:rsidR="000A395E" w:rsidRPr="00C16219" w:rsidRDefault="000A395E" w:rsidP="000A395E">
      <w:pPr>
        <w:pStyle w:val="Default"/>
        <w:rPr>
          <w:szCs w:val="23"/>
        </w:rPr>
      </w:pPr>
      <w:r w:rsidRPr="00C16219">
        <w:rPr>
          <w:szCs w:val="23"/>
        </w:rPr>
        <w:t>Academies get money direct</w:t>
      </w:r>
      <w:r>
        <w:rPr>
          <w:szCs w:val="23"/>
        </w:rPr>
        <w:t>ly</w:t>
      </w:r>
      <w:r w:rsidRPr="00C16219">
        <w:rPr>
          <w:szCs w:val="23"/>
        </w:rPr>
        <w:t xml:space="preserve"> from the government, not the local authority. They are run by an academy trust, which employs the staff. Some academies have sponsors such as businesses, universities, other schools, faith groups or voluntary groups. Sponsors are responsible for improving the performance of their schools. </w:t>
      </w:r>
    </w:p>
    <w:p w14:paraId="40893260" w14:textId="77777777" w:rsidR="000A395E" w:rsidRPr="00C16219" w:rsidRDefault="000A395E" w:rsidP="000A395E">
      <w:pPr>
        <w:pStyle w:val="Default"/>
        <w:rPr>
          <w:szCs w:val="23"/>
        </w:rPr>
      </w:pPr>
    </w:p>
    <w:p w14:paraId="6A5E6A02" w14:textId="77777777" w:rsidR="000A395E" w:rsidRPr="00C16219" w:rsidRDefault="000A395E" w:rsidP="000A395E">
      <w:pPr>
        <w:pStyle w:val="Default"/>
        <w:rPr>
          <w:szCs w:val="23"/>
        </w:rPr>
      </w:pPr>
      <w:r w:rsidRPr="00C16219">
        <w:rPr>
          <w:szCs w:val="23"/>
        </w:rPr>
        <w:t xml:space="preserve">Academies include converter and sponsor-led academies, free schools, university technical colleges and studio schools. </w:t>
      </w:r>
    </w:p>
    <w:p w14:paraId="4315C676" w14:textId="77777777" w:rsidR="000A395E" w:rsidRPr="00C16219" w:rsidRDefault="000A395E" w:rsidP="000A395E">
      <w:pPr>
        <w:pStyle w:val="Default"/>
        <w:rPr>
          <w:szCs w:val="23"/>
        </w:rPr>
      </w:pPr>
    </w:p>
    <w:p w14:paraId="356B80BF" w14:textId="77777777" w:rsidR="000A395E" w:rsidRPr="007463A0" w:rsidRDefault="000A395E" w:rsidP="000A395E">
      <w:pPr>
        <w:pStyle w:val="Default"/>
        <w:rPr>
          <w:b/>
          <w:szCs w:val="23"/>
        </w:rPr>
      </w:pPr>
      <w:r w:rsidRPr="007463A0">
        <w:rPr>
          <w:b/>
          <w:szCs w:val="23"/>
        </w:rPr>
        <w:t xml:space="preserve">Academy converters </w:t>
      </w:r>
    </w:p>
    <w:p w14:paraId="7836FE18" w14:textId="77777777" w:rsidR="000A395E" w:rsidRPr="00C16219" w:rsidRDefault="000A395E" w:rsidP="000A395E">
      <w:pPr>
        <w:pStyle w:val="Default"/>
        <w:rPr>
          <w:szCs w:val="23"/>
        </w:rPr>
      </w:pPr>
      <w:r w:rsidRPr="00C16219">
        <w:rPr>
          <w:szCs w:val="23"/>
        </w:rPr>
        <w:t xml:space="preserve">Academy converters are schools which have opted to become an academy, most of which were good or outstanding local authority maintained schools before they became an academy. </w:t>
      </w:r>
    </w:p>
    <w:p w14:paraId="70BECF55" w14:textId="77777777" w:rsidR="000A395E" w:rsidRPr="00C16219" w:rsidRDefault="000A395E" w:rsidP="000A395E">
      <w:pPr>
        <w:pStyle w:val="Default"/>
        <w:rPr>
          <w:szCs w:val="23"/>
        </w:rPr>
      </w:pPr>
    </w:p>
    <w:p w14:paraId="6324F061" w14:textId="77777777" w:rsidR="000A395E" w:rsidRDefault="000A395E" w:rsidP="000A395E">
      <w:pPr>
        <w:pStyle w:val="Default"/>
        <w:rPr>
          <w:szCs w:val="23"/>
        </w:rPr>
      </w:pPr>
      <w:r w:rsidRPr="00C16219">
        <w:rPr>
          <w:szCs w:val="23"/>
        </w:rPr>
        <w:t xml:space="preserve">Academy converters retain their latest inspection grade, even if the most recent inspection was of the predecessor school. </w:t>
      </w:r>
    </w:p>
    <w:p w14:paraId="1B26A6DC" w14:textId="77777777" w:rsidR="000A395E" w:rsidRPr="00C16219" w:rsidRDefault="000A395E" w:rsidP="000A395E">
      <w:pPr>
        <w:pStyle w:val="Default"/>
        <w:rPr>
          <w:szCs w:val="23"/>
        </w:rPr>
      </w:pPr>
    </w:p>
    <w:p w14:paraId="34DC15CC" w14:textId="77777777" w:rsidR="000A395E" w:rsidRPr="007463A0" w:rsidRDefault="000A395E" w:rsidP="000A395E">
      <w:pPr>
        <w:pStyle w:val="Default"/>
        <w:rPr>
          <w:b/>
          <w:szCs w:val="23"/>
        </w:rPr>
      </w:pPr>
      <w:r w:rsidRPr="007463A0">
        <w:rPr>
          <w:b/>
          <w:szCs w:val="23"/>
        </w:rPr>
        <w:t xml:space="preserve">Sponsor-led academies </w:t>
      </w:r>
    </w:p>
    <w:p w14:paraId="7A3CFEB5" w14:textId="77777777" w:rsidR="000A395E" w:rsidRPr="00C16219" w:rsidRDefault="000A395E" w:rsidP="000A395E">
      <w:pPr>
        <w:pStyle w:val="Default"/>
        <w:rPr>
          <w:szCs w:val="23"/>
        </w:rPr>
      </w:pPr>
      <w:r w:rsidRPr="00C16219">
        <w:rPr>
          <w:szCs w:val="23"/>
        </w:rPr>
        <w:t xml:space="preserve">Sponsor-led academies are academies which have sponsors such as businesses, universities, other schools, faith groups or voluntary groups. Sponsors are responsible for improving the performance of their schools. </w:t>
      </w:r>
    </w:p>
    <w:p w14:paraId="11047086" w14:textId="77777777" w:rsidR="000A395E" w:rsidRPr="00C16219" w:rsidRDefault="000A395E" w:rsidP="000A395E">
      <w:pPr>
        <w:pStyle w:val="Default"/>
        <w:rPr>
          <w:szCs w:val="23"/>
        </w:rPr>
      </w:pPr>
    </w:p>
    <w:p w14:paraId="725D8770" w14:textId="77777777" w:rsidR="000A395E" w:rsidRPr="00C16219" w:rsidRDefault="000A395E" w:rsidP="000A395E">
      <w:pPr>
        <w:pStyle w:val="Default"/>
        <w:rPr>
          <w:szCs w:val="23"/>
        </w:rPr>
      </w:pPr>
      <w:r w:rsidRPr="00C16219">
        <w:rPr>
          <w:szCs w:val="23"/>
        </w:rPr>
        <w:t xml:space="preserve">Sponsor-led academies are viewed as new legal entities and do not retain their inspection history. </w:t>
      </w:r>
    </w:p>
    <w:p w14:paraId="0921CDD3" w14:textId="77777777" w:rsidR="000A395E" w:rsidRPr="00C16219" w:rsidRDefault="000A395E" w:rsidP="000A395E">
      <w:pPr>
        <w:pStyle w:val="Default"/>
        <w:rPr>
          <w:szCs w:val="23"/>
        </w:rPr>
      </w:pPr>
    </w:p>
    <w:p w14:paraId="70E1CE1F" w14:textId="77777777" w:rsidR="000A395E" w:rsidRPr="007463A0" w:rsidRDefault="000A395E" w:rsidP="000A395E">
      <w:pPr>
        <w:pStyle w:val="Default"/>
        <w:rPr>
          <w:b/>
          <w:szCs w:val="23"/>
        </w:rPr>
      </w:pPr>
      <w:r w:rsidRPr="007463A0">
        <w:rPr>
          <w:b/>
          <w:szCs w:val="23"/>
        </w:rPr>
        <w:t xml:space="preserve">Free schools </w:t>
      </w:r>
    </w:p>
    <w:p w14:paraId="21AD7D7D" w14:textId="77777777" w:rsidR="000A395E" w:rsidRPr="00C16219" w:rsidRDefault="000A395E" w:rsidP="000A395E">
      <w:pPr>
        <w:pStyle w:val="Default"/>
        <w:rPr>
          <w:szCs w:val="23"/>
        </w:rPr>
      </w:pPr>
      <w:r w:rsidRPr="00C16219">
        <w:rPr>
          <w:szCs w:val="23"/>
        </w:rPr>
        <w:t xml:space="preserve">Free schools are funded by the government </w:t>
      </w:r>
      <w:r w:rsidR="00F064D8">
        <w:rPr>
          <w:szCs w:val="23"/>
        </w:rPr>
        <w:t xml:space="preserve">and </w:t>
      </w:r>
      <w:r>
        <w:rPr>
          <w:szCs w:val="23"/>
        </w:rPr>
        <w:t xml:space="preserve">are </w:t>
      </w:r>
      <w:r w:rsidRPr="00C16219">
        <w:rPr>
          <w:szCs w:val="23"/>
        </w:rPr>
        <w:t xml:space="preserve">not run by the local authority. They are set-up on a not-for-profit basis by charities, universities, and community and faith groups, among others. </w:t>
      </w:r>
    </w:p>
    <w:p w14:paraId="17B3F290" w14:textId="77777777" w:rsidR="000A395E" w:rsidRPr="00C16219" w:rsidRDefault="000A395E" w:rsidP="000A395E">
      <w:pPr>
        <w:pStyle w:val="Default"/>
        <w:rPr>
          <w:szCs w:val="23"/>
        </w:rPr>
      </w:pPr>
    </w:p>
    <w:p w14:paraId="6D6D4318" w14:textId="77777777" w:rsidR="000A395E" w:rsidRPr="00C16219" w:rsidRDefault="000A395E" w:rsidP="000A395E">
      <w:pPr>
        <w:pStyle w:val="Default"/>
        <w:rPr>
          <w:szCs w:val="23"/>
        </w:rPr>
      </w:pPr>
      <w:r w:rsidRPr="00C16219">
        <w:rPr>
          <w:szCs w:val="23"/>
        </w:rPr>
        <w:t xml:space="preserve">Free schools are ‘all-ability’ schools, so cannot use academic selection processes like a grammar school. They can set their own pay and conditions for staff and change the length of school terms and the school day. Free schools do not have to follow the national curriculum. </w:t>
      </w:r>
    </w:p>
    <w:p w14:paraId="13B3E62F" w14:textId="77777777" w:rsidR="000A395E" w:rsidRPr="00C16219" w:rsidRDefault="000A395E" w:rsidP="000A395E">
      <w:pPr>
        <w:pStyle w:val="Default"/>
        <w:rPr>
          <w:szCs w:val="23"/>
        </w:rPr>
      </w:pPr>
    </w:p>
    <w:p w14:paraId="7792534A" w14:textId="77777777" w:rsidR="000A395E" w:rsidRPr="007463A0" w:rsidRDefault="000A395E" w:rsidP="000A395E">
      <w:pPr>
        <w:pStyle w:val="Default"/>
        <w:rPr>
          <w:b/>
          <w:szCs w:val="23"/>
        </w:rPr>
      </w:pPr>
      <w:r w:rsidRPr="007463A0">
        <w:rPr>
          <w:b/>
          <w:szCs w:val="23"/>
        </w:rPr>
        <w:t xml:space="preserve">Local authority maintained schools </w:t>
      </w:r>
    </w:p>
    <w:p w14:paraId="43924341" w14:textId="77777777" w:rsidR="000A395E" w:rsidRPr="00C16219" w:rsidRDefault="000A395E" w:rsidP="000A395E">
      <w:pPr>
        <w:pStyle w:val="Default"/>
        <w:rPr>
          <w:szCs w:val="23"/>
        </w:rPr>
      </w:pPr>
      <w:r w:rsidRPr="00C16219">
        <w:rPr>
          <w:szCs w:val="23"/>
        </w:rPr>
        <w:t xml:space="preserve">Maintained schools are funded by the government and run by the local authority. They must follow the national curriculum. </w:t>
      </w:r>
    </w:p>
    <w:p w14:paraId="54E2149A" w14:textId="77777777" w:rsidR="00CE2140" w:rsidRDefault="00CE2140" w:rsidP="000A395E">
      <w:pPr>
        <w:autoSpaceDE w:val="0"/>
        <w:autoSpaceDN w:val="0"/>
        <w:adjustRightInd w:val="0"/>
        <w:rPr>
          <w:rFonts w:cs="Tahoma"/>
        </w:rPr>
      </w:pPr>
    </w:p>
    <w:p w14:paraId="003D4006" w14:textId="77777777" w:rsidR="00CE2140" w:rsidRDefault="00CE2140" w:rsidP="00B21778">
      <w:pPr>
        <w:pStyle w:val="Default"/>
      </w:pPr>
      <w:r w:rsidRPr="00B21778">
        <w:rPr>
          <w:b/>
          <w:szCs w:val="23"/>
        </w:rPr>
        <w:t>Section 5 and section 8</w:t>
      </w:r>
    </w:p>
    <w:p w14:paraId="48CDE51F" w14:textId="77777777" w:rsidR="00727248" w:rsidRDefault="003E6160" w:rsidP="00455430">
      <w:r>
        <w:t>Inspections are conducted under sections 5 and 8 of the Education Act 2005.</w:t>
      </w:r>
    </w:p>
    <w:p w14:paraId="1DDB9FEC" w14:textId="77777777" w:rsidR="00727248" w:rsidRDefault="00727248" w:rsidP="00455430"/>
    <w:p w14:paraId="0D92D171" w14:textId="77777777" w:rsidR="00727248" w:rsidRDefault="00455430" w:rsidP="00727248">
      <w:r w:rsidRPr="00F5281C">
        <w:lastRenderedPageBreak/>
        <w:t>Ofsted is required to inspect at prescribed intervals all schools to which section 5 applies.</w:t>
      </w:r>
      <w:r w:rsidRPr="00F5281C">
        <w:rPr>
          <w:rStyle w:val="FootnoteReference"/>
          <w:rFonts w:cs="Tahoma"/>
          <w:color w:val="auto"/>
        </w:rPr>
        <w:footnoteReference w:id="14"/>
      </w:r>
      <w:r w:rsidRPr="00F5281C">
        <w:t xml:space="preserve"> The regulations </w:t>
      </w:r>
      <w:r>
        <w:t xml:space="preserve">set the interval for section 5 inspections </w:t>
      </w:r>
      <w:r w:rsidRPr="00B74C03">
        <w:t>‘</w:t>
      </w:r>
      <w:r w:rsidRPr="004705BD">
        <w:t>within five school years from the end of the school year in which the last inspection took place</w:t>
      </w:r>
      <w:r w:rsidRPr="00B74C03">
        <w:t>.’</w:t>
      </w:r>
      <w:r>
        <w:rPr>
          <w:rStyle w:val="FootnoteReference"/>
        </w:rPr>
        <w:footnoteReference w:id="15"/>
      </w:r>
      <w:r>
        <w:t xml:space="preserve"> </w:t>
      </w:r>
      <w:r w:rsidRPr="00F5281C">
        <w:t xml:space="preserve">The exceptions </w:t>
      </w:r>
      <w:r>
        <w:t xml:space="preserve">to this requirement </w:t>
      </w:r>
      <w:r w:rsidRPr="00F5281C">
        <w:t>are schools that are exempt from section 5 inspection (known as ‘exempt schools’).</w:t>
      </w:r>
    </w:p>
    <w:p w14:paraId="54799213" w14:textId="77777777" w:rsidR="00727248" w:rsidRDefault="00727248" w:rsidP="00727248"/>
    <w:p w14:paraId="56E5BB51" w14:textId="77777777" w:rsidR="00455430" w:rsidRDefault="00455430" w:rsidP="00B21778">
      <w:pPr>
        <w:rPr>
          <w:rStyle w:val="HTMLAcronym"/>
          <w:rFonts w:eastAsia="Tahoma" w:cs="Tahoma"/>
          <w:lang w:val="en"/>
        </w:rPr>
      </w:pPr>
      <w:r w:rsidRPr="00455430">
        <w:rPr>
          <w:rStyle w:val="ends2"/>
          <w:lang w:val="en"/>
          <w:specVanish w:val="0"/>
        </w:rPr>
        <w:t>enables Her Majesty’s</w:t>
      </w:r>
      <w:r w:rsidRPr="00455430">
        <w:rPr>
          <w:rStyle w:val="ends2"/>
          <w:rFonts w:eastAsia="Tahoma" w:cs="Tahoma"/>
          <w:lang w:val="en"/>
          <w:specVanish w:val="0"/>
        </w:rPr>
        <w:t xml:space="preserve"> </w:t>
      </w:r>
      <w:r w:rsidRPr="00455430">
        <w:rPr>
          <w:rStyle w:val="ends2"/>
          <w:lang w:val="en"/>
          <w:specVanish w:val="0"/>
        </w:rPr>
        <w:t>Chief Inspector (HMCI) to conduct inspections for a range of purposes, including monitoring visits by Her Majesty’s Inspectors (</w:t>
      </w:r>
      <w:r w:rsidRPr="00455430">
        <w:rPr>
          <w:rStyle w:val="HTMLAcronym"/>
          <w:rFonts w:eastAsia="Tahoma" w:cs="Tahoma"/>
          <w:lang w:val="en"/>
        </w:rPr>
        <w:t>Section 8 enables Her Majesty’s Chief Inspector (HMCI) to conduct inspections for a range of purposes, including monitoring visits by Her Majesty’s Inspectors (HMI) to schools that are in a category of concern following a section 5 inspection. HMI may also visit schools to aid HMCI in keeping the Secretary of State informed or to contribute to reports on, for example, the teaching in a curriculum subject or a particular aspect of the work of schools. Section 8 is also used to enable HMCI, where she has concerns, to undertake an inspection of those outstanding schools that are exempt from routine inspection under section 5.</w:t>
      </w:r>
      <w:r w:rsidRPr="00455430">
        <w:rPr>
          <w:rStyle w:val="ends2"/>
          <w:lang w:val="en"/>
          <w:specVanish w:val="0"/>
        </w:rPr>
        <w:t>to schools that are in a category of concern following a section 5 inspection. HMI may also visit schools to aid HMCI in keeping the Secretary of State informed or to contribute to reports on, for example, the teaching in a curriculum subject or a particular aspect of the work of schools.</w:t>
      </w:r>
      <w:r w:rsidRPr="00455430">
        <w:rPr>
          <w:rStyle w:val="ends2"/>
          <w:rFonts w:eastAsia="Tahoma" w:cs="Tahoma"/>
          <w:lang w:val="en"/>
          <w:specVanish w:val="0"/>
        </w:rPr>
        <w:t xml:space="preserve"> </w:t>
      </w:r>
      <w:r w:rsidRPr="00455430">
        <w:rPr>
          <w:rStyle w:val="ends2"/>
          <w:lang w:val="en"/>
          <w:specVanish w:val="0"/>
        </w:rPr>
        <w:t>Section 8 is also used to enable HMCI, where she has concerns, to undertake an inspection of those outstanding schools that are exempt from routine inspection under section 5.</w:t>
      </w:r>
    </w:p>
    <w:p w14:paraId="464FF927" w14:textId="77777777" w:rsidR="00952C86" w:rsidRDefault="00952C86" w:rsidP="00B21778"/>
    <w:p w14:paraId="05162823" w14:textId="77777777" w:rsidR="00455430" w:rsidRDefault="00727248" w:rsidP="003E6160">
      <w:r>
        <w:t>Inspections conducted under s</w:t>
      </w:r>
      <w:r w:rsidR="00455430">
        <w:t xml:space="preserve">ection 8 </w:t>
      </w:r>
      <w:r>
        <w:t>include:</w:t>
      </w:r>
    </w:p>
    <w:p w14:paraId="3E0E6775" w14:textId="77777777" w:rsidR="00727248" w:rsidRPr="00B21778" w:rsidRDefault="00455430" w:rsidP="002026E8">
      <w:pPr>
        <w:pStyle w:val="ListParagraph"/>
        <w:numPr>
          <w:ilvl w:val="0"/>
          <w:numId w:val="38"/>
        </w:numPr>
        <w:spacing w:after="120"/>
        <w:ind w:left="714" w:hanging="357"/>
      </w:pPr>
      <w:r w:rsidRPr="00B21778">
        <w:t>short inspections of schools judged to be good at their most recent section 5 inspection and those outstanding schools that are not exempt from section 5</w:t>
      </w:r>
      <w:r w:rsidR="00727248" w:rsidRPr="00B21778">
        <w:t>.</w:t>
      </w:r>
    </w:p>
    <w:p w14:paraId="49A3DBCE" w14:textId="77777777" w:rsidR="00455430" w:rsidRPr="000D59A9" w:rsidRDefault="00455430" w:rsidP="00B21778">
      <w:pPr>
        <w:pStyle w:val="ListParagraph"/>
        <w:numPr>
          <w:ilvl w:val="1"/>
          <w:numId w:val="38"/>
        </w:numPr>
      </w:pPr>
      <w:r w:rsidRPr="003E6F20">
        <w:t xml:space="preserve">Short inspections are </w:t>
      </w:r>
      <w:r w:rsidRPr="000D59A9">
        <w:t xml:space="preserve">a one-day inspection visit and take place approximately every four years. A short inspection determines whether the school continues to provide the same good or outstanding standard of education for pupils. A short inspection does not result in individual graded judgements nor does it change the overall effectiveness grade of the school. If the school shows significant decline, a short inspection is converted to a full inspection, where inspectors will make the full set of graded judgements required under section 5. </w:t>
      </w:r>
    </w:p>
    <w:p w14:paraId="2E3441AF" w14:textId="77777777" w:rsidR="00455430" w:rsidRDefault="00455430" w:rsidP="00B21778">
      <w:pPr>
        <w:pStyle w:val="ListParagraph"/>
        <w:numPr>
          <w:ilvl w:val="1"/>
          <w:numId w:val="38"/>
        </w:numPr>
      </w:pPr>
      <w:r>
        <w:t>From November 2017</w:t>
      </w:r>
      <w:r w:rsidRPr="008D2FAE">
        <w:t xml:space="preserve">, </w:t>
      </w:r>
      <w:r>
        <w:t>around 20% of previously</w:t>
      </w:r>
      <w:r w:rsidRPr="008D2FAE">
        <w:t xml:space="preserve"> good schools </w:t>
      </w:r>
      <w:r>
        <w:t>are now</w:t>
      </w:r>
      <w:r w:rsidRPr="008D2FAE">
        <w:t xml:space="preserve"> subject to a full section 5 inspection instead of a short inspection</w:t>
      </w:r>
      <w:r>
        <w:t xml:space="preserve">, </w:t>
      </w:r>
      <w:r w:rsidRPr="003E6F20">
        <w:t>where our risk asses</w:t>
      </w:r>
      <w:r w:rsidRPr="00E60FEA">
        <w:t>sment tells us that a short inspection would be highly likely to convert.</w:t>
      </w:r>
      <w:r>
        <w:t xml:space="preserve"> For example, where a school underwent significant change, such as changing its age range, or</w:t>
      </w:r>
      <w:r w:rsidRPr="008D2FAE">
        <w:t xml:space="preserve"> where </w:t>
      </w:r>
      <w:r w:rsidRPr="00AD140F">
        <w:t>the quality of provision may have deteriorated significantly</w:t>
      </w:r>
      <w:r w:rsidRPr="008D2FAE">
        <w:t>.</w:t>
      </w:r>
    </w:p>
    <w:p w14:paraId="25C893DE" w14:textId="77777777" w:rsidR="00455430" w:rsidRDefault="00455430" w:rsidP="002026E8">
      <w:pPr>
        <w:pStyle w:val="ListParagraph"/>
        <w:numPr>
          <w:ilvl w:val="1"/>
          <w:numId w:val="38"/>
        </w:numPr>
        <w:spacing w:after="120"/>
        <w:ind w:left="1434" w:hanging="357"/>
      </w:pPr>
      <w:r>
        <w:t>From January 2018 s</w:t>
      </w:r>
      <w:r w:rsidRPr="004E543B">
        <w:t>hort inspections are only converted to a full inspection where there are serious concerns. Where a short inspection does not convert, there are additional outcomes where the school remains either good or outstanding but the next inspection will be a section 5 inspection.</w:t>
      </w:r>
    </w:p>
    <w:p w14:paraId="1ADD7575" w14:textId="77777777" w:rsidR="00727248" w:rsidRPr="00B21778" w:rsidRDefault="00727248" w:rsidP="00B21778">
      <w:pPr>
        <w:pStyle w:val="ListParagraph"/>
        <w:numPr>
          <w:ilvl w:val="0"/>
          <w:numId w:val="38"/>
        </w:numPr>
      </w:pPr>
      <w:r w:rsidRPr="00B21778">
        <w:t>monitoring inspections of schools judged as requires improvement, having serious weaknesses or requiring special measures</w:t>
      </w:r>
    </w:p>
    <w:p w14:paraId="3CEFB9C2" w14:textId="77777777" w:rsidR="00727248" w:rsidRPr="00B21778" w:rsidRDefault="00727248" w:rsidP="00B21778">
      <w:pPr>
        <w:pStyle w:val="ListParagraph"/>
        <w:numPr>
          <w:ilvl w:val="0"/>
          <w:numId w:val="38"/>
        </w:numPr>
      </w:pPr>
      <w:r w:rsidRPr="00B21778">
        <w:t>any inspection undertaken in other circumstances where the inspection has no specific designation</w:t>
      </w:r>
    </w:p>
    <w:p w14:paraId="53B6206A" w14:textId="77777777" w:rsidR="00727248" w:rsidRPr="00B21778" w:rsidRDefault="00727248" w:rsidP="00B21778">
      <w:pPr>
        <w:pStyle w:val="ListParagraph"/>
        <w:numPr>
          <w:ilvl w:val="0"/>
          <w:numId w:val="38"/>
        </w:numPr>
      </w:pPr>
      <w:r w:rsidRPr="00B21778">
        <w:t>unannounced behaviour inspections</w:t>
      </w:r>
    </w:p>
    <w:p w14:paraId="0D0673A7" w14:textId="77777777" w:rsidR="00727248" w:rsidRDefault="00727248" w:rsidP="003E6160"/>
    <w:p w14:paraId="4B8F8BC8" w14:textId="77777777" w:rsidR="003E6160" w:rsidRDefault="003E6160" w:rsidP="000A395E">
      <w:pPr>
        <w:autoSpaceDE w:val="0"/>
        <w:autoSpaceDN w:val="0"/>
        <w:adjustRightInd w:val="0"/>
        <w:rPr>
          <w:rFonts w:cs="Tahoma"/>
        </w:rPr>
      </w:pPr>
    </w:p>
    <w:p w14:paraId="5CF267BF" w14:textId="77777777" w:rsidR="000B0459" w:rsidRPr="00635588" w:rsidRDefault="000A395E" w:rsidP="000A395E">
      <w:r>
        <w:br w:type="page"/>
      </w:r>
      <w:r w:rsidR="004A184C" w:rsidRPr="00635588">
        <w:lastRenderedPageBreak/>
        <w:t xml:space="preserve"> </w:t>
      </w:r>
    </w:p>
    <w:p w14:paraId="5A830066" w14:textId="77777777" w:rsidR="00F060A9" w:rsidRDefault="00793D88" w:rsidP="00F060A9">
      <w:pPr>
        <w:pStyle w:val="Copyright"/>
        <w:spacing w:after="480" w:line="240" w:lineRule="auto"/>
        <w:rPr>
          <w:color w:val="auto"/>
        </w:rPr>
      </w:pPr>
      <w:r w:rsidRPr="00DE6820">
        <w:rPr>
          <w:noProof/>
          <w:lang w:eastAsia="en-GB"/>
        </w:rPr>
        <w:drawing>
          <wp:inline distT="0" distB="0" distL="0" distR="0" wp14:anchorId="1BEB4BBE" wp14:editId="2CC57817">
            <wp:extent cx="1296035" cy="643890"/>
            <wp:effectExtent l="0" t="0" r="0" b="3810"/>
            <wp:docPr id="7" name="Picture 7"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fsted_Logo_Black_RG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6035" cy="643890"/>
                    </a:xfrm>
                    <a:prstGeom prst="rect">
                      <a:avLst/>
                    </a:prstGeom>
                    <a:noFill/>
                    <a:ln>
                      <a:noFill/>
                    </a:ln>
                  </pic:spPr>
                </pic:pic>
              </a:graphicData>
            </a:graphic>
          </wp:inline>
        </w:drawing>
      </w:r>
    </w:p>
    <w:p w14:paraId="6EB3261D" w14:textId="77777777" w:rsidR="00F060A9" w:rsidRPr="00595204" w:rsidRDefault="00F060A9" w:rsidP="00F060A9">
      <w:pPr>
        <w:pStyle w:val="Copyright"/>
        <w:ind w:right="1701"/>
        <w:rPr>
          <w:color w:val="auto"/>
        </w:rPr>
      </w:pPr>
      <w:r w:rsidRPr="00595204">
        <w:rPr>
          <w:color w:val="auto"/>
        </w:rPr>
        <w:t>The Office for Standards in Education, Children's Services and Skills (Ofsted) regulates and inspects to achieve excellence in the care of children and young people, and in education and skills for learners of all ages. It regulates and inspects childcare and children's social care, and inspects the Children and Family Court Advisory and Support Service (Cafcass), schools, colleges, initial teacher training, further education and skills, adult and community learning, and education and training in prisons and other secure establishments. It assesses council children’s services, and inspects services for children</w:t>
      </w:r>
      <w:r w:rsidR="00B53C1A" w:rsidRPr="00B53C1A">
        <w:rPr>
          <w:color w:val="auto"/>
        </w:rPr>
        <w:t xml:space="preserve"> </w:t>
      </w:r>
      <w:r w:rsidR="00B53C1A" w:rsidRPr="00595204">
        <w:rPr>
          <w:color w:val="auto"/>
        </w:rPr>
        <w:t>looked after</w:t>
      </w:r>
      <w:r w:rsidRPr="00595204">
        <w:rPr>
          <w:color w:val="auto"/>
        </w:rPr>
        <w:t>, safeguarding and child protection.</w:t>
      </w:r>
    </w:p>
    <w:p w14:paraId="69CA174D" w14:textId="77777777" w:rsidR="00F060A9" w:rsidRPr="00595204" w:rsidRDefault="00F060A9" w:rsidP="00F060A9">
      <w:pPr>
        <w:pStyle w:val="Copyright"/>
        <w:ind w:right="1701"/>
        <w:rPr>
          <w:color w:val="auto"/>
        </w:rPr>
      </w:pPr>
      <w:r w:rsidRPr="00595204">
        <w:rPr>
          <w:color w:val="auto"/>
        </w:rPr>
        <w:t xml:space="preserve">If you would like a copy of this document in a different format, such as large print or Braille, please telephone 0300 123 1231, or email </w:t>
      </w:r>
      <w:hyperlink r:id="rId24" w:history="1">
        <w:r w:rsidRPr="003047C8">
          <w:rPr>
            <w:rStyle w:val="Hyperlink"/>
          </w:rPr>
          <w:t>enquiries@ofsted.gov.uk</w:t>
        </w:r>
      </w:hyperlink>
      <w:r w:rsidRPr="00595204">
        <w:rPr>
          <w:color w:val="auto"/>
        </w:rPr>
        <w:t>.</w:t>
      </w:r>
    </w:p>
    <w:p w14:paraId="08ECCD0D" w14:textId="77777777" w:rsidR="00F060A9" w:rsidRPr="00595204" w:rsidRDefault="00F060A9" w:rsidP="00F060A9">
      <w:pPr>
        <w:pStyle w:val="Copyright"/>
        <w:ind w:right="1701"/>
        <w:rPr>
          <w:color w:val="auto"/>
        </w:rPr>
      </w:pPr>
      <w:r w:rsidRPr="00595204">
        <w:rPr>
          <w:color w:val="auto"/>
        </w:rPr>
        <w:t xml:space="preserve">You may reuse this information (not including logos) free of charge in any format or medium, under the terms of the Open Government Licence. To view this licence, visit </w:t>
      </w:r>
      <w:hyperlink r:id="rId25" w:tooltip="View the Open Government Licence. This opens in a new webpage" w:history="1">
        <w:r w:rsidRPr="003047C8">
          <w:rPr>
            <w:rStyle w:val="Hyperlink"/>
          </w:rPr>
          <w:t>www.nationalarchives.gov.uk/doc/open-government-licence</w:t>
        </w:r>
      </w:hyperlink>
      <w:r w:rsidRPr="00595204">
        <w:rPr>
          <w:color w:val="auto"/>
        </w:rPr>
        <w:t xml:space="preserve">, write to the Information Policy Team, The National Archives, Kew, London TW9 4DU, or email: </w:t>
      </w:r>
      <w:hyperlink r:id="rId26" w:history="1">
        <w:r w:rsidRPr="003047C8">
          <w:rPr>
            <w:rStyle w:val="Hyperlink"/>
          </w:rPr>
          <w:t>psi@nationalarchives.gsi.gov.uk</w:t>
        </w:r>
      </w:hyperlink>
      <w:r w:rsidRPr="00595204">
        <w:rPr>
          <w:color w:val="auto"/>
        </w:rPr>
        <w:t>.</w:t>
      </w:r>
    </w:p>
    <w:p w14:paraId="7F832AA9" w14:textId="77777777" w:rsidR="00F060A9" w:rsidRPr="00595204" w:rsidRDefault="00F060A9" w:rsidP="00F060A9">
      <w:pPr>
        <w:pStyle w:val="Copyright"/>
        <w:ind w:right="1701"/>
        <w:rPr>
          <w:color w:val="auto"/>
        </w:rPr>
      </w:pPr>
      <w:r w:rsidRPr="00595204">
        <w:rPr>
          <w:color w:val="auto"/>
        </w:rPr>
        <w:t xml:space="preserve">This publication is available at </w:t>
      </w:r>
      <w:hyperlink r:id="rId27" w:tooltip="Link to the Ofsted page on gov.uk. This opens in a new webpage" w:history="1">
        <w:r w:rsidRPr="003047C8">
          <w:rPr>
            <w:rStyle w:val="Hyperlink"/>
          </w:rPr>
          <w:t>www.gov.uk/government/organisations/ofsted</w:t>
        </w:r>
      </w:hyperlink>
      <w:r w:rsidRPr="00595204">
        <w:rPr>
          <w:color w:val="auto"/>
        </w:rPr>
        <w:t>.</w:t>
      </w:r>
    </w:p>
    <w:p w14:paraId="66088569" w14:textId="77777777" w:rsidR="00F060A9" w:rsidRDefault="00F060A9" w:rsidP="00F060A9">
      <w:pPr>
        <w:pStyle w:val="Copyright"/>
        <w:spacing w:after="0"/>
        <w:ind w:right="1701"/>
        <w:rPr>
          <w:color w:val="auto"/>
        </w:rPr>
      </w:pPr>
      <w:r w:rsidRPr="00595204">
        <w:rPr>
          <w:color w:val="auto"/>
        </w:rPr>
        <w:t xml:space="preserve">Interested in our work? You can subscribe to our monthly newsletter for more information and updates: </w:t>
      </w:r>
      <w:hyperlink r:id="rId28" w:tooltip="Link to subscribe to Ofsted's monthly newsletter. This opens in a new webpage" w:history="1">
        <w:r w:rsidRPr="003047C8">
          <w:rPr>
            <w:rStyle w:val="Hyperlink"/>
          </w:rPr>
          <w:t>http://eepurl.com/iTrDn</w:t>
        </w:r>
      </w:hyperlink>
      <w:r w:rsidRPr="00595204">
        <w:rPr>
          <w:color w:val="auto"/>
        </w:rPr>
        <w:t xml:space="preserve">. </w:t>
      </w:r>
    </w:p>
    <w:p w14:paraId="6FF2FC43" w14:textId="77777777" w:rsidR="00F060A9" w:rsidRDefault="00F060A9" w:rsidP="00F060A9">
      <w:pPr>
        <w:pStyle w:val="Copyright"/>
        <w:spacing w:after="0"/>
        <w:ind w:right="1701"/>
        <w:rPr>
          <w:color w:val="auto"/>
        </w:rPr>
      </w:pPr>
    </w:p>
    <w:p w14:paraId="57C47E7D" w14:textId="77777777" w:rsidR="00F060A9" w:rsidRDefault="00F060A9" w:rsidP="00F060A9">
      <w:pPr>
        <w:pStyle w:val="Copyright"/>
        <w:spacing w:after="0"/>
        <w:ind w:right="1701"/>
      </w:pPr>
      <w:r w:rsidRPr="00D34558">
        <w:t>Piccadilly Gate</w:t>
      </w:r>
    </w:p>
    <w:p w14:paraId="28356DD5" w14:textId="77777777" w:rsidR="00F060A9" w:rsidRDefault="00F060A9" w:rsidP="00F060A9">
      <w:pPr>
        <w:pStyle w:val="Copyright"/>
        <w:spacing w:after="0"/>
        <w:ind w:right="1701"/>
      </w:pPr>
      <w:r>
        <w:t>Store Street</w:t>
      </w:r>
    </w:p>
    <w:p w14:paraId="24C357DA" w14:textId="77777777" w:rsidR="00F060A9" w:rsidRDefault="00F060A9" w:rsidP="00F060A9">
      <w:pPr>
        <w:pStyle w:val="Copyright"/>
        <w:spacing w:after="0"/>
        <w:ind w:right="1701"/>
      </w:pPr>
      <w:r w:rsidRPr="00D34558">
        <w:t>Manchester</w:t>
      </w:r>
    </w:p>
    <w:p w14:paraId="750E0701" w14:textId="77777777" w:rsidR="00F060A9" w:rsidRPr="00D34558" w:rsidRDefault="00F060A9" w:rsidP="00F060A9">
      <w:pPr>
        <w:pStyle w:val="Copyright"/>
        <w:spacing w:after="0"/>
        <w:ind w:right="1701"/>
      </w:pPr>
      <w:r w:rsidRPr="00D34558">
        <w:t>M1 2WD</w:t>
      </w:r>
    </w:p>
    <w:p w14:paraId="362FB623" w14:textId="77777777" w:rsidR="00F060A9" w:rsidRPr="00AF7EB5" w:rsidRDefault="00F060A9" w:rsidP="00F060A9">
      <w:pPr>
        <w:pStyle w:val="Copyright"/>
        <w:spacing w:after="0"/>
        <w:ind w:right="1701"/>
      </w:pPr>
    </w:p>
    <w:p w14:paraId="5F6B3175" w14:textId="77777777" w:rsidR="00F060A9" w:rsidRDefault="00F060A9" w:rsidP="00F060A9">
      <w:pPr>
        <w:pStyle w:val="Copyright"/>
        <w:spacing w:after="0"/>
        <w:ind w:right="1701"/>
      </w:pPr>
      <w:r>
        <w:t xml:space="preserve">T: </w:t>
      </w:r>
      <w:r w:rsidRPr="00F55763">
        <w:t>0300</w:t>
      </w:r>
      <w:r>
        <w:t xml:space="preserve"> </w:t>
      </w:r>
      <w:r w:rsidRPr="00F55763">
        <w:t>123</w:t>
      </w:r>
      <w:r>
        <w:t xml:space="preserve"> </w:t>
      </w:r>
      <w:r w:rsidRPr="00F55763">
        <w:t>1231</w:t>
      </w:r>
    </w:p>
    <w:p w14:paraId="2E55400E" w14:textId="77777777" w:rsidR="00F060A9" w:rsidRDefault="00F060A9" w:rsidP="00F060A9">
      <w:pPr>
        <w:pStyle w:val="Copyright"/>
        <w:spacing w:after="0"/>
        <w:ind w:right="1701"/>
      </w:pPr>
      <w:r>
        <w:t>Textphone: 0161 618 8524</w:t>
      </w:r>
    </w:p>
    <w:p w14:paraId="178717CE" w14:textId="77777777" w:rsidR="00F060A9" w:rsidRPr="00512378" w:rsidRDefault="00F060A9" w:rsidP="00F060A9">
      <w:pPr>
        <w:pStyle w:val="Copyright"/>
        <w:spacing w:after="0"/>
        <w:ind w:right="1701"/>
      </w:pPr>
      <w:r>
        <w:t xml:space="preserve">E: </w:t>
      </w:r>
      <w:r w:rsidRPr="00826710">
        <w:rPr>
          <w:rStyle w:val="Hyperlink"/>
        </w:rPr>
        <w:t>enquiries@ofsted.gov.uk</w:t>
      </w:r>
    </w:p>
    <w:p w14:paraId="34A8EE96" w14:textId="77777777" w:rsidR="00F060A9" w:rsidRPr="00512378" w:rsidRDefault="00F060A9" w:rsidP="00F060A9">
      <w:pPr>
        <w:pStyle w:val="Copyright"/>
        <w:ind w:right="1701"/>
      </w:pPr>
      <w:r w:rsidRPr="00512378">
        <w:t>W:</w:t>
      </w:r>
      <w:r w:rsidRPr="009C0EC6">
        <w:t xml:space="preserve"> </w:t>
      </w:r>
      <w:hyperlink r:id="rId29" w:tooltip="Ofsted page on gov.uk. This opens in a new webpage" w:history="1">
        <w:r w:rsidRPr="003047C8">
          <w:rPr>
            <w:rStyle w:val="Hyperlink"/>
          </w:rPr>
          <w:t>www.gov.uk/ofsted</w:t>
        </w:r>
      </w:hyperlink>
      <w:r>
        <w:t xml:space="preserve"> </w:t>
      </w:r>
    </w:p>
    <w:p w14:paraId="4FD5C589" w14:textId="77777777" w:rsidR="00F060A9" w:rsidRDefault="003F1AB3" w:rsidP="00F060A9">
      <w:pPr>
        <w:pStyle w:val="Copyright"/>
        <w:spacing w:before="240"/>
        <w:ind w:right="1701"/>
      </w:pPr>
      <w:r>
        <w:t>© Crown copyright 201</w:t>
      </w:r>
      <w:r w:rsidR="00E564D1">
        <w:t>9</w:t>
      </w:r>
    </w:p>
    <w:p w14:paraId="5707F8D4" w14:textId="77777777" w:rsidR="000B0459" w:rsidRPr="000B0459" w:rsidRDefault="000B0459" w:rsidP="004E0E33"/>
    <w:sectPr w:rsidR="000B0459" w:rsidRPr="000B0459" w:rsidSect="008404F8">
      <w:headerReference w:type="even" r:id="rId30"/>
      <w:headerReference w:type="default" r:id="rId31"/>
      <w:footerReference w:type="even" r:id="rId32"/>
      <w:footerReference w:type="default" r:id="rId33"/>
      <w:headerReference w:type="first" r:id="rId34"/>
      <w:footerReference w:type="first" r:id="rId35"/>
      <w:pgSz w:w="11899" w:h="16838"/>
      <w:pgMar w:top="1701" w:right="1134" w:bottom="1134" w:left="1134" w:header="567"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90E84" w14:textId="77777777" w:rsidR="00D0312C" w:rsidRDefault="00D0312C">
      <w:pPr>
        <w:pStyle w:val="Tabletext-left"/>
      </w:pPr>
      <w:r>
        <w:separator/>
      </w:r>
    </w:p>
    <w:p w14:paraId="26DEB399" w14:textId="77777777" w:rsidR="00D0312C" w:rsidRDefault="00D0312C"/>
    <w:p w14:paraId="489CBFA9" w14:textId="77777777" w:rsidR="00D0312C" w:rsidRDefault="00D0312C"/>
  </w:endnote>
  <w:endnote w:type="continuationSeparator" w:id="0">
    <w:p w14:paraId="5FBCDF35" w14:textId="77777777" w:rsidR="00D0312C" w:rsidRDefault="00D0312C">
      <w:pPr>
        <w:pStyle w:val="Tabletext-left"/>
      </w:pPr>
      <w:r>
        <w:continuationSeparator/>
      </w:r>
    </w:p>
    <w:p w14:paraId="6BCBEBC3" w14:textId="77777777" w:rsidR="00D0312C" w:rsidRDefault="00D0312C"/>
    <w:p w14:paraId="09208D2E" w14:textId="77777777" w:rsidR="00D0312C" w:rsidRDefault="00D031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D9C3F" w14:textId="77777777" w:rsidR="0045262F" w:rsidRDefault="0045262F" w:rsidP="009C021D">
    <w:pPr>
      <w:pStyle w:val="Header"/>
      <w:framePr w:h="522" w:hRule="exact" w:wrap="around" w:vAnchor="text" w:hAnchor="margin" w:x="1" w:y="1"/>
      <w:pBdr>
        <w:bottom w:val="none" w:sz="0" w:space="0" w:color="auto"/>
      </w:pBdr>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Pr>
        <w:rStyle w:val="PageNumber"/>
        <w:b w:val="0"/>
        <w:noProof/>
      </w:rPr>
      <w:t>15</w:t>
    </w:r>
    <w:r>
      <w:rPr>
        <w:rStyle w:val="PageNumber"/>
        <w:b w:val="0"/>
      </w:rPr>
      <w:fldChar w:fldCharType="end"/>
    </w:r>
  </w:p>
  <w:p w14:paraId="3ECFE87D" w14:textId="77777777" w:rsidR="0045262F" w:rsidRDefault="0045262F" w:rsidP="005E5431">
    <w:pPr>
      <w:pStyle w:val="Footer-LHSEven"/>
      <w:tabs>
        <w:tab w:val="left" w:pos="720"/>
      </w:tabs>
      <w:jc w:val="right"/>
    </w:pPr>
    <w:r>
      <w:tab/>
    </w:r>
    <w:r>
      <w:tab/>
      <w:t>Document title goes here</w:t>
    </w:r>
  </w:p>
  <w:p w14:paraId="4916E7D0" w14:textId="77777777" w:rsidR="0045262F" w:rsidRDefault="0045262F" w:rsidP="005E5431">
    <w:pPr>
      <w:pStyle w:val="Footer-LHSEven"/>
      <w:tabs>
        <w:tab w:val="left" w:pos="720"/>
      </w:tabs>
      <w:jc w:val="right"/>
    </w:pPr>
    <w:r>
      <w:t xml:space="preserve">Month Year, No. </w:t>
    </w:r>
    <w:proofErr w:type="spellStart"/>
    <w:r>
      <w:t>xxxxxx</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8D6B6" w14:textId="77777777" w:rsidR="0045262F" w:rsidRDefault="0045262F" w:rsidP="00084A7C">
    <w:pPr>
      <w:pStyle w:val="Header"/>
      <w:framePr w:h="550" w:hRule="exact" w:wrap="notBeside" w:vAnchor="text" w:hAnchor="page" w:x="11041" w:y="-21"/>
      <w:pBdr>
        <w:bottom w:val="none" w:sz="0" w:space="0" w:color="auto"/>
      </w:pBdr>
      <w:jc w:val="right"/>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Pr>
        <w:rStyle w:val="PageNumber"/>
        <w:b w:val="0"/>
        <w:noProof/>
      </w:rPr>
      <w:t>13</w:t>
    </w:r>
    <w:r>
      <w:rPr>
        <w:rStyle w:val="PageNumber"/>
        <w:b w:val="0"/>
      </w:rPr>
      <w:fldChar w:fldCharType="end"/>
    </w:r>
  </w:p>
  <w:p w14:paraId="4D41BA71" w14:textId="77777777" w:rsidR="0045262F" w:rsidRDefault="0045262F" w:rsidP="001A5AB9">
    <w:pPr>
      <w:pStyle w:val="Footer-RHSOdd"/>
      <w:tabs>
        <w:tab w:val="right" w:pos="8460"/>
      </w:tabs>
    </w:pPr>
    <w:r w:rsidRPr="00FE4D52">
      <w:t xml:space="preserve">State-funded </w:t>
    </w:r>
    <w:proofErr w:type="gramStart"/>
    <w:r w:rsidRPr="00FE4D52">
      <w:t>schools</w:t>
    </w:r>
    <w:proofErr w:type="gramEnd"/>
    <w:r w:rsidRPr="00FE4D52">
      <w:t xml:space="preserve"> inspections and outcomes as at 31 </w:t>
    </w:r>
    <w:r>
      <w:t>March 2019</w:t>
    </w:r>
    <w:r>
      <w:rPr>
        <w:szCs w:val="16"/>
      </w:rPr>
      <w:br/>
      <w:t>Responsible Statistician: Louise Butler</w:t>
    </w:r>
    <w:r w:rsidRPr="00810AD4">
      <w:rPr>
        <w:szCs w:val="16"/>
      </w:rPr>
      <w:t xml:space="preserve">, </w:t>
    </w:r>
    <w:r>
      <w:rPr>
        <w:szCs w:val="16"/>
      </w:rPr>
      <w:t>Louise.Butler@ofsted.gov.uk</w:t>
    </w:r>
    <w:r w:rsidRPr="002918AF">
      <w:rPr>
        <w:color w:val="0000FF"/>
        <w:szCs w:val="16"/>
      </w:rPr>
      <w:t xml:space="preserve"> </w:t>
    </w:r>
    <w:r>
      <w:rPr>
        <w:color w:val="0000FF"/>
        <w:szCs w:val="16"/>
      </w:rPr>
      <w:t xml:space="preserve">  </w:t>
    </w:r>
    <w:r>
      <w:rPr>
        <w:color w:val="0000FF"/>
        <w:szCs w:val="16"/>
      </w:rPr>
      <w:tab/>
      <w:t xml:space="preserve">                      </w:t>
    </w:r>
    <w:r>
      <w:t>Published on: 13 June 2019.</w:t>
    </w:r>
  </w:p>
  <w:p w14:paraId="6D9A4EF9" w14:textId="77777777" w:rsidR="0045262F" w:rsidRDefault="0045262F" w:rsidP="001A5AB9">
    <w:pPr>
      <w:pStyle w:val="Footer-RHSOdd"/>
      <w:tabs>
        <w:tab w:val="right" w:pos="84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AE50F" w14:textId="77777777" w:rsidR="0045262F" w:rsidRDefault="0045262F" w:rsidP="00321B7B">
    <w:pPr>
      <w:pStyle w:val="Footer-RHSOdd"/>
      <w:tabs>
        <w:tab w:val="right" w:pos="8460"/>
      </w:tabs>
    </w:pPr>
    <w:r w:rsidRPr="00FE4D52">
      <w:t>State-funded schools</w:t>
    </w:r>
    <w:r>
      <w:t>,</w:t>
    </w:r>
    <w:r w:rsidRPr="00FE4D52">
      <w:t xml:space="preserve"> inspecti</w:t>
    </w:r>
    <w:r>
      <w:t>ons and outcomes as at 31 March 2019</w:t>
    </w:r>
    <w:r>
      <w:rPr>
        <w:szCs w:val="16"/>
      </w:rPr>
      <w:br/>
      <w:t>Responsible Statistician: Louise Butler</w:t>
    </w:r>
    <w:r w:rsidRPr="00810AD4">
      <w:rPr>
        <w:szCs w:val="16"/>
      </w:rPr>
      <w:t xml:space="preserve">, </w:t>
    </w:r>
    <w:r>
      <w:rPr>
        <w:szCs w:val="16"/>
      </w:rPr>
      <w:t>Louise.Butler@ofsted.gov.uk</w:t>
    </w:r>
    <w:r w:rsidRPr="002918AF">
      <w:rPr>
        <w:color w:val="0000FF"/>
        <w:szCs w:val="16"/>
      </w:rPr>
      <w:t xml:space="preserve"> </w:t>
    </w:r>
    <w:r>
      <w:rPr>
        <w:color w:val="0000FF"/>
        <w:szCs w:val="16"/>
      </w:rPr>
      <w:t xml:space="preserve">  </w:t>
    </w:r>
    <w:r>
      <w:rPr>
        <w:color w:val="0000FF"/>
        <w:szCs w:val="16"/>
      </w:rPr>
      <w:tab/>
      <w:t xml:space="preserve">                           </w:t>
    </w:r>
    <w:r>
      <w:t>Published on: 13 June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90A1B3" w14:textId="77777777" w:rsidR="00D0312C" w:rsidRDefault="00D0312C">
      <w:pPr>
        <w:pStyle w:val="Tabletext-left"/>
      </w:pPr>
      <w:r>
        <w:separator/>
      </w:r>
    </w:p>
  </w:footnote>
  <w:footnote w:type="continuationSeparator" w:id="0">
    <w:p w14:paraId="055E2DF7" w14:textId="77777777" w:rsidR="00D0312C" w:rsidRDefault="00D0312C">
      <w:pPr>
        <w:pStyle w:val="Tabletext-left"/>
      </w:pPr>
      <w:r>
        <w:continuationSeparator/>
      </w:r>
    </w:p>
    <w:p w14:paraId="09160220" w14:textId="77777777" w:rsidR="00D0312C" w:rsidRDefault="00D0312C"/>
    <w:p w14:paraId="2C5C2B3E" w14:textId="77777777" w:rsidR="00D0312C" w:rsidRDefault="00D0312C"/>
  </w:footnote>
  <w:footnote w:id="1">
    <w:p w14:paraId="27B65DE9" w14:textId="77777777" w:rsidR="00CE2140" w:rsidRDefault="00CE2140" w:rsidP="00B21778">
      <w:pPr>
        <w:pStyle w:val="FootnoteText"/>
        <w:contextualSpacing/>
      </w:pPr>
      <w:r>
        <w:rPr>
          <w:rStyle w:val="FootnoteReference"/>
        </w:rPr>
        <w:footnoteRef/>
      </w:r>
      <w:r>
        <w:t xml:space="preserve"> See</w:t>
      </w:r>
      <w:r w:rsidR="00727248">
        <w:t xml:space="preserve"> the</w:t>
      </w:r>
      <w:r>
        <w:t xml:space="preserve"> </w:t>
      </w:r>
      <w:hyperlink w:anchor="Glossary" w:history="1">
        <w:r w:rsidRPr="00727248">
          <w:rPr>
            <w:rStyle w:val="Hyperlink"/>
          </w:rPr>
          <w:t>glossary</w:t>
        </w:r>
      </w:hyperlink>
      <w:r w:rsidR="00952C86">
        <w:rPr>
          <w:rStyle w:val="Hyperlink"/>
        </w:rPr>
        <w:t xml:space="preserve"> </w:t>
      </w:r>
      <w:r w:rsidR="00952C86" w:rsidRPr="0012063A">
        <w:rPr>
          <w:rStyle w:val="Hyperlink"/>
          <w:color w:val="auto"/>
        </w:rPr>
        <w:t>for details of section 5 and section 8 inspections.</w:t>
      </w:r>
    </w:p>
  </w:footnote>
  <w:footnote w:id="2">
    <w:p w14:paraId="1A3D82B2" w14:textId="77777777" w:rsidR="007D79C9" w:rsidRPr="007F7B68" w:rsidRDefault="007D79C9" w:rsidP="00B21778">
      <w:pPr>
        <w:contextualSpacing/>
        <w:rPr>
          <w:sz w:val="20"/>
          <w:szCs w:val="20"/>
        </w:rPr>
      </w:pPr>
      <w:r w:rsidRPr="00FC243D">
        <w:rPr>
          <w:rStyle w:val="FootnoteReference"/>
          <w:sz w:val="20"/>
          <w:szCs w:val="20"/>
        </w:rPr>
        <w:footnoteRef/>
      </w:r>
      <w:r w:rsidRPr="00FC243D">
        <w:rPr>
          <w:sz w:val="20"/>
          <w:szCs w:val="20"/>
        </w:rPr>
        <w:t xml:space="preserve"> </w:t>
      </w:r>
      <w:r>
        <w:rPr>
          <w:sz w:val="20"/>
          <w:szCs w:val="20"/>
        </w:rPr>
        <w:t xml:space="preserve">A predecessor school is typically a local authority maintained school that later became an academy. </w:t>
      </w:r>
      <w:r w:rsidRPr="00FC243D">
        <w:rPr>
          <w:rFonts w:cs="Tahoma"/>
          <w:sz w:val="20"/>
          <w:szCs w:val="20"/>
        </w:rPr>
        <w:t>In June 2018, following a consultation, we changed the way we report on inspection outcomes in our statistical datasets. The main change was to include the grades of schools that had since become academies in our statistics and analysis.</w:t>
      </w:r>
      <w:r w:rsidR="007F7B68">
        <w:rPr>
          <w:rFonts w:cs="Tahoma"/>
          <w:sz w:val="20"/>
          <w:szCs w:val="20"/>
        </w:rPr>
        <w:t xml:space="preserve"> </w:t>
      </w:r>
      <w:r>
        <w:rPr>
          <w:sz w:val="20"/>
          <w:szCs w:val="20"/>
        </w:rPr>
        <w:t>All types of academies (e.g. converter, sponsor-led, or free school) are treated in the same way.</w:t>
      </w:r>
    </w:p>
  </w:footnote>
  <w:footnote w:id="3">
    <w:p w14:paraId="44CBB257" w14:textId="77777777" w:rsidR="007D79C9" w:rsidRDefault="007D79C9" w:rsidP="007F7B68">
      <w:pPr>
        <w:pStyle w:val="FootnoteText"/>
        <w:contextualSpacing/>
      </w:pPr>
      <w:r>
        <w:rPr>
          <w:rStyle w:val="FootnoteReference"/>
        </w:rPr>
        <w:footnoteRef/>
      </w:r>
      <w:r>
        <w:t xml:space="preserve"> For further details see ‘</w:t>
      </w:r>
      <w:r>
        <w:rPr>
          <w:lang w:val="en"/>
        </w:rPr>
        <w:t xml:space="preserve">Risk assessment methodology for schools and further education and skills providers’, Ofsted, March 2019: </w:t>
      </w:r>
      <w:hyperlink r:id="rId1" w:anchor="history" w:history="1">
        <w:r w:rsidRPr="00816628">
          <w:rPr>
            <w:rStyle w:val="Hyperlink"/>
          </w:rPr>
          <w:t>www.gov.uk/government/publications/risk-assessment-methodology-for-schools-and-further-education-and-skills-providers#history</w:t>
        </w:r>
      </w:hyperlink>
    </w:p>
  </w:footnote>
  <w:footnote w:id="4">
    <w:p w14:paraId="2A2DF774" w14:textId="195C6759" w:rsidR="00A526D9" w:rsidRDefault="00A526D9">
      <w:pPr>
        <w:pStyle w:val="FootnoteText"/>
      </w:pPr>
      <w:r>
        <w:rPr>
          <w:rStyle w:val="FootnoteReference"/>
        </w:rPr>
        <w:footnoteRef/>
      </w:r>
      <w:r>
        <w:t xml:space="preserve"> See HMCI’s Annual Report, December 2018, for further details of Ofsted’s concerns: </w:t>
      </w:r>
      <w:hyperlink r:id="rId2" w:history="1">
        <w:r w:rsidRPr="000C478D">
          <w:rPr>
            <w:rStyle w:val="Hyperlink"/>
          </w:rPr>
          <w:t>www.gov.uk/government/publications/ofsted-annual-report-201718-education-childrens-services-and-skills/the-annual-report-of-her-majestys-chief-inspector-of-education-childrens-services-and-skills-201718</w:t>
        </w:r>
      </w:hyperlink>
    </w:p>
  </w:footnote>
  <w:footnote w:id="5">
    <w:p w14:paraId="55859EFA" w14:textId="77777777" w:rsidR="00D72ECD" w:rsidRDefault="00D72ECD" w:rsidP="00D72ECD">
      <w:pPr>
        <w:pStyle w:val="FootnoteText"/>
        <w:contextualSpacing/>
      </w:pPr>
      <w:r>
        <w:rPr>
          <w:rStyle w:val="FootnoteReference"/>
        </w:rPr>
        <w:footnoteRef/>
      </w:r>
      <w:r>
        <w:t xml:space="preserve"> For further detail see the letter from </w:t>
      </w:r>
      <w:r>
        <w:rPr>
          <w:lang w:val="en"/>
        </w:rPr>
        <w:t>School Standards Minister Nick Gibb to Ofsted’s Chief Inspector</w:t>
      </w:r>
      <w:r>
        <w:t xml:space="preserve">, December 2018: </w:t>
      </w:r>
      <w:hyperlink r:id="rId3" w:history="1">
        <w:r w:rsidRPr="005073B1">
          <w:rPr>
            <w:rStyle w:val="Hyperlink"/>
          </w:rPr>
          <w:t>www.gov.uk/government/publications/school-inspections-nick-gibb-letter-to-ofsted</w:t>
        </w:r>
      </w:hyperlink>
    </w:p>
    <w:p w14:paraId="0230C1D4" w14:textId="77777777" w:rsidR="00D72ECD" w:rsidRDefault="00D72ECD" w:rsidP="00D72ECD">
      <w:pPr>
        <w:pStyle w:val="FootnoteText"/>
      </w:pPr>
    </w:p>
  </w:footnote>
  <w:footnote w:id="6">
    <w:p w14:paraId="23888FCD" w14:textId="77777777" w:rsidR="007D79C9" w:rsidRDefault="007D79C9" w:rsidP="00560314">
      <w:pPr>
        <w:pStyle w:val="FootnoteText"/>
      </w:pPr>
      <w:r>
        <w:rPr>
          <w:rStyle w:val="FootnoteReference"/>
        </w:rPr>
        <w:footnoteRef/>
      </w:r>
      <w:r>
        <w:t xml:space="preserve"> </w:t>
      </w:r>
      <w:r w:rsidRPr="008C6DF5">
        <w:rPr>
          <w:rFonts w:cs="Tahoma"/>
        </w:rPr>
        <w:t>‘School ins</w:t>
      </w:r>
      <w:r>
        <w:rPr>
          <w:rFonts w:cs="Tahoma"/>
        </w:rPr>
        <w:t>p</w:t>
      </w:r>
      <w:r w:rsidRPr="008C6DF5">
        <w:rPr>
          <w:rFonts w:cs="Tahoma"/>
        </w:rPr>
        <w:t xml:space="preserve">ection handbook – section 8’, Ofsted, September 2018; </w:t>
      </w:r>
      <w:hyperlink r:id="rId4" w:history="1">
        <w:r w:rsidRPr="008C6DF5">
          <w:rPr>
            <w:rStyle w:val="Hyperlink"/>
            <w:rFonts w:cs="Tahoma"/>
          </w:rPr>
          <w:t>www.gov.uk/government/publications/handbook-for-short-monitoring-and-unannounced-behaviour-school-inspections</w:t>
        </w:r>
      </w:hyperlink>
      <w:r>
        <w:rPr>
          <w:rFonts w:cs="Tahoma"/>
        </w:rPr>
        <w:t>.</w:t>
      </w:r>
    </w:p>
  </w:footnote>
  <w:footnote w:id="7">
    <w:p w14:paraId="49015E47" w14:textId="77777777" w:rsidR="00740622" w:rsidRDefault="00740622">
      <w:pPr>
        <w:pStyle w:val="FootnoteText"/>
      </w:pPr>
      <w:r>
        <w:rPr>
          <w:rStyle w:val="FootnoteReference"/>
        </w:rPr>
        <w:footnoteRef/>
      </w:r>
      <w:r>
        <w:t xml:space="preserve"> Percentages are rounded which is why they appear to add to more than 100%.</w:t>
      </w:r>
    </w:p>
  </w:footnote>
  <w:footnote w:id="8">
    <w:p w14:paraId="548A9A1D" w14:textId="77777777" w:rsidR="007D79C9" w:rsidRDefault="007D79C9">
      <w:pPr>
        <w:pStyle w:val="FootnoteText"/>
      </w:pPr>
      <w:r>
        <w:rPr>
          <w:rStyle w:val="FootnoteReference"/>
        </w:rPr>
        <w:footnoteRef/>
      </w:r>
      <w:r>
        <w:t xml:space="preserve"> Includes schools that were judged to be satisfactory prior to </w:t>
      </w:r>
      <w:r w:rsidR="00587227">
        <w:t xml:space="preserve">the introduction of the requires improvement grade in </w:t>
      </w:r>
      <w:r>
        <w:t>September 2012.</w:t>
      </w:r>
      <w:r w:rsidR="002625DE">
        <w:t xml:space="preserve"> Please note a similar chart in the previous release in March </w:t>
      </w:r>
      <w:r w:rsidR="00740622">
        <w:t xml:space="preserve">2019 </w:t>
      </w:r>
      <w:r w:rsidR="002625DE">
        <w:t>only included schools graded requires improvement, so some numbers will vary.</w:t>
      </w:r>
    </w:p>
  </w:footnote>
  <w:footnote w:id="9">
    <w:p w14:paraId="1C6D18F5" w14:textId="77777777" w:rsidR="006F56FD" w:rsidRDefault="006F56FD" w:rsidP="007F7B68">
      <w:pPr>
        <w:pStyle w:val="FootnoteText"/>
        <w:contextualSpacing/>
      </w:pPr>
      <w:r>
        <w:rPr>
          <w:rStyle w:val="FootnoteReference"/>
        </w:rPr>
        <w:footnoteRef/>
      </w:r>
      <w:r>
        <w:t xml:space="preserve"> </w:t>
      </w:r>
      <w:r w:rsidR="007F7B68">
        <w:t>For related research on ‘stuck’ schools please see HMCI’s Annual Report, December 2018</w:t>
      </w:r>
      <w:r w:rsidR="008A6BBE">
        <w:t xml:space="preserve">: </w:t>
      </w:r>
      <w:hyperlink r:id="rId5" w:anchor="schools-stuck" w:history="1">
        <w:r w:rsidR="008A6BBE" w:rsidRPr="00EB3EA4">
          <w:rPr>
            <w:rStyle w:val="Hyperlink"/>
          </w:rPr>
          <w:t>www.gov.uk/government/publications/ofsted-annual-report-201718-education-childrens-services-and-skills/the-annual-report-of-her-majestys-chief-inspector-of-education-childrens-services-and-skills-201718#schools-stuck</w:t>
        </w:r>
      </w:hyperlink>
    </w:p>
  </w:footnote>
  <w:footnote w:id="10">
    <w:p w14:paraId="7BA904BA" w14:textId="1EE63224" w:rsidR="00BB0475" w:rsidRDefault="00BB0475">
      <w:pPr>
        <w:pStyle w:val="FootnoteText"/>
      </w:pPr>
      <w:r>
        <w:rPr>
          <w:rStyle w:val="FootnoteReference"/>
        </w:rPr>
        <w:footnoteRef/>
      </w:r>
      <w:r>
        <w:t xml:space="preserve"> </w:t>
      </w:r>
      <w:r w:rsidRPr="00EB428C">
        <w:t xml:space="preserve">Based on inspections from September 2005 as this is when section 5 inspections began, and the overall effectiveness judgement is broadly comparable </w:t>
      </w:r>
      <w:r>
        <w:t xml:space="preserve">across frameworks </w:t>
      </w:r>
      <w:r w:rsidRPr="00EB428C">
        <w:t xml:space="preserve">from this point onwards. If a school has become an </w:t>
      </w:r>
      <w:proofErr w:type="gramStart"/>
      <w:r w:rsidRPr="00EB428C">
        <w:t>academy, or</w:t>
      </w:r>
      <w:proofErr w:type="gramEnd"/>
      <w:r w:rsidRPr="00EB428C">
        <w:t xml:space="preserve"> changed its unique reference number for any other reason, then analysis includes both the current school and the predecessor school. Only schools with four or more inspections since 2005 are </w:t>
      </w:r>
      <w:r w:rsidR="00C30731">
        <w:t>included</w:t>
      </w:r>
      <w:r w:rsidRPr="00EB428C">
        <w:t>.</w:t>
      </w:r>
    </w:p>
  </w:footnote>
  <w:footnote w:id="11">
    <w:p w14:paraId="20633404" w14:textId="77777777" w:rsidR="007D79C9" w:rsidRPr="002821AE" w:rsidRDefault="007D79C9" w:rsidP="00B21778">
      <w:pPr>
        <w:pStyle w:val="FootnoteText"/>
        <w:contextualSpacing/>
        <w:rPr>
          <w:color w:val="FF0000"/>
        </w:rPr>
      </w:pPr>
      <w:r>
        <w:rPr>
          <w:rStyle w:val="FootnoteReference"/>
        </w:rPr>
        <w:footnoteRef/>
      </w:r>
      <w:r w:rsidRPr="000E4B79">
        <w:rPr>
          <w:color w:val="C00000"/>
        </w:rPr>
        <w:t xml:space="preserve"> </w:t>
      </w:r>
      <w:r w:rsidRPr="00AC0A7E">
        <w:rPr>
          <w:rFonts w:cs="Tahoma"/>
          <w:color w:val="auto"/>
          <w:lang w:val="en" w:eastAsia="en-GB"/>
        </w:rPr>
        <w:t>Ofsted usually inspects all new schools, including academies, in the first 3 years after they open. This normally happens in the school’s third</w:t>
      </w:r>
      <w:r>
        <w:rPr>
          <w:rFonts w:ascii="Arial" w:hAnsi="Arial" w:cs="Arial"/>
          <w:color w:val="0B0C0C"/>
          <w:sz w:val="29"/>
          <w:szCs w:val="29"/>
          <w:shd w:val="clear" w:color="auto" w:fill="FFFFFF"/>
        </w:rPr>
        <w:t xml:space="preserve"> </w:t>
      </w:r>
      <w:r w:rsidRPr="00AC0A7E">
        <w:rPr>
          <w:rFonts w:cs="Tahoma"/>
          <w:color w:val="auto"/>
          <w:lang w:val="en" w:eastAsia="en-GB"/>
        </w:rPr>
        <w:t>year</w:t>
      </w:r>
      <w:r>
        <w:rPr>
          <w:rFonts w:cs="Tahoma"/>
          <w:color w:val="auto"/>
          <w:lang w:val="en" w:eastAsia="en-GB"/>
        </w:rPr>
        <w:t>.</w:t>
      </w:r>
    </w:p>
  </w:footnote>
  <w:footnote w:id="12">
    <w:p w14:paraId="18CF3C19" w14:textId="19FF89D0" w:rsidR="007D79C9" w:rsidRPr="00F11C23" w:rsidRDefault="007D79C9" w:rsidP="00B21778">
      <w:pPr>
        <w:pStyle w:val="NormalWeb"/>
        <w:spacing w:before="0" w:beforeAutospacing="0" w:after="0" w:afterAutospacing="0"/>
        <w:contextualSpacing/>
        <w:rPr>
          <w:rFonts w:ascii="Tahoma" w:hAnsi="Tahoma" w:cs="Tahoma"/>
          <w:sz w:val="20"/>
          <w:szCs w:val="20"/>
          <w:lang w:val="en"/>
        </w:rPr>
      </w:pPr>
      <w:r w:rsidRPr="00F11C23">
        <w:rPr>
          <w:rStyle w:val="FootnoteReference"/>
          <w:rFonts w:ascii="Tahoma" w:hAnsi="Tahoma" w:cs="Tahoma"/>
          <w:sz w:val="20"/>
          <w:szCs w:val="20"/>
        </w:rPr>
        <w:footnoteRef/>
      </w:r>
      <w:r w:rsidRPr="00F11C23">
        <w:rPr>
          <w:rFonts w:ascii="Tahoma" w:hAnsi="Tahoma" w:cs="Tahoma"/>
          <w:sz w:val="20"/>
          <w:szCs w:val="20"/>
        </w:rPr>
        <w:t xml:space="preserve"> </w:t>
      </w:r>
      <w:r w:rsidRPr="00F11C23">
        <w:rPr>
          <w:rFonts w:ascii="Tahoma" w:hAnsi="Tahoma" w:cs="Tahoma"/>
          <w:sz w:val="20"/>
          <w:szCs w:val="20"/>
          <w:lang w:val="en"/>
        </w:rPr>
        <w:t>These include monitoring inspections of schools judged as requires improvement, having serious weaknesses or requiring special measures, any inspection undertaken in other circumstances where the inspection has no specific designation</w:t>
      </w:r>
      <w:r w:rsidR="00C30731">
        <w:rPr>
          <w:rFonts w:ascii="Tahoma" w:hAnsi="Tahoma" w:cs="Tahoma"/>
          <w:sz w:val="20"/>
          <w:szCs w:val="20"/>
          <w:lang w:val="en"/>
        </w:rPr>
        <w:t>,</w:t>
      </w:r>
      <w:r w:rsidRPr="00F11C23">
        <w:rPr>
          <w:rFonts w:ascii="Tahoma" w:hAnsi="Tahoma" w:cs="Tahoma"/>
          <w:sz w:val="20"/>
          <w:szCs w:val="20"/>
          <w:lang w:val="en"/>
        </w:rPr>
        <w:t xml:space="preserve"> and unannounced </w:t>
      </w:r>
      <w:proofErr w:type="spellStart"/>
      <w:r w:rsidRPr="00F11C23">
        <w:rPr>
          <w:rFonts w:ascii="Tahoma" w:hAnsi="Tahoma" w:cs="Tahoma"/>
          <w:sz w:val="20"/>
          <w:szCs w:val="20"/>
          <w:lang w:val="en"/>
        </w:rPr>
        <w:t>behaviour</w:t>
      </w:r>
      <w:proofErr w:type="spellEnd"/>
      <w:r w:rsidRPr="00F11C23">
        <w:rPr>
          <w:rFonts w:ascii="Tahoma" w:hAnsi="Tahoma" w:cs="Tahoma"/>
          <w:sz w:val="20"/>
          <w:szCs w:val="20"/>
          <w:lang w:val="en"/>
        </w:rPr>
        <w:t xml:space="preserve"> inspections</w:t>
      </w:r>
      <w:r>
        <w:rPr>
          <w:rFonts w:ascii="Tahoma" w:hAnsi="Tahoma" w:cs="Tahoma"/>
          <w:sz w:val="20"/>
          <w:szCs w:val="20"/>
          <w:lang w:val="en"/>
        </w:rPr>
        <w:t>.</w:t>
      </w:r>
    </w:p>
    <w:p w14:paraId="614138DD" w14:textId="77777777" w:rsidR="007D79C9" w:rsidRDefault="007D79C9">
      <w:pPr>
        <w:pStyle w:val="FootnoteText"/>
      </w:pPr>
    </w:p>
  </w:footnote>
  <w:footnote w:id="13">
    <w:p w14:paraId="03C4E67B" w14:textId="307F0825" w:rsidR="000D4C07" w:rsidRDefault="00BB0475" w:rsidP="000D4C07">
      <w:pPr>
        <w:autoSpaceDE w:val="0"/>
        <w:autoSpaceDN w:val="0"/>
        <w:rPr>
          <w:rFonts w:ascii="Calibri" w:hAnsi="Calibri"/>
          <w:color w:val="auto"/>
          <w:sz w:val="22"/>
          <w:szCs w:val="22"/>
          <w:lang w:eastAsia="en-GB"/>
        </w:rPr>
      </w:pPr>
      <w:r>
        <w:rPr>
          <w:rStyle w:val="FootnoteReference"/>
        </w:rPr>
        <w:footnoteRef/>
      </w:r>
      <w:r>
        <w:t xml:space="preserve"> </w:t>
      </w:r>
      <w:bookmarkStart w:id="76" w:name="_Hlk10802198"/>
      <w:r w:rsidR="000D4C07" w:rsidRPr="00571228">
        <w:rPr>
          <w:rFonts w:cs="Tahoma"/>
          <w:sz w:val="20"/>
          <w:szCs w:val="20"/>
        </w:rPr>
        <w:t xml:space="preserve">State-funded schools inspections and outcomes as at 31 </w:t>
      </w:r>
      <w:r w:rsidR="00A56AED">
        <w:rPr>
          <w:rFonts w:cs="Tahoma"/>
          <w:sz w:val="20"/>
          <w:szCs w:val="20"/>
        </w:rPr>
        <w:t>March</w:t>
      </w:r>
      <w:r w:rsidR="00A56AED" w:rsidRPr="00571228">
        <w:rPr>
          <w:rFonts w:cs="Tahoma"/>
          <w:sz w:val="20"/>
          <w:szCs w:val="20"/>
        </w:rPr>
        <w:t xml:space="preserve"> 201</w:t>
      </w:r>
      <w:r w:rsidR="00A56AED">
        <w:rPr>
          <w:rFonts w:cs="Tahoma"/>
          <w:sz w:val="20"/>
          <w:szCs w:val="20"/>
        </w:rPr>
        <w:t>9</w:t>
      </w:r>
      <w:r w:rsidR="000D4C07" w:rsidRPr="00571228">
        <w:rPr>
          <w:rFonts w:cs="Tahoma"/>
          <w:sz w:val="20"/>
          <w:szCs w:val="20"/>
        </w:rPr>
        <w:t>: methodology and quality report</w:t>
      </w:r>
      <w:r w:rsidR="00571228">
        <w:rPr>
          <w:rFonts w:cs="Tahoma"/>
          <w:sz w:val="20"/>
          <w:szCs w:val="20"/>
        </w:rPr>
        <w:t>:</w:t>
      </w:r>
      <w:r w:rsidR="000D4C07" w:rsidRPr="00571228">
        <w:rPr>
          <w:rFonts w:cs="Tahoma"/>
          <w:sz w:val="20"/>
          <w:szCs w:val="20"/>
        </w:rPr>
        <w:t> ‘</w:t>
      </w:r>
      <w:hyperlink r:id="rId6" w:history="1">
        <w:r w:rsidR="000D4C07" w:rsidRPr="00571228">
          <w:rPr>
            <w:rStyle w:val="Hyperlink"/>
            <w:rFonts w:cs="Tahoma"/>
            <w:sz w:val="20"/>
            <w:szCs w:val="20"/>
          </w:rPr>
          <w:t>https://www.gov.uk/government/statistics/state-funded-schools-inspections-and-outcomes-as-at-31-march-2019</w:t>
        </w:r>
      </w:hyperlink>
    </w:p>
    <w:bookmarkEnd w:id="76"/>
    <w:p w14:paraId="049822B6" w14:textId="29B2FF28" w:rsidR="00BB0475" w:rsidRDefault="00BB0475">
      <w:pPr>
        <w:pStyle w:val="FootnoteText"/>
      </w:pPr>
    </w:p>
  </w:footnote>
  <w:footnote w:id="14">
    <w:p w14:paraId="1807CE77" w14:textId="77777777" w:rsidR="00455430" w:rsidRPr="004705BD" w:rsidRDefault="00455430" w:rsidP="00455430">
      <w:pPr>
        <w:pStyle w:val="FootnoteText"/>
        <w:tabs>
          <w:tab w:val="left" w:pos="6011"/>
        </w:tabs>
      </w:pPr>
      <w:r w:rsidRPr="00B322E8">
        <w:rPr>
          <w:rStyle w:val="FootnoteReference"/>
          <w:rFonts w:cs="Tahoma"/>
        </w:rPr>
        <w:footnoteRef/>
      </w:r>
      <w:r w:rsidRPr="00B322E8">
        <w:rPr>
          <w:rFonts w:cs="Tahoma"/>
        </w:rPr>
        <w:t xml:space="preserve"> Under section 5(1) of the Education Act 2005.</w:t>
      </w:r>
    </w:p>
  </w:footnote>
  <w:footnote w:id="15">
    <w:p w14:paraId="7E885CFB" w14:textId="77777777" w:rsidR="00455430" w:rsidRDefault="00455430" w:rsidP="00455430">
      <w:pPr>
        <w:pStyle w:val="FootnoteText"/>
      </w:pPr>
      <w:r>
        <w:rPr>
          <w:rStyle w:val="FootnoteReference"/>
        </w:rPr>
        <w:footnoteRef/>
      </w:r>
      <w:r>
        <w:t xml:space="preserve"> </w:t>
      </w:r>
      <w:r w:rsidRPr="007823FE">
        <w:t>Education (School Inspection) (England) Regulations 2005</w:t>
      </w:r>
      <w:r>
        <w:t xml:space="preserve"> as amended by </w:t>
      </w:r>
      <w:r w:rsidRPr="008E62A4">
        <w:t>Regulation 2(3) of the Education (School Inspection) (England) (Amendment) Regulations 2015 (SI 2015/170)</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4D21B" w14:textId="77777777" w:rsidR="0045262F" w:rsidRDefault="0045262F" w:rsidP="008A2ECC">
    <w:pPr>
      <w:pStyle w:val="Header"/>
      <w:pBdr>
        <w:bottom w:val="none" w:sz="0" w:space="0" w:color="auto"/>
      </w:pBdr>
    </w:pPr>
    <w:r>
      <w:rPr>
        <w:noProof/>
        <w:lang w:eastAsia="en-GB"/>
      </w:rPr>
      <w:drawing>
        <wp:anchor distT="0" distB="0" distL="114300" distR="114300" simplePos="0" relativeHeight="251657728" behindDoc="1" locked="1" layoutInCell="0" allowOverlap="0" wp14:anchorId="194FDA3F" wp14:editId="2774541E">
          <wp:simplePos x="0" y="0"/>
          <wp:positionH relativeFrom="page">
            <wp:posOffset>6120765</wp:posOffset>
          </wp:positionH>
          <wp:positionV relativeFrom="page">
            <wp:posOffset>323850</wp:posOffset>
          </wp:positionV>
          <wp:extent cx="1007745" cy="506095"/>
          <wp:effectExtent l="0" t="0" r="1905" b="8255"/>
          <wp:wrapNone/>
          <wp:docPr id="5" name="Picture 5"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fsted_Logo_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50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D3232" w14:textId="77777777" w:rsidR="0045262F" w:rsidRDefault="0045262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0947D" w14:textId="77777777" w:rsidR="0045262F" w:rsidRDefault="0045262F" w:rsidP="00F67AA1">
    <w:pPr>
      <w:pStyle w:val="Heading3"/>
    </w:pPr>
    <w:r>
      <w:rPr>
        <w:noProof/>
      </w:rPr>
      <w:drawing>
        <wp:anchor distT="0" distB="0" distL="114300" distR="114300" simplePos="0" relativeHeight="251656704" behindDoc="1" locked="1" layoutInCell="0" allowOverlap="0" wp14:anchorId="34CBC356" wp14:editId="08119C2D">
          <wp:simplePos x="0" y="0"/>
          <wp:positionH relativeFrom="page">
            <wp:posOffset>6120765</wp:posOffset>
          </wp:positionH>
          <wp:positionV relativeFrom="page">
            <wp:posOffset>323850</wp:posOffset>
          </wp:positionV>
          <wp:extent cx="1007745" cy="506095"/>
          <wp:effectExtent l="0" t="0" r="1905" b="8255"/>
          <wp:wrapNone/>
          <wp:docPr id="8" name="Picture 8"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fsted_Logo_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506095"/>
                  </a:xfrm>
                  <a:prstGeom prst="rect">
                    <a:avLst/>
                  </a:prstGeom>
                  <a:noFill/>
                  <a:ln>
                    <a:noFill/>
                  </a:ln>
                </pic:spPr>
              </pic:pic>
            </a:graphicData>
          </a:graphic>
          <wp14:sizeRelH relativeFrom="page">
            <wp14:pctWidth>0</wp14:pctWidth>
          </wp14:sizeRelH>
          <wp14:sizeRelV relativeFrom="page">
            <wp14:pctHeight>0</wp14:pctHeight>
          </wp14:sizeRelV>
        </wp:anchor>
      </w:drawing>
    </w:r>
    <w:r>
      <w:t>Official Statistics</w:t>
    </w:r>
  </w:p>
  <w:p w14:paraId="274D80BD" w14:textId="77777777" w:rsidR="0045262F" w:rsidRDefault="0045262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0795A" w14:textId="77777777" w:rsidR="0045262F" w:rsidRDefault="0045262F" w:rsidP="00F67AA1">
    <w:pPr>
      <w:pStyle w:val="Heading3"/>
    </w:pPr>
    <w:r>
      <w:rPr>
        <w:noProof/>
      </w:rPr>
      <w:drawing>
        <wp:anchor distT="0" distB="0" distL="114300" distR="114300" simplePos="0" relativeHeight="251658752" behindDoc="1" locked="0" layoutInCell="1" allowOverlap="1" wp14:anchorId="26A12D56" wp14:editId="1054FE8F">
          <wp:simplePos x="0" y="0"/>
          <wp:positionH relativeFrom="page">
            <wp:posOffset>5832475</wp:posOffset>
          </wp:positionH>
          <wp:positionV relativeFrom="page">
            <wp:posOffset>280670</wp:posOffset>
          </wp:positionV>
          <wp:extent cx="1295400" cy="1098550"/>
          <wp:effectExtent l="0" t="0" r="0" b="6350"/>
          <wp:wrapNone/>
          <wp:docPr id="10" name="Picture 10" descr="Ofsted_LOGO_BLK_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fsted_LOGO_BLK_W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t>Official Statistics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351B0"/>
    <w:multiLevelType w:val="hybridMultilevel"/>
    <w:tmpl w:val="0F881228"/>
    <w:lvl w:ilvl="0" w:tplc="44F2601E">
      <w:start w:val="1"/>
      <w:numFmt w:val="decimal"/>
      <w:lvlText w:val="%1."/>
      <w:lvlJc w:val="left"/>
      <w:pPr>
        <w:ind w:left="643"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AC1D6C"/>
    <w:multiLevelType w:val="hybridMultilevel"/>
    <w:tmpl w:val="58984E32"/>
    <w:lvl w:ilvl="0" w:tplc="44F2601E">
      <w:start w:val="1"/>
      <w:numFmt w:val="decimal"/>
      <w:lvlText w:val="%1."/>
      <w:lvlJc w:val="left"/>
      <w:pPr>
        <w:ind w:left="643"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06203A"/>
    <w:multiLevelType w:val="hybridMultilevel"/>
    <w:tmpl w:val="C7A0FDF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AF4E97"/>
    <w:multiLevelType w:val="hybridMultilevel"/>
    <w:tmpl w:val="E94EFC9E"/>
    <w:lvl w:ilvl="0" w:tplc="44F2601E">
      <w:start w:val="1"/>
      <w:numFmt w:val="decimal"/>
      <w:lvlText w:val="%1."/>
      <w:lvlJc w:val="left"/>
      <w:pPr>
        <w:ind w:left="643"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E2506A"/>
    <w:multiLevelType w:val="hybridMultilevel"/>
    <w:tmpl w:val="260295FC"/>
    <w:lvl w:ilvl="0" w:tplc="9648D2FC">
      <w:start w:val="1"/>
      <w:numFmt w:val="bullet"/>
      <w:pStyle w:val="Bulletsspaced"/>
      <w:lvlText w:val=""/>
      <w:lvlJc w:val="left"/>
      <w:pPr>
        <w:tabs>
          <w:tab w:val="num" w:pos="1080"/>
        </w:tabs>
        <w:ind w:left="1080" w:hanging="360"/>
      </w:pPr>
      <w:rPr>
        <w:rFonts w:ascii="Wingdings" w:hAnsi="Wingdings" w:hint="default"/>
      </w:rPr>
    </w:lvl>
    <w:lvl w:ilvl="1" w:tplc="9648D2FC">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B46856"/>
    <w:multiLevelType w:val="hybridMultilevel"/>
    <w:tmpl w:val="0100B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0C502A"/>
    <w:multiLevelType w:val="hybridMultilevel"/>
    <w:tmpl w:val="91444F48"/>
    <w:lvl w:ilvl="0" w:tplc="1A2A2F54">
      <w:start w:val="1"/>
      <w:numFmt w:val="decimal"/>
      <w:pStyle w:val="Numberedparagraph"/>
      <w:lvlText w:val="%1."/>
      <w:lvlJc w:val="left"/>
      <w:pPr>
        <w:tabs>
          <w:tab w:val="num" w:pos="567"/>
        </w:tabs>
        <w:ind w:left="0" w:firstLine="0"/>
      </w:pPr>
      <w:rPr>
        <w:rFonts w:ascii="Tahoma" w:hAnsi="Tahoma" w:hint="default"/>
        <w:b w:val="0"/>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4C33EE5"/>
    <w:multiLevelType w:val="hybridMultilevel"/>
    <w:tmpl w:val="472E0FB6"/>
    <w:lvl w:ilvl="0" w:tplc="316454B0">
      <w:start w:val="1"/>
      <w:numFmt w:val="bullet"/>
      <w:pStyle w:val="Bulletsdashes"/>
      <w:lvlText w:val=""/>
      <w:lvlJc w:val="left"/>
      <w:pPr>
        <w:tabs>
          <w:tab w:val="num" w:pos="1627"/>
        </w:tabs>
        <w:ind w:left="162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E11438"/>
    <w:multiLevelType w:val="hybridMultilevel"/>
    <w:tmpl w:val="B14054EC"/>
    <w:lvl w:ilvl="0" w:tplc="44F2601E">
      <w:start w:val="1"/>
      <w:numFmt w:val="decimal"/>
      <w:lvlText w:val="%1."/>
      <w:lvlJc w:val="left"/>
      <w:pPr>
        <w:ind w:left="643"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5C22EF"/>
    <w:multiLevelType w:val="hybridMultilevel"/>
    <w:tmpl w:val="E6D62CE8"/>
    <w:lvl w:ilvl="0" w:tplc="44F2601E">
      <w:start w:val="1"/>
      <w:numFmt w:val="decimal"/>
      <w:lvlText w:val="%1."/>
      <w:lvlJc w:val="left"/>
      <w:pPr>
        <w:ind w:left="643"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A751B8"/>
    <w:multiLevelType w:val="hybridMultilevel"/>
    <w:tmpl w:val="192C3078"/>
    <w:lvl w:ilvl="0" w:tplc="44F2601E">
      <w:start w:val="1"/>
      <w:numFmt w:val="decimal"/>
      <w:lvlText w:val="%1."/>
      <w:lvlJc w:val="left"/>
      <w:pPr>
        <w:ind w:left="643"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4E5979"/>
    <w:multiLevelType w:val="hybridMultilevel"/>
    <w:tmpl w:val="644E7872"/>
    <w:lvl w:ilvl="0" w:tplc="08090005">
      <w:start w:val="1"/>
      <w:numFmt w:val="bullet"/>
      <w:lvlText w:val=""/>
      <w:lvlJc w:val="left"/>
      <w:pPr>
        <w:ind w:left="502" w:hanging="360"/>
      </w:pPr>
      <w:rPr>
        <w:rFonts w:ascii="Wingdings" w:hAnsi="Wingding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13" w15:restartNumberingAfterBreak="0">
    <w:nsid w:val="34416178"/>
    <w:multiLevelType w:val="multilevel"/>
    <w:tmpl w:val="1EB6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5D4516"/>
    <w:multiLevelType w:val="hybridMultilevel"/>
    <w:tmpl w:val="3948F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FB0F22"/>
    <w:multiLevelType w:val="hybridMultilevel"/>
    <w:tmpl w:val="7FAC56DA"/>
    <w:lvl w:ilvl="0" w:tplc="44F2601E">
      <w:start w:val="1"/>
      <w:numFmt w:val="decimal"/>
      <w:lvlText w:val="%1."/>
      <w:lvlJc w:val="left"/>
      <w:pPr>
        <w:ind w:left="643"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986742"/>
    <w:multiLevelType w:val="hybridMultilevel"/>
    <w:tmpl w:val="3AF8B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1D27D9"/>
    <w:multiLevelType w:val="hybridMultilevel"/>
    <w:tmpl w:val="CED07CE4"/>
    <w:lvl w:ilvl="0" w:tplc="44F2601E">
      <w:start w:val="1"/>
      <w:numFmt w:val="decimal"/>
      <w:lvlText w:val="%1."/>
      <w:lvlJc w:val="left"/>
      <w:pPr>
        <w:ind w:left="643"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130209"/>
    <w:multiLevelType w:val="hybridMultilevel"/>
    <w:tmpl w:val="7FEAAAEA"/>
    <w:lvl w:ilvl="0" w:tplc="44F2601E">
      <w:start w:val="1"/>
      <w:numFmt w:val="decimal"/>
      <w:lvlText w:val="%1."/>
      <w:lvlJc w:val="left"/>
      <w:pPr>
        <w:ind w:left="1284" w:hanging="360"/>
      </w:pPr>
      <w:rPr>
        <w:b w:val="0"/>
      </w:rPr>
    </w:lvl>
    <w:lvl w:ilvl="1" w:tplc="08090019" w:tentative="1">
      <w:start w:val="1"/>
      <w:numFmt w:val="lowerLetter"/>
      <w:lvlText w:val="%2."/>
      <w:lvlJc w:val="left"/>
      <w:pPr>
        <w:ind w:left="2081" w:hanging="360"/>
      </w:pPr>
    </w:lvl>
    <w:lvl w:ilvl="2" w:tplc="0809001B" w:tentative="1">
      <w:start w:val="1"/>
      <w:numFmt w:val="lowerRoman"/>
      <w:lvlText w:val="%3."/>
      <w:lvlJc w:val="right"/>
      <w:pPr>
        <w:ind w:left="2801" w:hanging="180"/>
      </w:pPr>
    </w:lvl>
    <w:lvl w:ilvl="3" w:tplc="0809000F" w:tentative="1">
      <w:start w:val="1"/>
      <w:numFmt w:val="decimal"/>
      <w:lvlText w:val="%4."/>
      <w:lvlJc w:val="left"/>
      <w:pPr>
        <w:ind w:left="3521" w:hanging="360"/>
      </w:pPr>
    </w:lvl>
    <w:lvl w:ilvl="4" w:tplc="08090019" w:tentative="1">
      <w:start w:val="1"/>
      <w:numFmt w:val="lowerLetter"/>
      <w:lvlText w:val="%5."/>
      <w:lvlJc w:val="left"/>
      <w:pPr>
        <w:ind w:left="4241" w:hanging="360"/>
      </w:pPr>
    </w:lvl>
    <w:lvl w:ilvl="5" w:tplc="0809001B" w:tentative="1">
      <w:start w:val="1"/>
      <w:numFmt w:val="lowerRoman"/>
      <w:lvlText w:val="%6."/>
      <w:lvlJc w:val="right"/>
      <w:pPr>
        <w:ind w:left="4961" w:hanging="180"/>
      </w:pPr>
    </w:lvl>
    <w:lvl w:ilvl="6" w:tplc="0809000F" w:tentative="1">
      <w:start w:val="1"/>
      <w:numFmt w:val="decimal"/>
      <w:lvlText w:val="%7."/>
      <w:lvlJc w:val="left"/>
      <w:pPr>
        <w:ind w:left="5681" w:hanging="360"/>
      </w:pPr>
    </w:lvl>
    <w:lvl w:ilvl="7" w:tplc="08090019" w:tentative="1">
      <w:start w:val="1"/>
      <w:numFmt w:val="lowerLetter"/>
      <w:lvlText w:val="%8."/>
      <w:lvlJc w:val="left"/>
      <w:pPr>
        <w:ind w:left="6401" w:hanging="360"/>
      </w:pPr>
    </w:lvl>
    <w:lvl w:ilvl="8" w:tplc="0809001B" w:tentative="1">
      <w:start w:val="1"/>
      <w:numFmt w:val="lowerRoman"/>
      <w:lvlText w:val="%9."/>
      <w:lvlJc w:val="right"/>
      <w:pPr>
        <w:ind w:left="7121" w:hanging="180"/>
      </w:pPr>
    </w:lvl>
  </w:abstractNum>
  <w:abstractNum w:abstractNumId="20" w15:restartNumberingAfterBreak="0">
    <w:nsid w:val="462426DB"/>
    <w:multiLevelType w:val="hybridMultilevel"/>
    <w:tmpl w:val="96DC0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AC04FE"/>
    <w:multiLevelType w:val="hybridMultilevel"/>
    <w:tmpl w:val="123AAC0E"/>
    <w:lvl w:ilvl="0" w:tplc="B38212D0">
      <w:start w:val="1"/>
      <w:numFmt w:val="bullet"/>
      <w:pStyle w:val="Bulletscasestudy"/>
      <w:lvlText w:val=""/>
      <w:lvlJc w:val="left"/>
      <w:pPr>
        <w:tabs>
          <w:tab w:val="num" w:pos="1494"/>
        </w:tabs>
        <w:ind w:left="1494" w:hanging="360"/>
      </w:pPr>
      <w:rPr>
        <w:rFonts w:ascii="Wingdings" w:hAnsi="Wingdings" w:hint="default"/>
      </w:rPr>
    </w:lvl>
    <w:lvl w:ilvl="1" w:tplc="FFFFFFFF" w:tentative="1">
      <w:start w:val="1"/>
      <w:numFmt w:val="bullet"/>
      <w:lvlText w:val="o"/>
      <w:lvlJc w:val="left"/>
      <w:pPr>
        <w:tabs>
          <w:tab w:val="num" w:pos="2574"/>
        </w:tabs>
        <w:ind w:left="2574" w:hanging="360"/>
      </w:pPr>
      <w:rPr>
        <w:rFonts w:ascii="Courier New" w:hAnsi="Courier New" w:cs="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22" w15:restartNumberingAfterBreak="0">
    <w:nsid w:val="4A8215D2"/>
    <w:multiLevelType w:val="hybridMultilevel"/>
    <w:tmpl w:val="BA5AA0B2"/>
    <w:lvl w:ilvl="0" w:tplc="0809000B">
      <w:start w:val="1"/>
      <w:numFmt w:val="bullet"/>
      <w:lvlText w:val=""/>
      <w:lvlJc w:val="left"/>
      <w:pPr>
        <w:ind w:left="1080" w:hanging="360"/>
      </w:pPr>
      <w:rPr>
        <w:rFonts w:ascii="Wingdings" w:hAnsi="Wingdings" w:hint="default"/>
        <w:b w:val="0"/>
      </w:rPr>
    </w:lvl>
    <w:lvl w:ilvl="1" w:tplc="08090019">
      <w:start w:val="1"/>
      <w:numFmt w:val="lowerLetter"/>
      <w:lvlText w:val="%2."/>
      <w:lvlJc w:val="left"/>
      <w:pPr>
        <w:ind w:left="2018" w:hanging="360"/>
      </w:pPr>
    </w:lvl>
    <w:lvl w:ilvl="2" w:tplc="0809001B" w:tentative="1">
      <w:start w:val="1"/>
      <w:numFmt w:val="lowerRoman"/>
      <w:lvlText w:val="%3."/>
      <w:lvlJc w:val="right"/>
      <w:pPr>
        <w:ind w:left="2738" w:hanging="180"/>
      </w:pPr>
    </w:lvl>
    <w:lvl w:ilvl="3" w:tplc="0809000F" w:tentative="1">
      <w:start w:val="1"/>
      <w:numFmt w:val="decimal"/>
      <w:lvlText w:val="%4."/>
      <w:lvlJc w:val="left"/>
      <w:pPr>
        <w:ind w:left="3458" w:hanging="360"/>
      </w:pPr>
    </w:lvl>
    <w:lvl w:ilvl="4" w:tplc="08090019" w:tentative="1">
      <w:start w:val="1"/>
      <w:numFmt w:val="lowerLetter"/>
      <w:lvlText w:val="%5."/>
      <w:lvlJc w:val="left"/>
      <w:pPr>
        <w:ind w:left="4178" w:hanging="360"/>
      </w:pPr>
    </w:lvl>
    <w:lvl w:ilvl="5" w:tplc="0809001B" w:tentative="1">
      <w:start w:val="1"/>
      <w:numFmt w:val="lowerRoman"/>
      <w:lvlText w:val="%6."/>
      <w:lvlJc w:val="right"/>
      <w:pPr>
        <w:ind w:left="4898" w:hanging="180"/>
      </w:pPr>
    </w:lvl>
    <w:lvl w:ilvl="6" w:tplc="0809000F" w:tentative="1">
      <w:start w:val="1"/>
      <w:numFmt w:val="decimal"/>
      <w:lvlText w:val="%7."/>
      <w:lvlJc w:val="left"/>
      <w:pPr>
        <w:ind w:left="5618" w:hanging="360"/>
      </w:pPr>
    </w:lvl>
    <w:lvl w:ilvl="7" w:tplc="08090019" w:tentative="1">
      <w:start w:val="1"/>
      <w:numFmt w:val="lowerLetter"/>
      <w:lvlText w:val="%8."/>
      <w:lvlJc w:val="left"/>
      <w:pPr>
        <w:ind w:left="6338" w:hanging="360"/>
      </w:pPr>
    </w:lvl>
    <w:lvl w:ilvl="8" w:tplc="0809001B" w:tentative="1">
      <w:start w:val="1"/>
      <w:numFmt w:val="lowerRoman"/>
      <w:lvlText w:val="%9."/>
      <w:lvlJc w:val="right"/>
      <w:pPr>
        <w:ind w:left="7058" w:hanging="180"/>
      </w:pPr>
    </w:lvl>
  </w:abstractNum>
  <w:abstractNum w:abstractNumId="23" w15:restartNumberingAfterBreak="1">
    <w:nsid w:val="5B4E185F"/>
    <w:multiLevelType w:val="hybridMultilevel"/>
    <w:tmpl w:val="9F3E7D1E"/>
    <w:lvl w:ilvl="0" w:tplc="548E5AC2">
      <w:start w:val="1"/>
      <w:numFmt w:val="decimal"/>
      <w:lvlText w:val="%1."/>
      <w:lvlJc w:val="left"/>
      <w:pPr>
        <w:ind w:left="720" w:hanging="360"/>
      </w:pPr>
      <w:rPr>
        <w:rFonts w:ascii="Tahoma" w:hAnsi="Tahoma" w:cs="Tahoma" w:hint="default"/>
        <w:b w:val="0"/>
        <w:color w:val="000000"/>
      </w:rPr>
    </w:lvl>
    <w:lvl w:ilvl="1" w:tplc="A31C19FA">
      <w:start w:val="1"/>
      <w:numFmt w:val="lowerLetter"/>
      <w:lvlText w:val="%2."/>
      <w:lvlJc w:val="left"/>
      <w:pPr>
        <w:ind w:left="1440" w:hanging="360"/>
      </w:pPr>
      <w:rPr>
        <w:b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0F">
      <w:start w:val="1"/>
      <w:numFmt w:val="decimal"/>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755253"/>
    <w:multiLevelType w:val="hybridMultilevel"/>
    <w:tmpl w:val="19A2B5B0"/>
    <w:lvl w:ilvl="0" w:tplc="08090005">
      <w:start w:val="1"/>
      <w:numFmt w:val="bullet"/>
      <w:lvlText w:val=""/>
      <w:lvlJc w:val="left"/>
      <w:pPr>
        <w:ind w:left="1080" w:hanging="360"/>
      </w:pPr>
      <w:rPr>
        <w:rFonts w:ascii="Wingdings" w:hAnsi="Wingdings" w:hint="default"/>
        <w:b w:val="0"/>
      </w:rPr>
    </w:lvl>
    <w:lvl w:ilvl="1" w:tplc="08090019">
      <w:start w:val="1"/>
      <w:numFmt w:val="lowerLetter"/>
      <w:lvlText w:val="%2."/>
      <w:lvlJc w:val="left"/>
      <w:pPr>
        <w:ind w:left="2018" w:hanging="360"/>
      </w:pPr>
    </w:lvl>
    <w:lvl w:ilvl="2" w:tplc="0809001B" w:tentative="1">
      <w:start w:val="1"/>
      <w:numFmt w:val="lowerRoman"/>
      <w:lvlText w:val="%3."/>
      <w:lvlJc w:val="right"/>
      <w:pPr>
        <w:ind w:left="2738" w:hanging="180"/>
      </w:pPr>
    </w:lvl>
    <w:lvl w:ilvl="3" w:tplc="0809000F" w:tentative="1">
      <w:start w:val="1"/>
      <w:numFmt w:val="decimal"/>
      <w:lvlText w:val="%4."/>
      <w:lvlJc w:val="left"/>
      <w:pPr>
        <w:ind w:left="3458" w:hanging="360"/>
      </w:pPr>
    </w:lvl>
    <w:lvl w:ilvl="4" w:tplc="08090019" w:tentative="1">
      <w:start w:val="1"/>
      <w:numFmt w:val="lowerLetter"/>
      <w:lvlText w:val="%5."/>
      <w:lvlJc w:val="left"/>
      <w:pPr>
        <w:ind w:left="4178" w:hanging="360"/>
      </w:pPr>
    </w:lvl>
    <w:lvl w:ilvl="5" w:tplc="0809001B" w:tentative="1">
      <w:start w:val="1"/>
      <w:numFmt w:val="lowerRoman"/>
      <w:lvlText w:val="%6."/>
      <w:lvlJc w:val="right"/>
      <w:pPr>
        <w:ind w:left="4898" w:hanging="180"/>
      </w:pPr>
    </w:lvl>
    <w:lvl w:ilvl="6" w:tplc="0809000F" w:tentative="1">
      <w:start w:val="1"/>
      <w:numFmt w:val="decimal"/>
      <w:lvlText w:val="%7."/>
      <w:lvlJc w:val="left"/>
      <w:pPr>
        <w:ind w:left="5618" w:hanging="360"/>
      </w:pPr>
    </w:lvl>
    <w:lvl w:ilvl="7" w:tplc="08090019" w:tentative="1">
      <w:start w:val="1"/>
      <w:numFmt w:val="lowerLetter"/>
      <w:lvlText w:val="%8."/>
      <w:lvlJc w:val="left"/>
      <w:pPr>
        <w:ind w:left="6338" w:hanging="360"/>
      </w:pPr>
    </w:lvl>
    <w:lvl w:ilvl="8" w:tplc="0809001B" w:tentative="1">
      <w:start w:val="1"/>
      <w:numFmt w:val="lowerRoman"/>
      <w:lvlText w:val="%9."/>
      <w:lvlJc w:val="right"/>
      <w:pPr>
        <w:ind w:left="7058" w:hanging="180"/>
      </w:pPr>
    </w:lvl>
  </w:abstractNum>
  <w:abstractNum w:abstractNumId="25" w15:restartNumberingAfterBreak="0">
    <w:nsid w:val="5BCC5A8E"/>
    <w:multiLevelType w:val="hybridMultilevel"/>
    <w:tmpl w:val="A7F05112"/>
    <w:lvl w:ilvl="0" w:tplc="4F4A3CA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1C5B38"/>
    <w:multiLevelType w:val="hybridMultilevel"/>
    <w:tmpl w:val="20D61280"/>
    <w:lvl w:ilvl="0" w:tplc="BD1C856A">
      <w:start w:val="1"/>
      <w:numFmt w:val="bullet"/>
      <w:lvlText w:val=""/>
      <w:lvlJc w:val="left"/>
      <w:pPr>
        <w:tabs>
          <w:tab w:val="num" w:pos="720"/>
        </w:tabs>
        <w:ind w:left="720" w:hanging="360"/>
      </w:pPr>
      <w:rPr>
        <w:rFonts w:ascii="Wingdings" w:hAnsi="Wingdings" w:hint="default"/>
      </w:rPr>
    </w:lvl>
    <w:lvl w:ilvl="1" w:tplc="B09CC974">
      <w:start w:val="1"/>
      <w:numFmt w:val="bullet"/>
      <w:lvlText w:val=""/>
      <w:lvlJc w:val="left"/>
      <w:pPr>
        <w:tabs>
          <w:tab w:val="num" w:pos="1440"/>
        </w:tabs>
        <w:ind w:left="1440" w:hanging="360"/>
      </w:pPr>
      <w:rPr>
        <w:rFonts w:ascii="Wingdings" w:hAnsi="Wingdings" w:hint="default"/>
      </w:rPr>
    </w:lvl>
    <w:lvl w:ilvl="2" w:tplc="08108ACE" w:tentative="1">
      <w:start w:val="1"/>
      <w:numFmt w:val="bullet"/>
      <w:lvlText w:val=""/>
      <w:lvlJc w:val="left"/>
      <w:pPr>
        <w:tabs>
          <w:tab w:val="num" w:pos="2160"/>
        </w:tabs>
        <w:ind w:left="2160" w:hanging="360"/>
      </w:pPr>
      <w:rPr>
        <w:rFonts w:ascii="Wingdings" w:hAnsi="Wingdings" w:hint="default"/>
      </w:rPr>
    </w:lvl>
    <w:lvl w:ilvl="3" w:tplc="743803FA" w:tentative="1">
      <w:start w:val="1"/>
      <w:numFmt w:val="bullet"/>
      <w:lvlText w:val=""/>
      <w:lvlJc w:val="left"/>
      <w:pPr>
        <w:tabs>
          <w:tab w:val="num" w:pos="2880"/>
        </w:tabs>
        <w:ind w:left="2880" w:hanging="360"/>
      </w:pPr>
      <w:rPr>
        <w:rFonts w:ascii="Wingdings" w:hAnsi="Wingdings" w:hint="default"/>
      </w:rPr>
    </w:lvl>
    <w:lvl w:ilvl="4" w:tplc="0E10CBBC" w:tentative="1">
      <w:start w:val="1"/>
      <w:numFmt w:val="bullet"/>
      <w:lvlText w:val=""/>
      <w:lvlJc w:val="left"/>
      <w:pPr>
        <w:tabs>
          <w:tab w:val="num" w:pos="3600"/>
        </w:tabs>
        <w:ind w:left="3600" w:hanging="360"/>
      </w:pPr>
      <w:rPr>
        <w:rFonts w:ascii="Wingdings" w:hAnsi="Wingdings" w:hint="default"/>
      </w:rPr>
    </w:lvl>
    <w:lvl w:ilvl="5" w:tplc="A4B06A12" w:tentative="1">
      <w:start w:val="1"/>
      <w:numFmt w:val="bullet"/>
      <w:lvlText w:val=""/>
      <w:lvlJc w:val="left"/>
      <w:pPr>
        <w:tabs>
          <w:tab w:val="num" w:pos="4320"/>
        </w:tabs>
        <w:ind w:left="4320" w:hanging="360"/>
      </w:pPr>
      <w:rPr>
        <w:rFonts w:ascii="Wingdings" w:hAnsi="Wingdings" w:hint="default"/>
      </w:rPr>
    </w:lvl>
    <w:lvl w:ilvl="6" w:tplc="C7965300" w:tentative="1">
      <w:start w:val="1"/>
      <w:numFmt w:val="bullet"/>
      <w:lvlText w:val=""/>
      <w:lvlJc w:val="left"/>
      <w:pPr>
        <w:tabs>
          <w:tab w:val="num" w:pos="5040"/>
        </w:tabs>
        <w:ind w:left="5040" w:hanging="360"/>
      </w:pPr>
      <w:rPr>
        <w:rFonts w:ascii="Wingdings" w:hAnsi="Wingdings" w:hint="default"/>
      </w:rPr>
    </w:lvl>
    <w:lvl w:ilvl="7" w:tplc="81F2A1B0" w:tentative="1">
      <w:start w:val="1"/>
      <w:numFmt w:val="bullet"/>
      <w:lvlText w:val=""/>
      <w:lvlJc w:val="left"/>
      <w:pPr>
        <w:tabs>
          <w:tab w:val="num" w:pos="5760"/>
        </w:tabs>
        <w:ind w:left="5760" w:hanging="360"/>
      </w:pPr>
      <w:rPr>
        <w:rFonts w:ascii="Wingdings" w:hAnsi="Wingdings" w:hint="default"/>
      </w:rPr>
    </w:lvl>
    <w:lvl w:ilvl="8" w:tplc="5740864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EB4359"/>
    <w:multiLevelType w:val="multilevel"/>
    <w:tmpl w:val="F4D8B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406E7E"/>
    <w:multiLevelType w:val="hybridMultilevel"/>
    <w:tmpl w:val="524A6434"/>
    <w:lvl w:ilvl="0" w:tplc="08090005">
      <w:start w:val="1"/>
      <w:numFmt w:val="bullet"/>
      <w:lvlText w:val=""/>
      <w:lvlJc w:val="left"/>
      <w:pPr>
        <w:ind w:left="859" w:hanging="360"/>
      </w:pPr>
      <w:rPr>
        <w:rFonts w:ascii="Wingdings" w:hAnsi="Wingdings" w:hint="default"/>
        <w:b w:val="0"/>
      </w:rPr>
    </w:lvl>
    <w:lvl w:ilvl="1" w:tplc="08090019">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9" w15:restartNumberingAfterBreak="0">
    <w:nsid w:val="6AE46EA3"/>
    <w:multiLevelType w:val="hybridMultilevel"/>
    <w:tmpl w:val="75085448"/>
    <w:lvl w:ilvl="0" w:tplc="4670B674">
      <w:start w:val="1"/>
      <w:numFmt w:val="bullet"/>
      <w:lvlText w:val=""/>
      <w:lvlJc w:val="left"/>
      <w:pPr>
        <w:ind w:left="720" w:hanging="360"/>
      </w:pPr>
      <w:rPr>
        <w:rFonts w:ascii="Wingdings" w:hAnsi="Wingdings" w:hint="default"/>
      </w:rPr>
    </w:lvl>
    <w:lvl w:ilvl="1" w:tplc="C9DA2B82">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D23744"/>
    <w:multiLevelType w:val="hybridMultilevel"/>
    <w:tmpl w:val="F7C61C6C"/>
    <w:lvl w:ilvl="0" w:tplc="0809000B">
      <w:start w:val="1"/>
      <w:numFmt w:val="bullet"/>
      <w:lvlText w:val=""/>
      <w:lvlJc w:val="left"/>
      <w:pPr>
        <w:ind w:left="1080" w:hanging="360"/>
      </w:pPr>
      <w:rPr>
        <w:rFonts w:ascii="Wingdings" w:hAnsi="Wingdings" w:hint="default"/>
        <w:b w:val="0"/>
      </w:rPr>
    </w:lvl>
    <w:lvl w:ilvl="1" w:tplc="08090019">
      <w:start w:val="1"/>
      <w:numFmt w:val="lowerLetter"/>
      <w:lvlText w:val="%2."/>
      <w:lvlJc w:val="left"/>
      <w:pPr>
        <w:ind w:left="2018" w:hanging="360"/>
      </w:pPr>
    </w:lvl>
    <w:lvl w:ilvl="2" w:tplc="0809001B" w:tentative="1">
      <w:start w:val="1"/>
      <w:numFmt w:val="lowerRoman"/>
      <w:lvlText w:val="%3."/>
      <w:lvlJc w:val="right"/>
      <w:pPr>
        <w:ind w:left="2738" w:hanging="180"/>
      </w:pPr>
    </w:lvl>
    <w:lvl w:ilvl="3" w:tplc="0809000F" w:tentative="1">
      <w:start w:val="1"/>
      <w:numFmt w:val="decimal"/>
      <w:lvlText w:val="%4."/>
      <w:lvlJc w:val="left"/>
      <w:pPr>
        <w:ind w:left="3458" w:hanging="360"/>
      </w:pPr>
    </w:lvl>
    <w:lvl w:ilvl="4" w:tplc="08090019" w:tentative="1">
      <w:start w:val="1"/>
      <w:numFmt w:val="lowerLetter"/>
      <w:lvlText w:val="%5."/>
      <w:lvlJc w:val="left"/>
      <w:pPr>
        <w:ind w:left="4178" w:hanging="360"/>
      </w:pPr>
    </w:lvl>
    <w:lvl w:ilvl="5" w:tplc="0809001B" w:tentative="1">
      <w:start w:val="1"/>
      <w:numFmt w:val="lowerRoman"/>
      <w:lvlText w:val="%6."/>
      <w:lvlJc w:val="right"/>
      <w:pPr>
        <w:ind w:left="4898" w:hanging="180"/>
      </w:pPr>
    </w:lvl>
    <w:lvl w:ilvl="6" w:tplc="0809000F" w:tentative="1">
      <w:start w:val="1"/>
      <w:numFmt w:val="decimal"/>
      <w:lvlText w:val="%7."/>
      <w:lvlJc w:val="left"/>
      <w:pPr>
        <w:ind w:left="5618" w:hanging="360"/>
      </w:pPr>
    </w:lvl>
    <w:lvl w:ilvl="7" w:tplc="08090019" w:tentative="1">
      <w:start w:val="1"/>
      <w:numFmt w:val="lowerLetter"/>
      <w:lvlText w:val="%8."/>
      <w:lvlJc w:val="left"/>
      <w:pPr>
        <w:ind w:left="6338" w:hanging="360"/>
      </w:pPr>
    </w:lvl>
    <w:lvl w:ilvl="8" w:tplc="0809001B" w:tentative="1">
      <w:start w:val="1"/>
      <w:numFmt w:val="lowerRoman"/>
      <w:lvlText w:val="%9."/>
      <w:lvlJc w:val="right"/>
      <w:pPr>
        <w:ind w:left="7058" w:hanging="180"/>
      </w:pPr>
    </w:lvl>
  </w:abstractNum>
  <w:abstractNum w:abstractNumId="31" w15:restartNumberingAfterBreak="0">
    <w:nsid w:val="6E9A691C"/>
    <w:multiLevelType w:val="hybridMultilevel"/>
    <w:tmpl w:val="6366AC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544997"/>
    <w:multiLevelType w:val="multilevel"/>
    <w:tmpl w:val="F670EC62"/>
    <w:lvl w:ilvl="0">
      <w:start w:val="1"/>
      <w:numFmt w:val="decimal"/>
      <w:pStyle w:val="Numberedlist"/>
      <w:lvlText w:val="%1."/>
      <w:lvlJc w:val="left"/>
      <w:pPr>
        <w:tabs>
          <w:tab w:val="num" w:pos="900"/>
        </w:tabs>
        <w:ind w:left="900" w:hanging="360"/>
      </w:pPr>
      <w:rPr>
        <w:rFonts w:hint="default"/>
        <w:color w:val="000000"/>
        <w:sz w:val="24"/>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33" w15:restartNumberingAfterBreak="0">
    <w:nsid w:val="6FAD175A"/>
    <w:multiLevelType w:val="hybridMultilevel"/>
    <w:tmpl w:val="3DDC8898"/>
    <w:lvl w:ilvl="0" w:tplc="44F2601E">
      <w:start w:val="1"/>
      <w:numFmt w:val="decimal"/>
      <w:lvlText w:val="%1."/>
      <w:lvlJc w:val="left"/>
      <w:pPr>
        <w:ind w:left="360" w:hanging="360"/>
      </w:pPr>
      <w:rPr>
        <w:b w:val="0"/>
      </w:rPr>
    </w:lvl>
    <w:lvl w:ilvl="1" w:tplc="4670B674">
      <w:start w:val="1"/>
      <w:numFmt w:val="bullet"/>
      <w:lvlText w:val=""/>
      <w:lvlJc w:val="left"/>
      <w:pPr>
        <w:ind w:left="1157" w:hanging="360"/>
      </w:pPr>
      <w:rPr>
        <w:rFonts w:ascii="Wingdings" w:hAnsi="Wingdings" w:hint="default"/>
      </w:rPr>
    </w:lvl>
    <w:lvl w:ilvl="2" w:tplc="0809001B">
      <w:start w:val="1"/>
      <w:numFmt w:val="lowerRoman"/>
      <w:lvlText w:val="%3."/>
      <w:lvlJc w:val="right"/>
      <w:pPr>
        <w:ind w:left="1877" w:hanging="180"/>
      </w:pPr>
    </w:lvl>
    <w:lvl w:ilvl="3" w:tplc="0809000F">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34" w15:restartNumberingAfterBreak="0">
    <w:nsid w:val="74B21608"/>
    <w:multiLevelType w:val="hybridMultilevel"/>
    <w:tmpl w:val="74FA3E3E"/>
    <w:lvl w:ilvl="0" w:tplc="44F2601E">
      <w:start w:val="1"/>
      <w:numFmt w:val="decimal"/>
      <w:lvlText w:val="%1."/>
      <w:lvlJc w:val="left"/>
      <w:pPr>
        <w:ind w:left="643"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F03BA7"/>
    <w:multiLevelType w:val="hybridMultilevel"/>
    <w:tmpl w:val="698E088E"/>
    <w:lvl w:ilvl="0" w:tplc="44F2601E">
      <w:start w:val="1"/>
      <w:numFmt w:val="decimal"/>
      <w:lvlText w:val="%1."/>
      <w:lvlJc w:val="left"/>
      <w:pPr>
        <w:ind w:left="643"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6F396F"/>
    <w:multiLevelType w:val="hybridMultilevel"/>
    <w:tmpl w:val="1C9E2E86"/>
    <w:lvl w:ilvl="0" w:tplc="44F2601E">
      <w:start w:val="1"/>
      <w:numFmt w:val="decimal"/>
      <w:lvlText w:val="%1."/>
      <w:lvlJc w:val="left"/>
      <w:pPr>
        <w:ind w:left="1284" w:hanging="360"/>
      </w:pPr>
      <w:rPr>
        <w:b w:val="0"/>
      </w:rPr>
    </w:lvl>
    <w:lvl w:ilvl="1" w:tplc="08090019" w:tentative="1">
      <w:start w:val="1"/>
      <w:numFmt w:val="lowerLetter"/>
      <w:lvlText w:val="%2."/>
      <w:lvlJc w:val="left"/>
      <w:pPr>
        <w:ind w:left="2081" w:hanging="360"/>
      </w:pPr>
    </w:lvl>
    <w:lvl w:ilvl="2" w:tplc="0809001B" w:tentative="1">
      <w:start w:val="1"/>
      <w:numFmt w:val="lowerRoman"/>
      <w:lvlText w:val="%3."/>
      <w:lvlJc w:val="right"/>
      <w:pPr>
        <w:ind w:left="2801" w:hanging="180"/>
      </w:pPr>
    </w:lvl>
    <w:lvl w:ilvl="3" w:tplc="0809000F" w:tentative="1">
      <w:start w:val="1"/>
      <w:numFmt w:val="decimal"/>
      <w:lvlText w:val="%4."/>
      <w:lvlJc w:val="left"/>
      <w:pPr>
        <w:ind w:left="3521" w:hanging="360"/>
      </w:pPr>
    </w:lvl>
    <w:lvl w:ilvl="4" w:tplc="08090019" w:tentative="1">
      <w:start w:val="1"/>
      <w:numFmt w:val="lowerLetter"/>
      <w:lvlText w:val="%5."/>
      <w:lvlJc w:val="left"/>
      <w:pPr>
        <w:ind w:left="4241" w:hanging="360"/>
      </w:pPr>
    </w:lvl>
    <w:lvl w:ilvl="5" w:tplc="0809001B" w:tentative="1">
      <w:start w:val="1"/>
      <w:numFmt w:val="lowerRoman"/>
      <w:lvlText w:val="%6."/>
      <w:lvlJc w:val="right"/>
      <w:pPr>
        <w:ind w:left="4961" w:hanging="180"/>
      </w:pPr>
    </w:lvl>
    <w:lvl w:ilvl="6" w:tplc="0809000F" w:tentative="1">
      <w:start w:val="1"/>
      <w:numFmt w:val="decimal"/>
      <w:lvlText w:val="%7."/>
      <w:lvlJc w:val="left"/>
      <w:pPr>
        <w:ind w:left="5681" w:hanging="360"/>
      </w:pPr>
    </w:lvl>
    <w:lvl w:ilvl="7" w:tplc="08090019" w:tentative="1">
      <w:start w:val="1"/>
      <w:numFmt w:val="lowerLetter"/>
      <w:lvlText w:val="%8."/>
      <w:lvlJc w:val="left"/>
      <w:pPr>
        <w:ind w:left="6401" w:hanging="360"/>
      </w:pPr>
    </w:lvl>
    <w:lvl w:ilvl="8" w:tplc="0809001B" w:tentative="1">
      <w:start w:val="1"/>
      <w:numFmt w:val="lowerRoman"/>
      <w:lvlText w:val="%9."/>
      <w:lvlJc w:val="right"/>
      <w:pPr>
        <w:ind w:left="7121" w:hanging="180"/>
      </w:pPr>
    </w:lvl>
  </w:abstractNum>
  <w:abstractNum w:abstractNumId="37" w15:restartNumberingAfterBreak="0">
    <w:nsid w:val="7E8D2B92"/>
    <w:multiLevelType w:val="hybridMultilevel"/>
    <w:tmpl w:val="596268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7"/>
  </w:num>
  <w:num w:numId="3">
    <w:abstractNumId w:val="21"/>
  </w:num>
  <w:num w:numId="4">
    <w:abstractNumId w:val="32"/>
  </w:num>
  <w:num w:numId="5">
    <w:abstractNumId w:val="6"/>
  </w:num>
  <w:num w:numId="6">
    <w:abstractNumId w:val="12"/>
  </w:num>
  <w:num w:numId="7">
    <w:abstractNumId w:val="4"/>
  </w:num>
  <w:num w:numId="8">
    <w:abstractNumId w:val="31"/>
  </w:num>
  <w:num w:numId="9">
    <w:abstractNumId w:val="33"/>
  </w:num>
  <w:num w:numId="10">
    <w:abstractNumId w:val="28"/>
  </w:num>
  <w:num w:numId="11">
    <w:abstractNumId w:val="11"/>
  </w:num>
  <w:num w:numId="12">
    <w:abstractNumId w:val="22"/>
  </w:num>
  <w:num w:numId="13">
    <w:abstractNumId w:val="2"/>
  </w:num>
  <w:num w:numId="14">
    <w:abstractNumId w:val="26"/>
  </w:num>
  <w:num w:numId="15">
    <w:abstractNumId w:val="5"/>
  </w:num>
  <w:num w:numId="16">
    <w:abstractNumId w:val="20"/>
  </w:num>
  <w:num w:numId="17">
    <w:abstractNumId w:val="17"/>
  </w:num>
  <w:num w:numId="18">
    <w:abstractNumId w:val="15"/>
  </w:num>
  <w:num w:numId="19">
    <w:abstractNumId w:val="37"/>
  </w:num>
  <w:num w:numId="20">
    <w:abstractNumId w:val="25"/>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0"/>
  </w:num>
  <w:num w:numId="24">
    <w:abstractNumId w:val="23"/>
  </w:num>
  <w:num w:numId="25">
    <w:abstractNumId w:val="10"/>
  </w:num>
  <w:num w:numId="26">
    <w:abstractNumId w:val="9"/>
  </w:num>
  <w:num w:numId="27">
    <w:abstractNumId w:val="0"/>
  </w:num>
  <w:num w:numId="28">
    <w:abstractNumId w:val="18"/>
  </w:num>
  <w:num w:numId="29">
    <w:abstractNumId w:val="19"/>
  </w:num>
  <w:num w:numId="30">
    <w:abstractNumId w:val="1"/>
  </w:num>
  <w:num w:numId="31">
    <w:abstractNumId w:val="34"/>
  </w:num>
  <w:num w:numId="32">
    <w:abstractNumId w:val="35"/>
  </w:num>
  <w:num w:numId="33">
    <w:abstractNumId w:val="16"/>
  </w:num>
  <w:num w:numId="34">
    <w:abstractNumId w:val="3"/>
  </w:num>
  <w:num w:numId="35">
    <w:abstractNumId w:val="8"/>
  </w:num>
  <w:num w:numId="36">
    <w:abstractNumId w:val="36"/>
  </w:num>
  <w:num w:numId="37">
    <w:abstractNumId w:val="13"/>
  </w:num>
  <w:num w:numId="38">
    <w:abstractNumId w:val="29"/>
  </w:num>
  <w:num w:numId="39">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E39"/>
    <w:rsid w:val="0000111A"/>
    <w:rsid w:val="0000122A"/>
    <w:rsid w:val="00003431"/>
    <w:rsid w:val="000036F0"/>
    <w:rsid w:val="000036F4"/>
    <w:rsid w:val="0000389B"/>
    <w:rsid w:val="00003C72"/>
    <w:rsid w:val="000043F7"/>
    <w:rsid w:val="000049E0"/>
    <w:rsid w:val="00005A04"/>
    <w:rsid w:val="00007461"/>
    <w:rsid w:val="0001086F"/>
    <w:rsid w:val="00012F7C"/>
    <w:rsid w:val="00013045"/>
    <w:rsid w:val="0001349B"/>
    <w:rsid w:val="00013AC4"/>
    <w:rsid w:val="000142C9"/>
    <w:rsid w:val="000162B1"/>
    <w:rsid w:val="00020FAF"/>
    <w:rsid w:val="00021E26"/>
    <w:rsid w:val="000224F6"/>
    <w:rsid w:val="00025DD0"/>
    <w:rsid w:val="00026225"/>
    <w:rsid w:val="00026B87"/>
    <w:rsid w:val="0003086D"/>
    <w:rsid w:val="000314E9"/>
    <w:rsid w:val="00031EFE"/>
    <w:rsid w:val="00033081"/>
    <w:rsid w:val="000337F1"/>
    <w:rsid w:val="00033F6F"/>
    <w:rsid w:val="00045279"/>
    <w:rsid w:val="00051CB0"/>
    <w:rsid w:val="0005216B"/>
    <w:rsid w:val="00052BA8"/>
    <w:rsid w:val="00056597"/>
    <w:rsid w:val="00060249"/>
    <w:rsid w:val="000633BF"/>
    <w:rsid w:val="00063D0B"/>
    <w:rsid w:val="00064F20"/>
    <w:rsid w:val="0006516A"/>
    <w:rsid w:val="0006694C"/>
    <w:rsid w:val="00066B97"/>
    <w:rsid w:val="000675F8"/>
    <w:rsid w:val="00067C3E"/>
    <w:rsid w:val="00070FFF"/>
    <w:rsid w:val="00074129"/>
    <w:rsid w:val="00074244"/>
    <w:rsid w:val="000743D2"/>
    <w:rsid w:val="00074E80"/>
    <w:rsid w:val="00076E20"/>
    <w:rsid w:val="000805FC"/>
    <w:rsid w:val="00080F6A"/>
    <w:rsid w:val="0008102D"/>
    <w:rsid w:val="00081382"/>
    <w:rsid w:val="0008153D"/>
    <w:rsid w:val="00081DD3"/>
    <w:rsid w:val="0008284E"/>
    <w:rsid w:val="000843C3"/>
    <w:rsid w:val="00084A7C"/>
    <w:rsid w:val="000856E3"/>
    <w:rsid w:val="00085917"/>
    <w:rsid w:val="000876DE"/>
    <w:rsid w:val="00090A14"/>
    <w:rsid w:val="0009193B"/>
    <w:rsid w:val="00094E9A"/>
    <w:rsid w:val="000950C6"/>
    <w:rsid w:val="00096DBA"/>
    <w:rsid w:val="00097E9A"/>
    <w:rsid w:val="000A129A"/>
    <w:rsid w:val="000A1841"/>
    <w:rsid w:val="000A395E"/>
    <w:rsid w:val="000A3E50"/>
    <w:rsid w:val="000A4121"/>
    <w:rsid w:val="000A6E28"/>
    <w:rsid w:val="000A7674"/>
    <w:rsid w:val="000B0459"/>
    <w:rsid w:val="000B19F6"/>
    <w:rsid w:val="000B2F99"/>
    <w:rsid w:val="000B36D6"/>
    <w:rsid w:val="000B3C89"/>
    <w:rsid w:val="000B4A0E"/>
    <w:rsid w:val="000C2111"/>
    <w:rsid w:val="000C2EF7"/>
    <w:rsid w:val="000C6789"/>
    <w:rsid w:val="000D0282"/>
    <w:rsid w:val="000D0750"/>
    <w:rsid w:val="000D0D10"/>
    <w:rsid w:val="000D354A"/>
    <w:rsid w:val="000D49B8"/>
    <w:rsid w:val="000D4C07"/>
    <w:rsid w:val="000D50D8"/>
    <w:rsid w:val="000D59A9"/>
    <w:rsid w:val="000D59C8"/>
    <w:rsid w:val="000D6886"/>
    <w:rsid w:val="000D71EE"/>
    <w:rsid w:val="000E0353"/>
    <w:rsid w:val="000E3A24"/>
    <w:rsid w:val="000E4909"/>
    <w:rsid w:val="000E4B79"/>
    <w:rsid w:val="000E6287"/>
    <w:rsid w:val="000E66FA"/>
    <w:rsid w:val="000E7137"/>
    <w:rsid w:val="000F2592"/>
    <w:rsid w:val="000F30CF"/>
    <w:rsid w:val="000F3F53"/>
    <w:rsid w:val="000F6FF4"/>
    <w:rsid w:val="00103213"/>
    <w:rsid w:val="001036A2"/>
    <w:rsid w:val="001048F6"/>
    <w:rsid w:val="00104C2A"/>
    <w:rsid w:val="00105890"/>
    <w:rsid w:val="00105EA1"/>
    <w:rsid w:val="00106EE6"/>
    <w:rsid w:val="00112A92"/>
    <w:rsid w:val="0011555B"/>
    <w:rsid w:val="00120582"/>
    <w:rsid w:val="0012063A"/>
    <w:rsid w:val="001207C1"/>
    <w:rsid w:val="0012126C"/>
    <w:rsid w:val="001217FF"/>
    <w:rsid w:val="00122DF2"/>
    <w:rsid w:val="00123AB1"/>
    <w:rsid w:val="001257DF"/>
    <w:rsid w:val="00125903"/>
    <w:rsid w:val="00126A5D"/>
    <w:rsid w:val="00130175"/>
    <w:rsid w:val="00131186"/>
    <w:rsid w:val="001341B9"/>
    <w:rsid w:val="00135F91"/>
    <w:rsid w:val="001363CA"/>
    <w:rsid w:val="00137FF1"/>
    <w:rsid w:val="00143858"/>
    <w:rsid w:val="00144327"/>
    <w:rsid w:val="0014479E"/>
    <w:rsid w:val="00144BA0"/>
    <w:rsid w:val="001452DA"/>
    <w:rsid w:val="00146F12"/>
    <w:rsid w:val="00147CA4"/>
    <w:rsid w:val="00152EDC"/>
    <w:rsid w:val="00154143"/>
    <w:rsid w:val="001560B3"/>
    <w:rsid w:val="00157F24"/>
    <w:rsid w:val="001600F6"/>
    <w:rsid w:val="00162579"/>
    <w:rsid w:val="00163A89"/>
    <w:rsid w:val="001646ED"/>
    <w:rsid w:val="001650A8"/>
    <w:rsid w:val="00165755"/>
    <w:rsid w:val="00171AAB"/>
    <w:rsid w:val="0017270A"/>
    <w:rsid w:val="001745B8"/>
    <w:rsid w:val="00174D9B"/>
    <w:rsid w:val="00176E6E"/>
    <w:rsid w:val="001770F7"/>
    <w:rsid w:val="00180096"/>
    <w:rsid w:val="001809DA"/>
    <w:rsid w:val="00182C37"/>
    <w:rsid w:val="001840DE"/>
    <w:rsid w:val="001904AC"/>
    <w:rsid w:val="00190831"/>
    <w:rsid w:val="00190AC9"/>
    <w:rsid w:val="00190B7D"/>
    <w:rsid w:val="001915B4"/>
    <w:rsid w:val="00192555"/>
    <w:rsid w:val="00192CB7"/>
    <w:rsid w:val="001943FA"/>
    <w:rsid w:val="00195358"/>
    <w:rsid w:val="00196521"/>
    <w:rsid w:val="00196FB8"/>
    <w:rsid w:val="001A04F5"/>
    <w:rsid w:val="001A0F82"/>
    <w:rsid w:val="001A20F9"/>
    <w:rsid w:val="001A25FF"/>
    <w:rsid w:val="001A2771"/>
    <w:rsid w:val="001A292A"/>
    <w:rsid w:val="001A3938"/>
    <w:rsid w:val="001A4731"/>
    <w:rsid w:val="001A5AB9"/>
    <w:rsid w:val="001A61EC"/>
    <w:rsid w:val="001B21F3"/>
    <w:rsid w:val="001B535E"/>
    <w:rsid w:val="001B556B"/>
    <w:rsid w:val="001B57E8"/>
    <w:rsid w:val="001B687D"/>
    <w:rsid w:val="001B6888"/>
    <w:rsid w:val="001B7048"/>
    <w:rsid w:val="001B761E"/>
    <w:rsid w:val="001B7F8C"/>
    <w:rsid w:val="001C038F"/>
    <w:rsid w:val="001C147A"/>
    <w:rsid w:val="001C21B3"/>
    <w:rsid w:val="001C35A4"/>
    <w:rsid w:val="001C35EF"/>
    <w:rsid w:val="001C400B"/>
    <w:rsid w:val="001C5532"/>
    <w:rsid w:val="001C74CA"/>
    <w:rsid w:val="001C7503"/>
    <w:rsid w:val="001D09A5"/>
    <w:rsid w:val="001D0F1D"/>
    <w:rsid w:val="001D1415"/>
    <w:rsid w:val="001D15F0"/>
    <w:rsid w:val="001D1683"/>
    <w:rsid w:val="001D1E8B"/>
    <w:rsid w:val="001D3A1F"/>
    <w:rsid w:val="001D417F"/>
    <w:rsid w:val="001D5616"/>
    <w:rsid w:val="001D747C"/>
    <w:rsid w:val="001E0081"/>
    <w:rsid w:val="001E0FA8"/>
    <w:rsid w:val="001E10F9"/>
    <w:rsid w:val="001E1AB5"/>
    <w:rsid w:val="001E435C"/>
    <w:rsid w:val="001E53D8"/>
    <w:rsid w:val="001E6018"/>
    <w:rsid w:val="001F0F2B"/>
    <w:rsid w:val="001F30F4"/>
    <w:rsid w:val="001F3D85"/>
    <w:rsid w:val="001F4438"/>
    <w:rsid w:val="001F7C2E"/>
    <w:rsid w:val="00201C6F"/>
    <w:rsid w:val="002026E8"/>
    <w:rsid w:val="0020482C"/>
    <w:rsid w:val="00205EE7"/>
    <w:rsid w:val="00206F8D"/>
    <w:rsid w:val="00213DBF"/>
    <w:rsid w:val="00215AB9"/>
    <w:rsid w:val="00215E9A"/>
    <w:rsid w:val="0022081B"/>
    <w:rsid w:val="0022217E"/>
    <w:rsid w:val="002227D5"/>
    <w:rsid w:val="002260D1"/>
    <w:rsid w:val="002277F9"/>
    <w:rsid w:val="00227DB6"/>
    <w:rsid w:val="002333EB"/>
    <w:rsid w:val="00234121"/>
    <w:rsid w:val="00240233"/>
    <w:rsid w:val="002405EE"/>
    <w:rsid w:val="0024626D"/>
    <w:rsid w:val="00246C54"/>
    <w:rsid w:val="00246EA9"/>
    <w:rsid w:val="002536D3"/>
    <w:rsid w:val="00253C4D"/>
    <w:rsid w:val="00253FE5"/>
    <w:rsid w:val="00254413"/>
    <w:rsid w:val="002547AB"/>
    <w:rsid w:val="0025486B"/>
    <w:rsid w:val="00254E78"/>
    <w:rsid w:val="0026011B"/>
    <w:rsid w:val="00260458"/>
    <w:rsid w:val="002607A5"/>
    <w:rsid w:val="00261C53"/>
    <w:rsid w:val="00262151"/>
    <w:rsid w:val="002625DE"/>
    <w:rsid w:val="002649A7"/>
    <w:rsid w:val="0026568C"/>
    <w:rsid w:val="00267C74"/>
    <w:rsid w:val="00270C71"/>
    <w:rsid w:val="002713D2"/>
    <w:rsid w:val="00271425"/>
    <w:rsid w:val="0027178E"/>
    <w:rsid w:val="00271DEE"/>
    <w:rsid w:val="00276270"/>
    <w:rsid w:val="002773D9"/>
    <w:rsid w:val="002777C2"/>
    <w:rsid w:val="00281015"/>
    <w:rsid w:val="002812D4"/>
    <w:rsid w:val="00281E35"/>
    <w:rsid w:val="00281EA9"/>
    <w:rsid w:val="002821AE"/>
    <w:rsid w:val="00282669"/>
    <w:rsid w:val="002833BF"/>
    <w:rsid w:val="002840C0"/>
    <w:rsid w:val="002851DC"/>
    <w:rsid w:val="00293A68"/>
    <w:rsid w:val="00293FD9"/>
    <w:rsid w:val="00294158"/>
    <w:rsid w:val="002945B6"/>
    <w:rsid w:val="00295A2A"/>
    <w:rsid w:val="002A0231"/>
    <w:rsid w:val="002A098C"/>
    <w:rsid w:val="002A2646"/>
    <w:rsid w:val="002A372C"/>
    <w:rsid w:val="002A6188"/>
    <w:rsid w:val="002A659B"/>
    <w:rsid w:val="002B3474"/>
    <w:rsid w:val="002B447D"/>
    <w:rsid w:val="002B59C0"/>
    <w:rsid w:val="002C1C7C"/>
    <w:rsid w:val="002C3351"/>
    <w:rsid w:val="002C42FC"/>
    <w:rsid w:val="002C6FD5"/>
    <w:rsid w:val="002D0859"/>
    <w:rsid w:val="002D1ABD"/>
    <w:rsid w:val="002E1248"/>
    <w:rsid w:val="002E1872"/>
    <w:rsid w:val="002E253D"/>
    <w:rsid w:val="002E44F0"/>
    <w:rsid w:val="002E4CFD"/>
    <w:rsid w:val="002E55A9"/>
    <w:rsid w:val="002E7495"/>
    <w:rsid w:val="002F0FE1"/>
    <w:rsid w:val="002F1A0E"/>
    <w:rsid w:val="002F1E49"/>
    <w:rsid w:val="002F2B43"/>
    <w:rsid w:val="002F39F6"/>
    <w:rsid w:val="002F4014"/>
    <w:rsid w:val="002F43FB"/>
    <w:rsid w:val="002F4B3A"/>
    <w:rsid w:val="002F67F2"/>
    <w:rsid w:val="002F6C62"/>
    <w:rsid w:val="002F75D5"/>
    <w:rsid w:val="003021B7"/>
    <w:rsid w:val="003028C3"/>
    <w:rsid w:val="00304048"/>
    <w:rsid w:val="003047FB"/>
    <w:rsid w:val="00310033"/>
    <w:rsid w:val="003107CF"/>
    <w:rsid w:val="0031187E"/>
    <w:rsid w:val="00311A9F"/>
    <w:rsid w:val="00313892"/>
    <w:rsid w:val="00313E5B"/>
    <w:rsid w:val="003142C0"/>
    <w:rsid w:val="00314584"/>
    <w:rsid w:val="00315FC7"/>
    <w:rsid w:val="00315FCB"/>
    <w:rsid w:val="00317361"/>
    <w:rsid w:val="0031768D"/>
    <w:rsid w:val="00321B22"/>
    <w:rsid w:val="00321B7B"/>
    <w:rsid w:val="0032241B"/>
    <w:rsid w:val="003224B3"/>
    <w:rsid w:val="00324CB7"/>
    <w:rsid w:val="00325356"/>
    <w:rsid w:val="003255A0"/>
    <w:rsid w:val="00327C53"/>
    <w:rsid w:val="00327CFF"/>
    <w:rsid w:val="003300D1"/>
    <w:rsid w:val="003312DB"/>
    <w:rsid w:val="003315F8"/>
    <w:rsid w:val="0033193E"/>
    <w:rsid w:val="003321F6"/>
    <w:rsid w:val="00333325"/>
    <w:rsid w:val="0033728F"/>
    <w:rsid w:val="003374A5"/>
    <w:rsid w:val="00337F15"/>
    <w:rsid w:val="00340129"/>
    <w:rsid w:val="00340624"/>
    <w:rsid w:val="00341E82"/>
    <w:rsid w:val="00341F18"/>
    <w:rsid w:val="00343DEC"/>
    <w:rsid w:val="00346349"/>
    <w:rsid w:val="003479AE"/>
    <w:rsid w:val="00350293"/>
    <w:rsid w:val="00350763"/>
    <w:rsid w:val="0035092C"/>
    <w:rsid w:val="00350D26"/>
    <w:rsid w:val="00352024"/>
    <w:rsid w:val="003543C0"/>
    <w:rsid w:val="00355749"/>
    <w:rsid w:val="003608A5"/>
    <w:rsid w:val="00362ACF"/>
    <w:rsid w:val="00364344"/>
    <w:rsid w:val="003656BD"/>
    <w:rsid w:val="00365CAC"/>
    <w:rsid w:val="003673BA"/>
    <w:rsid w:val="00370741"/>
    <w:rsid w:val="0037470D"/>
    <w:rsid w:val="00375225"/>
    <w:rsid w:val="003763B8"/>
    <w:rsid w:val="00377E54"/>
    <w:rsid w:val="00381216"/>
    <w:rsid w:val="00381840"/>
    <w:rsid w:val="00381931"/>
    <w:rsid w:val="00382950"/>
    <w:rsid w:val="00383833"/>
    <w:rsid w:val="003849D0"/>
    <w:rsid w:val="003852DD"/>
    <w:rsid w:val="003860EC"/>
    <w:rsid w:val="0038619B"/>
    <w:rsid w:val="00386BC5"/>
    <w:rsid w:val="00391010"/>
    <w:rsid w:val="003918C9"/>
    <w:rsid w:val="0039394E"/>
    <w:rsid w:val="00393AB2"/>
    <w:rsid w:val="00395099"/>
    <w:rsid w:val="00396864"/>
    <w:rsid w:val="0039716B"/>
    <w:rsid w:val="003A0566"/>
    <w:rsid w:val="003A3152"/>
    <w:rsid w:val="003A387C"/>
    <w:rsid w:val="003A499B"/>
    <w:rsid w:val="003A5B4A"/>
    <w:rsid w:val="003A5FA1"/>
    <w:rsid w:val="003A632D"/>
    <w:rsid w:val="003A76EF"/>
    <w:rsid w:val="003B0AE1"/>
    <w:rsid w:val="003B1959"/>
    <w:rsid w:val="003B77C5"/>
    <w:rsid w:val="003C0795"/>
    <w:rsid w:val="003C1361"/>
    <w:rsid w:val="003C3A3F"/>
    <w:rsid w:val="003C4E65"/>
    <w:rsid w:val="003C5600"/>
    <w:rsid w:val="003C5BB0"/>
    <w:rsid w:val="003D0BDE"/>
    <w:rsid w:val="003D1FEE"/>
    <w:rsid w:val="003D2521"/>
    <w:rsid w:val="003D27FD"/>
    <w:rsid w:val="003D37B1"/>
    <w:rsid w:val="003D3FD8"/>
    <w:rsid w:val="003D443E"/>
    <w:rsid w:val="003D5F9E"/>
    <w:rsid w:val="003D61A2"/>
    <w:rsid w:val="003D64E5"/>
    <w:rsid w:val="003E2338"/>
    <w:rsid w:val="003E5868"/>
    <w:rsid w:val="003E5893"/>
    <w:rsid w:val="003E5E1E"/>
    <w:rsid w:val="003E6160"/>
    <w:rsid w:val="003E6F20"/>
    <w:rsid w:val="003F1423"/>
    <w:rsid w:val="003F1641"/>
    <w:rsid w:val="003F1AB3"/>
    <w:rsid w:val="003F274A"/>
    <w:rsid w:val="003F3C43"/>
    <w:rsid w:val="003F6772"/>
    <w:rsid w:val="003F694F"/>
    <w:rsid w:val="003F6A76"/>
    <w:rsid w:val="00400881"/>
    <w:rsid w:val="0040092D"/>
    <w:rsid w:val="00400F62"/>
    <w:rsid w:val="004026B4"/>
    <w:rsid w:val="004029AD"/>
    <w:rsid w:val="004029F6"/>
    <w:rsid w:val="0040416A"/>
    <w:rsid w:val="00406267"/>
    <w:rsid w:val="00410117"/>
    <w:rsid w:val="00411A38"/>
    <w:rsid w:val="004144B2"/>
    <w:rsid w:val="00417791"/>
    <w:rsid w:val="00417E39"/>
    <w:rsid w:val="004205C9"/>
    <w:rsid w:val="004207BE"/>
    <w:rsid w:val="0042290D"/>
    <w:rsid w:val="00422B99"/>
    <w:rsid w:val="0042352A"/>
    <w:rsid w:val="00424221"/>
    <w:rsid w:val="00424EF3"/>
    <w:rsid w:val="00425452"/>
    <w:rsid w:val="00426107"/>
    <w:rsid w:val="00427FD8"/>
    <w:rsid w:val="00430C81"/>
    <w:rsid w:val="00430E1C"/>
    <w:rsid w:val="00430F52"/>
    <w:rsid w:val="00431EF0"/>
    <w:rsid w:val="0043212C"/>
    <w:rsid w:val="00433DA3"/>
    <w:rsid w:val="00436AA7"/>
    <w:rsid w:val="00441CC1"/>
    <w:rsid w:val="00441D75"/>
    <w:rsid w:val="00442EC4"/>
    <w:rsid w:val="00442F00"/>
    <w:rsid w:val="004430BB"/>
    <w:rsid w:val="00443445"/>
    <w:rsid w:val="004439D6"/>
    <w:rsid w:val="00443DAE"/>
    <w:rsid w:val="00443DED"/>
    <w:rsid w:val="00443EA3"/>
    <w:rsid w:val="0044624A"/>
    <w:rsid w:val="0044766D"/>
    <w:rsid w:val="004515C6"/>
    <w:rsid w:val="00451BCC"/>
    <w:rsid w:val="0045262F"/>
    <w:rsid w:val="004530A1"/>
    <w:rsid w:val="004530C1"/>
    <w:rsid w:val="00454473"/>
    <w:rsid w:val="00454880"/>
    <w:rsid w:val="00454EBE"/>
    <w:rsid w:val="00455430"/>
    <w:rsid w:val="00455E93"/>
    <w:rsid w:val="0045629E"/>
    <w:rsid w:val="00463288"/>
    <w:rsid w:val="00463A85"/>
    <w:rsid w:val="0046526B"/>
    <w:rsid w:val="004708C5"/>
    <w:rsid w:val="0047111D"/>
    <w:rsid w:val="00471816"/>
    <w:rsid w:val="00475C75"/>
    <w:rsid w:val="004772B6"/>
    <w:rsid w:val="00477A81"/>
    <w:rsid w:val="00480623"/>
    <w:rsid w:val="00480B4E"/>
    <w:rsid w:val="00482128"/>
    <w:rsid w:val="00483259"/>
    <w:rsid w:val="004838A2"/>
    <w:rsid w:val="00484140"/>
    <w:rsid w:val="00487371"/>
    <w:rsid w:val="00487597"/>
    <w:rsid w:val="004903F7"/>
    <w:rsid w:val="004908BE"/>
    <w:rsid w:val="00490B8F"/>
    <w:rsid w:val="00491467"/>
    <w:rsid w:val="00492523"/>
    <w:rsid w:val="0049700D"/>
    <w:rsid w:val="00497E3D"/>
    <w:rsid w:val="004A0983"/>
    <w:rsid w:val="004A184C"/>
    <w:rsid w:val="004A3088"/>
    <w:rsid w:val="004A56C4"/>
    <w:rsid w:val="004A5844"/>
    <w:rsid w:val="004A5DF1"/>
    <w:rsid w:val="004A73CD"/>
    <w:rsid w:val="004B019E"/>
    <w:rsid w:val="004B03AF"/>
    <w:rsid w:val="004B402F"/>
    <w:rsid w:val="004B5512"/>
    <w:rsid w:val="004B5AA1"/>
    <w:rsid w:val="004B639C"/>
    <w:rsid w:val="004B7755"/>
    <w:rsid w:val="004C0ADD"/>
    <w:rsid w:val="004C2AA3"/>
    <w:rsid w:val="004C3471"/>
    <w:rsid w:val="004C52B4"/>
    <w:rsid w:val="004C7B32"/>
    <w:rsid w:val="004D0511"/>
    <w:rsid w:val="004D10FB"/>
    <w:rsid w:val="004D5F03"/>
    <w:rsid w:val="004D650A"/>
    <w:rsid w:val="004D68D3"/>
    <w:rsid w:val="004D6ECA"/>
    <w:rsid w:val="004D6F5A"/>
    <w:rsid w:val="004D7E32"/>
    <w:rsid w:val="004E09A5"/>
    <w:rsid w:val="004E0E33"/>
    <w:rsid w:val="004E3BEE"/>
    <w:rsid w:val="004E3FFF"/>
    <w:rsid w:val="004E45A5"/>
    <w:rsid w:val="004E543B"/>
    <w:rsid w:val="004F016D"/>
    <w:rsid w:val="004F6491"/>
    <w:rsid w:val="004F64F9"/>
    <w:rsid w:val="004F6EE3"/>
    <w:rsid w:val="005007FE"/>
    <w:rsid w:val="00500838"/>
    <w:rsid w:val="005012C5"/>
    <w:rsid w:val="00501B4F"/>
    <w:rsid w:val="00503937"/>
    <w:rsid w:val="005045AA"/>
    <w:rsid w:val="00504A8C"/>
    <w:rsid w:val="005061FD"/>
    <w:rsid w:val="00506383"/>
    <w:rsid w:val="005066A4"/>
    <w:rsid w:val="00506855"/>
    <w:rsid w:val="005073A0"/>
    <w:rsid w:val="005073B1"/>
    <w:rsid w:val="005077CD"/>
    <w:rsid w:val="00511316"/>
    <w:rsid w:val="005115BB"/>
    <w:rsid w:val="00511886"/>
    <w:rsid w:val="00513659"/>
    <w:rsid w:val="00514DCA"/>
    <w:rsid w:val="0051682E"/>
    <w:rsid w:val="00516DBE"/>
    <w:rsid w:val="0051705A"/>
    <w:rsid w:val="00521FA7"/>
    <w:rsid w:val="0052361B"/>
    <w:rsid w:val="00523BA8"/>
    <w:rsid w:val="00526AD2"/>
    <w:rsid w:val="00531F06"/>
    <w:rsid w:val="00533481"/>
    <w:rsid w:val="005336CD"/>
    <w:rsid w:val="00540B33"/>
    <w:rsid w:val="00542C27"/>
    <w:rsid w:val="005478F1"/>
    <w:rsid w:val="00550A85"/>
    <w:rsid w:val="00551966"/>
    <w:rsid w:val="00551F87"/>
    <w:rsid w:val="00551FDF"/>
    <w:rsid w:val="005526A4"/>
    <w:rsid w:val="00555274"/>
    <w:rsid w:val="005571AF"/>
    <w:rsid w:val="00560314"/>
    <w:rsid w:val="005604C0"/>
    <w:rsid w:val="00562761"/>
    <w:rsid w:val="005630F0"/>
    <w:rsid w:val="00563E58"/>
    <w:rsid w:val="00563FA2"/>
    <w:rsid w:val="005657AD"/>
    <w:rsid w:val="00565BC5"/>
    <w:rsid w:val="00571228"/>
    <w:rsid w:val="005716F0"/>
    <w:rsid w:val="00571C17"/>
    <w:rsid w:val="0057279F"/>
    <w:rsid w:val="005734BE"/>
    <w:rsid w:val="005766E9"/>
    <w:rsid w:val="0058196B"/>
    <w:rsid w:val="0058348C"/>
    <w:rsid w:val="00585AF7"/>
    <w:rsid w:val="00587227"/>
    <w:rsid w:val="005874F8"/>
    <w:rsid w:val="00591BB5"/>
    <w:rsid w:val="00593497"/>
    <w:rsid w:val="00593705"/>
    <w:rsid w:val="00593A90"/>
    <w:rsid w:val="00597181"/>
    <w:rsid w:val="005A0304"/>
    <w:rsid w:val="005A03D0"/>
    <w:rsid w:val="005A1CD1"/>
    <w:rsid w:val="005A4970"/>
    <w:rsid w:val="005A6B19"/>
    <w:rsid w:val="005B1735"/>
    <w:rsid w:val="005B2D35"/>
    <w:rsid w:val="005B38A0"/>
    <w:rsid w:val="005B5448"/>
    <w:rsid w:val="005B6341"/>
    <w:rsid w:val="005C0820"/>
    <w:rsid w:val="005C1916"/>
    <w:rsid w:val="005C2419"/>
    <w:rsid w:val="005C2FF3"/>
    <w:rsid w:val="005C44B1"/>
    <w:rsid w:val="005C4FF0"/>
    <w:rsid w:val="005C5540"/>
    <w:rsid w:val="005C6ABC"/>
    <w:rsid w:val="005D06D4"/>
    <w:rsid w:val="005D0E0B"/>
    <w:rsid w:val="005D1944"/>
    <w:rsid w:val="005D26CF"/>
    <w:rsid w:val="005E056A"/>
    <w:rsid w:val="005E5431"/>
    <w:rsid w:val="005E544C"/>
    <w:rsid w:val="005E7060"/>
    <w:rsid w:val="005E7283"/>
    <w:rsid w:val="005E7C1B"/>
    <w:rsid w:val="005E7D60"/>
    <w:rsid w:val="005F0B44"/>
    <w:rsid w:val="005F160E"/>
    <w:rsid w:val="005F3E70"/>
    <w:rsid w:val="005F61F3"/>
    <w:rsid w:val="005F720E"/>
    <w:rsid w:val="006054DD"/>
    <w:rsid w:val="00605D7E"/>
    <w:rsid w:val="00606F81"/>
    <w:rsid w:val="00612CBF"/>
    <w:rsid w:val="00615061"/>
    <w:rsid w:val="00615211"/>
    <w:rsid w:val="00615BB5"/>
    <w:rsid w:val="00616704"/>
    <w:rsid w:val="00616E0E"/>
    <w:rsid w:val="006176D9"/>
    <w:rsid w:val="006178A8"/>
    <w:rsid w:val="00620FC8"/>
    <w:rsid w:val="0062127E"/>
    <w:rsid w:val="0062138E"/>
    <w:rsid w:val="00623364"/>
    <w:rsid w:val="00623815"/>
    <w:rsid w:val="00623F78"/>
    <w:rsid w:val="00624EA5"/>
    <w:rsid w:val="0062560D"/>
    <w:rsid w:val="00625F09"/>
    <w:rsid w:val="0063297D"/>
    <w:rsid w:val="00633B3F"/>
    <w:rsid w:val="006347B5"/>
    <w:rsid w:val="00635588"/>
    <w:rsid w:val="00635BCE"/>
    <w:rsid w:val="0063711D"/>
    <w:rsid w:val="006373BB"/>
    <w:rsid w:val="00640ADD"/>
    <w:rsid w:val="00643AD9"/>
    <w:rsid w:val="006451D2"/>
    <w:rsid w:val="00646A08"/>
    <w:rsid w:val="00646E2B"/>
    <w:rsid w:val="00650DDC"/>
    <w:rsid w:val="006510AA"/>
    <w:rsid w:val="00651707"/>
    <w:rsid w:val="00660EEA"/>
    <w:rsid w:val="00660FA6"/>
    <w:rsid w:val="006633FD"/>
    <w:rsid w:val="006645CB"/>
    <w:rsid w:val="006653BE"/>
    <w:rsid w:val="00671E47"/>
    <w:rsid w:val="00672F6E"/>
    <w:rsid w:val="00675D85"/>
    <w:rsid w:val="0067695C"/>
    <w:rsid w:val="00677C0F"/>
    <w:rsid w:val="0068057C"/>
    <w:rsid w:val="00680AF3"/>
    <w:rsid w:val="0068145F"/>
    <w:rsid w:val="00684BC2"/>
    <w:rsid w:val="006853AC"/>
    <w:rsid w:val="0068656B"/>
    <w:rsid w:val="00686D1E"/>
    <w:rsid w:val="00687132"/>
    <w:rsid w:val="00687317"/>
    <w:rsid w:val="006875EA"/>
    <w:rsid w:val="00687EF8"/>
    <w:rsid w:val="00690E1C"/>
    <w:rsid w:val="00691597"/>
    <w:rsid w:val="00692A2F"/>
    <w:rsid w:val="006934BC"/>
    <w:rsid w:val="00694F5D"/>
    <w:rsid w:val="0069504D"/>
    <w:rsid w:val="006969F6"/>
    <w:rsid w:val="00696B9E"/>
    <w:rsid w:val="006A2859"/>
    <w:rsid w:val="006A2D7C"/>
    <w:rsid w:val="006A484F"/>
    <w:rsid w:val="006A6699"/>
    <w:rsid w:val="006A7454"/>
    <w:rsid w:val="006B082A"/>
    <w:rsid w:val="006B1F60"/>
    <w:rsid w:val="006B479B"/>
    <w:rsid w:val="006B4AA2"/>
    <w:rsid w:val="006B4FD4"/>
    <w:rsid w:val="006B5825"/>
    <w:rsid w:val="006B65AE"/>
    <w:rsid w:val="006B76EF"/>
    <w:rsid w:val="006C0E4C"/>
    <w:rsid w:val="006C250D"/>
    <w:rsid w:val="006C297B"/>
    <w:rsid w:val="006C4964"/>
    <w:rsid w:val="006D0A25"/>
    <w:rsid w:val="006D0E7F"/>
    <w:rsid w:val="006D22C9"/>
    <w:rsid w:val="006D2E45"/>
    <w:rsid w:val="006D40E5"/>
    <w:rsid w:val="006D434F"/>
    <w:rsid w:val="006D4592"/>
    <w:rsid w:val="006D5B30"/>
    <w:rsid w:val="006D68C2"/>
    <w:rsid w:val="006D71BC"/>
    <w:rsid w:val="006E0901"/>
    <w:rsid w:val="006E16E2"/>
    <w:rsid w:val="006E1E46"/>
    <w:rsid w:val="006E214E"/>
    <w:rsid w:val="006E2203"/>
    <w:rsid w:val="006E3137"/>
    <w:rsid w:val="006E42A7"/>
    <w:rsid w:val="006E538B"/>
    <w:rsid w:val="006E6326"/>
    <w:rsid w:val="006E641F"/>
    <w:rsid w:val="006F1E22"/>
    <w:rsid w:val="006F21AD"/>
    <w:rsid w:val="006F3D42"/>
    <w:rsid w:val="006F56FD"/>
    <w:rsid w:val="006F75A0"/>
    <w:rsid w:val="007007D2"/>
    <w:rsid w:val="007039FA"/>
    <w:rsid w:val="007055D2"/>
    <w:rsid w:val="007059E0"/>
    <w:rsid w:val="00710419"/>
    <w:rsid w:val="007121FF"/>
    <w:rsid w:val="007126CC"/>
    <w:rsid w:val="00712A31"/>
    <w:rsid w:val="007134BE"/>
    <w:rsid w:val="00714820"/>
    <w:rsid w:val="00714995"/>
    <w:rsid w:val="0071679F"/>
    <w:rsid w:val="00717D52"/>
    <w:rsid w:val="007234FF"/>
    <w:rsid w:val="00724B04"/>
    <w:rsid w:val="00724EE7"/>
    <w:rsid w:val="00725258"/>
    <w:rsid w:val="007261D8"/>
    <w:rsid w:val="00727248"/>
    <w:rsid w:val="007274B0"/>
    <w:rsid w:val="0073077E"/>
    <w:rsid w:val="0073161D"/>
    <w:rsid w:val="007322DC"/>
    <w:rsid w:val="007330CD"/>
    <w:rsid w:val="007331CD"/>
    <w:rsid w:val="007351EA"/>
    <w:rsid w:val="007367E0"/>
    <w:rsid w:val="00737502"/>
    <w:rsid w:val="0073785B"/>
    <w:rsid w:val="00737DFB"/>
    <w:rsid w:val="00740622"/>
    <w:rsid w:val="00741710"/>
    <w:rsid w:val="007428C7"/>
    <w:rsid w:val="007429CD"/>
    <w:rsid w:val="007434F9"/>
    <w:rsid w:val="00744D61"/>
    <w:rsid w:val="00745584"/>
    <w:rsid w:val="00746289"/>
    <w:rsid w:val="007466E2"/>
    <w:rsid w:val="00747AAB"/>
    <w:rsid w:val="00747BB5"/>
    <w:rsid w:val="00747FA9"/>
    <w:rsid w:val="0075108E"/>
    <w:rsid w:val="007522B7"/>
    <w:rsid w:val="00755207"/>
    <w:rsid w:val="007565BA"/>
    <w:rsid w:val="007570A6"/>
    <w:rsid w:val="00757764"/>
    <w:rsid w:val="00760586"/>
    <w:rsid w:val="007615C9"/>
    <w:rsid w:val="0076167B"/>
    <w:rsid w:val="00761D10"/>
    <w:rsid w:val="007635F7"/>
    <w:rsid w:val="00763C87"/>
    <w:rsid w:val="00764E70"/>
    <w:rsid w:val="00766391"/>
    <w:rsid w:val="00766894"/>
    <w:rsid w:val="007717A9"/>
    <w:rsid w:val="00773D5C"/>
    <w:rsid w:val="007757C0"/>
    <w:rsid w:val="00780E73"/>
    <w:rsid w:val="00781B7C"/>
    <w:rsid w:val="00782148"/>
    <w:rsid w:val="00784365"/>
    <w:rsid w:val="007845DE"/>
    <w:rsid w:val="00786E98"/>
    <w:rsid w:val="007908F9"/>
    <w:rsid w:val="007912E5"/>
    <w:rsid w:val="007922CB"/>
    <w:rsid w:val="00792709"/>
    <w:rsid w:val="00793254"/>
    <w:rsid w:val="00793863"/>
    <w:rsid w:val="00793D88"/>
    <w:rsid w:val="007948AE"/>
    <w:rsid w:val="00796109"/>
    <w:rsid w:val="007A0294"/>
    <w:rsid w:val="007A132D"/>
    <w:rsid w:val="007A1ADD"/>
    <w:rsid w:val="007A4BCA"/>
    <w:rsid w:val="007A7492"/>
    <w:rsid w:val="007A7871"/>
    <w:rsid w:val="007A7C46"/>
    <w:rsid w:val="007B10FB"/>
    <w:rsid w:val="007B1599"/>
    <w:rsid w:val="007B340C"/>
    <w:rsid w:val="007B3778"/>
    <w:rsid w:val="007B3D05"/>
    <w:rsid w:val="007B3EA6"/>
    <w:rsid w:val="007B47FA"/>
    <w:rsid w:val="007B5B5D"/>
    <w:rsid w:val="007B7FA5"/>
    <w:rsid w:val="007C2ACE"/>
    <w:rsid w:val="007C394C"/>
    <w:rsid w:val="007C4CF1"/>
    <w:rsid w:val="007C538B"/>
    <w:rsid w:val="007C756F"/>
    <w:rsid w:val="007D2231"/>
    <w:rsid w:val="007D24D8"/>
    <w:rsid w:val="007D2742"/>
    <w:rsid w:val="007D3B6A"/>
    <w:rsid w:val="007D5969"/>
    <w:rsid w:val="007D5BD7"/>
    <w:rsid w:val="007D79C9"/>
    <w:rsid w:val="007E4DCC"/>
    <w:rsid w:val="007F0192"/>
    <w:rsid w:val="007F02CE"/>
    <w:rsid w:val="007F0427"/>
    <w:rsid w:val="007F1B80"/>
    <w:rsid w:val="007F30AE"/>
    <w:rsid w:val="007F60DB"/>
    <w:rsid w:val="007F7B68"/>
    <w:rsid w:val="00800533"/>
    <w:rsid w:val="00800F7A"/>
    <w:rsid w:val="008020C2"/>
    <w:rsid w:val="00803596"/>
    <w:rsid w:val="00804063"/>
    <w:rsid w:val="00805A3D"/>
    <w:rsid w:val="008107B2"/>
    <w:rsid w:val="00810AD4"/>
    <w:rsid w:val="00810E5A"/>
    <w:rsid w:val="00813523"/>
    <w:rsid w:val="00815A8E"/>
    <w:rsid w:val="00816628"/>
    <w:rsid w:val="008200F0"/>
    <w:rsid w:val="008241D4"/>
    <w:rsid w:val="008262C3"/>
    <w:rsid w:val="008262F5"/>
    <w:rsid w:val="00826710"/>
    <w:rsid w:val="00827FF5"/>
    <w:rsid w:val="00830823"/>
    <w:rsid w:val="00830922"/>
    <w:rsid w:val="00831737"/>
    <w:rsid w:val="0083273D"/>
    <w:rsid w:val="00833B70"/>
    <w:rsid w:val="008341EE"/>
    <w:rsid w:val="0083575A"/>
    <w:rsid w:val="00837650"/>
    <w:rsid w:val="00837E3C"/>
    <w:rsid w:val="008404F8"/>
    <w:rsid w:val="008412A3"/>
    <w:rsid w:val="00842516"/>
    <w:rsid w:val="00843F38"/>
    <w:rsid w:val="00844DA0"/>
    <w:rsid w:val="00844F0E"/>
    <w:rsid w:val="0084547F"/>
    <w:rsid w:val="00855DF3"/>
    <w:rsid w:val="008574E0"/>
    <w:rsid w:val="008579F1"/>
    <w:rsid w:val="00860320"/>
    <w:rsid w:val="008623D7"/>
    <w:rsid w:val="00865ECF"/>
    <w:rsid w:val="00866E34"/>
    <w:rsid w:val="00867ACC"/>
    <w:rsid w:val="0087043A"/>
    <w:rsid w:val="008710AA"/>
    <w:rsid w:val="008719A8"/>
    <w:rsid w:val="00872735"/>
    <w:rsid w:val="00873396"/>
    <w:rsid w:val="00873F08"/>
    <w:rsid w:val="00874C45"/>
    <w:rsid w:val="008750E5"/>
    <w:rsid w:val="0087612A"/>
    <w:rsid w:val="00884F38"/>
    <w:rsid w:val="00887A07"/>
    <w:rsid w:val="00887A13"/>
    <w:rsid w:val="00890B6D"/>
    <w:rsid w:val="008973B9"/>
    <w:rsid w:val="00897569"/>
    <w:rsid w:val="008A0A0A"/>
    <w:rsid w:val="008A1657"/>
    <w:rsid w:val="008A1C87"/>
    <w:rsid w:val="008A2398"/>
    <w:rsid w:val="008A2ECC"/>
    <w:rsid w:val="008A2FA5"/>
    <w:rsid w:val="008A58D4"/>
    <w:rsid w:val="008A5ACD"/>
    <w:rsid w:val="008A6682"/>
    <w:rsid w:val="008A691C"/>
    <w:rsid w:val="008A6BBE"/>
    <w:rsid w:val="008A72C0"/>
    <w:rsid w:val="008B1447"/>
    <w:rsid w:val="008B35DE"/>
    <w:rsid w:val="008B5CBB"/>
    <w:rsid w:val="008B7C31"/>
    <w:rsid w:val="008C1B63"/>
    <w:rsid w:val="008C1D16"/>
    <w:rsid w:val="008C28F7"/>
    <w:rsid w:val="008C4433"/>
    <w:rsid w:val="008C6F04"/>
    <w:rsid w:val="008C7FC8"/>
    <w:rsid w:val="008D0339"/>
    <w:rsid w:val="008D07E0"/>
    <w:rsid w:val="008D0DD8"/>
    <w:rsid w:val="008D44A5"/>
    <w:rsid w:val="008D55B4"/>
    <w:rsid w:val="008E1BAC"/>
    <w:rsid w:val="008E1D63"/>
    <w:rsid w:val="008E2A22"/>
    <w:rsid w:val="008E4957"/>
    <w:rsid w:val="008E5296"/>
    <w:rsid w:val="008E549C"/>
    <w:rsid w:val="008E7225"/>
    <w:rsid w:val="008E75AA"/>
    <w:rsid w:val="008F00D0"/>
    <w:rsid w:val="008F0A94"/>
    <w:rsid w:val="008F2AC8"/>
    <w:rsid w:val="008F310D"/>
    <w:rsid w:val="008F3D2E"/>
    <w:rsid w:val="008F417B"/>
    <w:rsid w:val="008F5DF8"/>
    <w:rsid w:val="008F5FAF"/>
    <w:rsid w:val="008F7338"/>
    <w:rsid w:val="009016A2"/>
    <w:rsid w:val="00903516"/>
    <w:rsid w:val="00903B14"/>
    <w:rsid w:val="00904B37"/>
    <w:rsid w:val="009057EC"/>
    <w:rsid w:val="0091144C"/>
    <w:rsid w:val="00911EC8"/>
    <w:rsid w:val="00912302"/>
    <w:rsid w:val="00913844"/>
    <w:rsid w:val="00914624"/>
    <w:rsid w:val="009172E8"/>
    <w:rsid w:val="0091784F"/>
    <w:rsid w:val="00920836"/>
    <w:rsid w:val="00921EE3"/>
    <w:rsid w:val="00922CAA"/>
    <w:rsid w:val="0092387C"/>
    <w:rsid w:val="009255A4"/>
    <w:rsid w:val="009256C5"/>
    <w:rsid w:val="00927209"/>
    <w:rsid w:val="00927E0A"/>
    <w:rsid w:val="00927FE8"/>
    <w:rsid w:val="00930118"/>
    <w:rsid w:val="00930B5C"/>
    <w:rsid w:val="0093122B"/>
    <w:rsid w:val="00933419"/>
    <w:rsid w:val="0093538D"/>
    <w:rsid w:val="009363F7"/>
    <w:rsid w:val="00940C01"/>
    <w:rsid w:val="00941BCA"/>
    <w:rsid w:val="00943757"/>
    <w:rsid w:val="00945BB8"/>
    <w:rsid w:val="00945D40"/>
    <w:rsid w:val="009510E4"/>
    <w:rsid w:val="009516A9"/>
    <w:rsid w:val="00951C6F"/>
    <w:rsid w:val="00952C86"/>
    <w:rsid w:val="00955CDA"/>
    <w:rsid w:val="00956AD8"/>
    <w:rsid w:val="00957481"/>
    <w:rsid w:val="00960617"/>
    <w:rsid w:val="00961233"/>
    <w:rsid w:val="0096569A"/>
    <w:rsid w:val="009656A4"/>
    <w:rsid w:val="00965AFA"/>
    <w:rsid w:val="0096659F"/>
    <w:rsid w:val="00973231"/>
    <w:rsid w:val="00974172"/>
    <w:rsid w:val="00974178"/>
    <w:rsid w:val="00976CB8"/>
    <w:rsid w:val="00977CB0"/>
    <w:rsid w:val="00983507"/>
    <w:rsid w:val="00985F7E"/>
    <w:rsid w:val="00986BF5"/>
    <w:rsid w:val="009878D5"/>
    <w:rsid w:val="0099005D"/>
    <w:rsid w:val="00990D0C"/>
    <w:rsid w:val="00992A77"/>
    <w:rsid w:val="00992CCF"/>
    <w:rsid w:val="00994AF0"/>
    <w:rsid w:val="00994D43"/>
    <w:rsid w:val="00995FBC"/>
    <w:rsid w:val="009A40CB"/>
    <w:rsid w:val="009A6663"/>
    <w:rsid w:val="009A6A9C"/>
    <w:rsid w:val="009B071F"/>
    <w:rsid w:val="009B1DB8"/>
    <w:rsid w:val="009B21D3"/>
    <w:rsid w:val="009B2882"/>
    <w:rsid w:val="009B4733"/>
    <w:rsid w:val="009B70EC"/>
    <w:rsid w:val="009B7EFF"/>
    <w:rsid w:val="009C021D"/>
    <w:rsid w:val="009C0BBA"/>
    <w:rsid w:val="009C0EC6"/>
    <w:rsid w:val="009C0ED3"/>
    <w:rsid w:val="009C1648"/>
    <w:rsid w:val="009C3678"/>
    <w:rsid w:val="009C44C9"/>
    <w:rsid w:val="009C6931"/>
    <w:rsid w:val="009D10DD"/>
    <w:rsid w:val="009D1113"/>
    <w:rsid w:val="009D2452"/>
    <w:rsid w:val="009D3333"/>
    <w:rsid w:val="009D362E"/>
    <w:rsid w:val="009D3705"/>
    <w:rsid w:val="009D463B"/>
    <w:rsid w:val="009D4696"/>
    <w:rsid w:val="009D74C0"/>
    <w:rsid w:val="009E0379"/>
    <w:rsid w:val="009E145B"/>
    <w:rsid w:val="009E28DF"/>
    <w:rsid w:val="009E34A5"/>
    <w:rsid w:val="009E59AF"/>
    <w:rsid w:val="009E5A4E"/>
    <w:rsid w:val="009E68F2"/>
    <w:rsid w:val="009F0CAD"/>
    <w:rsid w:val="009F111E"/>
    <w:rsid w:val="009F232F"/>
    <w:rsid w:val="009F4786"/>
    <w:rsid w:val="009F4B36"/>
    <w:rsid w:val="009F5239"/>
    <w:rsid w:val="009F6BF7"/>
    <w:rsid w:val="00A00E22"/>
    <w:rsid w:val="00A02A52"/>
    <w:rsid w:val="00A02F96"/>
    <w:rsid w:val="00A043F7"/>
    <w:rsid w:val="00A04852"/>
    <w:rsid w:val="00A057D0"/>
    <w:rsid w:val="00A05C8D"/>
    <w:rsid w:val="00A0629F"/>
    <w:rsid w:val="00A06FAD"/>
    <w:rsid w:val="00A07A95"/>
    <w:rsid w:val="00A07D48"/>
    <w:rsid w:val="00A1059B"/>
    <w:rsid w:val="00A109B5"/>
    <w:rsid w:val="00A11143"/>
    <w:rsid w:val="00A1254E"/>
    <w:rsid w:val="00A127C7"/>
    <w:rsid w:val="00A12BBC"/>
    <w:rsid w:val="00A15E4E"/>
    <w:rsid w:val="00A17AD4"/>
    <w:rsid w:val="00A2204A"/>
    <w:rsid w:val="00A26505"/>
    <w:rsid w:val="00A26B47"/>
    <w:rsid w:val="00A30C8F"/>
    <w:rsid w:val="00A330B8"/>
    <w:rsid w:val="00A37CA4"/>
    <w:rsid w:val="00A37EE6"/>
    <w:rsid w:val="00A40C45"/>
    <w:rsid w:val="00A41C20"/>
    <w:rsid w:val="00A41C91"/>
    <w:rsid w:val="00A42667"/>
    <w:rsid w:val="00A436FB"/>
    <w:rsid w:val="00A43E5B"/>
    <w:rsid w:val="00A46081"/>
    <w:rsid w:val="00A460B5"/>
    <w:rsid w:val="00A47073"/>
    <w:rsid w:val="00A50B7F"/>
    <w:rsid w:val="00A5168E"/>
    <w:rsid w:val="00A5181D"/>
    <w:rsid w:val="00A526D9"/>
    <w:rsid w:val="00A53888"/>
    <w:rsid w:val="00A54EA8"/>
    <w:rsid w:val="00A55AF0"/>
    <w:rsid w:val="00A56AED"/>
    <w:rsid w:val="00A56FF4"/>
    <w:rsid w:val="00A573B3"/>
    <w:rsid w:val="00A60269"/>
    <w:rsid w:val="00A61477"/>
    <w:rsid w:val="00A61811"/>
    <w:rsid w:val="00A619B2"/>
    <w:rsid w:val="00A6325D"/>
    <w:rsid w:val="00A63C34"/>
    <w:rsid w:val="00A66AB0"/>
    <w:rsid w:val="00A778D3"/>
    <w:rsid w:val="00A77ABD"/>
    <w:rsid w:val="00A80AB1"/>
    <w:rsid w:val="00A82AC5"/>
    <w:rsid w:val="00A840EB"/>
    <w:rsid w:val="00A85B6B"/>
    <w:rsid w:val="00A86F6E"/>
    <w:rsid w:val="00A90FC6"/>
    <w:rsid w:val="00A9251F"/>
    <w:rsid w:val="00A95414"/>
    <w:rsid w:val="00A9623D"/>
    <w:rsid w:val="00A972E7"/>
    <w:rsid w:val="00A97A91"/>
    <w:rsid w:val="00A97AE9"/>
    <w:rsid w:val="00AA044F"/>
    <w:rsid w:val="00AA1ADF"/>
    <w:rsid w:val="00AA562D"/>
    <w:rsid w:val="00AA5778"/>
    <w:rsid w:val="00AB22BC"/>
    <w:rsid w:val="00AB29B6"/>
    <w:rsid w:val="00AB43DD"/>
    <w:rsid w:val="00AB58F1"/>
    <w:rsid w:val="00AC0A7E"/>
    <w:rsid w:val="00AC16E1"/>
    <w:rsid w:val="00AC2CDC"/>
    <w:rsid w:val="00AC37D6"/>
    <w:rsid w:val="00AC4689"/>
    <w:rsid w:val="00AC74FE"/>
    <w:rsid w:val="00AD0C85"/>
    <w:rsid w:val="00AD3F84"/>
    <w:rsid w:val="00AD4186"/>
    <w:rsid w:val="00AD48D0"/>
    <w:rsid w:val="00AD5D24"/>
    <w:rsid w:val="00AD7473"/>
    <w:rsid w:val="00AD77D9"/>
    <w:rsid w:val="00AD7C60"/>
    <w:rsid w:val="00AE02C2"/>
    <w:rsid w:val="00AE062F"/>
    <w:rsid w:val="00AE0F18"/>
    <w:rsid w:val="00AE318F"/>
    <w:rsid w:val="00AE4C39"/>
    <w:rsid w:val="00AE5E5E"/>
    <w:rsid w:val="00AE7861"/>
    <w:rsid w:val="00AF0435"/>
    <w:rsid w:val="00AF0847"/>
    <w:rsid w:val="00AF0DC2"/>
    <w:rsid w:val="00AF4A18"/>
    <w:rsid w:val="00AF7EB5"/>
    <w:rsid w:val="00B02601"/>
    <w:rsid w:val="00B028BD"/>
    <w:rsid w:val="00B03CE5"/>
    <w:rsid w:val="00B03ECA"/>
    <w:rsid w:val="00B0458D"/>
    <w:rsid w:val="00B067A5"/>
    <w:rsid w:val="00B125DC"/>
    <w:rsid w:val="00B17690"/>
    <w:rsid w:val="00B20B8D"/>
    <w:rsid w:val="00B21778"/>
    <w:rsid w:val="00B26CA6"/>
    <w:rsid w:val="00B27186"/>
    <w:rsid w:val="00B31C18"/>
    <w:rsid w:val="00B33355"/>
    <w:rsid w:val="00B3567D"/>
    <w:rsid w:val="00B36D4F"/>
    <w:rsid w:val="00B3795E"/>
    <w:rsid w:val="00B4127E"/>
    <w:rsid w:val="00B413F2"/>
    <w:rsid w:val="00B41871"/>
    <w:rsid w:val="00B41A94"/>
    <w:rsid w:val="00B42E17"/>
    <w:rsid w:val="00B43816"/>
    <w:rsid w:val="00B43A44"/>
    <w:rsid w:val="00B43F9F"/>
    <w:rsid w:val="00B46B9C"/>
    <w:rsid w:val="00B46F8E"/>
    <w:rsid w:val="00B472D5"/>
    <w:rsid w:val="00B47CCE"/>
    <w:rsid w:val="00B51E52"/>
    <w:rsid w:val="00B52F99"/>
    <w:rsid w:val="00B53134"/>
    <w:rsid w:val="00B53C1A"/>
    <w:rsid w:val="00B55820"/>
    <w:rsid w:val="00B55F2A"/>
    <w:rsid w:val="00B57400"/>
    <w:rsid w:val="00B62500"/>
    <w:rsid w:val="00B631D6"/>
    <w:rsid w:val="00B64872"/>
    <w:rsid w:val="00B6570A"/>
    <w:rsid w:val="00B6632B"/>
    <w:rsid w:val="00B66B3D"/>
    <w:rsid w:val="00B66F4F"/>
    <w:rsid w:val="00B70A4B"/>
    <w:rsid w:val="00B71F55"/>
    <w:rsid w:val="00B725BF"/>
    <w:rsid w:val="00B746B8"/>
    <w:rsid w:val="00B74E0C"/>
    <w:rsid w:val="00B75D13"/>
    <w:rsid w:val="00B777FC"/>
    <w:rsid w:val="00B80495"/>
    <w:rsid w:val="00B81A52"/>
    <w:rsid w:val="00B820E2"/>
    <w:rsid w:val="00B82406"/>
    <w:rsid w:val="00B82567"/>
    <w:rsid w:val="00B82E5B"/>
    <w:rsid w:val="00B83693"/>
    <w:rsid w:val="00B852E1"/>
    <w:rsid w:val="00B864ED"/>
    <w:rsid w:val="00B87367"/>
    <w:rsid w:val="00B8758B"/>
    <w:rsid w:val="00B90699"/>
    <w:rsid w:val="00B923F0"/>
    <w:rsid w:val="00B92520"/>
    <w:rsid w:val="00B942FB"/>
    <w:rsid w:val="00B95DC6"/>
    <w:rsid w:val="00B972BA"/>
    <w:rsid w:val="00B97BED"/>
    <w:rsid w:val="00BA3E91"/>
    <w:rsid w:val="00BA470B"/>
    <w:rsid w:val="00BB0475"/>
    <w:rsid w:val="00BB0712"/>
    <w:rsid w:val="00BB0D01"/>
    <w:rsid w:val="00BB1F64"/>
    <w:rsid w:val="00BB40A3"/>
    <w:rsid w:val="00BB4268"/>
    <w:rsid w:val="00BB4780"/>
    <w:rsid w:val="00BB4C1C"/>
    <w:rsid w:val="00BB5568"/>
    <w:rsid w:val="00BB5F05"/>
    <w:rsid w:val="00BC09DD"/>
    <w:rsid w:val="00BC192D"/>
    <w:rsid w:val="00BC22F5"/>
    <w:rsid w:val="00BC24E1"/>
    <w:rsid w:val="00BC5AF0"/>
    <w:rsid w:val="00BD02A9"/>
    <w:rsid w:val="00BD0CCD"/>
    <w:rsid w:val="00BD2165"/>
    <w:rsid w:val="00BD2A76"/>
    <w:rsid w:val="00BD3139"/>
    <w:rsid w:val="00BD7AE0"/>
    <w:rsid w:val="00BE0ED4"/>
    <w:rsid w:val="00BE10DB"/>
    <w:rsid w:val="00BE26B6"/>
    <w:rsid w:val="00BE4880"/>
    <w:rsid w:val="00BE570A"/>
    <w:rsid w:val="00BE61AD"/>
    <w:rsid w:val="00BF0C62"/>
    <w:rsid w:val="00BF12C4"/>
    <w:rsid w:val="00BF12C9"/>
    <w:rsid w:val="00BF2456"/>
    <w:rsid w:val="00BF30AF"/>
    <w:rsid w:val="00BF4963"/>
    <w:rsid w:val="00BF601F"/>
    <w:rsid w:val="00BF6CFE"/>
    <w:rsid w:val="00BF7764"/>
    <w:rsid w:val="00C0114A"/>
    <w:rsid w:val="00C02433"/>
    <w:rsid w:val="00C0281D"/>
    <w:rsid w:val="00C056AB"/>
    <w:rsid w:val="00C06800"/>
    <w:rsid w:val="00C06C54"/>
    <w:rsid w:val="00C1119A"/>
    <w:rsid w:val="00C13940"/>
    <w:rsid w:val="00C13FCE"/>
    <w:rsid w:val="00C1497B"/>
    <w:rsid w:val="00C17148"/>
    <w:rsid w:val="00C240ED"/>
    <w:rsid w:val="00C25E3E"/>
    <w:rsid w:val="00C30731"/>
    <w:rsid w:val="00C30DE5"/>
    <w:rsid w:val="00C32A07"/>
    <w:rsid w:val="00C34AE5"/>
    <w:rsid w:val="00C34B03"/>
    <w:rsid w:val="00C359CB"/>
    <w:rsid w:val="00C36FCE"/>
    <w:rsid w:val="00C41FC4"/>
    <w:rsid w:val="00C424CC"/>
    <w:rsid w:val="00C47396"/>
    <w:rsid w:val="00C50DBB"/>
    <w:rsid w:val="00C531E6"/>
    <w:rsid w:val="00C538BB"/>
    <w:rsid w:val="00C55F4A"/>
    <w:rsid w:val="00C565B9"/>
    <w:rsid w:val="00C578AC"/>
    <w:rsid w:val="00C57D11"/>
    <w:rsid w:val="00C6091B"/>
    <w:rsid w:val="00C60DEC"/>
    <w:rsid w:val="00C62A5E"/>
    <w:rsid w:val="00C64E7B"/>
    <w:rsid w:val="00C65C8C"/>
    <w:rsid w:val="00C669AF"/>
    <w:rsid w:val="00C67C17"/>
    <w:rsid w:val="00C70771"/>
    <w:rsid w:val="00C709CE"/>
    <w:rsid w:val="00C7272B"/>
    <w:rsid w:val="00C72BB4"/>
    <w:rsid w:val="00C764BE"/>
    <w:rsid w:val="00C76C59"/>
    <w:rsid w:val="00C77765"/>
    <w:rsid w:val="00C77B20"/>
    <w:rsid w:val="00C77C03"/>
    <w:rsid w:val="00C8235A"/>
    <w:rsid w:val="00C83504"/>
    <w:rsid w:val="00C84B86"/>
    <w:rsid w:val="00C8743B"/>
    <w:rsid w:val="00C9460F"/>
    <w:rsid w:val="00C94FE1"/>
    <w:rsid w:val="00C96223"/>
    <w:rsid w:val="00C97493"/>
    <w:rsid w:val="00CA0E2F"/>
    <w:rsid w:val="00CA232B"/>
    <w:rsid w:val="00CA2C76"/>
    <w:rsid w:val="00CA6B49"/>
    <w:rsid w:val="00CB01E7"/>
    <w:rsid w:val="00CB1BFF"/>
    <w:rsid w:val="00CB4759"/>
    <w:rsid w:val="00CB483E"/>
    <w:rsid w:val="00CB4E54"/>
    <w:rsid w:val="00CB5176"/>
    <w:rsid w:val="00CB545D"/>
    <w:rsid w:val="00CB5B01"/>
    <w:rsid w:val="00CB5C8C"/>
    <w:rsid w:val="00CB7397"/>
    <w:rsid w:val="00CB7847"/>
    <w:rsid w:val="00CC03A1"/>
    <w:rsid w:val="00CC094E"/>
    <w:rsid w:val="00CC24D7"/>
    <w:rsid w:val="00CC3487"/>
    <w:rsid w:val="00CC590A"/>
    <w:rsid w:val="00CC6082"/>
    <w:rsid w:val="00CC71AA"/>
    <w:rsid w:val="00CD0FB5"/>
    <w:rsid w:val="00CD1B44"/>
    <w:rsid w:val="00CD37F4"/>
    <w:rsid w:val="00CD4322"/>
    <w:rsid w:val="00CD4FDF"/>
    <w:rsid w:val="00CD5902"/>
    <w:rsid w:val="00CD727C"/>
    <w:rsid w:val="00CD78FE"/>
    <w:rsid w:val="00CE2140"/>
    <w:rsid w:val="00CE2BA5"/>
    <w:rsid w:val="00CE326B"/>
    <w:rsid w:val="00CE38E5"/>
    <w:rsid w:val="00CE43AD"/>
    <w:rsid w:val="00CE452A"/>
    <w:rsid w:val="00CE58A9"/>
    <w:rsid w:val="00CF2672"/>
    <w:rsid w:val="00CF361A"/>
    <w:rsid w:val="00CF67BF"/>
    <w:rsid w:val="00CF684E"/>
    <w:rsid w:val="00D00302"/>
    <w:rsid w:val="00D01437"/>
    <w:rsid w:val="00D02BEC"/>
    <w:rsid w:val="00D0312C"/>
    <w:rsid w:val="00D03F45"/>
    <w:rsid w:val="00D04F55"/>
    <w:rsid w:val="00D11651"/>
    <w:rsid w:val="00D118B8"/>
    <w:rsid w:val="00D12B7F"/>
    <w:rsid w:val="00D1355D"/>
    <w:rsid w:val="00D1411E"/>
    <w:rsid w:val="00D142EE"/>
    <w:rsid w:val="00D1471A"/>
    <w:rsid w:val="00D152EE"/>
    <w:rsid w:val="00D170DF"/>
    <w:rsid w:val="00D22576"/>
    <w:rsid w:val="00D22EA7"/>
    <w:rsid w:val="00D2378B"/>
    <w:rsid w:val="00D2385D"/>
    <w:rsid w:val="00D26848"/>
    <w:rsid w:val="00D2685F"/>
    <w:rsid w:val="00D30D79"/>
    <w:rsid w:val="00D30DE9"/>
    <w:rsid w:val="00D31577"/>
    <w:rsid w:val="00D32577"/>
    <w:rsid w:val="00D3411B"/>
    <w:rsid w:val="00D37775"/>
    <w:rsid w:val="00D4195D"/>
    <w:rsid w:val="00D434A8"/>
    <w:rsid w:val="00D436B3"/>
    <w:rsid w:val="00D47C19"/>
    <w:rsid w:val="00D50B7B"/>
    <w:rsid w:val="00D52036"/>
    <w:rsid w:val="00D522C2"/>
    <w:rsid w:val="00D53419"/>
    <w:rsid w:val="00D572CF"/>
    <w:rsid w:val="00D579BE"/>
    <w:rsid w:val="00D57D6F"/>
    <w:rsid w:val="00D6068C"/>
    <w:rsid w:val="00D625C3"/>
    <w:rsid w:val="00D62FB0"/>
    <w:rsid w:val="00D638BC"/>
    <w:rsid w:val="00D66711"/>
    <w:rsid w:val="00D66712"/>
    <w:rsid w:val="00D7216F"/>
    <w:rsid w:val="00D72ECD"/>
    <w:rsid w:val="00D74BEC"/>
    <w:rsid w:val="00D75639"/>
    <w:rsid w:val="00D76F1C"/>
    <w:rsid w:val="00D80588"/>
    <w:rsid w:val="00D81D1B"/>
    <w:rsid w:val="00D82121"/>
    <w:rsid w:val="00D82924"/>
    <w:rsid w:val="00D82B62"/>
    <w:rsid w:val="00D837D6"/>
    <w:rsid w:val="00D83FAE"/>
    <w:rsid w:val="00D84ACF"/>
    <w:rsid w:val="00D84F43"/>
    <w:rsid w:val="00D86EEE"/>
    <w:rsid w:val="00D86F0F"/>
    <w:rsid w:val="00D913D8"/>
    <w:rsid w:val="00D94232"/>
    <w:rsid w:val="00D95446"/>
    <w:rsid w:val="00D95A1F"/>
    <w:rsid w:val="00D96ACF"/>
    <w:rsid w:val="00DA0011"/>
    <w:rsid w:val="00DA01AF"/>
    <w:rsid w:val="00DA0468"/>
    <w:rsid w:val="00DA1406"/>
    <w:rsid w:val="00DA1B32"/>
    <w:rsid w:val="00DA2A1E"/>
    <w:rsid w:val="00DA2A63"/>
    <w:rsid w:val="00DA3B9A"/>
    <w:rsid w:val="00DA45A8"/>
    <w:rsid w:val="00DA45BD"/>
    <w:rsid w:val="00DA4649"/>
    <w:rsid w:val="00DB0312"/>
    <w:rsid w:val="00DB2496"/>
    <w:rsid w:val="00DB38B7"/>
    <w:rsid w:val="00DB5892"/>
    <w:rsid w:val="00DC4226"/>
    <w:rsid w:val="00DC4898"/>
    <w:rsid w:val="00DC539B"/>
    <w:rsid w:val="00DC6F62"/>
    <w:rsid w:val="00DD18BF"/>
    <w:rsid w:val="00DD2488"/>
    <w:rsid w:val="00DD5F38"/>
    <w:rsid w:val="00DD6166"/>
    <w:rsid w:val="00DD7C2E"/>
    <w:rsid w:val="00DE05F4"/>
    <w:rsid w:val="00DE2992"/>
    <w:rsid w:val="00DE302D"/>
    <w:rsid w:val="00DE4934"/>
    <w:rsid w:val="00DE54DC"/>
    <w:rsid w:val="00DF583E"/>
    <w:rsid w:val="00E0282A"/>
    <w:rsid w:val="00E02EA1"/>
    <w:rsid w:val="00E04711"/>
    <w:rsid w:val="00E0562D"/>
    <w:rsid w:val="00E0780F"/>
    <w:rsid w:val="00E1058E"/>
    <w:rsid w:val="00E1083E"/>
    <w:rsid w:val="00E10CE4"/>
    <w:rsid w:val="00E11408"/>
    <w:rsid w:val="00E129EF"/>
    <w:rsid w:val="00E14097"/>
    <w:rsid w:val="00E174D4"/>
    <w:rsid w:val="00E21716"/>
    <w:rsid w:val="00E2203D"/>
    <w:rsid w:val="00E23234"/>
    <w:rsid w:val="00E2323E"/>
    <w:rsid w:val="00E2380D"/>
    <w:rsid w:val="00E25CD6"/>
    <w:rsid w:val="00E2606C"/>
    <w:rsid w:val="00E267A9"/>
    <w:rsid w:val="00E267AD"/>
    <w:rsid w:val="00E268F9"/>
    <w:rsid w:val="00E269B6"/>
    <w:rsid w:val="00E26F1B"/>
    <w:rsid w:val="00E3052A"/>
    <w:rsid w:val="00E3132B"/>
    <w:rsid w:val="00E314BE"/>
    <w:rsid w:val="00E3237A"/>
    <w:rsid w:val="00E3405A"/>
    <w:rsid w:val="00E3622A"/>
    <w:rsid w:val="00E372E4"/>
    <w:rsid w:val="00E372EE"/>
    <w:rsid w:val="00E37B84"/>
    <w:rsid w:val="00E4029E"/>
    <w:rsid w:val="00E4037A"/>
    <w:rsid w:val="00E40D01"/>
    <w:rsid w:val="00E42B2C"/>
    <w:rsid w:val="00E42F25"/>
    <w:rsid w:val="00E44920"/>
    <w:rsid w:val="00E44F90"/>
    <w:rsid w:val="00E450C0"/>
    <w:rsid w:val="00E4559B"/>
    <w:rsid w:val="00E457D2"/>
    <w:rsid w:val="00E46EEE"/>
    <w:rsid w:val="00E4725F"/>
    <w:rsid w:val="00E50997"/>
    <w:rsid w:val="00E5371C"/>
    <w:rsid w:val="00E55077"/>
    <w:rsid w:val="00E564D1"/>
    <w:rsid w:val="00E56911"/>
    <w:rsid w:val="00E60C31"/>
    <w:rsid w:val="00E60FEA"/>
    <w:rsid w:val="00E64076"/>
    <w:rsid w:val="00E64A9A"/>
    <w:rsid w:val="00E64CE9"/>
    <w:rsid w:val="00E658B3"/>
    <w:rsid w:val="00E65E04"/>
    <w:rsid w:val="00E67E9A"/>
    <w:rsid w:val="00E70E96"/>
    <w:rsid w:val="00E7214F"/>
    <w:rsid w:val="00E76C18"/>
    <w:rsid w:val="00E7751B"/>
    <w:rsid w:val="00E826FB"/>
    <w:rsid w:val="00E8357E"/>
    <w:rsid w:val="00E84B8A"/>
    <w:rsid w:val="00E85EF5"/>
    <w:rsid w:val="00E87E1C"/>
    <w:rsid w:val="00E951A3"/>
    <w:rsid w:val="00E969C2"/>
    <w:rsid w:val="00E975AB"/>
    <w:rsid w:val="00E97961"/>
    <w:rsid w:val="00EA12DD"/>
    <w:rsid w:val="00EA1BBF"/>
    <w:rsid w:val="00EA29E2"/>
    <w:rsid w:val="00EA705D"/>
    <w:rsid w:val="00EB2E3E"/>
    <w:rsid w:val="00EB428C"/>
    <w:rsid w:val="00EB4A18"/>
    <w:rsid w:val="00EB4FC4"/>
    <w:rsid w:val="00EB5FF7"/>
    <w:rsid w:val="00EC0526"/>
    <w:rsid w:val="00EC245E"/>
    <w:rsid w:val="00EC3582"/>
    <w:rsid w:val="00EC4A2F"/>
    <w:rsid w:val="00EC6932"/>
    <w:rsid w:val="00EC6ED1"/>
    <w:rsid w:val="00ED18F7"/>
    <w:rsid w:val="00ED2DE2"/>
    <w:rsid w:val="00ED3D21"/>
    <w:rsid w:val="00ED4444"/>
    <w:rsid w:val="00EE1220"/>
    <w:rsid w:val="00EE404B"/>
    <w:rsid w:val="00EE6538"/>
    <w:rsid w:val="00EE735E"/>
    <w:rsid w:val="00EF18EA"/>
    <w:rsid w:val="00EF2331"/>
    <w:rsid w:val="00EF3F2F"/>
    <w:rsid w:val="00EF6590"/>
    <w:rsid w:val="00F00F28"/>
    <w:rsid w:val="00F0253C"/>
    <w:rsid w:val="00F034EE"/>
    <w:rsid w:val="00F0410F"/>
    <w:rsid w:val="00F04173"/>
    <w:rsid w:val="00F052A9"/>
    <w:rsid w:val="00F056D2"/>
    <w:rsid w:val="00F05DD3"/>
    <w:rsid w:val="00F060A9"/>
    <w:rsid w:val="00F06168"/>
    <w:rsid w:val="00F064D8"/>
    <w:rsid w:val="00F1199E"/>
    <w:rsid w:val="00F11C23"/>
    <w:rsid w:val="00F11D7D"/>
    <w:rsid w:val="00F12944"/>
    <w:rsid w:val="00F12E41"/>
    <w:rsid w:val="00F13543"/>
    <w:rsid w:val="00F15D4E"/>
    <w:rsid w:val="00F16622"/>
    <w:rsid w:val="00F173CC"/>
    <w:rsid w:val="00F17B49"/>
    <w:rsid w:val="00F20898"/>
    <w:rsid w:val="00F209FC"/>
    <w:rsid w:val="00F22E9D"/>
    <w:rsid w:val="00F24261"/>
    <w:rsid w:val="00F24D9F"/>
    <w:rsid w:val="00F26F42"/>
    <w:rsid w:val="00F31873"/>
    <w:rsid w:val="00F3189B"/>
    <w:rsid w:val="00F31FF2"/>
    <w:rsid w:val="00F33F58"/>
    <w:rsid w:val="00F346DE"/>
    <w:rsid w:val="00F351A0"/>
    <w:rsid w:val="00F3647E"/>
    <w:rsid w:val="00F37573"/>
    <w:rsid w:val="00F40799"/>
    <w:rsid w:val="00F415E0"/>
    <w:rsid w:val="00F42372"/>
    <w:rsid w:val="00F42865"/>
    <w:rsid w:val="00F435E5"/>
    <w:rsid w:val="00F45DB2"/>
    <w:rsid w:val="00F47EC6"/>
    <w:rsid w:val="00F53BF3"/>
    <w:rsid w:val="00F54C56"/>
    <w:rsid w:val="00F5674F"/>
    <w:rsid w:val="00F56A6C"/>
    <w:rsid w:val="00F6036D"/>
    <w:rsid w:val="00F606D4"/>
    <w:rsid w:val="00F6151C"/>
    <w:rsid w:val="00F6275A"/>
    <w:rsid w:val="00F6645E"/>
    <w:rsid w:val="00F67AA1"/>
    <w:rsid w:val="00F67E04"/>
    <w:rsid w:val="00F70590"/>
    <w:rsid w:val="00F70FC7"/>
    <w:rsid w:val="00F7223A"/>
    <w:rsid w:val="00F728D7"/>
    <w:rsid w:val="00F75C4E"/>
    <w:rsid w:val="00F75CFD"/>
    <w:rsid w:val="00F778E3"/>
    <w:rsid w:val="00F80EF7"/>
    <w:rsid w:val="00F85136"/>
    <w:rsid w:val="00F9170E"/>
    <w:rsid w:val="00F95358"/>
    <w:rsid w:val="00F960A1"/>
    <w:rsid w:val="00F9745C"/>
    <w:rsid w:val="00F974F5"/>
    <w:rsid w:val="00FA2F43"/>
    <w:rsid w:val="00FA2FE7"/>
    <w:rsid w:val="00FA3ABD"/>
    <w:rsid w:val="00FA429F"/>
    <w:rsid w:val="00FA4813"/>
    <w:rsid w:val="00FB0FA1"/>
    <w:rsid w:val="00FB2769"/>
    <w:rsid w:val="00FB2CD9"/>
    <w:rsid w:val="00FB3F76"/>
    <w:rsid w:val="00FB4BFC"/>
    <w:rsid w:val="00FB7860"/>
    <w:rsid w:val="00FC01A4"/>
    <w:rsid w:val="00FC1ED1"/>
    <w:rsid w:val="00FC243D"/>
    <w:rsid w:val="00FC62AF"/>
    <w:rsid w:val="00FD00E1"/>
    <w:rsid w:val="00FD0CE7"/>
    <w:rsid w:val="00FD0CF4"/>
    <w:rsid w:val="00FD179C"/>
    <w:rsid w:val="00FD26C2"/>
    <w:rsid w:val="00FD3E6F"/>
    <w:rsid w:val="00FD569E"/>
    <w:rsid w:val="00FD6C18"/>
    <w:rsid w:val="00FE1639"/>
    <w:rsid w:val="00FE2B63"/>
    <w:rsid w:val="00FE4D52"/>
    <w:rsid w:val="00FE7413"/>
    <w:rsid w:val="00FF45C1"/>
    <w:rsid w:val="00FF540A"/>
    <w:rsid w:val="00FF56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82B2858"/>
  <w15:chartTrackingRefBased/>
  <w15:docId w15:val="{7569ACF7-18CF-4135-84D0-866D2C4C1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Acronym"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ahoma" w:hAnsi="Tahoma"/>
      <w:color w:val="000000"/>
      <w:sz w:val="24"/>
      <w:szCs w:val="24"/>
      <w:lang w:eastAsia="en-US"/>
    </w:rPr>
  </w:style>
  <w:style w:type="paragraph" w:styleId="Heading1">
    <w:name w:val="heading 1"/>
    <w:basedOn w:val="Normal"/>
    <w:next w:val="Normal"/>
    <w:qFormat/>
    <w:rsid w:val="00F0253C"/>
    <w:pPr>
      <w:keepNext/>
      <w:tabs>
        <w:tab w:val="left" w:pos="737"/>
      </w:tabs>
      <w:spacing w:after="120"/>
      <w:outlineLvl w:val="0"/>
    </w:pPr>
    <w:rPr>
      <w:b/>
      <w:color w:val="auto"/>
      <w:sz w:val="32"/>
      <w:szCs w:val="32"/>
      <w:lang w:eastAsia="en-GB"/>
    </w:rPr>
  </w:style>
  <w:style w:type="paragraph" w:styleId="Heading2">
    <w:name w:val="heading 2"/>
    <w:basedOn w:val="Normal"/>
    <w:next w:val="Normal"/>
    <w:link w:val="Heading2Char"/>
    <w:qFormat/>
    <w:rsid w:val="00F0253C"/>
    <w:pPr>
      <w:keepNext/>
      <w:tabs>
        <w:tab w:val="left" w:pos="737"/>
      </w:tabs>
      <w:spacing w:after="120"/>
      <w:outlineLvl w:val="1"/>
    </w:pPr>
    <w:rPr>
      <w:b/>
      <w:color w:val="auto"/>
      <w:sz w:val="28"/>
      <w:szCs w:val="28"/>
      <w:lang w:eastAsia="en-GB"/>
    </w:rPr>
  </w:style>
  <w:style w:type="paragraph" w:styleId="Heading3">
    <w:name w:val="heading 3"/>
    <w:basedOn w:val="Normal"/>
    <w:next w:val="Normal"/>
    <w:link w:val="Heading3Char"/>
    <w:qFormat/>
    <w:rsid w:val="00C65C8C"/>
    <w:pPr>
      <w:keepNext/>
      <w:tabs>
        <w:tab w:val="left" w:pos="737"/>
      </w:tabs>
      <w:spacing w:after="120"/>
      <w:outlineLvl w:val="2"/>
    </w:pPr>
    <w:rPr>
      <w:b/>
      <w:color w:val="auto"/>
      <w:lang w:eastAsia="en-GB"/>
    </w:rPr>
  </w:style>
  <w:style w:type="paragraph" w:styleId="Heading4">
    <w:name w:val="heading 4"/>
    <w:basedOn w:val="Normal"/>
    <w:next w:val="Normal"/>
    <w:qFormat/>
    <w:rsid w:val="00F0253C"/>
    <w:pPr>
      <w:keepNext/>
      <w:tabs>
        <w:tab w:val="left" w:pos="737"/>
      </w:tabs>
      <w:spacing w:after="120"/>
      <w:outlineLvl w:val="3"/>
    </w:pPr>
    <w:rPr>
      <w:b/>
      <w:color w:val="auto"/>
      <w:sz w:val="22"/>
      <w:lang w:eastAsia="en-GB"/>
    </w:rPr>
  </w:style>
  <w:style w:type="paragraph" w:styleId="Heading5">
    <w:name w:val="heading 5"/>
    <w:basedOn w:val="Normal"/>
    <w:next w:val="Normal"/>
    <w:qFormat/>
    <w:pPr>
      <w:keepNext/>
      <w:spacing w:after="240"/>
      <w:ind w:left="567"/>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0253C"/>
    <w:rPr>
      <w:rFonts w:ascii="Tahoma" w:hAnsi="Tahoma"/>
      <w:b/>
      <w:sz w:val="28"/>
      <w:szCs w:val="28"/>
    </w:rPr>
  </w:style>
  <w:style w:type="paragraph" w:customStyle="1" w:styleId="Bulletskeyfindings">
    <w:name w:val="Bullets (key findings)"/>
    <w:basedOn w:val="Normal"/>
    <w:rsid w:val="0001349B"/>
    <w:pPr>
      <w:numPr>
        <w:numId w:val="1"/>
      </w:numPr>
      <w:spacing w:after="120"/>
    </w:pPr>
  </w:style>
  <w:style w:type="character" w:customStyle="1" w:styleId="FooterChar">
    <w:name w:val="Footer Char"/>
    <w:link w:val="Footer"/>
    <w:uiPriority w:val="99"/>
    <w:rsid w:val="00045279"/>
    <w:rPr>
      <w:rFonts w:ascii="Tahoma" w:hAnsi="Tahoma"/>
      <w:color w:val="000000"/>
      <w:szCs w:val="24"/>
      <w:lang w:eastAsia="en-US"/>
    </w:rPr>
  </w:style>
  <w:style w:type="paragraph" w:styleId="Footer">
    <w:name w:val="footer"/>
    <w:basedOn w:val="Normal"/>
    <w:link w:val="FooterChar"/>
    <w:pPr>
      <w:tabs>
        <w:tab w:val="center" w:pos="4320"/>
        <w:tab w:val="right" w:pos="8640"/>
      </w:tabs>
    </w:pPr>
    <w:rPr>
      <w:sz w:val="20"/>
    </w:rPr>
  </w:style>
  <w:style w:type="paragraph" w:styleId="Header">
    <w:name w:val="header"/>
    <w:basedOn w:val="Normal"/>
    <w:pPr>
      <w:pBdr>
        <w:bottom w:val="single" w:sz="4" w:space="5" w:color="auto"/>
      </w:pBdr>
      <w:tabs>
        <w:tab w:val="center" w:pos="4320"/>
        <w:tab w:val="right" w:pos="8640"/>
      </w:tabs>
      <w:spacing w:line="200" w:lineRule="exact"/>
    </w:pPr>
    <w:rPr>
      <w:b/>
      <w:sz w:val="16"/>
      <w:szCs w:val="16"/>
    </w:rPr>
  </w:style>
  <w:style w:type="paragraph" w:customStyle="1" w:styleId="Bulletsspaced">
    <w:name w:val="Bullets (spaced)"/>
    <w:basedOn w:val="Normal"/>
    <w:autoRedefine/>
    <w:rsid w:val="00903B14"/>
    <w:pPr>
      <w:numPr>
        <w:numId w:val="7"/>
      </w:numPr>
      <w:tabs>
        <w:tab w:val="clear" w:pos="1080"/>
        <w:tab w:val="left" w:pos="567"/>
      </w:tabs>
      <w:spacing w:before="120"/>
      <w:ind w:left="924" w:hanging="357"/>
    </w:pPr>
  </w:style>
  <w:style w:type="paragraph" w:customStyle="1" w:styleId="Sub-title">
    <w:name w:val="Sub-title"/>
    <w:basedOn w:val="Normal"/>
    <w:rsid w:val="00955CDA"/>
    <w:pPr>
      <w:pBdr>
        <w:bottom w:val="single" w:sz="4" w:space="6" w:color="auto"/>
      </w:pBdr>
      <w:spacing w:before="180" w:after="1134" w:line="300" w:lineRule="exact"/>
    </w:pPr>
  </w:style>
  <w:style w:type="character" w:styleId="PageNumber">
    <w:name w:val="page number"/>
    <w:rsid w:val="00F974F5"/>
    <w:rPr>
      <w:rFonts w:ascii="Tahoma" w:hAnsi="Tahoma"/>
      <w:dstrike w:val="0"/>
      <w:kern w:val="0"/>
      <w:position w:val="-24"/>
      <w:sz w:val="40"/>
      <w:szCs w:val="40"/>
      <w:bdr w:val="none" w:sz="0" w:space="0" w:color="auto"/>
      <w:vertAlign w:val="baseline"/>
    </w:rPr>
  </w:style>
  <w:style w:type="paragraph" w:styleId="TOC1">
    <w:name w:val="toc 1"/>
    <w:basedOn w:val="Normal"/>
    <w:next w:val="Normal"/>
    <w:autoRedefine/>
    <w:uiPriority w:val="39"/>
    <w:rsid w:val="0040416A"/>
    <w:pPr>
      <w:tabs>
        <w:tab w:val="right" w:pos="9621"/>
      </w:tabs>
    </w:pPr>
    <w:rPr>
      <w:rFonts w:cs="Tahoma"/>
      <w:noProof/>
    </w:rPr>
  </w:style>
  <w:style w:type="paragraph" w:customStyle="1" w:styleId="Publicationboxheader">
    <w:name w:val="Publication box header"/>
    <w:basedOn w:val="Normal"/>
    <w:next w:val="Publicationboxtext"/>
    <w:pPr>
      <w:spacing w:line="160" w:lineRule="exact"/>
    </w:pPr>
    <w:rPr>
      <w:b/>
      <w:sz w:val="14"/>
    </w:rPr>
  </w:style>
  <w:style w:type="paragraph" w:customStyle="1" w:styleId="Publicationboxtext">
    <w:name w:val="Publication box text"/>
    <w:basedOn w:val="Normal"/>
    <w:pPr>
      <w:tabs>
        <w:tab w:val="left" w:pos="1705"/>
        <w:tab w:val="left" w:pos="3410"/>
      </w:tabs>
      <w:spacing w:line="200" w:lineRule="exact"/>
    </w:pPr>
    <w:rPr>
      <w:sz w:val="14"/>
    </w:rPr>
  </w:style>
  <w:style w:type="paragraph" w:styleId="Title">
    <w:name w:val="Title"/>
    <w:basedOn w:val="Normal"/>
    <w:qFormat/>
    <w:rsid w:val="003C5600"/>
    <w:rPr>
      <w:kern w:val="28"/>
      <w:sz w:val="52"/>
    </w:rPr>
  </w:style>
  <w:style w:type="paragraph" w:customStyle="1" w:styleId="Bulletsspaced-lastbullet">
    <w:name w:val="Bullets (spaced) - last bullet"/>
    <w:basedOn w:val="Bulletsspaced"/>
    <w:next w:val="Numberedparagraph"/>
    <w:rsid w:val="00903B14"/>
    <w:pPr>
      <w:spacing w:after="240"/>
    </w:pPr>
  </w:style>
  <w:style w:type="paragraph" w:customStyle="1" w:styleId="Numberedparagraph">
    <w:name w:val="Numbered paragraph"/>
    <w:basedOn w:val="Unnumberedparagraph"/>
    <w:link w:val="NumberedparagraphChar"/>
    <w:autoRedefine/>
    <w:qFormat/>
    <w:rsid w:val="00327CFF"/>
    <w:pPr>
      <w:numPr>
        <w:numId w:val="5"/>
      </w:numPr>
      <w:ind w:left="567" w:hanging="567"/>
    </w:pPr>
  </w:style>
  <w:style w:type="paragraph" w:customStyle="1" w:styleId="Unnumberedparagraph">
    <w:name w:val="Unnumbered paragraph"/>
    <w:basedOn w:val="Normal"/>
    <w:link w:val="UnnumberedparagraphChar"/>
    <w:pPr>
      <w:spacing w:after="240"/>
    </w:pPr>
  </w:style>
  <w:style w:type="paragraph" w:customStyle="1" w:styleId="Summary">
    <w:name w:val="Summary"/>
    <w:basedOn w:val="Normal"/>
    <w:rsid w:val="00455E93"/>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cs="Tahoma"/>
      <w:sz w:val="16"/>
      <w:szCs w:val="16"/>
    </w:rPr>
  </w:style>
  <w:style w:type="paragraph" w:styleId="FootnoteText">
    <w:name w:val="footnote text"/>
    <w:basedOn w:val="Normal"/>
    <w:link w:val="FootnoteTextChar"/>
    <w:uiPriority w:val="99"/>
    <w:rPr>
      <w:sz w:val="20"/>
      <w:szCs w:val="20"/>
    </w:rPr>
  </w:style>
  <w:style w:type="character" w:styleId="FootnoteReference">
    <w:name w:val="footnote reference"/>
    <w:rPr>
      <w:vertAlign w:val="superscript"/>
    </w:rPr>
  </w:style>
  <w:style w:type="paragraph" w:customStyle="1" w:styleId="Header-verso">
    <w:name w:val="Header - verso"/>
    <w:basedOn w:val="Header"/>
    <w:rsid w:val="004A3088"/>
    <w:pPr>
      <w:tabs>
        <w:tab w:val="clear" w:pos="4320"/>
        <w:tab w:val="clear" w:pos="8640"/>
        <w:tab w:val="left" w:pos="567"/>
      </w:tabs>
    </w:pPr>
  </w:style>
  <w:style w:type="paragraph" w:customStyle="1" w:styleId="Tableheader-top">
    <w:name w:val="Table header - top"/>
    <w:basedOn w:val="Unnumberedparagraph"/>
    <w:pPr>
      <w:spacing w:before="60" w:after="60"/>
      <w:contextualSpacing/>
      <w:jc w:val="center"/>
    </w:pPr>
    <w:rPr>
      <w:b/>
      <w:sz w:val="22"/>
    </w:rPr>
  </w:style>
  <w:style w:type="paragraph" w:customStyle="1" w:styleId="Header-recto">
    <w:name w:val="Header - recto"/>
    <w:basedOn w:val="Header"/>
    <w:rsid w:val="004A3088"/>
    <w:pPr>
      <w:tabs>
        <w:tab w:val="clear" w:pos="4320"/>
        <w:tab w:val="clear" w:pos="8640"/>
        <w:tab w:val="right" w:pos="7938"/>
      </w:tabs>
    </w:pPr>
  </w:style>
  <w:style w:type="paragraph" w:customStyle="1" w:styleId="Tabletext-left">
    <w:name w:val="Table text - left"/>
    <w:basedOn w:val="Unnumberedparagraph"/>
    <w:pPr>
      <w:spacing w:before="60" w:after="60"/>
      <w:contextualSpacing/>
    </w:pPr>
    <w:rPr>
      <w:sz w:val="22"/>
    </w:rPr>
  </w:style>
  <w:style w:type="paragraph" w:customStyle="1" w:styleId="Tabletext-centred">
    <w:name w:val="Table text - centred"/>
    <w:basedOn w:val="Unnumberedparagraph"/>
    <w:pPr>
      <w:spacing w:before="60" w:after="60"/>
      <w:contextualSpacing/>
      <w:jc w:val="center"/>
    </w:pPr>
    <w:rPr>
      <w:sz w:val="22"/>
    </w:rPr>
  </w:style>
  <w:style w:type="paragraph" w:customStyle="1" w:styleId="Tabletextbullet">
    <w:name w:val="Table text bullet"/>
    <w:basedOn w:val="Normal"/>
    <w:rsid w:val="00DD2488"/>
    <w:pPr>
      <w:numPr>
        <w:numId w:val="6"/>
      </w:numPr>
      <w:spacing w:before="60" w:after="60"/>
      <w:contextualSpacing/>
    </w:pPr>
    <w:rPr>
      <w:sz w:val="22"/>
    </w:rPr>
  </w:style>
  <w:style w:type="paragraph" w:customStyle="1" w:styleId="Tabletext-numbered">
    <w:name w:val="Table text - numbered"/>
    <w:basedOn w:val="Numberedparagraph"/>
    <w:pPr>
      <w:spacing w:before="60" w:after="60"/>
      <w:contextualSpacing/>
    </w:pPr>
    <w:rPr>
      <w:sz w:val="22"/>
    </w:rPr>
  </w:style>
  <w:style w:type="paragraph" w:customStyle="1" w:styleId="Numberedlist">
    <w:name w:val="Numbered list"/>
    <w:basedOn w:val="Normal"/>
    <w:rsid w:val="00364344"/>
    <w:pPr>
      <w:numPr>
        <w:numId w:val="4"/>
      </w:numPr>
      <w:tabs>
        <w:tab w:val="left" w:pos="1247"/>
      </w:tabs>
      <w:ind w:left="896" w:hanging="357"/>
    </w:pPr>
  </w:style>
  <w:style w:type="paragraph" w:customStyle="1" w:styleId="Bulletsdashes">
    <w:name w:val="Bullets (dashes)"/>
    <w:basedOn w:val="Bulletsspaced"/>
    <w:rsid w:val="001600F6"/>
    <w:pPr>
      <w:numPr>
        <w:numId w:val="2"/>
      </w:numPr>
      <w:tabs>
        <w:tab w:val="clear" w:pos="1627"/>
        <w:tab w:val="left" w:pos="1247"/>
      </w:tabs>
      <w:spacing w:after="60"/>
      <w:ind w:left="1247" w:hanging="340"/>
    </w:pPr>
  </w:style>
  <w:style w:type="paragraph" w:styleId="Quote">
    <w:name w:val="Quote"/>
    <w:basedOn w:val="Unnumberedparagraph"/>
    <w:qFormat/>
    <w:pPr>
      <w:ind w:left="1134"/>
    </w:pPr>
  </w:style>
  <w:style w:type="paragraph" w:customStyle="1" w:styleId="Numberedparagraph-unnumberdextrapara">
    <w:name w:val="Numbered paragraph - unnumberd extra para"/>
    <w:basedOn w:val="Numberedparagraph"/>
    <w:next w:val="Numberedparagraph"/>
    <w:pPr>
      <w:numPr>
        <w:numId w:val="0"/>
      </w:numPr>
      <w:ind w:left="567"/>
    </w:pPr>
    <w:rPr>
      <w:szCs w:val="20"/>
    </w:rPr>
  </w:style>
  <w:style w:type="paragraph" w:customStyle="1" w:styleId="Figurestext">
    <w:name w:val="Figures text"/>
    <w:basedOn w:val="Normal"/>
    <w:pPr>
      <w:pBdr>
        <w:bar w:val="single" w:sz="4" w:color="auto"/>
      </w:pBdr>
      <w:ind w:left="1080" w:hanging="1080"/>
    </w:pPr>
    <w:rPr>
      <w:rFonts w:cs="Tahoma"/>
      <w:b/>
      <w:sz w:val="20"/>
      <w:szCs w:val="20"/>
    </w:rPr>
  </w:style>
  <w:style w:type="paragraph" w:customStyle="1" w:styleId="Bulletskeyfindings-lastbullet">
    <w:name w:val="Bullets (key findings) - last bullet"/>
    <w:basedOn w:val="Bulletskeyfindings"/>
    <w:next w:val="Heading1"/>
    <w:pPr>
      <w:spacing w:after="240"/>
    </w:pPr>
  </w:style>
  <w:style w:type="paragraph" w:customStyle="1" w:styleId="Bulletsdashes-lastbullet">
    <w:name w:val="Bullets (dashes) - last bullet"/>
    <w:basedOn w:val="Bulletsdashes"/>
    <w:next w:val="Numberedparagraph"/>
    <w:rsid w:val="00B90699"/>
    <w:pPr>
      <w:spacing w:after="240"/>
    </w:pPr>
  </w:style>
  <w:style w:type="paragraph" w:customStyle="1" w:styleId="Numberedlist-lastnumber">
    <w:name w:val="Numbered list - last number"/>
    <w:basedOn w:val="Numberedlist"/>
    <w:next w:val="Numberedparagraph"/>
    <w:rsid w:val="00773D5C"/>
    <w:pPr>
      <w:spacing w:after="240"/>
    </w:pPr>
  </w:style>
  <w:style w:type="paragraph" w:customStyle="1" w:styleId="Tableheader-left">
    <w:name w:val="Table header - left"/>
    <w:basedOn w:val="Tableheader-top"/>
    <w:pPr>
      <w:jc w:val="left"/>
    </w:pPr>
    <w:rPr>
      <w:bCs/>
      <w:szCs w:val="20"/>
    </w:rPr>
  </w:style>
  <w:style w:type="paragraph" w:customStyle="1" w:styleId="Tabletext-right">
    <w:name w:val="Table text - right"/>
    <w:basedOn w:val="Tabletext-left"/>
    <w:pPr>
      <w:jc w:val="right"/>
    </w:pPr>
  </w:style>
  <w:style w:type="paragraph" w:customStyle="1" w:styleId="coverrefinput">
    <w:name w:val="cover ref input"/>
    <w:basedOn w:val="Normal"/>
    <w:pPr>
      <w:tabs>
        <w:tab w:val="left" w:pos="1705"/>
        <w:tab w:val="left" w:pos="3410"/>
      </w:tabs>
      <w:spacing w:line="200" w:lineRule="exact"/>
    </w:pPr>
    <w:rPr>
      <w:sz w:val="14"/>
    </w:rPr>
  </w:style>
  <w:style w:type="paragraph" w:customStyle="1" w:styleId="Casestudy">
    <w:name w:val="Case study"/>
    <w:basedOn w:val="Quote"/>
    <w:rsid w:val="00AE318F"/>
    <w:pPr>
      <w:shd w:val="clear" w:color="auto" w:fill="CCCCCC"/>
    </w:pPr>
  </w:style>
  <w:style w:type="paragraph" w:customStyle="1" w:styleId="Bulletscasestudy">
    <w:name w:val="Bullets (case study)"/>
    <w:basedOn w:val="Casestudy"/>
    <w:rsid w:val="009F5239"/>
    <w:pPr>
      <w:numPr>
        <w:numId w:val="3"/>
      </w:numPr>
      <w:tabs>
        <w:tab w:val="left" w:pos="340"/>
      </w:tabs>
      <w:contextualSpacing/>
    </w:pPr>
  </w:style>
  <w:style w:type="paragraph" w:customStyle="1" w:styleId="CoverStats">
    <w:name w:val="Cover Stats"/>
    <w:basedOn w:val="Normal"/>
    <w:link w:val="CoverStatsChar"/>
    <w:rsid w:val="008C1B63"/>
    <w:pPr>
      <w:pBdr>
        <w:between w:val="single" w:sz="4" w:space="3" w:color="auto"/>
      </w:pBdr>
    </w:pPr>
    <w:rPr>
      <w:sz w:val="20"/>
      <w:szCs w:val="20"/>
    </w:rPr>
  </w:style>
  <w:style w:type="character" w:customStyle="1" w:styleId="CoverStatsChar">
    <w:name w:val="Cover Stats Char"/>
    <w:link w:val="CoverStats"/>
    <w:rsid w:val="00AB22BC"/>
    <w:rPr>
      <w:rFonts w:ascii="Tahoma" w:hAnsi="Tahoma"/>
      <w:color w:val="000000"/>
      <w:lang w:val="en-GB" w:eastAsia="en-US" w:bidi="ar-SA"/>
    </w:rPr>
  </w:style>
  <w:style w:type="character" w:styleId="Hyperlink">
    <w:name w:val="Hyperlink"/>
    <w:uiPriority w:val="99"/>
    <w:rsid w:val="00096DBA"/>
    <w:rPr>
      <w:color w:val="0000FF"/>
      <w:u w:val="none"/>
    </w:rPr>
  </w:style>
  <w:style w:type="paragraph" w:customStyle="1" w:styleId="Copyright">
    <w:name w:val="Copyright"/>
    <w:basedOn w:val="Normal"/>
    <w:rsid w:val="00C83504"/>
    <w:pPr>
      <w:spacing w:after="120" w:line="260" w:lineRule="exact"/>
    </w:pPr>
    <w:rPr>
      <w:sz w:val="20"/>
      <w:szCs w:val="20"/>
    </w:rPr>
  </w:style>
  <w:style w:type="paragraph" w:customStyle="1" w:styleId="Contentsheading">
    <w:name w:val="Contents heading"/>
    <w:basedOn w:val="Title"/>
    <w:rsid w:val="00C50DBB"/>
    <w:pPr>
      <w:pBdr>
        <w:bottom w:val="single" w:sz="4" w:space="9" w:color="auto"/>
      </w:pBdr>
      <w:spacing w:after="1134"/>
    </w:pPr>
    <w:rPr>
      <w:b/>
      <w:noProof/>
      <w:sz w:val="32"/>
      <w:szCs w:val="20"/>
    </w:rPr>
  </w:style>
  <w:style w:type="paragraph" w:customStyle="1" w:styleId="Footer-LHSEven">
    <w:name w:val="Footer - LHS Even"/>
    <w:basedOn w:val="Footer"/>
    <w:rsid w:val="00324CB7"/>
    <w:pPr>
      <w:pBdr>
        <w:top w:val="single" w:sz="4" w:space="6" w:color="auto"/>
      </w:pBdr>
      <w:tabs>
        <w:tab w:val="clear" w:pos="4320"/>
        <w:tab w:val="clear" w:pos="8640"/>
        <w:tab w:val="right" w:pos="8505"/>
      </w:tabs>
    </w:pPr>
    <w:rPr>
      <w:b/>
      <w:sz w:val="16"/>
      <w:szCs w:val="20"/>
    </w:rPr>
  </w:style>
  <w:style w:type="paragraph" w:customStyle="1" w:styleId="Footer-RHSOdd">
    <w:name w:val="Footer - RHS Odd"/>
    <w:basedOn w:val="Footer-LHSEven"/>
    <w:rsid w:val="00324CB7"/>
    <w:pPr>
      <w:tabs>
        <w:tab w:val="clear" w:pos="8505"/>
        <w:tab w:val="left" w:pos="567"/>
      </w:tabs>
    </w:pPr>
  </w:style>
  <w:style w:type="character" w:styleId="FollowedHyperlink">
    <w:name w:val="FollowedHyperlink"/>
    <w:rsid w:val="008A2ECC"/>
    <w:rPr>
      <w:color w:val="800080"/>
      <w:u w:val="single"/>
    </w:rPr>
  </w:style>
  <w:style w:type="character" w:styleId="Strong">
    <w:name w:val="Strong"/>
    <w:qFormat/>
    <w:rsid w:val="001E10F9"/>
    <w:rPr>
      <w:b/>
      <w:bCs/>
    </w:rPr>
  </w:style>
  <w:style w:type="paragraph" w:styleId="TOC2">
    <w:name w:val="toc 2"/>
    <w:basedOn w:val="Normal"/>
    <w:next w:val="Normal"/>
    <w:autoRedefine/>
    <w:uiPriority w:val="39"/>
    <w:rsid w:val="003C5BB0"/>
    <w:pPr>
      <w:tabs>
        <w:tab w:val="right" w:pos="9621"/>
      </w:tabs>
      <w:spacing w:before="240"/>
    </w:pPr>
    <w:rPr>
      <w:rFonts w:cs="Tahoma"/>
      <w:b/>
      <w:noProof/>
    </w:rPr>
  </w:style>
  <w:style w:type="paragraph" w:styleId="TOC3">
    <w:name w:val="toc 3"/>
    <w:basedOn w:val="Normal"/>
    <w:next w:val="Normal"/>
    <w:autoRedefine/>
    <w:uiPriority w:val="39"/>
    <w:rsid w:val="00B87367"/>
    <w:pPr>
      <w:ind w:left="240"/>
    </w:pPr>
    <w:rPr>
      <w:rFonts w:asciiTheme="minorHAnsi" w:hAnsiTheme="minorHAnsi"/>
      <w:sz w:val="20"/>
      <w:szCs w:val="20"/>
    </w:rPr>
  </w:style>
  <w:style w:type="paragraph" w:customStyle="1" w:styleId="TitleNOsubtitle">
    <w:name w:val="Title NO subtitle"/>
    <w:basedOn w:val="Title"/>
    <w:rsid w:val="00AB58F1"/>
    <w:pPr>
      <w:pBdr>
        <w:bottom w:val="single" w:sz="4" w:space="9" w:color="auto"/>
      </w:pBdr>
      <w:spacing w:after="1134"/>
    </w:pPr>
  </w:style>
  <w:style w:type="paragraph" w:customStyle="1" w:styleId="StyleCoverStatsBold">
    <w:name w:val="Style Cover Stats + Bold"/>
    <w:basedOn w:val="CoverStats"/>
    <w:link w:val="StyleCoverStatsBoldChar"/>
    <w:semiHidden/>
    <w:rsid w:val="00AB22BC"/>
    <w:rPr>
      <w:b/>
      <w:bCs/>
    </w:rPr>
  </w:style>
  <w:style w:type="character" w:customStyle="1" w:styleId="StyleCoverStatsBoldChar">
    <w:name w:val="Style Cover Stats + Bold Char"/>
    <w:link w:val="StyleCoverStatsBold"/>
    <w:rsid w:val="00AB22BC"/>
    <w:rPr>
      <w:rFonts w:ascii="Tahoma" w:hAnsi="Tahoma"/>
      <w:b/>
      <w:bCs/>
      <w:color w:val="000000"/>
      <w:lang w:val="en-GB" w:eastAsia="en-US" w:bidi="ar-SA"/>
    </w:rPr>
  </w:style>
  <w:style w:type="character" w:customStyle="1" w:styleId="CommentTextChar">
    <w:name w:val="Comment Text Char"/>
    <w:link w:val="CommentText"/>
    <w:uiPriority w:val="99"/>
    <w:rsid w:val="00593497"/>
    <w:rPr>
      <w:rFonts w:ascii="Tahoma" w:hAnsi="Tahoma"/>
      <w:color w:val="000000"/>
      <w:lang w:eastAsia="en-US"/>
    </w:rPr>
  </w:style>
  <w:style w:type="paragraph" w:styleId="Subtitle">
    <w:name w:val="Subtitle"/>
    <w:aliases w:val="Figure text"/>
    <w:basedOn w:val="Normal"/>
    <w:next w:val="Normal"/>
    <w:link w:val="SubtitleChar"/>
    <w:qFormat/>
    <w:rsid w:val="00C65C8C"/>
    <w:pPr>
      <w:outlineLvl w:val="1"/>
    </w:pPr>
    <w:rPr>
      <w:color w:val="auto"/>
      <w:sz w:val="20"/>
      <w:lang w:eastAsia="en-GB"/>
    </w:rPr>
  </w:style>
  <w:style w:type="character" w:customStyle="1" w:styleId="UnnumberedparagraphChar">
    <w:name w:val="Unnumbered paragraph Char"/>
    <w:link w:val="Unnumberedparagraph"/>
    <w:rsid w:val="00593497"/>
    <w:rPr>
      <w:rFonts w:ascii="Tahoma" w:hAnsi="Tahoma"/>
      <w:color w:val="000000"/>
      <w:sz w:val="24"/>
      <w:szCs w:val="24"/>
      <w:lang w:eastAsia="en-US"/>
    </w:rPr>
  </w:style>
  <w:style w:type="character" w:customStyle="1" w:styleId="Heading3Char">
    <w:name w:val="Heading 3 Char"/>
    <w:link w:val="Heading3"/>
    <w:rsid w:val="00C65C8C"/>
    <w:rPr>
      <w:rFonts w:ascii="Tahoma" w:hAnsi="Tahoma"/>
      <w:b/>
      <w:sz w:val="24"/>
      <w:szCs w:val="24"/>
    </w:rPr>
  </w:style>
  <w:style w:type="paragraph" w:styleId="BodyText2">
    <w:name w:val="Body Text 2"/>
    <w:aliases w:val=" Char"/>
    <w:basedOn w:val="Normal"/>
    <w:link w:val="BodyText2Char"/>
    <w:rsid w:val="00593497"/>
    <w:pPr>
      <w:spacing w:after="120" w:line="480" w:lineRule="auto"/>
      <w:jc w:val="both"/>
    </w:pPr>
    <w:rPr>
      <w:rFonts w:ascii="Arial" w:hAnsi="Arial"/>
      <w:color w:val="auto"/>
      <w:lang w:eastAsia="en-GB"/>
    </w:rPr>
  </w:style>
  <w:style w:type="character" w:customStyle="1" w:styleId="BodyText2Char">
    <w:name w:val="Body Text 2 Char"/>
    <w:aliases w:val=" Char Char"/>
    <w:link w:val="BodyText2"/>
    <w:rsid w:val="00593497"/>
    <w:rPr>
      <w:rFonts w:ascii="Arial" w:hAnsi="Arial"/>
      <w:sz w:val="24"/>
      <w:szCs w:val="24"/>
    </w:rPr>
  </w:style>
  <w:style w:type="paragraph" w:styleId="BodyText">
    <w:name w:val="Body Text"/>
    <w:basedOn w:val="Normal"/>
    <w:link w:val="BodyTextChar"/>
    <w:rsid w:val="00593497"/>
    <w:pPr>
      <w:spacing w:after="120"/>
    </w:pPr>
    <w:rPr>
      <w:rFonts w:ascii="Times New Roman" w:hAnsi="Times New Roman"/>
      <w:color w:val="auto"/>
      <w:lang w:eastAsia="en-GB"/>
    </w:rPr>
  </w:style>
  <w:style w:type="character" w:customStyle="1" w:styleId="BodyTextChar">
    <w:name w:val="Body Text Char"/>
    <w:link w:val="BodyText"/>
    <w:rsid w:val="00593497"/>
    <w:rPr>
      <w:sz w:val="24"/>
      <w:szCs w:val="24"/>
    </w:rPr>
  </w:style>
  <w:style w:type="paragraph" w:styleId="ListBullet2">
    <w:name w:val="List Bullet 2"/>
    <w:basedOn w:val="Normal"/>
    <w:link w:val="ListBullet2Char"/>
    <w:rsid w:val="00593497"/>
    <w:pPr>
      <w:tabs>
        <w:tab w:val="num" w:pos="643"/>
      </w:tabs>
      <w:ind w:left="643" w:hanging="360"/>
    </w:pPr>
    <w:rPr>
      <w:rFonts w:ascii="Times New Roman" w:hAnsi="Times New Roman"/>
      <w:color w:val="auto"/>
      <w:lang w:eastAsia="en-GB"/>
    </w:rPr>
  </w:style>
  <w:style w:type="character" w:customStyle="1" w:styleId="ListBullet2Char">
    <w:name w:val="List Bullet 2 Char"/>
    <w:link w:val="ListBullet2"/>
    <w:rsid w:val="00593497"/>
    <w:rPr>
      <w:sz w:val="24"/>
      <w:szCs w:val="24"/>
    </w:rPr>
  </w:style>
  <w:style w:type="paragraph" w:customStyle="1" w:styleId="Footnote">
    <w:name w:val="Footnote"/>
    <w:basedOn w:val="Numberedparagraph-unnumberdextrapara"/>
    <w:qFormat/>
    <w:rsid w:val="00593497"/>
    <w:pPr>
      <w:shd w:val="clear" w:color="auto" w:fill="FFFFFF"/>
      <w:spacing w:before="240"/>
    </w:pPr>
    <w:rPr>
      <w:rFonts w:cs="Tahoma"/>
      <w:i/>
      <w:color w:val="0B0C0C"/>
      <w:lang w:eastAsia="en-GB"/>
    </w:rPr>
  </w:style>
  <w:style w:type="paragraph" w:styleId="Revision">
    <w:name w:val="Revision"/>
    <w:hidden/>
    <w:uiPriority w:val="99"/>
    <w:semiHidden/>
    <w:rsid w:val="00593497"/>
    <w:rPr>
      <w:rFonts w:ascii="Tahoma" w:hAnsi="Tahoma"/>
      <w:color w:val="000000"/>
      <w:sz w:val="24"/>
      <w:szCs w:val="24"/>
      <w:lang w:eastAsia="en-US"/>
    </w:rPr>
  </w:style>
  <w:style w:type="table" w:styleId="TableGrid">
    <w:name w:val="Table Grid"/>
    <w:basedOn w:val="TableNormal"/>
    <w:uiPriority w:val="39"/>
    <w:rsid w:val="005934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3497"/>
    <w:pPr>
      <w:ind w:left="720"/>
    </w:pPr>
  </w:style>
  <w:style w:type="paragraph" w:styleId="PlainText">
    <w:name w:val="Plain Text"/>
    <w:basedOn w:val="Normal"/>
    <w:link w:val="PlainTextChar"/>
    <w:uiPriority w:val="99"/>
    <w:rsid w:val="00593497"/>
    <w:pPr>
      <w:jc w:val="both"/>
    </w:pPr>
    <w:rPr>
      <w:rFonts w:ascii="Courier New" w:hAnsi="Courier New"/>
      <w:color w:val="auto"/>
      <w:lang w:eastAsia="en-GB"/>
    </w:rPr>
  </w:style>
  <w:style w:type="character" w:customStyle="1" w:styleId="PlainTextChar">
    <w:name w:val="Plain Text Char"/>
    <w:link w:val="PlainText"/>
    <w:uiPriority w:val="99"/>
    <w:rsid w:val="00593497"/>
    <w:rPr>
      <w:rFonts w:ascii="Courier New" w:hAnsi="Courier New"/>
      <w:sz w:val="24"/>
      <w:szCs w:val="24"/>
    </w:rPr>
  </w:style>
  <w:style w:type="paragraph" w:styleId="NormalWeb">
    <w:name w:val="Normal (Web)"/>
    <w:basedOn w:val="Normal"/>
    <w:uiPriority w:val="99"/>
    <w:unhideWhenUsed/>
    <w:rsid w:val="00593497"/>
    <w:pPr>
      <w:spacing w:before="100" w:beforeAutospacing="1" w:after="100" w:afterAutospacing="1"/>
    </w:pPr>
    <w:rPr>
      <w:rFonts w:ascii="Times New Roman" w:hAnsi="Times New Roman"/>
      <w:color w:val="auto"/>
      <w:lang w:eastAsia="en-GB"/>
    </w:rPr>
  </w:style>
  <w:style w:type="character" w:customStyle="1" w:styleId="FootnoteTextChar">
    <w:name w:val="Footnote Text Char"/>
    <w:link w:val="FootnoteText"/>
    <w:uiPriority w:val="99"/>
    <w:rsid w:val="00593497"/>
    <w:rPr>
      <w:rFonts w:ascii="Tahoma" w:hAnsi="Tahoma"/>
      <w:color w:val="000000"/>
      <w:lang w:eastAsia="en-US"/>
    </w:rPr>
  </w:style>
  <w:style w:type="paragraph" w:styleId="TOCHeading">
    <w:name w:val="TOC Heading"/>
    <w:basedOn w:val="Heading1"/>
    <w:next w:val="Normal"/>
    <w:uiPriority w:val="39"/>
    <w:unhideWhenUsed/>
    <w:qFormat/>
    <w:rsid w:val="00593497"/>
    <w:pPr>
      <w:keepLines/>
      <w:tabs>
        <w:tab w:val="clear" w:pos="737"/>
      </w:tabs>
      <w:spacing w:before="480" w:after="0" w:line="276" w:lineRule="auto"/>
      <w:outlineLvl w:val="9"/>
    </w:pPr>
    <w:rPr>
      <w:rFonts w:ascii="Cambria" w:eastAsia="MS Gothic" w:hAnsi="Cambria"/>
      <w:bCs/>
      <w:color w:val="365F91"/>
      <w:sz w:val="28"/>
      <w:szCs w:val="28"/>
      <w:lang w:val="en-US" w:eastAsia="ja-JP"/>
    </w:rPr>
  </w:style>
  <w:style w:type="character" w:customStyle="1" w:styleId="SubtitleChar">
    <w:name w:val="Subtitle Char"/>
    <w:aliases w:val="Figure text Char"/>
    <w:link w:val="Subtitle"/>
    <w:rsid w:val="00C65C8C"/>
    <w:rPr>
      <w:rFonts w:ascii="Tahoma" w:hAnsi="Tahoma"/>
      <w:szCs w:val="24"/>
    </w:rPr>
  </w:style>
  <w:style w:type="paragraph" w:styleId="NoSpacing">
    <w:name w:val="No Spacing"/>
    <w:aliases w:val="Detailed finding"/>
    <w:uiPriority w:val="1"/>
    <w:qFormat/>
    <w:rsid w:val="00314584"/>
    <w:pPr>
      <w:jc w:val="both"/>
    </w:pPr>
    <w:rPr>
      <w:rFonts w:ascii="Tahoma" w:hAnsi="Tahoma"/>
      <w:sz w:val="24"/>
      <w:szCs w:val="24"/>
    </w:rPr>
  </w:style>
  <w:style w:type="character" w:styleId="SubtleEmphasis">
    <w:name w:val="Subtle Emphasis"/>
    <w:aliases w:val="Figure footnote"/>
    <w:uiPriority w:val="19"/>
    <w:qFormat/>
    <w:rsid w:val="00154143"/>
    <w:rPr>
      <w:rFonts w:ascii="Tahoma" w:hAnsi="Tahoma"/>
      <w:i w:val="0"/>
      <w:iCs/>
      <w:color w:val="auto"/>
      <w:sz w:val="16"/>
    </w:rPr>
  </w:style>
  <w:style w:type="paragraph" w:styleId="Caption">
    <w:name w:val="caption"/>
    <w:basedOn w:val="Normal"/>
    <w:next w:val="Normal"/>
    <w:unhideWhenUsed/>
    <w:qFormat/>
    <w:rsid w:val="00F1199E"/>
    <w:rPr>
      <w:b/>
      <w:bCs/>
      <w:sz w:val="20"/>
      <w:szCs w:val="20"/>
    </w:rPr>
  </w:style>
  <w:style w:type="paragraph" w:customStyle="1" w:styleId="Default">
    <w:name w:val="Default"/>
    <w:rsid w:val="000A395E"/>
    <w:pPr>
      <w:autoSpaceDE w:val="0"/>
      <w:autoSpaceDN w:val="0"/>
      <w:adjustRightInd w:val="0"/>
    </w:pPr>
    <w:rPr>
      <w:rFonts w:ascii="Tahoma" w:hAnsi="Tahoma" w:cs="Tahoma"/>
      <w:color w:val="000000"/>
      <w:sz w:val="24"/>
      <w:szCs w:val="24"/>
    </w:rPr>
  </w:style>
  <w:style w:type="character" w:customStyle="1" w:styleId="UnresolvedMention1">
    <w:name w:val="Unresolved Mention1"/>
    <w:basedOn w:val="DefaultParagraphFont"/>
    <w:uiPriority w:val="99"/>
    <w:semiHidden/>
    <w:unhideWhenUsed/>
    <w:rsid w:val="006A6699"/>
    <w:rPr>
      <w:color w:val="808080"/>
      <w:shd w:val="clear" w:color="auto" w:fill="E6E6E6"/>
    </w:rPr>
  </w:style>
  <w:style w:type="character" w:customStyle="1" w:styleId="UnresolvedMention2">
    <w:name w:val="Unresolved Mention2"/>
    <w:basedOn w:val="DefaultParagraphFont"/>
    <w:uiPriority w:val="99"/>
    <w:semiHidden/>
    <w:unhideWhenUsed/>
    <w:rsid w:val="00D3411B"/>
    <w:rPr>
      <w:color w:val="605E5C"/>
      <w:shd w:val="clear" w:color="auto" w:fill="E1DFDD"/>
    </w:rPr>
  </w:style>
  <w:style w:type="character" w:customStyle="1" w:styleId="UnresolvedMention3">
    <w:name w:val="Unresolved Mention3"/>
    <w:basedOn w:val="DefaultParagraphFont"/>
    <w:uiPriority w:val="99"/>
    <w:semiHidden/>
    <w:unhideWhenUsed/>
    <w:rsid w:val="00F67E04"/>
    <w:rPr>
      <w:color w:val="605E5C"/>
      <w:shd w:val="clear" w:color="auto" w:fill="E1DFDD"/>
    </w:rPr>
  </w:style>
  <w:style w:type="character" w:styleId="UnresolvedMention">
    <w:name w:val="Unresolved Mention"/>
    <w:basedOn w:val="DefaultParagraphFont"/>
    <w:uiPriority w:val="99"/>
    <w:semiHidden/>
    <w:unhideWhenUsed/>
    <w:rsid w:val="00D83FAE"/>
    <w:rPr>
      <w:color w:val="605E5C"/>
      <w:shd w:val="clear" w:color="auto" w:fill="E1DFDD"/>
    </w:rPr>
  </w:style>
  <w:style w:type="character" w:customStyle="1" w:styleId="NumberedparagraphChar">
    <w:name w:val="Numbered paragraph Char"/>
    <w:link w:val="Numberedparagraph"/>
    <w:locked/>
    <w:rsid w:val="00455430"/>
    <w:rPr>
      <w:rFonts w:ascii="Tahoma" w:hAnsi="Tahoma"/>
      <w:color w:val="000000"/>
      <w:sz w:val="24"/>
      <w:szCs w:val="24"/>
      <w:lang w:eastAsia="en-US"/>
    </w:rPr>
  </w:style>
  <w:style w:type="character" w:customStyle="1" w:styleId="ends2">
    <w:name w:val="ends2"/>
    <w:rsid w:val="00455430"/>
    <w:rPr>
      <w:vanish/>
      <w:webHidden w:val="0"/>
      <w:specVanish/>
    </w:rPr>
  </w:style>
  <w:style w:type="character" w:styleId="HTMLAcronym">
    <w:name w:val="HTML Acronym"/>
    <w:basedOn w:val="DefaultParagraphFont"/>
    <w:uiPriority w:val="99"/>
    <w:unhideWhenUsed/>
    <w:rsid w:val="00455430"/>
  </w:style>
  <w:style w:type="paragraph" w:styleId="TOC4">
    <w:name w:val="toc 4"/>
    <w:basedOn w:val="Normal"/>
    <w:next w:val="Normal"/>
    <w:autoRedefine/>
    <w:rsid w:val="001943FA"/>
    <w:pPr>
      <w:ind w:left="480"/>
    </w:pPr>
    <w:rPr>
      <w:rFonts w:asciiTheme="minorHAnsi" w:hAnsiTheme="minorHAnsi"/>
      <w:sz w:val="20"/>
      <w:szCs w:val="20"/>
    </w:rPr>
  </w:style>
  <w:style w:type="paragraph" w:styleId="TOC5">
    <w:name w:val="toc 5"/>
    <w:basedOn w:val="Normal"/>
    <w:next w:val="Normal"/>
    <w:autoRedefine/>
    <w:rsid w:val="001943FA"/>
    <w:pPr>
      <w:ind w:left="720"/>
    </w:pPr>
    <w:rPr>
      <w:rFonts w:asciiTheme="minorHAnsi" w:hAnsiTheme="minorHAnsi"/>
      <w:sz w:val="20"/>
      <w:szCs w:val="20"/>
    </w:rPr>
  </w:style>
  <w:style w:type="paragraph" w:styleId="TOC6">
    <w:name w:val="toc 6"/>
    <w:basedOn w:val="Normal"/>
    <w:next w:val="Normal"/>
    <w:autoRedefine/>
    <w:rsid w:val="001943FA"/>
    <w:pPr>
      <w:ind w:left="960"/>
    </w:pPr>
    <w:rPr>
      <w:rFonts w:asciiTheme="minorHAnsi" w:hAnsiTheme="minorHAnsi"/>
      <w:sz w:val="20"/>
      <w:szCs w:val="20"/>
    </w:rPr>
  </w:style>
  <w:style w:type="paragraph" w:styleId="TOC7">
    <w:name w:val="toc 7"/>
    <w:basedOn w:val="Normal"/>
    <w:next w:val="Normal"/>
    <w:autoRedefine/>
    <w:rsid w:val="001943FA"/>
    <w:pPr>
      <w:ind w:left="1200"/>
    </w:pPr>
    <w:rPr>
      <w:rFonts w:asciiTheme="minorHAnsi" w:hAnsiTheme="minorHAnsi"/>
      <w:sz w:val="20"/>
      <w:szCs w:val="20"/>
    </w:rPr>
  </w:style>
  <w:style w:type="paragraph" w:styleId="TOC8">
    <w:name w:val="toc 8"/>
    <w:basedOn w:val="Normal"/>
    <w:next w:val="Normal"/>
    <w:autoRedefine/>
    <w:rsid w:val="001943FA"/>
    <w:pPr>
      <w:ind w:left="1440"/>
    </w:pPr>
    <w:rPr>
      <w:rFonts w:asciiTheme="minorHAnsi" w:hAnsiTheme="minorHAnsi"/>
      <w:sz w:val="20"/>
      <w:szCs w:val="20"/>
    </w:rPr>
  </w:style>
  <w:style w:type="paragraph" w:styleId="TOC9">
    <w:name w:val="toc 9"/>
    <w:basedOn w:val="Normal"/>
    <w:next w:val="Normal"/>
    <w:autoRedefine/>
    <w:rsid w:val="001943FA"/>
    <w:pPr>
      <w:ind w:left="168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12373">
      <w:bodyDiv w:val="1"/>
      <w:marLeft w:val="0"/>
      <w:marRight w:val="0"/>
      <w:marTop w:val="0"/>
      <w:marBottom w:val="0"/>
      <w:divBdr>
        <w:top w:val="none" w:sz="0" w:space="0" w:color="auto"/>
        <w:left w:val="none" w:sz="0" w:space="0" w:color="auto"/>
        <w:bottom w:val="none" w:sz="0" w:space="0" w:color="auto"/>
        <w:right w:val="none" w:sz="0" w:space="0" w:color="auto"/>
      </w:divBdr>
    </w:div>
    <w:div w:id="73167626">
      <w:bodyDiv w:val="1"/>
      <w:marLeft w:val="0"/>
      <w:marRight w:val="0"/>
      <w:marTop w:val="0"/>
      <w:marBottom w:val="0"/>
      <w:divBdr>
        <w:top w:val="none" w:sz="0" w:space="0" w:color="auto"/>
        <w:left w:val="none" w:sz="0" w:space="0" w:color="auto"/>
        <w:bottom w:val="none" w:sz="0" w:space="0" w:color="auto"/>
        <w:right w:val="none" w:sz="0" w:space="0" w:color="auto"/>
      </w:divBdr>
    </w:div>
    <w:div w:id="196626968">
      <w:bodyDiv w:val="1"/>
      <w:marLeft w:val="0"/>
      <w:marRight w:val="0"/>
      <w:marTop w:val="0"/>
      <w:marBottom w:val="0"/>
      <w:divBdr>
        <w:top w:val="none" w:sz="0" w:space="0" w:color="auto"/>
        <w:left w:val="none" w:sz="0" w:space="0" w:color="auto"/>
        <w:bottom w:val="none" w:sz="0" w:space="0" w:color="auto"/>
        <w:right w:val="none" w:sz="0" w:space="0" w:color="auto"/>
      </w:divBdr>
    </w:div>
    <w:div w:id="244536386">
      <w:bodyDiv w:val="1"/>
      <w:marLeft w:val="0"/>
      <w:marRight w:val="0"/>
      <w:marTop w:val="0"/>
      <w:marBottom w:val="0"/>
      <w:divBdr>
        <w:top w:val="none" w:sz="0" w:space="0" w:color="auto"/>
        <w:left w:val="none" w:sz="0" w:space="0" w:color="auto"/>
        <w:bottom w:val="none" w:sz="0" w:space="0" w:color="auto"/>
        <w:right w:val="none" w:sz="0" w:space="0" w:color="auto"/>
      </w:divBdr>
    </w:div>
    <w:div w:id="364988450">
      <w:bodyDiv w:val="1"/>
      <w:marLeft w:val="0"/>
      <w:marRight w:val="0"/>
      <w:marTop w:val="0"/>
      <w:marBottom w:val="0"/>
      <w:divBdr>
        <w:top w:val="none" w:sz="0" w:space="0" w:color="auto"/>
        <w:left w:val="none" w:sz="0" w:space="0" w:color="auto"/>
        <w:bottom w:val="none" w:sz="0" w:space="0" w:color="auto"/>
        <w:right w:val="none" w:sz="0" w:space="0" w:color="auto"/>
      </w:divBdr>
    </w:div>
    <w:div w:id="387652510">
      <w:bodyDiv w:val="1"/>
      <w:marLeft w:val="0"/>
      <w:marRight w:val="0"/>
      <w:marTop w:val="0"/>
      <w:marBottom w:val="0"/>
      <w:divBdr>
        <w:top w:val="none" w:sz="0" w:space="0" w:color="auto"/>
        <w:left w:val="none" w:sz="0" w:space="0" w:color="auto"/>
        <w:bottom w:val="none" w:sz="0" w:space="0" w:color="auto"/>
        <w:right w:val="none" w:sz="0" w:space="0" w:color="auto"/>
      </w:divBdr>
    </w:div>
    <w:div w:id="480584614">
      <w:bodyDiv w:val="1"/>
      <w:marLeft w:val="0"/>
      <w:marRight w:val="0"/>
      <w:marTop w:val="0"/>
      <w:marBottom w:val="0"/>
      <w:divBdr>
        <w:top w:val="none" w:sz="0" w:space="0" w:color="auto"/>
        <w:left w:val="none" w:sz="0" w:space="0" w:color="auto"/>
        <w:bottom w:val="none" w:sz="0" w:space="0" w:color="auto"/>
        <w:right w:val="none" w:sz="0" w:space="0" w:color="auto"/>
      </w:divBdr>
    </w:div>
    <w:div w:id="567155037">
      <w:bodyDiv w:val="1"/>
      <w:marLeft w:val="0"/>
      <w:marRight w:val="0"/>
      <w:marTop w:val="0"/>
      <w:marBottom w:val="0"/>
      <w:divBdr>
        <w:top w:val="none" w:sz="0" w:space="0" w:color="auto"/>
        <w:left w:val="none" w:sz="0" w:space="0" w:color="auto"/>
        <w:bottom w:val="none" w:sz="0" w:space="0" w:color="auto"/>
        <w:right w:val="none" w:sz="0" w:space="0" w:color="auto"/>
      </w:divBdr>
    </w:div>
    <w:div w:id="576793805">
      <w:bodyDiv w:val="1"/>
      <w:marLeft w:val="0"/>
      <w:marRight w:val="0"/>
      <w:marTop w:val="0"/>
      <w:marBottom w:val="0"/>
      <w:divBdr>
        <w:top w:val="none" w:sz="0" w:space="0" w:color="auto"/>
        <w:left w:val="none" w:sz="0" w:space="0" w:color="auto"/>
        <w:bottom w:val="none" w:sz="0" w:space="0" w:color="auto"/>
        <w:right w:val="none" w:sz="0" w:space="0" w:color="auto"/>
      </w:divBdr>
      <w:divsChild>
        <w:div w:id="288165479">
          <w:marLeft w:val="0"/>
          <w:marRight w:val="0"/>
          <w:marTop w:val="0"/>
          <w:marBottom w:val="0"/>
          <w:divBdr>
            <w:top w:val="none" w:sz="0" w:space="0" w:color="auto"/>
            <w:left w:val="none" w:sz="0" w:space="0" w:color="auto"/>
            <w:bottom w:val="none" w:sz="0" w:space="0" w:color="auto"/>
            <w:right w:val="none" w:sz="0" w:space="0" w:color="auto"/>
          </w:divBdr>
          <w:divsChild>
            <w:div w:id="279799252">
              <w:marLeft w:val="0"/>
              <w:marRight w:val="0"/>
              <w:marTop w:val="0"/>
              <w:marBottom w:val="0"/>
              <w:divBdr>
                <w:top w:val="none" w:sz="0" w:space="0" w:color="auto"/>
                <w:left w:val="none" w:sz="0" w:space="0" w:color="auto"/>
                <w:bottom w:val="none" w:sz="0" w:space="0" w:color="auto"/>
                <w:right w:val="none" w:sz="0" w:space="0" w:color="auto"/>
              </w:divBdr>
              <w:divsChild>
                <w:div w:id="757559865">
                  <w:marLeft w:val="0"/>
                  <w:marRight w:val="0"/>
                  <w:marTop w:val="0"/>
                  <w:marBottom w:val="0"/>
                  <w:divBdr>
                    <w:top w:val="none" w:sz="0" w:space="0" w:color="auto"/>
                    <w:left w:val="none" w:sz="0" w:space="0" w:color="auto"/>
                    <w:bottom w:val="none" w:sz="0" w:space="0" w:color="auto"/>
                    <w:right w:val="none" w:sz="0" w:space="0" w:color="auto"/>
                  </w:divBdr>
                  <w:divsChild>
                    <w:div w:id="894120354">
                      <w:marLeft w:val="0"/>
                      <w:marRight w:val="0"/>
                      <w:marTop w:val="0"/>
                      <w:marBottom w:val="0"/>
                      <w:divBdr>
                        <w:top w:val="none" w:sz="0" w:space="0" w:color="auto"/>
                        <w:left w:val="none" w:sz="0" w:space="0" w:color="auto"/>
                        <w:bottom w:val="none" w:sz="0" w:space="0" w:color="auto"/>
                        <w:right w:val="none" w:sz="0" w:space="0" w:color="auto"/>
                      </w:divBdr>
                      <w:divsChild>
                        <w:div w:id="682509335">
                          <w:marLeft w:val="0"/>
                          <w:marRight w:val="0"/>
                          <w:marTop w:val="0"/>
                          <w:marBottom w:val="0"/>
                          <w:divBdr>
                            <w:top w:val="none" w:sz="0" w:space="0" w:color="auto"/>
                            <w:left w:val="none" w:sz="0" w:space="0" w:color="auto"/>
                            <w:bottom w:val="none" w:sz="0" w:space="0" w:color="auto"/>
                            <w:right w:val="none" w:sz="0" w:space="0" w:color="auto"/>
                          </w:divBdr>
                          <w:divsChild>
                            <w:div w:id="177160878">
                              <w:marLeft w:val="0"/>
                              <w:marRight w:val="0"/>
                              <w:marTop w:val="0"/>
                              <w:marBottom w:val="0"/>
                              <w:divBdr>
                                <w:top w:val="none" w:sz="0" w:space="0" w:color="auto"/>
                                <w:left w:val="none" w:sz="0" w:space="0" w:color="auto"/>
                                <w:bottom w:val="none" w:sz="0" w:space="0" w:color="auto"/>
                                <w:right w:val="none" w:sz="0" w:space="0" w:color="auto"/>
                              </w:divBdr>
                              <w:divsChild>
                                <w:div w:id="63059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817848">
      <w:bodyDiv w:val="1"/>
      <w:marLeft w:val="0"/>
      <w:marRight w:val="0"/>
      <w:marTop w:val="0"/>
      <w:marBottom w:val="0"/>
      <w:divBdr>
        <w:top w:val="none" w:sz="0" w:space="0" w:color="auto"/>
        <w:left w:val="none" w:sz="0" w:space="0" w:color="auto"/>
        <w:bottom w:val="none" w:sz="0" w:space="0" w:color="auto"/>
        <w:right w:val="none" w:sz="0" w:space="0" w:color="auto"/>
      </w:divBdr>
    </w:div>
    <w:div w:id="889069936">
      <w:bodyDiv w:val="1"/>
      <w:marLeft w:val="0"/>
      <w:marRight w:val="0"/>
      <w:marTop w:val="0"/>
      <w:marBottom w:val="0"/>
      <w:divBdr>
        <w:top w:val="none" w:sz="0" w:space="0" w:color="auto"/>
        <w:left w:val="none" w:sz="0" w:space="0" w:color="auto"/>
        <w:bottom w:val="none" w:sz="0" w:space="0" w:color="auto"/>
        <w:right w:val="none" w:sz="0" w:space="0" w:color="auto"/>
      </w:divBdr>
    </w:div>
    <w:div w:id="1123382752">
      <w:bodyDiv w:val="1"/>
      <w:marLeft w:val="0"/>
      <w:marRight w:val="0"/>
      <w:marTop w:val="0"/>
      <w:marBottom w:val="0"/>
      <w:divBdr>
        <w:top w:val="none" w:sz="0" w:space="0" w:color="auto"/>
        <w:left w:val="none" w:sz="0" w:space="0" w:color="auto"/>
        <w:bottom w:val="none" w:sz="0" w:space="0" w:color="auto"/>
        <w:right w:val="none" w:sz="0" w:space="0" w:color="auto"/>
      </w:divBdr>
    </w:div>
    <w:div w:id="1468426526">
      <w:bodyDiv w:val="1"/>
      <w:marLeft w:val="0"/>
      <w:marRight w:val="0"/>
      <w:marTop w:val="0"/>
      <w:marBottom w:val="0"/>
      <w:divBdr>
        <w:top w:val="none" w:sz="0" w:space="0" w:color="auto"/>
        <w:left w:val="none" w:sz="0" w:space="0" w:color="auto"/>
        <w:bottom w:val="none" w:sz="0" w:space="0" w:color="auto"/>
        <w:right w:val="none" w:sz="0" w:space="0" w:color="auto"/>
      </w:divBdr>
    </w:div>
    <w:div w:id="1586576180">
      <w:bodyDiv w:val="1"/>
      <w:marLeft w:val="0"/>
      <w:marRight w:val="0"/>
      <w:marTop w:val="0"/>
      <w:marBottom w:val="0"/>
      <w:divBdr>
        <w:top w:val="none" w:sz="0" w:space="0" w:color="auto"/>
        <w:left w:val="none" w:sz="0" w:space="0" w:color="auto"/>
        <w:bottom w:val="none" w:sz="0" w:space="0" w:color="auto"/>
        <w:right w:val="none" w:sz="0" w:space="0" w:color="auto"/>
      </w:divBdr>
      <w:divsChild>
        <w:div w:id="1298343394">
          <w:marLeft w:val="0"/>
          <w:marRight w:val="0"/>
          <w:marTop w:val="0"/>
          <w:marBottom w:val="0"/>
          <w:divBdr>
            <w:top w:val="none" w:sz="0" w:space="0" w:color="auto"/>
            <w:left w:val="none" w:sz="0" w:space="0" w:color="auto"/>
            <w:bottom w:val="none" w:sz="0" w:space="0" w:color="auto"/>
            <w:right w:val="none" w:sz="0" w:space="0" w:color="auto"/>
          </w:divBdr>
          <w:divsChild>
            <w:div w:id="1563441511">
              <w:marLeft w:val="0"/>
              <w:marRight w:val="0"/>
              <w:marTop w:val="0"/>
              <w:marBottom w:val="0"/>
              <w:divBdr>
                <w:top w:val="none" w:sz="0" w:space="0" w:color="auto"/>
                <w:left w:val="none" w:sz="0" w:space="0" w:color="auto"/>
                <w:bottom w:val="none" w:sz="0" w:space="0" w:color="auto"/>
                <w:right w:val="none" w:sz="0" w:space="0" w:color="auto"/>
              </w:divBdr>
              <w:divsChild>
                <w:div w:id="175577462">
                  <w:marLeft w:val="0"/>
                  <w:marRight w:val="0"/>
                  <w:marTop w:val="0"/>
                  <w:marBottom w:val="0"/>
                  <w:divBdr>
                    <w:top w:val="none" w:sz="0" w:space="0" w:color="auto"/>
                    <w:left w:val="none" w:sz="0" w:space="0" w:color="auto"/>
                    <w:bottom w:val="none" w:sz="0" w:space="0" w:color="auto"/>
                    <w:right w:val="none" w:sz="0" w:space="0" w:color="auto"/>
                  </w:divBdr>
                  <w:divsChild>
                    <w:div w:id="2144930343">
                      <w:marLeft w:val="0"/>
                      <w:marRight w:val="0"/>
                      <w:marTop w:val="0"/>
                      <w:marBottom w:val="0"/>
                      <w:divBdr>
                        <w:top w:val="none" w:sz="0" w:space="0" w:color="auto"/>
                        <w:left w:val="none" w:sz="0" w:space="0" w:color="auto"/>
                        <w:bottom w:val="none" w:sz="0" w:space="0" w:color="auto"/>
                        <w:right w:val="none" w:sz="0" w:space="0" w:color="auto"/>
                      </w:divBdr>
                      <w:divsChild>
                        <w:div w:id="582108208">
                          <w:marLeft w:val="0"/>
                          <w:marRight w:val="0"/>
                          <w:marTop w:val="0"/>
                          <w:marBottom w:val="0"/>
                          <w:divBdr>
                            <w:top w:val="none" w:sz="0" w:space="0" w:color="auto"/>
                            <w:left w:val="none" w:sz="0" w:space="0" w:color="auto"/>
                            <w:bottom w:val="none" w:sz="0" w:space="0" w:color="auto"/>
                            <w:right w:val="none" w:sz="0" w:space="0" w:color="auto"/>
                          </w:divBdr>
                          <w:divsChild>
                            <w:div w:id="1980571271">
                              <w:marLeft w:val="0"/>
                              <w:marRight w:val="0"/>
                              <w:marTop w:val="0"/>
                              <w:marBottom w:val="0"/>
                              <w:divBdr>
                                <w:top w:val="none" w:sz="0" w:space="0" w:color="auto"/>
                                <w:left w:val="none" w:sz="0" w:space="0" w:color="auto"/>
                                <w:bottom w:val="none" w:sz="0" w:space="0" w:color="auto"/>
                                <w:right w:val="none" w:sz="0" w:space="0" w:color="auto"/>
                              </w:divBdr>
                              <w:divsChild>
                                <w:div w:id="1174033800">
                                  <w:marLeft w:val="0"/>
                                  <w:marRight w:val="0"/>
                                  <w:marTop w:val="0"/>
                                  <w:marBottom w:val="0"/>
                                  <w:divBdr>
                                    <w:top w:val="none" w:sz="0" w:space="0" w:color="auto"/>
                                    <w:left w:val="none" w:sz="0" w:space="0" w:color="auto"/>
                                    <w:bottom w:val="none" w:sz="0" w:space="0" w:color="auto"/>
                                    <w:right w:val="none" w:sz="0" w:space="0" w:color="auto"/>
                                  </w:divBdr>
                                  <w:divsChild>
                                    <w:div w:id="1293831625">
                                      <w:marLeft w:val="0"/>
                                      <w:marRight w:val="0"/>
                                      <w:marTop w:val="0"/>
                                      <w:marBottom w:val="0"/>
                                      <w:divBdr>
                                        <w:top w:val="none" w:sz="0" w:space="0" w:color="auto"/>
                                        <w:left w:val="none" w:sz="0" w:space="0" w:color="auto"/>
                                        <w:bottom w:val="none" w:sz="0" w:space="0" w:color="auto"/>
                                        <w:right w:val="none" w:sz="0" w:space="0" w:color="auto"/>
                                      </w:divBdr>
                                      <w:divsChild>
                                        <w:div w:id="1343241245">
                                          <w:marLeft w:val="0"/>
                                          <w:marRight w:val="0"/>
                                          <w:marTop w:val="0"/>
                                          <w:marBottom w:val="0"/>
                                          <w:divBdr>
                                            <w:top w:val="none" w:sz="0" w:space="0" w:color="auto"/>
                                            <w:left w:val="none" w:sz="0" w:space="0" w:color="auto"/>
                                            <w:bottom w:val="none" w:sz="0" w:space="0" w:color="auto"/>
                                            <w:right w:val="none" w:sz="0" w:space="0" w:color="auto"/>
                                          </w:divBdr>
                                          <w:divsChild>
                                            <w:div w:id="262033072">
                                              <w:marLeft w:val="0"/>
                                              <w:marRight w:val="0"/>
                                              <w:marTop w:val="0"/>
                                              <w:marBottom w:val="0"/>
                                              <w:divBdr>
                                                <w:top w:val="none" w:sz="0" w:space="0" w:color="auto"/>
                                                <w:left w:val="none" w:sz="0" w:space="0" w:color="auto"/>
                                                <w:bottom w:val="none" w:sz="0" w:space="0" w:color="auto"/>
                                                <w:right w:val="none" w:sz="0" w:space="0" w:color="auto"/>
                                              </w:divBdr>
                                              <w:divsChild>
                                                <w:div w:id="965157917">
                                                  <w:marLeft w:val="0"/>
                                                  <w:marRight w:val="0"/>
                                                  <w:marTop w:val="0"/>
                                                  <w:marBottom w:val="0"/>
                                                  <w:divBdr>
                                                    <w:top w:val="none" w:sz="0" w:space="0" w:color="auto"/>
                                                    <w:left w:val="none" w:sz="0" w:space="0" w:color="auto"/>
                                                    <w:bottom w:val="none" w:sz="0" w:space="0" w:color="auto"/>
                                                    <w:right w:val="none" w:sz="0" w:space="0" w:color="auto"/>
                                                  </w:divBdr>
                                                  <w:divsChild>
                                                    <w:div w:id="1265383563">
                                                      <w:marLeft w:val="0"/>
                                                      <w:marRight w:val="0"/>
                                                      <w:marTop w:val="0"/>
                                                      <w:marBottom w:val="0"/>
                                                      <w:divBdr>
                                                        <w:top w:val="single" w:sz="6" w:space="0" w:color="ABABAB"/>
                                                        <w:left w:val="single" w:sz="6" w:space="0" w:color="ABABAB"/>
                                                        <w:bottom w:val="none" w:sz="0" w:space="0" w:color="auto"/>
                                                        <w:right w:val="single" w:sz="6" w:space="0" w:color="ABABAB"/>
                                                      </w:divBdr>
                                                      <w:divsChild>
                                                        <w:div w:id="313417149">
                                                          <w:marLeft w:val="0"/>
                                                          <w:marRight w:val="0"/>
                                                          <w:marTop w:val="0"/>
                                                          <w:marBottom w:val="0"/>
                                                          <w:divBdr>
                                                            <w:top w:val="none" w:sz="0" w:space="0" w:color="auto"/>
                                                            <w:left w:val="none" w:sz="0" w:space="0" w:color="auto"/>
                                                            <w:bottom w:val="none" w:sz="0" w:space="0" w:color="auto"/>
                                                            <w:right w:val="none" w:sz="0" w:space="0" w:color="auto"/>
                                                          </w:divBdr>
                                                          <w:divsChild>
                                                            <w:div w:id="495654747">
                                                              <w:marLeft w:val="0"/>
                                                              <w:marRight w:val="0"/>
                                                              <w:marTop w:val="0"/>
                                                              <w:marBottom w:val="0"/>
                                                              <w:divBdr>
                                                                <w:top w:val="none" w:sz="0" w:space="0" w:color="auto"/>
                                                                <w:left w:val="none" w:sz="0" w:space="0" w:color="auto"/>
                                                                <w:bottom w:val="none" w:sz="0" w:space="0" w:color="auto"/>
                                                                <w:right w:val="none" w:sz="0" w:space="0" w:color="auto"/>
                                                              </w:divBdr>
                                                              <w:divsChild>
                                                                <w:div w:id="242836911">
                                                                  <w:marLeft w:val="0"/>
                                                                  <w:marRight w:val="0"/>
                                                                  <w:marTop w:val="0"/>
                                                                  <w:marBottom w:val="0"/>
                                                                  <w:divBdr>
                                                                    <w:top w:val="none" w:sz="0" w:space="0" w:color="auto"/>
                                                                    <w:left w:val="none" w:sz="0" w:space="0" w:color="auto"/>
                                                                    <w:bottom w:val="none" w:sz="0" w:space="0" w:color="auto"/>
                                                                    <w:right w:val="none" w:sz="0" w:space="0" w:color="auto"/>
                                                                  </w:divBdr>
                                                                  <w:divsChild>
                                                                    <w:div w:id="1669288729">
                                                                      <w:marLeft w:val="0"/>
                                                                      <w:marRight w:val="0"/>
                                                                      <w:marTop w:val="0"/>
                                                                      <w:marBottom w:val="0"/>
                                                                      <w:divBdr>
                                                                        <w:top w:val="none" w:sz="0" w:space="0" w:color="auto"/>
                                                                        <w:left w:val="none" w:sz="0" w:space="0" w:color="auto"/>
                                                                        <w:bottom w:val="none" w:sz="0" w:space="0" w:color="auto"/>
                                                                        <w:right w:val="none" w:sz="0" w:space="0" w:color="auto"/>
                                                                      </w:divBdr>
                                                                      <w:divsChild>
                                                                        <w:div w:id="1615359403">
                                                                          <w:marLeft w:val="0"/>
                                                                          <w:marRight w:val="0"/>
                                                                          <w:marTop w:val="0"/>
                                                                          <w:marBottom w:val="0"/>
                                                                          <w:divBdr>
                                                                            <w:top w:val="none" w:sz="0" w:space="0" w:color="auto"/>
                                                                            <w:left w:val="none" w:sz="0" w:space="0" w:color="auto"/>
                                                                            <w:bottom w:val="none" w:sz="0" w:space="0" w:color="auto"/>
                                                                            <w:right w:val="none" w:sz="0" w:space="0" w:color="auto"/>
                                                                          </w:divBdr>
                                                                          <w:divsChild>
                                                                            <w:div w:id="946930063">
                                                                              <w:marLeft w:val="0"/>
                                                                              <w:marRight w:val="0"/>
                                                                              <w:marTop w:val="0"/>
                                                                              <w:marBottom w:val="0"/>
                                                                              <w:divBdr>
                                                                                <w:top w:val="none" w:sz="0" w:space="0" w:color="auto"/>
                                                                                <w:left w:val="none" w:sz="0" w:space="0" w:color="auto"/>
                                                                                <w:bottom w:val="none" w:sz="0" w:space="0" w:color="auto"/>
                                                                                <w:right w:val="none" w:sz="0" w:space="0" w:color="auto"/>
                                                                              </w:divBdr>
                                                                              <w:divsChild>
                                                                                <w:div w:id="19031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738846">
      <w:bodyDiv w:val="1"/>
      <w:marLeft w:val="0"/>
      <w:marRight w:val="0"/>
      <w:marTop w:val="0"/>
      <w:marBottom w:val="0"/>
      <w:divBdr>
        <w:top w:val="none" w:sz="0" w:space="0" w:color="auto"/>
        <w:left w:val="none" w:sz="0" w:space="0" w:color="auto"/>
        <w:bottom w:val="none" w:sz="0" w:space="0" w:color="auto"/>
        <w:right w:val="none" w:sz="0" w:space="0" w:color="auto"/>
      </w:divBdr>
    </w:div>
    <w:div w:id="2031443520">
      <w:bodyDiv w:val="1"/>
      <w:marLeft w:val="0"/>
      <w:marRight w:val="0"/>
      <w:marTop w:val="0"/>
      <w:marBottom w:val="0"/>
      <w:divBdr>
        <w:top w:val="none" w:sz="0" w:space="0" w:color="auto"/>
        <w:left w:val="none" w:sz="0" w:space="0" w:color="auto"/>
        <w:bottom w:val="none" w:sz="0" w:space="0" w:color="auto"/>
        <w:right w:val="none" w:sz="0" w:space="0" w:color="auto"/>
      </w:divBdr>
    </w:div>
    <w:div w:id="2036537718">
      <w:bodyDiv w:val="1"/>
      <w:marLeft w:val="0"/>
      <w:marRight w:val="0"/>
      <w:marTop w:val="0"/>
      <w:marBottom w:val="0"/>
      <w:divBdr>
        <w:top w:val="none" w:sz="0" w:space="0" w:color="auto"/>
        <w:left w:val="none" w:sz="0" w:space="0" w:color="auto"/>
        <w:bottom w:val="none" w:sz="0" w:space="0" w:color="auto"/>
        <w:right w:val="none" w:sz="0" w:space="0" w:color="auto"/>
      </w:divBdr>
      <w:divsChild>
        <w:div w:id="936401272">
          <w:marLeft w:val="0"/>
          <w:marRight w:val="0"/>
          <w:marTop w:val="0"/>
          <w:marBottom w:val="0"/>
          <w:divBdr>
            <w:top w:val="none" w:sz="0" w:space="0" w:color="auto"/>
            <w:left w:val="none" w:sz="0" w:space="0" w:color="auto"/>
            <w:bottom w:val="none" w:sz="0" w:space="0" w:color="auto"/>
            <w:right w:val="none" w:sz="0" w:space="0" w:color="auto"/>
          </w:divBdr>
          <w:divsChild>
            <w:div w:id="1604265247">
              <w:marLeft w:val="0"/>
              <w:marRight w:val="0"/>
              <w:marTop w:val="0"/>
              <w:marBottom w:val="0"/>
              <w:divBdr>
                <w:top w:val="none" w:sz="0" w:space="0" w:color="auto"/>
                <w:left w:val="none" w:sz="0" w:space="0" w:color="auto"/>
                <w:bottom w:val="none" w:sz="0" w:space="0" w:color="auto"/>
                <w:right w:val="none" w:sz="0" w:space="0" w:color="auto"/>
              </w:divBdr>
              <w:divsChild>
                <w:div w:id="1599287358">
                  <w:marLeft w:val="0"/>
                  <w:marRight w:val="0"/>
                  <w:marTop w:val="0"/>
                  <w:marBottom w:val="0"/>
                  <w:divBdr>
                    <w:top w:val="none" w:sz="0" w:space="0" w:color="auto"/>
                    <w:left w:val="none" w:sz="0" w:space="0" w:color="auto"/>
                    <w:bottom w:val="none" w:sz="0" w:space="0" w:color="auto"/>
                    <w:right w:val="none" w:sz="0" w:space="0" w:color="auto"/>
                  </w:divBdr>
                  <w:divsChild>
                    <w:div w:id="673606923">
                      <w:marLeft w:val="0"/>
                      <w:marRight w:val="0"/>
                      <w:marTop w:val="0"/>
                      <w:marBottom w:val="0"/>
                      <w:divBdr>
                        <w:top w:val="none" w:sz="0" w:space="0" w:color="auto"/>
                        <w:left w:val="none" w:sz="0" w:space="0" w:color="auto"/>
                        <w:bottom w:val="none" w:sz="0" w:space="0" w:color="auto"/>
                        <w:right w:val="none" w:sz="0" w:space="0" w:color="auto"/>
                      </w:divBdr>
                      <w:divsChild>
                        <w:div w:id="424497072">
                          <w:marLeft w:val="0"/>
                          <w:marRight w:val="0"/>
                          <w:marTop w:val="0"/>
                          <w:marBottom w:val="0"/>
                          <w:divBdr>
                            <w:top w:val="none" w:sz="0" w:space="0" w:color="auto"/>
                            <w:left w:val="none" w:sz="0" w:space="0" w:color="auto"/>
                            <w:bottom w:val="none" w:sz="0" w:space="0" w:color="auto"/>
                            <w:right w:val="none" w:sz="0" w:space="0" w:color="auto"/>
                          </w:divBdr>
                          <w:divsChild>
                            <w:div w:id="458886642">
                              <w:marLeft w:val="0"/>
                              <w:marRight w:val="0"/>
                              <w:marTop w:val="0"/>
                              <w:marBottom w:val="0"/>
                              <w:divBdr>
                                <w:top w:val="none" w:sz="0" w:space="0" w:color="auto"/>
                                <w:left w:val="none" w:sz="0" w:space="0" w:color="auto"/>
                                <w:bottom w:val="none" w:sz="0" w:space="0" w:color="auto"/>
                                <w:right w:val="none" w:sz="0" w:space="0" w:color="auto"/>
                              </w:divBdr>
                              <w:divsChild>
                                <w:div w:id="95984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legislation.gov.uk/ukpga/2005/18/contents" TargetMode="External"/><Relationship Id="rId18" Type="http://schemas.openxmlformats.org/officeDocument/2006/relationships/image" Target="media/image6.png"/><Relationship Id="rId26" Type="http://schemas.openxmlformats.org/officeDocument/2006/relationships/hyperlink" Target="mailto:psi@nationalarchives.gsi.gov.uk" TargetMode="External"/><Relationship Id="rId3" Type="http://schemas.openxmlformats.org/officeDocument/2006/relationships/customXml" Target="../customXml/item3.xml"/><Relationship Id="rId21" Type="http://schemas.openxmlformats.org/officeDocument/2006/relationships/hyperlink" Target="http://www.gov.uk/government/publications/common-inspection-framework-education-skills-and-early-years-from-september-2015" TargetMode="External"/><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www.nationalarchives.gov.uk/doc/open-government-licence"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gov.uk/government/publications/ofsted-standards-for-official-statistics" TargetMode="External"/><Relationship Id="rId29" Type="http://schemas.openxmlformats.org/officeDocument/2006/relationships/hyperlink" Target="http://www.gov.uk/ofste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enquiries@ofsted.gov.uk"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hyperlink" Target="http://eepurl.com/iTrDn"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gov.uk/government/statistics/state-funded-schools-inspections-and-outcomes-as-at-31-March-2019."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www.gov.uk/government/statistics/state-funded-schools-inspections-and-outcomes-as-at-31-march-2019." TargetMode="External"/><Relationship Id="rId27" Type="http://schemas.openxmlformats.org/officeDocument/2006/relationships/hyperlink" Target="http://www.gov.uk/government/organisations/ofsted" TargetMode="External"/><Relationship Id="rId30" Type="http://schemas.openxmlformats.org/officeDocument/2006/relationships/header" Target="header1.xm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gov.uk/government/publications/school-inspections-nick-gibb-letter-to-ofsted" TargetMode="External"/><Relationship Id="rId2" Type="http://schemas.openxmlformats.org/officeDocument/2006/relationships/hyperlink" Target="http://www.gov.uk/government/publications/ofsted-annual-report-201718-education-childrens-services-and-skills/the-annual-report-of-her-majestys-chief-inspector-of-education-childrens-services-and-skills-201718" TargetMode="External"/><Relationship Id="rId1" Type="http://schemas.openxmlformats.org/officeDocument/2006/relationships/hyperlink" Target="http://www.gov.uk/government/publications/risk-assessment-methodology-for-schools-and-further-education-and-skills-providers" TargetMode="External"/><Relationship Id="rId6" Type="http://schemas.openxmlformats.org/officeDocument/2006/relationships/hyperlink" Target="https://www.gov.uk/government/statistics/state-funded-schools-inspections-and-outcomes-as-at-31-march-2019" TargetMode="External"/><Relationship Id="rId5" Type="http://schemas.openxmlformats.org/officeDocument/2006/relationships/hyperlink" Target="http://www.gov.uk/government/publications/ofsted-annual-report-201718-education-childrens-services-and-skills/the-annual-report-of-her-majestys-chief-inspector-of-education-childrens-services-and-skills-201718" TargetMode="External"/><Relationship Id="rId4" Type="http://schemas.openxmlformats.org/officeDocument/2006/relationships/hyperlink" Target="http://www.gov.uk/government/publications/handbook-for-short-monitoring-and-unannounced-behaviour-school-inspec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A3CE4FBE6E640B97C2EF975045949" ma:contentTypeVersion="3" ma:contentTypeDescription="Create a new document." ma:contentTypeScope="" ma:versionID="cc38c5c70ccb91210c921340a01f7ed6">
  <xsd:schema xmlns:xsd="http://www.w3.org/2001/XMLSchema" xmlns:p="http://schemas.microsoft.com/office/2006/metadata/properties" xmlns:ns2="82e30443-e738-45d7-be93-4e56ed5da66c" targetNamespace="http://schemas.microsoft.com/office/2006/metadata/properties" ma:root="true" ma:fieldsID="d0b9af0f08c680cf12a2fc973f3784df" ns2:_="">
    <xsd:import namespace="82e30443-e738-45d7-be93-4e56ed5da66c"/>
    <xsd:element name="properties">
      <xsd:complexType>
        <xsd:sequence>
          <xsd:element name="documentManagement">
            <xsd:complexType>
              <xsd:all>
                <xsd:element ref="ns2:Section"/>
                <xsd:element ref="ns2:Date_x0020_last_x0020_updated"/>
                <xsd:element ref="ns2:Date_x0020_next_x0020_update_x0020_due"/>
              </xsd:all>
            </xsd:complexType>
          </xsd:element>
        </xsd:sequence>
      </xsd:complexType>
    </xsd:element>
  </xsd:schema>
  <xsd:schema xmlns:xsd="http://www.w3.org/2001/XMLSchema" xmlns:dms="http://schemas.microsoft.com/office/2006/documentManagement/types" targetNamespace="82e30443-e738-45d7-be93-4e56ed5da66c" elementFormDefault="qualified">
    <xsd:import namespace="http://schemas.microsoft.com/office/2006/documentManagement/types"/>
    <xsd:element name="Section" ma:index="8" ma:displayName="Section" ma:default="Please select:" ma:format="Dropdown" ma:internalName="Section">
      <xsd:simpleType>
        <xsd:restriction base="dms:Choice">
          <xsd:enumeration value="Please select:"/>
          <xsd:enumeration value="Software"/>
          <xsd:enumeration value="Authorisation and Sign off"/>
          <xsd:enumeration value="User Engagement"/>
          <xsd:enumeration value="Confidentiality and Disclosure"/>
          <xsd:enumeration value="Accessing sensitive data"/>
          <xsd:enumeration value="Lessons Learned"/>
          <xsd:enumeration value="Version control"/>
          <xsd:enumeration value="Official Statistics"/>
          <xsd:enumeration value="Recording Risks, Actions, Issues, Dependencies"/>
          <xsd:enumeration value="Internal Data Audits"/>
          <xsd:enumeration value="Briefings/PQs/Lilac Covers/FOIs"/>
          <xsd:enumeration value="Annual Report Production"/>
          <xsd:enumeration value="Quality Assurance"/>
          <xsd:enumeration value="Projects"/>
          <xsd:enumeration value="Data requests"/>
          <xsd:enumeration value="Desk instructions"/>
          <xsd:enumeration value="Standards for presenting data"/>
        </xsd:restriction>
      </xsd:simpleType>
    </xsd:element>
    <xsd:element name="Date_x0020_last_x0020_updated" ma:index="9" ma:displayName="Date last updated" ma:default="[today]" ma:format="DateOnly" ma:internalName="Date_x0020_last_x0020_updated">
      <xsd:simpleType>
        <xsd:restriction base="dms:DateTime"/>
      </xsd:simpleType>
    </xsd:element>
    <xsd:element name="Date_x0020_next_x0020_update_x0020_due" ma:index="10" ma:displayName="Date next review due" ma:format="DateOnly" ma:internalName="Date_x0020_next_x0020_update_x0020_d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Section xmlns="82e30443-e738-45d7-be93-4e56ed5da66c">Official Statistics</Section>
    <Date_x0020_next_x0020_update_x0020_due xmlns="82e30443-e738-45d7-be93-4e56ed5da66c">2019-03-21T00:00:00+00:00</Date_x0020_next_x0020_update_x0020_due>
    <Date_x0020_last_x0020_updated xmlns="82e30443-e738-45d7-be93-4e56ed5da66c">2018-03-21T00:00:00+00:00</Date_x0020_last_x0020_updated>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7A5E3-A568-491C-98EB-68498EDBE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e30443-e738-45d7-be93-4e56ed5da66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8CE9630-B8D5-4542-AE58-4214E6B272F3}">
  <ds:schemaRefs>
    <ds:schemaRef ds:uri="http://schemas.microsoft.com/sharepoint/v3/contenttype/forms"/>
  </ds:schemaRefs>
</ds:datastoreItem>
</file>

<file path=customXml/itemProps3.xml><?xml version="1.0" encoding="utf-8"?>
<ds:datastoreItem xmlns:ds="http://schemas.openxmlformats.org/officeDocument/2006/customXml" ds:itemID="{2A7DE808-E412-4F41-A152-A04CF1CE2D5E}">
  <ds:schemaRefs>
    <ds:schemaRef ds:uri="http://schemas.microsoft.com/office/2006/metadata/longProperties"/>
  </ds:schemaRefs>
</ds:datastoreItem>
</file>

<file path=customXml/itemProps4.xml><?xml version="1.0" encoding="utf-8"?>
<ds:datastoreItem xmlns:ds="http://schemas.openxmlformats.org/officeDocument/2006/customXml" ds:itemID="{F1101AB4-8302-4B5E-A15C-85E3EE887E0F}">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82e30443-e738-45d7-be93-4e56ed5da66c"/>
    <ds:schemaRef ds:uri="http://www.w3.org/XML/1998/namespace"/>
  </ds:schemaRefs>
</ds:datastoreItem>
</file>

<file path=customXml/itemProps5.xml><?xml version="1.0" encoding="utf-8"?>
<ds:datastoreItem xmlns:ds="http://schemas.openxmlformats.org/officeDocument/2006/customXml" ds:itemID="{7DE9784E-0136-4982-8265-2F4E22E56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17</Pages>
  <Words>3615</Words>
  <Characters>22227</Characters>
  <Application>Microsoft Office Word</Application>
  <DocSecurity>0</DocSecurity>
  <Lines>185</Lines>
  <Paragraphs>51</Paragraphs>
  <ScaleCrop>false</ScaleCrop>
  <HeadingPairs>
    <vt:vector size="2" baseType="variant">
      <vt:variant>
        <vt:lpstr>Title</vt:lpstr>
      </vt:variant>
      <vt:variant>
        <vt:i4>1</vt:i4>
      </vt:variant>
    </vt:vector>
  </HeadingPairs>
  <TitlesOfParts>
    <vt:vector size="1" baseType="lpstr">
      <vt:lpstr>Ofsted publication template</vt:lpstr>
    </vt:vector>
  </TitlesOfParts>
  <Company>Ofsted</Company>
  <LinksUpToDate>false</LinksUpToDate>
  <CharactersWithSpaces>25791</CharactersWithSpaces>
  <SharedDoc>false</SharedDoc>
  <HLinks>
    <vt:vector size="132" baseType="variant">
      <vt:variant>
        <vt:i4>1441795</vt:i4>
      </vt:variant>
      <vt:variant>
        <vt:i4>96</vt:i4>
      </vt:variant>
      <vt:variant>
        <vt:i4>0</vt:i4>
      </vt:variant>
      <vt:variant>
        <vt:i4>5</vt:i4>
      </vt:variant>
      <vt:variant>
        <vt:lpwstr>http://www.gov.uk/ofsted</vt:lpwstr>
      </vt:variant>
      <vt:variant>
        <vt:lpwstr/>
      </vt:variant>
      <vt:variant>
        <vt:i4>3276896</vt:i4>
      </vt:variant>
      <vt:variant>
        <vt:i4>93</vt:i4>
      </vt:variant>
      <vt:variant>
        <vt:i4>0</vt:i4>
      </vt:variant>
      <vt:variant>
        <vt:i4>5</vt:i4>
      </vt:variant>
      <vt:variant>
        <vt:lpwstr>http://eepurl.com/iTrDn</vt:lpwstr>
      </vt:variant>
      <vt:variant>
        <vt:lpwstr/>
      </vt:variant>
      <vt:variant>
        <vt:i4>1114132</vt:i4>
      </vt:variant>
      <vt:variant>
        <vt:i4>90</vt:i4>
      </vt:variant>
      <vt:variant>
        <vt:i4>0</vt:i4>
      </vt:variant>
      <vt:variant>
        <vt:i4>5</vt:i4>
      </vt:variant>
      <vt:variant>
        <vt:lpwstr>http://www.gov.uk/government/organisations/ofsted</vt:lpwstr>
      </vt:variant>
      <vt:variant>
        <vt:lpwstr/>
      </vt:variant>
      <vt:variant>
        <vt:i4>3670022</vt:i4>
      </vt:variant>
      <vt:variant>
        <vt:i4>87</vt:i4>
      </vt:variant>
      <vt:variant>
        <vt:i4>0</vt:i4>
      </vt:variant>
      <vt:variant>
        <vt:i4>5</vt:i4>
      </vt:variant>
      <vt:variant>
        <vt:lpwstr>mailto:psi@nationalarchives.gsi.gov.uk</vt:lpwstr>
      </vt:variant>
      <vt:variant>
        <vt:lpwstr/>
      </vt:variant>
      <vt:variant>
        <vt:i4>6553714</vt:i4>
      </vt:variant>
      <vt:variant>
        <vt:i4>84</vt:i4>
      </vt:variant>
      <vt:variant>
        <vt:i4>0</vt:i4>
      </vt:variant>
      <vt:variant>
        <vt:i4>5</vt:i4>
      </vt:variant>
      <vt:variant>
        <vt:lpwstr>http://www.nationalarchives.gov.uk/doc/open-government-licence</vt:lpwstr>
      </vt:variant>
      <vt:variant>
        <vt:lpwstr/>
      </vt:variant>
      <vt:variant>
        <vt:i4>7864340</vt:i4>
      </vt:variant>
      <vt:variant>
        <vt:i4>81</vt:i4>
      </vt:variant>
      <vt:variant>
        <vt:i4>0</vt:i4>
      </vt:variant>
      <vt:variant>
        <vt:i4>5</vt:i4>
      </vt:variant>
      <vt:variant>
        <vt:lpwstr>mailto:enquiries@ofsted.gov.uk</vt:lpwstr>
      </vt:variant>
      <vt:variant>
        <vt:lpwstr/>
      </vt:variant>
      <vt:variant>
        <vt:i4>3145771</vt:i4>
      </vt:variant>
      <vt:variant>
        <vt:i4>78</vt:i4>
      </vt:variant>
      <vt:variant>
        <vt:i4>0</vt:i4>
      </vt:variant>
      <vt:variant>
        <vt:i4>5</vt:i4>
      </vt:variant>
      <vt:variant>
        <vt:lpwstr>http://www.gov.uk/government/statistics/changes-to-ofsteds-statistical-reporting-of-inspection-outcomes-for-state-funded-schools-an-analysis-of-the-changes</vt:lpwstr>
      </vt:variant>
      <vt:variant>
        <vt:lpwstr/>
      </vt:variant>
      <vt:variant>
        <vt:i4>1048598</vt:i4>
      </vt:variant>
      <vt:variant>
        <vt:i4>75</vt:i4>
      </vt:variant>
      <vt:variant>
        <vt:i4>0</vt:i4>
      </vt:variant>
      <vt:variant>
        <vt:i4>5</vt:i4>
      </vt:variant>
      <vt:variant>
        <vt:lpwstr>https://www.gov.uk/government/statistics/maintained-schools-and-academies-inspections-and-outcomes-as-at-31-december-2017</vt:lpwstr>
      </vt:variant>
      <vt:variant>
        <vt:lpwstr/>
      </vt:variant>
      <vt:variant>
        <vt:i4>7340073</vt:i4>
      </vt:variant>
      <vt:variant>
        <vt:i4>69</vt:i4>
      </vt:variant>
      <vt:variant>
        <vt:i4>0</vt:i4>
      </vt:variant>
      <vt:variant>
        <vt:i4>5</vt:i4>
      </vt:variant>
      <vt:variant>
        <vt:lpwstr>https://public.tableau.com/profile/ofsted</vt:lpwstr>
      </vt:variant>
      <vt:variant>
        <vt:lpwstr>!/vizhome/Dataview/Viewregionalperformanceovertime</vt:lpwstr>
      </vt:variant>
      <vt:variant>
        <vt:i4>6094851</vt:i4>
      </vt:variant>
      <vt:variant>
        <vt:i4>54</vt:i4>
      </vt:variant>
      <vt:variant>
        <vt:i4>0</vt:i4>
      </vt:variant>
      <vt:variant>
        <vt:i4>5</vt:i4>
      </vt:variant>
      <vt:variant>
        <vt:lpwstr>http://www.gov.uk/government/statistics/state-funded-schools-inspections-and-outcomes-as-at-31-march-2018</vt:lpwstr>
      </vt:variant>
      <vt:variant>
        <vt:lpwstr/>
      </vt:variant>
      <vt:variant>
        <vt:i4>1966086</vt:i4>
      </vt:variant>
      <vt:variant>
        <vt:i4>51</vt:i4>
      </vt:variant>
      <vt:variant>
        <vt:i4>0</vt:i4>
      </vt:variant>
      <vt:variant>
        <vt:i4>5</vt:i4>
      </vt:variant>
      <vt:variant>
        <vt:lpwstr>https://www.gov.uk/government/consultations/changes-to-ofsteds-statistical-reporting-of-inspection-outcomes-for-maintained-schools-and-academies</vt:lpwstr>
      </vt:variant>
      <vt:variant>
        <vt:lpwstr/>
      </vt:variant>
      <vt:variant>
        <vt:i4>1769523</vt:i4>
      </vt:variant>
      <vt:variant>
        <vt:i4>44</vt:i4>
      </vt:variant>
      <vt:variant>
        <vt:i4>0</vt:i4>
      </vt:variant>
      <vt:variant>
        <vt:i4>5</vt:i4>
      </vt:variant>
      <vt:variant>
        <vt:lpwstr/>
      </vt:variant>
      <vt:variant>
        <vt:lpwstr>_Toc516249461</vt:lpwstr>
      </vt:variant>
      <vt:variant>
        <vt:i4>1769523</vt:i4>
      </vt:variant>
      <vt:variant>
        <vt:i4>38</vt:i4>
      </vt:variant>
      <vt:variant>
        <vt:i4>0</vt:i4>
      </vt:variant>
      <vt:variant>
        <vt:i4>5</vt:i4>
      </vt:variant>
      <vt:variant>
        <vt:lpwstr/>
      </vt:variant>
      <vt:variant>
        <vt:lpwstr>_Toc516249460</vt:lpwstr>
      </vt:variant>
      <vt:variant>
        <vt:i4>1572915</vt:i4>
      </vt:variant>
      <vt:variant>
        <vt:i4>32</vt:i4>
      </vt:variant>
      <vt:variant>
        <vt:i4>0</vt:i4>
      </vt:variant>
      <vt:variant>
        <vt:i4>5</vt:i4>
      </vt:variant>
      <vt:variant>
        <vt:lpwstr/>
      </vt:variant>
      <vt:variant>
        <vt:lpwstr>_Toc516249459</vt:lpwstr>
      </vt:variant>
      <vt:variant>
        <vt:i4>1572915</vt:i4>
      </vt:variant>
      <vt:variant>
        <vt:i4>26</vt:i4>
      </vt:variant>
      <vt:variant>
        <vt:i4>0</vt:i4>
      </vt:variant>
      <vt:variant>
        <vt:i4>5</vt:i4>
      </vt:variant>
      <vt:variant>
        <vt:lpwstr/>
      </vt:variant>
      <vt:variant>
        <vt:lpwstr>_Toc516249458</vt:lpwstr>
      </vt:variant>
      <vt:variant>
        <vt:i4>1572915</vt:i4>
      </vt:variant>
      <vt:variant>
        <vt:i4>20</vt:i4>
      </vt:variant>
      <vt:variant>
        <vt:i4>0</vt:i4>
      </vt:variant>
      <vt:variant>
        <vt:i4>5</vt:i4>
      </vt:variant>
      <vt:variant>
        <vt:lpwstr/>
      </vt:variant>
      <vt:variant>
        <vt:lpwstr>_Toc516249457</vt:lpwstr>
      </vt:variant>
      <vt:variant>
        <vt:i4>1572915</vt:i4>
      </vt:variant>
      <vt:variant>
        <vt:i4>14</vt:i4>
      </vt:variant>
      <vt:variant>
        <vt:i4>0</vt:i4>
      </vt:variant>
      <vt:variant>
        <vt:i4>5</vt:i4>
      </vt:variant>
      <vt:variant>
        <vt:lpwstr/>
      </vt:variant>
      <vt:variant>
        <vt:lpwstr>_Toc516249456</vt:lpwstr>
      </vt:variant>
      <vt:variant>
        <vt:i4>1572915</vt:i4>
      </vt:variant>
      <vt:variant>
        <vt:i4>8</vt:i4>
      </vt:variant>
      <vt:variant>
        <vt:i4>0</vt:i4>
      </vt:variant>
      <vt:variant>
        <vt:i4>5</vt:i4>
      </vt:variant>
      <vt:variant>
        <vt:lpwstr/>
      </vt:variant>
      <vt:variant>
        <vt:lpwstr>_Toc516249455</vt:lpwstr>
      </vt:variant>
      <vt:variant>
        <vt:i4>6619160</vt:i4>
      </vt:variant>
      <vt:variant>
        <vt:i4>0</vt:i4>
      </vt:variant>
      <vt:variant>
        <vt:i4>0</vt:i4>
      </vt:variant>
      <vt:variant>
        <vt:i4>5</vt:i4>
      </vt:variant>
      <vt:variant>
        <vt:lpwstr>https://www.gov.uk/government/uploads/system/uploads/attachment_data/file/690513/Consultation_response_-_changes_to_Ofsted_stats.pdf</vt:lpwstr>
      </vt:variant>
      <vt:variant>
        <vt:lpwstr/>
      </vt:variant>
      <vt:variant>
        <vt:i4>6619160</vt:i4>
      </vt:variant>
      <vt:variant>
        <vt:i4>9</vt:i4>
      </vt:variant>
      <vt:variant>
        <vt:i4>0</vt:i4>
      </vt:variant>
      <vt:variant>
        <vt:i4>5</vt:i4>
      </vt:variant>
      <vt:variant>
        <vt:lpwstr>https://www.gov.uk/government/uploads/system/uploads/attachment_data/file/690513/Consultation_response_-_changes_to_Ofsted_stats.pdf</vt:lpwstr>
      </vt:variant>
      <vt:variant>
        <vt:lpwstr/>
      </vt:variant>
      <vt:variant>
        <vt:i4>6619160</vt:i4>
      </vt:variant>
      <vt:variant>
        <vt:i4>6</vt:i4>
      </vt:variant>
      <vt:variant>
        <vt:i4>0</vt:i4>
      </vt:variant>
      <vt:variant>
        <vt:i4>5</vt:i4>
      </vt:variant>
      <vt:variant>
        <vt:lpwstr>https://www.gov.uk/government/uploads/system/uploads/attachment_data/file/690513/Consultation_response_-_changes_to_Ofsted_stats.pdf</vt:lpwstr>
      </vt:variant>
      <vt:variant>
        <vt:lpwstr/>
      </vt:variant>
      <vt:variant>
        <vt:i4>6946907</vt:i4>
      </vt:variant>
      <vt:variant>
        <vt:i4>9953</vt:i4>
      </vt:variant>
      <vt:variant>
        <vt:i4>1026</vt:i4>
      </vt:variant>
      <vt:variant>
        <vt:i4>1</vt:i4>
      </vt:variant>
      <vt:variant>
        <vt:lpwstr>cid:image001.png@01D3FE7F.58425440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Ofsted publication template</dc:title>
  <dc:subject/>
  <dc:creator>Nikki Blemings</dc:creator>
  <cp:keywords/>
  <cp:lastModifiedBy>Oliver Nixon</cp:lastModifiedBy>
  <cp:revision>28</cp:revision>
  <cp:lastPrinted>2019-06-12T11:08:00Z</cp:lastPrinted>
  <dcterms:created xsi:type="dcterms:W3CDTF">2019-06-06T10:41:00Z</dcterms:created>
  <dcterms:modified xsi:type="dcterms:W3CDTF">2019-06-12T11:09:00Z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S_List">
    <vt:lpwstr>Manage the Business: Manage and Review Work</vt:lpwstr>
  </property>
  <property fmtid="{D5CDD505-2E9C-101B-9397-08002B2CF9AE}" pid="3" name="MigrationSourceURL">
    <vt:lpwstr/>
  </property>
  <property fmtid="{D5CDD505-2E9C-101B-9397-08002B2CF9AE}" pid="4" name="Migration_ResourceGUID">
    <vt:lpwstr/>
  </property>
  <property fmtid="{D5CDD505-2E9C-101B-9397-08002B2CF9AE}" pid="5" name="RetentionPolicy">
    <vt:lpwstr>7</vt:lpwstr>
  </property>
  <property fmtid="{D5CDD505-2E9C-101B-9397-08002B2CF9AE}" pid="6" name="DocDescription">
    <vt:lpwstr/>
  </property>
  <property fmtid="{D5CDD505-2E9C-101B-9397-08002B2CF9AE}" pid="7" name="DatePublished">
    <vt:lpwstr>2012-10-31T00:00:00Z</vt:lpwstr>
  </property>
  <property fmtid="{D5CDD505-2E9C-101B-9397-08002B2CF9AE}" pid="8" name="Language">
    <vt:lpwstr>English</vt:lpwstr>
  </property>
  <property fmtid="{D5CDD505-2E9C-101B-9397-08002B2CF9AE}" pid="9" name="ContentType">
    <vt:lpwstr>Document</vt:lpwstr>
  </property>
  <property fmtid="{D5CDD505-2E9C-101B-9397-08002B2CF9AE}" pid="10" name="Migration_ChannelGUID">
    <vt:lpwstr/>
  </property>
  <property fmtid="{D5CDD505-2E9C-101B-9397-08002B2CF9AE}" pid="11" name="Subject">
    <vt:lpwstr/>
  </property>
  <property fmtid="{D5CDD505-2E9C-101B-9397-08002B2CF9AE}" pid="12" name="Keywords">
    <vt:lpwstr/>
  </property>
  <property fmtid="{D5CDD505-2E9C-101B-9397-08002B2CF9AE}" pid="13" name="_Author">
    <vt:lpwstr>Nikki Blemings</vt:lpwstr>
  </property>
  <property fmtid="{D5CDD505-2E9C-101B-9397-08002B2CF9AE}" pid="14" name="_Category">
    <vt:lpwstr/>
  </property>
  <property fmtid="{D5CDD505-2E9C-101B-9397-08002B2CF9AE}" pid="15" name="Categories">
    <vt:lpwstr/>
  </property>
  <property fmtid="{D5CDD505-2E9C-101B-9397-08002B2CF9AE}" pid="16" name="Approval Level">
    <vt:lpwstr/>
  </property>
  <property fmtid="{D5CDD505-2E9C-101B-9397-08002B2CF9AE}" pid="17" name="_Comments">
    <vt:lpwstr/>
  </property>
  <property fmtid="{D5CDD505-2E9C-101B-9397-08002B2CF9AE}" pid="18" name="Assigned To">
    <vt:lpwstr/>
  </property>
  <property fmtid="{D5CDD505-2E9C-101B-9397-08002B2CF9AE}" pid="19" name="_DCDateModified">
    <vt:lpwstr/>
  </property>
  <property fmtid="{D5CDD505-2E9C-101B-9397-08002B2CF9AE}" pid="20" name="RightsManagementText">
    <vt:lpwstr>NOT PROTECTIVELY MARKED</vt:lpwstr>
  </property>
  <property fmtid="{D5CDD505-2E9C-101B-9397-08002B2CF9AE}" pid="21" name="_ResourceType">
    <vt:lpwstr/>
  </property>
  <property fmtid="{D5CDD505-2E9C-101B-9397-08002B2CF9AE}" pid="22" name="display_urn:schemas-microsoft-com:office:office#Editor">
    <vt:lpwstr>Hannah Jones</vt:lpwstr>
  </property>
  <property fmtid="{D5CDD505-2E9C-101B-9397-08002B2CF9AE}" pid="23" name="xd_Signature">
    <vt:lpwstr/>
  </property>
  <property fmtid="{D5CDD505-2E9C-101B-9397-08002B2CF9AE}" pid="24" name="TemplateUrl">
    <vt:lpwstr/>
  </property>
  <property fmtid="{D5CDD505-2E9C-101B-9397-08002B2CF9AE}" pid="25" name="xd_ProgID">
    <vt:lpwstr/>
  </property>
  <property fmtid="{D5CDD505-2E9C-101B-9397-08002B2CF9AE}" pid="26" name="display_urn:schemas-microsoft-com:office:office#Author">
    <vt:lpwstr>Hannah Jones</vt:lpwstr>
  </property>
  <property fmtid="{D5CDD505-2E9C-101B-9397-08002B2CF9AE}" pid="27" name="ab8b948975ea4ad8aac170f4c13d317d">
    <vt:lpwstr>Template|0cd88432-987d-4063-8ac9-2e04daa638c8</vt:lpwstr>
  </property>
  <property fmtid="{D5CDD505-2E9C-101B-9397-08002B2CF9AE}" pid="28" name="PromotedDocument">
    <vt:lpwstr>0</vt:lpwstr>
  </property>
  <property fmtid="{D5CDD505-2E9C-101B-9397-08002B2CF9AE}" pid="29" name="Programme">
    <vt:lpwstr/>
  </property>
  <property fmtid="{D5CDD505-2E9C-101B-9397-08002B2CF9AE}" pid="30" name="Document Category">
    <vt:lpwstr>76;#Template|0cd88432-987d-4063-8ac9-2e04daa638c8</vt:lpwstr>
  </property>
  <property fmtid="{D5CDD505-2E9C-101B-9397-08002B2CF9AE}" pid="31" name="g6577dadd3f343bd91122d4df6f9b776">
    <vt:lpwstr>Media and Strategic Communications|54a15c41-6cf0-47d5-b759-de46af6e2d1e</vt:lpwstr>
  </property>
  <property fmtid="{D5CDD505-2E9C-101B-9397-08002B2CF9AE}" pid="32" name="PinnedDocumentLifeAtOfsted">
    <vt:lpwstr>0</vt:lpwstr>
  </property>
  <property fmtid="{D5CDD505-2E9C-101B-9397-08002B2CF9AE}" pid="33" name="ContentTypeId">
    <vt:lpwstr>0x010100D2F3944FBADCA441988945C5E392229C01009E4B972173D0284E9DB6D7A21B3632130093041CC70A3BE645909431394CBB1A7A</vt:lpwstr>
  </property>
  <property fmtid="{D5CDD505-2E9C-101B-9397-08002B2CF9AE}" pid="34" name="Archived">
    <vt:lpwstr>0</vt:lpwstr>
  </property>
  <property fmtid="{D5CDD505-2E9C-101B-9397-08002B2CF9AE}" pid="35" name="o3d079b38b0d41c2a910277f067f5fcd">
    <vt:lpwstr/>
  </property>
  <property fmtid="{D5CDD505-2E9C-101B-9397-08002B2CF9AE}" pid="36" name="Ofsted Owner">
    <vt:lpwstr>29;#Media and Strategic Communications|54a15c41-6cf0-47d5-b759-de46af6e2d1e</vt:lpwstr>
  </property>
  <property fmtid="{D5CDD505-2E9C-101B-9397-08002B2CF9AE}" pid="37" name="f9655ec895104743ad2d637f901e9d20">
    <vt:lpwstr/>
  </property>
  <property fmtid="{D5CDD505-2E9C-101B-9397-08002B2CF9AE}" pid="38" name="ie6f3249163e41529905fc0fccf9fe34">
    <vt:lpwstr/>
  </property>
  <property fmtid="{D5CDD505-2E9C-101B-9397-08002B2CF9AE}" pid="39" name="ReviewFrequency">
    <vt:lpwstr>6 Months</vt:lpwstr>
  </property>
  <property fmtid="{D5CDD505-2E9C-101B-9397-08002B2CF9AE}" pid="40" name="Team">
    <vt:lpwstr/>
  </property>
  <property fmtid="{D5CDD505-2E9C-101B-9397-08002B2CF9AE}" pid="41" name="Remit">
    <vt:lpwstr/>
  </property>
  <property fmtid="{D5CDD505-2E9C-101B-9397-08002B2CF9AE}" pid="42" name="TaxCatchAll">
    <vt:lpwstr>29;#Media and Strategic Communications|54a15c41-6cf0-47d5-b759-de46af6e2d1e;#76;#Template|0cd88432-987d-4063-8ac9-2e04daa638c8</vt:lpwstr>
  </property>
  <property fmtid="{D5CDD505-2E9C-101B-9397-08002B2CF9AE}" pid="43" name="Archived Date">
    <vt:lpwstr/>
  </property>
  <property fmtid="{D5CDD505-2E9C-101B-9397-08002B2CF9AE}" pid="44" name="NextReviewDate">
    <vt:lpwstr/>
  </property>
  <property fmtid="{D5CDD505-2E9C-101B-9397-08002B2CF9AE}" pid="45" name="Last Review Date">
    <vt:lpwstr/>
  </property>
</Properties>
</file>