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9C531" w14:textId="6D8279C3" w:rsidR="008412CA" w:rsidRDefault="00092BDB" w:rsidP="00DC3432">
      <w:pPr>
        <w:spacing w:before="0" w:after="0"/>
        <w:rPr>
          <w:rFonts w:ascii="Arial" w:hAnsi="Arial" w:cs="Arial"/>
          <w:b/>
          <w:u w:val="single"/>
        </w:rPr>
      </w:pPr>
      <w:r w:rsidRPr="00092BDB">
        <w:rPr>
          <w:rFonts w:ascii="Arial" w:hAnsi="Arial" w:cs="Arial"/>
          <w:b/>
          <w:u w:val="single"/>
        </w:rPr>
        <w:t>Confirmation of continuation form</w:t>
      </w:r>
    </w:p>
    <w:p w14:paraId="41862773" w14:textId="77777777" w:rsidR="00092BDB" w:rsidRDefault="00092BDB" w:rsidP="00DC3432">
      <w:pPr>
        <w:spacing w:before="0" w:after="0"/>
        <w:rPr>
          <w:rFonts w:ascii="Arial" w:hAnsi="Arial" w:cs="Arial"/>
          <w:b/>
          <w:u w:val="single"/>
        </w:rPr>
      </w:pPr>
    </w:p>
    <w:p w14:paraId="7875363F" w14:textId="70B5CFD2" w:rsidR="00092BDB" w:rsidRPr="00092BDB" w:rsidRDefault="00092BDB" w:rsidP="00DC3432">
      <w:pPr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To be completed by organisations applying for funding from the HMG guarantee, and submitted as part of their application.</w:t>
      </w:r>
      <w:bookmarkStart w:id="0" w:name="_GoBack"/>
      <w:bookmarkEnd w:id="0"/>
    </w:p>
    <w:p w14:paraId="163671E9" w14:textId="77777777" w:rsidR="00DC3432" w:rsidRPr="002957DA" w:rsidRDefault="00DC3432" w:rsidP="008412CA">
      <w:pPr>
        <w:spacing w:before="0" w:after="0"/>
        <w:jc w:val="center"/>
        <w:rPr>
          <w:rFonts w:ascii="Arial" w:hAnsi="Arial" w:cs="Arial"/>
        </w:rPr>
      </w:pPr>
    </w:p>
    <w:p w14:paraId="2962DBAD" w14:textId="77777777" w:rsidR="00DC3432" w:rsidRDefault="00DC3432" w:rsidP="00DC3432">
      <w:pPr>
        <w:spacing w:before="0" w:after="0"/>
        <w:ind w:right="35"/>
        <w:rPr>
          <w:rFonts w:ascii="Arial" w:hAnsi="Arial" w:cs="Arial"/>
        </w:rPr>
      </w:pPr>
    </w:p>
    <w:p w14:paraId="570EAAE3" w14:textId="323153A6" w:rsidR="008412CA" w:rsidRPr="002957DA" w:rsidRDefault="008412CA" w:rsidP="00DC3432">
      <w:pPr>
        <w:spacing w:before="0" w:after="0"/>
        <w:ind w:right="35"/>
        <w:rPr>
          <w:rFonts w:ascii="Arial" w:hAnsi="Arial" w:cs="Arial"/>
        </w:rPr>
      </w:pPr>
      <w:r w:rsidRPr="002957DA">
        <w:rPr>
          <w:rFonts w:ascii="Arial" w:hAnsi="Arial" w:cs="Arial"/>
        </w:rPr>
        <w:t xml:space="preserve">Continued cooperation with </w:t>
      </w:r>
      <w:r w:rsidRPr="002957DA">
        <w:rPr>
          <w:rFonts w:ascii="Arial" w:hAnsi="Arial" w:cs="Arial"/>
          <w:color w:val="FF0000"/>
        </w:rPr>
        <w:t>‘UK Institution Name’</w:t>
      </w:r>
    </w:p>
    <w:p w14:paraId="68BEA83E" w14:textId="77777777" w:rsidR="008412CA" w:rsidRPr="002957DA" w:rsidRDefault="008412CA" w:rsidP="008412CA">
      <w:pPr>
        <w:spacing w:before="0" w:after="0"/>
        <w:ind w:left="53"/>
        <w:rPr>
          <w:rFonts w:ascii="Arial" w:hAnsi="Arial" w:cs="Arial"/>
        </w:rPr>
      </w:pPr>
      <w:r w:rsidRPr="002957DA">
        <w:rPr>
          <w:rFonts w:ascii="Arial" w:hAnsi="Arial" w:cs="Arial"/>
        </w:rPr>
        <w:t xml:space="preserve"> </w:t>
      </w:r>
    </w:p>
    <w:p w14:paraId="7549544C" w14:textId="77777777" w:rsidR="008412CA" w:rsidRPr="002957DA" w:rsidRDefault="008412CA" w:rsidP="008412CA">
      <w:pPr>
        <w:spacing w:before="0" w:after="0"/>
        <w:ind w:left="-4" w:right="35"/>
        <w:rPr>
          <w:rFonts w:ascii="Arial" w:hAnsi="Arial" w:cs="Arial"/>
          <w:b/>
        </w:rPr>
      </w:pPr>
      <w:r w:rsidRPr="002957DA">
        <w:rPr>
          <w:rFonts w:ascii="Arial" w:hAnsi="Arial" w:cs="Arial"/>
          <w:b/>
        </w:rPr>
        <w:t>Continued collaboration following the UK’s Exit from the EU in a No Deal scenario</w:t>
      </w:r>
    </w:p>
    <w:p w14:paraId="1933D887" w14:textId="77777777" w:rsidR="008412CA" w:rsidRPr="002957DA" w:rsidRDefault="008412CA" w:rsidP="008412CA">
      <w:pPr>
        <w:spacing w:before="0" w:after="0"/>
        <w:ind w:left="-4" w:right="35"/>
        <w:rPr>
          <w:rFonts w:ascii="Arial" w:hAnsi="Arial" w:cs="Arial"/>
          <w:b/>
        </w:rPr>
      </w:pPr>
    </w:p>
    <w:p w14:paraId="750682B0" w14:textId="3B77D3DF" w:rsidR="008412CA" w:rsidRPr="002957DA" w:rsidRDefault="008412CA" w:rsidP="008412CA">
      <w:pPr>
        <w:spacing w:before="0" w:after="0"/>
        <w:ind w:left="-4" w:right="35"/>
        <w:rPr>
          <w:rFonts w:ascii="Arial" w:hAnsi="Arial" w:cs="Arial"/>
          <w:b/>
        </w:rPr>
      </w:pPr>
      <w:r w:rsidRPr="002957DA">
        <w:rPr>
          <w:rFonts w:ascii="Arial" w:hAnsi="Arial" w:cs="Arial"/>
          <w:b/>
        </w:rPr>
        <w:t xml:space="preserve">This </w:t>
      </w:r>
      <w:r w:rsidR="00092BDB">
        <w:rPr>
          <w:rFonts w:ascii="Arial" w:hAnsi="Arial" w:cs="Arial"/>
          <w:b/>
        </w:rPr>
        <w:t>document</w:t>
      </w:r>
      <w:r w:rsidRPr="002957DA">
        <w:rPr>
          <w:rFonts w:ascii="Arial" w:hAnsi="Arial" w:cs="Arial"/>
          <w:b/>
        </w:rPr>
        <w:t xml:space="preserve"> confirms that </w:t>
      </w:r>
      <w:r w:rsidRPr="002957DA">
        <w:rPr>
          <w:rFonts w:ascii="Arial" w:hAnsi="Arial" w:cs="Arial"/>
          <w:color w:val="FF0000"/>
        </w:rPr>
        <w:t xml:space="preserve">‘UK Institution Name’ </w:t>
      </w:r>
      <w:r w:rsidRPr="002957DA">
        <w:rPr>
          <w:rFonts w:ascii="Arial" w:hAnsi="Arial" w:cs="Arial"/>
          <w:b/>
        </w:rPr>
        <w:t xml:space="preserve">and </w:t>
      </w:r>
      <w:r w:rsidRPr="002957DA">
        <w:rPr>
          <w:rFonts w:ascii="Arial" w:hAnsi="Arial" w:cs="Arial"/>
          <w:color w:val="FF0000"/>
        </w:rPr>
        <w:t xml:space="preserve">‘EU Institution’ (could be more than one) </w:t>
      </w:r>
      <w:r w:rsidRPr="002957DA">
        <w:rPr>
          <w:rFonts w:ascii="Arial" w:hAnsi="Arial" w:cs="Arial"/>
          <w:b/>
        </w:rPr>
        <w:t>have a written agreement between them to continue to deliver the following projects:</w:t>
      </w:r>
    </w:p>
    <w:p w14:paraId="15D09D5D" w14:textId="77777777" w:rsidR="008412CA" w:rsidRPr="002957DA" w:rsidRDefault="008412CA" w:rsidP="008412CA">
      <w:pPr>
        <w:spacing w:before="0" w:after="0"/>
        <w:ind w:left="-4" w:right="35"/>
        <w:rPr>
          <w:rFonts w:ascii="Arial" w:hAnsi="Arial" w:cs="Arial"/>
          <w:b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412CA" w:rsidRPr="002957DA" w14:paraId="37C92F1A" w14:textId="77777777" w:rsidTr="004C3B30">
        <w:tc>
          <w:tcPr>
            <w:tcW w:w="2765" w:type="dxa"/>
            <w:shd w:val="clear" w:color="auto" w:fill="D9D9D9" w:themeFill="background1" w:themeFillShade="D9"/>
          </w:tcPr>
          <w:p w14:paraId="7F31C356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  <w:b/>
              </w:rPr>
            </w:pPr>
            <w:r w:rsidRPr="002957DA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331FB02E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  <w:b/>
              </w:rPr>
            </w:pPr>
            <w:r w:rsidRPr="002957DA">
              <w:rPr>
                <w:rFonts w:ascii="Arial" w:hAnsi="Arial" w:cs="Arial"/>
                <w:b/>
              </w:rPr>
              <w:t>Project Description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61B6AAF4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  <w:b/>
              </w:rPr>
            </w:pPr>
            <w:r w:rsidRPr="002957DA">
              <w:rPr>
                <w:rFonts w:ascii="Arial" w:hAnsi="Arial" w:cs="Arial"/>
                <w:b/>
              </w:rPr>
              <w:t>Grant Agreement Number</w:t>
            </w:r>
          </w:p>
        </w:tc>
      </w:tr>
      <w:tr w:rsidR="008412CA" w:rsidRPr="002957DA" w14:paraId="59548E08" w14:textId="77777777" w:rsidTr="004C3B30">
        <w:tc>
          <w:tcPr>
            <w:tcW w:w="2765" w:type="dxa"/>
          </w:tcPr>
          <w:p w14:paraId="3C20D7D4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5304C29F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78AB2919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</w:tr>
      <w:tr w:rsidR="008412CA" w:rsidRPr="002957DA" w14:paraId="7826911B" w14:textId="77777777" w:rsidTr="004C3B30">
        <w:tc>
          <w:tcPr>
            <w:tcW w:w="2765" w:type="dxa"/>
          </w:tcPr>
          <w:p w14:paraId="1BD99CC1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065F5569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125C4097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</w:tr>
      <w:tr w:rsidR="008412CA" w:rsidRPr="002957DA" w14:paraId="3BE6B810" w14:textId="77777777" w:rsidTr="004C3B30">
        <w:tc>
          <w:tcPr>
            <w:tcW w:w="2765" w:type="dxa"/>
          </w:tcPr>
          <w:p w14:paraId="7A99B81C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7638FB63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0310F07E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</w:tr>
      <w:tr w:rsidR="008412CA" w:rsidRPr="002957DA" w14:paraId="58F50370" w14:textId="77777777" w:rsidTr="004C3B30">
        <w:tc>
          <w:tcPr>
            <w:tcW w:w="2765" w:type="dxa"/>
          </w:tcPr>
          <w:p w14:paraId="1D3010B0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57FCF65E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1E846A76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</w:tr>
      <w:tr w:rsidR="008412CA" w:rsidRPr="002957DA" w14:paraId="7DDF44AC" w14:textId="77777777" w:rsidTr="004C3B30">
        <w:tc>
          <w:tcPr>
            <w:tcW w:w="2765" w:type="dxa"/>
          </w:tcPr>
          <w:p w14:paraId="4A91BFF8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547E7698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12987578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</w:tr>
    </w:tbl>
    <w:p w14:paraId="795A70A5" w14:textId="77777777" w:rsidR="008412CA" w:rsidRPr="002957DA" w:rsidRDefault="008412CA" w:rsidP="008412CA">
      <w:pPr>
        <w:spacing w:before="0" w:after="0"/>
        <w:ind w:left="-4" w:right="35"/>
        <w:rPr>
          <w:rFonts w:ascii="Arial" w:hAnsi="Arial" w:cs="Arial"/>
        </w:rPr>
      </w:pPr>
    </w:p>
    <w:p w14:paraId="1DA05504" w14:textId="77777777" w:rsidR="008412CA" w:rsidRPr="002957DA" w:rsidRDefault="008412CA" w:rsidP="008412CA">
      <w:pPr>
        <w:spacing w:before="0" w:after="0"/>
        <w:ind w:left="1"/>
        <w:rPr>
          <w:rFonts w:ascii="Arial" w:hAnsi="Arial" w:cs="Arial"/>
        </w:rPr>
      </w:pPr>
    </w:p>
    <w:p w14:paraId="2AEA43A9" w14:textId="77777777" w:rsidR="008412CA" w:rsidRPr="002957DA" w:rsidRDefault="008412CA" w:rsidP="008412CA">
      <w:pPr>
        <w:spacing w:before="0" w:after="0"/>
        <w:ind w:left="1"/>
        <w:rPr>
          <w:rFonts w:ascii="Arial" w:hAnsi="Arial" w:cs="Arial"/>
        </w:rPr>
      </w:pPr>
      <w:r w:rsidRPr="002957DA">
        <w:rPr>
          <w:rFonts w:ascii="Arial" w:hAnsi="Arial" w:cs="Arial"/>
        </w:rPr>
        <w:t>In support of an application for the UK Gove</w:t>
      </w:r>
      <w:r>
        <w:rPr>
          <w:rFonts w:ascii="Arial" w:hAnsi="Arial" w:cs="Arial"/>
        </w:rPr>
        <w:t>rnment’s HMG guarantee, [</w:t>
      </w:r>
      <w:r w:rsidRPr="002957DA">
        <w:rPr>
          <w:rFonts w:ascii="Arial" w:hAnsi="Arial" w:cs="Arial"/>
        </w:rPr>
        <w:t>UK Institution Name</w:t>
      </w:r>
      <w:r>
        <w:rPr>
          <w:rFonts w:ascii="Arial" w:hAnsi="Arial" w:cs="Arial"/>
        </w:rPr>
        <w:t>]</w:t>
      </w:r>
      <w:r w:rsidRPr="002957DA">
        <w:rPr>
          <w:rFonts w:ascii="Arial" w:hAnsi="Arial" w:cs="Arial"/>
        </w:rPr>
        <w:t xml:space="preserve"> can confirm that the projects detailed above can continue to deliver the </w:t>
      </w:r>
      <w:r w:rsidRPr="002957DA">
        <w:rPr>
          <w:rFonts w:ascii="Arial" w:hAnsi="Arial" w:cs="Arial"/>
          <w:b/>
        </w:rPr>
        <w:t xml:space="preserve">outcomes and objectives as detailed in the original grant agreement. </w:t>
      </w:r>
      <w:r w:rsidRPr="002957DA">
        <w:rPr>
          <w:rFonts w:ascii="Arial" w:hAnsi="Arial" w:cs="Arial"/>
        </w:rPr>
        <w:t>This includes sufficient funding that may not be covere</w:t>
      </w:r>
      <w:r>
        <w:rPr>
          <w:rFonts w:ascii="Arial" w:hAnsi="Arial" w:cs="Arial"/>
        </w:rPr>
        <w:t>d by the original grant or the HMG guarantee.</w:t>
      </w:r>
    </w:p>
    <w:p w14:paraId="78326FA0" w14:textId="77777777" w:rsidR="008412CA" w:rsidRPr="002957DA" w:rsidRDefault="008412CA" w:rsidP="008412CA">
      <w:pPr>
        <w:spacing w:before="0" w:after="0"/>
        <w:ind w:left="1"/>
        <w:rPr>
          <w:rFonts w:ascii="Arial" w:hAnsi="Arial" w:cs="Arial"/>
        </w:rPr>
      </w:pPr>
    </w:p>
    <w:p w14:paraId="41F14709" w14:textId="77777777" w:rsidR="008412CA" w:rsidRPr="002957DA" w:rsidRDefault="008412CA" w:rsidP="008412CA">
      <w:pPr>
        <w:spacing w:before="0" w:after="0"/>
        <w:ind w:left="1"/>
        <w:rPr>
          <w:rFonts w:ascii="Arial" w:hAnsi="Arial" w:cs="Arial"/>
        </w:rPr>
      </w:pPr>
      <w:r w:rsidRPr="002957DA">
        <w:rPr>
          <w:rFonts w:ascii="Arial" w:hAnsi="Arial" w:cs="Arial"/>
        </w:rPr>
        <w:t xml:space="preserve">Where projects are unable to deliver in full the agreed outcomes and objectives, we are taking steps to establish if, with some adjustments, the projects can continue.  </w:t>
      </w:r>
    </w:p>
    <w:p w14:paraId="603EEC20" w14:textId="77777777" w:rsidR="008412CA" w:rsidRPr="002957DA" w:rsidRDefault="008412CA" w:rsidP="008412CA">
      <w:pPr>
        <w:spacing w:before="0" w:after="0"/>
        <w:ind w:left="1"/>
        <w:rPr>
          <w:rFonts w:ascii="Arial" w:hAnsi="Arial" w:cs="Arial"/>
        </w:rPr>
      </w:pPr>
    </w:p>
    <w:p w14:paraId="68F568E1" w14:textId="77777777" w:rsidR="008412CA" w:rsidRPr="002957DA" w:rsidRDefault="008412CA" w:rsidP="008412CA">
      <w:pPr>
        <w:spacing w:before="0" w:after="0"/>
        <w:ind w:left="1"/>
        <w:rPr>
          <w:rFonts w:ascii="Arial" w:hAnsi="Arial" w:cs="Arial"/>
        </w:rPr>
      </w:pPr>
      <w:r w:rsidRPr="002957DA">
        <w:rPr>
          <w:rFonts w:ascii="Arial" w:hAnsi="Arial" w:cs="Arial"/>
        </w:rPr>
        <w:t>The projects that fall into this category and our proposals are below:</w:t>
      </w:r>
    </w:p>
    <w:p w14:paraId="29C5771A" w14:textId="77777777" w:rsidR="008412CA" w:rsidRPr="002957DA" w:rsidRDefault="008412CA" w:rsidP="008412CA">
      <w:pPr>
        <w:spacing w:before="0" w:after="0"/>
        <w:ind w:left="1"/>
        <w:rPr>
          <w:rFonts w:ascii="Arial" w:hAnsi="Arial" w:cs="Arial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412CA" w:rsidRPr="002957DA" w14:paraId="318873E9" w14:textId="77777777" w:rsidTr="004C3B30">
        <w:tc>
          <w:tcPr>
            <w:tcW w:w="2765" w:type="dxa"/>
            <w:shd w:val="clear" w:color="auto" w:fill="D9D9D9" w:themeFill="background1" w:themeFillShade="D9"/>
          </w:tcPr>
          <w:p w14:paraId="1776E17C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  <w:b/>
              </w:rPr>
            </w:pPr>
            <w:r w:rsidRPr="002957DA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14:paraId="46B51F00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  <w:b/>
              </w:rPr>
            </w:pPr>
            <w:r w:rsidRPr="002957DA">
              <w:rPr>
                <w:rFonts w:ascii="Arial" w:hAnsi="Arial" w:cs="Arial"/>
                <w:b/>
              </w:rPr>
              <w:t>Project Description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2D730B62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  <w:b/>
              </w:rPr>
            </w:pPr>
            <w:r w:rsidRPr="002957DA">
              <w:rPr>
                <w:rFonts w:ascii="Arial" w:hAnsi="Arial" w:cs="Arial"/>
                <w:b/>
              </w:rPr>
              <w:t>Grant Agreement Number</w:t>
            </w:r>
          </w:p>
        </w:tc>
      </w:tr>
      <w:tr w:rsidR="008412CA" w:rsidRPr="002957DA" w14:paraId="462AA6D9" w14:textId="77777777" w:rsidTr="004C3B30">
        <w:tc>
          <w:tcPr>
            <w:tcW w:w="2765" w:type="dxa"/>
          </w:tcPr>
          <w:p w14:paraId="5AD38C28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5" w:type="dxa"/>
          </w:tcPr>
          <w:p w14:paraId="00B4C48F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14:paraId="31E55640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</w:tr>
      <w:tr w:rsidR="008412CA" w:rsidRPr="002957DA" w14:paraId="253CBD13" w14:textId="77777777" w:rsidTr="004C3B30">
        <w:tc>
          <w:tcPr>
            <w:tcW w:w="8296" w:type="dxa"/>
            <w:gridSpan w:val="3"/>
            <w:shd w:val="clear" w:color="auto" w:fill="D9D9D9" w:themeFill="background1" w:themeFillShade="D9"/>
          </w:tcPr>
          <w:p w14:paraId="6D4FB0C1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  <w:b/>
              </w:rPr>
            </w:pPr>
            <w:r w:rsidRPr="002957DA">
              <w:rPr>
                <w:rFonts w:ascii="Arial" w:hAnsi="Arial" w:cs="Arial"/>
                <w:b/>
              </w:rPr>
              <w:t>Proposal</w:t>
            </w:r>
          </w:p>
        </w:tc>
      </w:tr>
      <w:tr w:rsidR="008412CA" w:rsidRPr="002957DA" w14:paraId="560798CE" w14:textId="77777777" w:rsidTr="004C3B30">
        <w:trPr>
          <w:trHeight w:val="952"/>
        </w:trPr>
        <w:tc>
          <w:tcPr>
            <w:tcW w:w="8296" w:type="dxa"/>
            <w:gridSpan w:val="3"/>
          </w:tcPr>
          <w:p w14:paraId="262E372E" w14:textId="77777777" w:rsidR="008412CA" w:rsidRPr="002957DA" w:rsidRDefault="008412CA" w:rsidP="004C3B30">
            <w:pPr>
              <w:spacing w:before="0" w:after="0"/>
              <w:ind w:right="35"/>
              <w:rPr>
                <w:rFonts w:ascii="Arial" w:hAnsi="Arial" w:cs="Arial"/>
              </w:rPr>
            </w:pPr>
          </w:p>
        </w:tc>
      </w:tr>
    </w:tbl>
    <w:p w14:paraId="7C7E0068" w14:textId="77777777" w:rsidR="008412CA" w:rsidRDefault="008412CA" w:rsidP="008412CA">
      <w:pPr>
        <w:pStyle w:val="NumberedNormal"/>
        <w:numPr>
          <w:ilvl w:val="0"/>
          <w:numId w:val="0"/>
        </w:numPr>
        <w:rPr>
          <w:rFonts w:ascii="Arial" w:hAnsi="Arial" w:cs="Arial"/>
          <w:b/>
        </w:rPr>
      </w:pPr>
    </w:p>
    <w:p w14:paraId="08E2935D" w14:textId="77777777" w:rsidR="008412CA" w:rsidRPr="00A65ED9" w:rsidRDefault="008412CA" w:rsidP="008412CA">
      <w:pPr>
        <w:pStyle w:val="NumberedNormal"/>
        <w:numPr>
          <w:ilvl w:val="0"/>
          <w:numId w:val="0"/>
        </w:numPr>
      </w:pPr>
      <w:r w:rsidRPr="00A65ED9">
        <w:rPr>
          <w:rFonts w:ascii="Arial" w:hAnsi="Arial" w:cs="Arial"/>
        </w:rPr>
        <w:t>[</w:t>
      </w:r>
      <w:proofErr w:type="gramStart"/>
      <w:r w:rsidRPr="00A65ED9">
        <w:rPr>
          <w:rFonts w:ascii="Arial" w:hAnsi="Arial" w:cs="Arial"/>
        </w:rPr>
        <w:t>repeat</w:t>
      </w:r>
      <w:proofErr w:type="gramEnd"/>
      <w:r w:rsidRPr="00A65ED9">
        <w:rPr>
          <w:rFonts w:ascii="Arial" w:hAnsi="Arial" w:cs="Arial"/>
        </w:rPr>
        <w:t xml:space="preserve"> this table as many times as needed].</w:t>
      </w:r>
    </w:p>
    <w:p w14:paraId="773C1ABE" w14:textId="77777777" w:rsidR="00655695" w:rsidRDefault="00655695"/>
    <w:sectPr w:rsidR="0065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1D0C"/>
    <w:multiLevelType w:val="multilevel"/>
    <w:tmpl w:val="E672661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03473B"/>
    <w:multiLevelType w:val="hybridMultilevel"/>
    <w:tmpl w:val="DE68F6AC"/>
    <w:lvl w:ilvl="0" w:tplc="86F4BD5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7B6C3075"/>
    <w:multiLevelType w:val="hybridMultilevel"/>
    <w:tmpl w:val="5F3865FC"/>
    <w:lvl w:ilvl="0" w:tplc="79AE62E6">
      <w:start w:val="1"/>
      <w:numFmt w:val="decimal"/>
      <w:pStyle w:val="NumberedNormal"/>
      <w:lvlText w:val="%1."/>
      <w:lvlJc w:val="left"/>
      <w:pPr>
        <w:ind w:left="502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4043BA">
      <w:start w:val="1"/>
      <w:numFmt w:val="lowerRoman"/>
      <w:lvlText w:val="%3."/>
      <w:lvlJc w:val="right"/>
      <w:pPr>
        <w:ind w:left="2160" w:hanging="180"/>
      </w:p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CA"/>
    <w:rsid w:val="00092BDB"/>
    <w:rsid w:val="00524EC9"/>
    <w:rsid w:val="00655695"/>
    <w:rsid w:val="008412CA"/>
    <w:rsid w:val="00B1764A"/>
    <w:rsid w:val="00D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B2E1"/>
  <w15:chartTrackingRefBased/>
  <w15:docId w15:val="{EE4BC977-CB10-40D2-91CA-335C4389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12CA"/>
    <w:pPr>
      <w:spacing w:before="180" w:after="120" w:line="240" w:lineRule="auto"/>
    </w:pPr>
    <w:rPr>
      <w:rFonts w:eastAsia="Times New Roman" w:cstheme="minorHAns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E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24EC9"/>
    <w:pPr>
      <w:spacing w:after="200" w:line="27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24EC9"/>
    <w:pPr>
      <w:outlineLvl w:val="9"/>
    </w:pPr>
    <w:rPr>
      <w:lang w:val="en-US"/>
    </w:rPr>
  </w:style>
  <w:style w:type="table" w:styleId="TableGrid">
    <w:name w:val="Table Grid"/>
    <w:basedOn w:val="TableNormal"/>
    <w:rsid w:val="008412CA"/>
    <w:pPr>
      <w:spacing w:after="0" w:line="280" w:lineRule="exact"/>
    </w:pPr>
    <w:rPr>
      <w:rFonts w:eastAsia="Times New Roman" w:cstheme="minorHAnsi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Normal">
    <w:name w:val="Numbered Normal"/>
    <w:basedOn w:val="ListParagraph"/>
    <w:link w:val="NumberedNormalChar"/>
    <w:uiPriority w:val="1"/>
    <w:qFormat/>
    <w:rsid w:val="008412CA"/>
    <w:pPr>
      <w:numPr>
        <w:numId w:val="1"/>
      </w:numPr>
      <w:spacing w:after="240" w:line="240" w:lineRule="auto"/>
      <w:contextualSpacing w:val="0"/>
    </w:pPr>
  </w:style>
  <w:style w:type="paragraph" w:customStyle="1" w:styleId="DfESOutNumbered">
    <w:name w:val="DfESOutNumbered"/>
    <w:basedOn w:val="Normal"/>
    <w:link w:val="DfESOutNumberedChar"/>
    <w:rsid w:val="00DC3432"/>
    <w:pPr>
      <w:widowControl w:val="0"/>
      <w:numPr>
        <w:numId w:val="3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3432"/>
    <w:rPr>
      <w:rFonts w:eastAsia="Times New Roman" w:cstheme="minorHAnsi"/>
      <w:sz w:val="24"/>
      <w:szCs w:val="24"/>
      <w:lang w:eastAsia="en-GB"/>
    </w:rPr>
  </w:style>
  <w:style w:type="character" w:customStyle="1" w:styleId="NumberedNormalChar">
    <w:name w:val="Numbered Normal Char"/>
    <w:basedOn w:val="ListParagraphChar"/>
    <w:link w:val="NumberedNormal"/>
    <w:uiPriority w:val="1"/>
    <w:rsid w:val="00DC3432"/>
    <w:rPr>
      <w:rFonts w:eastAsia="Times New Roman" w:cstheme="minorHAnsi"/>
      <w:sz w:val="24"/>
      <w:szCs w:val="24"/>
      <w:lang w:eastAsia="en-GB"/>
    </w:rPr>
  </w:style>
  <w:style w:type="character" w:customStyle="1" w:styleId="DfESOutNumberedChar">
    <w:name w:val="DfESOutNumbered Char"/>
    <w:basedOn w:val="NumberedNormalChar"/>
    <w:link w:val="DfESOutNumbered"/>
    <w:rsid w:val="00DC3432"/>
    <w:rPr>
      <w:rFonts w:ascii="Arial" w:eastAsia="Times New Roman" w:hAnsi="Arial" w:cs="Arial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DC3432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NumberedNormalChar"/>
    <w:link w:val="DeptBullets"/>
    <w:rsid w:val="00DC343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STOTT, Sarah</dc:creator>
  <cp:keywords/>
  <dc:description/>
  <cp:lastModifiedBy>SUMNER, Tom</cp:lastModifiedBy>
  <cp:revision>3</cp:revision>
  <dcterms:created xsi:type="dcterms:W3CDTF">2019-04-03T10:51:00Z</dcterms:created>
  <dcterms:modified xsi:type="dcterms:W3CDTF">2019-04-03T14:05:00Z</dcterms:modified>
</cp:coreProperties>
</file>