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D0" w:rsidRDefault="009E0FD0" w:rsidP="00D53FC9">
      <w:pPr>
        <w:pStyle w:val="Heading1"/>
      </w:pPr>
      <w:r w:rsidRPr="00D53FC9">
        <w:t>S</w:t>
      </w:r>
      <w:r w:rsidR="00F70EF5" w:rsidRPr="00D53FC9">
        <w:t>UMMARY</w:t>
      </w:r>
      <w:r w:rsidR="00F70EF5">
        <w:t xml:space="preserve"> OF PRODUCT CHARACTERISTICS</w:t>
      </w:r>
    </w:p>
    <w:p w:rsidR="00570EB1" w:rsidRPr="00570EB1" w:rsidRDefault="00570EB1" w:rsidP="00570EB1"/>
    <w:p w:rsidR="009E0FD0" w:rsidRDefault="00CA1F15" w:rsidP="009E0FD0">
      <w:pPr>
        <w:pStyle w:val="Heading1"/>
      </w:pPr>
      <w:r>
        <w:t>1</w:t>
      </w:r>
      <w:r>
        <w:tab/>
        <w:t>NAME OF THE MEDICINAL PRODUCT</w:t>
      </w:r>
    </w:p>
    <w:p w:rsidR="009E0FD0" w:rsidRPr="009E0FD0" w:rsidRDefault="009E0FD0" w:rsidP="009E0FD0">
      <w:pPr>
        <w:pStyle w:val="NormalIndent"/>
      </w:pPr>
    </w:p>
    <w:p w:rsidR="009E0FD0" w:rsidRDefault="00CA1F15" w:rsidP="009E0FD0">
      <w:pPr>
        <w:pStyle w:val="Heading1"/>
      </w:pPr>
      <w:r>
        <w:t>2</w:t>
      </w:r>
      <w:r>
        <w:tab/>
        <w:t>QUALITATIVE AND QUANTITATIVE COMPOSITION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1"/>
      </w:pPr>
      <w:r>
        <w:t>3</w:t>
      </w:r>
      <w:r>
        <w:tab/>
        <w:t>P</w:t>
      </w:r>
      <w:r w:rsidR="00CA1F15">
        <w:t>HARMACEUTICAL FORM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1"/>
      </w:pPr>
      <w:r>
        <w:t>4</w:t>
      </w:r>
      <w:r>
        <w:tab/>
      </w:r>
      <w:r w:rsidR="00CA1F15">
        <w:t>CLINICAL PARTICULARS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4.1</w:t>
      </w:r>
      <w:r>
        <w:tab/>
        <w:t>Therapeutic indications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4.2</w:t>
      </w:r>
      <w:r>
        <w:tab/>
        <w:t>Posology and method of administration</w:t>
      </w:r>
    </w:p>
    <w:p w:rsidR="009E0FD0" w:rsidRPr="009E0FD0" w:rsidRDefault="009E0FD0" w:rsidP="009E0FD0">
      <w:pPr>
        <w:pStyle w:val="NormalIndent"/>
      </w:pPr>
    </w:p>
    <w:p w:rsidR="009E0FD0" w:rsidRDefault="00CA1F15" w:rsidP="009E0FD0">
      <w:pPr>
        <w:pStyle w:val="Heading2"/>
      </w:pPr>
      <w:r>
        <w:t>4.3</w:t>
      </w:r>
      <w:r>
        <w:tab/>
        <w:t>Contra</w:t>
      </w:r>
      <w:r w:rsidR="009E0FD0">
        <w:t>indications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4.4</w:t>
      </w:r>
      <w:r>
        <w:tab/>
        <w:t>Special warnings and precautions for use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4.5</w:t>
      </w:r>
      <w:r>
        <w:tab/>
        <w:t>Interaction with other medicinal products</w:t>
      </w:r>
      <w:r w:rsidR="00CA1F15">
        <w:t xml:space="preserve"> and other forms of interaction</w:t>
      </w:r>
    </w:p>
    <w:p w:rsidR="0050465E" w:rsidRDefault="0050465E" w:rsidP="00600A90">
      <w:pPr>
        <w:pStyle w:val="NormalIndent"/>
        <w:ind w:left="0"/>
        <w:rPr>
          <w:lang w:val="en-US"/>
        </w:rPr>
      </w:pPr>
    </w:p>
    <w:p w:rsidR="00923C69" w:rsidRPr="00732969" w:rsidRDefault="00C165B2" w:rsidP="00852C81">
      <w:pPr>
        <w:pStyle w:val="Heading2"/>
        <w:rPr>
          <w:color w:val="000000"/>
        </w:rPr>
      </w:pPr>
      <w:r w:rsidRPr="00732969">
        <w:t>4.6</w:t>
      </w:r>
      <w:r w:rsidRPr="00732969">
        <w:tab/>
      </w:r>
      <w:r w:rsidR="00852C81" w:rsidRPr="009207DA">
        <w:rPr>
          <w:bCs/>
          <w:lang w:val="en-US"/>
        </w:rPr>
        <w:t>Fertility</w:t>
      </w:r>
      <w:r w:rsidR="00852C81">
        <w:rPr>
          <w:bCs/>
          <w:lang w:val="en-US"/>
        </w:rPr>
        <w:t xml:space="preserve">, </w:t>
      </w:r>
      <w:r w:rsidR="00600A90">
        <w:t>pregnancy and l</w:t>
      </w:r>
      <w:r w:rsidR="00E11095" w:rsidRPr="00E11095">
        <w:t>actation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4.7</w:t>
      </w:r>
      <w:r>
        <w:tab/>
        <w:t>Effects on ability to drive and use machines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4.8</w:t>
      </w:r>
      <w:r>
        <w:tab/>
        <w:t>Undesirable effects</w:t>
      </w:r>
    </w:p>
    <w:p w:rsidR="009E0FD0" w:rsidRPr="009E0FD0" w:rsidRDefault="009E0FD0" w:rsidP="009E0FD0">
      <w:pPr>
        <w:pStyle w:val="NormalIndent"/>
      </w:pPr>
    </w:p>
    <w:p w:rsidR="009E0FD0" w:rsidRDefault="00CA1F15" w:rsidP="009E0FD0">
      <w:pPr>
        <w:pStyle w:val="Heading2"/>
      </w:pPr>
      <w:r>
        <w:t>4.9</w:t>
      </w:r>
      <w:r>
        <w:tab/>
        <w:t>Overdose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1"/>
      </w:pPr>
      <w:r>
        <w:lastRenderedPageBreak/>
        <w:t>5</w:t>
      </w:r>
      <w:r>
        <w:tab/>
        <w:t>P</w:t>
      </w:r>
      <w:r w:rsidR="00CA1F15">
        <w:t>HARMACOLOGICAL PROPERTIES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5.1</w:t>
      </w:r>
      <w:r>
        <w:tab/>
        <w:t>Pharmacodynamic properties</w:t>
      </w:r>
    </w:p>
    <w:p w:rsidR="009E0FD0" w:rsidRDefault="009E0FD0" w:rsidP="009E0FD0">
      <w:pPr>
        <w:pStyle w:val="Heading2"/>
      </w:pPr>
      <w:r>
        <w:t>5.2</w:t>
      </w:r>
      <w:r>
        <w:tab/>
        <w:t>Pharmacokinetic properties</w:t>
      </w:r>
    </w:p>
    <w:p w:rsidR="000805E2" w:rsidRDefault="000805E2" w:rsidP="009207DA">
      <w:pPr>
        <w:pStyle w:val="NormalIndent"/>
        <w:rPr>
          <w:lang w:val="en-US"/>
        </w:rPr>
      </w:pPr>
    </w:p>
    <w:p w:rsidR="000805E2" w:rsidRPr="009207DA" w:rsidRDefault="000805E2" w:rsidP="009207DA">
      <w:pPr>
        <w:pStyle w:val="NormalIndent"/>
        <w:rPr>
          <w:lang w:val="en-US"/>
        </w:rPr>
      </w:pPr>
    </w:p>
    <w:p w:rsidR="009E0FD0" w:rsidRDefault="009E0FD0" w:rsidP="009E0FD0">
      <w:pPr>
        <w:pStyle w:val="Heading2"/>
      </w:pPr>
      <w:r>
        <w:t>5.3</w:t>
      </w:r>
      <w:r>
        <w:tab/>
        <w:t>Preclinical safety data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1"/>
      </w:pPr>
      <w:r>
        <w:t>6</w:t>
      </w:r>
      <w:r>
        <w:tab/>
        <w:t>P</w:t>
      </w:r>
      <w:r w:rsidR="00CA1F15">
        <w:t>HARMACEUTICAL PARTICULARS</w:t>
      </w:r>
    </w:p>
    <w:p w:rsidR="009E0FD0" w:rsidRPr="009E0FD0" w:rsidRDefault="009E0FD0" w:rsidP="009E0FD0">
      <w:pPr>
        <w:pStyle w:val="NormalIndent"/>
      </w:pPr>
    </w:p>
    <w:p w:rsidR="009E0FD0" w:rsidRDefault="00CA1F15" w:rsidP="009E0FD0">
      <w:pPr>
        <w:pStyle w:val="Heading2"/>
      </w:pPr>
      <w:r>
        <w:t>6.1</w:t>
      </w:r>
      <w:r>
        <w:tab/>
        <w:t>List of e</w:t>
      </w:r>
      <w:r w:rsidR="009E0FD0">
        <w:t>xcipients</w:t>
      </w:r>
    </w:p>
    <w:p w:rsidR="009E0FD0" w:rsidRPr="009E0FD0" w:rsidRDefault="009E0FD0" w:rsidP="009E0FD0">
      <w:pPr>
        <w:pStyle w:val="NormalIndent"/>
      </w:pPr>
    </w:p>
    <w:p w:rsidR="009E0FD0" w:rsidRDefault="00CA1F15" w:rsidP="009E0FD0">
      <w:pPr>
        <w:pStyle w:val="Heading2"/>
      </w:pPr>
      <w:r>
        <w:t>6.2</w:t>
      </w:r>
      <w:r>
        <w:tab/>
        <w:t>I</w:t>
      </w:r>
      <w:r w:rsidR="009E0FD0">
        <w:t>ncompatibilities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6.3</w:t>
      </w:r>
      <w:r>
        <w:tab/>
        <w:t>Shelf life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6.4</w:t>
      </w:r>
      <w:r>
        <w:tab/>
        <w:t>Special precautions for storage</w:t>
      </w:r>
    </w:p>
    <w:p w:rsidR="009E0FD0" w:rsidRDefault="009E0FD0" w:rsidP="009E0FD0">
      <w:pPr>
        <w:pStyle w:val="Heading2"/>
      </w:pPr>
      <w:r>
        <w:t>6.5</w:t>
      </w:r>
      <w:r>
        <w:tab/>
        <w:t>Nature and contents of container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2"/>
      </w:pPr>
      <w:r>
        <w:t>6.6</w:t>
      </w:r>
      <w:r>
        <w:tab/>
        <w:t>Special precautions for disposal</w:t>
      </w:r>
    </w:p>
    <w:p w:rsidR="009E0FD0" w:rsidRPr="009E0FD0" w:rsidRDefault="009E0FD0" w:rsidP="009E0FD0">
      <w:pPr>
        <w:pStyle w:val="NormalIndent"/>
      </w:pPr>
    </w:p>
    <w:p w:rsidR="009E0FD0" w:rsidRDefault="009E0FD0" w:rsidP="009E0FD0">
      <w:pPr>
        <w:pStyle w:val="Heading1"/>
      </w:pPr>
      <w:r>
        <w:t>7</w:t>
      </w:r>
      <w:r>
        <w:tab/>
        <w:t>M</w:t>
      </w:r>
      <w:r w:rsidR="00CA1F15">
        <w:t xml:space="preserve">ARKETING AUTHORISATION </w:t>
      </w:r>
      <w:proofErr w:type="gramStart"/>
      <w:r w:rsidR="00CA1F15">
        <w:t>HOLDER</w:t>
      </w:r>
      <w:proofErr w:type="gramEnd"/>
    </w:p>
    <w:p w:rsidR="009E0FD0" w:rsidRDefault="009E0FD0" w:rsidP="009E0FD0">
      <w:pPr>
        <w:pStyle w:val="Heading1"/>
      </w:pPr>
      <w:r>
        <w:t>8</w:t>
      </w:r>
      <w:r>
        <w:tab/>
        <w:t>M</w:t>
      </w:r>
      <w:r w:rsidR="00CA1F15">
        <w:t>ARKETING AUTHORISATION NUMBER(S)</w:t>
      </w:r>
    </w:p>
    <w:p w:rsidR="009E0FD0" w:rsidRDefault="009E0FD0" w:rsidP="00333EC6">
      <w:pPr>
        <w:pStyle w:val="Heading1"/>
      </w:pPr>
      <w:r>
        <w:t>9</w:t>
      </w:r>
      <w:r>
        <w:tab/>
      </w:r>
      <w:r w:rsidR="009751EB">
        <w:t>DATE OF</w:t>
      </w:r>
      <w:r w:rsidR="00CA1F15">
        <w:t xml:space="preserve"> FIRST AUTHORISATION/RENEWAL OF THE AUTHORISATION</w:t>
      </w:r>
    </w:p>
    <w:p w:rsidR="009E0FD0" w:rsidRPr="009E0FD0" w:rsidRDefault="009E0FD0" w:rsidP="009E0FD0">
      <w:pPr>
        <w:pStyle w:val="NormalIndent"/>
      </w:pPr>
    </w:p>
    <w:p w:rsidR="004E4A3E" w:rsidRPr="004E4A3E" w:rsidRDefault="009E0FD0" w:rsidP="00372AEF">
      <w:pPr>
        <w:pStyle w:val="Heading1"/>
      </w:pPr>
      <w:r>
        <w:t>10</w:t>
      </w:r>
      <w:r>
        <w:tab/>
        <w:t>D</w:t>
      </w:r>
      <w:r w:rsidR="00CA1F15">
        <w:t>ATE OF REVISION OF THE TEXT</w:t>
      </w:r>
      <w:bookmarkStart w:id="0" w:name="_GoBack"/>
      <w:bookmarkEnd w:id="0"/>
    </w:p>
    <w:p w:rsidR="005F7118" w:rsidRPr="005F7118" w:rsidRDefault="005F7118" w:rsidP="005F7118">
      <w:pPr>
        <w:pStyle w:val="NormalIndent"/>
      </w:pPr>
    </w:p>
    <w:p w:rsidR="007865C4" w:rsidRPr="009E0FD0" w:rsidRDefault="007865C4" w:rsidP="009E0FD0">
      <w:pPr>
        <w:pStyle w:val="NormalIndent"/>
      </w:pPr>
    </w:p>
    <w:sectPr w:rsidR="007865C4" w:rsidRPr="009E0FD0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C8" w:rsidRDefault="00101AC8" w:rsidP="00101AC8">
      <w:pPr>
        <w:spacing w:after="0"/>
      </w:pPr>
      <w:r>
        <w:separator/>
      </w:r>
    </w:p>
  </w:endnote>
  <w:endnote w:type="continuationSeparator" w:id="0">
    <w:p w:rsidR="00101AC8" w:rsidRDefault="00101AC8" w:rsidP="00101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C8" w:rsidRDefault="00101AC8" w:rsidP="00101AC8">
      <w:pPr>
        <w:spacing w:after="0"/>
      </w:pPr>
      <w:r>
        <w:separator/>
      </w:r>
    </w:p>
  </w:footnote>
  <w:footnote w:type="continuationSeparator" w:id="0">
    <w:p w:rsidR="00101AC8" w:rsidRDefault="00101AC8" w:rsidP="00101A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2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24D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AC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6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6E7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2B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80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0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A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B8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3BB"/>
    <w:multiLevelType w:val="multilevel"/>
    <w:tmpl w:val="A57E6A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B3350C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0E2AEA"/>
    <w:multiLevelType w:val="hybridMultilevel"/>
    <w:tmpl w:val="FC80790E"/>
    <w:lvl w:ilvl="0" w:tplc="7AF0C8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9C360E"/>
    <w:multiLevelType w:val="multilevel"/>
    <w:tmpl w:val="BE566440"/>
    <w:lvl w:ilvl="0">
      <w:start w:val="1"/>
      <w:numFmt w:val="bullet"/>
      <w:pStyle w:val="BulletLis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2268"/>
        </w:tabs>
        <w:ind w:left="2268" w:hanging="425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F652A8"/>
    <w:multiLevelType w:val="singleLevel"/>
    <w:tmpl w:val="6986CAA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4236DD9"/>
    <w:multiLevelType w:val="multilevel"/>
    <w:tmpl w:val="63C025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756D1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A0B5C8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33570D"/>
    <w:multiLevelType w:val="multilevel"/>
    <w:tmpl w:val="A57E6A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F014C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9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0F"/>
    <w:rsid w:val="00034341"/>
    <w:rsid w:val="00040909"/>
    <w:rsid w:val="000467E3"/>
    <w:rsid w:val="00060058"/>
    <w:rsid w:val="00077BDA"/>
    <w:rsid w:val="000805E2"/>
    <w:rsid w:val="000A630B"/>
    <w:rsid w:val="00101AC8"/>
    <w:rsid w:val="0011721C"/>
    <w:rsid w:val="001205D7"/>
    <w:rsid w:val="00127588"/>
    <w:rsid w:val="00155EA5"/>
    <w:rsid w:val="00195B9C"/>
    <w:rsid w:val="001B458F"/>
    <w:rsid w:val="00237720"/>
    <w:rsid w:val="002D5AAC"/>
    <w:rsid w:val="002F4933"/>
    <w:rsid w:val="00333EC6"/>
    <w:rsid w:val="00372AEF"/>
    <w:rsid w:val="00397BFA"/>
    <w:rsid w:val="003A512A"/>
    <w:rsid w:val="003D23A5"/>
    <w:rsid w:val="00405C57"/>
    <w:rsid w:val="0040728B"/>
    <w:rsid w:val="00427A28"/>
    <w:rsid w:val="00446F67"/>
    <w:rsid w:val="004625A1"/>
    <w:rsid w:val="004E4A3E"/>
    <w:rsid w:val="0050465E"/>
    <w:rsid w:val="005104A8"/>
    <w:rsid w:val="00515543"/>
    <w:rsid w:val="0052314F"/>
    <w:rsid w:val="005335E5"/>
    <w:rsid w:val="00534A36"/>
    <w:rsid w:val="00570EB1"/>
    <w:rsid w:val="00597287"/>
    <w:rsid w:val="005A07CC"/>
    <w:rsid w:val="005D22F9"/>
    <w:rsid w:val="005F7118"/>
    <w:rsid w:val="00600A90"/>
    <w:rsid w:val="006A53CD"/>
    <w:rsid w:val="006D06F9"/>
    <w:rsid w:val="00700CBA"/>
    <w:rsid w:val="00717AC7"/>
    <w:rsid w:val="0072383C"/>
    <w:rsid w:val="00725538"/>
    <w:rsid w:val="00732969"/>
    <w:rsid w:val="00755200"/>
    <w:rsid w:val="00771B5C"/>
    <w:rsid w:val="0077626F"/>
    <w:rsid w:val="007763C3"/>
    <w:rsid w:val="007865C4"/>
    <w:rsid w:val="007D23F4"/>
    <w:rsid w:val="00826D52"/>
    <w:rsid w:val="00827FE2"/>
    <w:rsid w:val="00852C81"/>
    <w:rsid w:val="008937CE"/>
    <w:rsid w:val="00893F52"/>
    <w:rsid w:val="008C2CEE"/>
    <w:rsid w:val="008C5AE5"/>
    <w:rsid w:val="008F240E"/>
    <w:rsid w:val="00904D26"/>
    <w:rsid w:val="009207DA"/>
    <w:rsid w:val="00923C69"/>
    <w:rsid w:val="009751EB"/>
    <w:rsid w:val="009C39D3"/>
    <w:rsid w:val="009D4493"/>
    <w:rsid w:val="009E0FD0"/>
    <w:rsid w:val="00A01252"/>
    <w:rsid w:val="00A053B4"/>
    <w:rsid w:val="00A50742"/>
    <w:rsid w:val="00A57FA8"/>
    <w:rsid w:val="00A75EE3"/>
    <w:rsid w:val="00A969A4"/>
    <w:rsid w:val="00AC050F"/>
    <w:rsid w:val="00AE088B"/>
    <w:rsid w:val="00B26845"/>
    <w:rsid w:val="00B6252B"/>
    <w:rsid w:val="00BA7A50"/>
    <w:rsid w:val="00BC0B29"/>
    <w:rsid w:val="00BD53E6"/>
    <w:rsid w:val="00BE255C"/>
    <w:rsid w:val="00C165B2"/>
    <w:rsid w:val="00C80B7B"/>
    <w:rsid w:val="00C82913"/>
    <w:rsid w:val="00CA1F15"/>
    <w:rsid w:val="00D40368"/>
    <w:rsid w:val="00D53FC9"/>
    <w:rsid w:val="00D70EEA"/>
    <w:rsid w:val="00D84CA5"/>
    <w:rsid w:val="00DA6276"/>
    <w:rsid w:val="00DE12A8"/>
    <w:rsid w:val="00E06E23"/>
    <w:rsid w:val="00E11095"/>
    <w:rsid w:val="00E11F61"/>
    <w:rsid w:val="00E142C9"/>
    <w:rsid w:val="00E907D2"/>
    <w:rsid w:val="00E97CDD"/>
    <w:rsid w:val="00EA59AE"/>
    <w:rsid w:val="00ED63BB"/>
    <w:rsid w:val="00F202C8"/>
    <w:rsid w:val="00F511FD"/>
    <w:rsid w:val="00F61C3A"/>
    <w:rsid w:val="00F67D5E"/>
    <w:rsid w:val="00F70EF5"/>
    <w:rsid w:val="00F77DA2"/>
    <w:rsid w:val="00FA5B7C"/>
    <w:rsid w:val="00FD03C8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Inden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Indent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List">
    <w:name w:val="Bullet List"/>
    <w:basedOn w:val="Normal"/>
    <w:pPr>
      <w:numPr>
        <w:numId w:val="1"/>
      </w:numPr>
    </w:pPr>
  </w:style>
  <w:style w:type="paragraph" w:customStyle="1" w:styleId="Table">
    <w:name w:val="Table"/>
    <w:basedOn w:val="Normal"/>
    <w:pPr>
      <w:spacing w:before="40" w:after="40"/>
    </w:pPr>
  </w:style>
  <w:style w:type="paragraph" w:customStyle="1" w:styleId="DocumentHeading">
    <w:name w:val="Document Heading"/>
    <w:basedOn w:val="Normal"/>
    <w:next w:val="Normal"/>
    <w:rPr>
      <w:b/>
      <w:sz w:val="28"/>
    </w:r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Cs/>
      <w:i/>
      <w:sz w:val="18"/>
    </w:rPr>
  </w:style>
  <w:style w:type="paragraph" w:customStyle="1" w:styleId="CaptionStyle">
    <w:name w:val="Caption Style"/>
    <w:basedOn w:val="Caption"/>
    <w:rPr>
      <w:bCs w:val="0"/>
      <w:iCs/>
    </w:rPr>
  </w:style>
  <w:style w:type="paragraph" w:styleId="DocumentMap">
    <w:name w:val="Document Map"/>
    <w:basedOn w:val="Normal"/>
    <w:semiHidden/>
    <w:rsid w:val="005F7118"/>
    <w:pPr>
      <w:shd w:val="clear" w:color="auto" w:fill="000080"/>
    </w:pPr>
    <w:rPr>
      <w:rFonts w:ascii="Tahoma" w:hAnsi="Tahoma" w:cs="Tahoma"/>
      <w:sz w:val="20"/>
    </w:rPr>
  </w:style>
  <w:style w:type="paragraph" w:styleId="NormalIndent">
    <w:name w:val="Normal Indent"/>
    <w:basedOn w:val="Normal"/>
    <w:rsid w:val="009E0FD0"/>
    <w:pPr>
      <w:ind w:left="720"/>
    </w:pPr>
  </w:style>
  <w:style w:type="table" w:styleId="TableGrid">
    <w:name w:val="Table Grid"/>
    <w:basedOn w:val="TableNormal"/>
    <w:rsid w:val="00E1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142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EnvelopeReturn">
    <w:name w:val="envelope return"/>
    <w:basedOn w:val="Normal"/>
    <w:link w:val="EnvelopeReturnChar"/>
    <w:rsid w:val="00732969"/>
    <w:rPr>
      <w:rFonts w:ascii="Arial" w:hAnsi="Arial" w:cs="Arial"/>
      <w:sz w:val="20"/>
    </w:rPr>
  </w:style>
  <w:style w:type="character" w:customStyle="1" w:styleId="EnvelopeReturnChar">
    <w:name w:val="Envelope Return Char"/>
    <w:basedOn w:val="DefaultParagraphFont"/>
    <w:link w:val="EnvelopeReturn"/>
    <w:rsid w:val="00732969"/>
    <w:rPr>
      <w:rFonts w:ascii="Arial" w:hAnsi="Arial" w:cs="Arial"/>
      <w:lang w:val="en-GB" w:eastAsia="en-GB" w:bidi="ar-SA"/>
    </w:rPr>
  </w:style>
  <w:style w:type="paragraph" w:styleId="Header">
    <w:name w:val="header"/>
    <w:basedOn w:val="Normal"/>
    <w:link w:val="HeaderChar"/>
    <w:rsid w:val="00101A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01AC8"/>
    <w:rPr>
      <w:sz w:val="22"/>
    </w:rPr>
  </w:style>
  <w:style w:type="paragraph" w:styleId="Footer">
    <w:name w:val="footer"/>
    <w:basedOn w:val="Normal"/>
    <w:link w:val="FooterChar"/>
    <w:rsid w:val="00101A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01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1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06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2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317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2019-03-15T10:57:00Z</dcterms:created>
  <dcterms:modified xsi:type="dcterms:W3CDTF">2019-03-15T10:57:00Z</dcterms:modified>
</cp:coreProperties>
</file>