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AE34" w14:textId="3C565AF7" w:rsidR="005E7B5C" w:rsidRPr="003F06E4" w:rsidRDefault="005E7B5C" w:rsidP="00FC0AA9">
      <w:pPr>
        <w:pStyle w:val="EMBanner"/>
      </w:pPr>
      <w:bookmarkStart w:id="0" w:name="_GoBack"/>
      <w:bookmarkEnd w:id="0"/>
      <w:r w:rsidRPr="003F06E4">
        <w:t xml:space="preserve">EXPLANATORY </w:t>
      </w:r>
      <w:r w:rsidRPr="00FC0AA9">
        <w:t>MEMORANDUM</w:t>
      </w:r>
      <w:r w:rsidRPr="003F06E4">
        <w:t xml:space="preserve"> TO</w:t>
      </w:r>
    </w:p>
    <w:p w14:paraId="3F97BD56" w14:textId="77777777" w:rsidR="002D6D44" w:rsidRPr="002D6D44" w:rsidRDefault="002D6D44" w:rsidP="005A47B2">
      <w:pPr>
        <w:pStyle w:val="Title"/>
        <w:spacing w:after="360"/>
        <w:rPr>
          <w:b/>
          <w:sz w:val="24"/>
          <w:szCs w:val="24"/>
        </w:rPr>
      </w:pPr>
      <w:bookmarkStart w:id="1" w:name="_1fob9te" w:colFirst="0" w:colLast="0"/>
      <w:bookmarkEnd w:id="1"/>
      <w:r w:rsidRPr="002D6D44">
        <w:rPr>
          <w:b/>
          <w:sz w:val="24"/>
          <w:szCs w:val="24"/>
        </w:rPr>
        <w:t>The Overseas Association Decision (Revocation) (EU Exit) Regulations 2019</w:t>
      </w:r>
    </w:p>
    <w:p w14:paraId="13B13B62" w14:textId="08926F99" w:rsidR="005E7B5C" w:rsidRPr="003F06E4" w:rsidRDefault="002D6D44" w:rsidP="005E7B5C">
      <w:pPr>
        <w:pStyle w:val="EMSINumber"/>
      </w:pPr>
      <w:r>
        <w:t>2019</w:t>
      </w:r>
      <w:r w:rsidR="005E7B5C" w:rsidRPr="003F06E4">
        <w:t xml:space="preserve"> No. [XXXX]</w:t>
      </w:r>
    </w:p>
    <w:p w14:paraId="113FD8AD" w14:textId="77777777" w:rsidR="005E7B5C" w:rsidRDefault="005E7B5C" w:rsidP="00CD4FDB">
      <w:pPr>
        <w:pStyle w:val="EMSectionTitle"/>
      </w:pPr>
      <w:r w:rsidRPr="00CD4FDB">
        <w:t>Introduction</w:t>
      </w:r>
    </w:p>
    <w:p w14:paraId="59680F8E" w14:textId="788C319C" w:rsidR="005E7B5C" w:rsidRDefault="005E7B5C" w:rsidP="005E7B5C">
      <w:pPr>
        <w:pStyle w:val="EMLevel1Paragraph"/>
      </w:pPr>
      <w:r>
        <w:t xml:space="preserve">This explanatory memorandum has been </w:t>
      </w:r>
      <w:r w:rsidR="00F15BFA">
        <w:t>prepared by the Foreign and Commonwealth Office and is laid before Parliament</w:t>
      </w:r>
      <w:r>
        <w:t xml:space="preserve"> by </w:t>
      </w:r>
      <w:r w:rsidR="007B46B4">
        <w:t xml:space="preserve">Act </w:t>
      </w:r>
      <w:r>
        <w:t>of Her Majesty.</w:t>
      </w:r>
    </w:p>
    <w:p w14:paraId="414387D6" w14:textId="77777777" w:rsidR="005E7B5C" w:rsidRDefault="005E7B5C" w:rsidP="00CD4FDB">
      <w:pPr>
        <w:pStyle w:val="EMSectionTitle"/>
      </w:pPr>
      <w:r>
        <w:t>Purpose of the instrument</w:t>
      </w:r>
    </w:p>
    <w:p w14:paraId="025BBE29" w14:textId="167AEB46" w:rsidR="004425F9" w:rsidRDefault="004425F9" w:rsidP="00F4452C">
      <w:pPr>
        <w:pStyle w:val="EMLevel1Paragraph"/>
      </w:pPr>
      <w:r>
        <w:t>The Overseas Association Decision (Revocation) (EU Exit)</w:t>
      </w:r>
      <w:r w:rsidRPr="00A15035">
        <w:t xml:space="preserve"> </w:t>
      </w:r>
      <w:r>
        <w:t>Regulations</w:t>
      </w:r>
      <w:r w:rsidRPr="00A15035">
        <w:t xml:space="preserve"> </w:t>
      </w:r>
      <w:r>
        <w:t>2019 (“the Regulations”) are</w:t>
      </w:r>
      <w:r w:rsidRPr="00A15035">
        <w:t xml:space="preserve"> </w:t>
      </w:r>
      <w:r>
        <w:t>made</w:t>
      </w:r>
      <w:r w:rsidRPr="00A15035">
        <w:t xml:space="preserve"> </w:t>
      </w:r>
      <w:r>
        <w:t>in</w:t>
      </w:r>
      <w:r w:rsidRPr="00A15035">
        <w:t xml:space="preserve"> </w:t>
      </w:r>
      <w:r>
        <w:t>exercise</w:t>
      </w:r>
      <w:r w:rsidRPr="00A15035">
        <w:t xml:space="preserve"> </w:t>
      </w:r>
      <w:r>
        <w:t>of</w:t>
      </w:r>
      <w:r w:rsidRPr="00A15035">
        <w:t xml:space="preserve"> </w:t>
      </w:r>
      <w:r>
        <w:t>the</w:t>
      </w:r>
      <w:r w:rsidRPr="00A15035">
        <w:t xml:space="preserve"> </w:t>
      </w:r>
      <w:r>
        <w:t>powers</w:t>
      </w:r>
      <w:r w:rsidRPr="00A15035">
        <w:t xml:space="preserve"> </w:t>
      </w:r>
      <w:r>
        <w:t>in</w:t>
      </w:r>
      <w:r w:rsidRPr="00A15035">
        <w:t xml:space="preserve"> </w:t>
      </w:r>
      <w:r>
        <w:t>section</w:t>
      </w:r>
      <w:r w:rsidRPr="00A15035">
        <w:t xml:space="preserve"> </w:t>
      </w:r>
      <w:r>
        <w:t>8</w:t>
      </w:r>
      <w:r w:rsidRPr="00A15035">
        <w:t xml:space="preserve"> </w:t>
      </w:r>
      <w:r>
        <w:t>of</w:t>
      </w:r>
      <w:r w:rsidRPr="00A15035">
        <w:t xml:space="preserve"> </w:t>
      </w:r>
      <w:r>
        <w:t>the</w:t>
      </w:r>
      <w:r w:rsidRPr="00A15035">
        <w:t xml:space="preserve"> </w:t>
      </w:r>
      <w:r>
        <w:t>European</w:t>
      </w:r>
      <w:r w:rsidRPr="00A15035">
        <w:t xml:space="preserve"> </w:t>
      </w:r>
      <w:r>
        <w:t>Union</w:t>
      </w:r>
      <w:r w:rsidRPr="00A15035">
        <w:t xml:space="preserve"> </w:t>
      </w:r>
      <w:r>
        <w:t>(Withdrawal)</w:t>
      </w:r>
      <w:r w:rsidRPr="00A15035">
        <w:t xml:space="preserve"> </w:t>
      </w:r>
      <w:r>
        <w:t>Act</w:t>
      </w:r>
      <w:r w:rsidRPr="00A15035">
        <w:t xml:space="preserve"> </w:t>
      </w:r>
      <w:r>
        <w:t>2018</w:t>
      </w:r>
      <w:r w:rsidRPr="00A15035">
        <w:t xml:space="preserve"> </w:t>
      </w:r>
      <w:r>
        <w:t>(c.</w:t>
      </w:r>
      <w:r w:rsidRPr="00A15035">
        <w:t xml:space="preserve"> </w:t>
      </w:r>
      <w:r>
        <w:t>16)</w:t>
      </w:r>
      <w:r w:rsidRPr="00A15035">
        <w:t xml:space="preserve"> </w:t>
      </w:r>
      <w:r w:rsidR="00116026">
        <w:t xml:space="preserve">(the “Act”) </w:t>
      </w:r>
      <w:r>
        <w:t>in</w:t>
      </w:r>
      <w:r w:rsidRPr="00A15035">
        <w:t xml:space="preserve"> </w:t>
      </w:r>
      <w:r>
        <w:t>order</w:t>
      </w:r>
      <w:r w:rsidRPr="00A15035">
        <w:t xml:space="preserve"> </w:t>
      </w:r>
      <w:r>
        <w:t>to</w:t>
      </w:r>
      <w:r w:rsidRPr="00A15035">
        <w:t xml:space="preserve"> </w:t>
      </w:r>
      <w:r>
        <w:t>address</w:t>
      </w:r>
      <w:r w:rsidRPr="00A15035">
        <w:t xml:space="preserve"> </w:t>
      </w:r>
      <w:r>
        <w:t>deficiencies</w:t>
      </w:r>
      <w:r w:rsidRPr="00A15035">
        <w:t xml:space="preserve"> </w:t>
      </w:r>
      <w:r w:rsidR="00BE528C">
        <w:t xml:space="preserve">in retained EU law </w:t>
      </w:r>
      <w:r>
        <w:t>arising</w:t>
      </w:r>
      <w:r w:rsidRPr="00A15035">
        <w:t xml:space="preserve"> </w:t>
      </w:r>
      <w:r>
        <w:t>from</w:t>
      </w:r>
      <w:r w:rsidRPr="00A15035">
        <w:t xml:space="preserve"> </w:t>
      </w:r>
      <w:r>
        <w:t>the</w:t>
      </w:r>
      <w:r w:rsidRPr="00A15035">
        <w:t xml:space="preserve"> </w:t>
      </w:r>
      <w:r>
        <w:t>withdrawal</w:t>
      </w:r>
      <w:r w:rsidRPr="00A15035">
        <w:t xml:space="preserve"> </w:t>
      </w:r>
      <w:r>
        <w:t>of</w:t>
      </w:r>
      <w:r w:rsidRPr="00A15035">
        <w:t xml:space="preserve"> </w:t>
      </w:r>
      <w:r>
        <w:t>the</w:t>
      </w:r>
      <w:r w:rsidRPr="00A15035">
        <w:t xml:space="preserve"> </w:t>
      </w:r>
      <w:r>
        <w:t>United</w:t>
      </w:r>
      <w:r w:rsidRPr="00A15035">
        <w:t xml:space="preserve"> </w:t>
      </w:r>
      <w:r>
        <w:t>Kingdom</w:t>
      </w:r>
      <w:r w:rsidRPr="00A15035">
        <w:t xml:space="preserve"> </w:t>
      </w:r>
      <w:r>
        <w:t>from</w:t>
      </w:r>
      <w:r w:rsidRPr="00A15035">
        <w:t xml:space="preserve"> </w:t>
      </w:r>
      <w:r>
        <w:t>the</w:t>
      </w:r>
      <w:r w:rsidRPr="00A15035">
        <w:t xml:space="preserve"> </w:t>
      </w:r>
      <w:r>
        <w:t>European</w:t>
      </w:r>
      <w:r w:rsidRPr="00A15035">
        <w:t xml:space="preserve"> </w:t>
      </w:r>
      <w:r>
        <w:t>Union. The</w:t>
      </w:r>
      <w:r w:rsidRPr="00A15035">
        <w:t xml:space="preserve"> </w:t>
      </w:r>
      <w:r>
        <w:t>Regulations</w:t>
      </w:r>
      <w:r w:rsidRPr="00A15035">
        <w:t xml:space="preserve"> </w:t>
      </w:r>
      <w:r>
        <w:t>revoke</w:t>
      </w:r>
      <w:r w:rsidRPr="00A15035">
        <w:t xml:space="preserve"> </w:t>
      </w:r>
      <w:r>
        <w:t>retained</w:t>
      </w:r>
      <w:r w:rsidRPr="00A15035">
        <w:t xml:space="preserve"> </w:t>
      </w:r>
      <w:r>
        <w:t>EU</w:t>
      </w:r>
      <w:r w:rsidRPr="00A15035">
        <w:t xml:space="preserve"> </w:t>
      </w:r>
      <w:r>
        <w:t>law</w:t>
      </w:r>
      <w:r w:rsidRPr="00A15035">
        <w:t xml:space="preserve"> </w:t>
      </w:r>
      <w:r w:rsidR="007F18D0">
        <w:t xml:space="preserve">found </w:t>
      </w:r>
      <w:r>
        <w:t>in</w:t>
      </w:r>
      <w:r w:rsidRPr="00A15035">
        <w:t xml:space="preserve"> </w:t>
      </w:r>
      <w:r>
        <w:t>Council</w:t>
      </w:r>
      <w:r w:rsidRPr="00A15035">
        <w:t xml:space="preserve"> </w:t>
      </w:r>
      <w:r>
        <w:t>Decision</w:t>
      </w:r>
      <w:r w:rsidRPr="00A15035">
        <w:t xml:space="preserve"> </w:t>
      </w:r>
      <w:r>
        <w:t>2013/755</w:t>
      </w:r>
      <w:r w:rsidR="00BE528C">
        <w:t>/EU</w:t>
      </w:r>
      <w:r w:rsidRPr="00A15035">
        <w:t xml:space="preserve"> </w:t>
      </w:r>
      <w:r>
        <w:t>of</w:t>
      </w:r>
      <w:r w:rsidRPr="00A15035">
        <w:t xml:space="preserve"> </w:t>
      </w:r>
      <w:r>
        <w:t>25</w:t>
      </w:r>
      <w:r w:rsidRPr="00A15035">
        <w:t xml:space="preserve"> </w:t>
      </w:r>
      <w:r>
        <w:t>November</w:t>
      </w:r>
      <w:r w:rsidRPr="00A15035">
        <w:t xml:space="preserve"> </w:t>
      </w:r>
      <w:r>
        <w:t>2013</w:t>
      </w:r>
      <w:r w:rsidRPr="00A15035">
        <w:t xml:space="preserve"> </w:t>
      </w:r>
      <w:r>
        <w:t>on</w:t>
      </w:r>
      <w:r w:rsidRPr="00A15035">
        <w:t xml:space="preserve"> </w:t>
      </w:r>
      <w:r>
        <w:t>the</w:t>
      </w:r>
      <w:r w:rsidRPr="00A15035">
        <w:t xml:space="preserve"> </w:t>
      </w:r>
      <w:r>
        <w:t>association</w:t>
      </w:r>
      <w:r w:rsidRPr="00A15035">
        <w:t xml:space="preserve"> </w:t>
      </w:r>
      <w:r>
        <w:t>of</w:t>
      </w:r>
      <w:r w:rsidRPr="00A15035">
        <w:t xml:space="preserve"> </w:t>
      </w:r>
      <w:r>
        <w:t>the</w:t>
      </w:r>
      <w:r w:rsidRPr="00A15035">
        <w:t xml:space="preserve"> </w:t>
      </w:r>
      <w:r>
        <w:t>overseas</w:t>
      </w:r>
      <w:r w:rsidRPr="00A15035">
        <w:t xml:space="preserve"> </w:t>
      </w:r>
      <w:r>
        <w:t>countries</w:t>
      </w:r>
      <w:r w:rsidRPr="00A15035">
        <w:t xml:space="preserve"> </w:t>
      </w:r>
      <w:r>
        <w:t>and</w:t>
      </w:r>
      <w:r w:rsidRPr="00A15035">
        <w:t xml:space="preserve"> </w:t>
      </w:r>
      <w:r>
        <w:t>territories</w:t>
      </w:r>
      <w:r w:rsidRPr="00A15035">
        <w:t xml:space="preserve"> </w:t>
      </w:r>
      <w:r>
        <w:t>with</w:t>
      </w:r>
      <w:r w:rsidRPr="00A15035">
        <w:t xml:space="preserve"> </w:t>
      </w:r>
      <w:r>
        <w:t>the</w:t>
      </w:r>
      <w:r w:rsidRPr="00A15035">
        <w:t xml:space="preserve"> </w:t>
      </w:r>
      <w:r>
        <w:t>European</w:t>
      </w:r>
      <w:r w:rsidRPr="00A15035">
        <w:t xml:space="preserve"> </w:t>
      </w:r>
      <w:r>
        <w:t>Union</w:t>
      </w:r>
      <w:r w:rsidRPr="00A15035">
        <w:t xml:space="preserve"> </w:t>
      </w:r>
      <w:r>
        <w:t>(the</w:t>
      </w:r>
      <w:r w:rsidRPr="00A15035">
        <w:t xml:space="preserve"> </w:t>
      </w:r>
      <w:r>
        <w:t>“Overseas</w:t>
      </w:r>
      <w:r w:rsidRPr="00A15035">
        <w:t xml:space="preserve"> </w:t>
      </w:r>
      <w:r>
        <w:t>Association</w:t>
      </w:r>
      <w:r w:rsidRPr="00A15035">
        <w:t xml:space="preserve"> </w:t>
      </w:r>
      <w:r>
        <w:t>Decision”</w:t>
      </w:r>
      <w:r w:rsidRPr="00A15035">
        <w:t xml:space="preserve"> </w:t>
      </w:r>
      <w:r>
        <w:t>or</w:t>
      </w:r>
      <w:r w:rsidRPr="00A15035">
        <w:t xml:space="preserve"> </w:t>
      </w:r>
      <w:r>
        <w:t>“OAD”).</w:t>
      </w:r>
      <w:r w:rsidRPr="00A15035">
        <w:t xml:space="preserve"> </w:t>
      </w:r>
      <w:r>
        <w:t>These</w:t>
      </w:r>
      <w:r w:rsidRPr="00A15035">
        <w:t xml:space="preserve"> </w:t>
      </w:r>
      <w:r>
        <w:t>Regulations</w:t>
      </w:r>
      <w:r w:rsidRPr="00A15035">
        <w:t xml:space="preserve"> </w:t>
      </w:r>
      <w:r>
        <w:t>revoke</w:t>
      </w:r>
      <w:r w:rsidRPr="00A15035">
        <w:t xml:space="preserve"> </w:t>
      </w:r>
      <w:r>
        <w:t>the</w:t>
      </w:r>
      <w:r w:rsidRPr="00A15035">
        <w:t xml:space="preserve"> </w:t>
      </w:r>
      <w:r w:rsidR="00846FB7">
        <w:t xml:space="preserve">text of the </w:t>
      </w:r>
      <w:r>
        <w:t>OAD</w:t>
      </w:r>
      <w:r w:rsidRPr="00A15035">
        <w:t xml:space="preserve"> </w:t>
      </w:r>
      <w:r>
        <w:t>given</w:t>
      </w:r>
      <w:r w:rsidRPr="00A15035">
        <w:t xml:space="preserve"> </w:t>
      </w:r>
      <w:r>
        <w:t>that</w:t>
      </w:r>
      <w:r w:rsidRPr="00A15035">
        <w:t xml:space="preserve"> </w:t>
      </w:r>
      <w:r w:rsidR="006B6BC3">
        <w:t>the OAD</w:t>
      </w:r>
      <w:r w:rsidRPr="00A15035">
        <w:t xml:space="preserve"> </w:t>
      </w:r>
      <w:r>
        <w:t>is</w:t>
      </w:r>
      <w:r w:rsidRPr="00A15035">
        <w:t xml:space="preserve"> </w:t>
      </w:r>
      <w:r>
        <w:t>an</w:t>
      </w:r>
      <w:r w:rsidRPr="00A15035">
        <w:t xml:space="preserve"> </w:t>
      </w:r>
      <w:r>
        <w:t>arrangement</w:t>
      </w:r>
      <w:r w:rsidRPr="00A15035">
        <w:t xml:space="preserve"> </w:t>
      </w:r>
      <w:r>
        <w:t>between</w:t>
      </w:r>
      <w:r w:rsidRPr="00A15035">
        <w:t xml:space="preserve"> </w:t>
      </w:r>
      <w:r>
        <w:t>the</w:t>
      </w:r>
      <w:r w:rsidRPr="00A15035">
        <w:t xml:space="preserve"> </w:t>
      </w:r>
      <w:r>
        <w:t>European</w:t>
      </w:r>
      <w:r w:rsidRPr="00A15035">
        <w:t xml:space="preserve"> </w:t>
      </w:r>
      <w:r>
        <w:t>Union</w:t>
      </w:r>
      <w:r w:rsidRPr="00A15035">
        <w:t xml:space="preserve"> </w:t>
      </w:r>
      <w:r>
        <w:t>and</w:t>
      </w:r>
      <w:r w:rsidRPr="00A15035">
        <w:t xml:space="preserve"> </w:t>
      </w:r>
      <w:r w:rsidR="007F18D0">
        <w:t xml:space="preserve">the </w:t>
      </w:r>
      <w:r>
        <w:t>overseas</w:t>
      </w:r>
      <w:r w:rsidRPr="00A15035">
        <w:t xml:space="preserve"> </w:t>
      </w:r>
      <w:r>
        <w:t>countries</w:t>
      </w:r>
      <w:r w:rsidRPr="00A15035">
        <w:t xml:space="preserve"> </w:t>
      </w:r>
      <w:r>
        <w:t>and</w:t>
      </w:r>
      <w:r w:rsidRPr="00A15035">
        <w:t xml:space="preserve"> </w:t>
      </w:r>
      <w:r>
        <w:t>territories</w:t>
      </w:r>
      <w:r w:rsidR="007F18D0">
        <w:t xml:space="preserve"> of EU Member States (“OCTs”)</w:t>
      </w:r>
      <w:r>
        <w:t>,</w:t>
      </w:r>
      <w:r w:rsidRPr="00A15035">
        <w:t xml:space="preserve"> </w:t>
      </w:r>
      <w:r>
        <w:t>and</w:t>
      </w:r>
      <w:r w:rsidRPr="00A15035">
        <w:t xml:space="preserve"> </w:t>
      </w:r>
      <w:r>
        <w:t>the</w:t>
      </w:r>
      <w:r w:rsidRPr="00A15035">
        <w:t xml:space="preserve"> </w:t>
      </w:r>
      <w:r w:rsidR="007F18D0">
        <w:t xml:space="preserve">British </w:t>
      </w:r>
      <w:r>
        <w:t>overseas</w:t>
      </w:r>
      <w:r w:rsidRPr="00A15035">
        <w:t xml:space="preserve"> </w:t>
      </w:r>
      <w:r>
        <w:t>territories</w:t>
      </w:r>
      <w:r w:rsidRPr="00A15035">
        <w:t xml:space="preserve"> </w:t>
      </w:r>
      <w:r w:rsidR="007F18D0">
        <w:t xml:space="preserve">will </w:t>
      </w:r>
      <w:r>
        <w:t>no</w:t>
      </w:r>
      <w:r w:rsidRPr="00A15035">
        <w:t xml:space="preserve"> </w:t>
      </w:r>
      <w:r>
        <w:t>longer</w:t>
      </w:r>
      <w:r w:rsidRPr="00A15035">
        <w:t xml:space="preserve"> </w:t>
      </w:r>
      <w:r w:rsidR="007F18D0">
        <w:t xml:space="preserve">be OCTs </w:t>
      </w:r>
      <w:r>
        <w:t>after</w:t>
      </w:r>
      <w:r w:rsidRPr="00A15035">
        <w:t xml:space="preserve"> </w:t>
      </w:r>
      <w:r>
        <w:t>the</w:t>
      </w:r>
      <w:r w:rsidRPr="00A15035">
        <w:t xml:space="preserve"> </w:t>
      </w:r>
      <w:r>
        <w:t>United</w:t>
      </w:r>
      <w:r w:rsidRPr="00A15035">
        <w:t xml:space="preserve"> </w:t>
      </w:r>
      <w:r>
        <w:t>Kingdom’s</w:t>
      </w:r>
      <w:r w:rsidRPr="00A15035">
        <w:t xml:space="preserve"> </w:t>
      </w:r>
      <w:r>
        <w:t>withdrawal</w:t>
      </w:r>
      <w:r w:rsidRPr="00A15035">
        <w:t xml:space="preserve"> </w:t>
      </w:r>
      <w:r>
        <w:t>from</w:t>
      </w:r>
      <w:r w:rsidRPr="00A15035">
        <w:t xml:space="preserve"> </w:t>
      </w:r>
      <w:r>
        <w:t>the</w:t>
      </w:r>
      <w:r w:rsidRPr="00A15035">
        <w:t xml:space="preserve"> </w:t>
      </w:r>
      <w:r>
        <w:t>European</w:t>
      </w:r>
      <w:r w:rsidRPr="00A15035">
        <w:t xml:space="preserve"> </w:t>
      </w:r>
      <w:r>
        <w:t>Union.</w:t>
      </w:r>
    </w:p>
    <w:p w14:paraId="4E8BEFE8" w14:textId="3D19EF0C" w:rsidR="009C2C8A" w:rsidRDefault="009C2C8A" w:rsidP="009C2C8A">
      <w:pPr>
        <w:pStyle w:val="EMLevel1Paragraph"/>
        <w:numPr>
          <w:ilvl w:val="0"/>
          <w:numId w:val="0"/>
        </w:numPr>
        <w:ind w:left="720"/>
        <w:rPr>
          <w:b/>
          <w:i/>
        </w:rPr>
      </w:pPr>
      <w:r>
        <w:rPr>
          <w:b/>
          <w:i/>
        </w:rPr>
        <w:t>Explanations</w:t>
      </w:r>
    </w:p>
    <w:p w14:paraId="26F46259" w14:textId="714AF57F" w:rsidR="009C2C8A" w:rsidRPr="009C2C8A" w:rsidRDefault="009C2C8A" w:rsidP="009C2C8A">
      <w:pPr>
        <w:pStyle w:val="EMLevel1Paragraph"/>
        <w:numPr>
          <w:ilvl w:val="0"/>
          <w:numId w:val="0"/>
        </w:numPr>
        <w:ind w:left="720"/>
        <w:rPr>
          <w:b/>
          <w:i/>
        </w:rPr>
      </w:pPr>
      <w:r w:rsidRPr="009C2C8A">
        <w:rPr>
          <w:i/>
          <w:u w:val="single"/>
        </w:rPr>
        <w:t>What did any relevant EU law do before exit day?</w:t>
      </w:r>
    </w:p>
    <w:p w14:paraId="4F9555E0" w14:textId="77777777" w:rsidR="009C2C8A" w:rsidRPr="009C2C8A" w:rsidRDefault="004425F9" w:rsidP="009C2C8A">
      <w:pPr>
        <w:pStyle w:val="EMLevel1Paragraph"/>
        <w:rPr>
          <w:i/>
          <w:u w:val="single"/>
        </w:rPr>
      </w:pPr>
      <w:r>
        <w:t>The OAD</w:t>
      </w:r>
      <w:r w:rsidR="009A0B77">
        <w:t xml:space="preserve"> </w:t>
      </w:r>
      <w:r>
        <w:rPr>
          <w:lang w:eastAsia="en-GB"/>
        </w:rPr>
        <w:t>laid</w:t>
      </w:r>
      <w:r w:rsidRPr="004425F9">
        <w:rPr>
          <w:lang w:eastAsia="en-GB"/>
        </w:rPr>
        <w:t xml:space="preserve"> down provisions as regards the detailed rules and the procedure</w:t>
      </w:r>
      <w:r>
        <w:rPr>
          <w:lang w:eastAsia="en-GB"/>
        </w:rPr>
        <w:t xml:space="preserve"> </w:t>
      </w:r>
      <w:r w:rsidRPr="004425F9">
        <w:rPr>
          <w:lang w:eastAsia="en-GB"/>
        </w:rPr>
        <w:t>for the association of the</w:t>
      </w:r>
      <w:r>
        <w:rPr>
          <w:lang w:eastAsia="en-GB"/>
        </w:rPr>
        <w:t xml:space="preserve"> European Union with the</w:t>
      </w:r>
      <w:r w:rsidRPr="004425F9">
        <w:rPr>
          <w:lang w:eastAsia="en-GB"/>
        </w:rPr>
        <w:t xml:space="preserve"> non-European</w:t>
      </w:r>
      <w:r w:rsidR="00C9123C">
        <w:rPr>
          <w:lang w:eastAsia="en-GB"/>
        </w:rPr>
        <w:t xml:space="preserve"> OCTs</w:t>
      </w:r>
      <w:r w:rsidR="00811478">
        <w:rPr>
          <w:lang w:eastAsia="en-GB"/>
        </w:rPr>
        <w:t xml:space="preserve"> </w:t>
      </w:r>
      <w:r w:rsidRPr="004425F9">
        <w:rPr>
          <w:lang w:eastAsia="en-GB"/>
        </w:rPr>
        <w:t>which</w:t>
      </w:r>
      <w:r>
        <w:rPr>
          <w:lang w:eastAsia="en-GB"/>
        </w:rPr>
        <w:t xml:space="preserve"> </w:t>
      </w:r>
      <w:r w:rsidRPr="004425F9">
        <w:rPr>
          <w:lang w:eastAsia="en-GB"/>
        </w:rPr>
        <w:t xml:space="preserve">have special relations with Denmark, France, the Netherlands and the United Kingdom. </w:t>
      </w:r>
      <w:r w:rsidR="00116026">
        <w:rPr>
          <w:lang w:eastAsia="en-GB"/>
        </w:rPr>
        <w:t>With respect to the UK, this inclu</w:t>
      </w:r>
      <w:r w:rsidR="005E511B">
        <w:rPr>
          <w:lang w:eastAsia="en-GB"/>
        </w:rPr>
        <w:t>des</w:t>
      </w:r>
      <w:r w:rsidR="00116026">
        <w:rPr>
          <w:lang w:eastAsia="en-GB"/>
        </w:rPr>
        <w:t xml:space="preserve"> the following British overseas territories: </w:t>
      </w:r>
      <w:r w:rsidR="00116026" w:rsidRPr="009C2C8A">
        <w:rPr>
          <w:color w:val="000000"/>
        </w:rPr>
        <w:t xml:space="preserve">Anguilla, Bermuda, British Antarctic Territory, British Indian Ocean Territory, Cayman Islands, Falkland Islands, Montserrat, Pitcairn, Henderson, Ducie and Oeno Islands, South Georgia and the South Sandwich Islands, St Helena, Ascension and Tristan da Cunha, Turks and Caicos Islands, and Virgin Islands. </w:t>
      </w:r>
    </w:p>
    <w:p w14:paraId="22957A84" w14:textId="7B84D4A2" w:rsidR="009C2C8A" w:rsidRPr="009C2C8A" w:rsidRDefault="004425F9" w:rsidP="00510E0D">
      <w:pPr>
        <w:pStyle w:val="EMLevel1Paragraph"/>
        <w:rPr>
          <w:i/>
          <w:u w:val="single"/>
        </w:rPr>
      </w:pPr>
      <w:r>
        <w:rPr>
          <w:lang w:eastAsia="en-GB"/>
        </w:rPr>
        <w:t xml:space="preserve">The OAD </w:t>
      </w:r>
      <w:r w:rsidR="007F18D0">
        <w:rPr>
          <w:lang w:eastAsia="en-GB"/>
        </w:rPr>
        <w:t>created a framework for cooperation between the EU and the OCTs, made provision for trade in goods and services between the EU and the OCTs, and set out the conditions under which OCTs could access EU-funded development assistance.</w:t>
      </w:r>
    </w:p>
    <w:p w14:paraId="1161C2F4" w14:textId="6F44E380" w:rsidR="009C2C8A" w:rsidRPr="009C2C8A" w:rsidRDefault="009C2C8A" w:rsidP="009C2C8A">
      <w:pPr>
        <w:pStyle w:val="EMSub-sectiontitle"/>
        <w:rPr>
          <w:b w:val="0"/>
          <w:sz w:val="24"/>
          <w:szCs w:val="24"/>
          <w:u w:val="single"/>
        </w:rPr>
      </w:pPr>
      <w:r w:rsidRPr="009C2C8A">
        <w:rPr>
          <w:b w:val="0"/>
          <w:sz w:val="24"/>
          <w:szCs w:val="24"/>
          <w:u w:val="single"/>
        </w:rPr>
        <w:t>Why is it being changed?</w:t>
      </w:r>
    </w:p>
    <w:p w14:paraId="3500DF94" w14:textId="469CCE90" w:rsidR="009C2C8A" w:rsidRPr="009C2C8A" w:rsidRDefault="009C2C8A" w:rsidP="009C2C8A">
      <w:pPr>
        <w:pStyle w:val="EMLevel1Paragraph"/>
        <w:rPr>
          <w:i/>
          <w:u w:val="single"/>
        </w:rPr>
      </w:pPr>
      <w:r>
        <w:rPr>
          <w:lang w:eastAsia="en-GB"/>
        </w:rPr>
        <w:t xml:space="preserve">As </w:t>
      </w:r>
      <w:r w:rsidR="00C558F7">
        <w:t xml:space="preserve">the </w:t>
      </w:r>
      <w:r w:rsidR="00ED202C">
        <w:t>British</w:t>
      </w:r>
      <w:r w:rsidR="00C558F7">
        <w:t xml:space="preserve"> overseas territories will no longer be OCTs from exit day, the</w:t>
      </w:r>
      <w:r w:rsidR="00A35F72">
        <w:t xml:space="preserve"> retained EU law</w:t>
      </w:r>
      <w:r w:rsidR="00C558F7">
        <w:t xml:space="preserve"> contained in the OAD is</w:t>
      </w:r>
      <w:r w:rsidR="00C21D8A">
        <w:t xml:space="preserve"> no longer appropriate</w:t>
      </w:r>
      <w:r w:rsidR="00C9123C">
        <w:t>.</w:t>
      </w:r>
    </w:p>
    <w:p w14:paraId="1D8D437C" w14:textId="77777777" w:rsidR="009C2C8A" w:rsidRPr="009C2C8A" w:rsidRDefault="009C2C8A" w:rsidP="009C2C8A">
      <w:pPr>
        <w:pStyle w:val="EMSub-sectiontitle"/>
        <w:rPr>
          <w:b w:val="0"/>
          <w:u w:val="single"/>
        </w:rPr>
      </w:pPr>
      <w:r w:rsidRPr="009C2C8A">
        <w:rPr>
          <w:b w:val="0"/>
          <w:u w:val="single"/>
        </w:rPr>
        <w:t>What will it now do?</w:t>
      </w:r>
    </w:p>
    <w:p w14:paraId="13F33F15" w14:textId="04A08DE3" w:rsidR="009C2C8A" w:rsidRPr="009C2C8A" w:rsidRDefault="009C2C8A" w:rsidP="009C2C8A">
      <w:pPr>
        <w:pStyle w:val="EMLevel1Paragraph"/>
        <w:rPr>
          <w:i/>
          <w:u w:val="single"/>
        </w:rPr>
      </w:pPr>
      <w:r>
        <w:t xml:space="preserve">These Regulations revoke the </w:t>
      </w:r>
      <w:r w:rsidR="00846FB7">
        <w:t xml:space="preserve">text of the </w:t>
      </w:r>
      <w:r>
        <w:t xml:space="preserve">OAD so that, as retained EU law, it </w:t>
      </w:r>
      <w:r w:rsidR="00BE528C">
        <w:t xml:space="preserve">will not, as of exit day, form part of the </w:t>
      </w:r>
      <w:r>
        <w:t xml:space="preserve">UK statute book. </w:t>
      </w:r>
    </w:p>
    <w:p w14:paraId="0534AAAC" w14:textId="77777777" w:rsidR="005E7B5C" w:rsidRDefault="005E7B5C" w:rsidP="00CD4FDB">
      <w:pPr>
        <w:pStyle w:val="EMSectionTitle"/>
      </w:pPr>
      <w:r>
        <w:lastRenderedPageBreak/>
        <w:t xml:space="preserve">Matters of special interest to </w:t>
      </w:r>
      <w:r w:rsidRPr="00091FCF">
        <w:t>Parliament</w:t>
      </w:r>
    </w:p>
    <w:p w14:paraId="508431D8" w14:textId="29FD6464" w:rsidR="005E7B5C" w:rsidRDefault="005E7B5C" w:rsidP="007376FF">
      <w:pPr>
        <w:pStyle w:val="EMSub-sectiontitle"/>
      </w:pPr>
      <w:r>
        <w:t>Matt</w:t>
      </w:r>
      <w:r w:rsidR="009C2C8A">
        <w:t xml:space="preserve">ers of special interest to the </w:t>
      </w:r>
      <w:r>
        <w:t>Joint Committee on Statutory Instruments</w:t>
      </w:r>
    </w:p>
    <w:p w14:paraId="0540089B" w14:textId="34CC019F" w:rsidR="009C2C8A" w:rsidRPr="009C2C8A" w:rsidRDefault="009C2C8A" w:rsidP="009C2C8A">
      <w:pPr>
        <w:pStyle w:val="EMParagraphContinuationUnnumbered"/>
        <w:ind w:hanging="720"/>
      </w:pPr>
      <w:r>
        <w:t>3.1</w:t>
      </w:r>
      <w:r>
        <w:tab/>
        <w:t>This instrument is being laid in draft for sifting.</w:t>
      </w:r>
      <w:r w:rsidR="0015595A" w:rsidRPr="0015595A">
        <w:t xml:space="preserve"> </w:t>
      </w:r>
    </w:p>
    <w:p w14:paraId="1B5D6977" w14:textId="77777777" w:rsidR="005E7B5C" w:rsidRDefault="005E7B5C" w:rsidP="007376FF">
      <w:pPr>
        <w:pStyle w:val="EMSub-sectiontitle"/>
      </w:pPr>
      <w:r>
        <w:t>Matters relevant to Standing Orders Nos. 83P and 83T of the Standing Orders of the House of Commons relating to Public Business (</w:t>
      </w:r>
      <w:r w:rsidR="00812201">
        <w:t>English Votes for English Laws)</w:t>
      </w:r>
    </w:p>
    <w:p w14:paraId="607F50B7" w14:textId="64F0713D" w:rsidR="005E7B5C" w:rsidRDefault="009C2C8A" w:rsidP="009C2C8A">
      <w:pPr>
        <w:pStyle w:val="EMLevel1Paragraph"/>
        <w:numPr>
          <w:ilvl w:val="0"/>
          <w:numId w:val="0"/>
        </w:numPr>
        <w:ind w:left="720" w:hanging="720"/>
        <w:rPr>
          <w:highlight w:val="white"/>
        </w:rPr>
      </w:pPr>
      <w:r>
        <w:t>3.2</w:t>
      </w:r>
      <w:r>
        <w:tab/>
      </w:r>
      <w:r w:rsidR="005E7B5C">
        <w:t xml:space="preserve">As the instrument is subject to </w:t>
      </w:r>
      <w:r w:rsidR="00846FB7">
        <w:t xml:space="preserve">a </w:t>
      </w:r>
      <w:r w:rsidR="005E7B5C">
        <w:t>negative resolution procedure there are no matters relevant to Standing Orders Nos. 83P and 83T of the Standing Orders of the House of Commons relating to</w:t>
      </w:r>
      <w:r w:rsidR="00817CAA">
        <w:t xml:space="preserve"> Public Business at this stage.</w:t>
      </w:r>
    </w:p>
    <w:p w14:paraId="1562EECD" w14:textId="77777777" w:rsidR="005E7B5C" w:rsidRDefault="005E7B5C" w:rsidP="00CD4FDB">
      <w:pPr>
        <w:pStyle w:val="EMSectionTitle"/>
      </w:pPr>
      <w:r>
        <w:t>Extent and Territorial Application</w:t>
      </w:r>
    </w:p>
    <w:p w14:paraId="55C571C0" w14:textId="715203F5" w:rsidR="005E7B5C" w:rsidRDefault="005E7B5C" w:rsidP="007E7EB6">
      <w:pPr>
        <w:pStyle w:val="EMLevel1Paragraph"/>
      </w:pPr>
      <w:r>
        <w:t>The territorial extent o</w:t>
      </w:r>
      <w:r w:rsidR="00817CAA">
        <w:t>f this instrument is the United Kingdom</w:t>
      </w:r>
      <w:r>
        <w:t>.</w:t>
      </w:r>
    </w:p>
    <w:p w14:paraId="12A9A373" w14:textId="3C695809" w:rsidR="005E7B5C" w:rsidRDefault="005E7B5C" w:rsidP="007E7EB6">
      <w:pPr>
        <w:pStyle w:val="EMLevel1Paragraph"/>
      </w:pPr>
      <w:r>
        <w:t>The territorial application o</w:t>
      </w:r>
      <w:r w:rsidR="00817CAA">
        <w:t>f this instrument is the United Kingdom</w:t>
      </w:r>
      <w:r>
        <w:t>.</w:t>
      </w:r>
    </w:p>
    <w:p w14:paraId="79C3E651" w14:textId="77777777" w:rsidR="005E7B5C" w:rsidRDefault="005E7B5C" w:rsidP="00CD4FDB">
      <w:pPr>
        <w:pStyle w:val="EMSectionTitle"/>
      </w:pPr>
      <w:r>
        <w:t>European Convention on Human Rights</w:t>
      </w:r>
    </w:p>
    <w:p w14:paraId="52AC0E03" w14:textId="12B02219" w:rsidR="005E7B5C" w:rsidRPr="003F06E4" w:rsidRDefault="00A35F72" w:rsidP="00E474AF">
      <w:pPr>
        <w:pStyle w:val="EMLevel1Paragraph"/>
      </w:pPr>
      <w:r>
        <w:t xml:space="preserve">As the instrument </w:t>
      </w:r>
      <w:r w:rsidR="005E7B5C">
        <w:t xml:space="preserve">is subject to negative resolution procedure and does not amend </w:t>
      </w:r>
      <w:r>
        <w:t>primary legislation</w:t>
      </w:r>
      <w:r w:rsidR="005E7B5C" w:rsidRPr="003F06E4">
        <w:t>, no statement is required.</w:t>
      </w:r>
      <w:r w:rsidR="005E7B5C">
        <w:t xml:space="preserve"> </w:t>
      </w:r>
    </w:p>
    <w:p w14:paraId="2DA272E4" w14:textId="77777777" w:rsidR="005E7B5C" w:rsidRDefault="005E7B5C" w:rsidP="00CD4FDB">
      <w:pPr>
        <w:pStyle w:val="EMSectionTitle"/>
      </w:pPr>
      <w:r>
        <w:t>Legislative Context</w:t>
      </w:r>
    </w:p>
    <w:p w14:paraId="08DBD09D" w14:textId="1E6FEC72" w:rsidR="00BE528C" w:rsidRDefault="00E54EBE" w:rsidP="00E54EBE">
      <w:pPr>
        <w:pStyle w:val="EMLevel1Paragraph"/>
      </w:pPr>
      <w:r>
        <w:t>The OAD</w:t>
      </w:r>
      <w:r w:rsidR="00ED202C">
        <w:t xml:space="preserve"> </w:t>
      </w:r>
      <w:r>
        <w:t>sets out the arrangements of association between the European Union and the OCTs.</w:t>
      </w:r>
      <w:r w:rsidR="00467035">
        <w:t xml:space="preserve"> Once the United Kingdom leaves the EU </w:t>
      </w:r>
      <w:r w:rsidR="00811478">
        <w:t>the British</w:t>
      </w:r>
      <w:r>
        <w:t xml:space="preserve"> overseas territories will no longer be OCTs, </w:t>
      </w:r>
      <w:r w:rsidR="00467035">
        <w:t xml:space="preserve">and therefore </w:t>
      </w:r>
      <w:r>
        <w:t>the retained EU law contained in the OAD is no longer appropriate in respect of the United Kingdom</w:t>
      </w:r>
      <w:r w:rsidR="00467035">
        <w:t xml:space="preserve"> or the </w:t>
      </w:r>
      <w:r w:rsidR="00CB1FDC">
        <w:t xml:space="preserve">relevant </w:t>
      </w:r>
      <w:r w:rsidR="00467035">
        <w:t xml:space="preserve">British </w:t>
      </w:r>
      <w:r w:rsidR="00CB1FDC">
        <w:t>o</w:t>
      </w:r>
      <w:r w:rsidR="00467035">
        <w:t xml:space="preserve">verseas </w:t>
      </w:r>
      <w:r w:rsidR="00CB1FDC">
        <w:t>t</w:t>
      </w:r>
      <w:r w:rsidR="00467035">
        <w:t>erritories</w:t>
      </w:r>
      <w:r>
        <w:t xml:space="preserve">. These Regulations revoke the </w:t>
      </w:r>
      <w:r w:rsidR="006B6BC3">
        <w:t xml:space="preserve">text of the </w:t>
      </w:r>
      <w:r>
        <w:t xml:space="preserve">OAD so that, as retained EU law, it is </w:t>
      </w:r>
      <w:r w:rsidR="00BE528C">
        <w:t xml:space="preserve">removed </w:t>
      </w:r>
      <w:r>
        <w:t>from the UK statute book.</w:t>
      </w:r>
    </w:p>
    <w:p w14:paraId="0917ECC3" w14:textId="77777777" w:rsidR="001E2FF0" w:rsidRDefault="00BE528C" w:rsidP="001E2FF0">
      <w:pPr>
        <w:pStyle w:val="EMLevel1Paragraph"/>
      </w:pPr>
      <w:r>
        <w:t>As the Act does not extend to or apply in the relevant British overseas territories</w:t>
      </w:r>
      <w:r w:rsidR="005F355A">
        <w:t>, this</w:t>
      </w:r>
      <w:r>
        <w:t xml:space="preserve"> instrument also does not extend to or apply in those British overseas territories, but has effect in United Kingdom domestic law only. The instrument therefore does not have any effect on the OAD as a matter of EU or international law or as a matter of the law of the relevant British overseas territories.</w:t>
      </w:r>
    </w:p>
    <w:p w14:paraId="2D998C3E" w14:textId="7A6B7FEF" w:rsidR="001E2FF0" w:rsidRPr="001E2FF0" w:rsidRDefault="00591680" w:rsidP="001E2FF0">
      <w:pPr>
        <w:pStyle w:val="EMLevel1Paragraph"/>
      </w:pPr>
      <w:r w:rsidRPr="001E2FF0">
        <w:t>On the commencement of the Taxation (Cros</w:t>
      </w:r>
      <w:r w:rsidR="00806DFD" w:rsidRPr="001E2FF0">
        <w:t>s-border Trade) Act 2018 (c. 22</w:t>
      </w:r>
      <w:r w:rsidRPr="001E2FF0">
        <w:t xml:space="preserve">), certain provisions of the Treaty of the Functioning of the European Union and the OAD concerning </w:t>
      </w:r>
      <w:r w:rsidR="00BE528C" w:rsidRPr="001E2FF0">
        <w:t xml:space="preserve">EU </w:t>
      </w:r>
      <w:r w:rsidRPr="001E2FF0">
        <w:t xml:space="preserve">customs duties cease to have effect </w:t>
      </w:r>
      <w:r w:rsidR="00BE528C" w:rsidRPr="001E2FF0">
        <w:t xml:space="preserve">to the extent that they relate to such duties </w:t>
      </w:r>
      <w:r w:rsidRPr="001E2FF0">
        <w:t>as a result of the operation of section 29 and Schedule 7, paragraph 1 of that Act. Those OAD provisions are</w:t>
      </w:r>
      <w:r w:rsidR="00CB1FDC" w:rsidRPr="001E2FF0">
        <w:t>:</w:t>
      </w:r>
      <w:r w:rsidRPr="001E2FF0">
        <w:t xml:space="preserve"> Articles 43</w:t>
      </w:r>
      <w:r w:rsidR="005E511B" w:rsidRPr="001E2FF0">
        <w:t xml:space="preserve"> (</w:t>
      </w:r>
      <w:r w:rsidR="005E511B" w:rsidRPr="001E2FF0">
        <w:rPr>
          <w:i/>
        </w:rPr>
        <w:t>free access for originating goods</w:t>
      </w:r>
      <w:r w:rsidR="005E511B" w:rsidRPr="001E2FF0">
        <w:t>)</w:t>
      </w:r>
      <w:r w:rsidRPr="001E2FF0">
        <w:t>, 45</w:t>
      </w:r>
      <w:r w:rsidR="005E511B" w:rsidRPr="001E2FF0">
        <w:t xml:space="preserve"> (</w:t>
      </w:r>
      <w:r w:rsidR="005E511B" w:rsidRPr="001E2FF0">
        <w:rPr>
          <w:i/>
        </w:rPr>
        <w:t>measures adopted by the OCTs</w:t>
      </w:r>
      <w:r w:rsidR="005E511B" w:rsidRPr="001E2FF0">
        <w:t>)</w:t>
      </w:r>
      <w:r w:rsidRPr="001E2FF0">
        <w:t xml:space="preserve">, 48 </w:t>
      </w:r>
      <w:r w:rsidR="005E511B" w:rsidRPr="001E2FF0">
        <w:t>(</w:t>
      </w:r>
      <w:r w:rsidR="005E511B" w:rsidRPr="001E2FF0">
        <w:rPr>
          <w:i/>
        </w:rPr>
        <w:t>temporary withdrawal of preferences</w:t>
      </w:r>
      <w:r w:rsidR="005E511B" w:rsidRPr="001E2FF0">
        <w:t xml:space="preserve">) </w:t>
      </w:r>
      <w:r w:rsidRPr="001E2FF0">
        <w:t xml:space="preserve">and 49 </w:t>
      </w:r>
      <w:r w:rsidR="005E511B" w:rsidRPr="001E2FF0">
        <w:t>(</w:t>
      </w:r>
      <w:r w:rsidR="005E511B" w:rsidRPr="001E2FF0">
        <w:rPr>
          <w:i/>
        </w:rPr>
        <w:t>safeguard and surveillance measures</w:t>
      </w:r>
      <w:r w:rsidR="005E511B" w:rsidRPr="001E2FF0">
        <w:t xml:space="preserve">) </w:t>
      </w:r>
      <w:r w:rsidRPr="001E2FF0">
        <w:t>and Annexes VI</w:t>
      </w:r>
      <w:r w:rsidR="005E511B" w:rsidRPr="001E2FF0">
        <w:t xml:space="preserve"> (</w:t>
      </w:r>
      <w:r w:rsidR="005E511B" w:rsidRPr="001E2FF0">
        <w:rPr>
          <w:i/>
        </w:rPr>
        <w:t>concerning the definition of the concept of ‘originating products’ and methods of administrative cooperation</w:t>
      </w:r>
      <w:r w:rsidR="005E511B" w:rsidRPr="001E2FF0">
        <w:t>)</w:t>
      </w:r>
      <w:r w:rsidRPr="001E2FF0">
        <w:t xml:space="preserve">, VII </w:t>
      </w:r>
      <w:r w:rsidR="005E511B" w:rsidRPr="001E2FF0">
        <w:t>(</w:t>
      </w:r>
      <w:r w:rsidR="005E511B" w:rsidRPr="001E2FF0">
        <w:rPr>
          <w:i/>
        </w:rPr>
        <w:t>temporary withdrawal of preferences</w:t>
      </w:r>
      <w:r w:rsidR="005E511B" w:rsidRPr="001E2FF0">
        <w:t xml:space="preserve">) </w:t>
      </w:r>
      <w:r w:rsidRPr="001E2FF0">
        <w:t>and VIII</w:t>
      </w:r>
      <w:r w:rsidR="005E511B" w:rsidRPr="001E2FF0">
        <w:t xml:space="preserve"> (</w:t>
      </w:r>
      <w:r w:rsidR="005E511B" w:rsidRPr="001E2FF0">
        <w:rPr>
          <w:i/>
        </w:rPr>
        <w:t>safeguard and surveillance procedures</w:t>
      </w:r>
      <w:r w:rsidR="005E511B" w:rsidRPr="001E2FF0">
        <w:t>)</w:t>
      </w:r>
      <w:r w:rsidRPr="001E2FF0">
        <w:t xml:space="preserve">. This is </w:t>
      </w:r>
      <w:r w:rsidR="005E511B" w:rsidRPr="001E2FF0">
        <w:t xml:space="preserve">also </w:t>
      </w:r>
      <w:r w:rsidRPr="001E2FF0">
        <w:t>the case in relation to Article 200(1) of the Treaty on the Functioning of the European Union, which concerns a prohibition on the imposition of customs duties on goods originating in the relevant British overseas terr</w:t>
      </w:r>
      <w:r w:rsidR="00806DFD" w:rsidRPr="001E2FF0">
        <w:t xml:space="preserve">itories. It is intended that arrangements </w:t>
      </w:r>
      <w:r w:rsidRPr="001E2FF0">
        <w:t>will be</w:t>
      </w:r>
      <w:r w:rsidR="00806DFD" w:rsidRPr="001E2FF0">
        <w:t xml:space="preserve"> </w:t>
      </w:r>
      <w:r w:rsidRPr="001E2FF0">
        <w:t xml:space="preserve">put in place between the relevant British overseas territories and the United Kingdom concerning the rates of import duty applicable to goods originating from those </w:t>
      </w:r>
      <w:r w:rsidR="005B554A" w:rsidRPr="001E2FF0">
        <w:t xml:space="preserve">British overseas </w:t>
      </w:r>
      <w:r w:rsidRPr="001E2FF0">
        <w:t xml:space="preserve">territories, which will be given effect by </w:t>
      </w:r>
      <w:r w:rsidR="005B554A" w:rsidRPr="001E2FF0">
        <w:t xml:space="preserve">way of </w:t>
      </w:r>
      <w:r w:rsidRPr="001E2FF0">
        <w:t>regulations under section 9 of the Ta</w:t>
      </w:r>
      <w:r w:rsidR="005F355A" w:rsidRPr="001E2FF0">
        <w:t>xation (Cross-border Trade) Act.</w:t>
      </w:r>
    </w:p>
    <w:p w14:paraId="43860A74" w14:textId="5B317969" w:rsidR="005E7B5C" w:rsidRDefault="005E7B5C" w:rsidP="00B67C69">
      <w:pPr>
        <w:pStyle w:val="EMSectionTitle"/>
      </w:pPr>
      <w:r>
        <w:lastRenderedPageBreak/>
        <w:t>Policy background</w:t>
      </w:r>
    </w:p>
    <w:p w14:paraId="084BD571" w14:textId="77777777" w:rsidR="005E7B5C" w:rsidRDefault="005E7B5C" w:rsidP="0076508A">
      <w:pPr>
        <w:pStyle w:val="EMSub-sectiontitle"/>
      </w:pPr>
      <w:r>
        <w:t>What is being done and why?</w:t>
      </w:r>
    </w:p>
    <w:p w14:paraId="7F875090" w14:textId="24968051" w:rsidR="00B82E4C" w:rsidRDefault="00BE528C" w:rsidP="0076508A">
      <w:pPr>
        <w:pStyle w:val="EMLevel1Paragraph"/>
      </w:pPr>
      <w:r>
        <w:t>T</w:t>
      </w:r>
      <w:r w:rsidR="00B82E4C">
        <w:t xml:space="preserve">he </w:t>
      </w:r>
      <w:r w:rsidR="00846FB7">
        <w:t xml:space="preserve">text of the </w:t>
      </w:r>
      <w:r w:rsidR="00B82E4C">
        <w:t>OAD is being revoked by these Regulations.</w:t>
      </w:r>
      <w:r w:rsidR="00A30C61">
        <w:t xml:space="preserve">  </w:t>
      </w:r>
      <w:r w:rsidR="00161DAA">
        <w:t>T</w:t>
      </w:r>
      <w:r w:rsidR="00A30C61">
        <w:t xml:space="preserve">his is being done because once the United Kingdom leaves the EU the British overseas territories will no longer be OCTs, and therefore the retained EU law contained in the OAD is no longer appropriate in respect of the United Kingdom or the relevant British overseas territories. </w:t>
      </w:r>
    </w:p>
    <w:p w14:paraId="01063ED8" w14:textId="1BCD34F1" w:rsidR="009F40D7" w:rsidRDefault="00A30C61" w:rsidP="00F4452C">
      <w:pPr>
        <w:pStyle w:val="EMLevel1Paragraph"/>
      </w:pPr>
      <w:r>
        <w:t>T</w:t>
      </w:r>
      <w:r w:rsidR="00744ECB">
        <w:t xml:space="preserve">he OAD makes provision for a number of matters which are dependent on the UK’s membership of the European Union and the reciprocal arrangements that apply under it in respect of the British overseas territories and the OCTs of other EU Member States. </w:t>
      </w:r>
      <w:r w:rsidR="00D93CBD">
        <w:t xml:space="preserve">The OAD </w:t>
      </w:r>
      <w:r w:rsidR="008D2BD2">
        <w:t xml:space="preserve">will not </w:t>
      </w:r>
      <w:r w:rsidR="00D93CBD">
        <w:t xml:space="preserve">apply to the UK or the British </w:t>
      </w:r>
      <w:r w:rsidR="008D2BD2">
        <w:t>o</w:t>
      </w:r>
      <w:r w:rsidR="00D93CBD">
        <w:t xml:space="preserve">verseas </w:t>
      </w:r>
      <w:r w:rsidR="008D2BD2">
        <w:t>t</w:t>
      </w:r>
      <w:r w:rsidR="00D93CBD">
        <w:t xml:space="preserve">erritories </w:t>
      </w:r>
      <w:r w:rsidR="00744ECB">
        <w:t>and i</w:t>
      </w:r>
      <w:r w:rsidR="00B82E4C">
        <w:t xml:space="preserve">t would be neither possible nor appropriate to maintain these arrangements </w:t>
      </w:r>
      <w:r w:rsidR="00744ECB">
        <w:t xml:space="preserve">in relation to OCTs of other EU Member States </w:t>
      </w:r>
      <w:r w:rsidR="00B82E4C">
        <w:t>without an agreement between the EU and the UK on these matters.</w:t>
      </w:r>
      <w:r w:rsidR="00744ECB">
        <w:t xml:space="preserve"> It is therefore considered necessary to revoke the </w:t>
      </w:r>
      <w:r w:rsidR="006B6BC3">
        <w:t xml:space="preserve">text of the </w:t>
      </w:r>
      <w:r w:rsidR="00744ECB">
        <w:t xml:space="preserve">OAD </w:t>
      </w:r>
      <w:r w:rsidR="006B6BC3">
        <w:t xml:space="preserve">as retained EU law </w:t>
      </w:r>
      <w:r w:rsidR="00744ECB">
        <w:t>as it relates to the OCTs of other EU Member States.</w:t>
      </w:r>
    </w:p>
    <w:p w14:paraId="1424B4E8" w14:textId="7A9AE277" w:rsidR="00834099" w:rsidRDefault="00744ECB" w:rsidP="00161DAA">
      <w:pPr>
        <w:pStyle w:val="EMLevel1Paragraph"/>
      </w:pPr>
      <w:r>
        <w:t xml:space="preserve">With respect to the relationship between the </w:t>
      </w:r>
      <w:r w:rsidR="00046A48">
        <w:t xml:space="preserve">UK </w:t>
      </w:r>
      <w:r w:rsidR="008D2BD2">
        <w:t>and the British overseas territories</w:t>
      </w:r>
      <w:r>
        <w:t xml:space="preserve"> concerned, there is </w:t>
      </w:r>
      <w:r w:rsidR="00046A48">
        <w:t xml:space="preserve">already </w:t>
      </w:r>
      <w:r>
        <w:t xml:space="preserve">a framework for a </w:t>
      </w:r>
      <w:r w:rsidR="00046A48">
        <w:t xml:space="preserve">constitutional </w:t>
      </w:r>
      <w:r w:rsidR="00811478">
        <w:t>relationship set</w:t>
      </w:r>
      <w:r w:rsidR="008D2BD2">
        <w:t xml:space="preserve"> out </w:t>
      </w:r>
      <w:r w:rsidR="00046A48">
        <w:t xml:space="preserve">in the </w:t>
      </w:r>
      <w:r w:rsidR="008D2BD2">
        <w:t xml:space="preserve">constitutions of the British overseas territories and </w:t>
      </w:r>
      <w:r w:rsidR="005E511B">
        <w:t xml:space="preserve">in </w:t>
      </w:r>
      <w:r w:rsidR="008D2BD2">
        <w:t xml:space="preserve">the </w:t>
      </w:r>
      <w:r w:rsidR="00161DAA">
        <w:t xml:space="preserve">28 June </w:t>
      </w:r>
      <w:r w:rsidR="00046A48">
        <w:t>2012 White Paper</w:t>
      </w:r>
      <w:r w:rsidR="008D2BD2">
        <w:t xml:space="preserve"> on the Overseas Territories</w:t>
      </w:r>
      <w:r w:rsidR="00161DAA">
        <w:t xml:space="preserve"> (available at </w:t>
      </w:r>
      <w:hyperlink r:id="rId8" w:history="1">
        <w:r w:rsidR="00161DAA" w:rsidRPr="00C41E72">
          <w:rPr>
            <w:rStyle w:val="Hyperlink"/>
          </w:rPr>
          <w:t>https://www.gov.uk/government/publications/the-overseas-territories-security-success-and-sustainability</w:t>
        </w:r>
      </w:hyperlink>
      <w:r w:rsidR="00161DAA">
        <w:t>)</w:t>
      </w:r>
      <w:r w:rsidR="00046A48">
        <w:t xml:space="preserve">. </w:t>
      </w:r>
      <w:r w:rsidR="008D2BD2">
        <w:t xml:space="preserve">This relationship is </w:t>
      </w:r>
      <w:r w:rsidR="00B82E4C">
        <w:t xml:space="preserve">further </w:t>
      </w:r>
      <w:r w:rsidR="008D2BD2">
        <w:t xml:space="preserve">developed through regular Joint Ministerial Councils between elected leaders of the British overseas territories and UK </w:t>
      </w:r>
      <w:r w:rsidR="00B82E4C">
        <w:t>G</w:t>
      </w:r>
      <w:r w:rsidR="008D2BD2">
        <w:t xml:space="preserve">overnment Ministers and in other </w:t>
      </w:r>
      <w:r w:rsidR="00B82E4C">
        <w:t>for</w:t>
      </w:r>
      <w:r w:rsidR="008D2BD2">
        <w:t>a.</w:t>
      </w:r>
      <w:r w:rsidR="00B82E4C">
        <w:t xml:space="preserve"> It </w:t>
      </w:r>
      <w:r w:rsidR="005E511B">
        <w:t xml:space="preserve">is not considered </w:t>
      </w:r>
      <w:r w:rsidR="00B82E4C">
        <w:t xml:space="preserve">appropriate to create a parallel framework for cooperation between the UK and the British overseas territories by keeping </w:t>
      </w:r>
      <w:r w:rsidR="005E511B">
        <w:t xml:space="preserve">and amending </w:t>
      </w:r>
      <w:r w:rsidR="00B82E4C">
        <w:t>these elements of the OAD.</w:t>
      </w:r>
      <w:r w:rsidR="00834099">
        <w:t xml:space="preserve"> In</w:t>
      </w:r>
      <w:r w:rsidR="005F355A">
        <w:t xml:space="preserve"> any case</w:t>
      </w:r>
      <w:r w:rsidR="00834099">
        <w:t xml:space="preserve">, </w:t>
      </w:r>
      <w:r w:rsidR="00161DAA">
        <w:t xml:space="preserve">as explained above, </w:t>
      </w:r>
      <w:r w:rsidR="00834099">
        <w:t xml:space="preserve">the </w:t>
      </w:r>
      <w:r w:rsidR="006B6BC3">
        <w:t xml:space="preserve">parent </w:t>
      </w:r>
      <w:r w:rsidR="00B82E4C">
        <w:t xml:space="preserve">Act </w:t>
      </w:r>
      <w:r w:rsidR="00116026">
        <w:t xml:space="preserve">does not extend to the </w:t>
      </w:r>
      <w:r>
        <w:t>relevant British overseas territories</w:t>
      </w:r>
      <w:r w:rsidR="00834099">
        <w:t>.</w:t>
      </w:r>
    </w:p>
    <w:p w14:paraId="60480699" w14:textId="1C45E7FB" w:rsidR="005E7B5C" w:rsidRDefault="005E511B" w:rsidP="007D6882">
      <w:pPr>
        <w:pStyle w:val="EMLevel1Paragraph"/>
      </w:pPr>
      <w:r>
        <w:t xml:space="preserve">However, </w:t>
      </w:r>
      <w:r w:rsidR="00D93CBD">
        <w:t xml:space="preserve">the UK Government is seeking to </w:t>
      </w:r>
      <w:r w:rsidR="00850B3F">
        <w:t xml:space="preserve">preserve </w:t>
      </w:r>
      <w:r>
        <w:t xml:space="preserve">key benefits deriving from the OAD for the British overseas territories </w:t>
      </w:r>
      <w:r w:rsidR="00D93CBD">
        <w:t>insofar as possible on a bilateral basis</w:t>
      </w:r>
      <w:r w:rsidR="00046A48">
        <w:t xml:space="preserve"> post-EU exit</w:t>
      </w:r>
      <w:r w:rsidR="00D93CBD">
        <w:t xml:space="preserve">. </w:t>
      </w:r>
      <w:r>
        <w:t xml:space="preserve">This </w:t>
      </w:r>
      <w:r w:rsidR="00046A48">
        <w:t>include</w:t>
      </w:r>
      <w:r>
        <w:t xml:space="preserve">s making arrangements concerning the rates of import duty applicable to goods originating from those British overseas territories, which will be given effect by way of regulations under section 9 of the Taxation (Cross-border Trade) Act. </w:t>
      </w:r>
      <w:r w:rsidR="00850B3F" w:rsidRPr="00834099">
        <w:rPr>
          <w:lang w:eastAsia="en-GB"/>
        </w:rPr>
        <w:t>Existing projects</w:t>
      </w:r>
      <w:r w:rsidR="00850B3F" w:rsidRPr="00834099">
        <w:rPr>
          <w:lang w:val="en"/>
        </w:rPr>
        <w:t xml:space="preserve"> under EU funding streams</w:t>
      </w:r>
      <w:r w:rsidR="00DF577C">
        <w:rPr>
          <w:lang w:val="en"/>
        </w:rPr>
        <w:t>,</w:t>
      </w:r>
      <w:r w:rsidR="00850B3F" w:rsidRPr="00834099">
        <w:rPr>
          <w:lang w:val="en"/>
        </w:rPr>
        <w:t xml:space="preserve"> including </w:t>
      </w:r>
      <w:r w:rsidR="00FE5381">
        <w:rPr>
          <w:lang w:val="en"/>
        </w:rPr>
        <w:t xml:space="preserve">the </w:t>
      </w:r>
      <w:r w:rsidR="00850B3F" w:rsidRPr="00834099">
        <w:rPr>
          <w:lang w:val="en"/>
        </w:rPr>
        <w:t>E</w:t>
      </w:r>
      <w:r w:rsidR="00FE5381">
        <w:rPr>
          <w:lang w:val="en"/>
        </w:rPr>
        <w:t xml:space="preserve">uropean </w:t>
      </w:r>
      <w:r w:rsidR="00850B3F" w:rsidRPr="00834099">
        <w:rPr>
          <w:lang w:val="en"/>
        </w:rPr>
        <w:t>D</w:t>
      </w:r>
      <w:r w:rsidR="00FE5381">
        <w:rPr>
          <w:lang w:val="en"/>
        </w:rPr>
        <w:t xml:space="preserve">evelopment </w:t>
      </w:r>
      <w:r w:rsidR="00850B3F" w:rsidRPr="00834099">
        <w:rPr>
          <w:lang w:val="en"/>
        </w:rPr>
        <w:t>F</w:t>
      </w:r>
      <w:r w:rsidR="00FE5381">
        <w:rPr>
          <w:lang w:val="en"/>
        </w:rPr>
        <w:t>und (EDF)</w:t>
      </w:r>
      <w:r w:rsidR="00850B3F" w:rsidRPr="00834099">
        <w:rPr>
          <w:lang w:val="en"/>
        </w:rPr>
        <w:t xml:space="preserve">, </w:t>
      </w:r>
      <w:r w:rsidR="00FE5381">
        <w:rPr>
          <w:lang w:val="en"/>
        </w:rPr>
        <w:t xml:space="preserve">the Voluntary Scheme for </w:t>
      </w:r>
      <w:r w:rsidR="00850B3F" w:rsidRPr="00834099">
        <w:rPr>
          <w:lang w:val="en"/>
        </w:rPr>
        <w:t>B</w:t>
      </w:r>
      <w:r w:rsidR="00FE5381">
        <w:rPr>
          <w:lang w:val="en"/>
        </w:rPr>
        <w:t xml:space="preserve">iodiversity and </w:t>
      </w:r>
      <w:r w:rsidR="00850B3F" w:rsidRPr="00834099">
        <w:rPr>
          <w:lang w:val="en"/>
        </w:rPr>
        <w:t>E</w:t>
      </w:r>
      <w:r w:rsidR="00FE5381">
        <w:rPr>
          <w:lang w:val="en"/>
        </w:rPr>
        <w:t xml:space="preserve">cosystem </w:t>
      </w:r>
      <w:r w:rsidR="00850B3F" w:rsidRPr="00834099">
        <w:rPr>
          <w:lang w:val="en"/>
        </w:rPr>
        <w:t>S</w:t>
      </w:r>
      <w:r w:rsidR="00FE5381">
        <w:rPr>
          <w:lang w:val="en"/>
        </w:rPr>
        <w:t xml:space="preserve">ervices in </w:t>
      </w:r>
      <w:r w:rsidR="00850B3F" w:rsidRPr="00834099">
        <w:rPr>
          <w:lang w:val="en"/>
        </w:rPr>
        <w:t>T</w:t>
      </w:r>
      <w:r w:rsidR="00FE5381">
        <w:rPr>
          <w:lang w:val="en"/>
        </w:rPr>
        <w:t>erritories of the European Union (BEST)</w:t>
      </w:r>
      <w:r w:rsidR="00850B3F" w:rsidRPr="00834099">
        <w:rPr>
          <w:lang w:val="en"/>
        </w:rPr>
        <w:t xml:space="preserve"> and Horizon 2020</w:t>
      </w:r>
      <w:r w:rsidR="00DF577C">
        <w:rPr>
          <w:lang w:val="en"/>
        </w:rPr>
        <w:t>,</w:t>
      </w:r>
      <w:r w:rsidR="00850B3F" w:rsidRPr="00834099">
        <w:rPr>
          <w:lang w:val="en"/>
        </w:rPr>
        <w:t xml:space="preserve"> will be guaranteed by HM</w:t>
      </w:r>
      <w:r w:rsidR="00FE5381">
        <w:rPr>
          <w:lang w:val="en"/>
        </w:rPr>
        <w:t xml:space="preserve"> </w:t>
      </w:r>
      <w:r w:rsidR="00850B3F" w:rsidRPr="00834099">
        <w:rPr>
          <w:lang w:val="en"/>
        </w:rPr>
        <w:t>T</w:t>
      </w:r>
      <w:r w:rsidR="00FE5381">
        <w:rPr>
          <w:lang w:val="en"/>
        </w:rPr>
        <w:t>reasury</w:t>
      </w:r>
      <w:r w:rsidR="00850B3F" w:rsidRPr="00834099">
        <w:rPr>
          <w:lang w:val="en"/>
        </w:rPr>
        <w:t xml:space="preserve"> for the lifetime of those projects in the event of a no deal</w:t>
      </w:r>
      <w:r w:rsidR="007D6882">
        <w:rPr>
          <w:lang w:val="en"/>
        </w:rPr>
        <w:t xml:space="preserve">, </w:t>
      </w:r>
      <w:r w:rsidR="007D6882" w:rsidRPr="007D6882">
        <w:rPr>
          <w:lang w:val="en"/>
        </w:rPr>
        <w:t xml:space="preserve">in accordance with the guidance published in October 2018 at </w:t>
      </w:r>
      <w:hyperlink r:id="rId9" w:history="1">
        <w:r w:rsidR="007D6882" w:rsidRPr="00E25B35">
          <w:rPr>
            <w:rStyle w:val="Hyperlink"/>
            <w:lang w:val="en"/>
          </w:rPr>
          <w:t>https://www.gov.uk/government/publications/funding-for-british-overseas-territories-if-theres-no-brexit-deal/funding-for-british-overseas-territories-if-theres-no-brexit-deal</w:t>
        </w:r>
      </w:hyperlink>
      <w:r w:rsidR="007D6882">
        <w:t xml:space="preserve">. </w:t>
      </w:r>
      <w:r w:rsidR="00850B3F" w:rsidRPr="007D6882">
        <w:rPr>
          <w:lang w:val="en"/>
        </w:rPr>
        <w:t>F</w:t>
      </w:r>
      <w:r w:rsidR="00850B3F" w:rsidRPr="00834099">
        <w:t xml:space="preserve">uture funding and programming arrangements for </w:t>
      </w:r>
      <w:r w:rsidR="00DF577C">
        <w:t xml:space="preserve">the </w:t>
      </w:r>
      <w:r w:rsidR="00850B3F" w:rsidRPr="00834099">
        <w:t xml:space="preserve">post-2020 </w:t>
      </w:r>
      <w:r w:rsidR="00DF577C">
        <w:t xml:space="preserve">period </w:t>
      </w:r>
      <w:r w:rsidR="00850B3F" w:rsidRPr="00834099">
        <w:t>will be considered as part of the UK Government’s next Spending Review in 2019, taking account of Overseas Territory Governments’ views.</w:t>
      </w:r>
      <w:r w:rsidR="00850B3F" w:rsidRPr="007D6882">
        <w:rPr>
          <w:lang w:val="en"/>
        </w:rPr>
        <w:t xml:space="preserve"> The OAD also contains a large number of legally non-binding or purely aspirational provisions</w:t>
      </w:r>
      <w:r w:rsidR="00DF577C" w:rsidRPr="007D6882">
        <w:rPr>
          <w:lang w:val="en"/>
        </w:rPr>
        <w:t>,</w:t>
      </w:r>
      <w:r w:rsidR="00BD5E41" w:rsidRPr="007D6882">
        <w:rPr>
          <w:lang w:val="en"/>
        </w:rPr>
        <w:t xml:space="preserve"> which describe possible cooperation or standards to be adopted in a number of areas, including environmental protection</w:t>
      </w:r>
      <w:r w:rsidR="00850B3F" w:rsidRPr="007D6882">
        <w:rPr>
          <w:lang w:val="en"/>
        </w:rPr>
        <w:t xml:space="preserve">. The substance of </w:t>
      </w:r>
      <w:r w:rsidR="00DF577C" w:rsidRPr="007D6882">
        <w:rPr>
          <w:lang w:val="en"/>
        </w:rPr>
        <w:t>the majority of such</w:t>
      </w:r>
      <w:r w:rsidR="00850B3F" w:rsidRPr="007D6882">
        <w:rPr>
          <w:lang w:val="en"/>
        </w:rPr>
        <w:t xml:space="preserve"> provisions is already reflected either in the 2012 White Paper or in other bilateral arrange</w:t>
      </w:r>
      <w:r w:rsidR="00F33465" w:rsidRPr="007D6882">
        <w:rPr>
          <w:lang w:val="en"/>
        </w:rPr>
        <w:t>ments between the UK and the British overseas territories</w:t>
      </w:r>
      <w:r w:rsidR="00850B3F" w:rsidRPr="007D6882">
        <w:rPr>
          <w:lang w:val="en"/>
        </w:rPr>
        <w:t>. The</w:t>
      </w:r>
      <w:r w:rsidR="00850B3F" w:rsidRPr="00834099">
        <w:rPr>
          <w:lang w:eastAsia="en-GB"/>
        </w:rPr>
        <w:t xml:space="preserve"> UK Go</w:t>
      </w:r>
      <w:r w:rsidR="00F33465">
        <w:rPr>
          <w:lang w:eastAsia="en-GB"/>
        </w:rPr>
        <w:t>vernment has made clear to the British o</w:t>
      </w:r>
      <w:r w:rsidR="00850B3F" w:rsidRPr="00834099">
        <w:rPr>
          <w:lang w:eastAsia="en-GB"/>
        </w:rPr>
        <w:t>verseas</w:t>
      </w:r>
      <w:r w:rsidR="00F33465">
        <w:rPr>
          <w:lang w:eastAsia="en-GB"/>
        </w:rPr>
        <w:t xml:space="preserve"> t</w:t>
      </w:r>
      <w:r w:rsidR="00850B3F" w:rsidRPr="00834099">
        <w:rPr>
          <w:lang w:eastAsia="en-GB"/>
        </w:rPr>
        <w:t>erritories</w:t>
      </w:r>
      <w:r w:rsidR="00F33465">
        <w:rPr>
          <w:lang w:eastAsia="en-GB"/>
        </w:rPr>
        <w:t xml:space="preserve"> that it is</w:t>
      </w:r>
      <w:r w:rsidR="00850B3F" w:rsidRPr="00834099">
        <w:rPr>
          <w:lang w:eastAsia="en-GB"/>
        </w:rPr>
        <w:t xml:space="preserve"> committed to maintaining the effects of as many </w:t>
      </w:r>
      <w:r w:rsidR="00850B3F" w:rsidRPr="00834099">
        <w:rPr>
          <w:lang w:eastAsia="en-GB"/>
        </w:rPr>
        <w:lastRenderedPageBreak/>
        <w:t xml:space="preserve">as possible of these </w:t>
      </w:r>
      <w:r w:rsidR="00BD5E41">
        <w:rPr>
          <w:lang w:eastAsia="en-GB"/>
        </w:rPr>
        <w:t xml:space="preserve">legally </w:t>
      </w:r>
      <w:r w:rsidR="00850B3F" w:rsidRPr="00834099">
        <w:rPr>
          <w:lang w:eastAsia="en-GB"/>
        </w:rPr>
        <w:t xml:space="preserve">non-binding provisions, which are not already </w:t>
      </w:r>
      <w:r w:rsidR="00DF577C">
        <w:rPr>
          <w:lang w:eastAsia="en-GB"/>
        </w:rPr>
        <w:t xml:space="preserve">the subject of other </w:t>
      </w:r>
      <w:r w:rsidR="00850B3F" w:rsidRPr="00834099">
        <w:rPr>
          <w:lang w:eastAsia="en-GB"/>
        </w:rPr>
        <w:t>existing arrangement</w:t>
      </w:r>
      <w:r w:rsidR="00DF577C">
        <w:rPr>
          <w:lang w:eastAsia="en-GB"/>
        </w:rPr>
        <w:t>s</w:t>
      </w:r>
      <w:r w:rsidR="00850B3F" w:rsidRPr="00834099">
        <w:rPr>
          <w:lang w:eastAsia="en-GB"/>
        </w:rPr>
        <w:t>, on a bilateral basis.</w:t>
      </w:r>
    </w:p>
    <w:p w14:paraId="4631FE6A" w14:textId="77777777" w:rsidR="005E7B5C" w:rsidRDefault="005E7B5C" w:rsidP="00B67C69">
      <w:pPr>
        <w:pStyle w:val="EMSectionTitle"/>
      </w:pPr>
      <w:r>
        <w:t>E</w:t>
      </w:r>
      <w:r w:rsidR="0009226B">
        <w:t>uropean Union (Withdrawal) Act/</w:t>
      </w:r>
      <w:r>
        <w:t>Withdrawal of the United Kingdom from the European Union</w:t>
      </w:r>
    </w:p>
    <w:p w14:paraId="3DD49D8D" w14:textId="6A12873B" w:rsidR="005E7B5C" w:rsidRDefault="005E7B5C" w:rsidP="0076508A">
      <w:pPr>
        <w:pStyle w:val="EMLevel1Paragraph"/>
      </w:pPr>
      <w:bookmarkStart w:id="2" w:name="_3znysh7" w:colFirst="0" w:colLast="0"/>
      <w:bookmarkEnd w:id="2"/>
      <w:r>
        <w:t xml:space="preserve">This instrument is being made using the power in section 8 </w:t>
      </w:r>
      <w:r w:rsidR="00325AD0" w:rsidRPr="000D0AD9">
        <w:t>of</w:t>
      </w:r>
      <w:r w:rsidR="00325AD0">
        <w:t xml:space="preserve"> </w:t>
      </w:r>
      <w:r>
        <w:t>the European Union (Withdrawal) Act 2018 in order to address failures of retained EU law to operate effectively or other deficiencies arising from the withdrawal of the United Kingdom from the European Union. In accordance with the requirements of that Act the Minister has made the relevant state</w:t>
      </w:r>
      <w:r w:rsidR="00E54EBE">
        <w:t xml:space="preserve">ments as detailed in Part 2 of </w:t>
      </w:r>
      <w:r>
        <w:t>the Annex to this Ex</w:t>
      </w:r>
      <w:r w:rsidR="00E54EBE">
        <w:t>planatory Memorandum</w:t>
      </w:r>
      <w:r>
        <w:t xml:space="preserve">. </w:t>
      </w:r>
    </w:p>
    <w:p w14:paraId="60F1D253" w14:textId="77777777" w:rsidR="005E7B5C" w:rsidRDefault="005E7B5C" w:rsidP="00B67C69">
      <w:pPr>
        <w:pStyle w:val="EMSectionTitle"/>
      </w:pPr>
      <w:r>
        <w:t>Consolidation</w:t>
      </w:r>
    </w:p>
    <w:p w14:paraId="381EB20A" w14:textId="0E556FEB" w:rsidR="005E7B5C" w:rsidRDefault="005B554A" w:rsidP="0076508A">
      <w:pPr>
        <w:pStyle w:val="EMLevel1Paragraph"/>
      </w:pPr>
      <w:r>
        <w:rPr>
          <w:color w:val="000000"/>
        </w:rPr>
        <w:t xml:space="preserve">This </w:t>
      </w:r>
      <w:r w:rsidR="00C71E15">
        <w:rPr>
          <w:color w:val="000000"/>
        </w:rPr>
        <w:t>instrument does not involve consolidation.</w:t>
      </w:r>
      <w:r w:rsidR="005E7B5C" w:rsidRPr="0076508A">
        <w:rPr>
          <w:i/>
          <w:color w:val="FF0000"/>
        </w:rPr>
        <w:t xml:space="preserve"> </w:t>
      </w:r>
    </w:p>
    <w:p w14:paraId="0CA0F517" w14:textId="77777777" w:rsidR="005E7B5C" w:rsidRDefault="005E7B5C" w:rsidP="00B67C69">
      <w:pPr>
        <w:pStyle w:val="EMSectionTitle"/>
      </w:pPr>
      <w:r>
        <w:t>Consultation outcome</w:t>
      </w:r>
    </w:p>
    <w:p w14:paraId="15E72376" w14:textId="291EDD3A" w:rsidR="005E7B5C" w:rsidRDefault="00C71E15" w:rsidP="0076508A">
      <w:pPr>
        <w:pStyle w:val="EMLevel1Paragraph"/>
      </w:pPr>
      <w:r>
        <w:rPr>
          <w:color w:val="000000"/>
        </w:rPr>
        <w:t xml:space="preserve">The </w:t>
      </w:r>
      <w:r w:rsidR="005B554A">
        <w:rPr>
          <w:color w:val="000000"/>
        </w:rPr>
        <w:t xml:space="preserve">governments of Anguilla, Bermuda, British Antarctic Territory, British Indian Ocean Territory, Cayman Islands, Falkland Islands, Montserrat, Pitcairn, Henderson, Ducie and Oeno Islands, South Georgia and the South Sandwich Islands, St Helena, Ascension and Tristan da Cunha, Turks and Caicos Islands, and Virgin Islands </w:t>
      </w:r>
      <w:r>
        <w:rPr>
          <w:color w:val="000000"/>
        </w:rPr>
        <w:t xml:space="preserve">were consulted in the preparation of </w:t>
      </w:r>
      <w:r w:rsidR="005B554A">
        <w:rPr>
          <w:color w:val="000000"/>
        </w:rPr>
        <w:t>these Regulations</w:t>
      </w:r>
      <w:r w:rsidR="00325AD0">
        <w:rPr>
          <w:color w:val="000000"/>
        </w:rPr>
        <w:t>.</w:t>
      </w:r>
      <w:r w:rsidR="005B554A">
        <w:rPr>
          <w:color w:val="000000"/>
        </w:rPr>
        <w:t xml:space="preserve"> </w:t>
      </w:r>
      <w:r w:rsidR="009C6BCD">
        <w:rPr>
          <w:color w:val="000000"/>
        </w:rPr>
        <w:t xml:space="preserve">The draft Regulations were shared with the Governors/Commissioners and Attorneys General of those British overseas territories and comments invited. </w:t>
      </w:r>
      <w:r w:rsidR="00834099">
        <w:rPr>
          <w:color w:val="000000"/>
        </w:rPr>
        <w:t>One substantive reply was received</w:t>
      </w:r>
      <w:r w:rsidR="009C6BCD">
        <w:rPr>
          <w:color w:val="000000"/>
        </w:rPr>
        <w:t xml:space="preserve"> with a number of questions which the Foreign and Commonwealth Office addressed in writing and those explanations as to how the Regulations would operate were accepted. No other substantive responses or concerns were raised following the consultation. </w:t>
      </w:r>
    </w:p>
    <w:p w14:paraId="432C4CA3" w14:textId="77777777" w:rsidR="005E7B5C" w:rsidRDefault="005E7B5C" w:rsidP="00B67C69">
      <w:pPr>
        <w:pStyle w:val="EMSectionTitle"/>
      </w:pPr>
      <w:r>
        <w:t>Guidance</w:t>
      </w:r>
    </w:p>
    <w:p w14:paraId="1584DA11" w14:textId="55D26BE4" w:rsidR="005E7B5C" w:rsidRDefault="00C71E15" w:rsidP="0076508A">
      <w:pPr>
        <w:pStyle w:val="EMLevel1Paragraph"/>
      </w:pPr>
      <w:r>
        <w:rPr>
          <w:color w:val="000000"/>
        </w:rPr>
        <w:t>N</w:t>
      </w:r>
      <w:r w:rsidR="005B554A">
        <w:rPr>
          <w:color w:val="000000"/>
        </w:rPr>
        <w:t xml:space="preserve">o guidance </w:t>
      </w:r>
      <w:r>
        <w:rPr>
          <w:color w:val="000000"/>
        </w:rPr>
        <w:t xml:space="preserve">has been prepared for these </w:t>
      </w:r>
      <w:r w:rsidR="005B554A">
        <w:rPr>
          <w:color w:val="000000"/>
        </w:rPr>
        <w:t>Regulations</w:t>
      </w:r>
      <w:r w:rsidR="00BD5E41">
        <w:rPr>
          <w:color w:val="000000"/>
        </w:rPr>
        <w:t xml:space="preserve"> because they deal with deficienc</w:t>
      </w:r>
      <w:r w:rsidR="00161DAA">
        <w:rPr>
          <w:color w:val="000000"/>
        </w:rPr>
        <w:t>ies</w:t>
      </w:r>
      <w:r w:rsidR="00BD5E41">
        <w:rPr>
          <w:color w:val="000000"/>
        </w:rPr>
        <w:t xml:space="preserve"> in retained EU law</w:t>
      </w:r>
      <w:r w:rsidR="005B554A">
        <w:rPr>
          <w:color w:val="000000"/>
        </w:rPr>
        <w:t xml:space="preserve">. </w:t>
      </w:r>
    </w:p>
    <w:p w14:paraId="24AE7147" w14:textId="77777777" w:rsidR="005E7B5C" w:rsidRDefault="005E7B5C" w:rsidP="00B67C69">
      <w:pPr>
        <w:pStyle w:val="EMSectionTitle"/>
      </w:pPr>
      <w:r>
        <w:t>Impact</w:t>
      </w:r>
    </w:p>
    <w:p w14:paraId="533C85FC" w14:textId="6C56861C" w:rsidR="005E7B5C" w:rsidRDefault="00BD5E41" w:rsidP="0076508A">
      <w:pPr>
        <w:pStyle w:val="EMLevel1Paragraph"/>
      </w:pPr>
      <w:r>
        <w:t>These regulations deal with deficienc</w:t>
      </w:r>
      <w:r w:rsidR="00161DAA">
        <w:t>ies</w:t>
      </w:r>
      <w:r>
        <w:t xml:space="preserve"> in retained EU law and do not alter the fact that the OAD will cease to apply </w:t>
      </w:r>
      <w:r w:rsidR="005F355A">
        <w:t>-</w:t>
      </w:r>
      <w:r w:rsidR="00161DAA">
        <w:t xml:space="preserve"> as a matter of international law - </w:t>
      </w:r>
      <w:r>
        <w:t xml:space="preserve">to the British overseas territories from exit day. There is therefore </w:t>
      </w:r>
      <w:r w:rsidR="005E7B5C">
        <w:t>no significant, impact on business,</w:t>
      </w:r>
      <w:r w:rsidR="0076508A">
        <w:t xml:space="preserve"> charities or voluntary bodies.</w:t>
      </w:r>
    </w:p>
    <w:p w14:paraId="53ED028A" w14:textId="6756B9B5" w:rsidR="005E7B5C" w:rsidRDefault="00BD5E41" w:rsidP="0076508A">
      <w:pPr>
        <w:pStyle w:val="EMLevel1Paragraph"/>
      </w:pPr>
      <w:r>
        <w:t>For the same reason, t</w:t>
      </w:r>
      <w:r w:rsidR="005E7B5C">
        <w:t>here is no, or no significant, impact on the public sector.</w:t>
      </w:r>
    </w:p>
    <w:p w14:paraId="46875AD9" w14:textId="3002869C" w:rsidR="005E7B5C" w:rsidRDefault="00BD5E41" w:rsidP="0076508A">
      <w:pPr>
        <w:pStyle w:val="EMLevel1Paragraph"/>
      </w:pPr>
      <w:r>
        <w:t>Accordingly</w:t>
      </w:r>
      <w:r w:rsidR="00C71E15">
        <w:t>, a</w:t>
      </w:r>
      <w:r w:rsidR="005E7B5C">
        <w:t>n Impact Assessment has not been prepared for this instrument</w:t>
      </w:r>
      <w:r w:rsidR="00C71E15">
        <w:t>.</w:t>
      </w:r>
    </w:p>
    <w:p w14:paraId="51B51431" w14:textId="77777777" w:rsidR="005E7B5C" w:rsidRDefault="005E7B5C" w:rsidP="00B67C69">
      <w:pPr>
        <w:pStyle w:val="EMSectionTitle"/>
      </w:pPr>
      <w:r>
        <w:t>Regulating small business</w:t>
      </w:r>
    </w:p>
    <w:p w14:paraId="2AD48214" w14:textId="3A00F0B9" w:rsidR="005E7B5C" w:rsidRDefault="005E7B5C" w:rsidP="0076508A">
      <w:pPr>
        <w:pStyle w:val="EMLevel1Paragraph"/>
      </w:pPr>
      <w:r>
        <w:t xml:space="preserve">The legislation </w:t>
      </w:r>
      <w:r w:rsidR="00817CAA">
        <w:t xml:space="preserve">does not apply to </w:t>
      </w:r>
      <w:r>
        <w:t>activities that are undertaken by small businesses</w:t>
      </w:r>
      <w:r w:rsidR="00161DAA">
        <w:t xml:space="preserve"> in the UK</w:t>
      </w:r>
      <w:r>
        <w:t xml:space="preserve">. </w:t>
      </w:r>
    </w:p>
    <w:p w14:paraId="71E3A976" w14:textId="77777777" w:rsidR="005E7B5C" w:rsidRDefault="005E7B5C" w:rsidP="00B67C69">
      <w:pPr>
        <w:pStyle w:val="EMSectionTitle"/>
      </w:pPr>
      <w:r>
        <w:t>Monitoring &amp; review</w:t>
      </w:r>
    </w:p>
    <w:p w14:paraId="17D33EC6" w14:textId="5EC3E8EC" w:rsidR="005E7B5C" w:rsidRDefault="005E7B5C" w:rsidP="0076508A">
      <w:pPr>
        <w:pStyle w:val="EMLevel1Paragraph"/>
      </w:pPr>
      <w:r>
        <w:t>As this instrument is made under the E</w:t>
      </w:r>
      <w:r w:rsidR="00C71E15">
        <w:t xml:space="preserve">uropean </w:t>
      </w:r>
      <w:r>
        <w:t>U</w:t>
      </w:r>
      <w:r w:rsidR="00C71E15">
        <w:t>nion</w:t>
      </w:r>
      <w:r>
        <w:t xml:space="preserve"> </w:t>
      </w:r>
      <w:r w:rsidR="00C71E15">
        <w:t>(</w:t>
      </w:r>
      <w:r>
        <w:t>Withdrawal</w:t>
      </w:r>
      <w:r w:rsidR="00C71E15">
        <w:t>)</w:t>
      </w:r>
      <w:r>
        <w:t xml:space="preserve"> Act 2018</w:t>
      </w:r>
      <w:r w:rsidR="00817CAA">
        <w:t>, no review clause is required.</w:t>
      </w:r>
      <w:r w:rsidR="00E54EBE">
        <w:t xml:space="preserve"> </w:t>
      </w:r>
      <w:r w:rsidR="00C71E15">
        <w:t xml:space="preserve">In addition, </w:t>
      </w:r>
      <w:r w:rsidR="00E54EBE">
        <w:t xml:space="preserve">as the </w:t>
      </w:r>
      <w:r w:rsidR="00F33465">
        <w:t xml:space="preserve">text of the </w:t>
      </w:r>
      <w:r w:rsidR="00E54EBE">
        <w:t>OAD is being revoked</w:t>
      </w:r>
      <w:r w:rsidR="00C71E15">
        <w:t>,</w:t>
      </w:r>
      <w:r w:rsidR="00E54EBE">
        <w:t xml:space="preserve"> no subsequent monitoring is required.</w:t>
      </w:r>
    </w:p>
    <w:p w14:paraId="1E1BFAFD" w14:textId="77777777" w:rsidR="005E7B5C" w:rsidRDefault="005E7B5C" w:rsidP="00B67C69">
      <w:pPr>
        <w:pStyle w:val="EMSectionTitle"/>
      </w:pPr>
      <w:r>
        <w:lastRenderedPageBreak/>
        <w:t>Contact</w:t>
      </w:r>
    </w:p>
    <w:p w14:paraId="32787335" w14:textId="4CC3A5BF" w:rsidR="005E7B5C" w:rsidRDefault="002D79DA" w:rsidP="0076508A">
      <w:pPr>
        <w:pStyle w:val="EMLevel1Paragraph"/>
      </w:pPr>
      <w:r>
        <w:t>David Thompson</w:t>
      </w:r>
      <w:r w:rsidR="005E7B5C">
        <w:t xml:space="preserve"> at t</w:t>
      </w:r>
      <w:r w:rsidR="00FF34A4">
        <w:t xml:space="preserve">he </w:t>
      </w:r>
      <w:r w:rsidR="00E54EBE">
        <w:t>Foreign &amp; Commonwealth Office</w:t>
      </w:r>
      <w:r w:rsidR="00FF34A4">
        <w:t>,</w:t>
      </w:r>
      <w:r w:rsidR="005E7B5C">
        <w:t xml:space="preserve"> Telephone: </w:t>
      </w:r>
      <w:r w:rsidR="00FF34A4">
        <w:t xml:space="preserve">020 7008 </w:t>
      </w:r>
      <w:r w:rsidR="00C71E15">
        <w:t>5856</w:t>
      </w:r>
      <w:r w:rsidR="005E7B5C">
        <w:t xml:space="preserve"> or email: </w:t>
      </w:r>
      <w:hyperlink r:id="rId10" w:history="1">
        <w:r w:rsidR="000B0EAF" w:rsidRPr="00EA36D8">
          <w:rPr>
            <w:rStyle w:val="Hyperlink"/>
          </w:rPr>
          <w:t>david.thompson@fco.gov.uk</w:t>
        </w:r>
      </w:hyperlink>
      <w:r w:rsidR="000B0EAF">
        <w:t xml:space="preserve"> </w:t>
      </w:r>
      <w:r w:rsidR="005E7B5C">
        <w:t>can be contacted with any queries regarding the instrument.</w:t>
      </w:r>
    </w:p>
    <w:p w14:paraId="51E8940A" w14:textId="35216CBE" w:rsidR="005E7B5C" w:rsidRDefault="00FF34A4" w:rsidP="0076508A">
      <w:pPr>
        <w:pStyle w:val="EMLevel1Paragraph"/>
      </w:pPr>
      <w:r>
        <w:t>Ian Ascough</w:t>
      </w:r>
      <w:r w:rsidR="005E7B5C">
        <w:t xml:space="preserve"> at the </w:t>
      </w:r>
      <w:r>
        <w:t>Foreign &amp; Commonwealth Office</w:t>
      </w:r>
      <w:r w:rsidR="005E7B5C">
        <w:t xml:space="preserve"> can confirm that this Explanatory Memorandum meets the required standard.</w:t>
      </w:r>
    </w:p>
    <w:p w14:paraId="62843107" w14:textId="4E63C939" w:rsidR="005E7B5C" w:rsidRDefault="00161DAA" w:rsidP="0076508A">
      <w:pPr>
        <w:pStyle w:val="EMLevel1Paragraph"/>
      </w:pPr>
      <w:r>
        <w:t>Lord Ahmad</w:t>
      </w:r>
      <w:r w:rsidR="005E7B5C">
        <w:t xml:space="preserve"> at the </w:t>
      </w:r>
      <w:r w:rsidR="00FF34A4">
        <w:t xml:space="preserve">Foreign &amp; Commonwealth Office </w:t>
      </w:r>
      <w:r w:rsidR="005E7B5C">
        <w:t>can confirm that this Explanatory Memorandum meets the required standard.</w:t>
      </w:r>
    </w:p>
    <w:p w14:paraId="0459BAE1" w14:textId="77777777" w:rsidR="005E7B5C" w:rsidRDefault="005E7B5C" w:rsidP="005E7B5C">
      <w:pPr>
        <w:pBdr>
          <w:top w:val="nil"/>
          <w:left w:val="nil"/>
          <w:bottom w:val="nil"/>
          <w:right w:val="nil"/>
          <w:between w:val="nil"/>
        </w:pBdr>
        <w:spacing w:line="276" w:lineRule="auto"/>
        <w:rPr>
          <w:color w:val="000000"/>
        </w:rPr>
      </w:pPr>
      <w:r>
        <w:br w:type="page"/>
      </w:r>
    </w:p>
    <w:p w14:paraId="4D511BE3" w14:textId="5A0F12A5" w:rsidR="005E7B5C" w:rsidRDefault="005E7B5C" w:rsidP="00FC0AA9">
      <w:pPr>
        <w:pStyle w:val="AnnexMainHeading"/>
      </w:pPr>
      <w:r>
        <w:lastRenderedPageBreak/>
        <w:t xml:space="preserve">Annex </w:t>
      </w:r>
      <w:r w:rsidR="004E5F3A">
        <w:t>1</w:t>
      </w:r>
    </w:p>
    <w:p w14:paraId="3BA7A0CB" w14:textId="77777777" w:rsidR="005E7B5C" w:rsidRDefault="005E7B5C" w:rsidP="00FC0AA9">
      <w:pPr>
        <w:pStyle w:val="AnnexMainTitle"/>
      </w:pPr>
      <w:r>
        <w:t>Statements under the European Union (Withdrawal) Act 2018</w:t>
      </w:r>
    </w:p>
    <w:p w14:paraId="28D05C12" w14:textId="77777777" w:rsidR="005E7B5C" w:rsidRPr="00FC0AA9" w:rsidRDefault="005E7B5C" w:rsidP="00FC0AA9">
      <w:pPr>
        <w:pStyle w:val="AnnexPartHeading"/>
      </w:pPr>
      <w:r w:rsidRPr="00FC0AA9">
        <w:t xml:space="preserve">Part 1 </w:t>
      </w:r>
    </w:p>
    <w:p w14:paraId="5C68ED96" w14:textId="77777777" w:rsidR="005E7B5C" w:rsidRDefault="005E7B5C" w:rsidP="000C7B96">
      <w:pPr>
        <w:pStyle w:val="AnnexPartTitle"/>
      </w:pPr>
      <w:r>
        <w:t>Table of Statements under the 2018 Act</w:t>
      </w:r>
    </w:p>
    <w:p w14:paraId="406F8589" w14:textId="77777777" w:rsidR="005E7B5C" w:rsidRPr="000C7B96" w:rsidRDefault="005E7B5C" w:rsidP="003D51B8">
      <w:pPr>
        <w:pStyle w:val="EMParagraphContinuationUnnumbered"/>
      </w:pPr>
      <w:r w:rsidRPr="000C7B96">
        <w:t xml:space="preserve">This table sets out the statements that </w:t>
      </w:r>
      <w:r w:rsidRPr="000C7B96">
        <w:rPr>
          <w:u w:val="single"/>
        </w:rPr>
        <w:t>may</w:t>
      </w:r>
      <w:r w:rsidRPr="000C7B96">
        <w:t xml:space="preserve"> be required under the 2018 Act.</w:t>
      </w:r>
    </w:p>
    <w:tbl>
      <w:tblPr>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551"/>
        <w:gridCol w:w="2694"/>
        <w:gridCol w:w="3685"/>
      </w:tblGrid>
      <w:tr w:rsidR="005E7B5C" w14:paraId="169B037B" w14:textId="77777777" w:rsidTr="00152590">
        <w:tc>
          <w:tcPr>
            <w:tcW w:w="1418" w:type="dxa"/>
            <w:shd w:val="clear" w:color="auto" w:fill="auto"/>
            <w:tcMar>
              <w:top w:w="100" w:type="dxa"/>
              <w:left w:w="100" w:type="dxa"/>
              <w:bottom w:w="100" w:type="dxa"/>
              <w:right w:w="100" w:type="dxa"/>
            </w:tcMar>
          </w:tcPr>
          <w:p w14:paraId="11629DC8" w14:textId="77777777" w:rsidR="005E7B5C" w:rsidRDefault="005E7B5C" w:rsidP="003D51B8">
            <w:pPr>
              <w:pStyle w:val="AnnexTableHeadings"/>
            </w:pPr>
            <w:r>
              <w:t>Statement</w:t>
            </w:r>
          </w:p>
        </w:tc>
        <w:tc>
          <w:tcPr>
            <w:tcW w:w="2551" w:type="dxa"/>
            <w:shd w:val="clear" w:color="auto" w:fill="auto"/>
            <w:tcMar>
              <w:top w:w="100" w:type="dxa"/>
              <w:left w:w="100" w:type="dxa"/>
              <w:bottom w:w="100" w:type="dxa"/>
              <w:right w:w="100" w:type="dxa"/>
            </w:tcMar>
          </w:tcPr>
          <w:p w14:paraId="0F4BC04D" w14:textId="77777777" w:rsidR="005E7B5C" w:rsidRDefault="005E7B5C" w:rsidP="003D51B8">
            <w:pPr>
              <w:pStyle w:val="AnnexTableHeadings"/>
            </w:pPr>
            <w:r>
              <w:t>Where the requirement sits</w:t>
            </w:r>
          </w:p>
        </w:tc>
        <w:tc>
          <w:tcPr>
            <w:tcW w:w="2694" w:type="dxa"/>
            <w:shd w:val="clear" w:color="auto" w:fill="auto"/>
            <w:tcMar>
              <w:top w:w="100" w:type="dxa"/>
              <w:left w:w="100" w:type="dxa"/>
              <w:bottom w:w="100" w:type="dxa"/>
              <w:right w:w="100" w:type="dxa"/>
            </w:tcMar>
          </w:tcPr>
          <w:p w14:paraId="681CF7C0" w14:textId="77777777" w:rsidR="005E7B5C" w:rsidRDefault="005E7B5C" w:rsidP="003D51B8">
            <w:pPr>
              <w:pStyle w:val="AnnexTableHeadings"/>
            </w:pPr>
            <w:r>
              <w:t>To whom it applies</w:t>
            </w:r>
          </w:p>
        </w:tc>
        <w:tc>
          <w:tcPr>
            <w:tcW w:w="3685" w:type="dxa"/>
            <w:shd w:val="clear" w:color="auto" w:fill="auto"/>
            <w:tcMar>
              <w:top w:w="100" w:type="dxa"/>
              <w:left w:w="100" w:type="dxa"/>
              <w:bottom w:w="100" w:type="dxa"/>
              <w:right w:w="100" w:type="dxa"/>
            </w:tcMar>
          </w:tcPr>
          <w:p w14:paraId="3A598047" w14:textId="77777777" w:rsidR="005E7B5C" w:rsidRDefault="005E7B5C" w:rsidP="003D51B8">
            <w:pPr>
              <w:pStyle w:val="AnnexTableHeadings"/>
            </w:pPr>
            <w:r>
              <w:t>What it requires</w:t>
            </w:r>
          </w:p>
        </w:tc>
      </w:tr>
      <w:tr w:rsidR="005E7B5C" w14:paraId="326035AF" w14:textId="77777777" w:rsidTr="00152590">
        <w:tc>
          <w:tcPr>
            <w:tcW w:w="1418" w:type="dxa"/>
            <w:tcBorders>
              <w:left w:val="single" w:sz="6" w:space="0" w:color="000000"/>
            </w:tcBorders>
            <w:shd w:val="clear" w:color="auto" w:fill="auto"/>
            <w:tcMar>
              <w:top w:w="100" w:type="dxa"/>
              <w:left w:w="100" w:type="dxa"/>
              <w:bottom w:w="100" w:type="dxa"/>
              <w:right w:w="100" w:type="dxa"/>
            </w:tcMar>
          </w:tcPr>
          <w:p w14:paraId="53E1376F" w14:textId="77777777" w:rsidR="005E7B5C" w:rsidRDefault="005E7B5C" w:rsidP="003D51B8">
            <w:pPr>
              <w:pStyle w:val="AnnexTableText"/>
            </w:pPr>
            <w:r>
              <w:t>Sifting</w:t>
            </w:r>
          </w:p>
        </w:tc>
        <w:tc>
          <w:tcPr>
            <w:tcW w:w="2551" w:type="dxa"/>
            <w:shd w:val="clear" w:color="auto" w:fill="auto"/>
            <w:tcMar>
              <w:top w:w="100" w:type="dxa"/>
              <w:left w:w="100" w:type="dxa"/>
              <w:bottom w:w="100" w:type="dxa"/>
              <w:right w:w="100" w:type="dxa"/>
            </w:tcMar>
          </w:tcPr>
          <w:p w14:paraId="02188E8C" w14:textId="77777777" w:rsidR="005E7B5C" w:rsidRDefault="005E7B5C" w:rsidP="003D51B8">
            <w:pPr>
              <w:pStyle w:val="AnnexTableText"/>
            </w:pPr>
            <w:r>
              <w:t>Paragraphs 3(3), 3(7) and 17(3) and 17(7) of Schedule  7</w:t>
            </w:r>
          </w:p>
        </w:tc>
        <w:tc>
          <w:tcPr>
            <w:tcW w:w="2694" w:type="dxa"/>
            <w:shd w:val="clear" w:color="auto" w:fill="auto"/>
            <w:tcMar>
              <w:top w:w="100" w:type="dxa"/>
              <w:left w:w="100" w:type="dxa"/>
              <w:bottom w:w="100" w:type="dxa"/>
              <w:right w:w="100" w:type="dxa"/>
            </w:tcMar>
          </w:tcPr>
          <w:p w14:paraId="03212F96" w14:textId="77777777" w:rsidR="005E7B5C" w:rsidRDefault="005E7B5C" w:rsidP="003D51B8">
            <w:pPr>
              <w:pStyle w:val="AnnexTableText"/>
            </w:pPr>
            <w:r>
              <w:t>Ministers of the Crown exercising clauses 8(1), 9 and 23(1) to make a Negative SI</w:t>
            </w:r>
          </w:p>
        </w:tc>
        <w:tc>
          <w:tcPr>
            <w:tcW w:w="3685" w:type="dxa"/>
            <w:shd w:val="clear" w:color="auto" w:fill="auto"/>
            <w:tcMar>
              <w:top w:w="100" w:type="dxa"/>
              <w:left w:w="100" w:type="dxa"/>
              <w:bottom w:w="100" w:type="dxa"/>
              <w:right w:w="100" w:type="dxa"/>
            </w:tcMar>
          </w:tcPr>
          <w:p w14:paraId="2B2B2CBE" w14:textId="77777777" w:rsidR="005E7B5C" w:rsidRDefault="005E7B5C" w:rsidP="003D51B8">
            <w:pPr>
              <w:pStyle w:val="AnnexTableText"/>
            </w:pPr>
            <w:r>
              <w:t>Explain why the instrument should be subject to the negative procedure and, if applicable, why they disagree with the recommendation(s) of the SLSC/ESIC</w:t>
            </w:r>
          </w:p>
        </w:tc>
      </w:tr>
      <w:tr w:rsidR="005E7B5C" w14:paraId="3B9E9F60" w14:textId="77777777" w:rsidTr="00152590">
        <w:tc>
          <w:tcPr>
            <w:tcW w:w="1418" w:type="dxa"/>
            <w:shd w:val="clear" w:color="auto" w:fill="auto"/>
            <w:tcMar>
              <w:top w:w="100" w:type="dxa"/>
              <w:left w:w="100" w:type="dxa"/>
              <w:bottom w:w="100" w:type="dxa"/>
              <w:right w:w="100" w:type="dxa"/>
            </w:tcMar>
          </w:tcPr>
          <w:p w14:paraId="2FF84368" w14:textId="77777777" w:rsidR="005E7B5C" w:rsidRDefault="005E7B5C" w:rsidP="003D51B8">
            <w:pPr>
              <w:pStyle w:val="AnnexTableText"/>
            </w:pPr>
            <w:r>
              <w:t>Appropriate-</w:t>
            </w:r>
          </w:p>
          <w:p w14:paraId="623EB589" w14:textId="77777777" w:rsidR="005E7B5C" w:rsidRDefault="005E7B5C" w:rsidP="003D51B8">
            <w:pPr>
              <w:pStyle w:val="AnnexTableText"/>
            </w:pPr>
            <w:r>
              <w:t>ness</w:t>
            </w:r>
          </w:p>
        </w:tc>
        <w:tc>
          <w:tcPr>
            <w:tcW w:w="2551" w:type="dxa"/>
            <w:shd w:val="clear" w:color="auto" w:fill="auto"/>
            <w:tcMar>
              <w:top w:w="100" w:type="dxa"/>
              <w:left w:w="100" w:type="dxa"/>
              <w:bottom w:w="100" w:type="dxa"/>
              <w:right w:w="100" w:type="dxa"/>
            </w:tcMar>
          </w:tcPr>
          <w:p w14:paraId="1AC730EC" w14:textId="77777777" w:rsidR="005E7B5C" w:rsidRDefault="005E7B5C" w:rsidP="003D51B8">
            <w:pPr>
              <w:pStyle w:val="AnnexTableText"/>
            </w:pPr>
            <w:r>
              <w:t>Sub-paragraph (2) of paragraph 28, Schedule 7</w:t>
            </w:r>
          </w:p>
        </w:tc>
        <w:tc>
          <w:tcPr>
            <w:tcW w:w="2694" w:type="dxa"/>
            <w:shd w:val="clear" w:color="auto" w:fill="auto"/>
            <w:tcMar>
              <w:top w:w="100" w:type="dxa"/>
              <w:left w:w="100" w:type="dxa"/>
              <w:bottom w:w="100" w:type="dxa"/>
              <w:right w:w="100" w:type="dxa"/>
            </w:tcMar>
          </w:tcPr>
          <w:p w14:paraId="66AC93A4" w14:textId="77777777" w:rsidR="005E7B5C" w:rsidRDefault="005E7B5C" w:rsidP="003D51B8">
            <w:pPr>
              <w:pStyle w:val="AnnexTableText"/>
            </w:pPr>
            <w:r>
              <w:t>Ministers of the Crown exercising clauses 8(1), 9  and 23(1) or jointly exercising powers in Schedule 2</w:t>
            </w:r>
          </w:p>
        </w:tc>
        <w:tc>
          <w:tcPr>
            <w:tcW w:w="3685" w:type="dxa"/>
            <w:shd w:val="clear" w:color="auto" w:fill="auto"/>
            <w:tcMar>
              <w:top w:w="100" w:type="dxa"/>
              <w:left w:w="100" w:type="dxa"/>
              <w:bottom w:w="100" w:type="dxa"/>
              <w:right w:w="100" w:type="dxa"/>
            </w:tcMar>
          </w:tcPr>
          <w:p w14:paraId="05A8E67B" w14:textId="77777777" w:rsidR="005E7B5C" w:rsidRDefault="005E7B5C" w:rsidP="003D51B8">
            <w:pPr>
              <w:pStyle w:val="AnnexTableText"/>
            </w:pPr>
            <w:r>
              <w:t>A statement that the SI does no more than is appropriate.</w:t>
            </w:r>
          </w:p>
        </w:tc>
      </w:tr>
      <w:tr w:rsidR="005E7B5C" w14:paraId="64069BEB" w14:textId="77777777" w:rsidTr="00152590">
        <w:tc>
          <w:tcPr>
            <w:tcW w:w="1418" w:type="dxa"/>
            <w:shd w:val="clear" w:color="auto" w:fill="auto"/>
            <w:tcMar>
              <w:top w:w="100" w:type="dxa"/>
              <w:left w:w="100" w:type="dxa"/>
              <w:bottom w:w="100" w:type="dxa"/>
              <w:right w:w="100" w:type="dxa"/>
            </w:tcMar>
          </w:tcPr>
          <w:p w14:paraId="4F550389" w14:textId="77777777" w:rsidR="005E7B5C" w:rsidRDefault="005E7B5C" w:rsidP="003D51B8">
            <w:pPr>
              <w:pStyle w:val="AnnexTableText"/>
            </w:pPr>
            <w:r>
              <w:t xml:space="preserve">Good Reasons </w:t>
            </w:r>
          </w:p>
        </w:tc>
        <w:tc>
          <w:tcPr>
            <w:tcW w:w="2551" w:type="dxa"/>
            <w:shd w:val="clear" w:color="auto" w:fill="auto"/>
            <w:tcMar>
              <w:top w:w="100" w:type="dxa"/>
              <w:left w:w="100" w:type="dxa"/>
              <w:bottom w:w="100" w:type="dxa"/>
              <w:right w:w="100" w:type="dxa"/>
            </w:tcMar>
          </w:tcPr>
          <w:p w14:paraId="0B757A8F" w14:textId="77777777" w:rsidR="005E7B5C" w:rsidRDefault="005E7B5C" w:rsidP="003D51B8">
            <w:pPr>
              <w:pStyle w:val="AnnexTableText"/>
            </w:pPr>
            <w:r>
              <w:t>Sub-paragraph (3) of paragraph 28, Schedule 7</w:t>
            </w:r>
          </w:p>
        </w:tc>
        <w:tc>
          <w:tcPr>
            <w:tcW w:w="2694" w:type="dxa"/>
            <w:shd w:val="clear" w:color="auto" w:fill="auto"/>
            <w:tcMar>
              <w:top w:w="100" w:type="dxa"/>
              <w:left w:w="100" w:type="dxa"/>
              <w:bottom w:w="100" w:type="dxa"/>
              <w:right w:w="100" w:type="dxa"/>
            </w:tcMar>
          </w:tcPr>
          <w:p w14:paraId="34EB86FB" w14:textId="77777777" w:rsidR="005E7B5C" w:rsidRDefault="005E7B5C" w:rsidP="003D51B8">
            <w:pPr>
              <w:pStyle w:val="AnnexTableText"/>
            </w:pPr>
            <w:r>
              <w:t>Ministers of the Crown exercising clauses 8(1), 9 and 23(1) or jointly exercising powers in Schedule 2</w:t>
            </w:r>
          </w:p>
        </w:tc>
        <w:tc>
          <w:tcPr>
            <w:tcW w:w="3685" w:type="dxa"/>
            <w:shd w:val="clear" w:color="auto" w:fill="auto"/>
            <w:tcMar>
              <w:top w:w="100" w:type="dxa"/>
              <w:left w:w="100" w:type="dxa"/>
              <w:bottom w:w="100" w:type="dxa"/>
              <w:right w:w="100" w:type="dxa"/>
            </w:tcMar>
          </w:tcPr>
          <w:p w14:paraId="4AA62C84" w14:textId="77777777" w:rsidR="005E7B5C" w:rsidRDefault="005E7B5C" w:rsidP="003D51B8">
            <w:pPr>
              <w:pStyle w:val="AnnexTableText"/>
            </w:pPr>
            <w:r>
              <w:t>Explain the good reasons for making the instrument and that what is being done is a reasonable course of action.</w:t>
            </w:r>
          </w:p>
        </w:tc>
      </w:tr>
      <w:tr w:rsidR="005E7B5C" w14:paraId="2D27C0DA" w14:textId="77777777" w:rsidTr="00152590">
        <w:tc>
          <w:tcPr>
            <w:tcW w:w="1418" w:type="dxa"/>
            <w:shd w:val="clear" w:color="auto" w:fill="auto"/>
            <w:tcMar>
              <w:top w:w="100" w:type="dxa"/>
              <w:left w:w="100" w:type="dxa"/>
              <w:bottom w:w="100" w:type="dxa"/>
              <w:right w:w="100" w:type="dxa"/>
            </w:tcMar>
          </w:tcPr>
          <w:p w14:paraId="6C9869A6" w14:textId="77777777" w:rsidR="005E7B5C" w:rsidRDefault="005E7B5C" w:rsidP="003D51B8">
            <w:pPr>
              <w:pStyle w:val="AnnexTableText"/>
            </w:pPr>
            <w:r>
              <w:t>Equalities</w:t>
            </w:r>
          </w:p>
        </w:tc>
        <w:tc>
          <w:tcPr>
            <w:tcW w:w="2551" w:type="dxa"/>
            <w:shd w:val="clear" w:color="auto" w:fill="auto"/>
            <w:tcMar>
              <w:top w:w="100" w:type="dxa"/>
              <w:left w:w="100" w:type="dxa"/>
              <w:bottom w:w="100" w:type="dxa"/>
              <w:right w:w="100" w:type="dxa"/>
            </w:tcMar>
          </w:tcPr>
          <w:p w14:paraId="2E19F8FF" w14:textId="77777777" w:rsidR="005E7B5C" w:rsidRDefault="005E7B5C" w:rsidP="003D51B8">
            <w:pPr>
              <w:pStyle w:val="AnnexTableText"/>
            </w:pPr>
            <w:r>
              <w:t>Sub-paragraphs (4) and (5) of paragraph 28, Schedule 7</w:t>
            </w:r>
          </w:p>
        </w:tc>
        <w:tc>
          <w:tcPr>
            <w:tcW w:w="2694" w:type="dxa"/>
            <w:shd w:val="clear" w:color="auto" w:fill="auto"/>
            <w:tcMar>
              <w:top w:w="100" w:type="dxa"/>
              <w:left w:w="100" w:type="dxa"/>
              <w:bottom w:w="100" w:type="dxa"/>
              <w:right w:w="100" w:type="dxa"/>
            </w:tcMar>
          </w:tcPr>
          <w:p w14:paraId="3572137F" w14:textId="77777777" w:rsidR="005E7B5C" w:rsidRDefault="005E7B5C" w:rsidP="003D51B8">
            <w:pPr>
              <w:pStyle w:val="AnnexTableText"/>
            </w:pPr>
            <w:r>
              <w:t>Ministers of the Crown exercising clauses 8(1), 9  and 23(1) or jointly exercising powers in Schedule 2</w:t>
            </w:r>
          </w:p>
        </w:tc>
        <w:tc>
          <w:tcPr>
            <w:tcW w:w="3685" w:type="dxa"/>
            <w:shd w:val="clear" w:color="auto" w:fill="auto"/>
            <w:tcMar>
              <w:top w:w="100" w:type="dxa"/>
              <w:left w:w="100" w:type="dxa"/>
              <w:bottom w:w="100" w:type="dxa"/>
              <w:right w:w="100" w:type="dxa"/>
            </w:tcMar>
          </w:tcPr>
          <w:p w14:paraId="7462C633" w14:textId="77777777" w:rsidR="005E7B5C" w:rsidRDefault="005E7B5C" w:rsidP="003D51B8">
            <w:pPr>
              <w:pStyle w:val="AnnexTableText"/>
            </w:pPr>
            <w:r>
              <w:t xml:space="preserve">Explain what, if any, amendment, repeals or revocations are being made to the Equalities Acts 2006 and 2010 and legislation made under them. </w:t>
            </w:r>
          </w:p>
          <w:p w14:paraId="0C5A9548" w14:textId="77777777" w:rsidR="005E7B5C" w:rsidRDefault="005E7B5C" w:rsidP="003D51B8">
            <w:pPr>
              <w:pStyle w:val="AnnexTableText"/>
            </w:pPr>
          </w:p>
          <w:p w14:paraId="0A1D9D49" w14:textId="77777777" w:rsidR="005E7B5C" w:rsidRDefault="005E7B5C" w:rsidP="003D51B8">
            <w:pPr>
              <w:pStyle w:val="AnnexTableText"/>
            </w:pPr>
            <w:r>
              <w:t>State that the Minister has had due regard to the need to eliminate discrimination and other conduct prohibited under the Equality Act 2010.</w:t>
            </w:r>
          </w:p>
        </w:tc>
      </w:tr>
      <w:tr w:rsidR="005E7B5C" w14:paraId="4E380614" w14:textId="77777777" w:rsidTr="00152590">
        <w:tc>
          <w:tcPr>
            <w:tcW w:w="1418" w:type="dxa"/>
            <w:shd w:val="clear" w:color="auto" w:fill="auto"/>
            <w:tcMar>
              <w:top w:w="100" w:type="dxa"/>
              <w:left w:w="100" w:type="dxa"/>
              <w:bottom w:w="100" w:type="dxa"/>
              <w:right w:w="100" w:type="dxa"/>
            </w:tcMar>
          </w:tcPr>
          <w:p w14:paraId="691E4209" w14:textId="77777777" w:rsidR="005E7B5C" w:rsidRDefault="005E7B5C" w:rsidP="003D51B8">
            <w:pPr>
              <w:pStyle w:val="AnnexTableText"/>
            </w:pPr>
            <w:r>
              <w:t>Explanations</w:t>
            </w:r>
          </w:p>
        </w:tc>
        <w:tc>
          <w:tcPr>
            <w:tcW w:w="2551" w:type="dxa"/>
            <w:shd w:val="clear" w:color="auto" w:fill="auto"/>
            <w:tcMar>
              <w:top w:w="100" w:type="dxa"/>
              <w:left w:w="100" w:type="dxa"/>
              <w:bottom w:w="100" w:type="dxa"/>
              <w:right w:w="100" w:type="dxa"/>
            </w:tcMar>
          </w:tcPr>
          <w:p w14:paraId="48D8411D" w14:textId="77777777" w:rsidR="005E7B5C" w:rsidRDefault="005E7B5C" w:rsidP="003D51B8">
            <w:pPr>
              <w:pStyle w:val="AnnexTableText"/>
            </w:pPr>
            <w:r>
              <w:t>Sub-paragraph (6) of paragraph 28, Schedule 77</w:t>
            </w:r>
          </w:p>
        </w:tc>
        <w:tc>
          <w:tcPr>
            <w:tcW w:w="2694" w:type="dxa"/>
            <w:shd w:val="clear" w:color="auto" w:fill="auto"/>
            <w:tcMar>
              <w:top w:w="100" w:type="dxa"/>
              <w:left w:w="100" w:type="dxa"/>
              <w:bottom w:w="100" w:type="dxa"/>
              <w:right w:w="100" w:type="dxa"/>
            </w:tcMar>
          </w:tcPr>
          <w:p w14:paraId="2B46DA51" w14:textId="77777777" w:rsidR="005E7B5C" w:rsidRDefault="005E7B5C" w:rsidP="003D51B8">
            <w:pPr>
              <w:pStyle w:val="AnnexTableText"/>
            </w:pPr>
            <w:r>
              <w:t>Ministers of the Crown exercising clauses 8(1), 9 and 23(1) or jointly exercising powers in Schedule 2</w:t>
            </w:r>
          </w:p>
          <w:p w14:paraId="583214AA" w14:textId="77777777" w:rsidR="00073874" w:rsidRDefault="00073874" w:rsidP="003D51B8">
            <w:pPr>
              <w:pStyle w:val="AnnexTableText"/>
            </w:pPr>
            <w:r>
              <w:t>In addition to the statutory obligation the Government has made a political commitment to include these statements alongside all EUWA SIs</w:t>
            </w:r>
          </w:p>
        </w:tc>
        <w:tc>
          <w:tcPr>
            <w:tcW w:w="3685" w:type="dxa"/>
            <w:shd w:val="clear" w:color="auto" w:fill="auto"/>
            <w:tcMar>
              <w:top w:w="100" w:type="dxa"/>
              <w:left w:w="100" w:type="dxa"/>
              <w:bottom w:w="100" w:type="dxa"/>
              <w:right w:w="100" w:type="dxa"/>
            </w:tcMar>
          </w:tcPr>
          <w:p w14:paraId="144FA34A" w14:textId="77777777" w:rsidR="005E7B5C" w:rsidRDefault="005E7B5C" w:rsidP="003D51B8">
            <w:pPr>
              <w:pStyle w:val="AnnexTableText"/>
            </w:pPr>
            <w:r>
              <w:t xml:space="preserve">Explain the instrument, identify the relevant law before exit day, explain the instrument’s effect on retained EU </w:t>
            </w:r>
            <w:r w:rsidR="005B2719">
              <w:t xml:space="preserve">law and give information about </w:t>
            </w:r>
            <w:r>
              <w:t xml:space="preserve">the purpose of the instrument, </w:t>
            </w:r>
            <w:r w:rsidR="00FC0AA9">
              <w:t>e.g.</w:t>
            </w:r>
            <w:r>
              <w:t>, whether minor or technical changes only are intended to the EU retained law.</w:t>
            </w:r>
          </w:p>
        </w:tc>
      </w:tr>
      <w:tr w:rsidR="005E7B5C" w14:paraId="01E73E49" w14:textId="77777777" w:rsidTr="00152590">
        <w:tc>
          <w:tcPr>
            <w:tcW w:w="1418" w:type="dxa"/>
            <w:shd w:val="clear" w:color="auto" w:fill="auto"/>
            <w:tcMar>
              <w:top w:w="100" w:type="dxa"/>
              <w:left w:w="100" w:type="dxa"/>
              <w:bottom w:w="100" w:type="dxa"/>
              <w:right w:w="100" w:type="dxa"/>
            </w:tcMar>
          </w:tcPr>
          <w:p w14:paraId="564E0FF2" w14:textId="77777777" w:rsidR="005E7B5C" w:rsidRDefault="005E7B5C" w:rsidP="003D51B8">
            <w:pPr>
              <w:pStyle w:val="AnnexTableText"/>
            </w:pPr>
            <w:r>
              <w:t>Criminal offences</w:t>
            </w:r>
          </w:p>
        </w:tc>
        <w:tc>
          <w:tcPr>
            <w:tcW w:w="2551" w:type="dxa"/>
            <w:shd w:val="clear" w:color="auto" w:fill="auto"/>
            <w:tcMar>
              <w:top w:w="100" w:type="dxa"/>
              <w:left w:w="100" w:type="dxa"/>
              <w:bottom w:w="100" w:type="dxa"/>
              <w:right w:w="100" w:type="dxa"/>
            </w:tcMar>
          </w:tcPr>
          <w:p w14:paraId="0BC69939" w14:textId="77777777" w:rsidR="005E7B5C" w:rsidRDefault="005E7B5C" w:rsidP="003D51B8">
            <w:pPr>
              <w:pStyle w:val="AnnexTableText"/>
            </w:pPr>
            <w:r>
              <w:t>Sub-paragraphs (3) and (7) of paragraph 28, Schedule 7</w:t>
            </w:r>
          </w:p>
        </w:tc>
        <w:tc>
          <w:tcPr>
            <w:tcW w:w="2694" w:type="dxa"/>
            <w:shd w:val="clear" w:color="auto" w:fill="auto"/>
            <w:tcMar>
              <w:top w:w="100" w:type="dxa"/>
              <w:left w:w="100" w:type="dxa"/>
              <w:bottom w:w="100" w:type="dxa"/>
              <w:right w:w="100" w:type="dxa"/>
            </w:tcMar>
          </w:tcPr>
          <w:p w14:paraId="5CF0DF2B" w14:textId="77777777" w:rsidR="005E7B5C" w:rsidRDefault="005E7B5C" w:rsidP="003D51B8">
            <w:pPr>
              <w:pStyle w:val="AnnexTableText"/>
            </w:pPr>
            <w:r>
              <w:t xml:space="preserve">Ministers of the Crown exercising clauses 8(1), 9, and 23(1) or jointly exercising </w:t>
            </w:r>
            <w:r>
              <w:lastRenderedPageBreak/>
              <w:t>powers in Schedule 2 to create a criminal offence</w:t>
            </w:r>
          </w:p>
        </w:tc>
        <w:tc>
          <w:tcPr>
            <w:tcW w:w="3685" w:type="dxa"/>
            <w:shd w:val="clear" w:color="auto" w:fill="auto"/>
            <w:tcMar>
              <w:top w:w="100" w:type="dxa"/>
              <w:left w:w="100" w:type="dxa"/>
              <w:bottom w:w="100" w:type="dxa"/>
              <w:right w:w="100" w:type="dxa"/>
            </w:tcMar>
          </w:tcPr>
          <w:p w14:paraId="1FAE6F0E" w14:textId="77777777" w:rsidR="005E7B5C" w:rsidRDefault="005E7B5C" w:rsidP="003D51B8">
            <w:pPr>
              <w:pStyle w:val="AnnexTableText"/>
            </w:pPr>
            <w:r>
              <w:lastRenderedPageBreak/>
              <w:t>Set out  the ‘good reasons’ for creating a criminal offence, and the penalty attached.</w:t>
            </w:r>
          </w:p>
        </w:tc>
      </w:tr>
      <w:tr w:rsidR="005E7B5C" w14:paraId="4CE354A5" w14:textId="77777777" w:rsidTr="00152590">
        <w:tc>
          <w:tcPr>
            <w:tcW w:w="1418" w:type="dxa"/>
            <w:shd w:val="clear" w:color="auto" w:fill="auto"/>
            <w:tcMar>
              <w:top w:w="100" w:type="dxa"/>
              <w:left w:w="100" w:type="dxa"/>
              <w:bottom w:w="100" w:type="dxa"/>
              <w:right w:w="100" w:type="dxa"/>
            </w:tcMar>
          </w:tcPr>
          <w:p w14:paraId="1F4D33F7" w14:textId="77777777" w:rsidR="005E7B5C" w:rsidRDefault="005E7B5C" w:rsidP="003D51B8">
            <w:pPr>
              <w:pStyle w:val="AnnexTableText"/>
            </w:pPr>
            <w:r>
              <w:t>Sub-</w:t>
            </w:r>
          </w:p>
          <w:p w14:paraId="6FCF3C1C" w14:textId="77777777" w:rsidR="005E7B5C" w:rsidRDefault="005E7B5C" w:rsidP="003D51B8">
            <w:pPr>
              <w:pStyle w:val="AnnexTableText"/>
            </w:pPr>
            <w:r>
              <w:t>delegation</w:t>
            </w:r>
          </w:p>
        </w:tc>
        <w:tc>
          <w:tcPr>
            <w:tcW w:w="2551" w:type="dxa"/>
            <w:shd w:val="clear" w:color="auto" w:fill="auto"/>
            <w:tcMar>
              <w:top w:w="100" w:type="dxa"/>
              <w:left w:w="100" w:type="dxa"/>
              <w:bottom w:w="100" w:type="dxa"/>
              <w:right w:w="100" w:type="dxa"/>
            </w:tcMar>
          </w:tcPr>
          <w:p w14:paraId="7C41E38C" w14:textId="77777777" w:rsidR="005E7B5C" w:rsidRDefault="005E7B5C" w:rsidP="003D51B8">
            <w:pPr>
              <w:pStyle w:val="AnnexTableText"/>
            </w:pPr>
            <w:r>
              <w:t>Paragraph 30, Schedule 7</w:t>
            </w:r>
          </w:p>
        </w:tc>
        <w:tc>
          <w:tcPr>
            <w:tcW w:w="2694" w:type="dxa"/>
            <w:shd w:val="clear" w:color="auto" w:fill="auto"/>
            <w:tcMar>
              <w:top w:w="100" w:type="dxa"/>
              <w:left w:w="100" w:type="dxa"/>
              <w:bottom w:w="100" w:type="dxa"/>
              <w:right w:w="100" w:type="dxa"/>
            </w:tcMar>
          </w:tcPr>
          <w:p w14:paraId="06C368ED" w14:textId="77777777" w:rsidR="005E7B5C" w:rsidRDefault="005E7B5C" w:rsidP="003D51B8">
            <w:pPr>
              <w:pStyle w:val="AnnexTableText"/>
            </w:pPr>
            <w:r>
              <w:t>Ministers of the Crown exercising clauses 10(1), 12 and part 1 of Schedule 4 to create a legislative power exercisable not by a Minister of the Crown or a Devolved Authority by Statutory Instrument.</w:t>
            </w:r>
          </w:p>
        </w:tc>
        <w:tc>
          <w:tcPr>
            <w:tcW w:w="3685" w:type="dxa"/>
            <w:shd w:val="clear" w:color="auto" w:fill="auto"/>
            <w:tcMar>
              <w:top w:w="100" w:type="dxa"/>
              <w:left w:w="100" w:type="dxa"/>
              <w:bottom w:w="100" w:type="dxa"/>
              <w:right w:w="100" w:type="dxa"/>
            </w:tcMar>
          </w:tcPr>
          <w:p w14:paraId="119CF157" w14:textId="77777777" w:rsidR="005E7B5C" w:rsidRDefault="005E7B5C" w:rsidP="00DB0CAB">
            <w:pPr>
              <w:pStyle w:val="AnnexTableText"/>
            </w:pPr>
            <w:r>
              <w:t>State why it is appropriate to create such a sub-delegated power.</w:t>
            </w:r>
          </w:p>
        </w:tc>
      </w:tr>
      <w:tr w:rsidR="005E7B5C" w14:paraId="05CAB021" w14:textId="77777777" w:rsidTr="00152590">
        <w:tc>
          <w:tcPr>
            <w:tcW w:w="1418" w:type="dxa"/>
            <w:shd w:val="clear" w:color="auto" w:fill="auto"/>
            <w:tcMar>
              <w:top w:w="100" w:type="dxa"/>
              <w:left w:w="100" w:type="dxa"/>
              <w:bottom w:w="100" w:type="dxa"/>
              <w:right w:w="100" w:type="dxa"/>
            </w:tcMar>
          </w:tcPr>
          <w:p w14:paraId="48332711" w14:textId="77777777" w:rsidR="005E7B5C" w:rsidRDefault="005E7B5C" w:rsidP="003D51B8">
            <w:pPr>
              <w:pStyle w:val="AnnexTableText"/>
            </w:pPr>
            <w:r>
              <w:t>Urgency</w:t>
            </w:r>
          </w:p>
        </w:tc>
        <w:tc>
          <w:tcPr>
            <w:tcW w:w="2551" w:type="dxa"/>
            <w:shd w:val="clear" w:color="auto" w:fill="auto"/>
            <w:tcMar>
              <w:top w:w="100" w:type="dxa"/>
              <w:left w:w="100" w:type="dxa"/>
              <w:bottom w:w="100" w:type="dxa"/>
              <w:right w:w="100" w:type="dxa"/>
            </w:tcMar>
          </w:tcPr>
          <w:p w14:paraId="6D6E8AF1" w14:textId="77777777" w:rsidR="005E7B5C" w:rsidRDefault="005E7B5C" w:rsidP="003D51B8">
            <w:pPr>
              <w:pStyle w:val="AnnexTableText"/>
            </w:pPr>
            <w:r>
              <w:t>Paragraph 34, Schedule 7</w:t>
            </w:r>
          </w:p>
        </w:tc>
        <w:tc>
          <w:tcPr>
            <w:tcW w:w="2694" w:type="dxa"/>
            <w:shd w:val="clear" w:color="auto" w:fill="auto"/>
            <w:tcMar>
              <w:top w:w="100" w:type="dxa"/>
              <w:left w:w="100" w:type="dxa"/>
              <w:bottom w:w="100" w:type="dxa"/>
              <w:right w:w="100" w:type="dxa"/>
            </w:tcMar>
          </w:tcPr>
          <w:p w14:paraId="44D5429A" w14:textId="77777777" w:rsidR="005E7B5C" w:rsidRDefault="005E7B5C" w:rsidP="003D51B8">
            <w:pPr>
              <w:pStyle w:val="AnnexTableText"/>
            </w:pPr>
            <w:r>
              <w:t>Ministers of the Crown using the urgent procedure in para</w:t>
            </w:r>
            <w:r w:rsidR="008676E5">
              <w:t>graphs</w:t>
            </w:r>
            <w:r>
              <w:t xml:space="preserve"> 4 or 14</w:t>
            </w:r>
            <w:r w:rsidR="005B2719">
              <w:t>,</w:t>
            </w:r>
            <w:r>
              <w:t xml:space="preserve"> Sch 7.</w:t>
            </w:r>
          </w:p>
        </w:tc>
        <w:tc>
          <w:tcPr>
            <w:tcW w:w="3685" w:type="dxa"/>
            <w:shd w:val="clear" w:color="auto" w:fill="auto"/>
            <w:tcMar>
              <w:top w:w="100" w:type="dxa"/>
              <w:left w:w="100" w:type="dxa"/>
              <w:bottom w:w="100" w:type="dxa"/>
              <w:right w:w="100" w:type="dxa"/>
            </w:tcMar>
          </w:tcPr>
          <w:p w14:paraId="4468DBF2" w14:textId="77777777" w:rsidR="005E7B5C" w:rsidRDefault="005E7B5C" w:rsidP="003D51B8">
            <w:pPr>
              <w:pStyle w:val="AnnexTableText"/>
            </w:pPr>
            <w:r>
              <w:t>Statement of the reasons for the Minister’s opinion that the SI is urgent.</w:t>
            </w:r>
          </w:p>
        </w:tc>
      </w:tr>
      <w:tr w:rsidR="005E7B5C" w14:paraId="37036279" w14:textId="77777777" w:rsidTr="00152590">
        <w:tc>
          <w:tcPr>
            <w:tcW w:w="1418" w:type="dxa"/>
            <w:shd w:val="clear" w:color="auto" w:fill="auto"/>
            <w:tcMar>
              <w:top w:w="100" w:type="dxa"/>
              <w:left w:w="100" w:type="dxa"/>
              <w:bottom w:w="100" w:type="dxa"/>
              <w:right w:w="100" w:type="dxa"/>
            </w:tcMar>
          </w:tcPr>
          <w:p w14:paraId="4BD393F7" w14:textId="77777777" w:rsidR="005E7B5C" w:rsidRDefault="005E7B5C" w:rsidP="003D51B8">
            <w:pPr>
              <w:pStyle w:val="AnnexTableText"/>
            </w:pPr>
            <w:r>
              <w:t>Explanations wh</w:t>
            </w:r>
            <w:r w:rsidR="005B2719">
              <w:t xml:space="preserve">ere amending regulations under </w:t>
            </w:r>
            <w:r>
              <w:t>2(2) ECA 1972</w:t>
            </w:r>
          </w:p>
        </w:tc>
        <w:tc>
          <w:tcPr>
            <w:tcW w:w="2551" w:type="dxa"/>
            <w:shd w:val="clear" w:color="auto" w:fill="auto"/>
            <w:tcMar>
              <w:top w:w="100" w:type="dxa"/>
              <w:left w:w="100" w:type="dxa"/>
              <w:bottom w:w="100" w:type="dxa"/>
              <w:right w:w="100" w:type="dxa"/>
            </w:tcMar>
          </w:tcPr>
          <w:p w14:paraId="0EE04A7E" w14:textId="77777777" w:rsidR="005E7B5C" w:rsidRDefault="005E7B5C" w:rsidP="003D51B8">
            <w:pPr>
              <w:pStyle w:val="AnnexTableText"/>
            </w:pPr>
            <w:r>
              <w:t>Paragraph 13, Schedule 8</w:t>
            </w:r>
          </w:p>
        </w:tc>
        <w:tc>
          <w:tcPr>
            <w:tcW w:w="2694" w:type="dxa"/>
            <w:shd w:val="clear" w:color="auto" w:fill="auto"/>
            <w:tcMar>
              <w:top w:w="100" w:type="dxa"/>
              <w:left w:w="100" w:type="dxa"/>
              <w:bottom w:w="100" w:type="dxa"/>
              <w:right w:w="100" w:type="dxa"/>
            </w:tcMar>
          </w:tcPr>
          <w:p w14:paraId="4D967C7E" w14:textId="77777777" w:rsidR="005E7B5C" w:rsidRDefault="005E7B5C" w:rsidP="003D51B8">
            <w:pPr>
              <w:pStyle w:val="AnnexTableText"/>
            </w:pPr>
            <w:r>
              <w:t>Anybody making an SI after exit day under powers outside the European Union (Withdrawal) Act 2018 which modifies subordinate legislation made under s.2(2) ECA</w:t>
            </w:r>
          </w:p>
        </w:tc>
        <w:tc>
          <w:tcPr>
            <w:tcW w:w="3685" w:type="dxa"/>
            <w:shd w:val="clear" w:color="auto" w:fill="auto"/>
            <w:tcMar>
              <w:top w:w="100" w:type="dxa"/>
              <w:left w:w="100" w:type="dxa"/>
              <w:bottom w:w="100" w:type="dxa"/>
              <w:right w:w="100" w:type="dxa"/>
            </w:tcMar>
          </w:tcPr>
          <w:p w14:paraId="2132DADF" w14:textId="77777777" w:rsidR="005E7B5C" w:rsidRDefault="005E7B5C" w:rsidP="003D51B8">
            <w:pPr>
              <w:pStyle w:val="AnnexTableText"/>
            </w:pPr>
            <w:r>
              <w:t>Statement explaining the good reasons for modifying the instrument made under s.2(2) ECA, identifying the relevant law before exit day, and explaining the instrument’s effect on retained EU law.</w:t>
            </w:r>
          </w:p>
        </w:tc>
      </w:tr>
      <w:tr w:rsidR="005E7B5C" w14:paraId="77C16694" w14:textId="77777777" w:rsidTr="00152590">
        <w:tc>
          <w:tcPr>
            <w:tcW w:w="1418" w:type="dxa"/>
            <w:shd w:val="clear" w:color="auto" w:fill="auto"/>
            <w:tcMar>
              <w:top w:w="100" w:type="dxa"/>
              <w:left w:w="100" w:type="dxa"/>
              <w:bottom w:w="100" w:type="dxa"/>
              <w:right w:w="100" w:type="dxa"/>
            </w:tcMar>
          </w:tcPr>
          <w:p w14:paraId="17E57E0C" w14:textId="77777777" w:rsidR="005E7B5C" w:rsidRDefault="005E7B5C" w:rsidP="003D51B8">
            <w:pPr>
              <w:pStyle w:val="AnnexTableText"/>
            </w:pPr>
            <w:r>
              <w:t>Scrutiny statement where amending regulations u</w:t>
            </w:r>
            <w:r w:rsidR="005B2719">
              <w:t xml:space="preserve">nder </w:t>
            </w:r>
            <w:r>
              <w:t>2(2) ECA 1972</w:t>
            </w:r>
          </w:p>
        </w:tc>
        <w:tc>
          <w:tcPr>
            <w:tcW w:w="2551" w:type="dxa"/>
            <w:shd w:val="clear" w:color="auto" w:fill="auto"/>
            <w:tcMar>
              <w:top w:w="100" w:type="dxa"/>
              <w:left w:w="100" w:type="dxa"/>
              <w:bottom w:w="100" w:type="dxa"/>
              <w:right w:w="100" w:type="dxa"/>
            </w:tcMar>
          </w:tcPr>
          <w:p w14:paraId="5A214DC7" w14:textId="77777777" w:rsidR="005E7B5C" w:rsidRDefault="005E7B5C" w:rsidP="003D51B8">
            <w:pPr>
              <w:pStyle w:val="AnnexTableText"/>
            </w:pPr>
            <w:r>
              <w:t>Paragraph 16, Schedule 8</w:t>
            </w:r>
          </w:p>
        </w:tc>
        <w:tc>
          <w:tcPr>
            <w:tcW w:w="2694" w:type="dxa"/>
            <w:shd w:val="clear" w:color="auto" w:fill="auto"/>
            <w:tcMar>
              <w:top w:w="100" w:type="dxa"/>
              <w:left w:w="100" w:type="dxa"/>
              <w:bottom w:w="100" w:type="dxa"/>
              <w:right w:w="100" w:type="dxa"/>
            </w:tcMar>
          </w:tcPr>
          <w:p w14:paraId="4AB1A6B5" w14:textId="77777777" w:rsidR="005E7B5C" w:rsidRDefault="005E7B5C" w:rsidP="003D51B8">
            <w:pPr>
              <w:pStyle w:val="AnnexTableText"/>
            </w:pPr>
            <w:r>
              <w:t>Anybody making an SI after exit day under powers outside the European Union (Withdrawal) Act 2018 which modifies subordinate legislation made under s.2(2) ECA</w:t>
            </w:r>
          </w:p>
        </w:tc>
        <w:tc>
          <w:tcPr>
            <w:tcW w:w="3685" w:type="dxa"/>
            <w:shd w:val="clear" w:color="auto" w:fill="auto"/>
            <w:tcMar>
              <w:top w:w="100" w:type="dxa"/>
              <w:left w:w="100" w:type="dxa"/>
              <w:bottom w:w="100" w:type="dxa"/>
              <w:right w:w="100" w:type="dxa"/>
            </w:tcMar>
          </w:tcPr>
          <w:p w14:paraId="1C55384F" w14:textId="77777777" w:rsidR="005E7B5C" w:rsidRDefault="005E7B5C" w:rsidP="003D51B8">
            <w:pPr>
              <w:pStyle w:val="AnnexTableText"/>
            </w:pPr>
            <w:r>
              <w:t>Statement setting out:</w:t>
            </w:r>
          </w:p>
          <w:p w14:paraId="0C5DFE47" w14:textId="77777777" w:rsidR="005E7B5C" w:rsidRDefault="005E7B5C" w:rsidP="003D51B8">
            <w:pPr>
              <w:pStyle w:val="AnnexTableText"/>
            </w:pPr>
            <w:r>
              <w:t xml:space="preserve">a) the steps which the relevant authority has taken to make the draft instrument published in accordance with paragraph 16(2), Schedule 8 available to each House of Parliament, </w:t>
            </w:r>
          </w:p>
          <w:p w14:paraId="0CF09987" w14:textId="77777777" w:rsidR="005E7B5C" w:rsidRDefault="005E7B5C" w:rsidP="003D51B8">
            <w:pPr>
              <w:pStyle w:val="AnnexTableText"/>
            </w:pPr>
            <w:r>
              <w:t xml:space="preserve">b) containing information about the relevant authority’s response to— </w:t>
            </w:r>
          </w:p>
          <w:p w14:paraId="053E7835" w14:textId="77777777" w:rsidR="005E7B5C" w:rsidRDefault="005E7B5C" w:rsidP="003D51B8">
            <w:pPr>
              <w:pStyle w:val="AnnexTableText"/>
            </w:pPr>
            <w:r>
              <w:t xml:space="preserve">(i) any recommendations made by a committee of either House of Parliament about the published draft instrument, and </w:t>
            </w:r>
          </w:p>
          <w:p w14:paraId="48964A84" w14:textId="77777777" w:rsidR="005E7B5C" w:rsidRDefault="005E7B5C" w:rsidP="003D51B8">
            <w:pPr>
              <w:pStyle w:val="AnnexTableText"/>
            </w:pPr>
            <w:r>
              <w:t>(ii) any other representations made to the relevant authority about the published draft instrument, and,</w:t>
            </w:r>
          </w:p>
          <w:p w14:paraId="48B58BCF" w14:textId="77777777" w:rsidR="005E7B5C" w:rsidRDefault="005E7B5C" w:rsidP="003D51B8">
            <w:pPr>
              <w:pStyle w:val="AnnexTableText"/>
            </w:pPr>
            <w:r>
              <w:t>c) containing any other information that the relevant authority considers appropriate in relation to the scrutiny of the instrument or draft instrument which is to be laid.</w:t>
            </w:r>
          </w:p>
        </w:tc>
      </w:tr>
    </w:tbl>
    <w:p w14:paraId="51892890" w14:textId="77777777" w:rsidR="005E7B5C" w:rsidRDefault="003D51B8" w:rsidP="003D51B8">
      <w:pPr>
        <w:pStyle w:val="AnnexPartHeading"/>
      </w:pPr>
      <w:r>
        <w:br w:type="page"/>
      </w:r>
      <w:r w:rsidR="005E7B5C">
        <w:lastRenderedPageBreak/>
        <w:t>Part 2</w:t>
      </w:r>
    </w:p>
    <w:p w14:paraId="15E5EC44" w14:textId="77777777" w:rsidR="005E7B5C" w:rsidRDefault="005E7B5C" w:rsidP="003D51B8">
      <w:pPr>
        <w:pStyle w:val="AnnexPartTitle"/>
      </w:pPr>
      <w:r>
        <w:t>Statements required when using enabling powers</w:t>
      </w:r>
    </w:p>
    <w:p w14:paraId="30A598E9" w14:textId="145FA36E" w:rsidR="005E7B5C" w:rsidRDefault="005E7B5C" w:rsidP="003D51B8">
      <w:pPr>
        <w:pStyle w:val="AnnexPartTitle"/>
      </w:pPr>
      <w:r>
        <w:t xml:space="preserve"> under the European Union (Withdrawal) Act</w:t>
      </w:r>
      <w:r w:rsidR="00BA3FDE">
        <w:t xml:space="preserve"> 2018</w:t>
      </w:r>
    </w:p>
    <w:p w14:paraId="5BE802ED" w14:textId="77777777" w:rsidR="005E7B5C" w:rsidRPr="003D51B8" w:rsidRDefault="005E7B5C" w:rsidP="00E035F4">
      <w:pPr>
        <w:pStyle w:val="EMSectionTitle"/>
        <w:numPr>
          <w:ilvl w:val="0"/>
          <w:numId w:val="4"/>
        </w:numPr>
        <w:tabs>
          <w:tab w:val="clear" w:pos="432"/>
          <w:tab w:val="num" w:pos="709"/>
        </w:tabs>
        <w:ind w:left="709" w:hanging="709"/>
      </w:pPr>
      <w:r w:rsidRPr="003D51B8">
        <w:t xml:space="preserve">Sifting </w:t>
      </w:r>
      <w:r w:rsidRPr="00CD4FDB">
        <w:t>statement</w:t>
      </w:r>
      <w:r w:rsidRPr="003D51B8">
        <w:t>(s)</w:t>
      </w:r>
    </w:p>
    <w:p w14:paraId="6EC52798" w14:textId="35FBA29A" w:rsidR="005E7B5C" w:rsidRPr="00EB15D8" w:rsidRDefault="005E7B5C" w:rsidP="00CD4FDB">
      <w:pPr>
        <w:pStyle w:val="EMLevel1Paragraph"/>
      </w:pPr>
      <w:r w:rsidRPr="00EB15D8">
        <w:t xml:space="preserve">The </w:t>
      </w:r>
      <w:r w:rsidR="00FF34A4" w:rsidRPr="00FF34A4">
        <w:rPr>
          <w:rFonts w:cs="Times New Roman"/>
          <w:szCs w:val="24"/>
        </w:rPr>
        <w:t xml:space="preserve">Minister </w:t>
      </w:r>
      <w:r w:rsidR="00161DAA">
        <w:rPr>
          <w:rFonts w:cs="Times New Roman"/>
          <w:szCs w:val="24"/>
        </w:rPr>
        <w:t>of</w:t>
      </w:r>
      <w:r w:rsidR="00FF34A4" w:rsidRPr="00FF34A4">
        <w:rPr>
          <w:rFonts w:cs="Times New Roman"/>
          <w:szCs w:val="24"/>
        </w:rPr>
        <w:t xml:space="preserve"> State for </w:t>
      </w:r>
      <w:r w:rsidR="00161DAA">
        <w:rPr>
          <w:lang w:val="en"/>
        </w:rPr>
        <w:t xml:space="preserve">for the Commonwealth and the UN </w:t>
      </w:r>
      <w:r w:rsidRPr="00EB15D8">
        <w:t>has made the following statement regarding use of legislative powers in the European Union (Withdrawal) Act 2018:</w:t>
      </w:r>
    </w:p>
    <w:p w14:paraId="1C8CE8D5" w14:textId="524EDEDD" w:rsidR="005E7B5C" w:rsidRDefault="00FF34A4" w:rsidP="009C2C8A">
      <w:pPr>
        <w:pStyle w:val="EMLevel1Paragraph"/>
        <w:numPr>
          <w:ilvl w:val="0"/>
          <w:numId w:val="0"/>
        </w:numPr>
        <w:ind w:left="720"/>
      </w:pPr>
      <w:r>
        <w:t>“In my</w:t>
      </w:r>
      <w:r w:rsidR="005E7B5C">
        <w:t xml:space="preserve"> view the </w:t>
      </w:r>
      <w:r>
        <w:t>Overseas Association Decision (Revocation) (EU Exit) Regulations 2019</w:t>
      </w:r>
      <w:r w:rsidR="005E7B5C">
        <w:t xml:space="preserve"> should be subject to annulment in pursuance of a resolution of either House of Parliament</w:t>
      </w:r>
      <w:r>
        <w:t xml:space="preserve"> (i.e. the negative procedure).</w:t>
      </w:r>
      <w:r w:rsidR="005E7B5C">
        <w:t xml:space="preserve"> This is the case because</w:t>
      </w:r>
      <w:r w:rsidR="00BA3FDE">
        <w:t xml:space="preserve"> these Regulations satisfy the conditions under paragraph 1(3) of Schedule 7 to the European Union (Withdrawal) Act 2018.”</w:t>
      </w:r>
    </w:p>
    <w:p w14:paraId="36C89DE6" w14:textId="20BBDE66" w:rsidR="009C2C8A" w:rsidRDefault="009C2C8A" w:rsidP="00CD4FDB">
      <w:pPr>
        <w:pStyle w:val="EMLevel1Paragraph"/>
      </w:pPr>
      <w:r>
        <w:t>This is the case because none of the affirmative triggers specified in Schedule 7 of the European Union (Withdrawal) Act 2018 apply to this instrument.</w:t>
      </w:r>
    </w:p>
    <w:p w14:paraId="2974A7A6" w14:textId="6C0C71C9" w:rsidR="005E7B5C" w:rsidRDefault="005E7B5C" w:rsidP="00E035F4">
      <w:pPr>
        <w:pStyle w:val="EMSectionTitle"/>
        <w:numPr>
          <w:ilvl w:val="0"/>
          <w:numId w:val="4"/>
        </w:numPr>
        <w:tabs>
          <w:tab w:val="clear" w:pos="432"/>
          <w:tab w:val="num" w:pos="709"/>
        </w:tabs>
        <w:ind w:left="709" w:hanging="709"/>
      </w:pPr>
      <w:r>
        <w:t xml:space="preserve">Appropriateness </w:t>
      </w:r>
      <w:r w:rsidRPr="00E42511">
        <w:t>statement</w:t>
      </w:r>
    </w:p>
    <w:p w14:paraId="7B504DD6" w14:textId="53AC1A87" w:rsidR="005E7B5C" w:rsidRDefault="005E7B5C" w:rsidP="00CD4FDB">
      <w:pPr>
        <w:pStyle w:val="EMLevel1Paragraph"/>
      </w:pPr>
      <w:r>
        <w:t xml:space="preserve">The </w:t>
      </w:r>
      <w:r w:rsidR="00BA3FDE" w:rsidRPr="00FF34A4">
        <w:rPr>
          <w:rFonts w:cs="Times New Roman"/>
          <w:szCs w:val="24"/>
        </w:rPr>
        <w:t xml:space="preserve">Minister </w:t>
      </w:r>
      <w:r w:rsidR="00161DAA">
        <w:rPr>
          <w:rFonts w:cs="Times New Roman"/>
          <w:szCs w:val="24"/>
        </w:rPr>
        <w:t>of</w:t>
      </w:r>
      <w:r w:rsidR="00BA3FDE" w:rsidRPr="00FF34A4">
        <w:rPr>
          <w:rFonts w:cs="Times New Roman"/>
          <w:szCs w:val="24"/>
        </w:rPr>
        <w:t xml:space="preserve"> State for </w:t>
      </w:r>
      <w:r w:rsidR="00161DAA">
        <w:rPr>
          <w:lang w:val="en"/>
        </w:rPr>
        <w:t>for the Commonwealth and the UN</w:t>
      </w:r>
      <w:r w:rsidR="00BA3FDE" w:rsidRPr="00FF34A4">
        <w:rPr>
          <w:rFonts w:ascii="Segoe UI" w:hAnsi="Segoe UI" w:cs="Segoe UI"/>
          <w:sz w:val="20"/>
          <w:szCs w:val="20"/>
        </w:rPr>
        <w:t xml:space="preserve"> </w:t>
      </w:r>
      <w:r>
        <w:t>has made the following statement regarding use of legislative powers in the European Union (Withdrawal) Act 2018:</w:t>
      </w:r>
    </w:p>
    <w:p w14:paraId="52C71655" w14:textId="0C8287B6" w:rsidR="005E7B5C" w:rsidRPr="009C2C8A" w:rsidRDefault="00BA3FDE" w:rsidP="009C2C8A">
      <w:pPr>
        <w:pStyle w:val="EMLevel1Paragraph"/>
        <w:numPr>
          <w:ilvl w:val="0"/>
          <w:numId w:val="0"/>
        </w:numPr>
        <w:ind w:left="720"/>
      </w:pPr>
      <w:r>
        <w:rPr>
          <w:color w:val="000000"/>
        </w:rPr>
        <w:t>“In my</w:t>
      </w:r>
      <w:r w:rsidR="005E7B5C">
        <w:rPr>
          <w:color w:val="000000"/>
        </w:rPr>
        <w:t xml:space="preserve"> view the </w:t>
      </w:r>
      <w:r>
        <w:t xml:space="preserve">Overseas Association Decision (Revocation) (EU Exit) Regulations 2019 </w:t>
      </w:r>
      <w:r w:rsidR="005E7B5C">
        <w:rPr>
          <w:color w:val="000000"/>
        </w:rPr>
        <w:t>do no more than is appropriate. This is the case because</w:t>
      </w:r>
      <w:r>
        <w:rPr>
          <w:color w:val="000000"/>
        </w:rPr>
        <w:t xml:space="preserve">, from exit day, the </w:t>
      </w:r>
      <w:r w:rsidR="00BC0044">
        <w:t xml:space="preserve">British </w:t>
      </w:r>
      <w:r w:rsidR="001F5385">
        <w:t>o</w:t>
      </w:r>
      <w:r w:rsidR="00BC0044">
        <w:t xml:space="preserve">verseas </w:t>
      </w:r>
      <w:r w:rsidR="001F5385">
        <w:t>t</w:t>
      </w:r>
      <w:r w:rsidR="00BC0044">
        <w:t>erritories</w:t>
      </w:r>
      <w:r>
        <w:t xml:space="preserve"> </w:t>
      </w:r>
      <w:r w:rsidR="008C4CE8">
        <w:t xml:space="preserve">concerned </w:t>
      </w:r>
      <w:r>
        <w:t>will no longer be overseas countries or territories which are associated with the European Union</w:t>
      </w:r>
      <w:r w:rsidR="00CB1FDC">
        <w:t>. In addition, as the European Union (Withdrawal) Act 2018 does not extend to the relevant British overseas territories, it is considered that the Regulations would not be an appropriate vehicle through which to develop any system of mutual commitments between the UK and the British overseas territories</w:t>
      </w:r>
      <w:r>
        <w:t>. From exit day the retained EU law contained in the Overseas Association Decision is therefore no longer appropriate in respect of the United Kingdom and it is therefore appropriate that the Overseas Association Decision be deleted.</w:t>
      </w:r>
      <w:r w:rsidR="001F5385">
        <w:t xml:space="preserve"> See further paragraphs 2, 6 and 7 of the explanatory memorandum.</w:t>
      </w:r>
      <w:r>
        <w:rPr>
          <w:color w:val="000000"/>
        </w:rPr>
        <w:t>”</w:t>
      </w:r>
    </w:p>
    <w:p w14:paraId="61ABA63D" w14:textId="76A7E03E" w:rsidR="009C2C8A" w:rsidRDefault="009C2C8A" w:rsidP="00CD4FDB">
      <w:pPr>
        <w:pStyle w:val="EMLevel1Paragraph"/>
      </w:pPr>
      <w:r>
        <w:rPr>
          <w:color w:val="000000"/>
        </w:rPr>
        <w:t>This is the case because the instrument will revoke the OAD from retained EU law in order to correct deficienc</w:t>
      </w:r>
      <w:r w:rsidR="00161DAA">
        <w:rPr>
          <w:color w:val="000000"/>
        </w:rPr>
        <w:t>ies</w:t>
      </w:r>
      <w:r>
        <w:rPr>
          <w:color w:val="000000"/>
        </w:rPr>
        <w:t xml:space="preserve"> in the UK statute book.</w:t>
      </w:r>
    </w:p>
    <w:p w14:paraId="3AB0A401" w14:textId="77777777" w:rsidR="005E7B5C" w:rsidRDefault="005E7B5C" w:rsidP="00E035F4">
      <w:pPr>
        <w:pStyle w:val="EMSectionTitle"/>
        <w:numPr>
          <w:ilvl w:val="0"/>
          <w:numId w:val="4"/>
        </w:numPr>
        <w:tabs>
          <w:tab w:val="clear" w:pos="432"/>
          <w:tab w:val="num" w:pos="709"/>
        </w:tabs>
        <w:ind w:left="709" w:hanging="709"/>
      </w:pPr>
      <w:r>
        <w:t>Good reasons</w:t>
      </w:r>
    </w:p>
    <w:p w14:paraId="25908E23" w14:textId="7941AC59" w:rsidR="005E7B5C" w:rsidRDefault="005E7B5C" w:rsidP="00CD4FDB">
      <w:pPr>
        <w:pStyle w:val="EMLevel1Paragraph"/>
      </w:pPr>
      <w:r>
        <w:t xml:space="preserve">The </w:t>
      </w:r>
      <w:r w:rsidR="00BA3FDE" w:rsidRPr="00FF34A4">
        <w:rPr>
          <w:rFonts w:cs="Times New Roman"/>
          <w:szCs w:val="24"/>
        </w:rPr>
        <w:t xml:space="preserve">Minister </w:t>
      </w:r>
      <w:r w:rsidR="00161DAA">
        <w:rPr>
          <w:rFonts w:cs="Times New Roman"/>
          <w:szCs w:val="24"/>
        </w:rPr>
        <w:t>of</w:t>
      </w:r>
      <w:r w:rsidR="00BA3FDE" w:rsidRPr="00FF34A4">
        <w:rPr>
          <w:rFonts w:cs="Times New Roman"/>
          <w:szCs w:val="24"/>
        </w:rPr>
        <w:t xml:space="preserve"> State for </w:t>
      </w:r>
      <w:r w:rsidR="005F355A">
        <w:rPr>
          <w:lang w:val="en"/>
        </w:rPr>
        <w:t>for the Commonwealth and the UN</w:t>
      </w:r>
      <w:r w:rsidR="00BA3FDE" w:rsidRPr="00FF34A4">
        <w:rPr>
          <w:rFonts w:ascii="Segoe UI" w:hAnsi="Segoe UI" w:cs="Segoe UI"/>
          <w:sz w:val="20"/>
          <w:szCs w:val="20"/>
        </w:rPr>
        <w:t xml:space="preserve"> </w:t>
      </w:r>
      <w:r>
        <w:t>has made the following statement regarding use of legislative powers in the European Union (Withdrawal) Act 2018:</w:t>
      </w:r>
    </w:p>
    <w:p w14:paraId="35A98B0A" w14:textId="677DD5C1" w:rsidR="005E7B5C" w:rsidRDefault="00BA3FDE" w:rsidP="00117F5A">
      <w:pPr>
        <w:pStyle w:val="EMLevel1Paragraph"/>
        <w:numPr>
          <w:ilvl w:val="0"/>
          <w:numId w:val="0"/>
        </w:numPr>
        <w:ind w:left="720"/>
      </w:pPr>
      <w:r>
        <w:t>“In my</w:t>
      </w:r>
      <w:r w:rsidR="005E7B5C">
        <w:t xml:space="preserve"> view there are good reasons for the provisions in </w:t>
      </w:r>
      <w:r w:rsidR="0014639D">
        <w:rPr>
          <w:color w:val="000000"/>
        </w:rPr>
        <w:t xml:space="preserve">the </w:t>
      </w:r>
      <w:r w:rsidR="0014639D">
        <w:t>Overseas Association Decision (Revocation) (EU Exit) Regulations 2019</w:t>
      </w:r>
      <w:r w:rsidR="005E7B5C">
        <w:t>, and I have concluded they ar</w:t>
      </w:r>
      <w:r>
        <w:t>e a reasonable course of action</w:t>
      </w:r>
      <w:r w:rsidR="005E7B5C">
        <w:t>. These are</w:t>
      </w:r>
      <w:r>
        <w:t xml:space="preserve"> that from exit day the retained EU law contained in the Overseas Association Decision is no longer appropriate in respect of the United Kingdom given that the </w:t>
      </w:r>
      <w:r w:rsidR="008C4CE8">
        <w:t xml:space="preserve">British overseas territories concerned </w:t>
      </w:r>
      <w:r>
        <w:t>will no longer be overseas countries and territories associated with the European Union</w:t>
      </w:r>
      <w:r w:rsidR="00CB1FDC">
        <w:t xml:space="preserve">. In </w:t>
      </w:r>
      <w:r w:rsidR="00CB1FDC">
        <w:lastRenderedPageBreak/>
        <w:t>addition, as the European Union (Withdrawal) Act 2018 does not extend to the relevant British overseas territories, it is considered that the Regulations would not be an appropriate vehicle through which to develop any system of mutual commitments between the UK and the British overseas territories</w:t>
      </w:r>
      <w:r>
        <w:t>.</w:t>
      </w:r>
      <w:r w:rsidR="00CB1FDC">
        <w:t xml:space="preserve"> See further paragraphs 2, 6 and 7 of the explanatory memorandum.</w:t>
      </w:r>
      <w:r w:rsidR="006057A6">
        <w:t>”</w:t>
      </w:r>
    </w:p>
    <w:p w14:paraId="20FC5DFD" w14:textId="0D09AC61" w:rsidR="00117F5A" w:rsidRDefault="00117F5A" w:rsidP="00CD4FDB">
      <w:pPr>
        <w:pStyle w:val="EMLevel1Paragraph"/>
      </w:pPr>
      <w:r>
        <w:t>These reasons are that the instrument will correct deficiencies contained in the retained EU law arising as a result of the UK no longer being a Member State of the EU and the British overseas territories no longer being overseas countries and territories of the EU.</w:t>
      </w:r>
    </w:p>
    <w:p w14:paraId="4447CC8F" w14:textId="77777777" w:rsidR="005E7B5C" w:rsidRDefault="005460B8" w:rsidP="00E035F4">
      <w:pPr>
        <w:pStyle w:val="EMSectionTitle"/>
        <w:numPr>
          <w:ilvl w:val="0"/>
          <w:numId w:val="4"/>
        </w:numPr>
        <w:tabs>
          <w:tab w:val="clear" w:pos="432"/>
          <w:tab w:val="num" w:pos="709"/>
        </w:tabs>
        <w:ind w:left="709" w:hanging="709"/>
      </w:pPr>
      <w:r>
        <w:t>Equalities</w:t>
      </w:r>
    </w:p>
    <w:p w14:paraId="463EFD3A" w14:textId="431E887B" w:rsidR="00117F5A" w:rsidRDefault="005E7B5C" w:rsidP="00CD4FDB">
      <w:pPr>
        <w:pStyle w:val="EMLevel1Paragraph"/>
      </w:pPr>
      <w:r>
        <w:t xml:space="preserve">The </w:t>
      </w:r>
      <w:r w:rsidR="006057A6" w:rsidRPr="00FF34A4">
        <w:rPr>
          <w:rFonts w:cs="Times New Roman"/>
          <w:szCs w:val="24"/>
        </w:rPr>
        <w:t xml:space="preserve">Minister </w:t>
      </w:r>
      <w:r w:rsidR="005F355A">
        <w:rPr>
          <w:rFonts w:cs="Times New Roman"/>
          <w:szCs w:val="24"/>
        </w:rPr>
        <w:t>of</w:t>
      </w:r>
      <w:r w:rsidR="006057A6" w:rsidRPr="00FF34A4">
        <w:rPr>
          <w:rFonts w:cs="Times New Roman"/>
          <w:szCs w:val="24"/>
        </w:rPr>
        <w:t xml:space="preserve"> State for </w:t>
      </w:r>
      <w:r w:rsidR="005F355A">
        <w:rPr>
          <w:lang w:val="en"/>
        </w:rPr>
        <w:t>for the Commonwealth and the UN</w:t>
      </w:r>
      <w:r w:rsidR="006057A6" w:rsidRPr="00FF34A4">
        <w:rPr>
          <w:rFonts w:ascii="Segoe UI" w:hAnsi="Segoe UI" w:cs="Segoe UI"/>
          <w:sz w:val="20"/>
          <w:szCs w:val="20"/>
        </w:rPr>
        <w:t xml:space="preserve"> </w:t>
      </w:r>
      <w:r>
        <w:t>has</w:t>
      </w:r>
      <w:r w:rsidR="006057A6">
        <w:t xml:space="preserve"> made the following statement</w:t>
      </w:r>
      <w:r w:rsidR="00117F5A">
        <w:t>:</w:t>
      </w:r>
    </w:p>
    <w:p w14:paraId="117F6032" w14:textId="17EA9A20" w:rsidR="005E7B5C" w:rsidRDefault="0014639D" w:rsidP="00CD4FDB">
      <w:pPr>
        <w:pStyle w:val="EMLevel1Paragraph"/>
      </w:pPr>
      <w:r>
        <w:t>“The Overseas Association Decision (Revocation) (EU Exit) Regulations 2019 do</w:t>
      </w:r>
      <w:r w:rsidR="006057A6">
        <w:t xml:space="preserve"> not</w:t>
      </w:r>
      <w:r w:rsidR="005E7B5C">
        <w:t xml:space="preserve"> amend, repeal or revoke a provision or provisions in the Equality Act 2006 or the Equality Act 2010 or subordinate legislation made under those Acts.</w:t>
      </w:r>
      <w:r w:rsidR="006057A6">
        <w:t>”</w:t>
      </w:r>
      <w:r w:rsidR="005E7B5C">
        <w:t xml:space="preserve"> </w:t>
      </w:r>
    </w:p>
    <w:p w14:paraId="4CCEF4D0" w14:textId="5C06E339" w:rsidR="005E7B5C" w:rsidRDefault="005E7B5C" w:rsidP="00CD4FDB">
      <w:pPr>
        <w:pStyle w:val="EMLevel1Paragraph"/>
      </w:pPr>
      <w:r>
        <w:t xml:space="preserve">The </w:t>
      </w:r>
      <w:r w:rsidR="0014639D" w:rsidRPr="00FF34A4">
        <w:rPr>
          <w:rFonts w:cs="Times New Roman"/>
          <w:szCs w:val="24"/>
        </w:rPr>
        <w:t>Minister for State for Europe and the Americas</w:t>
      </w:r>
      <w:r w:rsidR="0014639D" w:rsidRPr="00FF34A4">
        <w:rPr>
          <w:rFonts w:ascii="Segoe UI" w:hAnsi="Segoe UI" w:cs="Segoe UI"/>
          <w:sz w:val="20"/>
          <w:szCs w:val="20"/>
        </w:rPr>
        <w:t xml:space="preserve"> </w:t>
      </w:r>
      <w:r>
        <w:t>has made the following statement regarding use of legislative powers in the European Union (Withdrawal) Act 2018:</w:t>
      </w:r>
    </w:p>
    <w:p w14:paraId="3A92AAE7" w14:textId="0E839508" w:rsidR="005E7B5C" w:rsidRDefault="005E7B5C" w:rsidP="00CD4FDB">
      <w:pPr>
        <w:pStyle w:val="EMLevel1Paragraph"/>
      </w:pPr>
      <w:r>
        <w:t>“In relat</w:t>
      </w:r>
      <w:r w:rsidR="006057A6">
        <w:t xml:space="preserve">ion to </w:t>
      </w:r>
      <w:r w:rsidR="0014639D">
        <w:rPr>
          <w:color w:val="000000"/>
        </w:rPr>
        <w:t xml:space="preserve">the </w:t>
      </w:r>
      <w:r w:rsidR="0014639D">
        <w:t>Overseas Association Decision (Revocation) (EU Exit) Regulations 2019</w:t>
      </w:r>
      <w:r w:rsidR="006057A6">
        <w:t xml:space="preserve">, </w:t>
      </w:r>
      <w:r>
        <w:t xml:space="preserve">I, </w:t>
      </w:r>
      <w:r w:rsidR="006057A6">
        <w:t xml:space="preserve">the </w:t>
      </w:r>
      <w:r w:rsidR="006057A6" w:rsidRPr="00FF34A4">
        <w:rPr>
          <w:rFonts w:cs="Times New Roman"/>
          <w:szCs w:val="24"/>
        </w:rPr>
        <w:t>Minister for State for Europe and the Americas</w:t>
      </w:r>
      <w:r w:rsidR="006057A6" w:rsidRPr="00FF34A4">
        <w:rPr>
          <w:rFonts w:ascii="Segoe UI" w:hAnsi="Segoe UI" w:cs="Segoe UI"/>
          <w:sz w:val="20"/>
          <w:szCs w:val="20"/>
        </w:rPr>
        <w:t xml:space="preserve"> </w:t>
      </w:r>
      <w:r>
        <w:t>have had due regard to the need to eliminate discrimination, harassment, victimisation and any other conduct that is prohibited by o</w:t>
      </w:r>
      <w:r w:rsidR="008676E5">
        <w:t>r</w:t>
      </w:r>
      <w:r w:rsidR="006057A6">
        <w:t xml:space="preserve"> under the Equality Act 2010.”</w:t>
      </w:r>
    </w:p>
    <w:p w14:paraId="1E65DF90" w14:textId="77777777" w:rsidR="005E7B5C" w:rsidRDefault="005E7B5C" w:rsidP="00E035F4">
      <w:pPr>
        <w:pStyle w:val="EMSectionTitle"/>
        <w:numPr>
          <w:ilvl w:val="0"/>
          <w:numId w:val="4"/>
        </w:numPr>
        <w:tabs>
          <w:tab w:val="clear" w:pos="432"/>
          <w:tab w:val="num" w:pos="709"/>
        </w:tabs>
        <w:ind w:left="709" w:hanging="709"/>
      </w:pPr>
      <w:r>
        <w:t>Explanations</w:t>
      </w:r>
    </w:p>
    <w:p w14:paraId="453E46AB" w14:textId="77777777" w:rsidR="005E7B5C" w:rsidRPr="009B62AE" w:rsidRDefault="005E7B5C" w:rsidP="00CD4FDB">
      <w:pPr>
        <w:pStyle w:val="EMLevel1Paragraph"/>
      </w:pPr>
      <w:r w:rsidRPr="009B62AE">
        <w:t>The</w:t>
      </w:r>
      <w:r w:rsidR="00073874">
        <w:t xml:space="preserve"> explanations s</w:t>
      </w:r>
      <w:r w:rsidRPr="009B62AE">
        <w:t xml:space="preserve">tatement has been made in </w:t>
      </w:r>
      <w:r w:rsidR="00073874">
        <w:t>paragraph</w:t>
      </w:r>
      <w:r w:rsidR="008676E5">
        <w:t xml:space="preserve"> 2</w:t>
      </w:r>
      <w:r w:rsidRPr="009B62AE">
        <w:t xml:space="preserve"> of the main body of this explanatory memorandum.</w:t>
      </w:r>
    </w:p>
    <w:sectPr w:rsidR="005E7B5C" w:rsidRPr="009B62AE" w:rsidSect="00A870B5">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4B2D" w14:textId="77777777" w:rsidR="000B21BE" w:rsidRDefault="000B21BE">
      <w:r>
        <w:separator/>
      </w:r>
    </w:p>
  </w:endnote>
  <w:endnote w:type="continuationSeparator" w:id="0">
    <w:p w14:paraId="09A9BBB6" w14:textId="77777777" w:rsidR="000B21BE" w:rsidRDefault="000B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CC13" w14:textId="42DAFC13" w:rsidR="00152590" w:rsidRDefault="00152590" w:rsidP="00EF4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9D6">
      <w:rPr>
        <w:rStyle w:val="PageNumber"/>
        <w:noProof/>
      </w:rPr>
      <w:t>9</w:t>
    </w:r>
    <w:r>
      <w:rPr>
        <w:rStyle w:val="PageNumber"/>
      </w:rPr>
      <w:fldChar w:fldCharType="end"/>
    </w:r>
  </w:p>
  <w:p w14:paraId="072BDEEE" w14:textId="77777777" w:rsidR="00152590" w:rsidRDefault="00152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77E70" w14:textId="378CDACF" w:rsidR="00152590" w:rsidRPr="009D4049" w:rsidRDefault="00152590" w:rsidP="00EF4806">
    <w:pPr>
      <w:pStyle w:val="Footer"/>
      <w:framePr w:wrap="around" w:vAnchor="text" w:hAnchor="margin" w:xAlign="center" w:y="1"/>
      <w:rPr>
        <w:rStyle w:val="PageNumber"/>
        <w:sz w:val="22"/>
        <w:szCs w:val="22"/>
      </w:rPr>
    </w:pPr>
    <w:r w:rsidRPr="009D4049">
      <w:rPr>
        <w:rStyle w:val="PageNumber"/>
        <w:sz w:val="22"/>
        <w:szCs w:val="22"/>
      </w:rPr>
      <w:fldChar w:fldCharType="begin"/>
    </w:r>
    <w:r w:rsidRPr="009D4049">
      <w:rPr>
        <w:rStyle w:val="PageNumber"/>
        <w:sz w:val="22"/>
        <w:szCs w:val="22"/>
      </w:rPr>
      <w:instrText xml:space="preserve">PAGE  </w:instrText>
    </w:r>
    <w:r w:rsidRPr="009D4049">
      <w:rPr>
        <w:rStyle w:val="PageNumber"/>
        <w:sz w:val="22"/>
        <w:szCs w:val="22"/>
      </w:rPr>
      <w:fldChar w:fldCharType="separate"/>
    </w:r>
    <w:r w:rsidR="00F42BF4">
      <w:rPr>
        <w:rStyle w:val="PageNumber"/>
        <w:noProof/>
        <w:sz w:val="22"/>
        <w:szCs w:val="22"/>
      </w:rPr>
      <w:t>1</w:t>
    </w:r>
    <w:r w:rsidRPr="009D4049">
      <w:rPr>
        <w:rStyle w:val="PageNumber"/>
        <w:sz w:val="22"/>
        <w:szCs w:val="22"/>
      </w:rPr>
      <w:fldChar w:fldCharType="end"/>
    </w:r>
  </w:p>
  <w:p w14:paraId="4A8A611C" w14:textId="77777777" w:rsidR="00152590" w:rsidRDefault="00152590" w:rsidP="00BC2AB1">
    <w:pPr>
      <w:pStyle w:val="Footer"/>
      <w:jc w:val="center"/>
      <w:rPr>
        <w:sz w:val="16"/>
        <w:szCs w:val="16"/>
      </w:rPr>
    </w:pPr>
  </w:p>
  <w:p w14:paraId="39BC4185" w14:textId="0566ACC8" w:rsidR="00152590" w:rsidRPr="004673B7" w:rsidRDefault="00152590" w:rsidP="00BC2AB1">
    <w:pP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42AF" w14:textId="77777777" w:rsidR="007D6882" w:rsidRDefault="007D6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9595F" w14:textId="77777777" w:rsidR="000B21BE" w:rsidRDefault="000B21BE">
      <w:r>
        <w:separator/>
      </w:r>
    </w:p>
  </w:footnote>
  <w:footnote w:type="continuationSeparator" w:id="0">
    <w:p w14:paraId="3D2691D6" w14:textId="77777777" w:rsidR="000B21BE" w:rsidRDefault="000B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A8F7" w14:textId="4FEFE523" w:rsidR="007169D6" w:rsidRDefault="00F42BF4">
    <w:pPr>
      <w:pStyle w:val="Header"/>
    </w:pPr>
    <w:r>
      <w:rPr>
        <w:noProof/>
      </w:rPr>
      <w:pict w14:anchorId="0E1ED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24282" o:spid="_x0000_s2050" type="#_x0000_t136" style="position:absolute;margin-left:0;margin-top:0;width:454.65pt;height:181.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57FE" w14:textId="7732FA24" w:rsidR="00152590" w:rsidRDefault="00F42BF4" w:rsidP="00E64BCB">
    <w:pPr>
      <w:pStyle w:val="Header"/>
      <w:jc w:val="center"/>
    </w:pPr>
    <w:r>
      <w:rPr>
        <w:noProof/>
      </w:rPr>
      <w:pict w14:anchorId="10B47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24283" o:spid="_x0000_s2051" type="#_x0000_t136" style="position:absolute;left:0;text-align:left;margin-left:0;margin-top:0;width:454.65pt;height:181.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7F12" w14:textId="09CC7D92" w:rsidR="007169D6" w:rsidRDefault="00F42BF4">
    <w:pPr>
      <w:pStyle w:val="Header"/>
    </w:pPr>
    <w:r>
      <w:rPr>
        <w:noProof/>
      </w:rPr>
      <w:pict w14:anchorId="5A5BA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224281" o:spid="_x0000_s2049" type="#_x0000_t136" style="position:absolute;margin-left:0;margin-top:0;width:454.65pt;height:181.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ABC"/>
    <w:multiLevelType w:val="hybridMultilevel"/>
    <w:tmpl w:val="A37A0134"/>
    <w:lvl w:ilvl="0" w:tplc="04090001">
      <w:start w:val="1"/>
      <w:numFmt w:val="bullet"/>
      <w:lvlText w:val=""/>
      <w:lvlJc w:val="left"/>
      <w:pPr>
        <w:tabs>
          <w:tab w:val="num" w:pos="720"/>
        </w:tabs>
        <w:ind w:left="720" w:hanging="360"/>
      </w:pPr>
      <w:rPr>
        <w:rFonts w:ascii="Symbol" w:hAnsi="Symbol" w:hint="default"/>
      </w:rPr>
    </w:lvl>
    <w:lvl w:ilvl="1" w:tplc="A9F6D84E">
      <w:start w:val="1"/>
      <w:numFmt w:val="bullet"/>
      <w:pStyle w:val="EMLevel2Bullet"/>
      <w:lvlText w:val="o"/>
      <w:lvlJc w:val="left"/>
      <w:pPr>
        <w:tabs>
          <w:tab w:val="num" w:pos="1440"/>
        </w:tabs>
        <w:ind w:left="1440" w:hanging="216"/>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50F20"/>
    <w:multiLevelType w:val="hybridMultilevel"/>
    <w:tmpl w:val="2C1EDE00"/>
    <w:lvl w:ilvl="0" w:tplc="37F639B0">
      <w:start w:val="1"/>
      <w:numFmt w:val="bullet"/>
      <w:pStyle w:val="EMLevel1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62304"/>
    <w:multiLevelType w:val="multilevel"/>
    <w:tmpl w:val="24EE351E"/>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5C"/>
    <w:rsid w:val="00014967"/>
    <w:rsid w:val="00017885"/>
    <w:rsid w:val="00027AB2"/>
    <w:rsid w:val="00046A48"/>
    <w:rsid w:val="00072082"/>
    <w:rsid w:val="00073874"/>
    <w:rsid w:val="00091FCF"/>
    <w:rsid w:val="0009226B"/>
    <w:rsid w:val="000976C3"/>
    <w:rsid w:val="000B0EAF"/>
    <w:rsid w:val="000B21BE"/>
    <w:rsid w:val="000C7B96"/>
    <w:rsid w:val="000D0AD9"/>
    <w:rsid w:val="00100688"/>
    <w:rsid w:val="00116026"/>
    <w:rsid w:val="00117F5A"/>
    <w:rsid w:val="00125932"/>
    <w:rsid w:val="00131403"/>
    <w:rsid w:val="001330BD"/>
    <w:rsid w:val="0014639D"/>
    <w:rsid w:val="00152590"/>
    <w:rsid w:val="0015595A"/>
    <w:rsid w:val="00161DAA"/>
    <w:rsid w:val="001A1CB6"/>
    <w:rsid w:val="001B0AD1"/>
    <w:rsid w:val="001D4E11"/>
    <w:rsid w:val="001D5483"/>
    <w:rsid w:val="001E2FF0"/>
    <w:rsid w:val="001F5385"/>
    <w:rsid w:val="001F7152"/>
    <w:rsid w:val="002C5B0A"/>
    <w:rsid w:val="002D6D44"/>
    <w:rsid w:val="002D79DA"/>
    <w:rsid w:val="002E0D9F"/>
    <w:rsid w:val="002E4562"/>
    <w:rsid w:val="002F59C5"/>
    <w:rsid w:val="003234A6"/>
    <w:rsid w:val="003239FA"/>
    <w:rsid w:val="00325AD0"/>
    <w:rsid w:val="003273B0"/>
    <w:rsid w:val="00331E1F"/>
    <w:rsid w:val="00345934"/>
    <w:rsid w:val="00373B11"/>
    <w:rsid w:val="003A7F1C"/>
    <w:rsid w:val="003B32E0"/>
    <w:rsid w:val="003D01DC"/>
    <w:rsid w:val="003D51B8"/>
    <w:rsid w:val="003F75DD"/>
    <w:rsid w:val="0040589E"/>
    <w:rsid w:val="00410890"/>
    <w:rsid w:val="00416896"/>
    <w:rsid w:val="00427435"/>
    <w:rsid w:val="00441D41"/>
    <w:rsid w:val="004425F9"/>
    <w:rsid w:val="004450D9"/>
    <w:rsid w:val="00467035"/>
    <w:rsid w:val="004673B7"/>
    <w:rsid w:val="00473047"/>
    <w:rsid w:val="00473081"/>
    <w:rsid w:val="004955CF"/>
    <w:rsid w:val="004B1D7C"/>
    <w:rsid w:val="004E5126"/>
    <w:rsid w:val="004E5F3A"/>
    <w:rsid w:val="004F473C"/>
    <w:rsid w:val="004F584A"/>
    <w:rsid w:val="00512EA9"/>
    <w:rsid w:val="00513CA1"/>
    <w:rsid w:val="00523D70"/>
    <w:rsid w:val="005460B8"/>
    <w:rsid w:val="00547C2F"/>
    <w:rsid w:val="00560F32"/>
    <w:rsid w:val="005835D7"/>
    <w:rsid w:val="00591680"/>
    <w:rsid w:val="0059700A"/>
    <w:rsid w:val="005A47B2"/>
    <w:rsid w:val="005B2719"/>
    <w:rsid w:val="005B554A"/>
    <w:rsid w:val="005B74A7"/>
    <w:rsid w:val="005C4B66"/>
    <w:rsid w:val="005D17A8"/>
    <w:rsid w:val="005E511B"/>
    <w:rsid w:val="005E6C3F"/>
    <w:rsid w:val="005E7B5C"/>
    <w:rsid w:val="005F355A"/>
    <w:rsid w:val="006057A6"/>
    <w:rsid w:val="00614755"/>
    <w:rsid w:val="00627488"/>
    <w:rsid w:val="00634BB9"/>
    <w:rsid w:val="00671B54"/>
    <w:rsid w:val="00697DE5"/>
    <w:rsid w:val="006B2E4F"/>
    <w:rsid w:val="006B6BC3"/>
    <w:rsid w:val="006C599B"/>
    <w:rsid w:val="006C6685"/>
    <w:rsid w:val="006D0737"/>
    <w:rsid w:val="006F76E7"/>
    <w:rsid w:val="00712E19"/>
    <w:rsid w:val="007169D6"/>
    <w:rsid w:val="007376FF"/>
    <w:rsid w:val="00744ECB"/>
    <w:rsid w:val="00762F9B"/>
    <w:rsid w:val="0076508A"/>
    <w:rsid w:val="00774D18"/>
    <w:rsid w:val="007B46B4"/>
    <w:rsid w:val="007C122A"/>
    <w:rsid w:val="007C5BB6"/>
    <w:rsid w:val="007D6882"/>
    <w:rsid w:val="007E732D"/>
    <w:rsid w:val="007E7EB6"/>
    <w:rsid w:val="007F18D0"/>
    <w:rsid w:val="007F3538"/>
    <w:rsid w:val="008060DC"/>
    <w:rsid w:val="00806DFD"/>
    <w:rsid w:val="00811478"/>
    <w:rsid w:val="00812201"/>
    <w:rsid w:val="00817CAA"/>
    <w:rsid w:val="00821D14"/>
    <w:rsid w:val="00834099"/>
    <w:rsid w:val="00835011"/>
    <w:rsid w:val="00846FB7"/>
    <w:rsid w:val="00850B3F"/>
    <w:rsid w:val="00860AAB"/>
    <w:rsid w:val="00864001"/>
    <w:rsid w:val="008676E5"/>
    <w:rsid w:val="008737C8"/>
    <w:rsid w:val="00886E5D"/>
    <w:rsid w:val="00890481"/>
    <w:rsid w:val="00897C18"/>
    <w:rsid w:val="008A3D5C"/>
    <w:rsid w:val="008C00BE"/>
    <w:rsid w:val="008C4CE8"/>
    <w:rsid w:val="008D2BD2"/>
    <w:rsid w:val="00915982"/>
    <w:rsid w:val="009200EB"/>
    <w:rsid w:val="0092528C"/>
    <w:rsid w:val="00963DC7"/>
    <w:rsid w:val="009855B1"/>
    <w:rsid w:val="00991D04"/>
    <w:rsid w:val="00995578"/>
    <w:rsid w:val="009A0B77"/>
    <w:rsid w:val="009A4AD9"/>
    <w:rsid w:val="009B0E6F"/>
    <w:rsid w:val="009C2C8A"/>
    <w:rsid w:val="009C6BCD"/>
    <w:rsid w:val="009D4049"/>
    <w:rsid w:val="009F40D7"/>
    <w:rsid w:val="009F6373"/>
    <w:rsid w:val="00A00C9C"/>
    <w:rsid w:val="00A026A9"/>
    <w:rsid w:val="00A2000D"/>
    <w:rsid w:val="00A20911"/>
    <w:rsid w:val="00A2658B"/>
    <w:rsid w:val="00A30C61"/>
    <w:rsid w:val="00A340EB"/>
    <w:rsid w:val="00A35F72"/>
    <w:rsid w:val="00A45087"/>
    <w:rsid w:val="00A534D5"/>
    <w:rsid w:val="00A8389F"/>
    <w:rsid w:val="00A870B5"/>
    <w:rsid w:val="00AD10D0"/>
    <w:rsid w:val="00AD3424"/>
    <w:rsid w:val="00AE2D3B"/>
    <w:rsid w:val="00AF7EE3"/>
    <w:rsid w:val="00B11161"/>
    <w:rsid w:val="00B67C69"/>
    <w:rsid w:val="00B75E54"/>
    <w:rsid w:val="00B82E4C"/>
    <w:rsid w:val="00B94278"/>
    <w:rsid w:val="00BA3FDE"/>
    <w:rsid w:val="00BB02DA"/>
    <w:rsid w:val="00BC0044"/>
    <w:rsid w:val="00BC0357"/>
    <w:rsid w:val="00BC2AB1"/>
    <w:rsid w:val="00BD30B8"/>
    <w:rsid w:val="00BD5E41"/>
    <w:rsid w:val="00BE175A"/>
    <w:rsid w:val="00BE528C"/>
    <w:rsid w:val="00C21D8A"/>
    <w:rsid w:val="00C443A6"/>
    <w:rsid w:val="00C527DB"/>
    <w:rsid w:val="00C558F7"/>
    <w:rsid w:val="00C71E15"/>
    <w:rsid w:val="00C73855"/>
    <w:rsid w:val="00C816B3"/>
    <w:rsid w:val="00C827B1"/>
    <w:rsid w:val="00C9123C"/>
    <w:rsid w:val="00C92DAD"/>
    <w:rsid w:val="00CA2878"/>
    <w:rsid w:val="00CB1FDC"/>
    <w:rsid w:val="00CC0327"/>
    <w:rsid w:val="00CD4FDB"/>
    <w:rsid w:val="00D1587B"/>
    <w:rsid w:val="00D93CBD"/>
    <w:rsid w:val="00D955CB"/>
    <w:rsid w:val="00DA6379"/>
    <w:rsid w:val="00DA687D"/>
    <w:rsid w:val="00DA7758"/>
    <w:rsid w:val="00DB0CAB"/>
    <w:rsid w:val="00DB4107"/>
    <w:rsid w:val="00DD108B"/>
    <w:rsid w:val="00DD4508"/>
    <w:rsid w:val="00DF2E1C"/>
    <w:rsid w:val="00DF577C"/>
    <w:rsid w:val="00E035F4"/>
    <w:rsid w:val="00E12174"/>
    <w:rsid w:val="00E17009"/>
    <w:rsid w:val="00E3668D"/>
    <w:rsid w:val="00E42511"/>
    <w:rsid w:val="00E45912"/>
    <w:rsid w:val="00E474AF"/>
    <w:rsid w:val="00E54EBE"/>
    <w:rsid w:val="00E600A0"/>
    <w:rsid w:val="00E64BCB"/>
    <w:rsid w:val="00E7033E"/>
    <w:rsid w:val="00E83986"/>
    <w:rsid w:val="00E85CF7"/>
    <w:rsid w:val="00EA2E39"/>
    <w:rsid w:val="00EB15D8"/>
    <w:rsid w:val="00EC3688"/>
    <w:rsid w:val="00ED202C"/>
    <w:rsid w:val="00ED5285"/>
    <w:rsid w:val="00ED73BC"/>
    <w:rsid w:val="00EE3EB8"/>
    <w:rsid w:val="00EF046A"/>
    <w:rsid w:val="00EF4806"/>
    <w:rsid w:val="00F15391"/>
    <w:rsid w:val="00F15BFA"/>
    <w:rsid w:val="00F23C0C"/>
    <w:rsid w:val="00F312CA"/>
    <w:rsid w:val="00F33465"/>
    <w:rsid w:val="00F368D8"/>
    <w:rsid w:val="00F42BF4"/>
    <w:rsid w:val="00F4452C"/>
    <w:rsid w:val="00F57AC2"/>
    <w:rsid w:val="00F800AF"/>
    <w:rsid w:val="00F97428"/>
    <w:rsid w:val="00FB4768"/>
    <w:rsid w:val="00FB7C4A"/>
    <w:rsid w:val="00FC0AA9"/>
    <w:rsid w:val="00FC4C4A"/>
    <w:rsid w:val="00FE3A0D"/>
    <w:rsid w:val="00FE5381"/>
    <w:rsid w:val="00FF3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777FE3F"/>
  <w15:docId w15:val="{A9528988-C24A-460C-9487-3669C370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5C"/>
    <w:rPr>
      <w:sz w:val="24"/>
      <w:szCs w:val="24"/>
      <w:lang w:eastAsia="en-US"/>
    </w:rPr>
  </w:style>
  <w:style w:type="paragraph" w:styleId="Heading1">
    <w:name w:val="heading 1"/>
    <w:basedOn w:val="Normal"/>
    <w:next w:val="Normal"/>
    <w:qFormat/>
    <w:rsid w:val="008350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01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350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35011"/>
    <w:pPr>
      <w:keepNext/>
      <w:numPr>
        <w:ilvl w:val="3"/>
        <w:numId w:val="1"/>
      </w:numPr>
      <w:spacing w:before="240" w:after="60"/>
      <w:outlineLvl w:val="3"/>
    </w:pPr>
    <w:rPr>
      <w:b/>
      <w:bCs/>
      <w:sz w:val="28"/>
      <w:szCs w:val="28"/>
    </w:rPr>
  </w:style>
  <w:style w:type="paragraph" w:styleId="Heading5">
    <w:name w:val="heading 5"/>
    <w:basedOn w:val="Normal"/>
    <w:next w:val="Normal"/>
    <w:qFormat/>
    <w:rsid w:val="00835011"/>
    <w:pPr>
      <w:numPr>
        <w:ilvl w:val="4"/>
        <w:numId w:val="1"/>
      </w:numPr>
      <w:spacing w:before="240" w:after="60"/>
      <w:outlineLvl w:val="4"/>
    </w:pPr>
    <w:rPr>
      <w:b/>
      <w:bCs/>
      <w:i/>
      <w:iCs/>
      <w:sz w:val="26"/>
      <w:szCs w:val="26"/>
    </w:rPr>
  </w:style>
  <w:style w:type="paragraph" w:styleId="Heading6">
    <w:name w:val="heading 6"/>
    <w:basedOn w:val="Normal"/>
    <w:next w:val="Normal"/>
    <w:qFormat/>
    <w:rsid w:val="00835011"/>
    <w:pPr>
      <w:numPr>
        <w:ilvl w:val="5"/>
        <w:numId w:val="1"/>
      </w:numPr>
      <w:spacing w:before="240" w:after="60"/>
      <w:outlineLvl w:val="5"/>
    </w:pPr>
    <w:rPr>
      <w:b/>
      <w:bCs/>
      <w:sz w:val="22"/>
      <w:szCs w:val="22"/>
    </w:rPr>
  </w:style>
  <w:style w:type="paragraph" w:styleId="Heading7">
    <w:name w:val="heading 7"/>
    <w:basedOn w:val="Normal"/>
    <w:next w:val="Normal"/>
    <w:qFormat/>
    <w:rsid w:val="00835011"/>
    <w:pPr>
      <w:numPr>
        <w:ilvl w:val="6"/>
        <w:numId w:val="1"/>
      </w:numPr>
      <w:spacing w:before="240" w:after="60"/>
      <w:outlineLvl w:val="6"/>
    </w:pPr>
  </w:style>
  <w:style w:type="paragraph" w:styleId="Heading8">
    <w:name w:val="heading 8"/>
    <w:basedOn w:val="Normal"/>
    <w:next w:val="Normal"/>
    <w:qFormat/>
    <w:rsid w:val="00835011"/>
    <w:pPr>
      <w:numPr>
        <w:ilvl w:val="7"/>
        <w:numId w:val="1"/>
      </w:numPr>
      <w:spacing w:before="240" w:after="60"/>
      <w:outlineLvl w:val="7"/>
    </w:pPr>
    <w:rPr>
      <w:i/>
      <w:iCs/>
    </w:rPr>
  </w:style>
  <w:style w:type="paragraph" w:styleId="Heading9">
    <w:name w:val="heading 9"/>
    <w:basedOn w:val="Normal"/>
    <w:next w:val="Normal"/>
    <w:qFormat/>
    <w:rsid w:val="008350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70B5"/>
    <w:pPr>
      <w:tabs>
        <w:tab w:val="center" w:pos="4320"/>
        <w:tab w:val="right" w:pos="8640"/>
      </w:tabs>
    </w:pPr>
  </w:style>
  <w:style w:type="paragraph" w:styleId="Footer">
    <w:name w:val="footer"/>
    <w:basedOn w:val="Normal"/>
    <w:rsid w:val="00A870B5"/>
    <w:pPr>
      <w:tabs>
        <w:tab w:val="center" w:pos="4320"/>
        <w:tab w:val="right" w:pos="8640"/>
      </w:tabs>
    </w:pPr>
  </w:style>
  <w:style w:type="paragraph" w:customStyle="1" w:styleId="EMBanner">
    <w:name w:val="EM Banner"/>
    <w:basedOn w:val="Normal"/>
    <w:next w:val="EMSITitle"/>
    <w:rsid w:val="00072082"/>
    <w:pPr>
      <w:keepNext/>
      <w:spacing w:after="360"/>
      <w:jc w:val="center"/>
    </w:pPr>
    <w:rPr>
      <w:b/>
      <w:bCs/>
      <w:caps/>
      <w:szCs w:val="20"/>
    </w:rPr>
  </w:style>
  <w:style w:type="paragraph" w:customStyle="1" w:styleId="EMSITitle">
    <w:name w:val="EM SI Title"/>
    <w:basedOn w:val="Normal"/>
    <w:next w:val="EMSINumber"/>
    <w:rsid w:val="00072082"/>
    <w:pPr>
      <w:keepNext/>
      <w:spacing w:after="240"/>
      <w:jc w:val="center"/>
    </w:pPr>
    <w:rPr>
      <w:b/>
      <w:bCs/>
      <w:caps/>
      <w:szCs w:val="20"/>
    </w:rPr>
  </w:style>
  <w:style w:type="paragraph" w:customStyle="1" w:styleId="EMSINumber">
    <w:name w:val="EM SI Number"/>
    <w:basedOn w:val="Normal"/>
    <w:next w:val="EMSITitle"/>
    <w:rsid w:val="00072082"/>
    <w:pPr>
      <w:keepNext/>
      <w:spacing w:after="360"/>
      <w:jc w:val="center"/>
    </w:pPr>
    <w:rPr>
      <w:b/>
      <w:bCs/>
      <w:szCs w:val="20"/>
    </w:rPr>
  </w:style>
  <w:style w:type="paragraph" w:customStyle="1" w:styleId="EMSectionTitle">
    <w:name w:val="EM Section Title"/>
    <w:basedOn w:val="Heading1"/>
    <w:next w:val="EMLevel1Paragraph"/>
    <w:rsid w:val="00CD4FDB"/>
    <w:pPr>
      <w:numPr>
        <w:numId w:val="1"/>
      </w:numPr>
      <w:spacing w:after="0"/>
    </w:pPr>
    <w:rPr>
      <w:rFonts w:ascii="Times New Roman" w:hAnsi="Times New Roman"/>
      <w:sz w:val="24"/>
    </w:rPr>
  </w:style>
  <w:style w:type="paragraph" w:customStyle="1" w:styleId="EMLevel1Paragraph">
    <w:name w:val="EM Level 1 Paragraph"/>
    <w:basedOn w:val="Heading2"/>
    <w:rsid w:val="00C92DAD"/>
    <w:pPr>
      <w:keepNext w:val="0"/>
      <w:spacing w:before="120"/>
      <w:ind w:left="720" w:hanging="720"/>
    </w:pPr>
    <w:rPr>
      <w:rFonts w:ascii="Times New Roman" w:hAnsi="Times New Roman"/>
      <w:b w:val="0"/>
      <w:bCs w:val="0"/>
      <w:i w:val="0"/>
      <w:iCs w:val="0"/>
      <w:sz w:val="24"/>
    </w:rPr>
  </w:style>
  <w:style w:type="paragraph" w:customStyle="1" w:styleId="EMLevel2Paragraph">
    <w:name w:val="EM Level 2 Paragraph"/>
    <w:basedOn w:val="Heading3"/>
    <w:rsid w:val="00C92DAD"/>
    <w:pPr>
      <w:keepNext w:val="0"/>
      <w:spacing w:before="120"/>
    </w:pPr>
    <w:rPr>
      <w:rFonts w:ascii="Times New Roman" w:hAnsi="Times New Roman"/>
      <w:b w:val="0"/>
      <w:bCs w:val="0"/>
      <w:sz w:val="24"/>
    </w:rPr>
  </w:style>
  <w:style w:type="paragraph" w:customStyle="1" w:styleId="EMLevel1Bullet">
    <w:name w:val="EM Level 1 Bullet"/>
    <w:basedOn w:val="Normal"/>
    <w:rsid w:val="00F97428"/>
    <w:pPr>
      <w:numPr>
        <w:numId w:val="2"/>
      </w:numPr>
      <w:spacing w:before="60" w:after="60"/>
      <w:ind w:left="1440" w:hanging="533"/>
    </w:pPr>
  </w:style>
  <w:style w:type="paragraph" w:customStyle="1" w:styleId="EMLevel2Bullet">
    <w:name w:val="EM Level 2 Bullet"/>
    <w:basedOn w:val="Normal"/>
    <w:rsid w:val="00F97428"/>
    <w:pPr>
      <w:numPr>
        <w:ilvl w:val="1"/>
        <w:numId w:val="3"/>
      </w:numPr>
      <w:tabs>
        <w:tab w:val="clear" w:pos="1440"/>
      </w:tabs>
      <w:spacing w:before="60" w:after="60"/>
      <w:ind w:left="2160" w:hanging="540"/>
    </w:pPr>
  </w:style>
  <w:style w:type="paragraph" w:customStyle="1" w:styleId="EMSub-sectiontitle">
    <w:name w:val="EM Sub-section title"/>
    <w:basedOn w:val="Normal"/>
    <w:next w:val="EMLevel1Paragraph"/>
    <w:rsid w:val="00072082"/>
    <w:pPr>
      <w:keepNext/>
      <w:spacing w:before="240"/>
      <w:ind w:left="720"/>
    </w:pPr>
    <w:rPr>
      <w:b/>
      <w:bCs/>
      <w:i/>
      <w:iCs/>
      <w:sz w:val="22"/>
      <w:szCs w:val="20"/>
    </w:rPr>
  </w:style>
  <w:style w:type="character" w:styleId="PageNumber">
    <w:name w:val="page number"/>
    <w:basedOn w:val="DefaultParagraphFont"/>
    <w:rsid w:val="009D4049"/>
  </w:style>
  <w:style w:type="paragraph" w:customStyle="1" w:styleId="EMParagraphContinuationUnnumbered">
    <w:name w:val="EM Paragraph Continuation (Unnumbered)"/>
    <w:basedOn w:val="Normal"/>
    <w:next w:val="EMLevel1Paragraph"/>
    <w:link w:val="EMParagraphContinuationUnnumberedChar"/>
    <w:qFormat/>
    <w:rsid w:val="004F473C"/>
    <w:pPr>
      <w:tabs>
        <w:tab w:val="left" w:pos="1440"/>
        <w:tab w:val="left" w:pos="2160"/>
      </w:tabs>
      <w:spacing w:before="120" w:after="60"/>
      <w:ind w:left="720"/>
    </w:pPr>
  </w:style>
  <w:style w:type="paragraph" w:customStyle="1" w:styleId="EMLevel1ListManualNumbering">
    <w:name w:val="EM Level 1 List (Manual Numbering)"/>
    <w:basedOn w:val="Normal"/>
    <w:link w:val="EMLevel1ListManualNumberingChar"/>
    <w:rsid w:val="004B1D7C"/>
    <w:pPr>
      <w:tabs>
        <w:tab w:val="left" w:pos="1440"/>
      </w:tabs>
      <w:spacing w:before="60" w:after="60"/>
      <w:ind w:left="1440" w:hanging="540"/>
    </w:pPr>
    <w:rPr>
      <w:color w:val="000000"/>
    </w:rPr>
  </w:style>
  <w:style w:type="character" w:customStyle="1" w:styleId="EMParagraphContinuationUnnumberedChar">
    <w:name w:val="EM Paragraph Continuation (Unnumbered) Char"/>
    <w:link w:val="EMParagraphContinuationUnnumbered"/>
    <w:rsid w:val="004F473C"/>
    <w:rPr>
      <w:sz w:val="24"/>
      <w:szCs w:val="24"/>
      <w:lang w:eastAsia="en-US"/>
    </w:rPr>
  </w:style>
  <w:style w:type="paragraph" w:customStyle="1" w:styleId="EMLevel1BulletContinuation">
    <w:name w:val="EM Level 1 Bullet Continuation"/>
    <w:basedOn w:val="Normal"/>
    <w:qFormat/>
    <w:rsid w:val="00EC3688"/>
    <w:pPr>
      <w:spacing w:before="60" w:after="60"/>
      <w:ind w:left="1440"/>
    </w:pPr>
  </w:style>
  <w:style w:type="paragraph" w:customStyle="1" w:styleId="EMLevel2BulletContinuation">
    <w:name w:val="EM Level 2 Bullet Continuation"/>
    <w:basedOn w:val="Normal"/>
    <w:qFormat/>
    <w:rsid w:val="00EC3688"/>
    <w:pPr>
      <w:spacing w:before="60" w:after="60"/>
      <w:ind w:left="2160"/>
    </w:pPr>
  </w:style>
  <w:style w:type="paragraph" w:customStyle="1" w:styleId="EMLevel2ListManualNumbering">
    <w:name w:val="EM Level 2 List (Manual Numbering)"/>
    <w:basedOn w:val="Normal"/>
    <w:link w:val="EMLevel2ListManualNumberingChar"/>
    <w:rsid w:val="004B1D7C"/>
    <w:pPr>
      <w:tabs>
        <w:tab w:val="left" w:pos="2160"/>
      </w:tabs>
      <w:spacing w:before="60" w:after="60"/>
      <w:ind w:left="2160" w:hanging="540"/>
    </w:pPr>
    <w:rPr>
      <w:color w:val="000000"/>
    </w:rPr>
  </w:style>
  <w:style w:type="character" w:customStyle="1" w:styleId="EMLevel1ListManualNumberingChar">
    <w:name w:val="EM Level 1 List (Manual Numbering) Char"/>
    <w:link w:val="EMLevel1ListManualNumbering"/>
    <w:rsid w:val="00014967"/>
    <w:rPr>
      <w:color w:val="000000"/>
      <w:sz w:val="24"/>
      <w:szCs w:val="24"/>
      <w:lang w:eastAsia="en-US"/>
    </w:rPr>
  </w:style>
  <w:style w:type="paragraph" w:customStyle="1" w:styleId="AnnexMainHeading">
    <w:name w:val="Annex Main Heading"/>
    <w:basedOn w:val="Normal"/>
    <w:qFormat/>
    <w:rsid w:val="004B1D7C"/>
    <w:pPr>
      <w:pBdr>
        <w:top w:val="nil"/>
        <w:left w:val="nil"/>
        <w:bottom w:val="nil"/>
        <w:right w:val="nil"/>
        <w:between w:val="nil"/>
      </w:pBdr>
      <w:spacing w:line="276" w:lineRule="auto"/>
      <w:jc w:val="center"/>
    </w:pPr>
    <w:rPr>
      <w:b/>
      <w:color w:val="000000"/>
      <w:sz w:val="48"/>
      <w:szCs w:val="48"/>
    </w:rPr>
  </w:style>
  <w:style w:type="character" w:customStyle="1" w:styleId="EMLevel2ListManualNumberingChar">
    <w:name w:val="EM Level 2 List (Manual Numbering) Char"/>
    <w:link w:val="EMLevel2ListManualNumbering"/>
    <w:rsid w:val="00014967"/>
    <w:rPr>
      <w:color w:val="000000"/>
      <w:sz w:val="24"/>
      <w:szCs w:val="24"/>
      <w:lang w:eastAsia="en-US"/>
    </w:rPr>
  </w:style>
  <w:style w:type="paragraph" w:customStyle="1" w:styleId="AnnexMainTitle">
    <w:name w:val="Annex Main Title"/>
    <w:basedOn w:val="Normal"/>
    <w:qFormat/>
    <w:rsid w:val="004B1D7C"/>
    <w:pPr>
      <w:pBdr>
        <w:top w:val="nil"/>
        <w:left w:val="nil"/>
        <w:bottom w:val="nil"/>
        <w:right w:val="nil"/>
        <w:between w:val="nil"/>
      </w:pBdr>
      <w:spacing w:line="276" w:lineRule="auto"/>
      <w:jc w:val="center"/>
    </w:pPr>
    <w:rPr>
      <w:b/>
      <w:color w:val="000000"/>
      <w:sz w:val="36"/>
      <w:szCs w:val="36"/>
    </w:rPr>
  </w:style>
  <w:style w:type="paragraph" w:customStyle="1" w:styleId="AnnexPartHeading">
    <w:name w:val="Annex Part Heading"/>
    <w:basedOn w:val="Normal"/>
    <w:qFormat/>
    <w:rsid w:val="004B1D7C"/>
    <w:pPr>
      <w:pBdr>
        <w:top w:val="nil"/>
        <w:left w:val="nil"/>
        <w:bottom w:val="nil"/>
        <w:right w:val="nil"/>
        <w:between w:val="nil"/>
      </w:pBdr>
      <w:spacing w:before="360" w:line="276" w:lineRule="auto"/>
      <w:jc w:val="center"/>
    </w:pPr>
    <w:rPr>
      <w:b/>
      <w:color w:val="000000"/>
      <w:sz w:val="36"/>
      <w:szCs w:val="36"/>
    </w:rPr>
  </w:style>
  <w:style w:type="paragraph" w:customStyle="1" w:styleId="AnnexPartTitle">
    <w:name w:val="Annex Part Title"/>
    <w:basedOn w:val="Normal"/>
    <w:qFormat/>
    <w:rsid w:val="004B1D7C"/>
    <w:pPr>
      <w:pBdr>
        <w:top w:val="nil"/>
        <w:left w:val="nil"/>
        <w:bottom w:val="nil"/>
        <w:right w:val="nil"/>
        <w:between w:val="nil"/>
      </w:pBdr>
      <w:spacing w:line="276" w:lineRule="auto"/>
      <w:jc w:val="center"/>
    </w:pPr>
    <w:rPr>
      <w:color w:val="000000"/>
      <w:sz w:val="36"/>
      <w:szCs w:val="36"/>
    </w:rPr>
  </w:style>
  <w:style w:type="paragraph" w:customStyle="1" w:styleId="AnnexTableHeadings">
    <w:name w:val="Annex Table Headings"/>
    <w:basedOn w:val="Normal"/>
    <w:qFormat/>
    <w:rsid w:val="004B1D7C"/>
    <w:pPr>
      <w:widowControl w:val="0"/>
      <w:pBdr>
        <w:top w:val="nil"/>
        <w:left w:val="nil"/>
        <w:bottom w:val="nil"/>
        <w:right w:val="nil"/>
        <w:between w:val="nil"/>
      </w:pBdr>
      <w:spacing w:line="276" w:lineRule="auto"/>
      <w:jc w:val="center"/>
    </w:pPr>
    <w:rPr>
      <w:b/>
      <w:color w:val="000000"/>
      <w:sz w:val="20"/>
      <w:szCs w:val="20"/>
    </w:rPr>
  </w:style>
  <w:style w:type="paragraph" w:customStyle="1" w:styleId="AnnexTableText">
    <w:name w:val="Annex Table Text"/>
    <w:basedOn w:val="Normal"/>
    <w:qFormat/>
    <w:rsid w:val="004B1D7C"/>
    <w:pPr>
      <w:widowControl w:val="0"/>
      <w:pBdr>
        <w:top w:val="nil"/>
        <w:left w:val="nil"/>
        <w:bottom w:val="nil"/>
        <w:right w:val="nil"/>
        <w:between w:val="nil"/>
      </w:pBdr>
      <w:spacing w:line="276" w:lineRule="auto"/>
    </w:pPr>
    <w:rPr>
      <w:color w:val="000000"/>
      <w:sz w:val="20"/>
      <w:szCs w:val="20"/>
    </w:rPr>
  </w:style>
  <w:style w:type="paragraph" w:styleId="Title">
    <w:name w:val="Title"/>
    <w:basedOn w:val="Normal"/>
    <w:link w:val="TitleChar"/>
    <w:qFormat/>
    <w:rsid w:val="002D6D44"/>
    <w:pPr>
      <w:spacing w:after="600"/>
      <w:jc w:val="center"/>
    </w:pPr>
    <w:rPr>
      <w:kern w:val="28"/>
      <w:sz w:val="32"/>
      <w:szCs w:val="20"/>
    </w:rPr>
  </w:style>
  <w:style w:type="character" w:customStyle="1" w:styleId="TitleChar">
    <w:name w:val="Title Char"/>
    <w:basedOn w:val="DefaultParagraphFont"/>
    <w:link w:val="Title"/>
    <w:rsid w:val="002D6D44"/>
    <w:rPr>
      <w:kern w:val="28"/>
      <w:sz w:val="32"/>
      <w:lang w:eastAsia="en-US"/>
    </w:rPr>
  </w:style>
  <w:style w:type="character" w:styleId="CommentReference">
    <w:name w:val="annotation reference"/>
    <w:basedOn w:val="DefaultParagraphFont"/>
    <w:uiPriority w:val="99"/>
    <w:semiHidden/>
    <w:unhideWhenUsed/>
    <w:rsid w:val="005A47B2"/>
    <w:rPr>
      <w:sz w:val="16"/>
      <w:szCs w:val="16"/>
    </w:rPr>
  </w:style>
  <w:style w:type="paragraph" w:styleId="CommentText">
    <w:name w:val="annotation text"/>
    <w:basedOn w:val="Normal"/>
    <w:link w:val="CommentTextChar"/>
    <w:uiPriority w:val="99"/>
    <w:semiHidden/>
    <w:unhideWhenUsed/>
    <w:rsid w:val="005A47B2"/>
    <w:rPr>
      <w:sz w:val="20"/>
      <w:szCs w:val="20"/>
    </w:rPr>
  </w:style>
  <w:style w:type="character" w:customStyle="1" w:styleId="CommentTextChar">
    <w:name w:val="Comment Text Char"/>
    <w:basedOn w:val="DefaultParagraphFont"/>
    <w:link w:val="CommentText"/>
    <w:uiPriority w:val="99"/>
    <w:semiHidden/>
    <w:rsid w:val="005A47B2"/>
    <w:rPr>
      <w:lang w:eastAsia="en-US"/>
    </w:rPr>
  </w:style>
  <w:style w:type="paragraph" w:styleId="CommentSubject">
    <w:name w:val="annotation subject"/>
    <w:basedOn w:val="CommentText"/>
    <w:next w:val="CommentText"/>
    <w:link w:val="CommentSubjectChar"/>
    <w:semiHidden/>
    <w:unhideWhenUsed/>
    <w:rsid w:val="005A47B2"/>
    <w:rPr>
      <w:b/>
      <w:bCs/>
    </w:rPr>
  </w:style>
  <w:style w:type="character" w:customStyle="1" w:styleId="CommentSubjectChar">
    <w:name w:val="Comment Subject Char"/>
    <w:basedOn w:val="CommentTextChar"/>
    <w:link w:val="CommentSubject"/>
    <w:semiHidden/>
    <w:rsid w:val="005A47B2"/>
    <w:rPr>
      <w:b/>
      <w:bCs/>
      <w:lang w:eastAsia="en-US"/>
    </w:rPr>
  </w:style>
  <w:style w:type="paragraph" w:styleId="BalloonText">
    <w:name w:val="Balloon Text"/>
    <w:basedOn w:val="Normal"/>
    <w:link w:val="BalloonTextChar"/>
    <w:semiHidden/>
    <w:unhideWhenUsed/>
    <w:rsid w:val="005A47B2"/>
    <w:rPr>
      <w:rFonts w:ascii="Segoe UI" w:hAnsi="Segoe UI" w:cs="Segoe UI"/>
      <w:sz w:val="18"/>
      <w:szCs w:val="18"/>
    </w:rPr>
  </w:style>
  <w:style w:type="character" w:customStyle="1" w:styleId="BalloonTextChar">
    <w:name w:val="Balloon Text Char"/>
    <w:basedOn w:val="DefaultParagraphFont"/>
    <w:link w:val="BalloonText"/>
    <w:semiHidden/>
    <w:rsid w:val="005A47B2"/>
    <w:rPr>
      <w:rFonts w:ascii="Segoe UI" w:hAnsi="Segoe UI" w:cs="Segoe UI"/>
      <w:sz w:val="18"/>
      <w:szCs w:val="18"/>
      <w:lang w:eastAsia="en-US"/>
    </w:rPr>
  </w:style>
  <w:style w:type="paragraph" w:customStyle="1" w:styleId="T1">
    <w:name w:val="T1"/>
    <w:basedOn w:val="Normal"/>
    <w:rsid w:val="004425F9"/>
    <w:pPr>
      <w:spacing w:before="160" w:line="220" w:lineRule="atLeast"/>
      <w:jc w:val="both"/>
    </w:pPr>
    <w:rPr>
      <w:sz w:val="21"/>
      <w:szCs w:val="20"/>
    </w:rPr>
  </w:style>
  <w:style w:type="character" w:styleId="Hyperlink">
    <w:name w:val="Hyperlink"/>
    <w:basedOn w:val="DefaultParagraphFont"/>
    <w:uiPriority w:val="99"/>
    <w:unhideWhenUsed/>
    <w:rsid w:val="00FF3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6969">
      <w:bodyDiv w:val="1"/>
      <w:marLeft w:val="0"/>
      <w:marRight w:val="0"/>
      <w:marTop w:val="0"/>
      <w:marBottom w:val="0"/>
      <w:divBdr>
        <w:top w:val="none" w:sz="0" w:space="0" w:color="auto"/>
        <w:left w:val="none" w:sz="0" w:space="0" w:color="auto"/>
        <w:bottom w:val="none" w:sz="0" w:space="0" w:color="auto"/>
        <w:right w:val="none" w:sz="0" w:space="0" w:color="auto"/>
      </w:divBdr>
    </w:div>
    <w:div w:id="1349718572">
      <w:bodyDiv w:val="1"/>
      <w:marLeft w:val="0"/>
      <w:marRight w:val="0"/>
      <w:marTop w:val="0"/>
      <w:marBottom w:val="0"/>
      <w:divBdr>
        <w:top w:val="none" w:sz="0" w:space="0" w:color="auto"/>
        <w:left w:val="none" w:sz="0" w:space="0" w:color="auto"/>
        <w:bottom w:val="none" w:sz="0" w:space="0" w:color="auto"/>
        <w:right w:val="none" w:sz="0" w:space="0" w:color="auto"/>
      </w:divBdr>
    </w:div>
    <w:div w:id="15681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overseas-territories-security-success-and-sustainabil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vid.thompson@fco.gov.uk" TargetMode="External"/><Relationship Id="rId4" Type="http://schemas.openxmlformats.org/officeDocument/2006/relationships/settings" Target="settings.xml"/><Relationship Id="rId9" Type="http://schemas.openxmlformats.org/officeDocument/2006/relationships/hyperlink" Target="https://www.gov.uk/government/publications/funding-for-british-overseas-territories-if-theres-no-brexit-deal/funding-for-british-overseas-territories-if-theres-no-brexit-de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9ADD-D317-44C8-ADE6-E31C1105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3266</Words>
  <Characters>17681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EXPLANATORY MEMORANDUM TO</vt:lpstr>
    </vt:vector>
  </TitlesOfParts>
  <Company>The National Archives</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TO</dc:title>
  <dc:subject/>
  <dc:creator>Eaglesfield, Jack</dc:creator>
  <cp:keywords/>
  <cp:lastModifiedBy>Claire Prendergast (Sensitive)</cp:lastModifiedBy>
  <cp:revision>2</cp:revision>
  <cp:lastPrinted>2019-01-07T16:38:00Z</cp:lastPrinted>
  <dcterms:created xsi:type="dcterms:W3CDTF">2019-01-15T11:55:00Z</dcterms:created>
  <dcterms:modified xsi:type="dcterms:W3CDTF">2019-01-15T11:55:00Z</dcterms:modified>
</cp:coreProperties>
</file>