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22"/>
        <w:tblW w:w="9226" w:type="dxa"/>
        <w:tblLook w:val="01E0" w:firstRow="1" w:lastRow="1" w:firstColumn="1" w:lastColumn="1" w:noHBand="0" w:noVBand="0"/>
      </w:tblPr>
      <w:tblGrid>
        <w:gridCol w:w="9226"/>
      </w:tblGrid>
      <w:tr w:rsidR="001664E0" w:rsidRPr="00780CD8" w14:paraId="37EC4ECF" w14:textId="77777777" w:rsidTr="621D3909">
        <w:trPr>
          <w:trHeight w:val="67"/>
        </w:trPr>
        <w:tc>
          <w:tcPr>
            <w:tcW w:w="9226" w:type="dxa"/>
            <w:shd w:val="clear" w:color="auto" w:fill="auto"/>
          </w:tcPr>
          <w:p w14:paraId="2A9C86C0" w14:textId="77777777" w:rsidR="001664E0" w:rsidRPr="00780CD8" w:rsidRDefault="001664E0" w:rsidP="00E04D32">
            <w:pPr>
              <w:jc w:val="both"/>
              <w:rPr>
                <w:rFonts w:ascii="Arial,宋体" w:eastAsia="Arial,宋体" w:hAnsi="Arial,宋体" w:cs="Arial,宋体"/>
                <w:b/>
                <w:bCs/>
                <w:color w:val="000000" w:themeColor="text1"/>
                <w:sz w:val="24"/>
                <w:szCs w:val="24"/>
              </w:rPr>
            </w:pPr>
            <w:r w:rsidRPr="5E6C639C">
              <w:rPr>
                <w:rFonts w:ascii="Arial" w:eastAsia="Arial" w:hAnsi="Arial" w:cs="Arial"/>
                <w:b/>
                <w:bCs/>
                <w:color w:val="000000" w:themeColor="text1"/>
                <w:sz w:val="24"/>
                <w:szCs w:val="24"/>
              </w:rPr>
              <w:t>Independent Review of the Financial Reporting Council</w:t>
            </w:r>
          </w:p>
          <w:p w14:paraId="51EA3E87" w14:textId="77777777" w:rsidR="001664E0" w:rsidRPr="00780CD8" w:rsidRDefault="001664E0" w:rsidP="00E04D32">
            <w:pPr>
              <w:jc w:val="both"/>
              <w:rPr>
                <w:rFonts w:ascii="Arial" w:eastAsiaTheme="minorEastAsia" w:hAnsi="Arial" w:cs="Arial"/>
                <w:b/>
                <w:bCs/>
                <w:color w:val="000000" w:themeColor="text1"/>
                <w:sz w:val="24"/>
                <w:szCs w:val="24"/>
              </w:rPr>
            </w:pPr>
          </w:p>
          <w:p w14:paraId="226DA586" w14:textId="0B3E0730" w:rsidR="001664E0" w:rsidRDefault="621D3909" w:rsidP="621D3909">
            <w:pPr>
              <w:jc w:val="both"/>
              <w:rPr>
                <w:rFonts w:ascii="Arial,宋体" w:eastAsia="Arial,宋体" w:hAnsi="Arial,宋体" w:cs="Arial,宋体"/>
                <w:b/>
                <w:bCs/>
                <w:color w:val="000000" w:themeColor="text1"/>
                <w:sz w:val="24"/>
                <w:szCs w:val="24"/>
              </w:rPr>
            </w:pPr>
            <w:r w:rsidRPr="621D3909">
              <w:rPr>
                <w:rFonts w:ascii="Arial" w:eastAsia="Arial" w:hAnsi="Arial" w:cs="Arial"/>
                <w:b/>
                <w:bCs/>
                <w:color w:val="000000" w:themeColor="text1"/>
                <w:sz w:val="24"/>
                <w:szCs w:val="24"/>
              </w:rPr>
              <w:t xml:space="preserve">Advisory Group Meeting – </w:t>
            </w:r>
            <w:r w:rsidR="00AF0D52">
              <w:rPr>
                <w:rFonts w:ascii="Arial" w:eastAsia="Arial" w:hAnsi="Arial" w:cs="Arial"/>
                <w:b/>
                <w:bCs/>
                <w:color w:val="000000" w:themeColor="text1"/>
                <w:sz w:val="24"/>
                <w:szCs w:val="24"/>
              </w:rPr>
              <w:t xml:space="preserve">14 November </w:t>
            </w:r>
            <w:r w:rsidRPr="621D3909">
              <w:rPr>
                <w:rFonts w:ascii="Arial" w:eastAsia="Arial" w:hAnsi="Arial" w:cs="Arial"/>
                <w:b/>
                <w:bCs/>
                <w:color w:val="000000" w:themeColor="text1"/>
                <w:sz w:val="24"/>
                <w:szCs w:val="24"/>
              </w:rPr>
              <w:t>2018</w:t>
            </w:r>
            <w:bookmarkStart w:id="0" w:name="_GoBack"/>
            <w:bookmarkEnd w:id="0"/>
          </w:p>
          <w:p w14:paraId="6373CF68" w14:textId="77777777" w:rsidR="001664E0" w:rsidRDefault="001664E0" w:rsidP="00E04D32">
            <w:pPr>
              <w:jc w:val="both"/>
              <w:rPr>
                <w:rFonts w:ascii="Arial" w:eastAsiaTheme="minorEastAsia" w:hAnsi="Arial" w:cs="Arial"/>
                <w:b/>
                <w:bCs/>
                <w:color w:val="000000" w:themeColor="text1"/>
                <w:sz w:val="24"/>
                <w:szCs w:val="24"/>
              </w:rPr>
            </w:pPr>
          </w:p>
          <w:p w14:paraId="6CE8BECA" w14:textId="77777777" w:rsidR="001664E0" w:rsidRPr="00780CD8" w:rsidRDefault="001664E0" w:rsidP="00E04D32">
            <w:pPr>
              <w:jc w:val="both"/>
              <w:rPr>
                <w:rFonts w:ascii="Arial,宋体" w:eastAsia="Arial,宋体" w:hAnsi="Arial,宋体" w:cs="Arial,宋体"/>
                <w:b/>
                <w:bCs/>
                <w:color w:val="000000" w:themeColor="text1"/>
                <w:sz w:val="24"/>
                <w:szCs w:val="24"/>
              </w:rPr>
            </w:pPr>
            <w:r w:rsidRPr="5E6C639C">
              <w:rPr>
                <w:rFonts w:ascii="Arial" w:eastAsia="Arial" w:hAnsi="Arial" w:cs="Arial"/>
                <w:b/>
                <w:bCs/>
                <w:color w:val="000000" w:themeColor="text1"/>
                <w:sz w:val="24"/>
                <w:szCs w:val="24"/>
              </w:rPr>
              <w:t>Summary Minutes</w:t>
            </w:r>
          </w:p>
        </w:tc>
      </w:tr>
      <w:tr w:rsidR="001664E0" w:rsidRPr="00780CD8" w14:paraId="7771C5BA" w14:textId="77777777" w:rsidTr="621D3909">
        <w:trPr>
          <w:trHeight w:val="79"/>
        </w:trPr>
        <w:tc>
          <w:tcPr>
            <w:tcW w:w="9226" w:type="dxa"/>
            <w:tcBorders>
              <w:bottom w:val="single" w:sz="18" w:space="0" w:color="auto"/>
            </w:tcBorders>
            <w:shd w:val="clear" w:color="auto" w:fill="auto"/>
          </w:tcPr>
          <w:tbl>
            <w:tblPr>
              <w:tblStyle w:val="TableGrid"/>
              <w:tblpPr w:leftFromText="180" w:rightFromText="180" w:vertAnchor="text" w:horzAnchor="margin" w:tblpY="1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5"/>
              <w:gridCol w:w="2025"/>
            </w:tblGrid>
            <w:tr w:rsidR="001664E0" w:rsidRPr="00780CD8" w14:paraId="0AED2CB1" w14:textId="77777777" w:rsidTr="621D3909">
              <w:trPr>
                <w:trHeight w:val="270"/>
              </w:trPr>
              <w:tc>
                <w:tcPr>
                  <w:tcW w:w="5000" w:type="pct"/>
                  <w:gridSpan w:val="2"/>
                  <w:vAlign w:val="center"/>
                </w:tcPr>
                <w:p w14:paraId="7F9825C0" w14:textId="77777777" w:rsidR="001664E0" w:rsidRPr="00B000D8" w:rsidRDefault="001664E0" w:rsidP="00E04D32">
                  <w:pPr>
                    <w:jc w:val="both"/>
                    <w:rPr>
                      <w:rFonts w:ascii="Arial" w:eastAsia="Arial" w:hAnsi="Arial" w:cs="Arial"/>
                      <w:sz w:val="24"/>
                      <w:szCs w:val="24"/>
                      <w:u w:val="single"/>
                    </w:rPr>
                  </w:pPr>
                  <w:r w:rsidRPr="5E6C639C">
                    <w:rPr>
                      <w:rFonts w:ascii="Arial" w:eastAsia="Arial" w:hAnsi="Arial" w:cs="Arial"/>
                      <w:color w:val="000000" w:themeColor="text1"/>
                      <w:sz w:val="24"/>
                      <w:szCs w:val="24"/>
                      <w:u w:val="single"/>
                    </w:rPr>
                    <w:t xml:space="preserve">Those </w:t>
                  </w:r>
                  <w:r w:rsidRPr="00033A1A">
                    <w:rPr>
                      <w:rFonts w:ascii="Arial" w:eastAsia="Arial" w:hAnsi="Arial" w:cs="Arial"/>
                      <w:color w:val="000000" w:themeColor="text1"/>
                      <w:sz w:val="24"/>
                      <w:szCs w:val="24"/>
                      <w:u w:val="single"/>
                    </w:rPr>
                    <w:t>present</w:t>
                  </w:r>
                  <w:r w:rsidR="00BF2B21" w:rsidRPr="00033A1A">
                    <w:rPr>
                      <w:rFonts w:ascii="Arial" w:eastAsia="Arial,宋体" w:hAnsi="Arial" w:cs="Arial"/>
                      <w:color w:val="000000" w:themeColor="text1"/>
                      <w:sz w:val="24"/>
                      <w:szCs w:val="24"/>
                      <w:u w:val="single"/>
                    </w:rPr>
                    <w:t>:</w:t>
                  </w:r>
                </w:p>
              </w:tc>
            </w:tr>
            <w:tr w:rsidR="001664E0" w:rsidRPr="00780CD8" w14:paraId="24B331CE" w14:textId="77777777" w:rsidTr="621D3909">
              <w:trPr>
                <w:trHeight w:val="288"/>
              </w:trPr>
              <w:tc>
                <w:tcPr>
                  <w:tcW w:w="3876" w:type="pct"/>
                  <w:vAlign w:val="center"/>
                </w:tcPr>
                <w:p w14:paraId="47D8322E" w14:textId="77777777" w:rsidR="00BF2B21" w:rsidRPr="00104BB0" w:rsidRDefault="621D3909" w:rsidP="00E04D32">
                  <w:pPr>
                    <w:tabs>
                      <w:tab w:val="center" w:pos="4645"/>
                    </w:tabs>
                    <w:spacing w:after="3"/>
                    <w:jc w:val="both"/>
                    <w:rPr>
                      <w:rFonts w:ascii="Arial" w:eastAsia="Arial" w:hAnsi="Arial" w:cs="Arial"/>
                      <w:color w:val="000000"/>
                      <w:sz w:val="24"/>
                    </w:rPr>
                  </w:pPr>
                  <w:r w:rsidRPr="621D3909">
                    <w:rPr>
                      <w:rFonts w:ascii="Arial" w:eastAsia="Arial" w:hAnsi="Arial" w:cs="Arial"/>
                      <w:color w:val="000000" w:themeColor="text1"/>
                      <w:sz w:val="24"/>
                      <w:szCs w:val="24"/>
                    </w:rPr>
                    <w:t>Sir John Kingman</w:t>
                  </w:r>
                </w:p>
                <w:p w14:paraId="4B5AB2EE" w14:textId="0869EA85" w:rsidR="00027B12" w:rsidRDefault="00027B12" w:rsidP="621D3909">
                  <w:pPr>
                    <w:spacing w:after="3"/>
                    <w:jc w:val="both"/>
                    <w:rPr>
                      <w:rFonts w:ascii="Arial" w:eastAsia="Arial" w:hAnsi="Arial" w:cs="Arial"/>
                      <w:color w:val="000000" w:themeColor="text1"/>
                      <w:sz w:val="24"/>
                      <w:szCs w:val="24"/>
                    </w:rPr>
                  </w:pPr>
                  <w:r>
                    <w:rPr>
                      <w:rFonts w:ascii="Arial" w:eastAsia="Arial" w:hAnsi="Arial" w:cs="Arial"/>
                      <w:color w:val="000000" w:themeColor="text1"/>
                      <w:sz w:val="24"/>
                      <w:szCs w:val="24"/>
                    </w:rPr>
                    <w:t>Lucinda Bell</w:t>
                  </w:r>
                </w:p>
                <w:p w14:paraId="534DAACB" w14:textId="24804772" w:rsidR="621D3909" w:rsidRDefault="621D3909" w:rsidP="621D3909">
                  <w:pPr>
                    <w:spacing w:after="3"/>
                    <w:jc w:val="both"/>
                    <w:rPr>
                      <w:rFonts w:ascii="Arial" w:eastAsia="Arial" w:hAnsi="Arial" w:cs="Arial"/>
                      <w:color w:val="000000" w:themeColor="text1"/>
                      <w:sz w:val="24"/>
                      <w:szCs w:val="24"/>
                    </w:rPr>
                  </w:pPr>
                  <w:r w:rsidRPr="621D3909">
                    <w:rPr>
                      <w:rFonts w:ascii="Arial" w:eastAsia="Arial" w:hAnsi="Arial" w:cs="Arial"/>
                      <w:color w:val="000000" w:themeColor="text1"/>
                      <w:sz w:val="24"/>
                      <w:szCs w:val="24"/>
                    </w:rPr>
                    <w:t>Simon Fraser</w:t>
                  </w:r>
                  <w:r w:rsidR="00027B12">
                    <w:rPr>
                      <w:rFonts w:ascii="Arial" w:eastAsia="Arial" w:hAnsi="Arial" w:cs="Arial"/>
                      <w:color w:val="000000" w:themeColor="text1"/>
                      <w:sz w:val="24"/>
                      <w:szCs w:val="24"/>
                    </w:rPr>
                    <w:t>, by telephone</w:t>
                  </w:r>
                </w:p>
                <w:p w14:paraId="26D4936C" w14:textId="565E6D96" w:rsidR="00BF2B21" w:rsidRPr="00104BB0" w:rsidRDefault="00BF2B21" w:rsidP="00E04D32">
                  <w:pPr>
                    <w:tabs>
                      <w:tab w:val="center" w:pos="4645"/>
                    </w:tabs>
                    <w:spacing w:after="3"/>
                    <w:jc w:val="both"/>
                    <w:rPr>
                      <w:rFonts w:ascii="Arial" w:eastAsia="Arial" w:hAnsi="Arial" w:cs="Arial"/>
                      <w:color w:val="000000"/>
                      <w:sz w:val="24"/>
                    </w:rPr>
                  </w:pPr>
                  <w:r w:rsidRPr="00104BB0">
                    <w:rPr>
                      <w:rFonts w:ascii="Arial" w:eastAsia="Arial" w:hAnsi="Arial" w:cs="Arial"/>
                      <w:color w:val="000000"/>
                      <w:sz w:val="24"/>
                    </w:rPr>
                    <w:t>Mary Keegan</w:t>
                  </w:r>
                  <w:r w:rsidR="00027B12">
                    <w:rPr>
                      <w:rFonts w:ascii="Arial" w:eastAsia="Arial" w:hAnsi="Arial" w:cs="Arial"/>
                      <w:color w:val="000000"/>
                      <w:sz w:val="24"/>
                    </w:rPr>
                    <w:t>, by telephone</w:t>
                  </w:r>
                  <w:r w:rsidRPr="00104BB0">
                    <w:rPr>
                      <w:rFonts w:ascii="Arial" w:eastAsia="Arial" w:hAnsi="Arial" w:cs="Arial"/>
                      <w:color w:val="000000"/>
                      <w:sz w:val="24"/>
                    </w:rPr>
                    <w:t xml:space="preserve"> </w:t>
                  </w:r>
                </w:p>
                <w:p w14:paraId="5D356806" w14:textId="04C2DE3A" w:rsidR="00BF2B21" w:rsidRPr="00104BB0" w:rsidRDefault="00BF2B21" w:rsidP="00E04D32">
                  <w:pPr>
                    <w:tabs>
                      <w:tab w:val="center" w:pos="4645"/>
                    </w:tabs>
                    <w:spacing w:after="3"/>
                    <w:jc w:val="both"/>
                    <w:rPr>
                      <w:rFonts w:ascii="Arial" w:eastAsia="Arial" w:hAnsi="Arial" w:cs="Arial"/>
                      <w:color w:val="000000"/>
                      <w:sz w:val="24"/>
                    </w:rPr>
                  </w:pPr>
                  <w:r w:rsidRPr="00104BB0">
                    <w:rPr>
                      <w:rFonts w:ascii="Arial" w:eastAsia="Arial" w:hAnsi="Arial" w:cs="Arial"/>
                      <w:color w:val="000000"/>
                      <w:sz w:val="24"/>
                    </w:rPr>
                    <w:t>Anne Richards</w:t>
                  </w:r>
                  <w:r w:rsidR="00027B12">
                    <w:rPr>
                      <w:rFonts w:ascii="Arial" w:eastAsia="Arial" w:hAnsi="Arial" w:cs="Arial"/>
                      <w:color w:val="000000"/>
                      <w:sz w:val="24"/>
                    </w:rPr>
                    <w:t>, by telephone</w:t>
                  </w:r>
                </w:p>
                <w:p w14:paraId="64E48E29" w14:textId="77777777" w:rsidR="00BF2B21" w:rsidRPr="00104BB0" w:rsidRDefault="00BF2B21" w:rsidP="00E04D32">
                  <w:pPr>
                    <w:tabs>
                      <w:tab w:val="center" w:pos="4645"/>
                    </w:tabs>
                    <w:spacing w:after="3"/>
                    <w:jc w:val="both"/>
                    <w:rPr>
                      <w:rFonts w:ascii="Arial" w:eastAsia="Arial" w:hAnsi="Arial" w:cs="Arial"/>
                      <w:color w:val="000000"/>
                      <w:sz w:val="24"/>
                    </w:rPr>
                  </w:pPr>
                </w:p>
                <w:p w14:paraId="2F2EAEE3" w14:textId="77777777" w:rsidR="00BF2B21" w:rsidRPr="00104BB0" w:rsidRDefault="621D3909" w:rsidP="00E04D32">
                  <w:pPr>
                    <w:tabs>
                      <w:tab w:val="center" w:pos="4645"/>
                    </w:tabs>
                    <w:spacing w:after="3"/>
                    <w:jc w:val="both"/>
                    <w:rPr>
                      <w:rFonts w:ascii="Arial" w:eastAsia="Arial" w:hAnsi="Arial" w:cs="Arial"/>
                      <w:color w:val="000000"/>
                      <w:sz w:val="24"/>
                      <w:u w:val="single"/>
                    </w:rPr>
                  </w:pPr>
                  <w:r w:rsidRPr="621D3909">
                    <w:rPr>
                      <w:rFonts w:ascii="Arial" w:eastAsia="Arial" w:hAnsi="Arial" w:cs="Arial"/>
                      <w:color w:val="000000" w:themeColor="text1"/>
                      <w:sz w:val="24"/>
                      <w:szCs w:val="24"/>
                      <w:u w:val="single"/>
                    </w:rPr>
                    <w:t>Apologies:</w:t>
                  </w:r>
                </w:p>
                <w:p w14:paraId="67C5BB11" w14:textId="77777777" w:rsidR="00275CE4" w:rsidRDefault="00275CE4" w:rsidP="621D3909">
                  <w:pPr>
                    <w:spacing w:after="3"/>
                    <w:jc w:val="both"/>
                    <w:rPr>
                      <w:rFonts w:ascii="Arial" w:eastAsia="Arial" w:hAnsi="Arial" w:cs="Arial"/>
                      <w:color w:val="000000" w:themeColor="text1"/>
                      <w:sz w:val="24"/>
                      <w:szCs w:val="24"/>
                    </w:rPr>
                  </w:pPr>
                  <w:r>
                    <w:rPr>
                      <w:rFonts w:ascii="Arial" w:eastAsia="Arial" w:hAnsi="Arial" w:cs="Arial"/>
                      <w:color w:val="000000" w:themeColor="text1"/>
                      <w:sz w:val="24"/>
                      <w:szCs w:val="24"/>
                    </w:rPr>
                    <w:t>Mark Burgess</w:t>
                  </w:r>
                </w:p>
                <w:p w14:paraId="50EE0C39" w14:textId="245EE6B7" w:rsidR="621D3909" w:rsidRDefault="621D3909" w:rsidP="621D3909">
                  <w:pPr>
                    <w:spacing w:after="3"/>
                    <w:jc w:val="both"/>
                    <w:rPr>
                      <w:rFonts w:ascii="Arial" w:eastAsia="Arial" w:hAnsi="Arial" w:cs="Arial"/>
                      <w:color w:val="000000" w:themeColor="text1"/>
                      <w:sz w:val="24"/>
                      <w:szCs w:val="24"/>
                    </w:rPr>
                  </w:pPr>
                  <w:r w:rsidRPr="621D3909">
                    <w:rPr>
                      <w:rFonts w:ascii="Arial" w:eastAsia="Arial" w:hAnsi="Arial" w:cs="Arial"/>
                      <w:color w:val="000000" w:themeColor="text1"/>
                      <w:sz w:val="24"/>
                      <w:szCs w:val="24"/>
                    </w:rPr>
                    <w:t>John Cridland</w:t>
                  </w:r>
                </w:p>
                <w:p w14:paraId="0CDE026A" w14:textId="6B229310" w:rsidR="001B4C23" w:rsidRDefault="621D3909" w:rsidP="001B4C23">
                  <w:pPr>
                    <w:tabs>
                      <w:tab w:val="center" w:pos="4645"/>
                    </w:tabs>
                    <w:spacing w:after="3"/>
                    <w:jc w:val="both"/>
                    <w:rPr>
                      <w:rFonts w:ascii="Arial" w:eastAsia="Arial" w:hAnsi="Arial" w:cs="Arial"/>
                      <w:color w:val="000000" w:themeColor="text1"/>
                      <w:sz w:val="24"/>
                      <w:szCs w:val="24"/>
                    </w:rPr>
                  </w:pPr>
                  <w:r w:rsidRPr="621D3909">
                    <w:rPr>
                      <w:rFonts w:ascii="Arial" w:eastAsia="Arial" w:hAnsi="Arial" w:cs="Arial"/>
                      <w:color w:val="000000" w:themeColor="text1"/>
                      <w:sz w:val="24"/>
                      <w:szCs w:val="24"/>
                    </w:rPr>
                    <w:t>Amelia Fletcher</w:t>
                  </w:r>
                </w:p>
                <w:p w14:paraId="2870B03E" w14:textId="46216CF9" w:rsidR="00512E53" w:rsidRDefault="00512E53" w:rsidP="001B4C23">
                  <w:pPr>
                    <w:tabs>
                      <w:tab w:val="center" w:pos="4645"/>
                    </w:tabs>
                    <w:spacing w:after="3"/>
                    <w:jc w:val="both"/>
                    <w:rPr>
                      <w:rFonts w:ascii="Arial" w:eastAsia="Arial" w:hAnsi="Arial" w:cs="Arial"/>
                      <w:color w:val="000000"/>
                      <w:sz w:val="24"/>
                    </w:rPr>
                  </w:pPr>
                  <w:r>
                    <w:rPr>
                      <w:rFonts w:ascii="Arial" w:eastAsia="Arial" w:hAnsi="Arial" w:cs="Arial"/>
                      <w:color w:val="000000"/>
                      <w:sz w:val="24"/>
                    </w:rPr>
                    <w:t>Sir Peter Gershon</w:t>
                  </w:r>
                </w:p>
                <w:p w14:paraId="0B5E616E" w14:textId="43E4DD72" w:rsidR="00512E53" w:rsidRDefault="00512E53" w:rsidP="001B4C23">
                  <w:pPr>
                    <w:tabs>
                      <w:tab w:val="center" w:pos="4645"/>
                    </w:tabs>
                    <w:spacing w:after="3"/>
                    <w:jc w:val="both"/>
                    <w:rPr>
                      <w:rFonts w:ascii="Arial" w:eastAsia="Arial" w:hAnsi="Arial" w:cs="Arial"/>
                      <w:color w:val="000000"/>
                      <w:sz w:val="24"/>
                    </w:rPr>
                  </w:pPr>
                  <w:r>
                    <w:rPr>
                      <w:rFonts w:ascii="Arial" w:eastAsia="Arial" w:hAnsi="Arial" w:cs="Arial"/>
                      <w:color w:val="000000"/>
                      <w:sz w:val="24"/>
                    </w:rPr>
                    <w:t>Teresa Graham</w:t>
                  </w:r>
                </w:p>
                <w:p w14:paraId="3E1046CA" w14:textId="25631E19" w:rsidR="00512E53" w:rsidRDefault="00512E53" w:rsidP="001B4C23">
                  <w:pPr>
                    <w:tabs>
                      <w:tab w:val="center" w:pos="4645"/>
                    </w:tabs>
                    <w:spacing w:after="3"/>
                    <w:jc w:val="both"/>
                    <w:rPr>
                      <w:rFonts w:ascii="Arial" w:eastAsia="Arial" w:hAnsi="Arial" w:cs="Arial"/>
                      <w:color w:val="000000"/>
                      <w:sz w:val="24"/>
                    </w:rPr>
                  </w:pPr>
                  <w:r>
                    <w:rPr>
                      <w:rFonts w:ascii="Arial" w:eastAsia="Arial" w:hAnsi="Arial" w:cs="Arial"/>
                      <w:color w:val="000000"/>
                      <w:sz w:val="24"/>
                    </w:rPr>
                    <w:t xml:space="preserve">Nikhil </w:t>
                  </w:r>
                  <w:proofErr w:type="spellStart"/>
                  <w:r>
                    <w:rPr>
                      <w:rFonts w:ascii="Arial" w:eastAsia="Arial" w:hAnsi="Arial" w:cs="Arial"/>
                      <w:color w:val="000000"/>
                      <w:sz w:val="24"/>
                    </w:rPr>
                    <w:t>Rathi</w:t>
                  </w:r>
                  <w:proofErr w:type="spellEnd"/>
                </w:p>
                <w:p w14:paraId="0C465A0A" w14:textId="63E6A727" w:rsidR="00BF2B21" w:rsidRDefault="00BF2B21" w:rsidP="00E04D32">
                  <w:pPr>
                    <w:ind w:left="64"/>
                    <w:jc w:val="both"/>
                  </w:pPr>
                </w:p>
                <w:p w14:paraId="01F8FBF7" w14:textId="77777777" w:rsidR="00BF2B21" w:rsidRPr="00002193" w:rsidRDefault="00BF2B21" w:rsidP="00E04D32">
                  <w:pPr>
                    <w:jc w:val="both"/>
                  </w:pPr>
                  <w:r w:rsidRPr="00002193">
                    <w:rPr>
                      <w:rFonts w:ascii="Arial" w:eastAsia="Arial" w:hAnsi="Arial" w:cs="Arial"/>
                      <w:sz w:val="24"/>
                      <w:u w:val="single" w:color="000000"/>
                    </w:rPr>
                    <w:t>Secretariat:</w:t>
                  </w:r>
                </w:p>
                <w:p w14:paraId="15ACCAC5" w14:textId="3665661B" w:rsidR="006C18DB" w:rsidRDefault="006C18DB" w:rsidP="006C18DB">
                  <w:pPr>
                    <w:widowControl/>
                    <w:jc w:val="both"/>
                    <w:rPr>
                      <w:rFonts w:ascii="Arial" w:eastAsia="Arial" w:hAnsi="Arial" w:cs="Arial"/>
                      <w:sz w:val="24"/>
                      <w:szCs w:val="24"/>
                    </w:rPr>
                  </w:pPr>
                  <w:r w:rsidRPr="621D3909">
                    <w:rPr>
                      <w:rFonts w:ascii="Arial" w:eastAsia="Arial" w:hAnsi="Arial" w:cs="Arial"/>
                      <w:sz w:val="24"/>
                      <w:szCs w:val="24"/>
                    </w:rPr>
                    <w:t xml:space="preserve">Sanu de Lima </w:t>
                  </w:r>
                </w:p>
                <w:p w14:paraId="597FAED8" w14:textId="7348281B" w:rsidR="001B4C23" w:rsidRDefault="001B4C23" w:rsidP="001B4C23">
                  <w:pPr>
                    <w:tabs>
                      <w:tab w:val="center" w:pos="4645"/>
                    </w:tabs>
                    <w:spacing w:after="3"/>
                    <w:jc w:val="both"/>
                    <w:rPr>
                      <w:rFonts w:ascii="Arial" w:eastAsia="Arial" w:hAnsi="Arial" w:cs="Arial"/>
                      <w:sz w:val="24"/>
                    </w:rPr>
                  </w:pPr>
                  <w:r w:rsidRPr="00002193">
                    <w:rPr>
                      <w:rFonts w:ascii="Arial" w:eastAsia="Arial" w:hAnsi="Arial" w:cs="Arial"/>
                      <w:sz w:val="24"/>
                    </w:rPr>
                    <w:t>Amy Ellison</w:t>
                  </w:r>
                </w:p>
                <w:p w14:paraId="47E6ED66" w14:textId="77777777" w:rsidR="00BF2B21" w:rsidRPr="00002193" w:rsidRDefault="00BF2B21" w:rsidP="00E04D32">
                  <w:pPr>
                    <w:tabs>
                      <w:tab w:val="center" w:pos="4645"/>
                    </w:tabs>
                    <w:spacing w:after="3"/>
                    <w:jc w:val="both"/>
                  </w:pPr>
                  <w:r w:rsidRPr="00002193">
                    <w:rPr>
                      <w:rFonts w:ascii="Arial" w:eastAsia="Arial" w:hAnsi="Arial" w:cs="Arial"/>
                      <w:sz w:val="24"/>
                    </w:rPr>
                    <w:t>Claire Hardgrave</w:t>
                  </w:r>
                </w:p>
                <w:p w14:paraId="2B568C43" w14:textId="05CDEDBB" w:rsidR="001B4C23" w:rsidRDefault="00275CE4" w:rsidP="00E04D32">
                  <w:pPr>
                    <w:tabs>
                      <w:tab w:val="center" w:pos="4645"/>
                    </w:tabs>
                    <w:spacing w:after="3"/>
                    <w:jc w:val="both"/>
                    <w:rPr>
                      <w:rFonts w:ascii="Arial" w:eastAsia="Arial" w:hAnsi="Arial" w:cs="Arial"/>
                      <w:sz w:val="24"/>
                    </w:rPr>
                  </w:pPr>
                  <w:r>
                    <w:rPr>
                      <w:rFonts w:ascii="Arial" w:eastAsia="Arial" w:hAnsi="Arial" w:cs="Arial"/>
                      <w:sz w:val="24"/>
                    </w:rPr>
                    <w:t>Ben Robertson</w:t>
                  </w:r>
                </w:p>
                <w:p w14:paraId="670739FE" w14:textId="46DD1AB6" w:rsidR="00BF2B21" w:rsidRPr="00002193" w:rsidRDefault="621D3909" w:rsidP="00E04D32">
                  <w:pPr>
                    <w:tabs>
                      <w:tab w:val="center" w:pos="4645"/>
                    </w:tabs>
                    <w:spacing w:after="3"/>
                    <w:jc w:val="both"/>
                  </w:pPr>
                  <w:r w:rsidRPr="621D3909">
                    <w:rPr>
                      <w:rFonts w:ascii="Arial" w:eastAsia="Arial" w:hAnsi="Arial" w:cs="Arial"/>
                      <w:sz w:val="24"/>
                      <w:szCs w:val="24"/>
                    </w:rPr>
                    <w:t>Sam Oakley</w:t>
                  </w:r>
                </w:p>
                <w:p w14:paraId="4E575E4A" w14:textId="31F17C79" w:rsidR="001B4C23" w:rsidRPr="00780CD8" w:rsidRDefault="001B4C23" w:rsidP="00E04D32">
                  <w:pPr>
                    <w:widowControl/>
                    <w:jc w:val="both"/>
                    <w:rPr>
                      <w:rFonts w:ascii="Arial" w:eastAsia="Arial" w:hAnsi="Arial" w:cs="Arial"/>
                      <w:sz w:val="24"/>
                      <w:szCs w:val="24"/>
                    </w:rPr>
                  </w:pPr>
                </w:p>
              </w:tc>
              <w:tc>
                <w:tcPr>
                  <w:tcW w:w="1124" w:type="pct"/>
                  <w:vAlign w:val="center"/>
                </w:tcPr>
                <w:p w14:paraId="08C9118E" w14:textId="77777777" w:rsidR="001664E0" w:rsidRPr="00780CD8" w:rsidRDefault="001664E0" w:rsidP="00E04D32">
                  <w:pPr>
                    <w:jc w:val="both"/>
                    <w:rPr>
                      <w:rFonts w:ascii="Arial" w:hAnsi="Arial" w:cs="Arial"/>
                      <w:sz w:val="24"/>
                      <w:szCs w:val="24"/>
                    </w:rPr>
                  </w:pPr>
                </w:p>
              </w:tc>
            </w:tr>
          </w:tbl>
          <w:p w14:paraId="1363D1BC" w14:textId="77777777" w:rsidR="001664E0" w:rsidRPr="00780CD8" w:rsidRDefault="001664E0" w:rsidP="00E04D32">
            <w:pPr>
              <w:jc w:val="both"/>
              <w:rPr>
                <w:rFonts w:ascii="Arial" w:eastAsiaTheme="minorEastAsia" w:hAnsi="Arial" w:cs="Arial"/>
                <w:b/>
                <w:bCs/>
                <w:color w:val="000000" w:themeColor="text1"/>
                <w:sz w:val="24"/>
                <w:szCs w:val="24"/>
              </w:rPr>
            </w:pPr>
          </w:p>
        </w:tc>
      </w:tr>
    </w:tbl>
    <w:p w14:paraId="62BB65C2" w14:textId="77777777" w:rsidR="00E35B22" w:rsidRPr="00780CD8" w:rsidRDefault="00E35B22" w:rsidP="00E04D32">
      <w:pPr>
        <w:jc w:val="both"/>
        <w:rPr>
          <w:rFonts w:ascii="Arial" w:hAnsi="Arial" w:cs="Arial"/>
          <w:sz w:val="24"/>
          <w:szCs w:val="24"/>
        </w:rPr>
      </w:pPr>
    </w:p>
    <w:tbl>
      <w:tblPr>
        <w:tblStyle w:val="TableGrid"/>
        <w:tblpPr w:leftFromText="181" w:rightFromText="181" w:vertAnchor="page" w:horzAnchor="margin" w:tblpY="2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35B22" w:rsidRPr="00780CD8" w14:paraId="6C8D7868" w14:textId="77777777" w:rsidTr="001B4C23">
        <w:trPr>
          <w:trHeight w:val="142"/>
        </w:trPr>
        <w:tc>
          <w:tcPr>
            <w:tcW w:w="9242" w:type="dxa"/>
          </w:tcPr>
          <w:p w14:paraId="4A3BA09D" w14:textId="62F04BDE" w:rsidR="008403D9" w:rsidRPr="00780CD8" w:rsidRDefault="008403D9" w:rsidP="00E04D32">
            <w:pPr>
              <w:jc w:val="both"/>
              <w:rPr>
                <w:rFonts w:ascii="Arial" w:hAnsi="Arial" w:cs="Arial"/>
                <w:sz w:val="24"/>
                <w:szCs w:val="24"/>
              </w:rPr>
            </w:pPr>
          </w:p>
        </w:tc>
      </w:tr>
    </w:tbl>
    <w:p w14:paraId="0A5111AA" w14:textId="77777777" w:rsidR="00E35B22" w:rsidRPr="00780CD8" w:rsidRDefault="00E35B22" w:rsidP="00E04D32">
      <w:pPr>
        <w:jc w:val="both"/>
        <w:rPr>
          <w:rFonts w:ascii="Arial" w:hAnsi="Arial" w:cs="Arial"/>
          <w:sz w:val="24"/>
          <w:szCs w:val="24"/>
        </w:rPr>
      </w:pPr>
    </w:p>
    <w:p w14:paraId="631F5F2D" w14:textId="77777777" w:rsidR="00780CD8" w:rsidRPr="00780CD8" w:rsidRDefault="00780CD8" w:rsidP="00E04D32">
      <w:pPr>
        <w:jc w:val="both"/>
        <w:rPr>
          <w:rFonts w:ascii="Arial" w:eastAsiaTheme="minorEastAsia" w:hAnsi="Arial" w:cs="Arial"/>
          <w:bCs/>
          <w:color w:val="000000" w:themeColor="text1"/>
          <w:sz w:val="24"/>
          <w:szCs w:val="24"/>
        </w:rPr>
      </w:pPr>
    </w:p>
    <w:p w14:paraId="459338EF" w14:textId="77777777" w:rsidR="008C62E6" w:rsidRPr="00780CD8" w:rsidRDefault="008C62E6" w:rsidP="00E04D32">
      <w:pPr>
        <w:spacing w:line="276" w:lineRule="auto"/>
        <w:jc w:val="both"/>
        <w:rPr>
          <w:rFonts w:ascii="Arial" w:eastAsiaTheme="minorEastAsia" w:hAnsi="Arial" w:cs="Arial"/>
          <w:b/>
          <w:sz w:val="24"/>
          <w:szCs w:val="24"/>
        </w:rPr>
      </w:pPr>
    </w:p>
    <w:tbl>
      <w:tblPr>
        <w:tblStyle w:val="TableGrid"/>
        <w:tblW w:w="9498" w:type="dxa"/>
        <w:tblInd w:w="-5" w:type="dxa"/>
        <w:tblLayout w:type="fixed"/>
        <w:tblLook w:val="04A0" w:firstRow="1" w:lastRow="0" w:firstColumn="1" w:lastColumn="0" w:noHBand="0" w:noVBand="1"/>
      </w:tblPr>
      <w:tblGrid>
        <w:gridCol w:w="567"/>
        <w:gridCol w:w="8931"/>
      </w:tblGrid>
      <w:tr w:rsidR="00DC47B7" w:rsidRPr="00780CD8" w14:paraId="6532A409" w14:textId="77777777" w:rsidTr="000C0A95">
        <w:tc>
          <w:tcPr>
            <w:tcW w:w="567" w:type="dxa"/>
            <w:shd w:val="clear" w:color="auto" w:fill="D9D9D9" w:themeFill="background1" w:themeFillShade="D9"/>
          </w:tcPr>
          <w:p w14:paraId="3BFBFEC4" w14:textId="77777777" w:rsidR="00DC47B7" w:rsidRPr="00827755" w:rsidRDefault="5E6C639C" w:rsidP="00E04D32">
            <w:pPr>
              <w:jc w:val="both"/>
              <w:rPr>
                <w:rFonts w:ascii="Arial" w:eastAsia="Arial" w:hAnsi="Arial" w:cs="Arial"/>
                <w:b/>
                <w:bCs/>
                <w:color w:val="000000" w:themeColor="text1"/>
                <w:sz w:val="24"/>
                <w:szCs w:val="24"/>
              </w:rPr>
            </w:pPr>
            <w:r w:rsidRPr="00827755">
              <w:rPr>
                <w:rFonts w:ascii="Arial" w:eastAsia="Arial" w:hAnsi="Arial" w:cs="Arial"/>
                <w:b/>
                <w:bCs/>
                <w:color w:val="000000" w:themeColor="text1"/>
                <w:sz w:val="24"/>
                <w:szCs w:val="24"/>
              </w:rPr>
              <w:t>1</w:t>
            </w:r>
          </w:p>
        </w:tc>
        <w:tc>
          <w:tcPr>
            <w:tcW w:w="8931" w:type="dxa"/>
            <w:shd w:val="clear" w:color="auto" w:fill="D9D9D9" w:themeFill="background1" w:themeFillShade="D9"/>
          </w:tcPr>
          <w:p w14:paraId="4D698C27" w14:textId="2641423C" w:rsidR="00DC47B7" w:rsidRPr="00827755" w:rsidRDefault="5E6C639C" w:rsidP="00E04D32">
            <w:pPr>
              <w:jc w:val="both"/>
              <w:rPr>
                <w:rFonts w:ascii="Arial" w:eastAsia="Arial" w:hAnsi="Arial" w:cs="Arial"/>
                <w:b/>
                <w:bCs/>
                <w:color w:val="000000" w:themeColor="text1"/>
                <w:sz w:val="24"/>
                <w:szCs w:val="24"/>
              </w:rPr>
            </w:pPr>
            <w:r w:rsidRPr="00827755">
              <w:rPr>
                <w:rFonts w:ascii="Arial" w:eastAsia="Arial" w:hAnsi="Arial" w:cs="Arial"/>
                <w:b/>
                <w:bCs/>
                <w:color w:val="000000" w:themeColor="text1"/>
                <w:sz w:val="24"/>
                <w:szCs w:val="24"/>
              </w:rPr>
              <w:t xml:space="preserve">Welcome and </w:t>
            </w:r>
            <w:r w:rsidR="001B4C23">
              <w:rPr>
                <w:rFonts w:ascii="Arial" w:eastAsia="Arial" w:hAnsi="Arial" w:cs="Arial"/>
                <w:b/>
                <w:bCs/>
                <w:color w:val="000000" w:themeColor="text1"/>
                <w:sz w:val="24"/>
                <w:szCs w:val="24"/>
              </w:rPr>
              <w:t>A</w:t>
            </w:r>
            <w:r w:rsidR="00284B3A">
              <w:rPr>
                <w:rFonts w:ascii="Arial" w:eastAsia="Arial" w:hAnsi="Arial" w:cs="Arial"/>
                <w:b/>
                <w:bCs/>
                <w:color w:val="000000" w:themeColor="text1"/>
                <w:sz w:val="24"/>
                <w:szCs w:val="24"/>
              </w:rPr>
              <w:t>pologies</w:t>
            </w:r>
          </w:p>
        </w:tc>
      </w:tr>
      <w:tr w:rsidR="00DC47B7" w:rsidRPr="00780CD8" w14:paraId="5A3FBB59" w14:textId="77777777" w:rsidTr="000C0A95">
        <w:trPr>
          <w:trHeight w:val="91"/>
        </w:trPr>
        <w:tc>
          <w:tcPr>
            <w:tcW w:w="567" w:type="dxa"/>
            <w:shd w:val="clear" w:color="auto" w:fill="auto"/>
          </w:tcPr>
          <w:p w14:paraId="62CBCE60" w14:textId="77777777" w:rsidR="00DC47B7" w:rsidRPr="00827755" w:rsidRDefault="00DC47B7" w:rsidP="00E04D32">
            <w:pPr>
              <w:jc w:val="both"/>
              <w:rPr>
                <w:rFonts w:ascii="Arial" w:hAnsi="Arial" w:cs="Arial"/>
                <w:b/>
                <w:color w:val="000000" w:themeColor="text1"/>
                <w:sz w:val="24"/>
                <w:szCs w:val="24"/>
              </w:rPr>
            </w:pPr>
          </w:p>
        </w:tc>
        <w:tc>
          <w:tcPr>
            <w:tcW w:w="8931" w:type="dxa"/>
            <w:shd w:val="clear" w:color="auto" w:fill="auto"/>
          </w:tcPr>
          <w:p w14:paraId="3FB9224D" w14:textId="77777777" w:rsidR="007D3382" w:rsidRDefault="007D3382" w:rsidP="00E04D32">
            <w:pPr>
              <w:tabs>
                <w:tab w:val="center" w:pos="4645"/>
              </w:tabs>
              <w:spacing w:after="3"/>
              <w:jc w:val="both"/>
              <w:rPr>
                <w:rFonts w:ascii="Arial" w:eastAsia="Arial" w:hAnsi="Arial" w:cs="Arial"/>
                <w:color w:val="000000"/>
                <w:sz w:val="24"/>
              </w:rPr>
            </w:pPr>
          </w:p>
          <w:p w14:paraId="3C65AD41" w14:textId="2972A5FD" w:rsidR="00284B3A" w:rsidRDefault="00BF2B21" w:rsidP="00E04D32">
            <w:pPr>
              <w:tabs>
                <w:tab w:val="center" w:pos="4645"/>
              </w:tabs>
              <w:spacing w:after="3"/>
              <w:jc w:val="both"/>
              <w:rPr>
                <w:rFonts w:ascii="Arial" w:eastAsia="Arial" w:hAnsi="Arial" w:cs="Arial"/>
                <w:color w:val="000000"/>
                <w:sz w:val="24"/>
              </w:rPr>
            </w:pPr>
            <w:r w:rsidRPr="001B4C23">
              <w:rPr>
                <w:rFonts w:ascii="Arial" w:eastAsia="Arial" w:hAnsi="Arial" w:cs="Arial"/>
                <w:color w:val="000000"/>
                <w:sz w:val="24"/>
              </w:rPr>
              <w:t>Sir John welcomed everybody</w:t>
            </w:r>
            <w:r w:rsidR="001B4C23">
              <w:rPr>
                <w:rFonts w:ascii="Arial" w:eastAsia="Arial" w:hAnsi="Arial" w:cs="Arial"/>
                <w:color w:val="000000"/>
                <w:sz w:val="24"/>
              </w:rPr>
              <w:t xml:space="preserve"> to the meeting</w:t>
            </w:r>
            <w:r w:rsidRPr="001B4C23">
              <w:rPr>
                <w:rFonts w:ascii="Arial" w:eastAsia="Arial" w:hAnsi="Arial" w:cs="Arial"/>
                <w:color w:val="000000"/>
                <w:sz w:val="24"/>
              </w:rPr>
              <w:t xml:space="preserve">. </w:t>
            </w:r>
            <w:r w:rsidR="00EC16D3">
              <w:rPr>
                <w:rFonts w:ascii="Arial" w:eastAsia="Arial" w:hAnsi="Arial" w:cs="Arial"/>
                <w:color w:val="000000"/>
                <w:sz w:val="24"/>
              </w:rPr>
              <w:t xml:space="preserve"> </w:t>
            </w:r>
            <w:r w:rsidRPr="001B4C23">
              <w:rPr>
                <w:rFonts w:ascii="Arial" w:eastAsia="Arial" w:hAnsi="Arial" w:cs="Arial"/>
                <w:color w:val="000000"/>
                <w:sz w:val="24"/>
              </w:rPr>
              <w:t xml:space="preserve">Apologies </w:t>
            </w:r>
            <w:r w:rsidR="00033A1A" w:rsidRPr="001B4C23">
              <w:rPr>
                <w:rFonts w:ascii="Arial" w:eastAsia="Arial" w:hAnsi="Arial" w:cs="Arial"/>
                <w:color w:val="000000"/>
                <w:sz w:val="24"/>
              </w:rPr>
              <w:t xml:space="preserve">were </w:t>
            </w:r>
            <w:r w:rsidRPr="001B4C23">
              <w:rPr>
                <w:rFonts w:ascii="Arial" w:eastAsia="Arial" w:hAnsi="Arial" w:cs="Arial"/>
                <w:color w:val="000000"/>
                <w:sz w:val="24"/>
              </w:rPr>
              <w:t>noted.</w:t>
            </w:r>
            <w:r w:rsidR="00AF0D52">
              <w:rPr>
                <w:rFonts w:ascii="Arial" w:eastAsia="Arial" w:hAnsi="Arial" w:cs="Arial"/>
                <w:color w:val="000000"/>
                <w:sz w:val="24"/>
              </w:rPr>
              <w:t xml:space="preserve">  Comments had been provided in advance by those unable to attend. </w:t>
            </w:r>
          </w:p>
          <w:p w14:paraId="23B462D1" w14:textId="64428030" w:rsidR="00AF0D52" w:rsidRPr="003C3ABF" w:rsidRDefault="00AF0D52" w:rsidP="00AF0D52">
            <w:pPr>
              <w:jc w:val="both"/>
              <w:rPr>
                <w:rFonts w:ascii="Arial" w:hAnsi="Arial" w:cs="Arial"/>
                <w:sz w:val="24"/>
                <w:szCs w:val="24"/>
              </w:rPr>
            </w:pPr>
          </w:p>
        </w:tc>
      </w:tr>
      <w:tr w:rsidR="00DC47B7" w:rsidRPr="00780CD8" w14:paraId="5209AC3E" w14:textId="77777777" w:rsidTr="000C0A95">
        <w:tc>
          <w:tcPr>
            <w:tcW w:w="567" w:type="dxa"/>
            <w:shd w:val="clear" w:color="auto" w:fill="D9D9D9" w:themeFill="background1" w:themeFillShade="D9"/>
          </w:tcPr>
          <w:p w14:paraId="5A0333DA" w14:textId="77777777" w:rsidR="00DC47B7" w:rsidRPr="00827755" w:rsidRDefault="5E6C639C" w:rsidP="00E04D32">
            <w:pPr>
              <w:jc w:val="both"/>
              <w:rPr>
                <w:rFonts w:ascii="Arial" w:eastAsia="Arial" w:hAnsi="Arial" w:cs="Arial"/>
                <w:b/>
                <w:bCs/>
                <w:color w:val="000000" w:themeColor="text1"/>
                <w:sz w:val="24"/>
                <w:szCs w:val="24"/>
              </w:rPr>
            </w:pPr>
            <w:r w:rsidRPr="00827755">
              <w:rPr>
                <w:rFonts w:ascii="Arial" w:eastAsia="Arial" w:hAnsi="Arial" w:cs="Arial"/>
                <w:b/>
                <w:bCs/>
                <w:color w:val="000000" w:themeColor="text1"/>
                <w:sz w:val="24"/>
                <w:szCs w:val="24"/>
              </w:rPr>
              <w:t>2</w:t>
            </w:r>
          </w:p>
        </w:tc>
        <w:tc>
          <w:tcPr>
            <w:tcW w:w="8931" w:type="dxa"/>
            <w:shd w:val="clear" w:color="auto" w:fill="D9D9D9" w:themeFill="background1" w:themeFillShade="D9"/>
          </w:tcPr>
          <w:p w14:paraId="47E908F6" w14:textId="77777777" w:rsidR="00DC47B7" w:rsidRPr="00827755" w:rsidRDefault="00284B3A" w:rsidP="00E04D32">
            <w:pPr>
              <w:jc w:val="both"/>
              <w:rPr>
                <w:rFonts w:ascii="Arial" w:eastAsia="Arial" w:hAnsi="Arial" w:cs="Arial"/>
                <w:b/>
                <w:bCs/>
                <w:sz w:val="24"/>
                <w:szCs w:val="24"/>
              </w:rPr>
            </w:pPr>
            <w:r>
              <w:rPr>
                <w:rFonts w:ascii="Arial" w:eastAsia="Arial" w:hAnsi="Arial" w:cs="Arial"/>
                <w:b/>
                <w:bCs/>
                <w:sz w:val="24"/>
                <w:szCs w:val="24"/>
              </w:rPr>
              <w:t>Minutes of the last meeting</w:t>
            </w:r>
          </w:p>
        </w:tc>
      </w:tr>
      <w:tr w:rsidR="00DC47B7" w:rsidRPr="00780CD8" w14:paraId="41B6BECB" w14:textId="77777777" w:rsidTr="000C0A95">
        <w:tc>
          <w:tcPr>
            <w:tcW w:w="567" w:type="dxa"/>
            <w:shd w:val="clear" w:color="auto" w:fill="auto"/>
          </w:tcPr>
          <w:p w14:paraId="5821AF6C" w14:textId="77777777" w:rsidR="00DC47B7" w:rsidRPr="00827755" w:rsidRDefault="00DC47B7" w:rsidP="00E04D32">
            <w:pPr>
              <w:jc w:val="both"/>
              <w:rPr>
                <w:rFonts w:ascii="Arial" w:hAnsi="Arial" w:cs="Arial"/>
                <w:b/>
                <w:color w:val="000000" w:themeColor="text1"/>
                <w:sz w:val="24"/>
                <w:szCs w:val="24"/>
              </w:rPr>
            </w:pPr>
          </w:p>
        </w:tc>
        <w:tc>
          <w:tcPr>
            <w:tcW w:w="8931" w:type="dxa"/>
            <w:shd w:val="clear" w:color="auto" w:fill="auto"/>
          </w:tcPr>
          <w:p w14:paraId="1F53A777" w14:textId="77777777" w:rsidR="00284B3A" w:rsidRDefault="00284B3A" w:rsidP="00E04D32">
            <w:pPr>
              <w:jc w:val="both"/>
              <w:rPr>
                <w:rFonts w:ascii="Arial" w:hAnsi="Arial" w:cs="Arial"/>
                <w:sz w:val="24"/>
                <w:szCs w:val="24"/>
              </w:rPr>
            </w:pPr>
          </w:p>
          <w:p w14:paraId="674C42EA" w14:textId="77777777" w:rsidR="00284B3A" w:rsidRDefault="00284B3A" w:rsidP="00E04D32">
            <w:pPr>
              <w:jc w:val="both"/>
              <w:rPr>
                <w:rFonts w:ascii="Arial" w:hAnsi="Arial" w:cs="Arial"/>
                <w:sz w:val="24"/>
                <w:szCs w:val="24"/>
              </w:rPr>
            </w:pPr>
            <w:r>
              <w:rPr>
                <w:rFonts w:ascii="Arial" w:hAnsi="Arial" w:cs="Arial"/>
                <w:sz w:val="24"/>
                <w:szCs w:val="24"/>
              </w:rPr>
              <w:t xml:space="preserve">The </w:t>
            </w:r>
            <w:r w:rsidR="003B5274">
              <w:rPr>
                <w:rFonts w:ascii="Arial" w:hAnsi="Arial" w:cs="Arial"/>
                <w:sz w:val="24"/>
                <w:szCs w:val="24"/>
              </w:rPr>
              <w:t>m</w:t>
            </w:r>
            <w:r>
              <w:rPr>
                <w:rFonts w:ascii="Arial" w:hAnsi="Arial" w:cs="Arial"/>
                <w:sz w:val="24"/>
                <w:szCs w:val="24"/>
              </w:rPr>
              <w:t>inutes of the last meeting were agreed.</w:t>
            </w:r>
          </w:p>
          <w:p w14:paraId="73AFFE2B" w14:textId="77777777" w:rsidR="00DC47B7" w:rsidRPr="00D54594" w:rsidRDefault="00DC47B7" w:rsidP="00E04D32">
            <w:pPr>
              <w:jc w:val="both"/>
              <w:rPr>
                <w:rFonts w:ascii="Arial" w:hAnsi="Arial" w:cs="Arial"/>
                <w:sz w:val="24"/>
                <w:szCs w:val="24"/>
              </w:rPr>
            </w:pPr>
          </w:p>
        </w:tc>
      </w:tr>
      <w:tr w:rsidR="00033A1A" w:rsidRPr="00780CD8" w14:paraId="77FDCD93" w14:textId="77777777" w:rsidTr="000C0A95">
        <w:tc>
          <w:tcPr>
            <w:tcW w:w="567" w:type="dxa"/>
            <w:tcBorders>
              <w:bottom w:val="single" w:sz="4" w:space="0" w:color="auto"/>
            </w:tcBorders>
            <w:shd w:val="clear" w:color="auto" w:fill="D9D9D9" w:themeFill="background1" w:themeFillShade="D9"/>
          </w:tcPr>
          <w:p w14:paraId="1AC23F4D" w14:textId="77777777" w:rsidR="00033A1A" w:rsidRPr="00827755" w:rsidRDefault="000963B2" w:rsidP="00E04D32">
            <w:pPr>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3</w:t>
            </w:r>
          </w:p>
        </w:tc>
        <w:tc>
          <w:tcPr>
            <w:tcW w:w="8931" w:type="dxa"/>
            <w:tcBorders>
              <w:bottom w:val="single" w:sz="4" w:space="0" w:color="auto"/>
            </w:tcBorders>
            <w:shd w:val="clear" w:color="auto" w:fill="D9D9D9" w:themeFill="background1" w:themeFillShade="D9"/>
          </w:tcPr>
          <w:p w14:paraId="29032060" w14:textId="1BFDFF4C" w:rsidR="00033A1A" w:rsidRPr="00827755" w:rsidRDefault="00ED3AB0" w:rsidP="00E04D32">
            <w:pPr>
              <w:jc w:val="both"/>
              <w:rPr>
                <w:rFonts w:ascii="Arial" w:eastAsia="Arial" w:hAnsi="Arial" w:cs="Arial"/>
                <w:b/>
                <w:bCs/>
                <w:sz w:val="24"/>
                <w:szCs w:val="24"/>
              </w:rPr>
            </w:pPr>
            <w:r>
              <w:rPr>
                <w:rFonts w:ascii="Arial" w:eastAsia="Arial" w:hAnsi="Arial" w:cs="Arial"/>
                <w:b/>
                <w:bCs/>
                <w:sz w:val="24"/>
                <w:szCs w:val="24"/>
              </w:rPr>
              <w:t xml:space="preserve">Update </w:t>
            </w:r>
          </w:p>
        </w:tc>
      </w:tr>
      <w:tr w:rsidR="00033A1A" w:rsidRPr="00780CD8" w14:paraId="78CD6A12" w14:textId="77777777" w:rsidTr="000C0A95">
        <w:tc>
          <w:tcPr>
            <w:tcW w:w="567" w:type="dxa"/>
            <w:shd w:val="clear" w:color="auto" w:fill="auto"/>
          </w:tcPr>
          <w:p w14:paraId="5EC48446" w14:textId="77777777" w:rsidR="00033A1A" w:rsidRPr="002F7390" w:rsidRDefault="00033A1A" w:rsidP="00E04D32">
            <w:pPr>
              <w:jc w:val="both"/>
              <w:rPr>
                <w:rFonts w:ascii="Arial" w:eastAsia="Arial" w:hAnsi="Arial" w:cs="Arial"/>
                <w:b/>
                <w:bCs/>
                <w:sz w:val="24"/>
                <w:szCs w:val="24"/>
              </w:rPr>
            </w:pPr>
          </w:p>
        </w:tc>
        <w:tc>
          <w:tcPr>
            <w:tcW w:w="8931" w:type="dxa"/>
            <w:shd w:val="clear" w:color="auto" w:fill="auto"/>
          </w:tcPr>
          <w:p w14:paraId="686AD376" w14:textId="77777777" w:rsidR="000C0A95" w:rsidRDefault="000C0A95" w:rsidP="008403D9">
            <w:pPr>
              <w:jc w:val="both"/>
              <w:rPr>
                <w:rFonts w:ascii="Arial" w:hAnsi="Arial" w:cs="Arial"/>
                <w:sz w:val="24"/>
                <w:szCs w:val="24"/>
              </w:rPr>
            </w:pPr>
          </w:p>
          <w:p w14:paraId="67C0FD5D" w14:textId="5FE35C22" w:rsidR="00B31E57" w:rsidRDefault="000C0A95" w:rsidP="00233F17">
            <w:pPr>
              <w:jc w:val="both"/>
              <w:rPr>
                <w:rFonts w:ascii="Arial" w:hAnsi="Arial" w:cs="Arial"/>
                <w:sz w:val="24"/>
                <w:szCs w:val="24"/>
              </w:rPr>
            </w:pPr>
            <w:r>
              <w:rPr>
                <w:rFonts w:ascii="Arial" w:hAnsi="Arial" w:cs="Arial"/>
                <w:sz w:val="24"/>
                <w:szCs w:val="24"/>
              </w:rPr>
              <w:t>Sir John gave a verbal update</w:t>
            </w:r>
            <w:r w:rsidR="00D42672">
              <w:rPr>
                <w:rFonts w:ascii="Arial" w:hAnsi="Arial" w:cs="Arial"/>
                <w:sz w:val="24"/>
                <w:szCs w:val="24"/>
              </w:rPr>
              <w:t>,</w:t>
            </w:r>
            <w:r>
              <w:rPr>
                <w:rFonts w:ascii="Arial" w:hAnsi="Arial" w:cs="Arial"/>
                <w:sz w:val="24"/>
                <w:szCs w:val="24"/>
              </w:rPr>
              <w:t xml:space="preserve"> </w:t>
            </w:r>
            <w:r w:rsidR="00D42672">
              <w:rPr>
                <w:rFonts w:ascii="Arial" w:hAnsi="Arial" w:cs="Arial"/>
                <w:sz w:val="24"/>
                <w:szCs w:val="24"/>
              </w:rPr>
              <w:t xml:space="preserve">noting that responses from stakeholders had been received </w:t>
            </w:r>
            <w:r w:rsidR="00A16FF3">
              <w:rPr>
                <w:rFonts w:ascii="Arial" w:hAnsi="Arial" w:cs="Arial"/>
                <w:sz w:val="24"/>
                <w:szCs w:val="24"/>
              </w:rPr>
              <w:t xml:space="preserve">regarding the appointment of auditors. The matter would be discussed at the next Advisory Group meeting. </w:t>
            </w:r>
          </w:p>
          <w:p w14:paraId="30527006" w14:textId="65A070B1" w:rsidR="00A16FF3" w:rsidRDefault="00A16FF3" w:rsidP="00233F17">
            <w:pPr>
              <w:jc w:val="both"/>
              <w:rPr>
                <w:rFonts w:ascii="Arial" w:hAnsi="Arial" w:cs="Arial"/>
                <w:sz w:val="24"/>
                <w:szCs w:val="24"/>
              </w:rPr>
            </w:pPr>
          </w:p>
          <w:p w14:paraId="57102053" w14:textId="59EE5F96" w:rsidR="00A16FF3" w:rsidRPr="000C0A95" w:rsidRDefault="006E0BA6" w:rsidP="00233F17">
            <w:pPr>
              <w:jc w:val="both"/>
              <w:rPr>
                <w:rFonts w:ascii="Arial" w:hAnsi="Arial" w:cs="Arial"/>
                <w:sz w:val="24"/>
                <w:szCs w:val="24"/>
              </w:rPr>
            </w:pPr>
            <w:r>
              <w:rPr>
                <w:rFonts w:ascii="Arial" w:hAnsi="Arial" w:cs="Arial"/>
                <w:sz w:val="24"/>
                <w:szCs w:val="24"/>
              </w:rPr>
              <w:t xml:space="preserve">The Group would be consulted by correspondence on some matters over coming weeks, including on </w:t>
            </w:r>
            <w:r w:rsidR="00125B00">
              <w:rPr>
                <w:rFonts w:ascii="Arial" w:hAnsi="Arial" w:cs="Arial"/>
                <w:sz w:val="24"/>
                <w:szCs w:val="24"/>
              </w:rPr>
              <w:t xml:space="preserve">systems of internal controls; </w:t>
            </w:r>
            <w:r w:rsidR="00B766D4">
              <w:rPr>
                <w:rFonts w:ascii="Arial" w:hAnsi="Arial" w:cs="Arial"/>
                <w:sz w:val="24"/>
                <w:szCs w:val="24"/>
              </w:rPr>
              <w:t xml:space="preserve">the scope of the FRC’s work on corporate reporting; </w:t>
            </w:r>
            <w:r w:rsidR="004C2302">
              <w:rPr>
                <w:rFonts w:ascii="Arial" w:hAnsi="Arial" w:cs="Arial"/>
                <w:sz w:val="24"/>
                <w:szCs w:val="24"/>
              </w:rPr>
              <w:t xml:space="preserve">its </w:t>
            </w:r>
            <w:r w:rsidR="00B766D4">
              <w:rPr>
                <w:rFonts w:ascii="Arial" w:hAnsi="Arial" w:cs="Arial"/>
                <w:sz w:val="24"/>
                <w:szCs w:val="24"/>
              </w:rPr>
              <w:t>handling of complaints;</w:t>
            </w:r>
            <w:r w:rsidR="00104155">
              <w:rPr>
                <w:rFonts w:ascii="Arial" w:hAnsi="Arial" w:cs="Arial"/>
                <w:sz w:val="24"/>
                <w:szCs w:val="24"/>
              </w:rPr>
              <w:t xml:space="preserve"> </w:t>
            </w:r>
            <w:r w:rsidR="00965EDD">
              <w:rPr>
                <w:rFonts w:ascii="Arial" w:hAnsi="Arial" w:cs="Arial"/>
                <w:sz w:val="24"/>
                <w:szCs w:val="24"/>
              </w:rPr>
              <w:t xml:space="preserve">and </w:t>
            </w:r>
            <w:r w:rsidR="00442487">
              <w:rPr>
                <w:rFonts w:ascii="Arial" w:hAnsi="Arial" w:cs="Arial"/>
                <w:sz w:val="24"/>
                <w:szCs w:val="24"/>
              </w:rPr>
              <w:t xml:space="preserve">its </w:t>
            </w:r>
            <w:r w:rsidR="00965EDD">
              <w:rPr>
                <w:rFonts w:ascii="Arial" w:hAnsi="Arial" w:cs="Arial"/>
                <w:sz w:val="24"/>
                <w:szCs w:val="24"/>
              </w:rPr>
              <w:t xml:space="preserve">sub-board structure. </w:t>
            </w:r>
          </w:p>
          <w:p w14:paraId="3089BB8E" w14:textId="28D5F142" w:rsidR="000C0A95" w:rsidRDefault="000C0A95" w:rsidP="008403D9">
            <w:pPr>
              <w:jc w:val="both"/>
              <w:rPr>
                <w:rFonts w:ascii="Arial" w:hAnsi="Arial" w:cs="Arial"/>
                <w:b/>
                <w:sz w:val="24"/>
                <w:szCs w:val="24"/>
              </w:rPr>
            </w:pPr>
          </w:p>
          <w:p w14:paraId="32953CCE" w14:textId="66284ADE" w:rsidR="00442487" w:rsidRPr="00442487" w:rsidRDefault="00442487" w:rsidP="008403D9">
            <w:pPr>
              <w:jc w:val="both"/>
              <w:rPr>
                <w:rFonts w:ascii="Arial" w:hAnsi="Arial" w:cs="Arial"/>
                <w:sz w:val="24"/>
                <w:szCs w:val="24"/>
              </w:rPr>
            </w:pPr>
            <w:r w:rsidRPr="00442487">
              <w:rPr>
                <w:rFonts w:ascii="Arial" w:hAnsi="Arial" w:cs="Arial"/>
                <w:sz w:val="24"/>
                <w:szCs w:val="24"/>
              </w:rPr>
              <w:t xml:space="preserve">Handling </w:t>
            </w:r>
            <w:r>
              <w:rPr>
                <w:rFonts w:ascii="Arial" w:hAnsi="Arial" w:cs="Arial"/>
                <w:sz w:val="24"/>
                <w:szCs w:val="24"/>
              </w:rPr>
              <w:t xml:space="preserve">arrangements for the final report were </w:t>
            </w:r>
            <w:r w:rsidR="00F403ED">
              <w:rPr>
                <w:rFonts w:ascii="Arial" w:hAnsi="Arial" w:cs="Arial"/>
                <w:sz w:val="24"/>
                <w:szCs w:val="24"/>
              </w:rPr>
              <w:t>discussed.</w:t>
            </w:r>
            <w:r>
              <w:rPr>
                <w:rFonts w:ascii="Arial" w:hAnsi="Arial" w:cs="Arial"/>
                <w:sz w:val="24"/>
                <w:szCs w:val="24"/>
              </w:rPr>
              <w:t xml:space="preserve"> </w:t>
            </w:r>
          </w:p>
          <w:p w14:paraId="423EA85A" w14:textId="72340FE9" w:rsidR="000963B2" w:rsidRPr="002F7390" w:rsidRDefault="000963B2" w:rsidP="00A47E2A">
            <w:pPr>
              <w:jc w:val="both"/>
              <w:rPr>
                <w:rFonts w:ascii="Arial" w:eastAsia="Arial" w:hAnsi="Arial" w:cs="Arial"/>
                <w:b/>
                <w:bCs/>
                <w:sz w:val="24"/>
                <w:szCs w:val="24"/>
              </w:rPr>
            </w:pPr>
          </w:p>
        </w:tc>
      </w:tr>
      <w:tr w:rsidR="00033A1A" w:rsidRPr="00780CD8" w14:paraId="76DE5B93" w14:textId="77777777" w:rsidTr="000C0A95">
        <w:tc>
          <w:tcPr>
            <w:tcW w:w="567" w:type="dxa"/>
            <w:shd w:val="clear" w:color="auto" w:fill="D9D9D9" w:themeFill="background1" w:themeFillShade="D9"/>
          </w:tcPr>
          <w:p w14:paraId="7B6B2B86" w14:textId="77777777" w:rsidR="00033A1A" w:rsidRPr="002F7390" w:rsidRDefault="00033A1A" w:rsidP="00E04D32">
            <w:pPr>
              <w:jc w:val="both"/>
              <w:rPr>
                <w:rFonts w:ascii="Arial" w:eastAsia="Arial" w:hAnsi="Arial" w:cs="Arial"/>
                <w:b/>
                <w:bCs/>
                <w:sz w:val="24"/>
                <w:szCs w:val="24"/>
              </w:rPr>
            </w:pPr>
            <w:r>
              <w:rPr>
                <w:rFonts w:ascii="Arial" w:eastAsia="Arial" w:hAnsi="Arial" w:cs="Arial"/>
                <w:b/>
                <w:bCs/>
                <w:sz w:val="24"/>
                <w:szCs w:val="24"/>
              </w:rPr>
              <w:t>4</w:t>
            </w:r>
          </w:p>
        </w:tc>
        <w:tc>
          <w:tcPr>
            <w:tcW w:w="8931" w:type="dxa"/>
            <w:shd w:val="clear" w:color="auto" w:fill="D9D9D9" w:themeFill="background1" w:themeFillShade="D9"/>
          </w:tcPr>
          <w:p w14:paraId="59719E9A" w14:textId="1B1703C7" w:rsidR="00033A1A" w:rsidRPr="002F7390" w:rsidRDefault="006361D5" w:rsidP="00E04D32">
            <w:pPr>
              <w:jc w:val="both"/>
              <w:rPr>
                <w:rFonts w:ascii="Arial" w:eastAsia="Arial" w:hAnsi="Arial" w:cs="Arial"/>
                <w:b/>
                <w:bCs/>
                <w:sz w:val="24"/>
                <w:szCs w:val="24"/>
              </w:rPr>
            </w:pPr>
            <w:r>
              <w:rPr>
                <w:rFonts w:ascii="Arial" w:eastAsia="Arial" w:hAnsi="Arial" w:cs="Arial"/>
                <w:b/>
                <w:bCs/>
                <w:sz w:val="24"/>
                <w:szCs w:val="24"/>
              </w:rPr>
              <w:t>Inspection powers</w:t>
            </w:r>
          </w:p>
        </w:tc>
      </w:tr>
      <w:tr w:rsidR="00033A1A" w:rsidRPr="00780CD8" w14:paraId="5ABCD818" w14:textId="77777777" w:rsidTr="000C0A95">
        <w:tc>
          <w:tcPr>
            <w:tcW w:w="567" w:type="dxa"/>
            <w:tcBorders>
              <w:bottom w:val="single" w:sz="4" w:space="0" w:color="auto"/>
            </w:tcBorders>
            <w:shd w:val="clear" w:color="auto" w:fill="auto"/>
          </w:tcPr>
          <w:p w14:paraId="4B6C0A3E" w14:textId="77777777" w:rsidR="00033A1A" w:rsidRPr="002F7390" w:rsidRDefault="00033A1A" w:rsidP="00E04D32">
            <w:pPr>
              <w:jc w:val="both"/>
              <w:rPr>
                <w:rFonts w:ascii="Arial" w:eastAsia="Arial" w:hAnsi="Arial" w:cs="Arial"/>
                <w:b/>
                <w:bCs/>
                <w:sz w:val="24"/>
                <w:szCs w:val="24"/>
              </w:rPr>
            </w:pPr>
          </w:p>
        </w:tc>
        <w:tc>
          <w:tcPr>
            <w:tcW w:w="8931" w:type="dxa"/>
            <w:tcBorders>
              <w:bottom w:val="single" w:sz="4" w:space="0" w:color="auto"/>
            </w:tcBorders>
            <w:shd w:val="clear" w:color="auto" w:fill="auto"/>
          </w:tcPr>
          <w:p w14:paraId="6EAA9448" w14:textId="55941002" w:rsidR="00FD4C8C" w:rsidRDefault="000B73B8" w:rsidP="006361D5">
            <w:pPr>
              <w:jc w:val="both"/>
              <w:rPr>
                <w:rFonts w:ascii="Arial" w:hAnsi="Arial" w:cs="Arial"/>
                <w:sz w:val="24"/>
                <w:szCs w:val="24"/>
              </w:rPr>
            </w:pPr>
            <w:r>
              <w:rPr>
                <w:rFonts w:ascii="Arial" w:hAnsi="Arial" w:cs="Arial"/>
                <w:sz w:val="24"/>
                <w:szCs w:val="24"/>
              </w:rPr>
              <w:t>The Group considered a</w:t>
            </w:r>
            <w:r w:rsidR="009D0D2D">
              <w:rPr>
                <w:rFonts w:ascii="Arial" w:hAnsi="Arial" w:cs="Arial"/>
                <w:sz w:val="24"/>
                <w:szCs w:val="24"/>
              </w:rPr>
              <w:t xml:space="preserve"> paper on </w:t>
            </w:r>
            <w:r w:rsidR="00AC7345">
              <w:rPr>
                <w:rFonts w:ascii="Arial" w:hAnsi="Arial" w:cs="Arial"/>
                <w:sz w:val="24"/>
                <w:szCs w:val="24"/>
              </w:rPr>
              <w:t xml:space="preserve">the potential use and impact of </w:t>
            </w:r>
            <w:r w:rsidR="00076898">
              <w:rPr>
                <w:rFonts w:ascii="Arial" w:hAnsi="Arial" w:cs="Arial"/>
                <w:sz w:val="24"/>
                <w:szCs w:val="24"/>
              </w:rPr>
              <w:t xml:space="preserve">the FRC </w:t>
            </w:r>
            <w:r>
              <w:rPr>
                <w:rFonts w:ascii="Arial" w:hAnsi="Arial" w:cs="Arial"/>
                <w:sz w:val="24"/>
                <w:szCs w:val="24"/>
              </w:rPr>
              <w:t xml:space="preserve">being given </w:t>
            </w:r>
            <w:r w:rsidR="00F11EE9">
              <w:rPr>
                <w:rFonts w:ascii="Arial" w:hAnsi="Arial" w:cs="Arial"/>
                <w:sz w:val="24"/>
                <w:szCs w:val="24"/>
              </w:rPr>
              <w:t xml:space="preserve">further </w:t>
            </w:r>
            <w:r w:rsidR="00AC7345">
              <w:rPr>
                <w:rFonts w:ascii="Arial" w:hAnsi="Arial" w:cs="Arial"/>
                <w:sz w:val="24"/>
                <w:szCs w:val="24"/>
              </w:rPr>
              <w:t xml:space="preserve">inspection </w:t>
            </w:r>
            <w:r w:rsidR="00523BC4">
              <w:rPr>
                <w:rFonts w:ascii="Arial" w:hAnsi="Arial" w:cs="Arial"/>
                <w:sz w:val="24"/>
                <w:szCs w:val="24"/>
              </w:rPr>
              <w:t xml:space="preserve">powers. </w:t>
            </w:r>
            <w:r w:rsidR="00F11EE9">
              <w:rPr>
                <w:rFonts w:ascii="Arial" w:hAnsi="Arial" w:cs="Arial"/>
                <w:sz w:val="24"/>
                <w:szCs w:val="24"/>
              </w:rPr>
              <w:t xml:space="preserve">In discussion case studies were noted, </w:t>
            </w:r>
            <w:r w:rsidR="00934BC6">
              <w:rPr>
                <w:rFonts w:ascii="Arial" w:hAnsi="Arial" w:cs="Arial"/>
                <w:sz w:val="24"/>
                <w:szCs w:val="24"/>
              </w:rPr>
              <w:t>the need</w:t>
            </w:r>
            <w:r w:rsidR="004777C7">
              <w:rPr>
                <w:rFonts w:ascii="Arial" w:hAnsi="Arial" w:cs="Arial"/>
                <w:sz w:val="24"/>
                <w:szCs w:val="24"/>
              </w:rPr>
              <w:t xml:space="preserve"> </w:t>
            </w:r>
            <w:r w:rsidR="004777C7">
              <w:rPr>
                <w:rFonts w:ascii="Arial" w:hAnsi="Arial" w:cs="Arial"/>
                <w:sz w:val="24"/>
                <w:szCs w:val="24"/>
              </w:rPr>
              <w:lastRenderedPageBreak/>
              <w:t xml:space="preserve">to consider the </w:t>
            </w:r>
            <w:r w:rsidR="00471600">
              <w:rPr>
                <w:rFonts w:ascii="Arial" w:hAnsi="Arial" w:cs="Arial"/>
                <w:sz w:val="24"/>
                <w:szCs w:val="24"/>
              </w:rPr>
              <w:t>regulatory impact of any change</w:t>
            </w:r>
            <w:r w:rsidR="00A268C4">
              <w:rPr>
                <w:rFonts w:ascii="Arial" w:hAnsi="Arial" w:cs="Arial"/>
                <w:sz w:val="24"/>
                <w:szCs w:val="24"/>
              </w:rPr>
              <w:t xml:space="preserve">, and the need not to distort the responsibilities of </w:t>
            </w:r>
            <w:r w:rsidR="00C540D3">
              <w:rPr>
                <w:rFonts w:ascii="Arial" w:hAnsi="Arial" w:cs="Arial"/>
                <w:sz w:val="24"/>
                <w:szCs w:val="24"/>
              </w:rPr>
              <w:t>directors and auditors</w:t>
            </w:r>
            <w:r w:rsidR="00471600">
              <w:rPr>
                <w:rFonts w:ascii="Arial" w:hAnsi="Arial" w:cs="Arial"/>
                <w:sz w:val="24"/>
                <w:szCs w:val="24"/>
              </w:rPr>
              <w:t xml:space="preserve">. </w:t>
            </w:r>
          </w:p>
          <w:p w14:paraId="5AC44520" w14:textId="369CC6A6" w:rsidR="000E21EE" w:rsidRDefault="000E21EE" w:rsidP="006361D5">
            <w:pPr>
              <w:jc w:val="both"/>
              <w:rPr>
                <w:rFonts w:ascii="Arial" w:hAnsi="Arial" w:cs="Arial"/>
                <w:sz w:val="24"/>
                <w:szCs w:val="24"/>
              </w:rPr>
            </w:pPr>
          </w:p>
          <w:p w14:paraId="377DA8F8" w14:textId="54F98F58" w:rsidR="000E21EE" w:rsidRDefault="00DA1938" w:rsidP="006361D5">
            <w:pPr>
              <w:jc w:val="both"/>
              <w:rPr>
                <w:rFonts w:ascii="Arial" w:hAnsi="Arial" w:cs="Arial"/>
                <w:sz w:val="24"/>
                <w:szCs w:val="24"/>
              </w:rPr>
            </w:pPr>
            <w:r>
              <w:rPr>
                <w:rFonts w:ascii="Arial" w:hAnsi="Arial" w:cs="Arial"/>
                <w:sz w:val="24"/>
                <w:szCs w:val="24"/>
              </w:rPr>
              <w:t>Scenarios were noted regarding t</w:t>
            </w:r>
            <w:r w:rsidR="000E21EE">
              <w:rPr>
                <w:rFonts w:ascii="Arial" w:hAnsi="Arial" w:cs="Arial"/>
                <w:sz w:val="24"/>
                <w:szCs w:val="24"/>
              </w:rPr>
              <w:t xml:space="preserve">he </w:t>
            </w:r>
            <w:r>
              <w:rPr>
                <w:rFonts w:ascii="Arial" w:hAnsi="Arial" w:cs="Arial"/>
                <w:sz w:val="24"/>
                <w:szCs w:val="24"/>
              </w:rPr>
              <w:t xml:space="preserve">possible findings of an inspection, and </w:t>
            </w:r>
            <w:r w:rsidR="00A25A5B">
              <w:rPr>
                <w:rFonts w:ascii="Arial" w:hAnsi="Arial" w:cs="Arial"/>
                <w:sz w:val="24"/>
                <w:szCs w:val="24"/>
              </w:rPr>
              <w:t>the Group discussed what</w:t>
            </w:r>
            <w:r>
              <w:rPr>
                <w:rFonts w:ascii="Arial" w:hAnsi="Arial" w:cs="Arial"/>
                <w:sz w:val="24"/>
                <w:szCs w:val="24"/>
              </w:rPr>
              <w:t xml:space="preserve"> </w:t>
            </w:r>
            <w:r w:rsidR="000E21EE">
              <w:rPr>
                <w:rFonts w:ascii="Arial" w:hAnsi="Arial" w:cs="Arial"/>
                <w:sz w:val="24"/>
                <w:szCs w:val="24"/>
              </w:rPr>
              <w:t xml:space="preserve">consequences </w:t>
            </w:r>
            <w:r w:rsidR="00A25A5B">
              <w:rPr>
                <w:rFonts w:ascii="Arial" w:hAnsi="Arial" w:cs="Arial"/>
                <w:sz w:val="24"/>
                <w:szCs w:val="24"/>
              </w:rPr>
              <w:t>might proportionately flow.</w:t>
            </w:r>
            <w:r w:rsidR="005965FF">
              <w:rPr>
                <w:rFonts w:ascii="Arial" w:hAnsi="Arial" w:cs="Arial"/>
                <w:sz w:val="24"/>
                <w:szCs w:val="24"/>
              </w:rPr>
              <w:t xml:space="preserve">  Comparable </w:t>
            </w:r>
            <w:r w:rsidR="000F1B12">
              <w:rPr>
                <w:rFonts w:ascii="Arial" w:hAnsi="Arial" w:cs="Arial"/>
                <w:sz w:val="24"/>
                <w:szCs w:val="24"/>
              </w:rPr>
              <w:t xml:space="preserve">regulators’ </w:t>
            </w:r>
            <w:r w:rsidR="005965FF">
              <w:rPr>
                <w:rFonts w:ascii="Arial" w:hAnsi="Arial" w:cs="Arial"/>
                <w:sz w:val="24"/>
                <w:szCs w:val="24"/>
              </w:rPr>
              <w:t xml:space="preserve">approaches were </w:t>
            </w:r>
            <w:r w:rsidR="000F1B12">
              <w:rPr>
                <w:rFonts w:ascii="Arial" w:hAnsi="Arial" w:cs="Arial"/>
                <w:sz w:val="24"/>
                <w:szCs w:val="24"/>
              </w:rPr>
              <w:t xml:space="preserve">considered; as </w:t>
            </w:r>
            <w:r w:rsidR="00934BC6">
              <w:rPr>
                <w:rFonts w:ascii="Arial" w:hAnsi="Arial" w:cs="Arial"/>
                <w:sz w:val="24"/>
                <w:szCs w:val="24"/>
              </w:rPr>
              <w:t xml:space="preserve">were issues relating to </w:t>
            </w:r>
            <w:r w:rsidR="000F1B12">
              <w:rPr>
                <w:rFonts w:ascii="Arial" w:hAnsi="Arial" w:cs="Arial"/>
                <w:sz w:val="24"/>
                <w:szCs w:val="24"/>
              </w:rPr>
              <w:t xml:space="preserve">the </w:t>
            </w:r>
            <w:r w:rsidR="00C47524">
              <w:rPr>
                <w:rFonts w:ascii="Arial" w:hAnsi="Arial" w:cs="Arial"/>
                <w:sz w:val="24"/>
                <w:szCs w:val="24"/>
              </w:rPr>
              <w:t xml:space="preserve">practical application of </w:t>
            </w:r>
            <w:r w:rsidR="00934BC6">
              <w:rPr>
                <w:rFonts w:ascii="Arial" w:hAnsi="Arial" w:cs="Arial"/>
                <w:sz w:val="24"/>
                <w:szCs w:val="24"/>
              </w:rPr>
              <w:t xml:space="preserve">such powers including the need to avoid conflicts of interest. </w:t>
            </w:r>
          </w:p>
          <w:p w14:paraId="04FD044E" w14:textId="799AD5EF" w:rsidR="001E56D8" w:rsidRDefault="001E56D8" w:rsidP="006361D5">
            <w:pPr>
              <w:jc w:val="both"/>
              <w:rPr>
                <w:rFonts w:ascii="Arial" w:hAnsi="Arial" w:cs="Arial"/>
                <w:sz w:val="24"/>
                <w:szCs w:val="24"/>
              </w:rPr>
            </w:pPr>
          </w:p>
          <w:p w14:paraId="440E3B78" w14:textId="57F436EC" w:rsidR="001E56D8" w:rsidRDefault="001E56D8" w:rsidP="006361D5">
            <w:pPr>
              <w:jc w:val="both"/>
              <w:rPr>
                <w:rFonts w:ascii="Arial" w:hAnsi="Arial" w:cs="Arial"/>
                <w:sz w:val="24"/>
                <w:szCs w:val="24"/>
              </w:rPr>
            </w:pPr>
            <w:r>
              <w:rPr>
                <w:rFonts w:ascii="Arial" w:hAnsi="Arial" w:cs="Arial"/>
                <w:sz w:val="24"/>
                <w:szCs w:val="24"/>
              </w:rPr>
              <w:t xml:space="preserve">The Advisory Group </w:t>
            </w:r>
            <w:r w:rsidR="00AF1AC9">
              <w:rPr>
                <w:rFonts w:ascii="Arial" w:hAnsi="Arial" w:cs="Arial"/>
                <w:sz w:val="24"/>
                <w:szCs w:val="24"/>
              </w:rPr>
              <w:t>approved draft recommendations.</w:t>
            </w:r>
          </w:p>
          <w:p w14:paraId="4E096D8F" w14:textId="78E47006" w:rsidR="006361D5" w:rsidRPr="002F7390" w:rsidRDefault="006361D5" w:rsidP="006361D5">
            <w:pPr>
              <w:jc w:val="both"/>
              <w:rPr>
                <w:rFonts w:ascii="Arial" w:eastAsia="Arial" w:hAnsi="Arial" w:cs="Arial"/>
                <w:bCs/>
                <w:sz w:val="24"/>
                <w:szCs w:val="24"/>
              </w:rPr>
            </w:pPr>
          </w:p>
        </w:tc>
      </w:tr>
      <w:tr w:rsidR="000C0A95" w:rsidRPr="00780CD8" w14:paraId="6B651806" w14:textId="77777777" w:rsidTr="000C0A95">
        <w:tc>
          <w:tcPr>
            <w:tcW w:w="567" w:type="dxa"/>
            <w:shd w:val="clear" w:color="auto" w:fill="D9D9D9" w:themeFill="background1" w:themeFillShade="D9"/>
          </w:tcPr>
          <w:p w14:paraId="19BB060F" w14:textId="77777777" w:rsidR="000C0A95" w:rsidRPr="002F7390" w:rsidRDefault="000C0A95" w:rsidP="000C0A95">
            <w:pPr>
              <w:jc w:val="both"/>
              <w:rPr>
                <w:rFonts w:ascii="Arial" w:eastAsia="Arial" w:hAnsi="Arial" w:cs="Arial"/>
                <w:b/>
                <w:bCs/>
                <w:sz w:val="24"/>
                <w:szCs w:val="24"/>
              </w:rPr>
            </w:pPr>
            <w:r>
              <w:rPr>
                <w:rFonts w:ascii="Arial" w:hAnsi="Arial" w:cs="Arial"/>
                <w:b/>
                <w:color w:val="000000" w:themeColor="text1"/>
                <w:sz w:val="24"/>
                <w:szCs w:val="24"/>
              </w:rPr>
              <w:lastRenderedPageBreak/>
              <w:t>5</w:t>
            </w:r>
          </w:p>
        </w:tc>
        <w:tc>
          <w:tcPr>
            <w:tcW w:w="8931" w:type="dxa"/>
            <w:shd w:val="clear" w:color="auto" w:fill="D9D9D9" w:themeFill="background1" w:themeFillShade="D9"/>
          </w:tcPr>
          <w:p w14:paraId="36E43229" w14:textId="2B24CA05" w:rsidR="000C0A95" w:rsidRPr="002F7390" w:rsidRDefault="00A60D9D" w:rsidP="000C0A95">
            <w:pPr>
              <w:jc w:val="both"/>
              <w:rPr>
                <w:rFonts w:ascii="Arial" w:eastAsia="Arial" w:hAnsi="Arial" w:cs="Arial"/>
                <w:b/>
                <w:bCs/>
                <w:sz w:val="24"/>
                <w:szCs w:val="24"/>
              </w:rPr>
            </w:pPr>
            <w:r>
              <w:rPr>
                <w:rFonts w:ascii="Arial" w:eastAsia="Arial" w:hAnsi="Arial" w:cs="Arial"/>
                <w:b/>
                <w:bCs/>
                <w:sz w:val="24"/>
                <w:szCs w:val="24"/>
              </w:rPr>
              <w:t xml:space="preserve">Enforcement </w:t>
            </w:r>
          </w:p>
        </w:tc>
      </w:tr>
      <w:tr w:rsidR="000C0A95" w:rsidRPr="00780CD8" w14:paraId="566F0050" w14:textId="77777777" w:rsidTr="000C0A95">
        <w:tc>
          <w:tcPr>
            <w:tcW w:w="567" w:type="dxa"/>
            <w:tcBorders>
              <w:bottom w:val="single" w:sz="4" w:space="0" w:color="auto"/>
            </w:tcBorders>
            <w:shd w:val="clear" w:color="auto" w:fill="auto"/>
          </w:tcPr>
          <w:p w14:paraId="205782D0" w14:textId="77777777" w:rsidR="000C0A95" w:rsidRDefault="000C0A95" w:rsidP="000C0A95">
            <w:pPr>
              <w:jc w:val="both"/>
              <w:rPr>
                <w:rFonts w:ascii="Arial" w:hAnsi="Arial" w:cs="Arial"/>
                <w:b/>
                <w:color w:val="000000" w:themeColor="text1"/>
                <w:sz w:val="24"/>
                <w:szCs w:val="24"/>
              </w:rPr>
            </w:pPr>
          </w:p>
        </w:tc>
        <w:tc>
          <w:tcPr>
            <w:tcW w:w="8931" w:type="dxa"/>
            <w:tcBorders>
              <w:bottom w:val="single" w:sz="4" w:space="0" w:color="auto"/>
            </w:tcBorders>
            <w:shd w:val="clear" w:color="auto" w:fill="auto"/>
          </w:tcPr>
          <w:p w14:paraId="2F4B3B3F" w14:textId="145484B4" w:rsidR="00D952F7" w:rsidRDefault="00A60D9D" w:rsidP="000C0A95">
            <w:pPr>
              <w:widowControl/>
              <w:jc w:val="both"/>
              <w:rPr>
                <w:rFonts w:ascii="Arial" w:hAnsi="Arial" w:cs="Arial"/>
                <w:color w:val="000000" w:themeColor="text1"/>
                <w:sz w:val="24"/>
                <w:szCs w:val="24"/>
              </w:rPr>
            </w:pPr>
            <w:r>
              <w:rPr>
                <w:rFonts w:ascii="Arial" w:hAnsi="Arial" w:cs="Arial"/>
                <w:color w:val="000000" w:themeColor="text1"/>
                <w:sz w:val="24"/>
                <w:szCs w:val="24"/>
              </w:rPr>
              <w:t>The Group considered a paper on the effectiveness and impact of the FRCs current enforcement approach</w:t>
            </w:r>
            <w:r w:rsidR="00261C35">
              <w:rPr>
                <w:rFonts w:ascii="Arial" w:hAnsi="Arial" w:cs="Arial"/>
                <w:color w:val="000000" w:themeColor="text1"/>
                <w:sz w:val="24"/>
                <w:szCs w:val="24"/>
              </w:rPr>
              <w:t xml:space="preserve">; and it considered whether there was a case for the FRC to </w:t>
            </w:r>
            <w:r w:rsidR="00D952F7">
              <w:rPr>
                <w:rFonts w:ascii="Arial" w:hAnsi="Arial" w:cs="Arial"/>
                <w:color w:val="000000" w:themeColor="text1"/>
                <w:sz w:val="24"/>
                <w:szCs w:val="24"/>
              </w:rPr>
              <w:t>act</w:t>
            </w:r>
            <w:r w:rsidR="00261C35">
              <w:rPr>
                <w:rFonts w:ascii="Arial" w:hAnsi="Arial" w:cs="Arial"/>
                <w:color w:val="000000" w:themeColor="text1"/>
                <w:sz w:val="24"/>
                <w:szCs w:val="24"/>
              </w:rPr>
              <w:t xml:space="preserve"> against all directors, not only those who are members of </w:t>
            </w:r>
            <w:r w:rsidR="00D952F7">
              <w:rPr>
                <w:rFonts w:ascii="Arial" w:hAnsi="Arial" w:cs="Arial"/>
                <w:color w:val="000000" w:themeColor="text1"/>
                <w:sz w:val="24"/>
                <w:szCs w:val="24"/>
              </w:rPr>
              <w:t xml:space="preserve">a relevant </w:t>
            </w:r>
            <w:r w:rsidR="00261C35">
              <w:rPr>
                <w:rFonts w:ascii="Arial" w:hAnsi="Arial" w:cs="Arial"/>
                <w:color w:val="000000" w:themeColor="text1"/>
                <w:sz w:val="24"/>
                <w:szCs w:val="24"/>
              </w:rPr>
              <w:t>profession.</w:t>
            </w:r>
          </w:p>
          <w:p w14:paraId="7C5261C7" w14:textId="77777777" w:rsidR="00D952F7" w:rsidRDefault="00D952F7" w:rsidP="000C0A95">
            <w:pPr>
              <w:widowControl/>
              <w:jc w:val="both"/>
              <w:rPr>
                <w:rFonts w:ascii="Arial" w:hAnsi="Arial" w:cs="Arial"/>
                <w:color w:val="000000" w:themeColor="text1"/>
                <w:sz w:val="24"/>
                <w:szCs w:val="24"/>
              </w:rPr>
            </w:pPr>
          </w:p>
          <w:p w14:paraId="0BFCC851" w14:textId="314E8F5A" w:rsidR="00394CE0" w:rsidRDefault="00022407" w:rsidP="000C0A95">
            <w:pPr>
              <w:widowControl/>
              <w:jc w:val="both"/>
              <w:rPr>
                <w:rFonts w:ascii="Arial" w:hAnsi="Arial" w:cs="Arial"/>
                <w:color w:val="000000" w:themeColor="text1"/>
                <w:sz w:val="24"/>
                <w:szCs w:val="24"/>
              </w:rPr>
            </w:pPr>
            <w:r>
              <w:rPr>
                <w:rFonts w:ascii="Arial" w:hAnsi="Arial" w:cs="Arial"/>
                <w:color w:val="000000" w:themeColor="text1"/>
                <w:sz w:val="24"/>
                <w:szCs w:val="24"/>
              </w:rPr>
              <w:t>The FRC board</w:t>
            </w:r>
            <w:r w:rsidR="0033077E">
              <w:rPr>
                <w:rFonts w:ascii="Arial" w:hAnsi="Arial" w:cs="Arial"/>
                <w:color w:val="000000" w:themeColor="text1"/>
                <w:sz w:val="24"/>
                <w:szCs w:val="24"/>
              </w:rPr>
              <w:t xml:space="preserve">’s role and accountability </w:t>
            </w:r>
            <w:r>
              <w:rPr>
                <w:rFonts w:ascii="Arial" w:hAnsi="Arial" w:cs="Arial"/>
                <w:color w:val="000000" w:themeColor="text1"/>
                <w:sz w:val="24"/>
                <w:szCs w:val="24"/>
              </w:rPr>
              <w:t xml:space="preserve">in relation to enforcement was discussed, </w:t>
            </w:r>
            <w:r w:rsidR="002141FC">
              <w:rPr>
                <w:rFonts w:ascii="Arial" w:hAnsi="Arial" w:cs="Arial"/>
                <w:color w:val="000000" w:themeColor="text1"/>
                <w:sz w:val="24"/>
                <w:szCs w:val="24"/>
              </w:rPr>
              <w:t xml:space="preserve">as was </w:t>
            </w:r>
            <w:r w:rsidR="00864B07">
              <w:rPr>
                <w:rFonts w:ascii="Arial" w:hAnsi="Arial" w:cs="Arial"/>
                <w:color w:val="000000" w:themeColor="text1"/>
                <w:sz w:val="24"/>
                <w:szCs w:val="24"/>
              </w:rPr>
              <w:t xml:space="preserve">performance on </w:t>
            </w:r>
            <w:r>
              <w:rPr>
                <w:rFonts w:ascii="Arial" w:hAnsi="Arial" w:cs="Arial"/>
                <w:color w:val="000000" w:themeColor="text1"/>
                <w:sz w:val="24"/>
                <w:szCs w:val="24"/>
              </w:rPr>
              <w:t xml:space="preserve">the </w:t>
            </w:r>
            <w:r w:rsidR="00864B07">
              <w:rPr>
                <w:rFonts w:ascii="Arial" w:hAnsi="Arial" w:cs="Arial"/>
                <w:color w:val="000000" w:themeColor="text1"/>
                <w:sz w:val="24"/>
                <w:szCs w:val="24"/>
              </w:rPr>
              <w:t>time taken to resolve cases.  The introduction of the AEP was noted</w:t>
            </w:r>
            <w:r w:rsidR="00ED07FA">
              <w:rPr>
                <w:rFonts w:ascii="Arial" w:hAnsi="Arial" w:cs="Arial"/>
                <w:color w:val="000000" w:themeColor="text1"/>
                <w:sz w:val="24"/>
                <w:szCs w:val="24"/>
              </w:rPr>
              <w:t xml:space="preserve"> and compared to the difference of approach for the Accountancy Scheme. </w:t>
            </w:r>
            <w:r w:rsidR="002141FC">
              <w:rPr>
                <w:rFonts w:ascii="Arial" w:hAnsi="Arial" w:cs="Arial"/>
                <w:color w:val="000000" w:themeColor="text1"/>
                <w:sz w:val="24"/>
                <w:szCs w:val="24"/>
              </w:rPr>
              <w:t xml:space="preserve"> The Group noted r</w:t>
            </w:r>
            <w:r w:rsidR="00ED07FA">
              <w:rPr>
                <w:rFonts w:ascii="Arial" w:hAnsi="Arial" w:cs="Arial"/>
                <w:color w:val="000000" w:themeColor="text1"/>
                <w:sz w:val="24"/>
                <w:szCs w:val="24"/>
              </w:rPr>
              <w:t>ecent changes of senior person</w:t>
            </w:r>
            <w:r w:rsidR="002141FC">
              <w:rPr>
                <w:rFonts w:ascii="Arial" w:hAnsi="Arial" w:cs="Arial"/>
                <w:color w:val="000000" w:themeColor="text1"/>
                <w:sz w:val="24"/>
                <w:szCs w:val="24"/>
              </w:rPr>
              <w:t>nel.</w:t>
            </w:r>
            <w:r w:rsidR="00D91405">
              <w:rPr>
                <w:rFonts w:ascii="Arial" w:hAnsi="Arial" w:cs="Arial"/>
                <w:color w:val="000000" w:themeColor="text1"/>
                <w:sz w:val="24"/>
                <w:szCs w:val="24"/>
              </w:rPr>
              <w:t xml:space="preserve"> </w:t>
            </w:r>
            <w:r w:rsidR="002141FC">
              <w:rPr>
                <w:rFonts w:ascii="Arial" w:hAnsi="Arial" w:cs="Arial"/>
                <w:color w:val="000000" w:themeColor="text1"/>
                <w:sz w:val="24"/>
                <w:szCs w:val="24"/>
              </w:rPr>
              <w:t xml:space="preserve"> </w:t>
            </w:r>
            <w:r w:rsidR="0033077E">
              <w:rPr>
                <w:rFonts w:ascii="Arial" w:hAnsi="Arial" w:cs="Arial"/>
                <w:color w:val="000000" w:themeColor="text1"/>
                <w:sz w:val="24"/>
                <w:szCs w:val="24"/>
              </w:rPr>
              <w:t xml:space="preserve"> </w:t>
            </w:r>
          </w:p>
          <w:p w14:paraId="6314B85A" w14:textId="4CFF631D" w:rsidR="00394CE0" w:rsidRDefault="00394CE0" w:rsidP="000C0A95">
            <w:pPr>
              <w:widowControl/>
              <w:jc w:val="both"/>
              <w:rPr>
                <w:rFonts w:ascii="Arial" w:hAnsi="Arial" w:cs="Arial"/>
                <w:color w:val="000000" w:themeColor="text1"/>
                <w:sz w:val="24"/>
                <w:szCs w:val="24"/>
              </w:rPr>
            </w:pPr>
          </w:p>
          <w:p w14:paraId="7C8A2912" w14:textId="152B3102" w:rsidR="0018229F" w:rsidRDefault="0018229F" w:rsidP="000C0A95">
            <w:pPr>
              <w:widowControl/>
              <w:jc w:val="both"/>
              <w:rPr>
                <w:rFonts w:ascii="Arial" w:hAnsi="Arial" w:cs="Arial"/>
                <w:color w:val="000000" w:themeColor="text1"/>
                <w:sz w:val="24"/>
                <w:szCs w:val="24"/>
              </w:rPr>
            </w:pPr>
            <w:r>
              <w:rPr>
                <w:rFonts w:ascii="Arial" w:hAnsi="Arial" w:cs="Arial"/>
                <w:color w:val="000000" w:themeColor="text1"/>
                <w:sz w:val="24"/>
                <w:szCs w:val="24"/>
              </w:rPr>
              <w:t xml:space="preserve">In relation to action being taken against all directors, the Advisory Group noted that there was more unanimity on this point from respondents to the call for evidence than on any other matter. </w:t>
            </w:r>
            <w:r w:rsidR="001650D5">
              <w:rPr>
                <w:rFonts w:ascii="Arial" w:hAnsi="Arial" w:cs="Arial"/>
                <w:color w:val="000000" w:themeColor="text1"/>
                <w:sz w:val="24"/>
                <w:szCs w:val="24"/>
              </w:rPr>
              <w:t xml:space="preserve">The relevance of other regulators’ powers and responsibilities were noted.  </w:t>
            </w:r>
            <w:r w:rsidR="00F951FB">
              <w:rPr>
                <w:rFonts w:ascii="Arial" w:hAnsi="Arial" w:cs="Arial"/>
                <w:color w:val="000000" w:themeColor="text1"/>
                <w:sz w:val="24"/>
                <w:szCs w:val="24"/>
              </w:rPr>
              <w:t xml:space="preserve">Options were considered. </w:t>
            </w:r>
          </w:p>
          <w:p w14:paraId="246141D7" w14:textId="77777777" w:rsidR="0018229F" w:rsidRDefault="0018229F" w:rsidP="000C0A95">
            <w:pPr>
              <w:widowControl/>
              <w:jc w:val="both"/>
              <w:rPr>
                <w:rFonts w:ascii="Arial" w:hAnsi="Arial" w:cs="Arial"/>
                <w:color w:val="000000" w:themeColor="text1"/>
                <w:sz w:val="24"/>
                <w:szCs w:val="24"/>
              </w:rPr>
            </w:pPr>
          </w:p>
          <w:p w14:paraId="5C775B9C" w14:textId="7258A002" w:rsidR="000C0A95" w:rsidRDefault="00AF1AC9" w:rsidP="00AF1AC9">
            <w:pPr>
              <w:widowControl/>
              <w:jc w:val="both"/>
              <w:rPr>
                <w:rFonts w:ascii="Arial" w:hAnsi="Arial" w:cs="Arial"/>
                <w:sz w:val="24"/>
                <w:szCs w:val="24"/>
              </w:rPr>
            </w:pPr>
            <w:r>
              <w:rPr>
                <w:rFonts w:ascii="Arial" w:hAnsi="Arial" w:cs="Arial"/>
                <w:sz w:val="24"/>
                <w:szCs w:val="24"/>
              </w:rPr>
              <w:t xml:space="preserve">The Advisory Group approved draft </w:t>
            </w:r>
            <w:proofErr w:type="gramStart"/>
            <w:r>
              <w:rPr>
                <w:rFonts w:ascii="Arial" w:hAnsi="Arial" w:cs="Arial"/>
                <w:sz w:val="24"/>
                <w:szCs w:val="24"/>
              </w:rPr>
              <w:t>recommendations, and</w:t>
            </w:r>
            <w:proofErr w:type="gramEnd"/>
            <w:r>
              <w:rPr>
                <w:rFonts w:ascii="Arial" w:hAnsi="Arial" w:cs="Arial"/>
                <w:sz w:val="24"/>
                <w:szCs w:val="24"/>
              </w:rPr>
              <w:t xml:space="preserve"> commissioned final advice on </w:t>
            </w:r>
            <w:r w:rsidR="0018229F">
              <w:rPr>
                <w:rFonts w:ascii="Arial" w:hAnsi="Arial" w:cs="Arial"/>
                <w:sz w:val="24"/>
                <w:szCs w:val="24"/>
              </w:rPr>
              <w:t xml:space="preserve">a specific point. </w:t>
            </w:r>
            <w:r>
              <w:rPr>
                <w:rFonts w:ascii="Arial" w:hAnsi="Arial" w:cs="Arial"/>
                <w:sz w:val="24"/>
                <w:szCs w:val="24"/>
              </w:rPr>
              <w:t xml:space="preserve"> </w:t>
            </w:r>
          </w:p>
          <w:p w14:paraId="1CD9466A" w14:textId="75947C74" w:rsidR="00AF1AC9" w:rsidRDefault="00AF1AC9" w:rsidP="00AF1AC9">
            <w:pPr>
              <w:widowControl/>
              <w:jc w:val="both"/>
              <w:rPr>
                <w:rFonts w:ascii="Arial" w:hAnsi="Arial" w:cs="Arial"/>
                <w:sz w:val="24"/>
                <w:szCs w:val="24"/>
              </w:rPr>
            </w:pPr>
          </w:p>
        </w:tc>
      </w:tr>
      <w:tr w:rsidR="000C0A95" w:rsidRPr="00780CD8" w14:paraId="388DD596" w14:textId="77777777" w:rsidTr="000C0A95">
        <w:tc>
          <w:tcPr>
            <w:tcW w:w="567" w:type="dxa"/>
            <w:tcBorders>
              <w:top w:val="single" w:sz="4" w:space="0" w:color="auto"/>
              <w:bottom w:val="single" w:sz="4" w:space="0" w:color="auto"/>
            </w:tcBorders>
            <w:shd w:val="clear" w:color="auto" w:fill="D9D9D9" w:themeFill="background1" w:themeFillShade="D9"/>
          </w:tcPr>
          <w:p w14:paraId="7B6BD28D" w14:textId="77777777" w:rsidR="000C0A95" w:rsidRDefault="000C0A95" w:rsidP="000C0A95">
            <w:pPr>
              <w:jc w:val="both"/>
              <w:rPr>
                <w:rFonts w:ascii="Arial" w:hAnsi="Arial" w:cs="Arial"/>
                <w:b/>
                <w:color w:val="000000" w:themeColor="text1"/>
                <w:sz w:val="24"/>
                <w:szCs w:val="24"/>
              </w:rPr>
            </w:pPr>
            <w:r>
              <w:rPr>
                <w:rFonts w:ascii="Arial" w:hAnsi="Arial" w:cs="Arial"/>
                <w:b/>
                <w:color w:val="000000" w:themeColor="text1"/>
                <w:sz w:val="24"/>
                <w:szCs w:val="24"/>
              </w:rPr>
              <w:t>6</w:t>
            </w:r>
          </w:p>
        </w:tc>
        <w:tc>
          <w:tcPr>
            <w:tcW w:w="8931" w:type="dxa"/>
            <w:tcBorders>
              <w:top w:val="single" w:sz="4" w:space="0" w:color="auto"/>
              <w:bottom w:val="single" w:sz="4" w:space="0" w:color="auto"/>
            </w:tcBorders>
            <w:shd w:val="clear" w:color="auto" w:fill="D9D9D9" w:themeFill="background1" w:themeFillShade="D9"/>
          </w:tcPr>
          <w:p w14:paraId="72797517" w14:textId="3A7A6916" w:rsidR="000C0A95" w:rsidRDefault="00F951FB" w:rsidP="000C0A95">
            <w:pPr>
              <w:widowControl/>
              <w:jc w:val="both"/>
              <w:rPr>
                <w:rFonts w:ascii="Arial" w:hAnsi="Arial" w:cs="Arial"/>
                <w:b/>
                <w:color w:val="000000" w:themeColor="text1"/>
                <w:sz w:val="24"/>
                <w:szCs w:val="24"/>
              </w:rPr>
            </w:pPr>
            <w:r>
              <w:rPr>
                <w:rFonts w:ascii="Arial" w:hAnsi="Arial" w:cs="Arial"/>
                <w:b/>
                <w:color w:val="000000" w:themeColor="text1"/>
                <w:sz w:val="24"/>
                <w:szCs w:val="24"/>
              </w:rPr>
              <w:t>Accountancy oversight</w:t>
            </w:r>
          </w:p>
        </w:tc>
      </w:tr>
      <w:tr w:rsidR="000C0A95" w:rsidRPr="00780CD8" w14:paraId="38ADC12F" w14:textId="77777777" w:rsidTr="000C0A95">
        <w:tc>
          <w:tcPr>
            <w:tcW w:w="567" w:type="dxa"/>
            <w:tcBorders>
              <w:top w:val="single" w:sz="4" w:space="0" w:color="auto"/>
              <w:bottom w:val="single" w:sz="4" w:space="0" w:color="auto"/>
            </w:tcBorders>
            <w:shd w:val="clear" w:color="auto" w:fill="FFFFFF" w:themeFill="background1"/>
          </w:tcPr>
          <w:p w14:paraId="3A25DF92" w14:textId="77777777" w:rsidR="000C0A95" w:rsidRDefault="000C0A95" w:rsidP="000C0A95">
            <w:pPr>
              <w:jc w:val="both"/>
              <w:rPr>
                <w:rFonts w:ascii="Arial" w:hAnsi="Arial" w:cs="Arial"/>
                <w:b/>
                <w:color w:val="000000" w:themeColor="text1"/>
                <w:sz w:val="24"/>
                <w:szCs w:val="24"/>
              </w:rPr>
            </w:pPr>
          </w:p>
          <w:p w14:paraId="3447BA6D" w14:textId="2658DD13" w:rsidR="000C0A95" w:rsidRDefault="000C0A95" w:rsidP="000C0A95">
            <w:pPr>
              <w:jc w:val="both"/>
              <w:rPr>
                <w:rFonts w:ascii="Arial" w:hAnsi="Arial" w:cs="Arial"/>
                <w:b/>
                <w:color w:val="000000" w:themeColor="text1"/>
                <w:sz w:val="24"/>
                <w:szCs w:val="24"/>
              </w:rPr>
            </w:pPr>
          </w:p>
        </w:tc>
        <w:tc>
          <w:tcPr>
            <w:tcW w:w="8931" w:type="dxa"/>
            <w:tcBorders>
              <w:top w:val="single" w:sz="4" w:space="0" w:color="auto"/>
              <w:bottom w:val="single" w:sz="4" w:space="0" w:color="auto"/>
            </w:tcBorders>
            <w:shd w:val="clear" w:color="auto" w:fill="FFFFFF" w:themeFill="background1"/>
          </w:tcPr>
          <w:p w14:paraId="13850D5C" w14:textId="77777777" w:rsidR="000C0A95" w:rsidRDefault="00F951FB" w:rsidP="00523BC4">
            <w:pPr>
              <w:jc w:val="both"/>
              <w:rPr>
                <w:rFonts w:ascii="Arial" w:hAnsi="Arial" w:cs="Arial"/>
                <w:color w:val="000000" w:themeColor="text1"/>
                <w:sz w:val="24"/>
                <w:szCs w:val="24"/>
              </w:rPr>
            </w:pPr>
            <w:r>
              <w:rPr>
                <w:rFonts w:ascii="Arial" w:hAnsi="Arial" w:cs="Arial"/>
                <w:color w:val="000000" w:themeColor="text1"/>
                <w:sz w:val="24"/>
                <w:szCs w:val="24"/>
              </w:rPr>
              <w:t xml:space="preserve">The FRC’s role in relation to the voluntary arrangements of oversight for accountancy bodies was discussed. </w:t>
            </w:r>
          </w:p>
          <w:p w14:paraId="263A8837" w14:textId="2E8875C8" w:rsidR="00F951FB" w:rsidRDefault="00F951FB" w:rsidP="00523BC4">
            <w:pPr>
              <w:jc w:val="both"/>
              <w:rPr>
                <w:rFonts w:ascii="Arial" w:hAnsi="Arial" w:cs="Arial"/>
                <w:color w:val="000000" w:themeColor="text1"/>
                <w:sz w:val="24"/>
                <w:szCs w:val="24"/>
              </w:rPr>
            </w:pPr>
          </w:p>
          <w:p w14:paraId="441B3E4A" w14:textId="1BC25E37" w:rsidR="00F951FB" w:rsidRDefault="006C3597" w:rsidP="00523BC4">
            <w:pPr>
              <w:jc w:val="both"/>
              <w:rPr>
                <w:rFonts w:ascii="Arial" w:hAnsi="Arial" w:cs="Arial"/>
                <w:color w:val="000000" w:themeColor="text1"/>
                <w:sz w:val="24"/>
                <w:szCs w:val="24"/>
              </w:rPr>
            </w:pPr>
            <w:r>
              <w:rPr>
                <w:rFonts w:ascii="Arial" w:hAnsi="Arial" w:cs="Arial"/>
                <w:color w:val="000000" w:themeColor="text1"/>
                <w:sz w:val="24"/>
                <w:szCs w:val="24"/>
              </w:rPr>
              <w:t>The merits of self-regulatory arrangements were discussed</w:t>
            </w:r>
            <w:r w:rsidR="00DF5463">
              <w:rPr>
                <w:rFonts w:ascii="Arial" w:hAnsi="Arial" w:cs="Arial"/>
                <w:color w:val="000000" w:themeColor="text1"/>
                <w:sz w:val="24"/>
                <w:szCs w:val="24"/>
              </w:rPr>
              <w:t xml:space="preserve">, along with safeguards that existed, and the value added by the FRC’s </w:t>
            </w:r>
            <w:r w:rsidR="00003DC9">
              <w:rPr>
                <w:rFonts w:ascii="Arial" w:hAnsi="Arial" w:cs="Arial"/>
                <w:color w:val="000000" w:themeColor="text1"/>
                <w:sz w:val="24"/>
                <w:szCs w:val="24"/>
              </w:rPr>
              <w:t xml:space="preserve">oversight </w:t>
            </w:r>
            <w:r w:rsidR="00DF5463">
              <w:rPr>
                <w:rFonts w:ascii="Arial" w:hAnsi="Arial" w:cs="Arial"/>
                <w:color w:val="000000" w:themeColor="text1"/>
                <w:sz w:val="24"/>
                <w:szCs w:val="24"/>
              </w:rPr>
              <w:t>function.</w:t>
            </w:r>
            <w:r w:rsidR="00584F3C">
              <w:rPr>
                <w:rFonts w:ascii="Arial" w:hAnsi="Arial" w:cs="Arial"/>
                <w:color w:val="000000" w:themeColor="text1"/>
                <w:sz w:val="24"/>
                <w:szCs w:val="24"/>
              </w:rPr>
              <w:t xml:space="preserve">  The case for change was considered.  </w:t>
            </w:r>
          </w:p>
          <w:p w14:paraId="0AA52758" w14:textId="7EE86A60" w:rsidR="00003DC9" w:rsidRDefault="00003DC9" w:rsidP="00523BC4">
            <w:pPr>
              <w:jc w:val="both"/>
              <w:rPr>
                <w:rFonts w:ascii="Arial" w:hAnsi="Arial" w:cs="Arial"/>
                <w:color w:val="000000" w:themeColor="text1"/>
                <w:sz w:val="24"/>
                <w:szCs w:val="24"/>
              </w:rPr>
            </w:pPr>
          </w:p>
          <w:p w14:paraId="3545D39F" w14:textId="68BAD49D" w:rsidR="00003DC9" w:rsidRDefault="00003DC9" w:rsidP="00523BC4">
            <w:pPr>
              <w:jc w:val="both"/>
              <w:rPr>
                <w:rFonts w:ascii="Arial" w:hAnsi="Arial" w:cs="Arial"/>
                <w:color w:val="000000" w:themeColor="text1"/>
                <w:sz w:val="24"/>
                <w:szCs w:val="24"/>
              </w:rPr>
            </w:pPr>
            <w:r>
              <w:rPr>
                <w:rFonts w:ascii="Arial" w:hAnsi="Arial" w:cs="Arial"/>
                <w:color w:val="000000" w:themeColor="text1"/>
                <w:sz w:val="24"/>
                <w:szCs w:val="24"/>
              </w:rPr>
              <w:t xml:space="preserve">The Advisory Group approved draft recommendations. </w:t>
            </w:r>
          </w:p>
          <w:p w14:paraId="32927C0D" w14:textId="725E499A" w:rsidR="00F951FB" w:rsidRPr="00B06035" w:rsidRDefault="00F951FB" w:rsidP="00523BC4">
            <w:pPr>
              <w:jc w:val="both"/>
              <w:rPr>
                <w:rFonts w:ascii="Arial" w:hAnsi="Arial" w:cs="Arial"/>
                <w:color w:val="000000" w:themeColor="text1"/>
                <w:sz w:val="24"/>
                <w:szCs w:val="24"/>
              </w:rPr>
            </w:pPr>
          </w:p>
        </w:tc>
      </w:tr>
      <w:tr w:rsidR="000C0A95" w:rsidRPr="00780CD8" w14:paraId="7C713739" w14:textId="77777777" w:rsidTr="000C0A95">
        <w:tc>
          <w:tcPr>
            <w:tcW w:w="567" w:type="dxa"/>
            <w:tcBorders>
              <w:top w:val="single" w:sz="4" w:space="0" w:color="auto"/>
              <w:bottom w:val="single" w:sz="4" w:space="0" w:color="auto"/>
            </w:tcBorders>
            <w:shd w:val="clear" w:color="auto" w:fill="D9D9D9" w:themeFill="background1" w:themeFillShade="D9"/>
          </w:tcPr>
          <w:p w14:paraId="7CD90655" w14:textId="77777777" w:rsidR="000C0A95" w:rsidRPr="0055282C" w:rsidRDefault="000C0A95" w:rsidP="000C0A95">
            <w:pPr>
              <w:jc w:val="both"/>
              <w:rPr>
                <w:rFonts w:ascii="Arial" w:hAnsi="Arial" w:cs="Arial"/>
                <w:b/>
                <w:color w:val="000000" w:themeColor="text1"/>
                <w:sz w:val="24"/>
                <w:szCs w:val="24"/>
              </w:rPr>
            </w:pPr>
            <w:r>
              <w:rPr>
                <w:rFonts w:ascii="Arial" w:hAnsi="Arial" w:cs="Arial"/>
                <w:b/>
                <w:color w:val="000000" w:themeColor="text1"/>
                <w:sz w:val="24"/>
                <w:szCs w:val="24"/>
              </w:rPr>
              <w:t>7</w:t>
            </w:r>
          </w:p>
        </w:tc>
        <w:tc>
          <w:tcPr>
            <w:tcW w:w="8931" w:type="dxa"/>
            <w:tcBorders>
              <w:top w:val="single" w:sz="4" w:space="0" w:color="auto"/>
              <w:bottom w:val="single" w:sz="4" w:space="0" w:color="auto"/>
            </w:tcBorders>
            <w:shd w:val="clear" w:color="auto" w:fill="D9D9D9" w:themeFill="background1" w:themeFillShade="D9"/>
          </w:tcPr>
          <w:p w14:paraId="2CD4D80D" w14:textId="35EDBEC4" w:rsidR="000C0A95" w:rsidRPr="0055282C" w:rsidRDefault="00936FB1" w:rsidP="000C0A95">
            <w:pPr>
              <w:widowControl/>
              <w:jc w:val="both"/>
              <w:rPr>
                <w:rFonts w:ascii="Arial" w:hAnsi="Arial" w:cs="Arial"/>
                <w:b/>
                <w:color w:val="000000" w:themeColor="text1"/>
                <w:sz w:val="24"/>
                <w:szCs w:val="24"/>
              </w:rPr>
            </w:pPr>
            <w:r>
              <w:rPr>
                <w:rFonts w:ascii="Arial" w:hAnsi="Arial" w:cs="Arial"/>
                <w:b/>
                <w:color w:val="000000" w:themeColor="text1"/>
                <w:sz w:val="24"/>
                <w:szCs w:val="24"/>
              </w:rPr>
              <w:t>Conflicts of Interest</w:t>
            </w:r>
          </w:p>
        </w:tc>
      </w:tr>
      <w:tr w:rsidR="000C0A95" w:rsidRPr="00780CD8" w14:paraId="135D68B7" w14:textId="77777777" w:rsidTr="000C0A95">
        <w:tc>
          <w:tcPr>
            <w:tcW w:w="567" w:type="dxa"/>
            <w:tcBorders>
              <w:top w:val="single" w:sz="4" w:space="0" w:color="auto"/>
            </w:tcBorders>
            <w:shd w:val="clear" w:color="auto" w:fill="auto"/>
          </w:tcPr>
          <w:p w14:paraId="1E607102" w14:textId="6913708B" w:rsidR="000C0A95" w:rsidRPr="00827755" w:rsidRDefault="000C0A95" w:rsidP="000C0A95">
            <w:pPr>
              <w:jc w:val="both"/>
              <w:rPr>
                <w:rFonts w:ascii="Arial" w:hAnsi="Arial" w:cs="Arial"/>
                <w:b/>
                <w:color w:val="000000" w:themeColor="text1"/>
                <w:sz w:val="24"/>
                <w:szCs w:val="24"/>
              </w:rPr>
            </w:pPr>
          </w:p>
        </w:tc>
        <w:tc>
          <w:tcPr>
            <w:tcW w:w="8931" w:type="dxa"/>
            <w:tcBorders>
              <w:top w:val="single" w:sz="4" w:space="0" w:color="auto"/>
            </w:tcBorders>
            <w:shd w:val="clear" w:color="auto" w:fill="auto"/>
          </w:tcPr>
          <w:p w14:paraId="74DC1165" w14:textId="24153232" w:rsidR="000C0A95" w:rsidRDefault="00936FB1" w:rsidP="000C0A95">
            <w:pPr>
              <w:widowControl/>
              <w:jc w:val="both"/>
              <w:rPr>
                <w:rFonts w:ascii="Arial" w:hAnsi="Arial" w:cs="Arial"/>
                <w:color w:val="000000" w:themeColor="text1"/>
                <w:sz w:val="24"/>
                <w:szCs w:val="24"/>
              </w:rPr>
            </w:pPr>
            <w:r w:rsidRPr="00936FB1">
              <w:rPr>
                <w:rFonts w:ascii="Arial" w:hAnsi="Arial" w:cs="Arial"/>
                <w:color w:val="000000" w:themeColor="text1"/>
                <w:sz w:val="24"/>
                <w:szCs w:val="24"/>
              </w:rPr>
              <w:t xml:space="preserve">The </w:t>
            </w:r>
            <w:r>
              <w:rPr>
                <w:rFonts w:ascii="Arial" w:hAnsi="Arial" w:cs="Arial"/>
                <w:color w:val="000000" w:themeColor="text1"/>
                <w:sz w:val="24"/>
                <w:szCs w:val="24"/>
              </w:rPr>
              <w:t xml:space="preserve">Advisory Group considered a paper on the FRC’s approach to the management of conflicts of interest, and on procurement practice.  </w:t>
            </w:r>
          </w:p>
          <w:p w14:paraId="5C337EA1" w14:textId="3E8DD7DB" w:rsidR="00BD6BBC" w:rsidRDefault="00BD6BBC" w:rsidP="000C0A95">
            <w:pPr>
              <w:widowControl/>
              <w:jc w:val="both"/>
              <w:rPr>
                <w:rFonts w:ascii="Arial" w:hAnsi="Arial" w:cs="Arial"/>
                <w:color w:val="000000" w:themeColor="text1"/>
                <w:sz w:val="24"/>
                <w:szCs w:val="24"/>
              </w:rPr>
            </w:pPr>
          </w:p>
          <w:p w14:paraId="34FD48D5" w14:textId="0949C15C" w:rsidR="00936FB1" w:rsidRDefault="00BD6BBC" w:rsidP="000C0A95">
            <w:pPr>
              <w:widowControl/>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936FB1">
              <w:rPr>
                <w:rFonts w:ascii="Arial" w:hAnsi="Arial" w:cs="Arial"/>
                <w:color w:val="000000" w:themeColor="text1"/>
                <w:sz w:val="24"/>
                <w:szCs w:val="24"/>
              </w:rPr>
              <w:t xml:space="preserve">Advisory Group </w:t>
            </w:r>
            <w:r>
              <w:rPr>
                <w:rFonts w:ascii="Arial" w:hAnsi="Arial" w:cs="Arial"/>
                <w:color w:val="000000" w:themeColor="text1"/>
                <w:sz w:val="24"/>
                <w:szCs w:val="24"/>
              </w:rPr>
              <w:t xml:space="preserve">remarked on the importance of the FRC to rebuilding its public </w:t>
            </w:r>
            <w:proofErr w:type="gramStart"/>
            <w:r>
              <w:rPr>
                <w:rFonts w:ascii="Arial" w:hAnsi="Arial" w:cs="Arial"/>
                <w:color w:val="000000" w:themeColor="text1"/>
                <w:sz w:val="24"/>
                <w:szCs w:val="24"/>
              </w:rPr>
              <w:t>credibility, and</w:t>
            </w:r>
            <w:proofErr w:type="gramEnd"/>
            <w:r>
              <w:rPr>
                <w:rFonts w:ascii="Arial" w:hAnsi="Arial" w:cs="Arial"/>
                <w:color w:val="000000" w:themeColor="text1"/>
                <w:sz w:val="24"/>
                <w:szCs w:val="24"/>
              </w:rPr>
              <w:t xml:space="preserve"> approved the Review’s recommendations. </w:t>
            </w:r>
          </w:p>
          <w:p w14:paraId="098D78BC" w14:textId="77777777" w:rsidR="000C0A95" w:rsidRPr="00FC378D" w:rsidRDefault="000C0A95" w:rsidP="00523BC4">
            <w:pPr>
              <w:widowControl/>
              <w:jc w:val="both"/>
              <w:rPr>
                <w:rFonts w:ascii="Arial" w:hAnsi="Arial" w:cs="Arial"/>
                <w:b/>
                <w:color w:val="000000" w:themeColor="text1"/>
                <w:sz w:val="24"/>
                <w:szCs w:val="24"/>
              </w:rPr>
            </w:pPr>
          </w:p>
        </w:tc>
      </w:tr>
      <w:tr w:rsidR="000C0A95" w:rsidRPr="00780CD8" w14:paraId="25DA49B7" w14:textId="77777777" w:rsidTr="000C0A95">
        <w:tc>
          <w:tcPr>
            <w:tcW w:w="567" w:type="dxa"/>
            <w:tcBorders>
              <w:top w:val="single" w:sz="4" w:space="0" w:color="auto"/>
              <w:bottom w:val="single" w:sz="4" w:space="0" w:color="auto"/>
            </w:tcBorders>
            <w:shd w:val="clear" w:color="auto" w:fill="D9D9D9" w:themeFill="background1" w:themeFillShade="D9"/>
          </w:tcPr>
          <w:p w14:paraId="0186F29A" w14:textId="0D879B2E" w:rsidR="000C0A95" w:rsidRPr="00FC378D" w:rsidRDefault="000C0A95" w:rsidP="000C0A95">
            <w:pPr>
              <w:jc w:val="both"/>
              <w:rPr>
                <w:rFonts w:ascii="Arial" w:hAnsi="Arial" w:cs="Arial"/>
                <w:b/>
                <w:color w:val="000000" w:themeColor="text1"/>
                <w:sz w:val="24"/>
                <w:szCs w:val="24"/>
              </w:rPr>
            </w:pPr>
            <w:r>
              <w:rPr>
                <w:rFonts w:ascii="Arial" w:hAnsi="Arial" w:cs="Arial"/>
                <w:b/>
                <w:color w:val="000000" w:themeColor="text1"/>
                <w:sz w:val="24"/>
                <w:szCs w:val="24"/>
              </w:rPr>
              <w:t>8</w:t>
            </w:r>
          </w:p>
        </w:tc>
        <w:tc>
          <w:tcPr>
            <w:tcW w:w="8931" w:type="dxa"/>
            <w:tcBorders>
              <w:top w:val="single" w:sz="4" w:space="0" w:color="auto"/>
              <w:bottom w:val="single" w:sz="4" w:space="0" w:color="auto"/>
            </w:tcBorders>
            <w:shd w:val="clear" w:color="auto" w:fill="D9D9D9" w:themeFill="background1" w:themeFillShade="D9"/>
          </w:tcPr>
          <w:p w14:paraId="3115A150" w14:textId="6C4868AC" w:rsidR="000C0A95" w:rsidRPr="00FC378D" w:rsidRDefault="007C1ED7" w:rsidP="000C0A95">
            <w:pPr>
              <w:widowControl/>
              <w:jc w:val="both"/>
              <w:rPr>
                <w:rFonts w:ascii="Arial" w:hAnsi="Arial" w:cs="Arial"/>
                <w:b/>
                <w:color w:val="000000" w:themeColor="text1"/>
                <w:sz w:val="24"/>
                <w:szCs w:val="24"/>
              </w:rPr>
            </w:pPr>
            <w:r>
              <w:rPr>
                <w:rFonts w:ascii="Arial" w:hAnsi="Arial" w:cs="Arial"/>
                <w:b/>
                <w:color w:val="000000" w:themeColor="text1"/>
                <w:sz w:val="24"/>
                <w:szCs w:val="24"/>
              </w:rPr>
              <w:t>AOB</w:t>
            </w:r>
          </w:p>
        </w:tc>
      </w:tr>
      <w:tr w:rsidR="000C0A95" w:rsidRPr="00780CD8" w14:paraId="7F1039C9" w14:textId="77777777" w:rsidTr="000C0A95">
        <w:tc>
          <w:tcPr>
            <w:tcW w:w="567" w:type="dxa"/>
            <w:tcBorders>
              <w:top w:val="single" w:sz="4" w:space="0" w:color="auto"/>
              <w:bottom w:val="single" w:sz="4" w:space="0" w:color="auto"/>
            </w:tcBorders>
            <w:shd w:val="clear" w:color="auto" w:fill="auto"/>
          </w:tcPr>
          <w:p w14:paraId="424AB3AE" w14:textId="77777777" w:rsidR="000C0A95" w:rsidRPr="00827755" w:rsidRDefault="000C0A95" w:rsidP="000C0A95">
            <w:pPr>
              <w:jc w:val="both"/>
              <w:rPr>
                <w:rFonts w:ascii="Arial" w:hAnsi="Arial" w:cs="Arial"/>
                <w:b/>
                <w:color w:val="000000" w:themeColor="text1"/>
                <w:sz w:val="24"/>
                <w:szCs w:val="24"/>
              </w:rPr>
            </w:pPr>
          </w:p>
        </w:tc>
        <w:tc>
          <w:tcPr>
            <w:tcW w:w="8931" w:type="dxa"/>
            <w:tcBorders>
              <w:top w:val="single" w:sz="4" w:space="0" w:color="auto"/>
              <w:bottom w:val="single" w:sz="4" w:space="0" w:color="auto"/>
            </w:tcBorders>
            <w:shd w:val="clear" w:color="auto" w:fill="auto"/>
          </w:tcPr>
          <w:p w14:paraId="12F6100D" w14:textId="77777777" w:rsidR="00536760" w:rsidRDefault="00536760" w:rsidP="007C1ED7">
            <w:pPr>
              <w:jc w:val="both"/>
              <w:rPr>
                <w:rFonts w:ascii="Arial" w:hAnsi="Arial" w:cs="Arial"/>
                <w:color w:val="000000" w:themeColor="text1"/>
                <w:sz w:val="24"/>
                <w:szCs w:val="24"/>
              </w:rPr>
            </w:pPr>
          </w:p>
          <w:p w14:paraId="46DBF343" w14:textId="141E769E" w:rsidR="00792757" w:rsidRPr="0055282C" w:rsidRDefault="00792757" w:rsidP="007C1ED7">
            <w:pPr>
              <w:jc w:val="both"/>
              <w:rPr>
                <w:rFonts w:ascii="Arial" w:hAnsi="Arial" w:cs="Arial"/>
                <w:color w:val="000000" w:themeColor="text1"/>
                <w:sz w:val="24"/>
                <w:szCs w:val="24"/>
              </w:rPr>
            </w:pPr>
            <w:r>
              <w:rPr>
                <w:rFonts w:ascii="Arial" w:hAnsi="Arial" w:cs="Arial"/>
                <w:color w:val="000000" w:themeColor="text1"/>
                <w:sz w:val="24"/>
                <w:szCs w:val="24"/>
              </w:rPr>
              <w:t>The Advisory Group wished to understand what other measures relating to insolvency were under consideration by BEIS</w:t>
            </w:r>
            <w:r w:rsidR="00532B67">
              <w:rPr>
                <w:rFonts w:ascii="Arial" w:hAnsi="Arial" w:cs="Arial"/>
                <w:color w:val="000000" w:themeColor="text1"/>
                <w:sz w:val="24"/>
                <w:szCs w:val="24"/>
              </w:rPr>
              <w:t>.  The Secretariat would commission advice.</w:t>
            </w:r>
          </w:p>
        </w:tc>
      </w:tr>
    </w:tbl>
    <w:p w14:paraId="2C85DC2A" w14:textId="6FB940D2" w:rsidR="000B55EA" w:rsidRDefault="000B55EA" w:rsidP="00862788">
      <w:pPr>
        <w:widowControl/>
        <w:spacing w:after="200" w:line="276" w:lineRule="auto"/>
        <w:jc w:val="both"/>
        <w:rPr>
          <w:rFonts w:ascii="Arial" w:hAnsi="Arial" w:cs="Arial"/>
          <w:b/>
          <w:sz w:val="24"/>
          <w:szCs w:val="24"/>
        </w:rPr>
      </w:pPr>
    </w:p>
    <w:sectPr w:rsidR="000B55EA" w:rsidSect="008C12C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F5AE" w14:textId="77777777" w:rsidR="00E24F0E" w:rsidRDefault="00E24F0E" w:rsidP="00CB78EA">
      <w:r>
        <w:separator/>
      </w:r>
    </w:p>
  </w:endnote>
  <w:endnote w:type="continuationSeparator" w:id="0">
    <w:p w14:paraId="7120396A" w14:textId="77777777" w:rsidR="00E24F0E" w:rsidRDefault="00E24F0E" w:rsidP="00CB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宋体">
    <w:altName w:val="HGPMinchoE"/>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526863"/>
      <w:docPartObj>
        <w:docPartGallery w:val="Page Numbers (Bottom of Page)"/>
        <w:docPartUnique/>
      </w:docPartObj>
    </w:sdtPr>
    <w:sdtEndPr>
      <w:rPr>
        <w:noProof/>
      </w:rPr>
    </w:sdtEndPr>
    <w:sdtContent>
      <w:p w14:paraId="260EFE21" w14:textId="77777777" w:rsidR="00D067CD" w:rsidRDefault="00D067CD">
        <w:pPr>
          <w:pStyle w:val="Footer"/>
          <w:jc w:val="right"/>
        </w:pPr>
        <w:r>
          <w:fldChar w:fldCharType="begin"/>
        </w:r>
        <w:r>
          <w:instrText xml:space="preserve"> PAGE   \* MERGEFORMAT </w:instrText>
        </w:r>
        <w:r>
          <w:fldChar w:fldCharType="separate"/>
        </w:r>
        <w:r w:rsidR="00264458">
          <w:rPr>
            <w:noProof/>
          </w:rPr>
          <w:t>6</w:t>
        </w:r>
        <w:r>
          <w:rPr>
            <w:noProof/>
          </w:rPr>
          <w:fldChar w:fldCharType="end"/>
        </w:r>
      </w:p>
    </w:sdtContent>
  </w:sdt>
  <w:p w14:paraId="2837EDDD" w14:textId="77777777" w:rsidR="00D067CD" w:rsidRDefault="00D0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FF03" w14:textId="77777777" w:rsidR="00E24F0E" w:rsidRDefault="00E24F0E" w:rsidP="00CB78EA">
      <w:r>
        <w:separator/>
      </w:r>
    </w:p>
  </w:footnote>
  <w:footnote w:type="continuationSeparator" w:id="0">
    <w:p w14:paraId="7E3F0FCB" w14:textId="77777777" w:rsidR="00E24F0E" w:rsidRDefault="00E24F0E" w:rsidP="00CB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1BC"/>
    <w:multiLevelType w:val="multilevel"/>
    <w:tmpl w:val="D0EA4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74ECA"/>
    <w:multiLevelType w:val="hybridMultilevel"/>
    <w:tmpl w:val="E5B28BD4"/>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7A29"/>
    <w:multiLevelType w:val="hybridMultilevel"/>
    <w:tmpl w:val="987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F563D"/>
    <w:multiLevelType w:val="multilevel"/>
    <w:tmpl w:val="764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A55C3"/>
    <w:multiLevelType w:val="hybridMultilevel"/>
    <w:tmpl w:val="292CFBEE"/>
    <w:lvl w:ilvl="0" w:tplc="F75AF7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31F11"/>
    <w:multiLevelType w:val="hybridMultilevel"/>
    <w:tmpl w:val="3108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C7DC5"/>
    <w:multiLevelType w:val="multilevel"/>
    <w:tmpl w:val="AB4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5409E"/>
    <w:multiLevelType w:val="multilevel"/>
    <w:tmpl w:val="6AFA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861395"/>
    <w:multiLevelType w:val="hybridMultilevel"/>
    <w:tmpl w:val="BD1A2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86348"/>
    <w:multiLevelType w:val="hybridMultilevel"/>
    <w:tmpl w:val="1A769862"/>
    <w:lvl w:ilvl="0" w:tplc="2DA8F0F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0F670D"/>
    <w:multiLevelType w:val="hybridMultilevel"/>
    <w:tmpl w:val="2A1CF4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F2DE3"/>
    <w:multiLevelType w:val="multilevel"/>
    <w:tmpl w:val="212E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B186F"/>
    <w:multiLevelType w:val="hybridMultilevel"/>
    <w:tmpl w:val="FC34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10397"/>
    <w:multiLevelType w:val="multilevel"/>
    <w:tmpl w:val="DB40C6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5E3A86"/>
    <w:multiLevelType w:val="multilevel"/>
    <w:tmpl w:val="D068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B23FD0"/>
    <w:multiLevelType w:val="hybridMultilevel"/>
    <w:tmpl w:val="B5B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64DAB"/>
    <w:multiLevelType w:val="multilevel"/>
    <w:tmpl w:val="DF9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2F6E45"/>
    <w:multiLevelType w:val="hybridMultilevel"/>
    <w:tmpl w:val="42A8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C2E55"/>
    <w:multiLevelType w:val="multilevel"/>
    <w:tmpl w:val="82F4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15694D"/>
    <w:multiLevelType w:val="hybridMultilevel"/>
    <w:tmpl w:val="D5E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B71BB"/>
    <w:multiLevelType w:val="hybridMultilevel"/>
    <w:tmpl w:val="2D2A0C06"/>
    <w:lvl w:ilvl="0" w:tplc="0809000F">
      <w:start w:val="1"/>
      <w:numFmt w:val="decimal"/>
      <w:lvlText w:val="%1."/>
      <w:lvlJc w:val="left"/>
      <w:pPr>
        <w:ind w:left="720" w:hanging="360"/>
      </w:pPr>
    </w:lvl>
    <w:lvl w:ilvl="1" w:tplc="A1A0DF82">
      <w:start w:val="86"/>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03D6F20"/>
    <w:multiLevelType w:val="hybridMultilevel"/>
    <w:tmpl w:val="E0F8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20856"/>
    <w:multiLevelType w:val="hybridMultilevel"/>
    <w:tmpl w:val="C2F24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15BFA"/>
    <w:multiLevelType w:val="hybridMultilevel"/>
    <w:tmpl w:val="B9C6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04F3B"/>
    <w:multiLevelType w:val="hybridMultilevel"/>
    <w:tmpl w:val="E2A4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B57AD5"/>
    <w:multiLevelType w:val="hybridMultilevel"/>
    <w:tmpl w:val="A2AC2C1E"/>
    <w:lvl w:ilvl="0" w:tplc="1A56966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130D0"/>
    <w:multiLevelType w:val="multilevel"/>
    <w:tmpl w:val="A518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C44A18"/>
    <w:multiLevelType w:val="hybridMultilevel"/>
    <w:tmpl w:val="3AB4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F2EFF"/>
    <w:multiLevelType w:val="hybridMultilevel"/>
    <w:tmpl w:val="459031C4"/>
    <w:lvl w:ilvl="0" w:tplc="2E0493A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65DE1"/>
    <w:multiLevelType w:val="multilevel"/>
    <w:tmpl w:val="A96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8A3DFC"/>
    <w:multiLevelType w:val="hybridMultilevel"/>
    <w:tmpl w:val="65AA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53CFA"/>
    <w:multiLevelType w:val="multilevel"/>
    <w:tmpl w:val="EFA4F6B0"/>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907969"/>
    <w:multiLevelType w:val="hybridMultilevel"/>
    <w:tmpl w:val="28B02F0C"/>
    <w:lvl w:ilvl="0" w:tplc="2E0493AC">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7195DE4"/>
    <w:multiLevelType w:val="multilevel"/>
    <w:tmpl w:val="93B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4F6725"/>
    <w:multiLevelType w:val="hybridMultilevel"/>
    <w:tmpl w:val="64B0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67322"/>
    <w:multiLevelType w:val="hybridMultilevel"/>
    <w:tmpl w:val="66066FD0"/>
    <w:lvl w:ilvl="0" w:tplc="2E0493A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3"/>
  </w:num>
  <w:num w:numId="4">
    <w:abstractNumId w:val="29"/>
  </w:num>
  <w:num w:numId="5">
    <w:abstractNumId w:val="6"/>
  </w:num>
  <w:num w:numId="6">
    <w:abstractNumId w:val="11"/>
  </w:num>
  <w:num w:numId="7">
    <w:abstractNumId w:val="14"/>
  </w:num>
  <w:num w:numId="8">
    <w:abstractNumId w:val="16"/>
  </w:num>
  <w:num w:numId="9">
    <w:abstractNumId w:val="18"/>
  </w:num>
  <w:num w:numId="10">
    <w:abstractNumId w:val="7"/>
  </w:num>
  <w:num w:numId="11">
    <w:abstractNumId w:val="3"/>
  </w:num>
  <w:num w:numId="12">
    <w:abstractNumId w:val="2"/>
  </w:num>
  <w:num w:numId="13">
    <w:abstractNumId w:val="13"/>
  </w:num>
  <w:num w:numId="14">
    <w:abstractNumId w:val="31"/>
  </w:num>
  <w:num w:numId="15">
    <w:abstractNumId w:val="12"/>
  </w:num>
  <w:num w:numId="16">
    <w:abstractNumId w:val="23"/>
  </w:num>
  <w:num w:numId="17">
    <w:abstractNumId w:val="34"/>
  </w:num>
  <w:num w:numId="18">
    <w:abstractNumId w:val="21"/>
  </w:num>
  <w:num w:numId="19">
    <w:abstractNumId w:val="19"/>
  </w:num>
  <w:num w:numId="20">
    <w:abstractNumId w:val="22"/>
  </w:num>
  <w:num w:numId="21">
    <w:abstractNumId w:val="8"/>
  </w:num>
  <w:num w:numId="22">
    <w:abstractNumId w:val="17"/>
  </w:num>
  <w:num w:numId="23">
    <w:abstractNumId w:val="1"/>
  </w:num>
  <w:num w:numId="24">
    <w:abstractNumId w:val="10"/>
  </w:num>
  <w:num w:numId="25">
    <w:abstractNumId w:val="30"/>
  </w:num>
  <w:num w:numId="26">
    <w:abstractNumId w:val="24"/>
  </w:num>
  <w:num w:numId="27">
    <w:abstractNumId w:val="15"/>
  </w:num>
  <w:num w:numId="28">
    <w:abstractNumId w:val="4"/>
  </w:num>
  <w:num w:numId="29">
    <w:abstractNumId w:val="25"/>
  </w:num>
  <w:num w:numId="30">
    <w:abstractNumId w:val="32"/>
  </w:num>
  <w:num w:numId="31">
    <w:abstractNumId w:val="5"/>
  </w:num>
  <w:num w:numId="32">
    <w:abstractNumId w:val="27"/>
  </w:num>
  <w:num w:numId="33">
    <w:abstractNumId w:val="28"/>
  </w:num>
  <w:num w:numId="34">
    <w:abstractNumId w:val="35"/>
  </w:num>
  <w:num w:numId="35">
    <w:abstractNumId w:val="9"/>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EA"/>
    <w:rsid w:val="00000013"/>
    <w:rsid w:val="00003DB8"/>
    <w:rsid w:val="00003DC9"/>
    <w:rsid w:val="000050BC"/>
    <w:rsid w:val="00005FED"/>
    <w:rsid w:val="0001072D"/>
    <w:rsid w:val="00011206"/>
    <w:rsid w:val="000115E3"/>
    <w:rsid w:val="0001341D"/>
    <w:rsid w:val="00013E33"/>
    <w:rsid w:val="00016B1D"/>
    <w:rsid w:val="000174A2"/>
    <w:rsid w:val="00017815"/>
    <w:rsid w:val="00017E86"/>
    <w:rsid w:val="00017F56"/>
    <w:rsid w:val="00021E27"/>
    <w:rsid w:val="0002203B"/>
    <w:rsid w:val="00022407"/>
    <w:rsid w:val="00023B3A"/>
    <w:rsid w:val="00027B12"/>
    <w:rsid w:val="000312D4"/>
    <w:rsid w:val="0003168D"/>
    <w:rsid w:val="00032E02"/>
    <w:rsid w:val="00033A1A"/>
    <w:rsid w:val="000345AF"/>
    <w:rsid w:val="000358DD"/>
    <w:rsid w:val="0003591E"/>
    <w:rsid w:val="00037890"/>
    <w:rsid w:val="00041B22"/>
    <w:rsid w:val="0004305C"/>
    <w:rsid w:val="000445E2"/>
    <w:rsid w:val="000462C9"/>
    <w:rsid w:val="00047C06"/>
    <w:rsid w:val="00047CA2"/>
    <w:rsid w:val="000511A7"/>
    <w:rsid w:val="00053144"/>
    <w:rsid w:val="00054C74"/>
    <w:rsid w:val="00054D03"/>
    <w:rsid w:val="00055BD7"/>
    <w:rsid w:val="000622E8"/>
    <w:rsid w:val="0006237B"/>
    <w:rsid w:val="0006399F"/>
    <w:rsid w:val="00064091"/>
    <w:rsid w:val="00065146"/>
    <w:rsid w:val="00065919"/>
    <w:rsid w:val="00071462"/>
    <w:rsid w:val="000720D5"/>
    <w:rsid w:val="00072501"/>
    <w:rsid w:val="00072506"/>
    <w:rsid w:val="00075521"/>
    <w:rsid w:val="00076898"/>
    <w:rsid w:val="00077E23"/>
    <w:rsid w:val="00084AED"/>
    <w:rsid w:val="00086387"/>
    <w:rsid w:val="00086739"/>
    <w:rsid w:val="00087B3D"/>
    <w:rsid w:val="00090364"/>
    <w:rsid w:val="00090944"/>
    <w:rsid w:val="00091D15"/>
    <w:rsid w:val="000963B2"/>
    <w:rsid w:val="00097C13"/>
    <w:rsid w:val="000A26F8"/>
    <w:rsid w:val="000A3293"/>
    <w:rsid w:val="000A348D"/>
    <w:rsid w:val="000A6287"/>
    <w:rsid w:val="000B0116"/>
    <w:rsid w:val="000B55EA"/>
    <w:rsid w:val="000B73B8"/>
    <w:rsid w:val="000B79FF"/>
    <w:rsid w:val="000C0A42"/>
    <w:rsid w:val="000C0A95"/>
    <w:rsid w:val="000C2B95"/>
    <w:rsid w:val="000C34BB"/>
    <w:rsid w:val="000C3E2B"/>
    <w:rsid w:val="000C7DD4"/>
    <w:rsid w:val="000D09E2"/>
    <w:rsid w:val="000D26E0"/>
    <w:rsid w:val="000D29F6"/>
    <w:rsid w:val="000D3907"/>
    <w:rsid w:val="000D46D8"/>
    <w:rsid w:val="000D642E"/>
    <w:rsid w:val="000D698E"/>
    <w:rsid w:val="000D7C54"/>
    <w:rsid w:val="000E08BA"/>
    <w:rsid w:val="000E21EE"/>
    <w:rsid w:val="000E3812"/>
    <w:rsid w:val="000E3EBD"/>
    <w:rsid w:val="000E4225"/>
    <w:rsid w:val="000E526A"/>
    <w:rsid w:val="000E6FEB"/>
    <w:rsid w:val="000F1B12"/>
    <w:rsid w:val="000F5ADC"/>
    <w:rsid w:val="000F7AD1"/>
    <w:rsid w:val="00101522"/>
    <w:rsid w:val="00101721"/>
    <w:rsid w:val="00103865"/>
    <w:rsid w:val="00104155"/>
    <w:rsid w:val="0010476A"/>
    <w:rsid w:val="00105317"/>
    <w:rsid w:val="00105E1B"/>
    <w:rsid w:val="00110244"/>
    <w:rsid w:val="0011071E"/>
    <w:rsid w:val="00111303"/>
    <w:rsid w:val="0011355E"/>
    <w:rsid w:val="00114316"/>
    <w:rsid w:val="00123D85"/>
    <w:rsid w:val="00125B00"/>
    <w:rsid w:val="001263D4"/>
    <w:rsid w:val="00126A92"/>
    <w:rsid w:val="00131DF8"/>
    <w:rsid w:val="0013496C"/>
    <w:rsid w:val="00134D4D"/>
    <w:rsid w:val="001359E2"/>
    <w:rsid w:val="001370C8"/>
    <w:rsid w:val="00137D86"/>
    <w:rsid w:val="00140326"/>
    <w:rsid w:val="00140FC8"/>
    <w:rsid w:val="0014103B"/>
    <w:rsid w:val="00141954"/>
    <w:rsid w:val="001435C4"/>
    <w:rsid w:val="0014369D"/>
    <w:rsid w:val="00145FC4"/>
    <w:rsid w:val="00146E68"/>
    <w:rsid w:val="00150476"/>
    <w:rsid w:val="00150DF6"/>
    <w:rsid w:val="00150ECA"/>
    <w:rsid w:val="00151F86"/>
    <w:rsid w:val="001559C6"/>
    <w:rsid w:val="001572D8"/>
    <w:rsid w:val="00164AD6"/>
    <w:rsid w:val="001650D5"/>
    <w:rsid w:val="001653B4"/>
    <w:rsid w:val="001661A2"/>
    <w:rsid w:val="001664E0"/>
    <w:rsid w:val="00167682"/>
    <w:rsid w:val="00170928"/>
    <w:rsid w:val="001717F6"/>
    <w:rsid w:val="00177525"/>
    <w:rsid w:val="00180028"/>
    <w:rsid w:val="0018229F"/>
    <w:rsid w:val="00184D2D"/>
    <w:rsid w:val="00185F0F"/>
    <w:rsid w:val="00187184"/>
    <w:rsid w:val="0018784F"/>
    <w:rsid w:val="00190CD8"/>
    <w:rsid w:val="0019404E"/>
    <w:rsid w:val="00194796"/>
    <w:rsid w:val="00194F72"/>
    <w:rsid w:val="001954DF"/>
    <w:rsid w:val="00195BF3"/>
    <w:rsid w:val="00196A54"/>
    <w:rsid w:val="00197D70"/>
    <w:rsid w:val="001A212B"/>
    <w:rsid w:val="001A53EA"/>
    <w:rsid w:val="001A71E6"/>
    <w:rsid w:val="001B06FD"/>
    <w:rsid w:val="001B13BC"/>
    <w:rsid w:val="001B3380"/>
    <w:rsid w:val="001B3DE0"/>
    <w:rsid w:val="001B4C23"/>
    <w:rsid w:val="001B4EAA"/>
    <w:rsid w:val="001B5666"/>
    <w:rsid w:val="001B6301"/>
    <w:rsid w:val="001B63DF"/>
    <w:rsid w:val="001C00F4"/>
    <w:rsid w:val="001C1C77"/>
    <w:rsid w:val="001D087A"/>
    <w:rsid w:val="001D1AF2"/>
    <w:rsid w:val="001D29CE"/>
    <w:rsid w:val="001D51E1"/>
    <w:rsid w:val="001E1888"/>
    <w:rsid w:val="001E56D8"/>
    <w:rsid w:val="001E576B"/>
    <w:rsid w:val="001E5F21"/>
    <w:rsid w:val="001E6574"/>
    <w:rsid w:val="001F19A5"/>
    <w:rsid w:val="001F1CC7"/>
    <w:rsid w:val="001F25BE"/>
    <w:rsid w:val="001F5304"/>
    <w:rsid w:val="001F59B5"/>
    <w:rsid w:val="00200595"/>
    <w:rsid w:val="00201CED"/>
    <w:rsid w:val="00205576"/>
    <w:rsid w:val="0020666C"/>
    <w:rsid w:val="002101B7"/>
    <w:rsid w:val="002127CF"/>
    <w:rsid w:val="00212DDC"/>
    <w:rsid w:val="0021307C"/>
    <w:rsid w:val="002141FC"/>
    <w:rsid w:val="002206A1"/>
    <w:rsid w:val="00223B47"/>
    <w:rsid w:val="002243BA"/>
    <w:rsid w:val="002266B0"/>
    <w:rsid w:val="00226AC2"/>
    <w:rsid w:val="00233108"/>
    <w:rsid w:val="00233856"/>
    <w:rsid w:val="00233960"/>
    <w:rsid w:val="00233F17"/>
    <w:rsid w:val="00234310"/>
    <w:rsid w:val="00235ED2"/>
    <w:rsid w:val="00240D38"/>
    <w:rsid w:val="00241EC6"/>
    <w:rsid w:val="002520C0"/>
    <w:rsid w:val="00252559"/>
    <w:rsid w:val="002534D5"/>
    <w:rsid w:val="00253C8D"/>
    <w:rsid w:val="002544C8"/>
    <w:rsid w:val="0025612F"/>
    <w:rsid w:val="0025706A"/>
    <w:rsid w:val="00260356"/>
    <w:rsid w:val="00260AA1"/>
    <w:rsid w:val="00261C35"/>
    <w:rsid w:val="00262B31"/>
    <w:rsid w:val="00263850"/>
    <w:rsid w:val="00263E31"/>
    <w:rsid w:val="00264458"/>
    <w:rsid w:val="00266256"/>
    <w:rsid w:val="00270448"/>
    <w:rsid w:val="00274F15"/>
    <w:rsid w:val="00275CE4"/>
    <w:rsid w:val="0027723D"/>
    <w:rsid w:val="002807AA"/>
    <w:rsid w:val="00281F60"/>
    <w:rsid w:val="00282ADC"/>
    <w:rsid w:val="00284086"/>
    <w:rsid w:val="00284B3A"/>
    <w:rsid w:val="00285268"/>
    <w:rsid w:val="002856FA"/>
    <w:rsid w:val="00285929"/>
    <w:rsid w:val="00285ADF"/>
    <w:rsid w:val="00287180"/>
    <w:rsid w:val="00291A34"/>
    <w:rsid w:val="00291B78"/>
    <w:rsid w:val="002971A5"/>
    <w:rsid w:val="002A003A"/>
    <w:rsid w:val="002A3DB5"/>
    <w:rsid w:val="002A6CEB"/>
    <w:rsid w:val="002A75A9"/>
    <w:rsid w:val="002B0FDF"/>
    <w:rsid w:val="002B16AB"/>
    <w:rsid w:val="002B31D8"/>
    <w:rsid w:val="002B49D4"/>
    <w:rsid w:val="002B6C88"/>
    <w:rsid w:val="002B789B"/>
    <w:rsid w:val="002C08C1"/>
    <w:rsid w:val="002C4B8A"/>
    <w:rsid w:val="002C52A6"/>
    <w:rsid w:val="002C613E"/>
    <w:rsid w:val="002C79CB"/>
    <w:rsid w:val="002D2043"/>
    <w:rsid w:val="002D4C20"/>
    <w:rsid w:val="002E39F0"/>
    <w:rsid w:val="002E6F98"/>
    <w:rsid w:val="002E7308"/>
    <w:rsid w:val="002E7CC0"/>
    <w:rsid w:val="002E7D21"/>
    <w:rsid w:val="002F244F"/>
    <w:rsid w:val="002F5910"/>
    <w:rsid w:val="002F68F1"/>
    <w:rsid w:val="002F7390"/>
    <w:rsid w:val="003108C9"/>
    <w:rsid w:val="00311C6E"/>
    <w:rsid w:val="003136E9"/>
    <w:rsid w:val="003160BC"/>
    <w:rsid w:val="003165B2"/>
    <w:rsid w:val="0032036A"/>
    <w:rsid w:val="00320792"/>
    <w:rsid w:val="00320A46"/>
    <w:rsid w:val="00320F62"/>
    <w:rsid w:val="003234C1"/>
    <w:rsid w:val="003235DF"/>
    <w:rsid w:val="003247A2"/>
    <w:rsid w:val="0032578F"/>
    <w:rsid w:val="00325B84"/>
    <w:rsid w:val="00327840"/>
    <w:rsid w:val="0033077E"/>
    <w:rsid w:val="003352DF"/>
    <w:rsid w:val="003364EA"/>
    <w:rsid w:val="00341267"/>
    <w:rsid w:val="003420A8"/>
    <w:rsid w:val="00343D42"/>
    <w:rsid w:val="00351987"/>
    <w:rsid w:val="00353370"/>
    <w:rsid w:val="00360914"/>
    <w:rsid w:val="00361C7A"/>
    <w:rsid w:val="00364B5A"/>
    <w:rsid w:val="003659E6"/>
    <w:rsid w:val="00373478"/>
    <w:rsid w:val="003734DF"/>
    <w:rsid w:val="00373BF1"/>
    <w:rsid w:val="003757A2"/>
    <w:rsid w:val="0037662D"/>
    <w:rsid w:val="00377676"/>
    <w:rsid w:val="00380B34"/>
    <w:rsid w:val="00382C43"/>
    <w:rsid w:val="00383B39"/>
    <w:rsid w:val="003853CB"/>
    <w:rsid w:val="003857DF"/>
    <w:rsid w:val="003860BA"/>
    <w:rsid w:val="00386D6A"/>
    <w:rsid w:val="00392F6D"/>
    <w:rsid w:val="003932B4"/>
    <w:rsid w:val="003936B8"/>
    <w:rsid w:val="00393AAA"/>
    <w:rsid w:val="00394CE0"/>
    <w:rsid w:val="00397721"/>
    <w:rsid w:val="003A0015"/>
    <w:rsid w:val="003A098D"/>
    <w:rsid w:val="003A0AD2"/>
    <w:rsid w:val="003A2A80"/>
    <w:rsid w:val="003A64CF"/>
    <w:rsid w:val="003B183E"/>
    <w:rsid w:val="003B386A"/>
    <w:rsid w:val="003B3A95"/>
    <w:rsid w:val="003B5274"/>
    <w:rsid w:val="003B5BC7"/>
    <w:rsid w:val="003B6039"/>
    <w:rsid w:val="003B6CAD"/>
    <w:rsid w:val="003B6D7A"/>
    <w:rsid w:val="003C1DA4"/>
    <w:rsid w:val="003C3ABF"/>
    <w:rsid w:val="003C3E5B"/>
    <w:rsid w:val="003C4104"/>
    <w:rsid w:val="003C44F8"/>
    <w:rsid w:val="003C48EA"/>
    <w:rsid w:val="003C5259"/>
    <w:rsid w:val="003D14B2"/>
    <w:rsid w:val="003D1AD8"/>
    <w:rsid w:val="003D1B60"/>
    <w:rsid w:val="003D6B11"/>
    <w:rsid w:val="003D7008"/>
    <w:rsid w:val="003D764F"/>
    <w:rsid w:val="003E26F8"/>
    <w:rsid w:val="003E4CCF"/>
    <w:rsid w:val="003E5C0D"/>
    <w:rsid w:val="003F10BA"/>
    <w:rsid w:val="003F1F24"/>
    <w:rsid w:val="003F2E70"/>
    <w:rsid w:val="003F4626"/>
    <w:rsid w:val="00400217"/>
    <w:rsid w:val="0040396A"/>
    <w:rsid w:val="00404124"/>
    <w:rsid w:val="00405C47"/>
    <w:rsid w:val="00410FFA"/>
    <w:rsid w:val="00412592"/>
    <w:rsid w:val="00414AD7"/>
    <w:rsid w:val="00415A2C"/>
    <w:rsid w:val="00417C99"/>
    <w:rsid w:val="00423849"/>
    <w:rsid w:val="00423FE3"/>
    <w:rsid w:val="0042475F"/>
    <w:rsid w:val="00430105"/>
    <w:rsid w:val="004301F8"/>
    <w:rsid w:val="00430B77"/>
    <w:rsid w:val="00434A57"/>
    <w:rsid w:val="00440696"/>
    <w:rsid w:val="00442487"/>
    <w:rsid w:val="00443BA0"/>
    <w:rsid w:val="0044401C"/>
    <w:rsid w:val="00444F4A"/>
    <w:rsid w:val="00445B07"/>
    <w:rsid w:val="004461F6"/>
    <w:rsid w:val="004467BB"/>
    <w:rsid w:val="004471A1"/>
    <w:rsid w:val="004507B3"/>
    <w:rsid w:val="00450CA4"/>
    <w:rsid w:val="004525D6"/>
    <w:rsid w:val="0045267F"/>
    <w:rsid w:val="0045308A"/>
    <w:rsid w:val="00454AAF"/>
    <w:rsid w:val="00454F57"/>
    <w:rsid w:val="00460641"/>
    <w:rsid w:val="00461A4C"/>
    <w:rsid w:val="004632D4"/>
    <w:rsid w:val="0046472B"/>
    <w:rsid w:val="00466778"/>
    <w:rsid w:val="00470186"/>
    <w:rsid w:val="00471600"/>
    <w:rsid w:val="004717B2"/>
    <w:rsid w:val="00472A58"/>
    <w:rsid w:val="00473604"/>
    <w:rsid w:val="00475C7D"/>
    <w:rsid w:val="004777C7"/>
    <w:rsid w:val="00477BCF"/>
    <w:rsid w:val="00477F16"/>
    <w:rsid w:val="00481A48"/>
    <w:rsid w:val="004860EA"/>
    <w:rsid w:val="0049234F"/>
    <w:rsid w:val="00494BFD"/>
    <w:rsid w:val="004A6D8C"/>
    <w:rsid w:val="004B1EB4"/>
    <w:rsid w:val="004B3521"/>
    <w:rsid w:val="004B5809"/>
    <w:rsid w:val="004B5DFD"/>
    <w:rsid w:val="004B7E0D"/>
    <w:rsid w:val="004C01A8"/>
    <w:rsid w:val="004C0C94"/>
    <w:rsid w:val="004C0CFA"/>
    <w:rsid w:val="004C11A5"/>
    <w:rsid w:val="004C21AC"/>
    <w:rsid w:val="004C2302"/>
    <w:rsid w:val="004C2B7C"/>
    <w:rsid w:val="004C59F8"/>
    <w:rsid w:val="004C5FB7"/>
    <w:rsid w:val="004C66AA"/>
    <w:rsid w:val="004D102C"/>
    <w:rsid w:val="004D1498"/>
    <w:rsid w:val="004D4E78"/>
    <w:rsid w:val="004D670B"/>
    <w:rsid w:val="004D72A4"/>
    <w:rsid w:val="004E1398"/>
    <w:rsid w:val="004E1743"/>
    <w:rsid w:val="004E7597"/>
    <w:rsid w:val="004F102A"/>
    <w:rsid w:val="004F36A0"/>
    <w:rsid w:val="004F6324"/>
    <w:rsid w:val="00500348"/>
    <w:rsid w:val="005022EB"/>
    <w:rsid w:val="005022F9"/>
    <w:rsid w:val="0050255A"/>
    <w:rsid w:val="0050296A"/>
    <w:rsid w:val="00505700"/>
    <w:rsid w:val="00505A5C"/>
    <w:rsid w:val="00505B61"/>
    <w:rsid w:val="005068F5"/>
    <w:rsid w:val="005072FA"/>
    <w:rsid w:val="00507BAB"/>
    <w:rsid w:val="00511E04"/>
    <w:rsid w:val="00512770"/>
    <w:rsid w:val="00512E53"/>
    <w:rsid w:val="00513B20"/>
    <w:rsid w:val="005161A5"/>
    <w:rsid w:val="00520371"/>
    <w:rsid w:val="00521BDA"/>
    <w:rsid w:val="0052226F"/>
    <w:rsid w:val="0052339C"/>
    <w:rsid w:val="00523BC4"/>
    <w:rsid w:val="00525286"/>
    <w:rsid w:val="00525CFE"/>
    <w:rsid w:val="00532B67"/>
    <w:rsid w:val="00534BA0"/>
    <w:rsid w:val="00536760"/>
    <w:rsid w:val="0055047A"/>
    <w:rsid w:val="0055073C"/>
    <w:rsid w:val="0055224B"/>
    <w:rsid w:val="0055282C"/>
    <w:rsid w:val="005542C1"/>
    <w:rsid w:val="00555421"/>
    <w:rsid w:val="00555CDF"/>
    <w:rsid w:val="005563A9"/>
    <w:rsid w:val="00557FBE"/>
    <w:rsid w:val="00560A06"/>
    <w:rsid w:val="00564D94"/>
    <w:rsid w:val="0056539D"/>
    <w:rsid w:val="00565C93"/>
    <w:rsid w:val="005678D1"/>
    <w:rsid w:val="00567BC3"/>
    <w:rsid w:val="0057016C"/>
    <w:rsid w:val="00570CAB"/>
    <w:rsid w:val="005715DC"/>
    <w:rsid w:val="0057302A"/>
    <w:rsid w:val="00574A3F"/>
    <w:rsid w:val="005750F0"/>
    <w:rsid w:val="00575C52"/>
    <w:rsid w:val="00577ACC"/>
    <w:rsid w:val="005807A6"/>
    <w:rsid w:val="00582895"/>
    <w:rsid w:val="00582C8B"/>
    <w:rsid w:val="00583257"/>
    <w:rsid w:val="00584F3C"/>
    <w:rsid w:val="005860C9"/>
    <w:rsid w:val="005872AC"/>
    <w:rsid w:val="005874CA"/>
    <w:rsid w:val="0059051B"/>
    <w:rsid w:val="00590759"/>
    <w:rsid w:val="00590762"/>
    <w:rsid w:val="00591B51"/>
    <w:rsid w:val="00593CDD"/>
    <w:rsid w:val="00593D45"/>
    <w:rsid w:val="005955E8"/>
    <w:rsid w:val="005965FF"/>
    <w:rsid w:val="00597911"/>
    <w:rsid w:val="005A2D92"/>
    <w:rsid w:val="005A319A"/>
    <w:rsid w:val="005A3860"/>
    <w:rsid w:val="005A45EA"/>
    <w:rsid w:val="005A4986"/>
    <w:rsid w:val="005A6659"/>
    <w:rsid w:val="005B26A2"/>
    <w:rsid w:val="005B38FE"/>
    <w:rsid w:val="005B561E"/>
    <w:rsid w:val="005B5F82"/>
    <w:rsid w:val="005C27E0"/>
    <w:rsid w:val="005D39E5"/>
    <w:rsid w:val="005D5E84"/>
    <w:rsid w:val="005D6DEB"/>
    <w:rsid w:val="005E5B0C"/>
    <w:rsid w:val="005E691B"/>
    <w:rsid w:val="005E7168"/>
    <w:rsid w:val="005F1BDA"/>
    <w:rsid w:val="005F1DA5"/>
    <w:rsid w:val="005F25E6"/>
    <w:rsid w:val="005F4CC9"/>
    <w:rsid w:val="005F4D11"/>
    <w:rsid w:val="005F5693"/>
    <w:rsid w:val="005F60CB"/>
    <w:rsid w:val="005F6749"/>
    <w:rsid w:val="005F74EA"/>
    <w:rsid w:val="005F757B"/>
    <w:rsid w:val="00600FFC"/>
    <w:rsid w:val="00601FA7"/>
    <w:rsid w:val="006037F8"/>
    <w:rsid w:val="00604AEE"/>
    <w:rsid w:val="00604C60"/>
    <w:rsid w:val="00605EC0"/>
    <w:rsid w:val="00607060"/>
    <w:rsid w:val="00611653"/>
    <w:rsid w:val="00611781"/>
    <w:rsid w:val="00611AA5"/>
    <w:rsid w:val="006124B1"/>
    <w:rsid w:val="00612973"/>
    <w:rsid w:val="00615BE6"/>
    <w:rsid w:val="00616C75"/>
    <w:rsid w:val="006225EA"/>
    <w:rsid w:val="00622A91"/>
    <w:rsid w:val="00623D61"/>
    <w:rsid w:val="00631326"/>
    <w:rsid w:val="00632875"/>
    <w:rsid w:val="00633009"/>
    <w:rsid w:val="006361D5"/>
    <w:rsid w:val="00640561"/>
    <w:rsid w:val="00641FD8"/>
    <w:rsid w:val="00643641"/>
    <w:rsid w:val="0064549B"/>
    <w:rsid w:val="00646FA0"/>
    <w:rsid w:val="00647688"/>
    <w:rsid w:val="00650A09"/>
    <w:rsid w:val="00650BB5"/>
    <w:rsid w:val="006512DA"/>
    <w:rsid w:val="00654554"/>
    <w:rsid w:val="006565FA"/>
    <w:rsid w:val="0066310B"/>
    <w:rsid w:val="00666140"/>
    <w:rsid w:val="006669C3"/>
    <w:rsid w:val="00666E31"/>
    <w:rsid w:val="00667BCB"/>
    <w:rsid w:val="00671B87"/>
    <w:rsid w:val="00673B6A"/>
    <w:rsid w:val="006763D9"/>
    <w:rsid w:val="00676F34"/>
    <w:rsid w:val="00681931"/>
    <w:rsid w:val="0068226A"/>
    <w:rsid w:val="00682D9D"/>
    <w:rsid w:val="006841CE"/>
    <w:rsid w:val="00684EA6"/>
    <w:rsid w:val="006900D1"/>
    <w:rsid w:val="00692104"/>
    <w:rsid w:val="006924D4"/>
    <w:rsid w:val="0069301D"/>
    <w:rsid w:val="00696280"/>
    <w:rsid w:val="006A00BE"/>
    <w:rsid w:val="006A00E3"/>
    <w:rsid w:val="006A0C6C"/>
    <w:rsid w:val="006A1FE1"/>
    <w:rsid w:val="006A32C5"/>
    <w:rsid w:val="006A3E74"/>
    <w:rsid w:val="006A4564"/>
    <w:rsid w:val="006A5259"/>
    <w:rsid w:val="006A55EA"/>
    <w:rsid w:val="006B1E8A"/>
    <w:rsid w:val="006B2394"/>
    <w:rsid w:val="006B424D"/>
    <w:rsid w:val="006B513E"/>
    <w:rsid w:val="006B6C47"/>
    <w:rsid w:val="006C0087"/>
    <w:rsid w:val="006C0814"/>
    <w:rsid w:val="006C08AF"/>
    <w:rsid w:val="006C0A3E"/>
    <w:rsid w:val="006C18DB"/>
    <w:rsid w:val="006C1FA0"/>
    <w:rsid w:val="006C3575"/>
    <w:rsid w:val="006C3597"/>
    <w:rsid w:val="006C4D2B"/>
    <w:rsid w:val="006D2E2C"/>
    <w:rsid w:val="006D3CBD"/>
    <w:rsid w:val="006D47EA"/>
    <w:rsid w:val="006D5306"/>
    <w:rsid w:val="006D5C5D"/>
    <w:rsid w:val="006D70A1"/>
    <w:rsid w:val="006E0BA6"/>
    <w:rsid w:val="006E2315"/>
    <w:rsid w:val="006E2BBA"/>
    <w:rsid w:val="006E62C3"/>
    <w:rsid w:val="006E632A"/>
    <w:rsid w:val="006E7C6B"/>
    <w:rsid w:val="006F0426"/>
    <w:rsid w:val="006F191E"/>
    <w:rsid w:val="006F2646"/>
    <w:rsid w:val="006F6BCA"/>
    <w:rsid w:val="0070122D"/>
    <w:rsid w:val="007029DB"/>
    <w:rsid w:val="00702B94"/>
    <w:rsid w:val="0070307B"/>
    <w:rsid w:val="00703884"/>
    <w:rsid w:val="00706600"/>
    <w:rsid w:val="0071175F"/>
    <w:rsid w:val="00712009"/>
    <w:rsid w:val="0071238E"/>
    <w:rsid w:val="007141C5"/>
    <w:rsid w:val="00714664"/>
    <w:rsid w:val="007154FD"/>
    <w:rsid w:val="00715EA1"/>
    <w:rsid w:val="00717493"/>
    <w:rsid w:val="007245D8"/>
    <w:rsid w:val="00725A96"/>
    <w:rsid w:val="00727CF1"/>
    <w:rsid w:val="0073221F"/>
    <w:rsid w:val="00733300"/>
    <w:rsid w:val="00733CB3"/>
    <w:rsid w:val="007350F6"/>
    <w:rsid w:val="00740175"/>
    <w:rsid w:val="00741999"/>
    <w:rsid w:val="00741C27"/>
    <w:rsid w:val="0074430E"/>
    <w:rsid w:val="00745EC7"/>
    <w:rsid w:val="00747645"/>
    <w:rsid w:val="00751257"/>
    <w:rsid w:val="00753B5E"/>
    <w:rsid w:val="00754243"/>
    <w:rsid w:val="00754D75"/>
    <w:rsid w:val="00756590"/>
    <w:rsid w:val="0075723F"/>
    <w:rsid w:val="007576F8"/>
    <w:rsid w:val="00757FC5"/>
    <w:rsid w:val="00760C68"/>
    <w:rsid w:val="0076332A"/>
    <w:rsid w:val="00764D71"/>
    <w:rsid w:val="007732CB"/>
    <w:rsid w:val="0077462D"/>
    <w:rsid w:val="00776353"/>
    <w:rsid w:val="00776440"/>
    <w:rsid w:val="007766C4"/>
    <w:rsid w:val="00780CD8"/>
    <w:rsid w:val="0078259F"/>
    <w:rsid w:val="007835F7"/>
    <w:rsid w:val="00785188"/>
    <w:rsid w:val="00792757"/>
    <w:rsid w:val="00792ACF"/>
    <w:rsid w:val="00792BDC"/>
    <w:rsid w:val="007941FD"/>
    <w:rsid w:val="00794EA8"/>
    <w:rsid w:val="007953D0"/>
    <w:rsid w:val="0079647F"/>
    <w:rsid w:val="007A0632"/>
    <w:rsid w:val="007A0F8B"/>
    <w:rsid w:val="007A69A4"/>
    <w:rsid w:val="007A6F8B"/>
    <w:rsid w:val="007B13BA"/>
    <w:rsid w:val="007B34F8"/>
    <w:rsid w:val="007B4889"/>
    <w:rsid w:val="007B5AF8"/>
    <w:rsid w:val="007B788C"/>
    <w:rsid w:val="007C1ED7"/>
    <w:rsid w:val="007C2698"/>
    <w:rsid w:val="007C301D"/>
    <w:rsid w:val="007C3A2B"/>
    <w:rsid w:val="007C47AF"/>
    <w:rsid w:val="007C5A47"/>
    <w:rsid w:val="007C6EE8"/>
    <w:rsid w:val="007D2C4D"/>
    <w:rsid w:val="007D3382"/>
    <w:rsid w:val="007D37AD"/>
    <w:rsid w:val="007D3B92"/>
    <w:rsid w:val="007D56A4"/>
    <w:rsid w:val="007D6CC5"/>
    <w:rsid w:val="007E2282"/>
    <w:rsid w:val="007E3078"/>
    <w:rsid w:val="007E3936"/>
    <w:rsid w:val="007E3A64"/>
    <w:rsid w:val="007E3AB2"/>
    <w:rsid w:val="007E559A"/>
    <w:rsid w:val="007E64CC"/>
    <w:rsid w:val="007E7B65"/>
    <w:rsid w:val="007F1E6D"/>
    <w:rsid w:val="007F2680"/>
    <w:rsid w:val="007F407B"/>
    <w:rsid w:val="007F4D6E"/>
    <w:rsid w:val="007F4DCA"/>
    <w:rsid w:val="007F6EB7"/>
    <w:rsid w:val="008018F3"/>
    <w:rsid w:val="00803C09"/>
    <w:rsid w:val="00803F40"/>
    <w:rsid w:val="008046FA"/>
    <w:rsid w:val="00804D22"/>
    <w:rsid w:val="0081096D"/>
    <w:rsid w:val="0081281B"/>
    <w:rsid w:val="008132D8"/>
    <w:rsid w:val="00816330"/>
    <w:rsid w:val="00817DAA"/>
    <w:rsid w:val="008200C1"/>
    <w:rsid w:val="00821CD3"/>
    <w:rsid w:val="00823506"/>
    <w:rsid w:val="008236CF"/>
    <w:rsid w:val="00823ED9"/>
    <w:rsid w:val="008253F4"/>
    <w:rsid w:val="00825EB2"/>
    <w:rsid w:val="008267D6"/>
    <w:rsid w:val="00827649"/>
    <w:rsid w:val="00827755"/>
    <w:rsid w:val="00834C6C"/>
    <w:rsid w:val="008403D9"/>
    <w:rsid w:val="00842DA8"/>
    <w:rsid w:val="00843537"/>
    <w:rsid w:val="00844BB9"/>
    <w:rsid w:val="008454D4"/>
    <w:rsid w:val="00847B05"/>
    <w:rsid w:val="00852F51"/>
    <w:rsid w:val="00853086"/>
    <w:rsid w:val="00855B36"/>
    <w:rsid w:val="008566A1"/>
    <w:rsid w:val="00862788"/>
    <w:rsid w:val="00862806"/>
    <w:rsid w:val="00864B07"/>
    <w:rsid w:val="0086543C"/>
    <w:rsid w:val="00865D3B"/>
    <w:rsid w:val="00866BE6"/>
    <w:rsid w:val="00870BD7"/>
    <w:rsid w:val="008713D3"/>
    <w:rsid w:val="008715FD"/>
    <w:rsid w:val="00871CA8"/>
    <w:rsid w:val="00872F55"/>
    <w:rsid w:val="00874478"/>
    <w:rsid w:val="00874DCE"/>
    <w:rsid w:val="0088263E"/>
    <w:rsid w:val="00882CB9"/>
    <w:rsid w:val="00883DB2"/>
    <w:rsid w:val="00886E67"/>
    <w:rsid w:val="00886ED2"/>
    <w:rsid w:val="008873B9"/>
    <w:rsid w:val="00887E47"/>
    <w:rsid w:val="00892C4D"/>
    <w:rsid w:val="00893962"/>
    <w:rsid w:val="00893C7E"/>
    <w:rsid w:val="00894DC9"/>
    <w:rsid w:val="00895F33"/>
    <w:rsid w:val="0089629B"/>
    <w:rsid w:val="00896B5A"/>
    <w:rsid w:val="008A3529"/>
    <w:rsid w:val="008A38C8"/>
    <w:rsid w:val="008A458E"/>
    <w:rsid w:val="008B1227"/>
    <w:rsid w:val="008B4182"/>
    <w:rsid w:val="008B4DB1"/>
    <w:rsid w:val="008B511F"/>
    <w:rsid w:val="008B594B"/>
    <w:rsid w:val="008C10A8"/>
    <w:rsid w:val="008C12C4"/>
    <w:rsid w:val="008C1F65"/>
    <w:rsid w:val="008C2BAF"/>
    <w:rsid w:val="008C56E9"/>
    <w:rsid w:val="008C62E6"/>
    <w:rsid w:val="008C7A94"/>
    <w:rsid w:val="008D0405"/>
    <w:rsid w:val="008D10B2"/>
    <w:rsid w:val="008D16C2"/>
    <w:rsid w:val="008D1944"/>
    <w:rsid w:val="008D4A1F"/>
    <w:rsid w:val="008D5162"/>
    <w:rsid w:val="008D6225"/>
    <w:rsid w:val="008D6891"/>
    <w:rsid w:val="008E0EAB"/>
    <w:rsid w:val="008E19DA"/>
    <w:rsid w:val="008E24D8"/>
    <w:rsid w:val="008E2B72"/>
    <w:rsid w:val="008E5157"/>
    <w:rsid w:val="008E591A"/>
    <w:rsid w:val="008F1937"/>
    <w:rsid w:val="008F3349"/>
    <w:rsid w:val="008F37EB"/>
    <w:rsid w:val="008F50A2"/>
    <w:rsid w:val="008F51C8"/>
    <w:rsid w:val="008F5869"/>
    <w:rsid w:val="008F7656"/>
    <w:rsid w:val="00901481"/>
    <w:rsid w:val="009022A4"/>
    <w:rsid w:val="00902CD3"/>
    <w:rsid w:val="0090697C"/>
    <w:rsid w:val="00907E9A"/>
    <w:rsid w:val="00910031"/>
    <w:rsid w:val="00910CF0"/>
    <w:rsid w:val="0091127D"/>
    <w:rsid w:val="009129A8"/>
    <w:rsid w:val="00913810"/>
    <w:rsid w:val="009164F6"/>
    <w:rsid w:val="009217D3"/>
    <w:rsid w:val="00922A7F"/>
    <w:rsid w:val="0092591B"/>
    <w:rsid w:val="00926914"/>
    <w:rsid w:val="00926C97"/>
    <w:rsid w:val="00927C4E"/>
    <w:rsid w:val="00931889"/>
    <w:rsid w:val="00931F89"/>
    <w:rsid w:val="00933254"/>
    <w:rsid w:val="00933890"/>
    <w:rsid w:val="00934BC6"/>
    <w:rsid w:val="00936FB1"/>
    <w:rsid w:val="00937235"/>
    <w:rsid w:val="00937320"/>
    <w:rsid w:val="00937AEC"/>
    <w:rsid w:val="00942DE6"/>
    <w:rsid w:val="009449E1"/>
    <w:rsid w:val="00947069"/>
    <w:rsid w:val="00951090"/>
    <w:rsid w:val="00952222"/>
    <w:rsid w:val="00952265"/>
    <w:rsid w:val="00952941"/>
    <w:rsid w:val="00957DD5"/>
    <w:rsid w:val="0096307D"/>
    <w:rsid w:val="00963679"/>
    <w:rsid w:val="00964F42"/>
    <w:rsid w:val="0096542D"/>
    <w:rsid w:val="00965EDD"/>
    <w:rsid w:val="0096791A"/>
    <w:rsid w:val="00967C6B"/>
    <w:rsid w:val="009714D9"/>
    <w:rsid w:val="009741B2"/>
    <w:rsid w:val="009749D0"/>
    <w:rsid w:val="00975A13"/>
    <w:rsid w:val="00981DF4"/>
    <w:rsid w:val="00983F62"/>
    <w:rsid w:val="00984A21"/>
    <w:rsid w:val="00990136"/>
    <w:rsid w:val="00990247"/>
    <w:rsid w:val="009917D2"/>
    <w:rsid w:val="00993C85"/>
    <w:rsid w:val="00994905"/>
    <w:rsid w:val="009969AF"/>
    <w:rsid w:val="009A0DDD"/>
    <w:rsid w:val="009A1823"/>
    <w:rsid w:val="009A3C8F"/>
    <w:rsid w:val="009A7009"/>
    <w:rsid w:val="009A7ABC"/>
    <w:rsid w:val="009B0294"/>
    <w:rsid w:val="009B2B91"/>
    <w:rsid w:val="009B39B5"/>
    <w:rsid w:val="009B3C30"/>
    <w:rsid w:val="009B47E0"/>
    <w:rsid w:val="009C2CDA"/>
    <w:rsid w:val="009C49D1"/>
    <w:rsid w:val="009C4BBE"/>
    <w:rsid w:val="009C5CD6"/>
    <w:rsid w:val="009C71DE"/>
    <w:rsid w:val="009D01EE"/>
    <w:rsid w:val="009D09AB"/>
    <w:rsid w:val="009D0D2D"/>
    <w:rsid w:val="009D25B8"/>
    <w:rsid w:val="009D3306"/>
    <w:rsid w:val="009D4C56"/>
    <w:rsid w:val="009D58C5"/>
    <w:rsid w:val="009D623A"/>
    <w:rsid w:val="009E2F4E"/>
    <w:rsid w:val="009E665D"/>
    <w:rsid w:val="009E76BD"/>
    <w:rsid w:val="009F0418"/>
    <w:rsid w:val="009F1557"/>
    <w:rsid w:val="009F3033"/>
    <w:rsid w:val="009F4020"/>
    <w:rsid w:val="009F4F3A"/>
    <w:rsid w:val="009F6CFA"/>
    <w:rsid w:val="009F76D6"/>
    <w:rsid w:val="00A00C0A"/>
    <w:rsid w:val="00A01C44"/>
    <w:rsid w:val="00A03529"/>
    <w:rsid w:val="00A04D85"/>
    <w:rsid w:val="00A1069E"/>
    <w:rsid w:val="00A11FB5"/>
    <w:rsid w:val="00A16472"/>
    <w:rsid w:val="00A169DA"/>
    <w:rsid w:val="00A16FF3"/>
    <w:rsid w:val="00A22022"/>
    <w:rsid w:val="00A22801"/>
    <w:rsid w:val="00A2285B"/>
    <w:rsid w:val="00A238EB"/>
    <w:rsid w:val="00A258ED"/>
    <w:rsid w:val="00A25A5B"/>
    <w:rsid w:val="00A268C4"/>
    <w:rsid w:val="00A26E04"/>
    <w:rsid w:val="00A27093"/>
    <w:rsid w:val="00A3157D"/>
    <w:rsid w:val="00A32325"/>
    <w:rsid w:val="00A37E24"/>
    <w:rsid w:val="00A409A9"/>
    <w:rsid w:val="00A43669"/>
    <w:rsid w:val="00A43712"/>
    <w:rsid w:val="00A43DC2"/>
    <w:rsid w:val="00A45660"/>
    <w:rsid w:val="00A47381"/>
    <w:rsid w:val="00A47E2A"/>
    <w:rsid w:val="00A47E97"/>
    <w:rsid w:val="00A5255F"/>
    <w:rsid w:val="00A53F3F"/>
    <w:rsid w:val="00A546B0"/>
    <w:rsid w:val="00A54B3F"/>
    <w:rsid w:val="00A55E2E"/>
    <w:rsid w:val="00A566B0"/>
    <w:rsid w:val="00A60D9D"/>
    <w:rsid w:val="00A60E32"/>
    <w:rsid w:val="00A61DC9"/>
    <w:rsid w:val="00A62416"/>
    <w:rsid w:val="00A632A2"/>
    <w:rsid w:val="00A65699"/>
    <w:rsid w:val="00A65EEA"/>
    <w:rsid w:val="00A66BC9"/>
    <w:rsid w:val="00A66D83"/>
    <w:rsid w:val="00A71113"/>
    <w:rsid w:val="00A71252"/>
    <w:rsid w:val="00A71967"/>
    <w:rsid w:val="00A72463"/>
    <w:rsid w:val="00A724D9"/>
    <w:rsid w:val="00A72AA2"/>
    <w:rsid w:val="00A732BE"/>
    <w:rsid w:val="00A75892"/>
    <w:rsid w:val="00A76262"/>
    <w:rsid w:val="00A80C80"/>
    <w:rsid w:val="00A817B5"/>
    <w:rsid w:val="00A82DD5"/>
    <w:rsid w:val="00A87246"/>
    <w:rsid w:val="00A87B2A"/>
    <w:rsid w:val="00A87D96"/>
    <w:rsid w:val="00A910D4"/>
    <w:rsid w:val="00A93192"/>
    <w:rsid w:val="00A94FFA"/>
    <w:rsid w:val="00A952A6"/>
    <w:rsid w:val="00A959DD"/>
    <w:rsid w:val="00A96691"/>
    <w:rsid w:val="00AA0E71"/>
    <w:rsid w:val="00AA10BC"/>
    <w:rsid w:val="00AA2F1A"/>
    <w:rsid w:val="00AA337B"/>
    <w:rsid w:val="00AA3A96"/>
    <w:rsid w:val="00AA3DA7"/>
    <w:rsid w:val="00AA4AD0"/>
    <w:rsid w:val="00AA7513"/>
    <w:rsid w:val="00AB25F3"/>
    <w:rsid w:val="00AB4B61"/>
    <w:rsid w:val="00AB6317"/>
    <w:rsid w:val="00AC0E5F"/>
    <w:rsid w:val="00AC3400"/>
    <w:rsid w:val="00AC7345"/>
    <w:rsid w:val="00AD02AA"/>
    <w:rsid w:val="00AD1413"/>
    <w:rsid w:val="00AD1AFA"/>
    <w:rsid w:val="00AD1EA9"/>
    <w:rsid w:val="00AD5C3E"/>
    <w:rsid w:val="00AD6792"/>
    <w:rsid w:val="00AD6E02"/>
    <w:rsid w:val="00AE4A08"/>
    <w:rsid w:val="00AF0D52"/>
    <w:rsid w:val="00AF1AC9"/>
    <w:rsid w:val="00AF27CE"/>
    <w:rsid w:val="00AF2E55"/>
    <w:rsid w:val="00AF4D92"/>
    <w:rsid w:val="00AF625D"/>
    <w:rsid w:val="00AF7C37"/>
    <w:rsid w:val="00B000D8"/>
    <w:rsid w:val="00B0167F"/>
    <w:rsid w:val="00B02FB9"/>
    <w:rsid w:val="00B044B4"/>
    <w:rsid w:val="00B04A33"/>
    <w:rsid w:val="00B06035"/>
    <w:rsid w:val="00B06C84"/>
    <w:rsid w:val="00B12826"/>
    <w:rsid w:val="00B12F41"/>
    <w:rsid w:val="00B14112"/>
    <w:rsid w:val="00B16EE7"/>
    <w:rsid w:val="00B30020"/>
    <w:rsid w:val="00B3086C"/>
    <w:rsid w:val="00B31E57"/>
    <w:rsid w:val="00B3314F"/>
    <w:rsid w:val="00B33B7E"/>
    <w:rsid w:val="00B341F9"/>
    <w:rsid w:val="00B37A7A"/>
    <w:rsid w:val="00B41A5D"/>
    <w:rsid w:val="00B42111"/>
    <w:rsid w:val="00B42858"/>
    <w:rsid w:val="00B4489F"/>
    <w:rsid w:val="00B44A94"/>
    <w:rsid w:val="00B46EED"/>
    <w:rsid w:val="00B4775F"/>
    <w:rsid w:val="00B5212C"/>
    <w:rsid w:val="00B532CD"/>
    <w:rsid w:val="00B53A45"/>
    <w:rsid w:val="00B543BF"/>
    <w:rsid w:val="00B545D7"/>
    <w:rsid w:val="00B5463D"/>
    <w:rsid w:val="00B55D06"/>
    <w:rsid w:val="00B57940"/>
    <w:rsid w:val="00B602F2"/>
    <w:rsid w:val="00B60B1D"/>
    <w:rsid w:val="00B611F4"/>
    <w:rsid w:val="00B61B17"/>
    <w:rsid w:val="00B62E25"/>
    <w:rsid w:val="00B63C84"/>
    <w:rsid w:val="00B66AFD"/>
    <w:rsid w:val="00B71914"/>
    <w:rsid w:val="00B72688"/>
    <w:rsid w:val="00B72FDC"/>
    <w:rsid w:val="00B7659A"/>
    <w:rsid w:val="00B766D4"/>
    <w:rsid w:val="00B768E4"/>
    <w:rsid w:val="00B8107A"/>
    <w:rsid w:val="00B83C4D"/>
    <w:rsid w:val="00B872D2"/>
    <w:rsid w:val="00B9173D"/>
    <w:rsid w:val="00B970C9"/>
    <w:rsid w:val="00BA1BD4"/>
    <w:rsid w:val="00BA23B3"/>
    <w:rsid w:val="00BA31A2"/>
    <w:rsid w:val="00BA3706"/>
    <w:rsid w:val="00BA70F3"/>
    <w:rsid w:val="00BB124B"/>
    <w:rsid w:val="00BB1603"/>
    <w:rsid w:val="00BB16D9"/>
    <w:rsid w:val="00BB2982"/>
    <w:rsid w:val="00BB4549"/>
    <w:rsid w:val="00BB5C09"/>
    <w:rsid w:val="00BB658B"/>
    <w:rsid w:val="00BB7B55"/>
    <w:rsid w:val="00BC0F8A"/>
    <w:rsid w:val="00BC2B0C"/>
    <w:rsid w:val="00BC4D7B"/>
    <w:rsid w:val="00BC4E22"/>
    <w:rsid w:val="00BD01FB"/>
    <w:rsid w:val="00BD0E17"/>
    <w:rsid w:val="00BD1B05"/>
    <w:rsid w:val="00BD4B51"/>
    <w:rsid w:val="00BD6BBC"/>
    <w:rsid w:val="00BD7D34"/>
    <w:rsid w:val="00BD7E25"/>
    <w:rsid w:val="00BE44D0"/>
    <w:rsid w:val="00BE4548"/>
    <w:rsid w:val="00BF0BB8"/>
    <w:rsid w:val="00BF2B21"/>
    <w:rsid w:val="00BF45A4"/>
    <w:rsid w:val="00BF586A"/>
    <w:rsid w:val="00BF7A8A"/>
    <w:rsid w:val="00C06F37"/>
    <w:rsid w:val="00C07F0B"/>
    <w:rsid w:val="00C1043D"/>
    <w:rsid w:val="00C10A0E"/>
    <w:rsid w:val="00C10CF4"/>
    <w:rsid w:val="00C12953"/>
    <w:rsid w:val="00C13A0A"/>
    <w:rsid w:val="00C15040"/>
    <w:rsid w:val="00C1535A"/>
    <w:rsid w:val="00C15A59"/>
    <w:rsid w:val="00C15EB1"/>
    <w:rsid w:val="00C1666D"/>
    <w:rsid w:val="00C23520"/>
    <w:rsid w:val="00C2387D"/>
    <w:rsid w:val="00C250E3"/>
    <w:rsid w:val="00C251FE"/>
    <w:rsid w:val="00C25736"/>
    <w:rsid w:val="00C30EBB"/>
    <w:rsid w:val="00C313CB"/>
    <w:rsid w:val="00C31C9E"/>
    <w:rsid w:val="00C324C6"/>
    <w:rsid w:val="00C416E4"/>
    <w:rsid w:val="00C45B52"/>
    <w:rsid w:val="00C45EA3"/>
    <w:rsid w:val="00C47524"/>
    <w:rsid w:val="00C51834"/>
    <w:rsid w:val="00C53731"/>
    <w:rsid w:val="00C540D3"/>
    <w:rsid w:val="00C553C1"/>
    <w:rsid w:val="00C6403E"/>
    <w:rsid w:val="00C64D40"/>
    <w:rsid w:val="00C65CB3"/>
    <w:rsid w:val="00C7012E"/>
    <w:rsid w:val="00C70E30"/>
    <w:rsid w:val="00C71381"/>
    <w:rsid w:val="00C71897"/>
    <w:rsid w:val="00C71B11"/>
    <w:rsid w:val="00C72031"/>
    <w:rsid w:val="00C72126"/>
    <w:rsid w:val="00C73F43"/>
    <w:rsid w:val="00C77029"/>
    <w:rsid w:val="00C8014C"/>
    <w:rsid w:val="00C806BA"/>
    <w:rsid w:val="00C81263"/>
    <w:rsid w:val="00C8237A"/>
    <w:rsid w:val="00C86138"/>
    <w:rsid w:val="00C9172C"/>
    <w:rsid w:val="00C92D48"/>
    <w:rsid w:val="00C93135"/>
    <w:rsid w:val="00C93AB3"/>
    <w:rsid w:val="00C93F19"/>
    <w:rsid w:val="00C950E7"/>
    <w:rsid w:val="00C96E30"/>
    <w:rsid w:val="00CA0A9D"/>
    <w:rsid w:val="00CA3700"/>
    <w:rsid w:val="00CA413A"/>
    <w:rsid w:val="00CA686A"/>
    <w:rsid w:val="00CA7B9C"/>
    <w:rsid w:val="00CB0760"/>
    <w:rsid w:val="00CB0886"/>
    <w:rsid w:val="00CB2336"/>
    <w:rsid w:val="00CB2B80"/>
    <w:rsid w:val="00CB3339"/>
    <w:rsid w:val="00CB6EA0"/>
    <w:rsid w:val="00CB7671"/>
    <w:rsid w:val="00CB7692"/>
    <w:rsid w:val="00CB78EA"/>
    <w:rsid w:val="00CC1D2B"/>
    <w:rsid w:val="00CC37A7"/>
    <w:rsid w:val="00CC5052"/>
    <w:rsid w:val="00CC54BA"/>
    <w:rsid w:val="00CD388D"/>
    <w:rsid w:val="00CD38B7"/>
    <w:rsid w:val="00CD4345"/>
    <w:rsid w:val="00CD4A62"/>
    <w:rsid w:val="00CD508B"/>
    <w:rsid w:val="00CD6AB2"/>
    <w:rsid w:val="00CE02C7"/>
    <w:rsid w:val="00CE0B2C"/>
    <w:rsid w:val="00CE1055"/>
    <w:rsid w:val="00CE1F7B"/>
    <w:rsid w:val="00CE5C42"/>
    <w:rsid w:val="00CF036E"/>
    <w:rsid w:val="00CF4D86"/>
    <w:rsid w:val="00CF5EA9"/>
    <w:rsid w:val="00CF7075"/>
    <w:rsid w:val="00CF79E5"/>
    <w:rsid w:val="00D016A3"/>
    <w:rsid w:val="00D02A52"/>
    <w:rsid w:val="00D02AD8"/>
    <w:rsid w:val="00D03DF6"/>
    <w:rsid w:val="00D04AE7"/>
    <w:rsid w:val="00D04FDF"/>
    <w:rsid w:val="00D067CD"/>
    <w:rsid w:val="00D107DA"/>
    <w:rsid w:val="00D12A94"/>
    <w:rsid w:val="00D17583"/>
    <w:rsid w:val="00D17BF1"/>
    <w:rsid w:val="00D207B9"/>
    <w:rsid w:val="00D21A9C"/>
    <w:rsid w:val="00D22723"/>
    <w:rsid w:val="00D228F5"/>
    <w:rsid w:val="00D23691"/>
    <w:rsid w:val="00D2750B"/>
    <w:rsid w:val="00D34A40"/>
    <w:rsid w:val="00D3679A"/>
    <w:rsid w:val="00D369C6"/>
    <w:rsid w:val="00D37788"/>
    <w:rsid w:val="00D37FC0"/>
    <w:rsid w:val="00D40EEB"/>
    <w:rsid w:val="00D41FB5"/>
    <w:rsid w:val="00D422AB"/>
    <w:rsid w:val="00D42672"/>
    <w:rsid w:val="00D445CD"/>
    <w:rsid w:val="00D4467B"/>
    <w:rsid w:val="00D44ABB"/>
    <w:rsid w:val="00D4561F"/>
    <w:rsid w:val="00D50084"/>
    <w:rsid w:val="00D5378F"/>
    <w:rsid w:val="00D54594"/>
    <w:rsid w:val="00D56784"/>
    <w:rsid w:val="00D60E21"/>
    <w:rsid w:val="00D61449"/>
    <w:rsid w:val="00D61FDD"/>
    <w:rsid w:val="00D63A7A"/>
    <w:rsid w:val="00D64386"/>
    <w:rsid w:val="00D654D4"/>
    <w:rsid w:val="00D659AB"/>
    <w:rsid w:val="00D710E4"/>
    <w:rsid w:val="00D7343B"/>
    <w:rsid w:val="00D7377E"/>
    <w:rsid w:val="00D76286"/>
    <w:rsid w:val="00D763F0"/>
    <w:rsid w:val="00D823C7"/>
    <w:rsid w:val="00D85BC6"/>
    <w:rsid w:val="00D90391"/>
    <w:rsid w:val="00D90411"/>
    <w:rsid w:val="00D91405"/>
    <w:rsid w:val="00D91E56"/>
    <w:rsid w:val="00D9210C"/>
    <w:rsid w:val="00D94E5F"/>
    <w:rsid w:val="00D952F7"/>
    <w:rsid w:val="00D96756"/>
    <w:rsid w:val="00DA1938"/>
    <w:rsid w:val="00DA2B2B"/>
    <w:rsid w:val="00DA2ECF"/>
    <w:rsid w:val="00DA61FE"/>
    <w:rsid w:val="00DB0A66"/>
    <w:rsid w:val="00DB2284"/>
    <w:rsid w:val="00DB264D"/>
    <w:rsid w:val="00DB2981"/>
    <w:rsid w:val="00DC167A"/>
    <w:rsid w:val="00DC47B7"/>
    <w:rsid w:val="00DC5439"/>
    <w:rsid w:val="00DC5F0C"/>
    <w:rsid w:val="00DD12FA"/>
    <w:rsid w:val="00DD4615"/>
    <w:rsid w:val="00DE06A8"/>
    <w:rsid w:val="00DE781C"/>
    <w:rsid w:val="00DF04EA"/>
    <w:rsid w:val="00DF5463"/>
    <w:rsid w:val="00DF6897"/>
    <w:rsid w:val="00DF7FCA"/>
    <w:rsid w:val="00E00EC7"/>
    <w:rsid w:val="00E00F13"/>
    <w:rsid w:val="00E02336"/>
    <w:rsid w:val="00E03E46"/>
    <w:rsid w:val="00E04D32"/>
    <w:rsid w:val="00E064F9"/>
    <w:rsid w:val="00E06621"/>
    <w:rsid w:val="00E10D4E"/>
    <w:rsid w:val="00E11603"/>
    <w:rsid w:val="00E14206"/>
    <w:rsid w:val="00E171A7"/>
    <w:rsid w:val="00E20121"/>
    <w:rsid w:val="00E20E97"/>
    <w:rsid w:val="00E21C0E"/>
    <w:rsid w:val="00E22627"/>
    <w:rsid w:val="00E2349C"/>
    <w:rsid w:val="00E237BC"/>
    <w:rsid w:val="00E24F0E"/>
    <w:rsid w:val="00E26540"/>
    <w:rsid w:val="00E2684B"/>
    <w:rsid w:val="00E26987"/>
    <w:rsid w:val="00E271A4"/>
    <w:rsid w:val="00E3096B"/>
    <w:rsid w:val="00E327B2"/>
    <w:rsid w:val="00E34581"/>
    <w:rsid w:val="00E35B22"/>
    <w:rsid w:val="00E363D6"/>
    <w:rsid w:val="00E37DF6"/>
    <w:rsid w:val="00E416A4"/>
    <w:rsid w:val="00E42E65"/>
    <w:rsid w:val="00E45346"/>
    <w:rsid w:val="00E454F1"/>
    <w:rsid w:val="00E45DCF"/>
    <w:rsid w:val="00E471ED"/>
    <w:rsid w:val="00E47DEF"/>
    <w:rsid w:val="00E50354"/>
    <w:rsid w:val="00E520A1"/>
    <w:rsid w:val="00E529AA"/>
    <w:rsid w:val="00E529B0"/>
    <w:rsid w:val="00E54856"/>
    <w:rsid w:val="00E54E62"/>
    <w:rsid w:val="00E56A0A"/>
    <w:rsid w:val="00E615CB"/>
    <w:rsid w:val="00E65087"/>
    <w:rsid w:val="00E65FDB"/>
    <w:rsid w:val="00E74126"/>
    <w:rsid w:val="00E77FE9"/>
    <w:rsid w:val="00E8028E"/>
    <w:rsid w:val="00E83930"/>
    <w:rsid w:val="00E848C9"/>
    <w:rsid w:val="00E85BDC"/>
    <w:rsid w:val="00E877CE"/>
    <w:rsid w:val="00E91BF7"/>
    <w:rsid w:val="00E93358"/>
    <w:rsid w:val="00E95BD1"/>
    <w:rsid w:val="00E9725F"/>
    <w:rsid w:val="00E97801"/>
    <w:rsid w:val="00EA05AC"/>
    <w:rsid w:val="00EA4697"/>
    <w:rsid w:val="00EA5A90"/>
    <w:rsid w:val="00EB6D86"/>
    <w:rsid w:val="00EC16D3"/>
    <w:rsid w:val="00EC1E8E"/>
    <w:rsid w:val="00EC5AAE"/>
    <w:rsid w:val="00EC5ABE"/>
    <w:rsid w:val="00EC6127"/>
    <w:rsid w:val="00EC7235"/>
    <w:rsid w:val="00ED07FA"/>
    <w:rsid w:val="00ED2C45"/>
    <w:rsid w:val="00ED2EAE"/>
    <w:rsid w:val="00ED3085"/>
    <w:rsid w:val="00ED3AB0"/>
    <w:rsid w:val="00ED44EC"/>
    <w:rsid w:val="00ED55B5"/>
    <w:rsid w:val="00EE398D"/>
    <w:rsid w:val="00EE46EA"/>
    <w:rsid w:val="00EE571B"/>
    <w:rsid w:val="00EF13EF"/>
    <w:rsid w:val="00EF1B1C"/>
    <w:rsid w:val="00EF270C"/>
    <w:rsid w:val="00EF486E"/>
    <w:rsid w:val="00EF5257"/>
    <w:rsid w:val="00EF7B4A"/>
    <w:rsid w:val="00F038D7"/>
    <w:rsid w:val="00F03982"/>
    <w:rsid w:val="00F043E9"/>
    <w:rsid w:val="00F046AA"/>
    <w:rsid w:val="00F04892"/>
    <w:rsid w:val="00F053D8"/>
    <w:rsid w:val="00F05DC1"/>
    <w:rsid w:val="00F0707B"/>
    <w:rsid w:val="00F0778F"/>
    <w:rsid w:val="00F11EE9"/>
    <w:rsid w:val="00F1744F"/>
    <w:rsid w:val="00F17A5F"/>
    <w:rsid w:val="00F17CA8"/>
    <w:rsid w:val="00F21294"/>
    <w:rsid w:val="00F23445"/>
    <w:rsid w:val="00F243FC"/>
    <w:rsid w:val="00F2471E"/>
    <w:rsid w:val="00F25F33"/>
    <w:rsid w:val="00F314E6"/>
    <w:rsid w:val="00F3204E"/>
    <w:rsid w:val="00F321D9"/>
    <w:rsid w:val="00F3343F"/>
    <w:rsid w:val="00F348A1"/>
    <w:rsid w:val="00F36003"/>
    <w:rsid w:val="00F36174"/>
    <w:rsid w:val="00F403ED"/>
    <w:rsid w:val="00F43748"/>
    <w:rsid w:val="00F43C33"/>
    <w:rsid w:val="00F4514B"/>
    <w:rsid w:val="00F457B2"/>
    <w:rsid w:val="00F46675"/>
    <w:rsid w:val="00F476F0"/>
    <w:rsid w:val="00F5486D"/>
    <w:rsid w:val="00F550AD"/>
    <w:rsid w:val="00F55C91"/>
    <w:rsid w:val="00F60C32"/>
    <w:rsid w:val="00F64CD4"/>
    <w:rsid w:val="00F6597D"/>
    <w:rsid w:val="00F711B4"/>
    <w:rsid w:val="00F71B91"/>
    <w:rsid w:val="00F77165"/>
    <w:rsid w:val="00F773AF"/>
    <w:rsid w:val="00F77A38"/>
    <w:rsid w:val="00F77B2A"/>
    <w:rsid w:val="00F805E7"/>
    <w:rsid w:val="00F87532"/>
    <w:rsid w:val="00F91DFE"/>
    <w:rsid w:val="00F91F39"/>
    <w:rsid w:val="00F92FBD"/>
    <w:rsid w:val="00F94569"/>
    <w:rsid w:val="00F951FB"/>
    <w:rsid w:val="00F95F71"/>
    <w:rsid w:val="00F96C32"/>
    <w:rsid w:val="00FA1A12"/>
    <w:rsid w:val="00FA2661"/>
    <w:rsid w:val="00FA2756"/>
    <w:rsid w:val="00FA3801"/>
    <w:rsid w:val="00FA3A57"/>
    <w:rsid w:val="00FA3E87"/>
    <w:rsid w:val="00FA4506"/>
    <w:rsid w:val="00FA4710"/>
    <w:rsid w:val="00FA4F7C"/>
    <w:rsid w:val="00FA56E8"/>
    <w:rsid w:val="00FA6D6E"/>
    <w:rsid w:val="00FA6FC4"/>
    <w:rsid w:val="00FB00F6"/>
    <w:rsid w:val="00FB0AA1"/>
    <w:rsid w:val="00FB3185"/>
    <w:rsid w:val="00FB3DC9"/>
    <w:rsid w:val="00FB45E0"/>
    <w:rsid w:val="00FB6ACA"/>
    <w:rsid w:val="00FC0A19"/>
    <w:rsid w:val="00FC378D"/>
    <w:rsid w:val="00FC680E"/>
    <w:rsid w:val="00FD3F78"/>
    <w:rsid w:val="00FD4C8C"/>
    <w:rsid w:val="00FD5323"/>
    <w:rsid w:val="00FD5673"/>
    <w:rsid w:val="00FD69D0"/>
    <w:rsid w:val="00FD6C27"/>
    <w:rsid w:val="00FE04E8"/>
    <w:rsid w:val="00FE21FD"/>
    <w:rsid w:val="00FE4132"/>
    <w:rsid w:val="00FE5324"/>
    <w:rsid w:val="00FF0404"/>
    <w:rsid w:val="00FF0CFF"/>
    <w:rsid w:val="00FF2844"/>
    <w:rsid w:val="00FF28B8"/>
    <w:rsid w:val="00FF527C"/>
    <w:rsid w:val="00FF5F7A"/>
    <w:rsid w:val="5E6C639C"/>
    <w:rsid w:val="621D39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57A9"/>
  <w15:docId w15:val="{8F5CF381-7999-4DF8-846F-2BF09CEE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EA"/>
    <w:pPr>
      <w:widowControl w:val="0"/>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mal">
    <w:name w:val="ormal"/>
    <w:rsid w:val="00CB78EA"/>
    <w:pPr>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CB78EA"/>
    <w:rPr>
      <w:rFonts w:ascii="Tahoma" w:hAnsi="Tahoma" w:cs="Tahoma"/>
      <w:sz w:val="16"/>
      <w:szCs w:val="16"/>
    </w:rPr>
  </w:style>
  <w:style w:type="character" w:customStyle="1" w:styleId="BalloonTextChar">
    <w:name w:val="Balloon Text Char"/>
    <w:basedOn w:val="DefaultParagraphFont"/>
    <w:link w:val="BalloonText"/>
    <w:uiPriority w:val="99"/>
    <w:semiHidden/>
    <w:rsid w:val="00CB78EA"/>
    <w:rPr>
      <w:rFonts w:ascii="Tahoma" w:eastAsia="Times New Roman" w:hAnsi="Tahoma" w:cs="Tahoma"/>
      <w:sz w:val="16"/>
      <w:szCs w:val="16"/>
      <w:lang w:eastAsia="en-GB"/>
    </w:rPr>
  </w:style>
  <w:style w:type="paragraph" w:styleId="Header">
    <w:name w:val="header"/>
    <w:basedOn w:val="Normal"/>
    <w:link w:val="HeaderChar"/>
    <w:uiPriority w:val="99"/>
    <w:unhideWhenUsed/>
    <w:rsid w:val="00CB78EA"/>
    <w:pPr>
      <w:tabs>
        <w:tab w:val="center" w:pos="4513"/>
        <w:tab w:val="right" w:pos="9026"/>
      </w:tabs>
    </w:pPr>
  </w:style>
  <w:style w:type="character" w:customStyle="1" w:styleId="HeaderChar">
    <w:name w:val="Header Char"/>
    <w:basedOn w:val="DefaultParagraphFont"/>
    <w:link w:val="Header"/>
    <w:uiPriority w:val="99"/>
    <w:rsid w:val="00CB78EA"/>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CB78EA"/>
    <w:pPr>
      <w:tabs>
        <w:tab w:val="center" w:pos="4513"/>
        <w:tab w:val="right" w:pos="9026"/>
      </w:tabs>
    </w:pPr>
  </w:style>
  <w:style w:type="character" w:customStyle="1" w:styleId="FooterChar">
    <w:name w:val="Footer Char"/>
    <w:basedOn w:val="DefaultParagraphFont"/>
    <w:link w:val="Footer"/>
    <w:uiPriority w:val="99"/>
    <w:rsid w:val="00CB78EA"/>
    <w:rPr>
      <w:rFonts w:ascii="Times New Roman" w:eastAsia="Times New Roman" w:hAnsi="Times New Roman" w:cs="Times New Roman"/>
      <w:szCs w:val="20"/>
      <w:lang w:eastAsia="en-GB"/>
    </w:rPr>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CB78EA"/>
    <w:pPr>
      <w:ind w:left="720"/>
      <w:contextualSpacing/>
    </w:pPr>
  </w:style>
  <w:style w:type="table" w:styleId="TableGrid">
    <w:name w:val="Table Grid"/>
    <w:basedOn w:val="TableNormal"/>
    <w:uiPriority w:val="59"/>
    <w:rsid w:val="00BA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E17"/>
    <w:pPr>
      <w:widowControl w:val="0"/>
      <w:spacing w:after="0" w:line="240" w:lineRule="auto"/>
    </w:pPr>
    <w:rPr>
      <w:rFonts w:ascii="Times New Roman" w:eastAsia="Times New Roman" w:hAnsi="Times New Roman" w:cs="Times New Roman"/>
      <w:szCs w:val="20"/>
      <w:lang w:eastAsia="en-GB"/>
    </w:rPr>
  </w:style>
  <w:style w:type="paragraph" w:customStyle="1" w:styleId="Default">
    <w:name w:val="Default"/>
    <w:rsid w:val="00CB233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qFormat/>
    <w:locked/>
    <w:rsid w:val="00886E67"/>
    <w:rPr>
      <w:rFonts w:ascii="Times New Roman" w:eastAsia="Times New Roman" w:hAnsi="Times New Roman" w:cs="Times New Roman"/>
      <w:szCs w:val="20"/>
      <w:lang w:eastAsia="en-GB"/>
    </w:rPr>
  </w:style>
  <w:style w:type="paragraph" w:styleId="NormalWeb">
    <w:name w:val="Normal (Web)"/>
    <w:basedOn w:val="Normal"/>
    <w:uiPriority w:val="99"/>
    <w:unhideWhenUsed/>
    <w:rsid w:val="00FF527C"/>
    <w:pPr>
      <w:widowControl/>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70E30"/>
    <w:rPr>
      <w:sz w:val="16"/>
      <w:szCs w:val="16"/>
    </w:rPr>
  </w:style>
  <w:style w:type="paragraph" w:styleId="CommentText">
    <w:name w:val="annotation text"/>
    <w:basedOn w:val="Normal"/>
    <w:link w:val="CommentTextChar"/>
    <w:uiPriority w:val="99"/>
    <w:semiHidden/>
    <w:unhideWhenUsed/>
    <w:rsid w:val="00C70E30"/>
    <w:rPr>
      <w:sz w:val="20"/>
    </w:rPr>
  </w:style>
  <w:style w:type="character" w:customStyle="1" w:styleId="CommentTextChar">
    <w:name w:val="Comment Text Char"/>
    <w:basedOn w:val="DefaultParagraphFont"/>
    <w:link w:val="CommentText"/>
    <w:uiPriority w:val="99"/>
    <w:semiHidden/>
    <w:rsid w:val="00C70E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0E30"/>
    <w:rPr>
      <w:b/>
      <w:bCs/>
    </w:rPr>
  </w:style>
  <w:style w:type="character" w:customStyle="1" w:styleId="CommentSubjectChar">
    <w:name w:val="Comment Subject Char"/>
    <w:basedOn w:val="CommentTextChar"/>
    <w:link w:val="CommentSubject"/>
    <w:uiPriority w:val="99"/>
    <w:semiHidden/>
    <w:rsid w:val="00C70E30"/>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unhideWhenUsed/>
    <w:rsid w:val="00753B5E"/>
    <w:pPr>
      <w:widowControl/>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753B5E"/>
    <w:rPr>
      <w:sz w:val="20"/>
      <w:szCs w:val="20"/>
    </w:rPr>
  </w:style>
  <w:style w:type="character" w:styleId="FootnoteReference">
    <w:name w:val="footnote reference"/>
    <w:basedOn w:val="DefaultParagraphFont"/>
    <w:uiPriority w:val="99"/>
    <w:unhideWhenUsed/>
    <w:qFormat/>
    <w:rsid w:val="00753B5E"/>
    <w:rPr>
      <w:vertAlign w:val="superscript"/>
    </w:rPr>
  </w:style>
  <w:style w:type="character" w:styleId="Hyperlink">
    <w:name w:val="Hyperlink"/>
    <w:basedOn w:val="DefaultParagraphFont"/>
    <w:uiPriority w:val="99"/>
    <w:unhideWhenUsed/>
    <w:rsid w:val="00753B5E"/>
    <w:rPr>
      <w:color w:val="0000FF" w:themeColor="hyperlink"/>
      <w:u w:val="single"/>
    </w:rPr>
  </w:style>
  <w:style w:type="paragraph" w:styleId="Revision">
    <w:name w:val="Revision"/>
    <w:hidden/>
    <w:uiPriority w:val="99"/>
    <w:semiHidden/>
    <w:rsid w:val="0002203B"/>
    <w:pPr>
      <w:spacing w:after="0" w:line="240" w:lineRule="auto"/>
    </w:pPr>
    <w:rPr>
      <w:rFonts w:ascii="Times New Roman" w:eastAsia="Times New Roman" w:hAnsi="Times New Roman" w:cs="Times New Roman"/>
      <w:szCs w:val="20"/>
      <w:lang w:eastAsia="en-GB"/>
    </w:rPr>
  </w:style>
  <w:style w:type="character" w:customStyle="1" w:styleId="UnresolvedMention1">
    <w:name w:val="Unresolved Mention1"/>
    <w:basedOn w:val="DefaultParagraphFont"/>
    <w:uiPriority w:val="99"/>
    <w:semiHidden/>
    <w:unhideWhenUsed/>
    <w:rsid w:val="005B26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411">
      <w:bodyDiv w:val="1"/>
      <w:marLeft w:val="0"/>
      <w:marRight w:val="0"/>
      <w:marTop w:val="0"/>
      <w:marBottom w:val="0"/>
      <w:divBdr>
        <w:top w:val="none" w:sz="0" w:space="0" w:color="auto"/>
        <w:left w:val="none" w:sz="0" w:space="0" w:color="auto"/>
        <w:bottom w:val="none" w:sz="0" w:space="0" w:color="auto"/>
        <w:right w:val="none" w:sz="0" w:space="0" w:color="auto"/>
      </w:divBdr>
    </w:div>
    <w:div w:id="45027559">
      <w:bodyDiv w:val="1"/>
      <w:marLeft w:val="0"/>
      <w:marRight w:val="0"/>
      <w:marTop w:val="0"/>
      <w:marBottom w:val="0"/>
      <w:divBdr>
        <w:top w:val="none" w:sz="0" w:space="0" w:color="auto"/>
        <w:left w:val="none" w:sz="0" w:space="0" w:color="auto"/>
        <w:bottom w:val="none" w:sz="0" w:space="0" w:color="auto"/>
        <w:right w:val="none" w:sz="0" w:space="0" w:color="auto"/>
      </w:divBdr>
    </w:div>
    <w:div w:id="128402338">
      <w:bodyDiv w:val="1"/>
      <w:marLeft w:val="0"/>
      <w:marRight w:val="0"/>
      <w:marTop w:val="0"/>
      <w:marBottom w:val="0"/>
      <w:divBdr>
        <w:top w:val="none" w:sz="0" w:space="0" w:color="auto"/>
        <w:left w:val="none" w:sz="0" w:space="0" w:color="auto"/>
        <w:bottom w:val="none" w:sz="0" w:space="0" w:color="auto"/>
        <w:right w:val="none" w:sz="0" w:space="0" w:color="auto"/>
      </w:divBdr>
    </w:div>
    <w:div w:id="140851724">
      <w:bodyDiv w:val="1"/>
      <w:marLeft w:val="0"/>
      <w:marRight w:val="0"/>
      <w:marTop w:val="0"/>
      <w:marBottom w:val="0"/>
      <w:divBdr>
        <w:top w:val="none" w:sz="0" w:space="0" w:color="auto"/>
        <w:left w:val="none" w:sz="0" w:space="0" w:color="auto"/>
        <w:bottom w:val="none" w:sz="0" w:space="0" w:color="auto"/>
        <w:right w:val="none" w:sz="0" w:space="0" w:color="auto"/>
      </w:divBdr>
    </w:div>
    <w:div w:id="266471045">
      <w:bodyDiv w:val="1"/>
      <w:marLeft w:val="0"/>
      <w:marRight w:val="0"/>
      <w:marTop w:val="0"/>
      <w:marBottom w:val="0"/>
      <w:divBdr>
        <w:top w:val="none" w:sz="0" w:space="0" w:color="auto"/>
        <w:left w:val="none" w:sz="0" w:space="0" w:color="auto"/>
        <w:bottom w:val="none" w:sz="0" w:space="0" w:color="auto"/>
        <w:right w:val="none" w:sz="0" w:space="0" w:color="auto"/>
      </w:divBdr>
    </w:div>
    <w:div w:id="292950342">
      <w:bodyDiv w:val="1"/>
      <w:marLeft w:val="0"/>
      <w:marRight w:val="0"/>
      <w:marTop w:val="0"/>
      <w:marBottom w:val="0"/>
      <w:divBdr>
        <w:top w:val="none" w:sz="0" w:space="0" w:color="auto"/>
        <w:left w:val="none" w:sz="0" w:space="0" w:color="auto"/>
        <w:bottom w:val="none" w:sz="0" w:space="0" w:color="auto"/>
        <w:right w:val="none" w:sz="0" w:space="0" w:color="auto"/>
      </w:divBdr>
    </w:div>
    <w:div w:id="301231771">
      <w:bodyDiv w:val="1"/>
      <w:marLeft w:val="0"/>
      <w:marRight w:val="0"/>
      <w:marTop w:val="0"/>
      <w:marBottom w:val="0"/>
      <w:divBdr>
        <w:top w:val="none" w:sz="0" w:space="0" w:color="auto"/>
        <w:left w:val="none" w:sz="0" w:space="0" w:color="auto"/>
        <w:bottom w:val="none" w:sz="0" w:space="0" w:color="auto"/>
        <w:right w:val="none" w:sz="0" w:space="0" w:color="auto"/>
      </w:divBdr>
    </w:div>
    <w:div w:id="336344867">
      <w:bodyDiv w:val="1"/>
      <w:marLeft w:val="0"/>
      <w:marRight w:val="0"/>
      <w:marTop w:val="0"/>
      <w:marBottom w:val="0"/>
      <w:divBdr>
        <w:top w:val="none" w:sz="0" w:space="0" w:color="auto"/>
        <w:left w:val="none" w:sz="0" w:space="0" w:color="auto"/>
        <w:bottom w:val="none" w:sz="0" w:space="0" w:color="auto"/>
        <w:right w:val="none" w:sz="0" w:space="0" w:color="auto"/>
      </w:divBdr>
    </w:div>
    <w:div w:id="390809608">
      <w:bodyDiv w:val="1"/>
      <w:marLeft w:val="0"/>
      <w:marRight w:val="0"/>
      <w:marTop w:val="0"/>
      <w:marBottom w:val="0"/>
      <w:divBdr>
        <w:top w:val="none" w:sz="0" w:space="0" w:color="auto"/>
        <w:left w:val="none" w:sz="0" w:space="0" w:color="auto"/>
        <w:bottom w:val="none" w:sz="0" w:space="0" w:color="auto"/>
        <w:right w:val="none" w:sz="0" w:space="0" w:color="auto"/>
      </w:divBdr>
      <w:divsChild>
        <w:div w:id="1231579557">
          <w:marLeft w:val="0"/>
          <w:marRight w:val="0"/>
          <w:marTop w:val="0"/>
          <w:marBottom w:val="0"/>
          <w:divBdr>
            <w:top w:val="none" w:sz="0" w:space="0" w:color="auto"/>
            <w:left w:val="none" w:sz="0" w:space="0" w:color="auto"/>
            <w:bottom w:val="none" w:sz="0" w:space="0" w:color="auto"/>
            <w:right w:val="none" w:sz="0" w:space="0" w:color="auto"/>
          </w:divBdr>
          <w:divsChild>
            <w:div w:id="2085100918">
              <w:marLeft w:val="0"/>
              <w:marRight w:val="0"/>
              <w:marTop w:val="0"/>
              <w:marBottom w:val="0"/>
              <w:divBdr>
                <w:top w:val="none" w:sz="0" w:space="0" w:color="auto"/>
                <w:left w:val="none" w:sz="0" w:space="0" w:color="auto"/>
                <w:bottom w:val="none" w:sz="0" w:space="0" w:color="auto"/>
                <w:right w:val="none" w:sz="0" w:space="0" w:color="auto"/>
              </w:divBdr>
            </w:div>
            <w:div w:id="1141730358">
              <w:marLeft w:val="0"/>
              <w:marRight w:val="0"/>
              <w:marTop w:val="0"/>
              <w:marBottom w:val="0"/>
              <w:divBdr>
                <w:top w:val="none" w:sz="0" w:space="0" w:color="auto"/>
                <w:left w:val="none" w:sz="0" w:space="0" w:color="auto"/>
                <w:bottom w:val="none" w:sz="0" w:space="0" w:color="auto"/>
                <w:right w:val="none" w:sz="0" w:space="0" w:color="auto"/>
              </w:divBdr>
            </w:div>
            <w:div w:id="2076514778">
              <w:marLeft w:val="0"/>
              <w:marRight w:val="0"/>
              <w:marTop w:val="0"/>
              <w:marBottom w:val="0"/>
              <w:divBdr>
                <w:top w:val="none" w:sz="0" w:space="0" w:color="auto"/>
                <w:left w:val="none" w:sz="0" w:space="0" w:color="auto"/>
                <w:bottom w:val="none" w:sz="0" w:space="0" w:color="auto"/>
                <w:right w:val="none" w:sz="0" w:space="0" w:color="auto"/>
              </w:divBdr>
            </w:div>
          </w:divsChild>
        </w:div>
        <w:div w:id="1206483883">
          <w:marLeft w:val="0"/>
          <w:marRight w:val="0"/>
          <w:marTop w:val="0"/>
          <w:marBottom w:val="0"/>
          <w:divBdr>
            <w:top w:val="none" w:sz="0" w:space="0" w:color="auto"/>
            <w:left w:val="none" w:sz="0" w:space="0" w:color="auto"/>
            <w:bottom w:val="none" w:sz="0" w:space="0" w:color="auto"/>
            <w:right w:val="none" w:sz="0" w:space="0" w:color="auto"/>
          </w:divBdr>
          <w:divsChild>
            <w:div w:id="2144692145">
              <w:marLeft w:val="0"/>
              <w:marRight w:val="0"/>
              <w:marTop w:val="0"/>
              <w:marBottom w:val="0"/>
              <w:divBdr>
                <w:top w:val="none" w:sz="0" w:space="0" w:color="auto"/>
                <w:left w:val="none" w:sz="0" w:space="0" w:color="auto"/>
                <w:bottom w:val="none" w:sz="0" w:space="0" w:color="auto"/>
                <w:right w:val="none" w:sz="0" w:space="0" w:color="auto"/>
              </w:divBdr>
            </w:div>
            <w:div w:id="495923621">
              <w:marLeft w:val="0"/>
              <w:marRight w:val="0"/>
              <w:marTop w:val="0"/>
              <w:marBottom w:val="0"/>
              <w:divBdr>
                <w:top w:val="none" w:sz="0" w:space="0" w:color="auto"/>
                <w:left w:val="none" w:sz="0" w:space="0" w:color="auto"/>
                <w:bottom w:val="none" w:sz="0" w:space="0" w:color="auto"/>
                <w:right w:val="none" w:sz="0" w:space="0" w:color="auto"/>
              </w:divBdr>
            </w:div>
            <w:div w:id="364184131">
              <w:marLeft w:val="0"/>
              <w:marRight w:val="0"/>
              <w:marTop w:val="0"/>
              <w:marBottom w:val="0"/>
              <w:divBdr>
                <w:top w:val="none" w:sz="0" w:space="0" w:color="auto"/>
                <w:left w:val="none" w:sz="0" w:space="0" w:color="auto"/>
                <w:bottom w:val="none" w:sz="0" w:space="0" w:color="auto"/>
                <w:right w:val="none" w:sz="0" w:space="0" w:color="auto"/>
              </w:divBdr>
            </w:div>
          </w:divsChild>
        </w:div>
        <w:div w:id="292250472">
          <w:marLeft w:val="0"/>
          <w:marRight w:val="0"/>
          <w:marTop w:val="0"/>
          <w:marBottom w:val="0"/>
          <w:divBdr>
            <w:top w:val="none" w:sz="0" w:space="0" w:color="auto"/>
            <w:left w:val="none" w:sz="0" w:space="0" w:color="auto"/>
            <w:bottom w:val="none" w:sz="0" w:space="0" w:color="auto"/>
            <w:right w:val="none" w:sz="0" w:space="0" w:color="auto"/>
          </w:divBdr>
          <w:divsChild>
            <w:div w:id="43915182">
              <w:marLeft w:val="0"/>
              <w:marRight w:val="0"/>
              <w:marTop w:val="0"/>
              <w:marBottom w:val="0"/>
              <w:divBdr>
                <w:top w:val="none" w:sz="0" w:space="0" w:color="auto"/>
                <w:left w:val="none" w:sz="0" w:space="0" w:color="auto"/>
                <w:bottom w:val="none" w:sz="0" w:space="0" w:color="auto"/>
                <w:right w:val="none" w:sz="0" w:space="0" w:color="auto"/>
              </w:divBdr>
            </w:div>
            <w:div w:id="2144500117">
              <w:marLeft w:val="0"/>
              <w:marRight w:val="0"/>
              <w:marTop w:val="0"/>
              <w:marBottom w:val="0"/>
              <w:divBdr>
                <w:top w:val="none" w:sz="0" w:space="0" w:color="auto"/>
                <w:left w:val="none" w:sz="0" w:space="0" w:color="auto"/>
                <w:bottom w:val="none" w:sz="0" w:space="0" w:color="auto"/>
                <w:right w:val="none" w:sz="0" w:space="0" w:color="auto"/>
              </w:divBdr>
            </w:div>
            <w:div w:id="2023775859">
              <w:marLeft w:val="0"/>
              <w:marRight w:val="0"/>
              <w:marTop w:val="0"/>
              <w:marBottom w:val="0"/>
              <w:divBdr>
                <w:top w:val="none" w:sz="0" w:space="0" w:color="auto"/>
                <w:left w:val="none" w:sz="0" w:space="0" w:color="auto"/>
                <w:bottom w:val="none" w:sz="0" w:space="0" w:color="auto"/>
                <w:right w:val="none" w:sz="0" w:space="0" w:color="auto"/>
              </w:divBdr>
            </w:div>
          </w:divsChild>
        </w:div>
        <w:div w:id="1023359213">
          <w:marLeft w:val="0"/>
          <w:marRight w:val="0"/>
          <w:marTop w:val="0"/>
          <w:marBottom w:val="0"/>
          <w:divBdr>
            <w:top w:val="none" w:sz="0" w:space="0" w:color="auto"/>
            <w:left w:val="none" w:sz="0" w:space="0" w:color="auto"/>
            <w:bottom w:val="none" w:sz="0" w:space="0" w:color="auto"/>
            <w:right w:val="none" w:sz="0" w:space="0" w:color="auto"/>
          </w:divBdr>
          <w:divsChild>
            <w:div w:id="706833110">
              <w:marLeft w:val="0"/>
              <w:marRight w:val="0"/>
              <w:marTop w:val="0"/>
              <w:marBottom w:val="0"/>
              <w:divBdr>
                <w:top w:val="none" w:sz="0" w:space="0" w:color="auto"/>
                <w:left w:val="none" w:sz="0" w:space="0" w:color="auto"/>
                <w:bottom w:val="none" w:sz="0" w:space="0" w:color="auto"/>
                <w:right w:val="none" w:sz="0" w:space="0" w:color="auto"/>
              </w:divBdr>
            </w:div>
            <w:div w:id="931091561">
              <w:marLeft w:val="0"/>
              <w:marRight w:val="0"/>
              <w:marTop w:val="0"/>
              <w:marBottom w:val="0"/>
              <w:divBdr>
                <w:top w:val="none" w:sz="0" w:space="0" w:color="auto"/>
                <w:left w:val="none" w:sz="0" w:space="0" w:color="auto"/>
                <w:bottom w:val="none" w:sz="0" w:space="0" w:color="auto"/>
                <w:right w:val="none" w:sz="0" w:space="0" w:color="auto"/>
              </w:divBdr>
            </w:div>
            <w:div w:id="1630428044">
              <w:marLeft w:val="0"/>
              <w:marRight w:val="0"/>
              <w:marTop w:val="0"/>
              <w:marBottom w:val="0"/>
              <w:divBdr>
                <w:top w:val="none" w:sz="0" w:space="0" w:color="auto"/>
                <w:left w:val="none" w:sz="0" w:space="0" w:color="auto"/>
                <w:bottom w:val="none" w:sz="0" w:space="0" w:color="auto"/>
                <w:right w:val="none" w:sz="0" w:space="0" w:color="auto"/>
              </w:divBdr>
            </w:div>
          </w:divsChild>
        </w:div>
        <w:div w:id="1979872742">
          <w:marLeft w:val="0"/>
          <w:marRight w:val="0"/>
          <w:marTop w:val="0"/>
          <w:marBottom w:val="0"/>
          <w:divBdr>
            <w:top w:val="none" w:sz="0" w:space="0" w:color="auto"/>
            <w:left w:val="none" w:sz="0" w:space="0" w:color="auto"/>
            <w:bottom w:val="none" w:sz="0" w:space="0" w:color="auto"/>
            <w:right w:val="none" w:sz="0" w:space="0" w:color="auto"/>
          </w:divBdr>
          <w:divsChild>
            <w:div w:id="28648002">
              <w:marLeft w:val="0"/>
              <w:marRight w:val="0"/>
              <w:marTop w:val="0"/>
              <w:marBottom w:val="0"/>
              <w:divBdr>
                <w:top w:val="none" w:sz="0" w:space="0" w:color="auto"/>
                <w:left w:val="none" w:sz="0" w:space="0" w:color="auto"/>
                <w:bottom w:val="none" w:sz="0" w:space="0" w:color="auto"/>
                <w:right w:val="none" w:sz="0" w:space="0" w:color="auto"/>
              </w:divBdr>
            </w:div>
            <w:div w:id="1430661665">
              <w:marLeft w:val="0"/>
              <w:marRight w:val="0"/>
              <w:marTop w:val="0"/>
              <w:marBottom w:val="0"/>
              <w:divBdr>
                <w:top w:val="none" w:sz="0" w:space="0" w:color="auto"/>
                <w:left w:val="none" w:sz="0" w:space="0" w:color="auto"/>
                <w:bottom w:val="none" w:sz="0" w:space="0" w:color="auto"/>
                <w:right w:val="none" w:sz="0" w:space="0" w:color="auto"/>
              </w:divBdr>
            </w:div>
            <w:div w:id="1371346678">
              <w:marLeft w:val="0"/>
              <w:marRight w:val="0"/>
              <w:marTop w:val="0"/>
              <w:marBottom w:val="0"/>
              <w:divBdr>
                <w:top w:val="none" w:sz="0" w:space="0" w:color="auto"/>
                <w:left w:val="none" w:sz="0" w:space="0" w:color="auto"/>
                <w:bottom w:val="none" w:sz="0" w:space="0" w:color="auto"/>
                <w:right w:val="none" w:sz="0" w:space="0" w:color="auto"/>
              </w:divBdr>
            </w:div>
          </w:divsChild>
        </w:div>
        <w:div w:id="959460234">
          <w:marLeft w:val="0"/>
          <w:marRight w:val="0"/>
          <w:marTop w:val="0"/>
          <w:marBottom w:val="0"/>
          <w:divBdr>
            <w:top w:val="none" w:sz="0" w:space="0" w:color="auto"/>
            <w:left w:val="none" w:sz="0" w:space="0" w:color="auto"/>
            <w:bottom w:val="none" w:sz="0" w:space="0" w:color="auto"/>
            <w:right w:val="none" w:sz="0" w:space="0" w:color="auto"/>
          </w:divBdr>
          <w:divsChild>
            <w:div w:id="443041077">
              <w:marLeft w:val="0"/>
              <w:marRight w:val="0"/>
              <w:marTop w:val="0"/>
              <w:marBottom w:val="0"/>
              <w:divBdr>
                <w:top w:val="none" w:sz="0" w:space="0" w:color="auto"/>
                <w:left w:val="none" w:sz="0" w:space="0" w:color="auto"/>
                <w:bottom w:val="none" w:sz="0" w:space="0" w:color="auto"/>
                <w:right w:val="none" w:sz="0" w:space="0" w:color="auto"/>
              </w:divBdr>
            </w:div>
            <w:div w:id="561604289">
              <w:marLeft w:val="0"/>
              <w:marRight w:val="0"/>
              <w:marTop w:val="0"/>
              <w:marBottom w:val="0"/>
              <w:divBdr>
                <w:top w:val="none" w:sz="0" w:space="0" w:color="auto"/>
                <w:left w:val="none" w:sz="0" w:space="0" w:color="auto"/>
                <w:bottom w:val="none" w:sz="0" w:space="0" w:color="auto"/>
                <w:right w:val="none" w:sz="0" w:space="0" w:color="auto"/>
              </w:divBdr>
            </w:div>
            <w:div w:id="411508426">
              <w:marLeft w:val="0"/>
              <w:marRight w:val="0"/>
              <w:marTop w:val="0"/>
              <w:marBottom w:val="0"/>
              <w:divBdr>
                <w:top w:val="none" w:sz="0" w:space="0" w:color="auto"/>
                <w:left w:val="none" w:sz="0" w:space="0" w:color="auto"/>
                <w:bottom w:val="none" w:sz="0" w:space="0" w:color="auto"/>
                <w:right w:val="none" w:sz="0" w:space="0" w:color="auto"/>
              </w:divBdr>
            </w:div>
          </w:divsChild>
        </w:div>
        <w:div w:id="1345132628">
          <w:marLeft w:val="0"/>
          <w:marRight w:val="0"/>
          <w:marTop w:val="0"/>
          <w:marBottom w:val="0"/>
          <w:divBdr>
            <w:top w:val="none" w:sz="0" w:space="0" w:color="auto"/>
            <w:left w:val="none" w:sz="0" w:space="0" w:color="auto"/>
            <w:bottom w:val="none" w:sz="0" w:space="0" w:color="auto"/>
            <w:right w:val="none" w:sz="0" w:space="0" w:color="auto"/>
          </w:divBdr>
          <w:divsChild>
            <w:div w:id="1239755147">
              <w:marLeft w:val="0"/>
              <w:marRight w:val="0"/>
              <w:marTop w:val="0"/>
              <w:marBottom w:val="0"/>
              <w:divBdr>
                <w:top w:val="none" w:sz="0" w:space="0" w:color="auto"/>
                <w:left w:val="none" w:sz="0" w:space="0" w:color="auto"/>
                <w:bottom w:val="none" w:sz="0" w:space="0" w:color="auto"/>
                <w:right w:val="none" w:sz="0" w:space="0" w:color="auto"/>
              </w:divBdr>
            </w:div>
            <w:div w:id="1616205589">
              <w:marLeft w:val="0"/>
              <w:marRight w:val="0"/>
              <w:marTop w:val="0"/>
              <w:marBottom w:val="0"/>
              <w:divBdr>
                <w:top w:val="none" w:sz="0" w:space="0" w:color="auto"/>
                <w:left w:val="none" w:sz="0" w:space="0" w:color="auto"/>
                <w:bottom w:val="none" w:sz="0" w:space="0" w:color="auto"/>
                <w:right w:val="none" w:sz="0" w:space="0" w:color="auto"/>
              </w:divBdr>
            </w:div>
            <w:div w:id="1543515848">
              <w:marLeft w:val="0"/>
              <w:marRight w:val="0"/>
              <w:marTop w:val="0"/>
              <w:marBottom w:val="0"/>
              <w:divBdr>
                <w:top w:val="none" w:sz="0" w:space="0" w:color="auto"/>
                <w:left w:val="none" w:sz="0" w:space="0" w:color="auto"/>
                <w:bottom w:val="none" w:sz="0" w:space="0" w:color="auto"/>
                <w:right w:val="none" w:sz="0" w:space="0" w:color="auto"/>
              </w:divBdr>
            </w:div>
          </w:divsChild>
        </w:div>
        <w:div w:id="706831654">
          <w:marLeft w:val="0"/>
          <w:marRight w:val="0"/>
          <w:marTop w:val="0"/>
          <w:marBottom w:val="0"/>
          <w:divBdr>
            <w:top w:val="none" w:sz="0" w:space="0" w:color="auto"/>
            <w:left w:val="none" w:sz="0" w:space="0" w:color="auto"/>
            <w:bottom w:val="none" w:sz="0" w:space="0" w:color="auto"/>
            <w:right w:val="none" w:sz="0" w:space="0" w:color="auto"/>
          </w:divBdr>
          <w:divsChild>
            <w:div w:id="1692684823">
              <w:marLeft w:val="0"/>
              <w:marRight w:val="0"/>
              <w:marTop w:val="0"/>
              <w:marBottom w:val="0"/>
              <w:divBdr>
                <w:top w:val="none" w:sz="0" w:space="0" w:color="auto"/>
                <w:left w:val="none" w:sz="0" w:space="0" w:color="auto"/>
                <w:bottom w:val="none" w:sz="0" w:space="0" w:color="auto"/>
                <w:right w:val="none" w:sz="0" w:space="0" w:color="auto"/>
              </w:divBdr>
            </w:div>
            <w:div w:id="1772238261">
              <w:marLeft w:val="0"/>
              <w:marRight w:val="0"/>
              <w:marTop w:val="0"/>
              <w:marBottom w:val="0"/>
              <w:divBdr>
                <w:top w:val="none" w:sz="0" w:space="0" w:color="auto"/>
                <w:left w:val="none" w:sz="0" w:space="0" w:color="auto"/>
                <w:bottom w:val="none" w:sz="0" w:space="0" w:color="auto"/>
                <w:right w:val="none" w:sz="0" w:space="0" w:color="auto"/>
              </w:divBdr>
            </w:div>
            <w:div w:id="18361728">
              <w:marLeft w:val="0"/>
              <w:marRight w:val="0"/>
              <w:marTop w:val="0"/>
              <w:marBottom w:val="0"/>
              <w:divBdr>
                <w:top w:val="none" w:sz="0" w:space="0" w:color="auto"/>
                <w:left w:val="none" w:sz="0" w:space="0" w:color="auto"/>
                <w:bottom w:val="none" w:sz="0" w:space="0" w:color="auto"/>
                <w:right w:val="none" w:sz="0" w:space="0" w:color="auto"/>
              </w:divBdr>
            </w:div>
          </w:divsChild>
        </w:div>
        <w:div w:id="1328629408">
          <w:marLeft w:val="0"/>
          <w:marRight w:val="0"/>
          <w:marTop w:val="0"/>
          <w:marBottom w:val="0"/>
          <w:divBdr>
            <w:top w:val="none" w:sz="0" w:space="0" w:color="auto"/>
            <w:left w:val="none" w:sz="0" w:space="0" w:color="auto"/>
            <w:bottom w:val="none" w:sz="0" w:space="0" w:color="auto"/>
            <w:right w:val="none" w:sz="0" w:space="0" w:color="auto"/>
          </w:divBdr>
          <w:divsChild>
            <w:div w:id="2019505195">
              <w:marLeft w:val="0"/>
              <w:marRight w:val="0"/>
              <w:marTop w:val="0"/>
              <w:marBottom w:val="0"/>
              <w:divBdr>
                <w:top w:val="none" w:sz="0" w:space="0" w:color="auto"/>
                <w:left w:val="none" w:sz="0" w:space="0" w:color="auto"/>
                <w:bottom w:val="none" w:sz="0" w:space="0" w:color="auto"/>
                <w:right w:val="none" w:sz="0" w:space="0" w:color="auto"/>
              </w:divBdr>
            </w:div>
            <w:div w:id="2058237252">
              <w:marLeft w:val="0"/>
              <w:marRight w:val="0"/>
              <w:marTop w:val="0"/>
              <w:marBottom w:val="0"/>
              <w:divBdr>
                <w:top w:val="none" w:sz="0" w:space="0" w:color="auto"/>
                <w:left w:val="none" w:sz="0" w:space="0" w:color="auto"/>
                <w:bottom w:val="none" w:sz="0" w:space="0" w:color="auto"/>
                <w:right w:val="none" w:sz="0" w:space="0" w:color="auto"/>
              </w:divBdr>
            </w:div>
            <w:div w:id="3607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321">
      <w:bodyDiv w:val="1"/>
      <w:marLeft w:val="0"/>
      <w:marRight w:val="0"/>
      <w:marTop w:val="0"/>
      <w:marBottom w:val="0"/>
      <w:divBdr>
        <w:top w:val="none" w:sz="0" w:space="0" w:color="auto"/>
        <w:left w:val="none" w:sz="0" w:space="0" w:color="auto"/>
        <w:bottom w:val="none" w:sz="0" w:space="0" w:color="auto"/>
        <w:right w:val="none" w:sz="0" w:space="0" w:color="auto"/>
      </w:divBdr>
    </w:div>
    <w:div w:id="408384781">
      <w:bodyDiv w:val="1"/>
      <w:marLeft w:val="0"/>
      <w:marRight w:val="0"/>
      <w:marTop w:val="0"/>
      <w:marBottom w:val="0"/>
      <w:divBdr>
        <w:top w:val="none" w:sz="0" w:space="0" w:color="auto"/>
        <w:left w:val="none" w:sz="0" w:space="0" w:color="auto"/>
        <w:bottom w:val="none" w:sz="0" w:space="0" w:color="auto"/>
        <w:right w:val="none" w:sz="0" w:space="0" w:color="auto"/>
      </w:divBdr>
    </w:div>
    <w:div w:id="434397931">
      <w:bodyDiv w:val="1"/>
      <w:marLeft w:val="0"/>
      <w:marRight w:val="0"/>
      <w:marTop w:val="0"/>
      <w:marBottom w:val="0"/>
      <w:divBdr>
        <w:top w:val="none" w:sz="0" w:space="0" w:color="auto"/>
        <w:left w:val="none" w:sz="0" w:space="0" w:color="auto"/>
        <w:bottom w:val="none" w:sz="0" w:space="0" w:color="auto"/>
        <w:right w:val="none" w:sz="0" w:space="0" w:color="auto"/>
      </w:divBdr>
    </w:div>
    <w:div w:id="449013296">
      <w:bodyDiv w:val="1"/>
      <w:marLeft w:val="0"/>
      <w:marRight w:val="0"/>
      <w:marTop w:val="0"/>
      <w:marBottom w:val="0"/>
      <w:divBdr>
        <w:top w:val="none" w:sz="0" w:space="0" w:color="auto"/>
        <w:left w:val="none" w:sz="0" w:space="0" w:color="auto"/>
        <w:bottom w:val="none" w:sz="0" w:space="0" w:color="auto"/>
        <w:right w:val="none" w:sz="0" w:space="0" w:color="auto"/>
      </w:divBdr>
    </w:div>
    <w:div w:id="506482165">
      <w:bodyDiv w:val="1"/>
      <w:marLeft w:val="0"/>
      <w:marRight w:val="0"/>
      <w:marTop w:val="0"/>
      <w:marBottom w:val="0"/>
      <w:divBdr>
        <w:top w:val="none" w:sz="0" w:space="0" w:color="auto"/>
        <w:left w:val="none" w:sz="0" w:space="0" w:color="auto"/>
        <w:bottom w:val="none" w:sz="0" w:space="0" w:color="auto"/>
        <w:right w:val="none" w:sz="0" w:space="0" w:color="auto"/>
      </w:divBdr>
    </w:div>
    <w:div w:id="527522402">
      <w:bodyDiv w:val="1"/>
      <w:marLeft w:val="0"/>
      <w:marRight w:val="0"/>
      <w:marTop w:val="0"/>
      <w:marBottom w:val="0"/>
      <w:divBdr>
        <w:top w:val="none" w:sz="0" w:space="0" w:color="auto"/>
        <w:left w:val="none" w:sz="0" w:space="0" w:color="auto"/>
        <w:bottom w:val="none" w:sz="0" w:space="0" w:color="auto"/>
        <w:right w:val="none" w:sz="0" w:space="0" w:color="auto"/>
      </w:divBdr>
    </w:div>
    <w:div w:id="617830779">
      <w:bodyDiv w:val="1"/>
      <w:marLeft w:val="0"/>
      <w:marRight w:val="0"/>
      <w:marTop w:val="0"/>
      <w:marBottom w:val="0"/>
      <w:divBdr>
        <w:top w:val="none" w:sz="0" w:space="0" w:color="auto"/>
        <w:left w:val="none" w:sz="0" w:space="0" w:color="auto"/>
        <w:bottom w:val="none" w:sz="0" w:space="0" w:color="auto"/>
        <w:right w:val="none" w:sz="0" w:space="0" w:color="auto"/>
      </w:divBdr>
    </w:div>
    <w:div w:id="638608084">
      <w:bodyDiv w:val="1"/>
      <w:marLeft w:val="0"/>
      <w:marRight w:val="0"/>
      <w:marTop w:val="0"/>
      <w:marBottom w:val="0"/>
      <w:divBdr>
        <w:top w:val="none" w:sz="0" w:space="0" w:color="auto"/>
        <w:left w:val="none" w:sz="0" w:space="0" w:color="auto"/>
        <w:bottom w:val="none" w:sz="0" w:space="0" w:color="auto"/>
        <w:right w:val="none" w:sz="0" w:space="0" w:color="auto"/>
      </w:divBdr>
    </w:div>
    <w:div w:id="662273653">
      <w:bodyDiv w:val="1"/>
      <w:marLeft w:val="0"/>
      <w:marRight w:val="0"/>
      <w:marTop w:val="0"/>
      <w:marBottom w:val="0"/>
      <w:divBdr>
        <w:top w:val="none" w:sz="0" w:space="0" w:color="auto"/>
        <w:left w:val="none" w:sz="0" w:space="0" w:color="auto"/>
        <w:bottom w:val="none" w:sz="0" w:space="0" w:color="auto"/>
        <w:right w:val="none" w:sz="0" w:space="0" w:color="auto"/>
      </w:divBdr>
    </w:div>
    <w:div w:id="689527958">
      <w:bodyDiv w:val="1"/>
      <w:marLeft w:val="0"/>
      <w:marRight w:val="0"/>
      <w:marTop w:val="0"/>
      <w:marBottom w:val="0"/>
      <w:divBdr>
        <w:top w:val="none" w:sz="0" w:space="0" w:color="auto"/>
        <w:left w:val="none" w:sz="0" w:space="0" w:color="auto"/>
        <w:bottom w:val="none" w:sz="0" w:space="0" w:color="auto"/>
        <w:right w:val="none" w:sz="0" w:space="0" w:color="auto"/>
      </w:divBdr>
    </w:div>
    <w:div w:id="738478857">
      <w:bodyDiv w:val="1"/>
      <w:marLeft w:val="0"/>
      <w:marRight w:val="0"/>
      <w:marTop w:val="0"/>
      <w:marBottom w:val="0"/>
      <w:divBdr>
        <w:top w:val="none" w:sz="0" w:space="0" w:color="auto"/>
        <w:left w:val="none" w:sz="0" w:space="0" w:color="auto"/>
        <w:bottom w:val="none" w:sz="0" w:space="0" w:color="auto"/>
        <w:right w:val="none" w:sz="0" w:space="0" w:color="auto"/>
      </w:divBdr>
    </w:div>
    <w:div w:id="794368476">
      <w:bodyDiv w:val="1"/>
      <w:marLeft w:val="0"/>
      <w:marRight w:val="0"/>
      <w:marTop w:val="0"/>
      <w:marBottom w:val="0"/>
      <w:divBdr>
        <w:top w:val="none" w:sz="0" w:space="0" w:color="auto"/>
        <w:left w:val="none" w:sz="0" w:space="0" w:color="auto"/>
        <w:bottom w:val="none" w:sz="0" w:space="0" w:color="auto"/>
        <w:right w:val="none" w:sz="0" w:space="0" w:color="auto"/>
      </w:divBdr>
    </w:div>
    <w:div w:id="812412212">
      <w:bodyDiv w:val="1"/>
      <w:marLeft w:val="0"/>
      <w:marRight w:val="0"/>
      <w:marTop w:val="0"/>
      <w:marBottom w:val="0"/>
      <w:divBdr>
        <w:top w:val="none" w:sz="0" w:space="0" w:color="auto"/>
        <w:left w:val="none" w:sz="0" w:space="0" w:color="auto"/>
        <w:bottom w:val="none" w:sz="0" w:space="0" w:color="auto"/>
        <w:right w:val="none" w:sz="0" w:space="0" w:color="auto"/>
      </w:divBdr>
    </w:div>
    <w:div w:id="825710090">
      <w:bodyDiv w:val="1"/>
      <w:marLeft w:val="0"/>
      <w:marRight w:val="0"/>
      <w:marTop w:val="0"/>
      <w:marBottom w:val="0"/>
      <w:divBdr>
        <w:top w:val="none" w:sz="0" w:space="0" w:color="auto"/>
        <w:left w:val="none" w:sz="0" w:space="0" w:color="auto"/>
        <w:bottom w:val="none" w:sz="0" w:space="0" w:color="auto"/>
        <w:right w:val="none" w:sz="0" w:space="0" w:color="auto"/>
      </w:divBdr>
    </w:div>
    <w:div w:id="845245626">
      <w:bodyDiv w:val="1"/>
      <w:marLeft w:val="0"/>
      <w:marRight w:val="0"/>
      <w:marTop w:val="0"/>
      <w:marBottom w:val="0"/>
      <w:divBdr>
        <w:top w:val="none" w:sz="0" w:space="0" w:color="auto"/>
        <w:left w:val="none" w:sz="0" w:space="0" w:color="auto"/>
        <w:bottom w:val="none" w:sz="0" w:space="0" w:color="auto"/>
        <w:right w:val="none" w:sz="0" w:space="0" w:color="auto"/>
      </w:divBdr>
    </w:div>
    <w:div w:id="852109263">
      <w:bodyDiv w:val="1"/>
      <w:marLeft w:val="0"/>
      <w:marRight w:val="0"/>
      <w:marTop w:val="0"/>
      <w:marBottom w:val="0"/>
      <w:divBdr>
        <w:top w:val="none" w:sz="0" w:space="0" w:color="auto"/>
        <w:left w:val="none" w:sz="0" w:space="0" w:color="auto"/>
        <w:bottom w:val="none" w:sz="0" w:space="0" w:color="auto"/>
        <w:right w:val="none" w:sz="0" w:space="0" w:color="auto"/>
      </w:divBdr>
    </w:div>
    <w:div w:id="858737133">
      <w:bodyDiv w:val="1"/>
      <w:marLeft w:val="0"/>
      <w:marRight w:val="0"/>
      <w:marTop w:val="0"/>
      <w:marBottom w:val="0"/>
      <w:divBdr>
        <w:top w:val="none" w:sz="0" w:space="0" w:color="auto"/>
        <w:left w:val="none" w:sz="0" w:space="0" w:color="auto"/>
        <w:bottom w:val="none" w:sz="0" w:space="0" w:color="auto"/>
        <w:right w:val="none" w:sz="0" w:space="0" w:color="auto"/>
      </w:divBdr>
    </w:div>
    <w:div w:id="901217082">
      <w:bodyDiv w:val="1"/>
      <w:marLeft w:val="0"/>
      <w:marRight w:val="0"/>
      <w:marTop w:val="0"/>
      <w:marBottom w:val="0"/>
      <w:divBdr>
        <w:top w:val="none" w:sz="0" w:space="0" w:color="auto"/>
        <w:left w:val="none" w:sz="0" w:space="0" w:color="auto"/>
        <w:bottom w:val="none" w:sz="0" w:space="0" w:color="auto"/>
        <w:right w:val="none" w:sz="0" w:space="0" w:color="auto"/>
      </w:divBdr>
    </w:div>
    <w:div w:id="910231939">
      <w:bodyDiv w:val="1"/>
      <w:marLeft w:val="0"/>
      <w:marRight w:val="0"/>
      <w:marTop w:val="0"/>
      <w:marBottom w:val="0"/>
      <w:divBdr>
        <w:top w:val="none" w:sz="0" w:space="0" w:color="auto"/>
        <w:left w:val="none" w:sz="0" w:space="0" w:color="auto"/>
        <w:bottom w:val="none" w:sz="0" w:space="0" w:color="auto"/>
        <w:right w:val="none" w:sz="0" w:space="0" w:color="auto"/>
      </w:divBdr>
    </w:div>
    <w:div w:id="936444791">
      <w:bodyDiv w:val="1"/>
      <w:marLeft w:val="0"/>
      <w:marRight w:val="0"/>
      <w:marTop w:val="0"/>
      <w:marBottom w:val="0"/>
      <w:divBdr>
        <w:top w:val="none" w:sz="0" w:space="0" w:color="auto"/>
        <w:left w:val="none" w:sz="0" w:space="0" w:color="auto"/>
        <w:bottom w:val="none" w:sz="0" w:space="0" w:color="auto"/>
        <w:right w:val="none" w:sz="0" w:space="0" w:color="auto"/>
      </w:divBdr>
    </w:div>
    <w:div w:id="968634151">
      <w:bodyDiv w:val="1"/>
      <w:marLeft w:val="0"/>
      <w:marRight w:val="0"/>
      <w:marTop w:val="0"/>
      <w:marBottom w:val="0"/>
      <w:divBdr>
        <w:top w:val="none" w:sz="0" w:space="0" w:color="auto"/>
        <w:left w:val="none" w:sz="0" w:space="0" w:color="auto"/>
        <w:bottom w:val="none" w:sz="0" w:space="0" w:color="auto"/>
        <w:right w:val="none" w:sz="0" w:space="0" w:color="auto"/>
      </w:divBdr>
    </w:div>
    <w:div w:id="1123156109">
      <w:bodyDiv w:val="1"/>
      <w:marLeft w:val="0"/>
      <w:marRight w:val="0"/>
      <w:marTop w:val="0"/>
      <w:marBottom w:val="0"/>
      <w:divBdr>
        <w:top w:val="none" w:sz="0" w:space="0" w:color="auto"/>
        <w:left w:val="none" w:sz="0" w:space="0" w:color="auto"/>
        <w:bottom w:val="none" w:sz="0" w:space="0" w:color="auto"/>
        <w:right w:val="none" w:sz="0" w:space="0" w:color="auto"/>
      </w:divBdr>
    </w:div>
    <w:div w:id="1134059567">
      <w:bodyDiv w:val="1"/>
      <w:marLeft w:val="0"/>
      <w:marRight w:val="0"/>
      <w:marTop w:val="0"/>
      <w:marBottom w:val="0"/>
      <w:divBdr>
        <w:top w:val="none" w:sz="0" w:space="0" w:color="auto"/>
        <w:left w:val="none" w:sz="0" w:space="0" w:color="auto"/>
        <w:bottom w:val="none" w:sz="0" w:space="0" w:color="auto"/>
        <w:right w:val="none" w:sz="0" w:space="0" w:color="auto"/>
      </w:divBdr>
    </w:div>
    <w:div w:id="1233387673">
      <w:bodyDiv w:val="1"/>
      <w:marLeft w:val="0"/>
      <w:marRight w:val="0"/>
      <w:marTop w:val="0"/>
      <w:marBottom w:val="0"/>
      <w:divBdr>
        <w:top w:val="none" w:sz="0" w:space="0" w:color="auto"/>
        <w:left w:val="none" w:sz="0" w:space="0" w:color="auto"/>
        <w:bottom w:val="none" w:sz="0" w:space="0" w:color="auto"/>
        <w:right w:val="none" w:sz="0" w:space="0" w:color="auto"/>
      </w:divBdr>
    </w:div>
    <w:div w:id="1239170232">
      <w:bodyDiv w:val="1"/>
      <w:marLeft w:val="0"/>
      <w:marRight w:val="0"/>
      <w:marTop w:val="0"/>
      <w:marBottom w:val="0"/>
      <w:divBdr>
        <w:top w:val="none" w:sz="0" w:space="0" w:color="auto"/>
        <w:left w:val="none" w:sz="0" w:space="0" w:color="auto"/>
        <w:bottom w:val="none" w:sz="0" w:space="0" w:color="auto"/>
        <w:right w:val="none" w:sz="0" w:space="0" w:color="auto"/>
      </w:divBdr>
    </w:div>
    <w:div w:id="1299264981">
      <w:bodyDiv w:val="1"/>
      <w:marLeft w:val="0"/>
      <w:marRight w:val="0"/>
      <w:marTop w:val="0"/>
      <w:marBottom w:val="0"/>
      <w:divBdr>
        <w:top w:val="none" w:sz="0" w:space="0" w:color="auto"/>
        <w:left w:val="none" w:sz="0" w:space="0" w:color="auto"/>
        <w:bottom w:val="none" w:sz="0" w:space="0" w:color="auto"/>
        <w:right w:val="none" w:sz="0" w:space="0" w:color="auto"/>
      </w:divBdr>
    </w:div>
    <w:div w:id="1337806432">
      <w:bodyDiv w:val="1"/>
      <w:marLeft w:val="0"/>
      <w:marRight w:val="0"/>
      <w:marTop w:val="0"/>
      <w:marBottom w:val="0"/>
      <w:divBdr>
        <w:top w:val="none" w:sz="0" w:space="0" w:color="auto"/>
        <w:left w:val="none" w:sz="0" w:space="0" w:color="auto"/>
        <w:bottom w:val="none" w:sz="0" w:space="0" w:color="auto"/>
        <w:right w:val="none" w:sz="0" w:space="0" w:color="auto"/>
      </w:divBdr>
    </w:div>
    <w:div w:id="1349678778">
      <w:bodyDiv w:val="1"/>
      <w:marLeft w:val="0"/>
      <w:marRight w:val="0"/>
      <w:marTop w:val="0"/>
      <w:marBottom w:val="0"/>
      <w:divBdr>
        <w:top w:val="none" w:sz="0" w:space="0" w:color="auto"/>
        <w:left w:val="none" w:sz="0" w:space="0" w:color="auto"/>
        <w:bottom w:val="none" w:sz="0" w:space="0" w:color="auto"/>
        <w:right w:val="none" w:sz="0" w:space="0" w:color="auto"/>
      </w:divBdr>
    </w:div>
    <w:div w:id="1372652808">
      <w:bodyDiv w:val="1"/>
      <w:marLeft w:val="0"/>
      <w:marRight w:val="0"/>
      <w:marTop w:val="0"/>
      <w:marBottom w:val="0"/>
      <w:divBdr>
        <w:top w:val="none" w:sz="0" w:space="0" w:color="auto"/>
        <w:left w:val="none" w:sz="0" w:space="0" w:color="auto"/>
        <w:bottom w:val="none" w:sz="0" w:space="0" w:color="auto"/>
        <w:right w:val="none" w:sz="0" w:space="0" w:color="auto"/>
      </w:divBdr>
    </w:div>
    <w:div w:id="1390765449">
      <w:bodyDiv w:val="1"/>
      <w:marLeft w:val="0"/>
      <w:marRight w:val="0"/>
      <w:marTop w:val="0"/>
      <w:marBottom w:val="0"/>
      <w:divBdr>
        <w:top w:val="none" w:sz="0" w:space="0" w:color="auto"/>
        <w:left w:val="none" w:sz="0" w:space="0" w:color="auto"/>
        <w:bottom w:val="none" w:sz="0" w:space="0" w:color="auto"/>
        <w:right w:val="none" w:sz="0" w:space="0" w:color="auto"/>
      </w:divBdr>
    </w:div>
    <w:div w:id="1402632381">
      <w:bodyDiv w:val="1"/>
      <w:marLeft w:val="0"/>
      <w:marRight w:val="0"/>
      <w:marTop w:val="0"/>
      <w:marBottom w:val="0"/>
      <w:divBdr>
        <w:top w:val="none" w:sz="0" w:space="0" w:color="auto"/>
        <w:left w:val="none" w:sz="0" w:space="0" w:color="auto"/>
        <w:bottom w:val="none" w:sz="0" w:space="0" w:color="auto"/>
        <w:right w:val="none" w:sz="0" w:space="0" w:color="auto"/>
      </w:divBdr>
    </w:div>
    <w:div w:id="1445226051">
      <w:bodyDiv w:val="1"/>
      <w:marLeft w:val="0"/>
      <w:marRight w:val="0"/>
      <w:marTop w:val="0"/>
      <w:marBottom w:val="0"/>
      <w:divBdr>
        <w:top w:val="none" w:sz="0" w:space="0" w:color="auto"/>
        <w:left w:val="none" w:sz="0" w:space="0" w:color="auto"/>
        <w:bottom w:val="none" w:sz="0" w:space="0" w:color="auto"/>
        <w:right w:val="none" w:sz="0" w:space="0" w:color="auto"/>
      </w:divBdr>
    </w:div>
    <w:div w:id="1457409056">
      <w:bodyDiv w:val="1"/>
      <w:marLeft w:val="0"/>
      <w:marRight w:val="0"/>
      <w:marTop w:val="0"/>
      <w:marBottom w:val="0"/>
      <w:divBdr>
        <w:top w:val="none" w:sz="0" w:space="0" w:color="auto"/>
        <w:left w:val="none" w:sz="0" w:space="0" w:color="auto"/>
        <w:bottom w:val="none" w:sz="0" w:space="0" w:color="auto"/>
        <w:right w:val="none" w:sz="0" w:space="0" w:color="auto"/>
      </w:divBdr>
    </w:div>
    <w:div w:id="1510947391">
      <w:bodyDiv w:val="1"/>
      <w:marLeft w:val="0"/>
      <w:marRight w:val="0"/>
      <w:marTop w:val="0"/>
      <w:marBottom w:val="0"/>
      <w:divBdr>
        <w:top w:val="none" w:sz="0" w:space="0" w:color="auto"/>
        <w:left w:val="none" w:sz="0" w:space="0" w:color="auto"/>
        <w:bottom w:val="none" w:sz="0" w:space="0" w:color="auto"/>
        <w:right w:val="none" w:sz="0" w:space="0" w:color="auto"/>
      </w:divBdr>
    </w:div>
    <w:div w:id="1513258826">
      <w:bodyDiv w:val="1"/>
      <w:marLeft w:val="0"/>
      <w:marRight w:val="0"/>
      <w:marTop w:val="0"/>
      <w:marBottom w:val="0"/>
      <w:divBdr>
        <w:top w:val="none" w:sz="0" w:space="0" w:color="auto"/>
        <w:left w:val="none" w:sz="0" w:space="0" w:color="auto"/>
        <w:bottom w:val="none" w:sz="0" w:space="0" w:color="auto"/>
        <w:right w:val="none" w:sz="0" w:space="0" w:color="auto"/>
      </w:divBdr>
    </w:div>
    <w:div w:id="1558197749">
      <w:bodyDiv w:val="1"/>
      <w:marLeft w:val="0"/>
      <w:marRight w:val="0"/>
      <w:marTop w:val="0"/>
      <w:marBottom w:val="0"/>
      <w:divBdr>
        <w:top w:val="none" w:sz="0" w:space="0" w:color="auto"/>
        <w:left w:val="none" w:sz="0" w:space="0" w:color="auto"/>
        <w:bottom w:val="none" w:sz="0" w:space="0" w:color="auto"/>
        <w:right w:val="none" w:sz="0" w:space="0" w:color="auto"/>
      </w:divBdr>
    </w:div>
    <w:div w:id="1559631488">
      <w:bodyDiv w:val="1"/>
      <w:marLeft w:val="0"/>
      <w:marRight w:val="0"/>
      <w:marTop w:val="0"/>
      <w:marBottom w:val="0"/>
      <w:divBdr>
        <w:top w:val="none" w:sz="0" w:space="0" w:color="auto"/>
        <w:left w:val="none" w:sz="0" w:space="0" w:color="auto"/>
        <w:bottom w:val="none" w:sz="0" w:space="0" w:color="auto"/>
        <w:right w:val="none" w:sz="0" w:space="0" w:color="auto"/>
      </w:divBdr>
    </w:div>
    <w:div w:id="1581599417">
      <w:bodyDiv w:val="1"/>
      <w:marLeft w:val="0"/>
      <w:marRight w:val="0"/>
      <w:marTop w:val="0"/>
      <w:marBottom w:val="0"/>
      <w:divBdr>
        <w:top w:val="none" w:sz="0" w:space="0" w:color="auto"/>
        <w:left w:val="none" w:sz="0" w:space="0" w:color="auto"/>
        <w:bottom w:val="none" w:sz="0" w:space="0" w:color="auto"/>
        <w:right w:val="none" w:sz="0" w:space="0" w:color="auto"/>
      </w:divBdr>
    </w:div>
    <w:div w:id="1634021853">
      <w:bodyDiv w:val="1"/>
      <w:marLeft w:val="0"/>
      <w:marRight w:val="0"/>
      <w:marTop w:val="0"/>
      <w:marBottom w:val="0"/>
      <w:divBdr>
        <w:top w:val="none" w:sz="0" w:space="0" w:color="auto"/>
        <w:left w:val="none" w:sz="0" w:space="0" w:color="auto"/>
        <w:bottom w:val="none" w:sz="0" w:space="0" w:color="auto"/>
        <w:right w:val="none" w:sz="0" w:space="0" w:color="auto"/>
      </w:divBdr>
    </w:div>
    <w:div w:id="1674257034">
      <w:bodyDiv w:val="1"/>
      <w:marLeft w:val="0"/>
      <w:marRight w:val="0"/>
      <w:marTop w:val="0"/>
      <w:marBottom w:val="0"/>
      <w:divBdr>
        <w:top w:val="none" w:sz="0" w:space="0" w:color="auto"/>
        <w:left w:val="none" w:sz="0" w:space="0" w:color="auto"/>
        <w:bottom w:val="none" w:sz="0" w:space="0" w:color="auto"/>
        <w:right w:val="none" w:sz="0" w:space="0" w:color="auto"/>
      </w:divBdr>
    </w:div>
    <w:div w:id="1683511951">
      <w:bodyDiv w:val="1"/>
      <w:marLeft w:val="0"/>
      <w:marRight w:val="0"/>
      <w:marTop w:val="0"/>
      <w:marBottom w:val="0"/>
      <w:divBdr>
        <w:top w:val="none" w:sz="0" w:space="0" w:color="auto"/>
        <w:left w:val="none" w:sz="0" w:space="0" w:color="auto"/>
        <w:bottom w:val="none" w:sz="0" w:space="0" w:color="auto"/>
        <w:right w:val="none" w:sz="0" w:space="0" w:color="auto"/>
      </w:divBdr>
    </w:div>
    <w:div w:id="1688408380">
      <w:bodyDiv w:val="1"/>
      <w:marLeft w:val="0"/>
      <w:marRight w:val="0"/>
      <w:marTop w:val="0"/>
      <w:marBottom w:val="0"/>
      <w:divBdr>
        <w:top w:val="none" w:sz="0" w:space="0" w:color="auto"/>
        <w:left w:val="none" w:sz="0" w:space="0" w:color="auto"/>
        <w:bottom w:val="none" w:sz="0" w:space="0" w:color="auto"/>
        <w:right w:val="none" w:sz="0" w:space="0" w:color="auto"/>
      </w:divBdr>
    </w:div>
    <w:div w:id="1708409222">
      <w:bodyDiv w:val="1"/>
      <w:marLeft w:val="0"/>
      <w:marRight w:val="0"/>
      <w:marTop w:val="0"/>
      <w:marBottom w:val="0"/>
      <w:divBdr>
        <w:top w:val="none" w:sz="0" w:space="0" w:color="auto"/>
        <w:left w:val="none" w:sz="0" w:space="0" w:color="auto"/>
        <w:bottom w:val="none" w:sz="0" w:space="0" w:color="auto"/>
        <w:right w:val="none" w:sz="0" w:space="0" w:color="auto"/>
      </w:divBdr>
    </w:div>
    <w:div w:id="1745179129">
      <w:bodyDiv w:val="1"/>
      <w:marLeft w:val="0"/>
      <w:marRight w:val="0"/>
      <w:marTop w:val="0"/>
      <w:marBottom w:val="0"/>
      <w:divBdr>
        <w:top w:val="none" w:sz="0" w:space="0" w:color="auto"/>
        <w:left w:val="none" w:sz="0" w:space="0" w:color="auto"/>
        <w:bottom w:val="none" w:sz="0" w:space="0" w:color="auto"/>
        <w:right w:val="none" w:sz="0" w:space="0" w:color="auto"/>
      </w:divBdr>
    </w:div>
    <w:div w:id="1766462432">
      <w:bodyDiv w:val="1"/>
      <w:marLeft w:val="0"/>
      <w:marRight w:val="0"/>
      <w:marTop w:val="0"/>
      <w:marBottom w:val="0"/>
      <w:divBdr>
        <w:top w:val="none" w:sz="0" w:space="0" w:color="auto"/>
        <w:left w:val="none" w:sz="0" w:space="0" w:color="auto"/>
        <w:bottom w:val="none" w:sz="0" w:space="0" w:color="auto"/>
        <w:right w:val="none" w:sz="0" w:space="0" w:color="auto"/>
      </w:divBdr>
    </w:div>
    <w:div w:id="1777019881">
      <w:bodyDiv w:val="1"/>
      <w:marLeft w:val="0"/>
      <w:marRight w:val="0"/>
      <w:marTop w:val="0"/>
      <w:marBottom w:val="0"/>
      <w:divBdr>
        <w:top w:val="none" w:sz="0" w:space="0" w:color="auto"/>
        <w:left w:val="none" w:sz="0" w:space="0" w:color="auto"/>
        <w:bottom w:val="none" w:sz="0" w:space="0" w:color="auto"/>
        <w:right w:val="none" w:sz="0" w:space="0" w:color="auto"/>
      </w:divBdr>
    </w:div>
    <w:div w:id="1925722276">
      <w:bodyDiv w:val="1"/>
      <w:marLeft w:val="0"/>
      <w:marRight w:val="0"/>
      <w:marTop w:val="0"/>
      <w:marBottom w:val="0"/>
      <w:divBdr>
        <w:top w:val="none" w:sz="0" w:space="0" w:color="auto"/>
        <w:left w:val="none" w:sz="0" w:space="0" w:color="auto"/>
        <w:bottom w:val="none" w:sz="0" w:space="0" w:color="auto"/>
        <w:right w:val="none" w:sz="0" w:space="0" w:color="auto"/>
      </w:divBdr>
    </w:div>
    <w:div w:id="1960063407">
      <w:bodyDiv w:val="1"/>
      <w:marLeft w:val="0"/>
      <w:marRight w:val="0"/>
      <w:marTop w:val="0"/>
      <w:marBottom w:val="0"/>
      <w:divBdr>
        <w:top w:val="none" w:sz="0" w:space="0" w:color="auto"/>
        <w:left w:val="none" w:sz="0" w:space="0" w:color="auto"/>
        <w:bottom w:val="none" w:sz="0" w:space="0" w:color="auto"/>
        <w:right w:val="none" w:sz="0" w:space="0" w:color="auto"/>
      </w:divBdr>
    </w:div>
    <w:div w:id="1968776391">
      <w:bodyDiv w:val="1"/>
      <w:marLeft w:val="0"/>
      <w:marRight w:val="0"/>
      <w:marTop w:val="0"/>
      <w:marBottom w:val="0"/>
      <w:divBdr>
        <w:top w:val="none" w:sz="0" w:space="0" w:color="auto"/>
        <w:left w:val="none" w:sz="0" w:space="0" w:color="auto"/>
        <w:bottom w:val="none" w:sz="0" w:space="0" w:color="auto"/>
        <w:right w:val="none" w:sz="0" w:space="0" w:color="auto"/>
      </w:divBdr>
      <w:divsChild>
        <w:div w:id="1969773180">
          <w:marLeft w:val="547"/>
          <w:marRight w:val="0"/>
          <w:marTop w:val="0"/>
          <w:marBottom w:val="120"/>
          <w:divBdr>
            <w:top w:val="none" w:sz="0" w:space="0" w:color="auto"/>
            <w:left w:val="none" w:sz="0" w:space="0" w:color="auto"/>
            <w:bottom w:val="none" w:sz="0" w:space="0" w:color="auto"/>
            <w:right w:val="none" w:sz="0" w:space="0" w:color="auto"/>
          </w:divBdr>
        </w:div>
      </w:divsChild>
    </w:div>
    <w:div w:id="2016029546">
      <w:bodyDiv w:val="1"/>
      <w:marLeft w:val="0"/>
      <w:marRight w:val="0"/>
      <w:marTop w:val="0"/>
      <w:marBottom w:val="0"/>
      <w:divBdr>
        <w:top w:val="none" w:sz="0" w:space="0" w:color="auto"/>
        <w:left w:val="none" w:sz="0" w:space="0" w:color="auto"/>
        <w:bottom w:val="none" w:sz="0" w:space="0" w:color="auto"/>
        <w:right w:val="none" w:sz="0" w:space="0" w:color="auto"/>
      </w:divBdr>
    </w:div>
    <w:div w:id="2063673342">
      <w:bodyDiv w:val="1"/>
      <w:marLeft w:val="0"/>
      <w:marRight w:val="0"/>
      <w:marTop w:val="0"/>
      <w:marBottom w:val="0"/>
      <w:divBdr>
        <w:top w:val="none" w:sz="0" w:space="0" w:color="auto"/>
        <w:left w:val="none" w:sz="0" w:space="0" w:color="auto"/>
        <w:bottom w:val="none" w:sz="0" w:space="0" w:color="auto"/>
        <w:right w:val="none" w:sz="0" w:space="0" w:color="auto"/>
      </w:divBdr>
    </w:div>
    <w:div w:id="2084599608">
      <w:bodyDiv w:val="1"/>
      <w:marLeft w:val="0"/>
      <w:marRight w:val="0"/>
      <w:marTop w:val="0"/>
      <w:marBottom w:val="0"/>
      <w:divBdr>
        <w:top w:val="none" w:sz="0" w:space="0" w:color="auto"/>
        <w:left w:val="none" w:sz="0" w:space="0" w:color="auto"/>
        <w:bottom w:val="none" w:sz="0" w:space="0" w:color="auto"/>
        <w:right w:val="none" w:sz="0" w:space="0" w:color="auto"/>
      </w:divBdr>
    </w:div>
    <w:div w:id="212102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784e6d64-272a-4c0b-aef4-7501937f1df8" origin="userSelected">
  <element uid="id_classification_confidential"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0125C967EAB9A942B7B65782C6DF9768" ma:contentTypeVersion="16436" ma:contentTypeDescription="Create a new document." ma:contentTypeScope="" ma:versionID="7938788efe3b7da8c59135974a0dc840">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8d4bb00b-a626-47a9-b2d4-8a94c40b40c8" xmlns:ns8="c963a4c1-1bb4-49f2-a011-9c776a7eed2a" targetNamespace="http://schemas.microsoft.com/office/2006/metadata/properties" ma:root="true" ma:fieldsID="6c1272273b3596a3a4fae7c1e0b9000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8d4bb00b-a626-47a9-b2d4-8a94c40b40c8"/>
    <xsd:import namespace="c963a4c1-1bb4-49f2-a011-9c776a7eed2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8:m975189f4ba442ecbf67d4147307b177" minOccurs="0"/>
                <xsd:element ref="ns4:TaxCatchAll" minOccurs="0"/>
                <xsd:element ref="ns4:TaxCatchAllLabel" minOccurs="0"/>
                <xsd:element ref="ns4:_dlc_DocId" minOccurs="0"/>
                <xsd:element ref="ns7:MediaServiceAutoTags" minOccurs="0"/>
                <xsd:element ref="ns7:MediaServiceOCR" minOccurs="0"/>
                <xsd:element ref="ns4:SharedWithUsers" minOccurs="0"/>
                <xsd:element ref="ns4:SharedWithDetails" minOccurs="0"/>
                <xsd:element ref="ns7:CIRRUSPreviousRetentionPolicy" minOccurs="0"/>
                <xsd:element ref="ns7:LegacyCaseReference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3" nillable="true" ma:displayName="Taxonomy Catch All Column" ma:descriptio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description=""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SharedWithUsers" ma:index="6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4bb00b-a626-47a9-b2d4-8a94c40b40c8"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AutoTags" ma:index="66" nillable="true" ma:displayName="MediaServiceAutoTags" ma:internalName="MediaServiceAutoTags" ma:readOnly="true">
      <xsd:simpleType>
        <xsd:restriction base="dms:Text"/>
      </xsd:simpleType>
    </xsd:element>
    <xsd:element name="MediaServiceOCR" ma:index="67" nillable="true" ma:displayName="MediaServiceOCR" ma:internalName="MediaServiceOCR" ma:readOnly="true">
      <xsd:simpleType>
        <xsd:restriction base="dms:Note">
          <xsd:maxLength value="255"/>
        </xsd:restriction>
      </xsd:simpleType>
    </xsd:element>
    <xsd:element name="CIRRUSPreviousRetentionPolicy" ma:index="71" nillable="true" ma:displayName="Previous Retention Policy" ma:internalName="CIRRUSPreviousRetentionPolicy">
      <xsd:simpleType>
        <xsd:restriction base="dms:Note">
          <xsd:maxLength value="255"/>
        </xsd:restriction>
      </xsd:simpleType>
    </xsd:element>
    <xsd:element name="LegacyCaseReferenceNumber" ma:index="72" nillable="true" ma:displayName="Legacy Case Reference Number" ma:internalName="LegacyCaseReferenceNumber">
      <xsd:simpleType>
        <xsd:restriction base="dms:Note">
          <xsd:maxLength value="255"/>
        </xsd:restriction>
      </xsd:simpleType>
    </xsd:element>
    <xsd:element name="MediaServiceEventHashCode" ma:index="73" nillable="true" ma:displayName="MediaServiceEventHashCode" ma:hidden="true" ma:internalName="MediaServiceEventHashCode"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2018-06-05T18:07:05+00:00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Brexit and Reporting</TermName>
          <TermId xmlns="http://schemas.microsoft.com/office/infopath/2007/PartnerControls">1fc7287f-f845-4a71-81b8-2d9c832da351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89</Value>
    </TaxCatchAll>
    <LegacyNumericClass xmlns="b67a7830-db79-4a49-bf27-2aff92a2201a" xsi:nil="true"/>
    <LegacyCurrentLocation xmlns="b67a7830-db79-4a49-bf27-2aff92a2201a" xsi:nil="true"/>
    <_dlc_DocId xmlns="0063f72e-ace3-48fb-9c1f-5b513408b31f">2QFN7KK647Q6-1682849974-56554</_dlc_DocId>
    <_dlc_DocIdUrl xmlns="0063f72e-ace3-48fb-9c1f-5b513408b31f">
      <Url>https://beisgov.sharepoint.com/sites/beis/333/_layouts/15/DocIdRedir.aspx?ID=2QFN7KK647Q6-1682849974-56554</Url>
      <Description>2QFN7KK647Q6-1682849974-56554</Description>
    </_dlc_DocIdUrl>
    <LegacyCaseReferenceNumber xmlns="8d4bb00b-a626-47a9-b2d4-8a94c40b40c8" xsi:nil="true"/>
    <CIRRUSPreviousRetentionPolicy xmlns="8d4bb00b-a626-47a9-b2d4-8a94c40b40c8" xsi:nil="true"/>
    <SharedWithUsers xmlns="0063f72e-ace3-48fb-9c1f-5b513408b31f">
      <UserInfo>
        <DisplayName>Lovitt, Paula (Labour Markets)</DisplayName>
        <AccountId>5361</AccountId>
        <AccountType/>
      </UserInfo>
      <UserInfo>
        <DisplayName>Hardgrave, Claire (Business Frameworks)</DisplayName>
        <AccountId>5865</AccountId>
        <AccountType/>
      </UserInfo>
    </SharedWithUsers>
    <_dlc_DocIdPersistId xmlns="0063f72e-ace3-48fb-9c1f-5b513408b31f">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001D-D5DD-4E1B-989F-C71D9E775F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D7AB17-1282-486B-9707-CC7F2B42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8d4bb00b-a626-47a9-b2d4-8a94c40b40c8"/>
    <ds:schemaRef ds:uri="c963a4c1-1bb4-49f2-a011-9c776a7ee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9DD70-89EB-4CE9-88EF-C2E57258ACFD}">
  <ds:schemaRefs>
    <ds:schemaRef ds:uri="http://schemas.microsoft.com/sharepoint/events"/>
  </ds:schemaRefs>
</ds:datastoreItem>
</file>

<file path=customXml/itemProps4.xml><?xml version="1.0" encoding="utf-8"?>
<ds:datastoreItem xmlns:ds="http://schemas.openxmlformats.org/officeDocument/2006/customXml" ds:itemID="{F3C025C0-6C23-41B1-908C-A96104E4F676}">
  <ds:schemaRefs>
    <ds:schemaRef ds:uri="http://schemas.microsoft.com/sharepoint/v3/contenttype/forms"/>
  </ds:schemaRefs>
</ds:datastoreItem>
</file>

<file path=customXml/itemProps5.xml><?xml version="1.0" encoding="utf-8"?>
<ds:datastoreItem xmlns:ds="http://schemas.openxmlformats.org/officeDocument/2006/customXml" ds:itemID="{9CFC1C12-1944-4A0C-8B82-D389D795CA1A}">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 ds:uri="8d4bb00b-a626-47a9-b2d4-8a94c40b40c8"/>
  </ds:schemaRefs>
</ds:datastoreItem>
</file>

<file path=customXml/itemProps6.xml><?xml version="1.0" encoding="utf-8"?>
<ds:datastoreItem xmlns:ds="http://schemas.openxmlformats.org/officeDocument/2006/customXml" ds:itemID="{F2A06692-BDEF-4BB9-AF67-58F73404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(14 Nov Mtg)</dc:title>
  <dc:creator>Hewer Cheryl (UK Research and Innovation Reform)</dc:creator>
  <cp:keywords>Confidential</cp:keywords>
  <cp:lastModifiedBy>Claire Hardgrave</cp:lastModifiedBy>
  <cp:revision>70</cp:revision>
  <cp:lastPrinted>2018-10-05T13:08:00Z</cp:lastPrinted>
  <dcterms:created xsi:type="dcterms:W3CDTF">2018-11-19T09:54:00Z</dcterms:created>
  <dcterms:modified xsi:type="dcterms:W3CDTF">2018-12-12T09:13:00Z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137d24ce-792f-4860-b2ac-723786bdda74</vt:lpwstr>
  </property>
  <property fmtid="{D5CDD505-2E9C-101B-9397-08002B2CF9AE}" pid="3" name="bjSaver">
    <vt:lpwstr>cXJ8wWTDN+YHuk7WKs8MS5iF2BP50BoL</vt:lpwstr>
  </property>
  <property fmtid="{D5CDD505-2E9C-101B-9397-08002B2CF9AE}" pid="4"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Confidential</vt:lpwstr>
  </property>
  <property fmtid="{D5CDD505-2E9C-101B-9397-08002B2CF9AE}" pid="7" name="LandG_DigitalShadows">
    <vt:lpwstr>cey9Um-."m,QaSJ#+A64Rw5{K-;[BbG9</vt:lpwstr>
  </property>
  <property fmtid="{D5CDD505-2E9C-101B-9397-08002B2CF9AE}" pid="8" name="LandG_Classification">
    <vt:lpwstr>Confidential</vt:lpwstr>
  </property>
  <property fmtid="{D5CDD505-2E9C-101B-9397-08002B2CF9AE}" pid="9" name="ContentTypeId">
    <vt:lpwstr>0x0101000125C967EAB9A942B7B65782C6DF9768</vt:lpwstr>
  </property>
  <property fmtid="{D5CDD505-2E9C-101B-9397-08002B2CF9AE}" pid="10" name="Business Unit">
    <vt:lpwstr>89;#Brexit and Reporting|1fc7287f-f845-4a71-81b8-2d9c832da351</vt:lpwstr>
  </property>
  <property fmtid="{D5CDD505-2E9C-101B-9397-08002B2CF9AE}" pid="11" name="_dlc_DocIdItemGuid">
    <vt:lpwstr>4a8067a3-77b1-4074-a780-387b7c3e9654</vt:lpwstr>
  </property>
  <property fmtid="{D5CDD505-2E9C-101B-9397-08002B2CF9AE}" pid="12" name="MailSubject">
    <vt:lpwstr/>
  </property>
  <property fmtid="{D5CDD505-2E9C-101B-9397-08002B2CF9AE}" pid="13" name="_dlc_BarcodeValue">
    <vt:lpwstr/>
  </property>
  <property fmtid="{D5CDD505-2E9C-101B-9397-08002B2CF9AE}" pid="14" name="Order">
    <vt:r8>2515400</vt:r8>
  </property>
  <property fmtid="{D5CDD505-2E9C-101B-9397-08002B2CF9AE}" pid="15" name="LegacyPaperReason">
    <vt:lpwstr/>
  </property>
  <property fmtid="{D5CDD505-2E9C-101B-9397-08002B2CF9AE}" pid="16" name="MailAttachments">
    <vt:bool>false</vt:bool>
  </property>
  <property fmtid="{D5CDD505-2E9C-101B-9397-08002B2CF9AE}" pid="17" name="MailPreviewData">
    <vt:lpwstr/>
  </property>
  <property fmtid="{D5CDD505-2E9C-101B-9397-08002B2CF9AE}" pid="18" name="LegacyMovementHistory">
    <vt:lpwstr/>
  </property>
  <property fmtid="{D5CDD505-2E9C-101B-9397-08002B2CF9AE}" pid="19" name="xd_ProgID">
    <vt:lpwstr/>
  </property>
  <property fmtid="{D5CDD505-2E9C-101B-9397-08002B2CF9AE}" pid="20" name="_dlc_Exempt">
    <vt:bool>false</vt:bool>
  </property>
  <property fmtid="{D5CDD505-2E9C-101B-9397-08002B2CF9AE}" pid="21" name="MailIn-Reply-To">
    <vt:lpwstr/>
  </property>
  <property fmtid="{D5CDD505-2E9C-101B-9397-08002B2CF9AE}" pid="22" name="Held By">
    <vt:lpwstr/>
  </property>
  <property fmtid="{D5CDD505-2E9C-101B-9397-08002B2CF9AE}" pid="23" name="ComplianceAssetId">
    <vt:lpwstr/>
  </property>
  <property fmtid="{D5CDD505-2E9C-101B-9397-08002B2CF9AE}" pid="24" name="TemplateUrl">
    <vt:lpwstr/>
  </property>
  <property fmtid="{D5CDD505-2E9C-101B-9397-08002B2CF9AE}" pid="25" name="MailTo">
    <vt:lpwstr/>
  </property>
  <property fmtid="{D5CDD505-2E9C-101B-9397-08002B2CF9AE}" pid="26" name="_dlc_BarcodeImage">
    <vt:lpwstr/>
  </property>
  <property fmtid="{D5CDD505-2E9C-101B-9397-08002B2CF9AE}" pid="27" name="DLCPolicyLabelLock">
    <vt:lpwstr/>
  </property>
  <property fmtid="{D5CDD505-2E9C-101B-9397-08002B2CF9AE}" pid="28" name="LegacyHistoricalBarcode">
    <vt:lpwstr/>
  </property>
  <property fmtid="{D5CDD505-2E9C-101B-9397-08002B2CF9AE}" pid="29" name="MailFrom">
    <vt:lpwstr/>
  </property>
  <property fmtid="{D5CDD505-2E9C-101B-9397-08002B2CF9AE}" pid="30" name="MailOriginalSubject">
    <vt:lpwstr/>
  </property>
  <property fmtid="{D5CDD505-2E9C-101B-9397-08002B2CF9AE}" pid="31" name="LegacyAddresses">
    <vt:lpwstr/>
  </property>
  <property fmtid="{D5CDD505-2E9C-101B-9397-08002B2CF9AE}" pid="32" name="DLCPolicyLabelClientValue">
    <vt:lpwstr/>
  </property>
  <property fmtid="{D5CDD505-2E9C-101B-9397-08002B2CF9AE}" pid="33" name="LegacyDisposition">
    <vt:lpwstr/>
  </property>
  <property fmtid="{D5CDD505-2E9C-101B-9397-08002B2CF9AE}" pid="34" name="LegacyOriginator">
    <vt:lpwstr/>
  </property>
  <property fmtid="{D5CDD505-2E9C-101B-9397-08002B2CF9AE}" pid="35" name="MailCc">
    <vt:lpwstr/>
  </property>
  <property fmtid="{D5CDD505-2E9C-101B-9397-08002B2CF9AE}" pid="36" name="LegacyPhysicalObject">
    <vt:bool>false</vt:bool>
  </property>
  <property fmtid="{D5CDD505-2E9C-101B-9397-08002B2CF9AE}" pid="37" name="LegacyAddressee">
    <vt:lpwstr/>
  </property>
  <property fmtid="{D5CDD505-2E9C-101B-9397-08002B2CF9AE}" pid="38" name="_dlc_BarcodePreview">
    <vt:lpwstr/>
  </property>
  <property fmtid="{D5CDD505-2E9C-101B-9397-08002B2CF9AE}" pid="39" name="xd_Signature">
    <vt:bool>false</vt:bool>
  </property>
  <property fmtid="{D5CDD505-2E9C-101B-9397-08002B2CF9AE}" pid="40" name="MailReferences">
    <vt:lpwstr/>
  </property>
  <property fmtid="{D5CDD505-2E9C-101B-9397-08002B2CF9AE}" pid="41" name="Barcode">
    <vt:lpwstr/>
  </property>
  <property fmtid="{D5CDD505-2E9C-101B-9397-08002B2CF9AE}" pid="42" name="LegacySubject">
    <vt:lpwstr/>
  </property>
  <property fmtid="{D5CDD505-2E9C-101B-9397-08002B2CF9AE}" pid="43" name="LegacyBarcode">
    <vt:lpwstr/>
  </property>
  <property fmtid="{D5CDD505-2E9C-101B-9397-08002B2CF9AE}" pid="44" name="MailReply-To">
    <vt:lpwstr/>
  </property>
  <property fmtid="{D5CDD505-2E9C-101B-9397-08002B2CF9AE}" pid="45" name="LegacyForeignBarcode">
    <vt:lpwstr/>
  </property>
  <property fmtid="{D5CDD505-2E9C-101B-9397-08002B2CF9AE}" pid="46" name="DLCPolicyLabelValue">
    <vt:lpwstr/>
  </property>
</Properties>
</file>