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E5" w:rsidRDefault="00ED62E5">
      <w:pPr>
        <w:rPr>
          <w:b/>
        </w:rPr>
      </w:pPr>
    </w:p>
    <w:p w:rsidR="00ED62E5" w:rsidRDefault="00ED62E5">
      <w:pPr>
        <w:rPr>
          <w:b/>
        </w:rPr>
      </w:pPr>
      <w:r>
        <w:rPr>
          <w:b/>
        </w:rPr>
        <w:tab/>
      </w:r>
      <w:r>
        <w:rPr>
          <w:b/>
        </w:rPr>
        <w:tab/>
      </w:r>
      <w:r>
        <w:rPr>
          <w:b/>
        </w:rPr>
        <w:tab/>
      </w:r>
      <w:r>
        <w:rPr>
          <w:b/>
        </w:rPr>
        <w:tab/>
      </w:r>
      <w:r>
        <w:rPr>
          <w:b/>
        </w:rPr>
        <w:tab/>
      </w:r>
      <w:r>
        <w:rPr>
          <w:b/>
        </w:rPr>
        <w:tab/>
      </w:r>
      <w:r>
        <w:rPr>
          <w:b/>
        </w:rPr>
        <w:tab/>
      </w:r>
      <w:r>
        <w:rPr>
          <w:b/>
        </w:rPr>
        <w:tab/>
      </w:r>
      <w:r>
        <w:rPr>
          <w:b/>
        </w:rPr>
        <w:tab/>
        <w:t xml:space="preserve">NO: </w:t>
      </w:r>
      <w:bookmarkStart w:id="0" w:name="office_certificate_n"/>
      <w:r w:rsidRPr="0036014D">
        <w:fldChar w:fldCharType="begin">
          <w:ffData>
            <w:name w:val="office_certificate_n"/>
            <w:enabled w:val="0"/>
            <w:calcOnExit w:val="0"/>
            <w:textInput>
              <w:default w:val="............."/>
              <w:maxLength w:val="13"/>
            </w:textInput>
          </w:ffData>
        </w:fldChar>
      </w:r>
      <w:r w:rsidRPr="0036014D">
        <w:instrText xml:space="preserve"> FORMTEXT </w:instrText>
      </w:r>
      <w:r w:rsidRPr="0036014D">
        <w:fldChar w:fldCharType="separate"/>
      </w:r>
      <w:r w:rsidRPr="0036014D">
        <w:t>.............</w:t>
      </w:r>
      <w:r w:rsidRPr="0036014D">
        <w:fldChar w:fldCharType="end"/>
      </w:r>
      <w:bookmarkEnd w:id="0"/>
    </w:p>
    <w:p w:rsidR="00ED62E5" w:rsidRDefault="00ED62E5">
      <w:pPr>
        <w:rPr>
          <w:b/>
        </w:rPr>
      </w:pPr>
    </w:p>
    <w:p w:rsidR="00ED62E5" w:rsidRDefault="00ED62E5">
      <w:r>
        <w:rPr>
          <w:b/>
        </w:rPr>
        <w:t xml:space="preserve">EXPORT OF MEAT PRODUCTS AND MEAT PREPARATIONS (EXCLUDING BEEF AND POULTRY) TO </w:t>
      </w:r>
      <w:smartTag w:uri="urn:schemas-microsoft-com:office:smarttags" w:element="country-region">
        <w:smartTag w:uri="urn:schemas-microsoft-com:office:smarttags" w:element="place">
          <w:r>
            <w:rPr>
              <w:b/>
            </w:rPr>
            <w:t>TRINIDAD AND TOBAGO</w:t>
          </w:r>
        </w:smartTag>
      </w:smartTag>
      <w:r>
        <w:rPr>
          <w:b/>
        </w:rPr>
        <w:t xml:space="preserve"> - 1794EHC</w:t>
      </w:r>
    </w:p>
    <w:p w:rsidR="00ED62E5" w:rsidRDefault="00ED62E5">
      <w:pPr>
        <w:rPr>
          <w:b/>
        </w:rPr>
      </w:pPr>
    </w:p>
    <w:p w:rsidR="00ED62E5" w:rsidRDefault="00ED62E5">
      <w:pPr>
        <w:rPr>
          <w:b/>
        </w:rPr>
      </w:pPr>
      <w:r>
        <w:rPr>
          <w:b/>
        </w:rPr>
        <w:t>NOTES FOR GUIDANCE OF THE OFFICIAL VETERINARIAN</w:t>
      </w:r>
    </w:p>
    <w:p w:rsidR="00ED62E5" w:rsidRDefault="00ED62E5"/>
    <w:p w:rsidR="00ED62E5" w:rsidRDefault="00ED62E5"/>
    <w:p w:rsidR="00ED62E5" w:rsidRDefault="00ED62E5">
      <w:r>
        <w:t xml:space="preserve">This certificate may be signed by a Local Veterinary Inspector, appointed by the Department for Environment, Food and Rural Affairs, The Scottish Executive Environment and Rural Affairs Department, the National Assembly for </w:t>
      </w:r>
      <w:smartTag w:uri="urn:schemas-microsoft-com:office:smarttags" w:element="country-region">
        <w:smartTag w:uri="urn:schemas-microsoft-com:office:smarttags" w:element="place">
          <w:r>
            <w:t>Wales</w:t>
          </w:r>
        </w:smartTag>
      </w:smartTag>
      <w:r>
        <w:t xml:space="preserve"> or the Department of Agriculture and Rural Development Northern Ireland who is on the appropriate panel for export purposes. LVIs should fix the LVI stamp to the certificate in the normal manner.</w:t>
      </w:r>
    </w:p>
    <w:p w:rsidR="00ED62E5" w:rsidRDefault="00ED62E5"/>
    <w:p w:rsidR="00ED62E5" w:rsidRDefault="00ED62E5">
      <w:pPr>
        <w:ind w:left="426" w:hanging="426"/>
      </w:pPr>
    </w:p>
    <w:p w:rsidR="00ED62E5" w:rsidRDefault="00ED62E5">
      <w:pPr>
        <w:ind w:left="426" w:hanging="426"/>
      </w:pPr>
      <w:r>
        <w:t>1.</w:t>
      </w:r>
      <w:r>
        <w:rPr>
          <w:b/>
        </w:rPr>
        <w:tab/>
      </w:r>
      <w:r>
        <w:t>Paragraph IV a) &amp; b) can be certified on the basis of familiarity with procurement arrangements or the examination of producer records; or of statements from the producers’ veterinary surgeon/s or the slaughterhouse OVS. The slaughterhouse OVS statement may take the form of an internal movement certificate 1304EHC or 3575EHC.</w:t>
      </w:r>
    </w:p>
    <w:p w:rsidR="00ED62E5" w:rsidRDefault="00ED62E5">
      <w:pPr>
        <w:ind w:left="426" w:hanging="426"/>
      </w:pPr>
    </w:p>
    <w:p w:rsidR="00ED62E5" w:rsidRDefault="00ED62E5">
      <w:pPr>
        <w:tabs>
          <w:tab w:val="left" w:pos="426"/>
        </w:tabs>
        <w:ind w:left="425" w:hanging="425"/>
      </w:pPr>
      <w:r>
        <w:t>2.</w:t>
      </w:r>
      <w:r>
        <w:tab/>
        <w:t xml:space="preserve">Paragraph IV b) can be certified provided </w:t>
      </w:r>
      <w:r>
        <w:rPr>
          <w:color w:val="000000"/>
        </w:rPr>
        <w:t>written authority to do so on form 618NDC has been obtained from the issuing office, within 10 days of shipment;</w:t>
      </w:r>
    </w:p>
    <w:p w:rsidR="00ED62E5" w:rsidRDefault="00ED62E5">
      <w:pPr>
        <w:ind w:left="426" w:hanging="426"/>
        <w:rPr>
          <w:b/>
        </w:rPr>
      </w:pPr>
    </w:p>
    <w:p w:rsidR="00ED62E5" w:rsidRDefault="00ED62E5">
      <w:pPr>
        <w:ind w:left="426" w:hanging="426"/>
      </w:pPr>
      <w:r>
        <w:t>3</w:t>
      </w:r>
      <w:r>
        <w:rPr>
          <w:b/>
        </w:rPr>
        <w:t>.</w:t>
      </w:r>
      <w:r>
        <w:tab/>
        <w:t xml:space="preserve">Paragraph IV d), e) and f) can be certified on the basis of oval marks which demonstrate compliance with EU Regulations (EC) 853/2004 and 854/2004, and Transitional Arrangements under which stocks produced in accordance with Council Directives  77/99/EEC, and 94/65/EEC as applicable can be traded until </w:t>
      </w:r>
      <w:r>
        <w:rPr>
          <w:color w:val="000000"/>
        </w:rPr>
        <w:t>31/12/2009.</w:t>
      </w:r>
    </w:p>
    <w:p w:rsidR="00ED62E5" w:rsidRDefault="00ED62E5">
      <w:pPr>
        <w:ind w:left="426" w:hanging="426"/>
      </w:pPr>
    </w:p>
    <w:p w:rsidR="00ED62E5" w:rsidRDefault="00ED62E5">
      <w:pPr>
        <w:ind w:left="426" w:hanging="426"/>
      </w:pPr>
      <w:r>
        <w:t>4.</w:t>
      </w:r>
      <w:r>
        <w:tab/>
        <w:t>A certified copy of this certificate must be sent to the local Divisional Veterinary Manager on the day of issue.</w:t>
      </w:r>
    </w:p>
    <w:p w:rsidR="00ED62E5" w:rsidRDefault="00ED62E5">
      <w:pPr>
        <w:ind w:left="426" w:hanging="426"/>
      </w:pPr>
    </w:p>
    <w:p w:rsidR="00FE34EE" w:rsidRPr="00FE34EE" w:rsidRDefault="00FE34EE" w:rsidP="00FE34EE">
      <w:pPr>
        <w:overflowPunct/>
        <w:spacing w:line="360" w:lineRule="auto"/>
        <w:textAlignment w:val="auto"/>
        <w:rPr>
          <w:rFonts w:cs="Courier New"/>
        </w:rPr>
      </w:pPr>
      <w:r>
        <w:t xml:space="preserve">5.  </w:t>
      </w:r>
      <w:r w:rsidRPr="00FE34EE">
        <w:rPr>
          <w:rFonts w:cs="Courier New"/>
          <w:bCs/>
          <w:u w:val="single"/>
        </w:rPr>
        <w:t>Disclaimer</w:t>
      </w:r>
    </w:p>
    <w:p w:rsidR="00FE34EE" w:rsidRPr="00FE34EE" w:rsidRDefault="00FE34EE" w:rsidP="00FE34EE">
      <w:pPr>
        <w:tabs>
          <w:tab w:val="left" w:pos="1701"/>
        </w:tabs>
        <w:overflowPunct/>
        <w:ind w:left="426" w:hanging="567"/>
        <w:textAlignment w:val="auto"/>
        <w:rPr>
          <w:rFonts w:cs="Courier New"/>
        </w:rPr>
      </w:pPr>
      <w:r w:rsidRPr="00FE34EE">
        <w:rPr>
          <w:rFonts w:cs="Courier New"/>
        </w:rPr>
        <w:tab/>
        <w:t>The DEFRA disclaimer (Form 372DMR) will be issued to the exporter with this certificate for his/her information. The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International Animal Health Division via the appropriate address in the link given below.</w:t>
      </w:r>
    </w:p>
    <w:p w:rsidR="00FE34EE" w:rsidRPr="00FE34EE" w:rsidRDefault="00FE34EE" w:rsidP="00FE34EE">
      <w:pPr>
        <w:overflowPunct/>
        <w:textAlignment w:val="auto"/>
        <w:rPr>
          <w:rFonts w:cs="Courier New"/>
        </w:rPr>
      </w:pPr>
    </w:p>
    <w:p w:rsidR="00FE34EE" w:rsidRPr="00FE34EE" w:rsidRDefault="00FE34EE" w:rsidP="00FE34EE">
      <w:pPr>
        <w:overflowPunct/>
        <w:textAlignment w:val="auto"/>
        <w:rPr>
          <w:rFonts w:cs="Courier New"/>
        </w:rPr>
      </w:pPr>
      <w:r>
        <w:rPr>
          <w:rFonts w:cs="Courier New"/>
        </w:rPr>
        <w:t xml:space="preserve">    </w:t>
      </w:r>
      <w:hyperlink r:id="rId6" w:history="1">
        <w:r w:rsidRPr="00FE34EE">
          <w:rPr>
            <w:rFonts w:cs="Courier New"/>
            <w:color w:val="0000FF"/>
            <w:u w:val="single"/>
          </w:rPr>
          <w:t>http://www.defra.gov.uk/animalh/int-trde/general/contacts.htm</w:t>
        </w:r>
      </w:hyperlink>
    </w:p>
    <w:p w:rsidR="00FE34EE" w:rsidRDefault="00FE34EE" w:rsidP="00FE34EE">
      <w:pPr>
        <w:overflowPunct/>
        <w:textAlignment w:val="auto"/>
        <w:rPr>
          <w:rFonts w:ascii="Arial" w:hAnsi="Arial" w:cs="Arial"/>
          <w:color w:val="800080"/>
        </w:rPr>
      </w:pPr>
    </w:p>
    <w:p w:rsidR="00FE34EE" w:rsidRDefault="00FE34EE" w:rsidP="00FE34EE">
      <w:pPr>
        <w:tabs>
          <w:tab w:val="left" w:pos="567"/>
        </w:tabs>
        <w:ind w:left="426" w:hanging="426"/>
      </w:pPr>
    </w:p>
    <w:p w:rsidR="00ED62E5" w:rsidRDefault="00ED62E5">
      <w:pPr>
        <w:ind w:left="720" w:hanging="720"/>
      </w:pPr>
    </w:p>
    <w:p w:rsidR="00ED62E5" w:rsidRDefault="00ED62E5">
      <w:pPr>
        <w:ind w:left="720" w:hanging="720"/>
      </w:pPr>
    </w:p>
    <w:p w:rsidR="00ED62E5" w:rsidRDefault="00ED62E5">
      <w:pPr>
        <w:ind w:left="720" w:hanging="720"/>
      </w:pPr>
    </w:p>
    <w:p w:rsidR="00ED62E5" w:rsidRDefault="00ED62E5">
      <w:pPr>
        <w:ind w:left="720" w:hanging="720"/>
      </w:pPr>
    </w:p>
    <w:p w:rsidR="00ED62E5" w:rsidRDefault="00ED62E5">
      <w:pPr>
        <w:ind w:left="720" w:hanging="720"/>
      </w:pPr>
    </w:p>
    <w:p w:rsidR="00ED62E5" w:rsidRDefault="00ED62E5"/>
    <w:p w:rsidR="00ED62E5" w:rsidRDefault="00ED62E5">
      <w:pPr>
        <w:ind w:left="720" w:hanging="720"/>
      </w:pPr>
    </w:p>
    <w:p w:rsidR="00ED62E5" w:rsidRDefault="00ED62E5"/>
    <w:p w:rsidR="00ED62E5" w:rsidRDefault="00ED62E5"/>
    <w:sectPr w:rsidR="00ED62E5">
      <w:footerReference w:type="default" r:id="rId7"/>
      <w:footnotePr>
        <w:numFmt w:val="lowerRoman"/>
      </w:footnotePr>
      <w:endnotePr>
        <w:numFmt w:val="decimal"/>
      </w:endnotePr>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75C" w:rsidRDefault="0023175C">
      <w:r>
        <w:separator/>
      </w:r>
    </w:p>
  </w:endnote>
  <w:endnote w:type="continuationSeparator" w:id="0">
    <w:p w:rsidR="0023175C" w:rsidRDefault="00231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E5" w:rsidRDefault="00ED62E5">
    <w:pPr>
      <w:pStyle w:val="Footer"/>
    </w:pPr>
    <w:r>
      <w:t>1794NFG Cleared (03/09/2002) H123 Revision (11/01/2006)</w:t>
    </w:r>
  </w:p>
  <w:tbl>
    <w:tblPr>
      <w:tblW w:w="0" w:type="auto"/>
      <w:tblLayout w:type="fixed"/>
      <w:tblLook w:val="0000"/>
    </w:tblPr>
    <w:tblGrid>
      <w:gridCol w:w="9245"/>
    </w:tblGrid>
    <w:tr w:rsidR="00ED62E5">
      <w:tblPrEx>
        <w:tblCellMar>
          <w:top w:w="0" w:type="dxa"/>
          <w:bottom w:w="0" w:type="dxa"/>
        </w:tblCellMar>
      </w:tblPrEx>
      <w:trPr>
        <w:cantSplit/>
      </w:trPr>
      <w:tc>
        <w:tcPr>
          <w:tcW w:w="9245" w:type="dxa"/>
          <w:tcBorders>
            <w:top w:val="nil"/>
            <w:left w:val="nil"/>
            <w:bottom w:val="nil"/>
            <w:right w:val="nil"/>
          </w:tcBorders>
        </w:tcPr>
        <w:p w:rsidR="00ED62E5" w:rsidRDefault="00ED62E5">
          <w:pPr>
            <w:pStyle w:val="Footer"/>
            <w:jc w:val="center"/>
          </w:pPr>
          <w:fldSimple w:instr="page  \* Mergeformat ">
            <w:r w:rsidR="00CC57F6">
              <w:rPr>
                <w:noProof/>
              </w:rPr>
              <w:t>1</w:t>
            </w:r>
          </w:fldSimple>
        </w:p>
      </w:tc>
    </w:tr>
  </w:tbl>
  <w:p w:rsidR="00ED62E5" w:rsidRDefault="00ED62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75C" w:rsidRDefault="0023175C">
      <w:r>
        <w:separator/>
      </w:r>
    </w:p>
  </w:footnote>
  <w:footnote w:type="continuationSeparator" w:id="0">
    <w:p w:rsidR="0023175C" w:rsidRDefault="002317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stylePaneFormatFilter w:val="3F01"/>
  <w:documentProtection w:edit="forms" w:enforcement="1" w:cryptProviderType="rsaFull" w:cryptAlgorithmClass="hash" w:cryptAlgorithmType="typeAny" w:cryptAlgorithmSid="4" w:cryptSpinCount="50000" w:hash="nPLDUBpJ5bHvHhty7B1MrZULuKA=" w:salt="MbIElrSljaktR9V8vTNfQw=="/>
  <w:defaultTabStop w:val="720"/>
  <w:doNotHyphenateCaps/>
  <w:drawingGridHorizontalSpacing w:val="120"/>
  <w:drawingGridVerticalSpacing w:val="120"/>
  <w:displayVerticalDrawingGridEvery w:val="0"/>
  <w:doNotUseMarginsForDrawingGridOrigin/>
  <w:doNotShadeFormData/>
  <w:characterSpacingControl w:val="doNotCompress"/>
  <w:footnotePr>
    <w:numFmt w:val="lowerRoman"/>
    <w:footnote w:id="-1"/>
    <w:footnote w:id="0"/>
  </w:footnotePr>
  <w:endnotePr>
    <w:numFmt w:val="decimal"/>
    <w:endnote w:id="-1"/>
    <w:endnote w:id="0"/>
  </w:endnotePr>
  <w:compat>
    <w:balanceSingleByteDoubleByteWidth/>
    <w:doNotLeaveBackslashAlone/>
    <w:ulTrailSpace/>
    <w:doNotExpandShiftReturn/>
  </w:compat>
  <w:docVars>
    <w:docVar w:name="VerNo" w:val="7"/>
  </w:docVars>
  <w:rsids>
    <w:rsidRoot w:val="00ED62E5"/>
    <w:rsid w:val="0023175C"/>
    <w:rsid w:val="0036014D"/>
    <w:rsid w:val="00CC57F6"/>
    <w:rsid w:val="00ED62E5"/>
    <w:rsid w:val="00FE34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fra.gov.uk/animalh/int-trde/general/contacts.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Defra</Company>
  <LinksUpToDate>false</LinksUpToDate>
  <CharactersWithSpaces>2318</CharactersWithSpaces>
  <SharedDoc>false</SharedDoc>
  <HLinks>
    <vt:vector size="6" baseType="variant">
      <vt:variant>
        <vt:i4>4325453</vt:i4>
      </vt:variant>
      <vt:variant>
        <vt:i4>3</vt:i4>
      </vt:variant>
      <vt:variant>
        <vt:i4>0</vt:i4>
      </vt:variant>
      <vt:variant>
        <vt:i4>5</vt:i4>
      </vt:variant>
      <vt:variant>
        <vt:lpwstr>http://www.defra.gov.uk/animalh/int-trde/general/contacts.htm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cp:lastPrinted>2008-03-17T14:21:00Z</cp:lastPrinted>
  <dcterms:created xsi:type="dcterms:W3CDTF">2014-02-27T11:29:00Z</dcterms:created>
  <dcterms:modified xsi:type="dcterms:W3CDTF">2014-02-27T11:29:00Z</dcterms:modified>
</cp:coreProperties>
</file>