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593D">
      <w:pPr>
        <w:rPr>
          <w:b/>
        </w:rPr>
      </w:pPr>
      <w:r>
        <w:rPr>
          <w:b/>
        </w:rPr>
        <w:tab/>
      </w:r>
      <w:r>
        <w:rPr>
          <w:b/>
        </w:rPr>
        <w:tab/>
      </w:r>
      <w:r>
        <w:rPr>
          <w:b/>
        </w:rPr>
        <w:tab/>
      </w:r>
      <w:r>
        <w:rPr>
          <w:b/>
        </w:rPr>
        <w:tab/>
      </w:r>
      <w:r>
        <w:rPr>
          <w:b/>
        </w:rPr>
        <w:tab/>
      </w:r>
      <w:r>
        <w:rPr>
          <w:b/>
        </w:rPr>
        <w:tab/>
      </w:r>
      <w:r>
        <w:rPr>
          <w:b/>
        </w:rPr>
        <w:tab/>
      </w:r>
      <w:r>
        <w:rPr>
          <w:b/>
        </w:rPr>
        <w:tab/>
      </w:r>
      <w:r>
        <w:rPr>
          <w:b/>
        </w:rPr>
        <w:tab/>
        <w:t>No</w:t>
      </w:r>
      <w:proofErr w:type="gramStart"/>
      <w:r>
        <w:rPr>
          <w:b/>
        </w:rPr>
        <w:t>:</w:t>
      </w:r>
      <w:proofErr w:type="gramEnd"/>
      <w:r>
        <w:fldChar w:fldCharType="begin">
          <w:ffData>
            <w:name w:val="office_certificate_n"/>
            <w:enabled w:val="0"/>
            <w:calcOnExit w:val="0"/>
            <w:textInput>
              <w:default w:val="............."/>
              <w:maxLength w:val="13"/>
            </w:textInput>
          </w:ffData>
        </w:fldChar>
      </w:r>
      <w:bookmarkStart w:id="0" w:name="office_certificate_n"/>
      <w:r>
        <w:instrText xml:space="preserve"> FORMTEXT </w:instrText>
      </w:r>
      <w:r>
        <w:fldChar w:fldCharType="separate"/>
      </w:r>
      <w:r>
        <w:t>.............</w:t>
      </w:r>
      <w:r>
        <w:fldChar w:fldCharType="end"/>
      </w:r>
      <w:bookmarkEnd w:id="0"/>
    </w:p>
    <w:p w:rsidR="00000000" w:rsidRDefault="00DF593D">
      <w:pPr>
        <w:rPr>
          <w:b/>
        </w:rPr>
      </w:pPr>
    </w:p>
    <w:p w:rsidR="00000000" w:rsidRDefault="00DF593D">
      <w:pPr>
        <w:rPr>
          <w:b/>
        </w:rPr>
      </w:pPr>
    </w:p>
    <w:p w:rsidR="00000000" w:rsidRDefault="00DF593D">
      <w:pPr>
        <w:rPr>
          <w:b/>
        </w:rPr>
      </w:pPr>
      <w:r>
        <w:rPr>
          <w:b/>
        </w:rPr>
        <w:t>EXPORT OF PETFOOD CONTAINING NO MATERIALS OF BOVINE ORIGIN OR MAMMALIAN MEAT AND BONE MEAL TO SWITZERLAND - 1414EHC</w:t>
      </w:r>
    </w:p>
    <w:p w:rsidR="00000000" w:rsidRDefault="00DF593D">
      <w:pPr>
        <w:rPr>
          <w:b/>
        </w:rPr>
      </w:pPr>
    </w:p>
    <w:p w:rsidR="00000000" w:rsidRDefault="00DF593D">
      <w:pPr>
        <w:rPr>
          <w:b/>
        </w:rPr>
      </w:pPr>
    </w:p>
    <w:p w:rsidR="00000000" w:rsidRDefault="00DF593D">
      <w:pPr>
        <w:rPr>
          <w:b/>
        </w:rPr>
      </w:pPr>
      <w:r>
        <w:rPr>
          <w:b/>
        </w:rPr>
        <w:t>NOTES FOR THE GUIDANCE OF THE OFFICIAL VETERINARIAN</w:t>
      </w:r>
    </w:p>
    <w:p w:rsidR="00000000" w:rsidRDefault="00DF593D">
      <w:pPr>
        <w:rPr>
          <w:b/>
        </w:rPr>
      </w:pPr>
    </w:p>
    <w:p w:rsidR="00000000" w:rsidRDefault="00DF593D">
      <w:r>
        <w:t>This certificate may be signed by a Local V</w:t>
      </w:r>
      <w:r>
        <w:t>eterinary Inspector, appointed by the Department for Environment, Food and Rural Affairs, The Scottish Executive Environment and Rural Affairs Department or National Assembly for Wales, who is on the appropriate panel for export purposes. LVIs should fix the LVI stamp to the certificate in the normal manner.</w:t>
      </w:r>
    </w:p>
    <w:p w:rsidR="00000000" w:rsidRDefault="00DF593D"/>
    <w:p w:rsidR="00000000" w:rsidRDefault="00DF593D"/>
    <w:p w:rsidR="00000000" w:rsidRDefault="00DF593D" w:rsidP="00DF593D">
      <w:pPr>
        <w:numPr>
          <w:ilvl w:val="0"/>
          <w:numId w:val="1"/>
        </w:numPr>
      </w:pPr>
      <w:r>
        <w:t xml:space="preserve">Paragraph </w:t>
      </w:r>
      <w:proofErr w:type="gramStart"/>
      <w:r>
        <w:t>IV(</w:t>
      </w:r>
      <w:proofErr w:type="gramEnd"/>
      <w:r>
        <w:t>1) can be certified on the basis of familiarity with sourcing and processing arrangements for petfood and its ingredients, and/or the examination of relevant records.</w:t>
      </w:r>
    </w:p>
    <w:p w:rsidR="00000000" w:rsidRDefault="00DF593D" w:rsidP="00DF593D">
      <w:pPr>
        <w:numPr>
          <w:ilvl w:val="12"/>
          <w:numId w:val="0"/>
        </w:numPr>
        <w:ind w:left="283" w:hanging="283"/>
      </w:pPr>
    </w:p>
    <w:p w:rsidR="00000000" w:rsidRDefault="00DF593D" w:rsidP="00DF593D">
      <w:pPr>
        <w:numPr>
          <w:ilvl w:val="0"/>
          <w:numId w:val="1"/>
        </w:numPr>
      </w:pPr>
      <w:r>
        <w:t>Paragraph IV(1)(a)(</w:t>
      </w:r>
      <w:r>
        <w:t>ii):  “fallen stock” should be taken to include animals which died on farm or which were dead on arrival at the slaughterhouse</w:t>
      </w:r>
    </w:p>
    <w:p w:rsidR="00000000" w:rsidRDefault="00DF593D" w:rsidP="00DF593D">
      <w:pPr>
        <w:numPr>
          <w:ilvl w:val="12"/>
          <w:numId w:val="0"/>
        </w:numPr>
        <w:ind w:left="283" w:hanging="283"/>
      </w:pPr>
    </w:p>
    <w:p w:rsidR="00000000" w:rsidRDefault="00DF593D" w:rsidP="00DF593D">
      <w:pPr>
        <w:numPr>
          <w:ilvl w:val="0"/>
          <w:numId w:val="1"/>
        </w:numPr>
      </w:pPr>
      <w:r>
        <w:t>At Paragraph IV(1)(b):  processing to 133</w:t>
      </w:r>
      <w:r>
        <w:rPr>
          <w:vertAlign w:val="superscript"/>
        </w:rPr>
        <w:t>o</w:t>
      </w:r>
      <w:r>
        <w:t xml:space="preserve">C for 20 minutes at 3 bar is not a requirement for high risk material of non-mammalian origin, but is used in some plants to denature feather protein.   “Approved plant” means a plant approved by DEFRA under the Animal By-products Order 1992.  Approval may be verified on sight of the relevant approval certificate or by reference to the DVM </w:t>
      </w:r>
      <w:r>
        <w:t>in the division in which the plant is situated.</w:t>
      </w:r>
    </w:p>
    <w:p w:rsidR="00000000" w:rsidRDefault="00DF593D" w:rsidP="00DF593D">
      <w:pPr>
        <w:numPr>
          <w:ilvl w:val="12"/>
          <w:numId w:val="0"/>
        </w:numPr>
        <w:ind w:left="283" w:hanging="283"/>
      </w:pPr>
    </w:p>
    <w:p w:rsidR="00000000" w:rsidRDefault="00DF593D" w:rsidP="00DF593D">
      <w:pPr>
        <w:numPr>
          <w:ilvl w:val="0"/>
          <w:numId w:val="1"/>
        </w:numPr>
      </w:pPr>
      <w:r>
        <w:t>Paragraph IV(2) can be certified on the basis of familiarity with testing arrangements for the various products, and the examination of relevant records and/or laboratory test results</w:t>
      </w:r>
    </w:p>
    <w:p w:rsidR="00000000" w:rsidRDefault="00DF593D" w:rsidP="00DF593D">
      <w:pPr>
        <w:numPr>
          <w:ilvl w:val="12"/>
          <w:numId w:val="0"/>
        </w:numPr>
        <w:ind w:left="283" w:hanging="283"/>
      </w:pPr>
    </w:p>
    <w:p w:rsidR="00000000" w:rsidRDefault="00DF593D" w:rsidP="00DF593D">
      <w:pPr>
        <w:numPr>
          <w:ilvl w:val="0"/>
          <w:numId w:val="1"/>
        </w:numPr>
      </w:pPr>
      <w:r>
        <w:t>Guidance on high risk and low risk materials is given below:</w:t>
      </w:r>
    </w:p>
    <w:p w:rsidR="00000000" w:rsidRDefault="00DF593D"/>
    <w:p w:rsidR="00000000" w:rsidRDefault="00DF593D">
      <w:pPr>
        <w:ind w:left="720" w:hanging="720"/>
        <w:rPr>
          <w:b/>
        </w:rPr>
      </w:pPr>
      <w:r>
        <w:rPr>
          <w:b/>
        </w:rPr>
        <w:t>A.</w:t>
      </w:r>
      <w:r>
        <w:rPr>
          <w:b/>
        </w:rPr>
        <w:tab/>
        <w:t>High-risk material</w:t>
      </w:r>
    </w:p>
    <w:p w:rsidR="00000000" w:rsidRDefault="00DF593D">
      <w:pPr>
        <w:ind w:left="1440" w:hanging="1440"/>
        <w:rPr>
          <w:b/>
        </w:rPr>
      </w:pPr>
    </w:p>
    <w:p w:rsidR="00000000" w:rsidRDefault="00DF593D">
      <w:pPr>
        <w:ind w:left="1418" w:hanging="709"/>
      </w:pPr>
      <w:r>
        <w:t>(a)</w:t>
      </w:r>
      <w:r>
        <w:tab/>
        <w:t>All bovine animals, pigs, goats, sheep, solipeds, poultry and all other animals kept for agricultural production, which have died on the farm but were not slaughtered for human consumption,</w:t>
      </w:r>
      <w:r>
        <w:t xml:space="preserve"> including stillborn and unborn animals;</w:t>
      </w:r>
    </w:p>
    <w:p w:rsidR="00000000" w:rsidRDefault="00DF593D">
      <w:pPr>
        <w:ind w:left="1418" w:hanging="709"/>
      </w:pPr>
    </w:p>
    <w:p w:rsidR="00000000" w:rsidRDefault="00DF593D">
      <w:pPr>
        <w:ind w:left="1418" w:hanging="709"/>
      </w:pPr>
      <w:r>
        <w:t>(b)</w:t>
      </w:r>
      <w:r>
        <w:tab/>
      </w:r>
      <w:proofErr w:type="gramStart"/>
      <w:r>
        <w:t>dead</w:t>
      </w:r>
      <w:proofErr w:type="gramEnd"/>
      <w:r>
        <w:t xml:space="preserve"> animals not referred to in point (a) but which are designated by the competent authority of the Member State;</w:t>
      </w:r>
    </w:p>
    <w:p w:rsidR="00000000" w:rsidRDefault="00DF593D">
      <w:pPr>
        <w:ind w:left="1418" w:hanging="709"/>
      </w:pPr>
    </w:p>
    <w:p w:rsidR="00000000" w:rsidRDefault="00DF593D">
      <w:pPr>
        <w:ind w:left="1418" w:hanging="709"/>
      </w:pPr>
      <w:r>
        <w:t>(c)</w:t>
      </w:r>
      <w:r>
        <w:tab/>
      </w:r>
      <w:proofErr w:type="gramStart"/>
      <w:r>
        <w:t>animals</w:t>
      </w:r>
      <w:proofErr w:type="gramEnd"/>
      <w:r>
        <w:t xml:space="preserve"> which are killed in the context of disease control measures either on the farm or in any other place designated by the competent authority;</w:t>
      </w:r>
    </w:p>
    <w:p w:rsidR="00000000" w:rsidRDefault="00DF593D">
      <w:pPr>
        <w:ind w:left="1418" w:hanging="709"/>
      </w:pPr>
    </w:p>
    <w:p w:rsidR="00000000" w:rsidRDefault="00DF593D">
      <w:pPr>
        <w:ind w:left="1418" w:hanging="709"/>
      </w:pPr>
      <w:r>
        <w:t>(d)</w:t>
      </w:r>
      <w:r>
        <w:tab/>
        <w:t>animal waste including blood originating from animals which show, during the veterinary inspection carried out at the time of slaughtering, clinical signs of diseases communicable to man or oth</w:t>
      </w:r>
      <w:r>
        <w:t>er animals;</w:t>
      </w:r>
    </w:p>
    <w:p w:rsidR="00000000" w:rsidRDefault="00DF593D">
      <w:pPr>
        <w:ind w:left="720" w:hanging="720"/>
      </w:pPr>
    </w:p>
    <w:p w:rsidR="00000000" w:rsidRDefault="00DF593D">
      <w:pPr>
        <w:ind w:left="1418" w:hanging="709"/>
      </w:pPr>
      <w:r>
        <w:t>(e)</w:t>
      </w:r>
      <w:r>
        <w:tab/>
        <w:t>all those parts of an animal slaughtered in the normal way which are not presented for post mortem inspection, with the exception of hides, skins, hooves, feathers, wool, horns, blood and similar products;</w:t>
      </w:r>
    </w:p>
    <w:p w:rsidR="00000000" w:rsidRDefault="00DF593D">
      <w:pPr>
        <w:ind w:left="1418" w:hanging="709"/>
      </w:pPr>
    </w:p>
    <w:p w:rsidR="00000000" w:rsidRDefault="00DF593D">
      <w:pPr>
        <w:ind w:left="1418" w:hanging="709"/>
      </w:pPr>
    </w:p>
    <w:p w:rsidR="00000000" w:rsidRDefault="00DF593D">
      <w:pPr>
        <w:ind w:left="1418" w:hanging="709"/>
      </w:pPr>
      <w:r>
        <w:br w:type="page"/>
      </w:r>
    </w:p>
    <w:p w:rsidR="00000000" w:rsidRDefault="00DF593D">
      <w:pPr>
        <w:ind w:left="1418" w:hanging="709"/>
      </w:pPr>
    </w:p>
    <w:p w:rsidR="00000000" w:rsidRDefault="00DF593D">
      <w:pPr>
        <w:ind w:left="1418" w:hanging="709"/>
      </w:pPr>
      <w:r>
        <w:t>(f)</w:t>
      </w:r>
      <w:r>
        <w:tab/>
      </w:r>
      <w:proofErr w:type="gramStart"/>
      <w:r>
        <w:t>all</w:t>
      </w:r>
      <w:proofErr w:type="gramEnd"/>
      <w:r>
        <w:t xml:space="preserve"> meat, poultrymeat, fish, game and foodstuffs of animal origin which are spoiled and thus present a risk to human and animal health;</w:t>
      </w:r>
    </w:p>
    <w:p w:rsidR="00000000" w:rsidRDefault="00DF593D">
      <w:pPr>
        <w:ind w:left="1418" w:hanging="709"/>
      </w:pPr>
    </w:p>
    <w:p w:rsidR="00000000" w:rsidRDefault="00DF593D">
      <w:pPr>
        <w:ind w:left="1418" w:hanging="709"/>
      </w:pPr>
      <w:r>
        <w:t>(g)</w:t>
      </w:r>
      <w:r>
        <w:tab/>
        <w:t>animals, fresh meat, poultrymeat, fish, game and meat and milk products imported from Third Countries which in the course of the inspection</w:t>
      </w:r>
      <w:r>
        <w:t>s provided for in Community legislation fail to comply with the veterinary requirements for their importation into the Community, unless they are re-exported or their import is accepted under restrictions laid down in Community provisions;</w:t>
      </w:r>
    </w:p>
    <w:p w:rsidR="00000000" w:rsidRDefault="00DF593D">
      <w:pPr>
        <w:ind w:left="720" w:hanging="720"/>
      </w:pPr>
    </w:p>
    <w:p w:rsidR="00000000" w:rsidRDefault="00DF593D">
      <w:pPr>
        <w:ind w:left="1418" w:hanging="709"/>
      </w:pPr>
      <w:r>
        <w:t>(h)</w:t>
      </w:r>
      <w:r>
        <w:tab/>
      </w:r>
      <w:proofErr w:type="gramStart"/>
      <w:r>
        <w:t>without</w:t>
      </w:r>
      <w:proofErr w:type="gramEnd"/>
      <w:r>
        <w:t xml:space="preserve"> prejudice to instances of emergency slaughtering for reasons of welfare, farm animals which have died in transit;</w:t>
      </w:r>
    </w:p>
    <w:p w:rsidR="00000000" w:rsidRDefault="00DF593D">
      <w:pPr>
        <w:ind w:left="1418" w:hanging="709"/>
      </w:pPr>
    </w:p>
    <w:p w:rsidR="00000000" w:rsidRDefault="00DF593D">
      <w:pPr>
        <w:ind w:left="1418" w:hanging="709"/>
      </w:pPr>
      <w:r>
        <w:t>(i)</w:t>
      </w:r>
      <w:r>
        <w:tab/>
      </w:r>
      <w:proofErr w:type="gramStart"/>
      <w:r>
        <w:t>animal</w:t>
      </w:r>
      <w:proofErr w:type="gramEnd"/>
      <w:r>
        <w:t xml:space="preserve"> waste containing residues of substances which may pose a danger to human or animal health;  milk, meat or products of animal origin r</w:t>
      </w:r>
      <w:r>
        <w:t>endered unfit for human consumption by the presence of such residues;</w:t>
      </w:r>
    </w:p>
    <w:p w:rsidR="00000000" w:rsidRDefault="00DF593D">
      <w:pPr>
        <w:ind w:left="1418" w:hanging="709"/>
      </w:pPr>
    </w:p>
    <w:p w:rsidR="00000000" w:rsidRDefault="00DF593D">
      <w:pPr>
        <w:ind w:left="1418" w:hanging="709"/>
      </w:pPr>
      <w:r>
        <w:t>(j)</w:t>
      </w:r>
      <w:r>
        <w:tab/>
      </w:r>
      <w:proofErr w:type="gramStart"/>
      <w:r>
        <w:t>fish</w:t>
      </w:r>
      <w:proofErr w:type="gramEnd"/>
      <w:r>
        <w:t xml:space="preserve"> which show clinical signs of diseases communicable to man or to fish;</w:t>
      </w:r>
    </w:p>
    <w:p w:rsidR="00000000" w:rsidRDefault="00DF593D">
      <w:pPr>
        <w:ind w:left="720" w:hanging="720"/>
      </w:pPr>
    </w:p>
    <w:p w:rsidR="00000000" w:rsidRDefault="00DF593D">
      <w:pPr>
        <w:ind w:left="720" w:hanging="720"/>
      </w:pPr>
      <w:r>
        <w:tab/>
        <w:t>(k)</w:t>
      </w:r>
      <w:r>
        <w:tab/>
      </w:r>
      <w:proofErr w:type="gramStart"/>
      <w:r>
        <w:t>the</w:t>
      </w:r>
      <w:proofErr w:type="gramEnd"/>
      <w:r>
        <w:t xml:space="preserve"> mixture of low-risk material processed together with high-risk material shall be deemed to be high-risk material.</w:t>
      </w:r>
    </w:p>
    <w:p w:rsidR="00000000" w:rsidRDefault="00DF593D">
      <w:pPr>
        <w:ind w:left="720" w:hanging="720"/>
      </w:pPr>
    </w:p>
    <w:p w:rsidR="00000000" w:rsidRDefault="00DF593D">
      <w:pPr>
        <w:ind w:left="720" w:hanging="720"/>
        <w:rPr>
          <w:b/>
        </w:rPr>
      </w:pPr>
      <w:r>
        <w:rPr>
          <w:b/>
        </w:rPr>
        <w:t>B.</w:t>
      </w:r>
      <w:r>
        <w:rPr>
          <w:b/>
        </w:rPr>
        <w:tab/>
        <w:t>Low-risk material</w:t>
      </w:r>
    </w:p>
    <w:p w:rsidR="00000000" w:rsidRDefault="00DF593D">
      <w:pPr>
        <w:ind w:left="720" w:hanging="720"/>
      </w:pPr>
    </w:p>
    <w:p w:rsidR="00000000" w:rsidRDefault="00DF593D">
      <w:pPr>
        <w:ind w:left="1418" w:hanging="709"/>
      </w:pPr>
      <w:r>
        <w:t>(a)</w:t>
      </w:r>
      <w:r>
        <w:tab/>
        <w:t>Low-risk material - animal waste other than that covered by 4A which does not present serious risks of spreading communicable diseases to animals or man;</w:t>
      </w:r>
    </w:p>
    <w:p w:rsidR="00000000" w:rsidRDefault="00DF593D">
      <w:pPr>
        <w:ind w:left="1418" w:hanging="709"/>
      </w:pPr>
    </w:p>
    <w:p w:rsidR="00000000" w:rsidRDefault="00DF593D">
      <w:pPr>
        <w:ind w:left="1418" w:hanging="709"/>
      </w:pPr>
      <w:r>
        <w:t>(b)</w:t>
      </w:r>
      <w:r>
        <w:tab/>
      </w:r>
      <w:proofErr w:type="gramStart"/>
      <w:r>
        <w:t>products</w:t>
      </w:r>
      <w:proofErr w:type="gramEnd"/>
      <w:r>
        <w:t xml:space="preserve"> excluded under 4A(e), in so far as they are</w:t>
      </w:r>
      <w:r>
        <w:t xml:space="preserve"> used in the manufacture of feedingstuffs;</w:t>
      </w:r>
    </w:p>
    <w:p w:rsidR="00000000" w:rsidRDefault="00DF593D">
      <w:pPr>
        <w:ind w:left="1418" w:hanging="709"/>
      </w:pPr>
    </w:p>
    <w:p w:rsidR="00000000" w:rsidRDefault="00DF593D">
      <w:pPr>
        <w:ind w:left="1418" w:hanging="709"/>
      </w:pPr>
      <w:r>
        <w:t>(c)</w:t>
      </w:r>
      <w:r>
        <w:tab/>
      </w:r>
      <w:proofErr w:type="gramStart"/>
      <w:r>
        <w:t>fish</w:t>
      </w:r>
      <w:proofErr w:type="gramEnd"/>
      <w:r>
        <w:t xml:space="preserve"> caught in the open sea for the purposes of fishmeal production;</w:t>
      </w:r>
    </w:p>
    <w:p w:rsidR="00000000" w:rsidRDefault="00DF593D">
      <w:pPr>
        <w:ind w:left="1418" w:hanging="709"/>
      </w:pPr>
    </w:p>
    <w:p w:rsidR="00000000" w:rsidRDefault="00DF593D">
      <w:pPr>
        <w:ind w:left="1418" w:hanging="709"/>
      </w:pPr>
      <w:r>
        <w:t>(d)</w:t>
      </w:r>
      <w:r>
        <w:tab/>
      </w:r>
      <w:proofErr w:type="gramStart"/>
      <w:r>
        <w:t>fresh</w:t>
      </w:r>
      <w:proofErr w:type="gramEnd"/>
      <w:r>
        <w:t xml:space="preserve"> fish offal from plants manufacturing fish products for human consumption.</w:t>
      </w:r>
    </w:p>
    <w:p w:rsidR="00000000" w:rsidRDefault="00DF593D">
      <w:pPr>
        <w:ind w:left="1418" w:hanging="709"/>
      </w:pPr>
    </w:p>
    <w:p w:rsidR="00000000" w:rsidRDefault="00DF593D" w:rsidP="00DF593D">
      <w:pPr>
        <w:numPr>
          <w:ilvl w:val="0"/>
          <w:numId w:val="2"/>
        </w:numPr>
      </w:pPr>
      <w:r>
        <w:t>A copy of the health certificate must be sent to the local Divisional Veterinary Manager on the day of issue.</w:t>
      </w: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pPr>
        <w:ind w:left="720" w:hanging="720"/>
      </w:pPr>
    </w:p>
    <w:p w:rsidR="00000000" w:rsidRDefault="00DF593D">
      <w:r>
        <w:t>Department for Environment, Food and Rural Affairs</w:t>
      </w:r>
    </w:p>
    <w:p w:rsidR="00000000" w:rsidRDefault="00DF593D">
      <w:r>
        <w:t>1A Page Street</w:t>
      </w:r>
    </w:p>
    <w:p w:rsidR="00000000" w:rsidRDefault="00DF593D">
      <w:r>
        <w:t>London</w:t>
      </w:r>
    </w:p>
    <w:p w:rsidR="00000000" w:rsidRDefault="00DF593D">
      <w:pPr>
        <w:rPr>
          <w:sz w:val="2"/>
        </w:rPr>
      </w:pPr>
      <w:r>
        <w:t>SW1P 4PQ</w:t>
      </w:r>
    </w:p>
    <w:p w:rsidR="00000000" w:rsidRDefault="00DF593D"/>
    <w:sectPr w:rsidR="00000000">
      <w:footerReference w:type="default" r:id="rId7"/>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F593D">
      <w:r>
        <w:separator/>
      </w:r>
    </w:p>
  </w:endnote>
  <w:endnote w:type="continuationSeparator" w:id="0">
    <w:p w:rsidR="00000000" w:rsidRDefault="00DF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593D">
    <w:pPr>
      <w:pStyle w:val="Footer"/>
    </w:pPr>
    <w:r>
      <w:t>1414NFG (</w:t>
    </w:r>
    <w:proofErr w:type="spellStart"/>
    <w:r>
      <w:t>Regs</w:t>
    </w:r>
    <w:proofErr w:type="spellEnd"/>
    <w:r>
      <w:t xml:space="preserve"> 01/11/91 Revised 14/12/2001)</w:t>
    </w:r>
  </w:p>
  <w:tbl>
    <w:tblPr>
      <w:tblW w:w="0" w:type="auto"/>
      <w:tblLayout w:type="fixed"/>
      <w:tblLook w:val="0000"/>
    </w:tblPr>
    <w:tblGrid>
      <w:gridCol w:w="9245"/>
    </w:tblGrid>
    <w:tr w:rsidR="00000000">
      <w:tblPrEx>
        <w:tblCellMar>
          <w:top w:w="0" w:type="dxa"/>
          <w:bottom w:w="0" w:type="dxa"/>
        </w:tblCellMar>
      </w:tblPrEx>
      <w:tc>
        <w:tcPr>
          <w:tcW w:w="9245" w:type="dxa"/>
        </w:tcPr>
        <w:p w:rsidR="00000000" w:rsidRDefault="00DF593D">
          <w:pPr>
            <w:pStyle w:val="Footer"/>
            <w:jc w:val="center"/>
          </w:pPr>
          <w:r>
            <w:fldChar w:fldCharType="begin"/>
          </w:r>
          <w:r>
            <w:instrText xml:space="preserve"> PAGE  \* MERGEFORMAT </w:instrText>
          </w:r>
          <w:r>
            <w:fldChar w:fldCharType="separate"/>
          </w:r>
          <w:r>
            <w:rPr>
              <w:noProof/>
            </w:rPr>
            <w:t>1</w:t>
          </w:r>
          <w:r>
            <w:fldChar w:fldCharType="end"/>
          </w:r>
        </w:p>
      </w:tc>
    </w:tr>
  </w:tbl>
  <w:p w:rsidR="00000000" w:rsidRDefault="00DF5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F593D">
      <w:r>
        <w:separator/>
      </w:r>
    </w:p>
  </w:footnote>
  <w:footnote w:type="continuationSeparator" w:id="0">
    <w:p w:rsidR="00000000" w:rsidRDefault="00DF5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21821"/>
    <w:multiLevelType w:val="singleLevel"/>
    <w:tmpl w:val="BF6E8E7A"/>
    <w:lvl w:ilvl="0">
      <w:start w:val="6"/>
      <w:numFmt w:val="decimal"/>
      <w:lvlText w:val="%1."/>
      <w:legacy w:legacy="1" w:legacySpace="0" w:legacyIndent="283"/>
      <w:lvlJc w:val="left"/>
      <w:pPr>
        <w:ind w:left="283" w:hanging="283"/>
      </w:pPr>
    </w:lvl>
  </w:abstractNum>
  <w:abstractNum w:abstractNumId="1">
    <w:nsid w:val="676B46EB"/>
    <w:multiLevelType w:val="singleLevel"/>
    <w:tmpl w:val="C6CE582A"/>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50000" w:hash="+aT3UFDfXtMtTcc/oSPilYlEA8k=" w:salt="erlNcmJrtCVBhOQfrcOkkA=="/>
  <w:zoom w:val="bestFit" w:percent="120"/>
  <w:proofState w:spelling="clean" w:grammar="clean"/>
  <w:attachedTemplate r:id="rId1"/>
  <w:documentProtection w:edit="forms" w:enforcement="1" w:cryptProviderType="rsaFull" w:cryptAlgorithmClass="hash" w:cryptAlgorithmType="typeAny" w:cryptAlgorithmSid="4" w:cryptSpinCount="50000" w:hash="sMnPF3vce+5EJdbTY/UeKrd7iBU=" w:salt="01Gzm4VffPzZfgJvoJQrw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1414NFG.DOC"/>
    <w:docVar w:name="LimDocType" w:val=" 1"/>
    <w:docVar w:name="Verno" w:val="8"/>
  </w:docVars>
  <w:rsids>
    <w:rsidRoot w:val="00DF593D"/>
    <w:rsid w:val="00DF59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_LIM.DOT</Template>
  <TotalTime>1</TotalTime>
  <Pages>2</Pages>
  <Words>634</Words>
  <Characters>3615</Characters>
  <Application>Microsoft Office Word</Application>
  <DocSecurity>4</DocSecurity>
  <Lines>30</Lines>
  <Paragraphs>8</Paragraphs>
  <ScaleCrop>false</ScaleCrop>
  <Company>Defra</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dcterms:created xsi:type="dcterms:W3CDTF">2014-03-25T15:17:00Z</dcterms:created>
  <dcterms:modified xsi:type="dcterms:W3CDTF">2014-03-25T15:17:00Z</dcterms:modified>
</cp:coreProperties>
</file>