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6F49">
      <w:pPr>
        <w:rPr>
          <w:rFonts w:ascii="Courier New" w:hAnsi="Courier New"/>
          <w:b/>
          <w:sz w:val="20"/>
        </w:rPr>
      </w:pPr>
      <w:r>
        <w:rPr>
          <w:rFonts w:ascii="Courier New" w:hAnsi="Courier New"/>
          <w:b/>
          <w:sz w:val="20"/>
        </w:rPr>
        <w:t>`</w:t>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t xml:space="preserve">No: </w:t>
      </w:r>
      <w:bookmarkStart w:id="0" w:name="office_certificate_n"/>
      <w:r>
        <w:rPr>
          <w:rFonts w:ascii="Courier New" w:hAnsi="Courier New"/>
          <w:sz w:val="20"/>
        </w:rPr>
        <w:fldChar w:fldCharType="begin">
          <w:ffData>
            <w:name w:val="office_certificate_n"/>
            <w:enabled w:val="0"/>
            <w:calcOnExit w:val="0"/>
            <w:textInput>
              <w:default w:val="............."/>
              <w:maxLength w:val="1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w:t>
      </w:r>
      <w:r>
        <w:rPr>
          <w:rFonts w:ascii="Courier New" w:hAnsi="Courier New"/>
          <w:sz w:val="20"/>
        </w:rPr>
        <w:fldChar w:fldCharType="end"/>
      </w:r>
      <w:bookmarkEnd w:id="0"/>
    </w:p>
    <w:p w:rsidR="00000000" w:rsidRDefault="002A6F49">
      <w:pPr>
        <w:rPr>
          <w:rFonts w:ascii="Courier New" w:hAnsi="Courier New"/>
          <w:b/>
          <w:sz w:val="20"/>
        </w:rPr>
      </w:pPr>
    </w:p>
    <w:p w:rsidR="00000000" w:rsidRDefault="002A6F49">
      <w:pPr>
        <w:rPr>
          <w:rFonts w:ascii="Courier New" w:hAnsi="Courier New"/>
          <w:b/>
          <w:sz w:val="20"/>
        </w:rPr>
      </w:pPr>
    </w:p>
    <w:p w:rsidR="00000000" w:rsidRDefault="002A6F49">
      <w:pPr>
        <w:rPr>
          <w:rFonts w:ascii="Courier New" w:hAnsi="Courier New"/>
          <w:sz w:val="20"/>
        </w:rPr>
      </w:pPr>
      <w:r>
        <w:rPr>
          <w:rFonts w:ascii="Courier New" w:hAnsi="Courier New"/>
          <w:b/>
          <w:sz w:val="20"/>
        </w:rPr>
        <w:t>EXPORT OF MEAT PRODUCTS (INCLUDING POULTRY) OF NON-BOVINE ORIGIN IN HERMETICALLY SEALED CONTAINERS TO BARBADOS - 1796EHC</w:t>
      </w:r>
    </w:p>
    <w:p w:rsidR="00000000" w:rsidRDefault="002A6F49">
      <w:pPr>
        <w:rPr>
          <w:rFonts w:ascii="Courier New" w:hAnsi="Courier New"/>
          <w:b/>
          <w:sz w:val="20"/>
        </w:rPr>
      </w:pPr>
    </w:p>
    <w:p w:rsidR="00000000" w:rsidRDefault="002A6F49">
      <w:pPr>
        <w:rPr>
          <w:rFonts w:ascii="Courier New" w:hAnsi="Courier New"/>
          <w:b/>
          <w:sz w:val="20"/>
        </w:rPr>
      </w:pPr>
      <w:r>
        <w:rPr>
          <w:rFonts w:ascii="Courier New" w:hAnsi="Courier New"/>
          <w:b/>
          <w:sz w:val="20"/>
        </w:rPr>
        <w:t>NOTES FOR GUIDANCE FOR OFFICIAL VETERINARIAN</w:t>
      </w:r>
    </w:p>
    <w:p w:rsidR="00000000" w:rsidRDefault="002A6F49">
      <w:pPr>
        <w:rPr>
          <w:rFonts w:ascii="Courier New" w:hAnsi="Courier New"/>
          <w:b/>
          <w:sz w:val="20"/>
        </w:rPr>
      </w:pPr>
    </w:p>
    <w:p w:rsidR="00000000" w:rsidRDefault="002A6F49">
      <w:pPr>
        <w:rPr>
          <w:rFonts w:ascii="Courier New" w:hAnsi="Courier New"/>
          <w:b/>
          <w:sz w:val="20"/>
        </w:rPr>
      </w:pPr>
    </w:p>
    <w:p w:rsidR="00000000" w:rsidRDefault="002A6F49">
      <w:pPr>
        <w:ind w:left="709" w:hanging="709"/>
        <w:rPr>
          <w:rFonts w:ascii="Courier New" w:hAnsi="Courier New"/>
          <w:sz w:val="20"/>
        </w:rPr>
      </w:pPr>
      <w:r>
        <w:rPr>
          <w:rFonts w:ascii="Courier New" w:hAnsi="Courier New"/>
          <w:sz w:val="20"/>
        </w:rPr>
        <w:t>1.</w:t>
      </w:r>
      <w:r>
        <w:rPr>
          <w:rFonts w:ascii="Courier New" w:hAnsi="Courier New"/>
          <w:sz w:val="20"/>
        </w:rPr>
        <w:tab/>
        <w:t>This certificate may be signed by a Loca</w:t>
      </w:r>
      <w:r>
        <w:rPr>
          <w:rFonts w:ascii="Courier New" w:hAnsi="Courier New"/>
          <w:sz w:val="20"/>
        </w:rPr>
        <w:t>l Veterinary Inspector appointed by the Department for Environment, Food and Rural Affairs, The Scottish Executive Environment and Rural Affairs or the National Assembly for Wales, who is on the appropriate panel for export purposes. LVI should affix the LVI stamp to the certificate in the normal manner.</w:t>
      </w:r>
    </w:p>
    <w:p w:rsidR="00000000" w:rsidRDefault="002A6F49">
      <w:pPr>
        <w:ind w:left="709" w:hanging="709"/>
        <w:rPr>
          <w:rFonts w:ascii="Courier New" w:hAnsi="Courier New"/>
          <w:sz w:val="20"/>
        </w:rPr>
      </w:pPr>
    </w:p>
    <w:p w:rsidR="00000000" w:rsidRDefault="002A6F49">
      <w:pPr>
        <w:ind w:left="709" w:hanging="709"/>
        <w:rPr>
          <w:rFonts w:ascii="Courier New" w:hAnsi="Courier New"/>
          <w:sz w:val="20"/>
        </w:rPr>
      </w:pPr>
      <w:r>
        <w:rPr>
          <w:rFonts w:ascii="Courier New" w:hAnsi="Courier New"/>
          <w:sz w:val="20"/>
        </w:rPr>
        <w:tab/>
        <w:t>The stamp and the signature must be in a different colour to that of the text.</w:t>
      </w:r>
    </w:p>
    <w:p w:rsidR="00000000" w:rsidRDefault="002A6F49">
      <w:pPr>
        <w:ind w:left="709" w:hanging="709"/>
        <w:rPr>
          <w:rFonts w:ascii="Courier New" w:hAnsi="Courier New"/>
          <w:sz w:val="20"/>
        </w:rPr>
      </w:pPr>
    </w:p>
    <w:p w:rsidR="00000000" w:rsidRDefault="002A6F49">
      <w:pPr>
        <w:ind w:left="709" w:hanging="709"/>
        <w:rPr>
          <w:rFonts w:ascii="Courier New" w:hAnsi="Courier New"/>
          <w:sz w:val="20"/>
        </w:rPr>
      </w:pPr>
      <w:r>
        <w:rPr>
          <w:rFonts w:ascii="Courier New" w:hAnsi="Courier New"/>
          <w:sz w:val="20"/>
        </w:rPr>
        <w:t>2.</w:t>
      </w:r>
      <w:r>
        <w:rPr>
          <w:rFonts w:ascii="Courier New" w:hAnsi="Courier New"/>
          <w:sz w:val="20"/>
        </w:rPr>
        <w:tab/>
        <w:t xml:space="preserve">Paragraphs IV a), b) and d) may be certified on the basis of oval marks which demonstrate compliance with EU Regulations </w:t>
      </w:r>
      <w:r>
        <w:rPr>
          <w:rFonts w:ascii="Courier New" w:hAnsi="Courier New"/>
          <w:sz w:val="20"/>
        </w:rPr>
        <w:t>(EC) 853/2004 and 854/2004, and Transitional Arrangements under which stocks produced in accordance with Council Directive 77/99/EC, as implemented in GB by the Meat Products (Hygiene) Regulations 1994.</w:t>
      </w:r>
    </w:p>
    <w:p w:rsidR="00000000" w:rsidRDefault="002A6F49">
      <w:pPr>
        <w:pStyle w:val="BodyText2"/>
        <w:ind w:hanging="720"/>
        <w:rPr>
          <w:color w:val="auto"/>
        </w:rPr>
      </w:pPr>
    </w:p>
    <w:p w:rsidR="00000000" w:rsidRDefault="002A6F49">
      <w:pPr>
        <w:pStyle w:val="BodyText2"/>
        <w:ind w:hanging="720"/>
        <w:rPr>
          <w:color w:val="auto"/>
        </w:rPr>
      </w:pPr>
      <w:r>
        <w:rPr>
          <w:color w:val="auto"/>
        </w:rPr>
        <w:t>3.</w:t>
      </w:r>
      <w:r>
        <w:rPr>
          <w:color w:val="auto"/>
        </w:rPr>
        <w:tab/>
        <w:t>Paragraph IV c) may be certified on the basis of:</w:t>
      </w:r>
    </w:p>
    <w:p w:rsidR="00000000" w:rsidRDefault="002A6F49">
      <w:pPr>
        <w:pStyle w:val="BodyText2"/>
        <w:rPr>
          <w:color w:val="auto"/>
        </w:rPr>
      </w:pPr>
    </w:p>
    <w:p w:rsidR="00000000" w:rsidRDefault="002A6F49" w:rsidP="002A6F49">
      <w:pPr>
        <w:pStyle w:val="BodyText2"/>
        <w:numPr>
          <w:ilvl w:val="0"/>
          <w:numId w:val="1"/>
        </w:numPr>
        <w:rPr>
          <w:color w:val="auto"/>
        </w:rPr>
      </w:pPr>
      <w:r>
        <w:rPr>
          <w:color w:val="auto"/>
        </w:rPr>
        <w:t>knowledge of the production process operating in the establishment; and</w:t>
      </w:r>
    </w:p>
    <w:p w:rsidR="00000000" w:rsidRDefault="002A6F49" w:rsidP="002A6F49">
      <w:pPr>
        <w:pStyle w:val="BodyText2"/>
        <w:numPr>
          <w:ilvl w:val="0"/>
          <w:numId w:val="1"/>
        </w:numPr>
        <w:rPr>
          <w:color w:val="auto"/>
        </w:rPr>
      </w:pPr>
      <w:r>
        <w:rPr>
          <w:color w:val="auto"/>
        </w:rPr>
        <w:t>checks on company records of processing, quality control checks etc. for the batches certified; and</w:t>
      </w:r>
    </w:p>
    <w:p w:rsidR="00000000" w:rsidRDefault="002A6F49" w:rsidP="002A6F49">
      <w:pPr>
        <w:pStyle w:val="BodyText2"/>
        <w:numPr>
          <w:ilvl w:val="0"/>
          <w:numId w:val="1"/>
        </w:numPr>
        <w:rPr>
          <w:color w:val="auto"/>
        </w:rPr>
      </w:pPr>
      <w:proofErr w:type="gramStart"/>
      <w:r>
        <w:rPr>
          <w:color w:val="auto"/>
        </w:rPr>
        <w:t>supplementary</w:t>
      </w:r>
      <w:proofErr w:type="gramEnd"/>
      <w:r>
        <w:rPr>
          <w:color w:val="auto"/>
        </w:rPr>
        <w:t xml:space="preserve"> supporting evidence provided by the responsible Environmental Health</w:t>
      </w:r>
      <w:r>
        <w:rPr>
          <w:color w:val="auto"/>
        </w:rPr>
        <w:t xml:space="preserve"> Officer.</w:t>
      </w:r>
    </w:p>
    <w:p w:rsidR="00000000" w:rsidRDefault="002A6F49"/>
    <w:p w:rsidR="00000000" w:rsidRDefault="002A6F49">
      <w:pPr>
        <w:ind w:left="709" w:hanging="709"/>
        <w:rPr>
          <w:rFonts w:ascii="Courier New" w:hAnsi="Courier New"/>
          <w:sz w:val="20"/>
        </w:rPr>
      </w:pPr>
      <w:r>
        <w:rPr>
          <w:rFonts w:ascii="Courier New" w:hAnsi="Courier New"/>
          <w:sz w:val="20"/>
        </w:rPr>
        <w:t>4.</w:t>
      </w:r>
      <w:r>
        <w:rPr>
          <w:rFonts w:ascii="Courier New" w:hAnsi="Courier New"/>
          <w:sz w:val="20"/>
        </w:rPr>
        <w:tab/>
        <w:t xml:space="preserve">Paragraph IV f) requires certifying veterinarian to be present at the </w:t>
      </w:r>
      <w:proofErr w:type="gramStart"/>
      <w:r>
        <w:rPr>
          <w:rFonts w:ascii="Courier New" w:hAnsi="Courier New"/>
          <w:sz w:val="20"/>
        </w:rPr>
        <w:t>time</w:t>
      </w:r>
      <w:proofErr w:type="gramEnd"/>
      <w:r>
        <w:rPr>
          <w:rFonts w:ascii="Courier New" w:hAnsi="Courier New"/>
          <w:sz w:val="20"/>
        </w:rPr>
        <w:t xml:space="preserve"> of loading of the consignment to ensure that the container is clean. The certifying veterinarian should also confirm that the correct seal number is stated at paragraph I d</w:t>
      </w:r>
      <w:proofErr w:type="gramStart"/>
      <w:r>
        <w:rPr>
          <w:rFonts w:ascii="Courier New" w:hAnsi="Courier New"/>
          <w:sz w:val="20"/>
        </w:rPr>
        <w:t>)(</w:t>
      </w:r>
      <w:proofErr w:type="gramEnd"/>
      <w:r>
        <w:rPr>
          <w:rFonts w:ascii="Courier New" w:hAnsi="Courier New"/>
          <w:sz w:val="20"/>
        </w:rPr>
        <w:t>ii).</w:t>
      </w:r>
    </w:p>
    <w:p w:rsidR="00000000" w:rsidRDefault="002A6F49">
      <w:pPr>
        <w:rPr>
          <w:rFonts w:ascii="Courier New" w:hAnsi="Courier New"/>
          <w:sz w:val="20"/>
        </w:rPr>
      </w:pPr>
    </w:p>
    <w:p w:rsidR="00000000" w:rsidRDefault="002A6F49">
      <w:pPr>
        <w:ind w:left="709" w:hanging="709"/>
        <w:jc w:val="both"/>
        <w:rPr>
          <w:rFonts w:ascii="Courier New" w:hAnsi="Courier New"/>
          <w:sz w:val="20"/>
        </w:rPr>
      </w:pPr>
      <w:r>
        <w:rPr>
          <w:rFonts w:ascii="Courier New" w:hAnsi="Courier New"/>
          <w:sz w:val="20"/>
        </w:rPr>
        <w:t>5.</w:t>
      </w:r>
      <w:r>
        <w:rPr>
          <w:rFonts w:ascii="Courier New" w:hAnsi="Courier New"/>
          <w:sz w:val="20"/>
        </w:rPr>
        <w:tab/>
        <w:t>A certified copy of the certificate must be sent to the local Divisional Veterinary Manager on the day of issue.</w:t>
      </w:r>
    </w:p>
    <w:p w:rsidR="00000000" w:rsidRDefault="002A6F49">
      <w:pPr>
        <w:ind w:left="284" w:hanging="284"/>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p>
    <w:p w:rsidR="00000000" w:rsidRDefault="002A6F49">
      <w:pPr>
        <w:rPr>
          <w:rFonts w:ascii="Courier New" w:hAnsi="Courier New"/>
          <w:sz w:val="20"/>
        </w:rPr>
      </w:pPr>
      <w:r>
        <w:rPr>
          <w:rFonts w:ascii="Courier New" w:hAnsi="Courier New"/>
          <w:sz w:val="20"/>
        </w:rPr>
        <w:t>Department for Environment, Food and Rural Affairs</w:t>
      </w:r>
    </w:p>
    <w:p w:rsidR="00000000" w:rsidRDefault="002A6F49">
      <w:pPr>
        <w:rPr>
          <w:rFonts w:ascii="Courier New" w:hAnsi="Courier New"/>
          <w:sz w:val="20"/>
        </w:rPr>
      </w:pPr>
      <w:r>
        <w:rPr>
          <w:rFonts w:ascii="Courier New" w:hAnsi="Courier New"/>
          <w:sz w:val="20"/>
        </w:rPr>
        <w:t>1A Page Street</w:t>
      </w:r>
    </w:p>
    <w:p w:rsidR="00000000" w:rsidRDefault="002A6F49">
      <w:pPr>
        <w:rPr>
          <w:rFonts w:ascii="Courier New" w:hAnsi="Courier New"/>
          <w:sz w:val="20"/>
        </w:rPr>
      </w:pPr>
      <w:r>
        <w:rPr>
          <w:rFonts w:ascii="Courier New" w:hAnsi="Courier New"/>
          <w:sz w:val="20"/>
        </w:rPr>
        <w:t>London</w:t>
      </w:r>
    </w:p>
    <w:p w:rsidR="00000000" w:rsidRDefault="002A6F49">
      <w:pPr>
        <w:rPr>
          <w:rFonts w:ascii="Courier New" w:hAnsi="Courier New"/>
          <w:sz w:val="20"/>
        </w:rPr>
      </w:pPr>
      <w:r>
        <w:rPr>
          <w:rFonts w:ascii="Courier New" w:hAnsi="Courier New"/>
          <w:sz w:val="20"/>
        </w:rPr>
        <w:t>SW1P 4PQ</w:t>
      </w:r>
    </w:p>
    <w:sectPr w:rsidR="00000000">
      <w:footerReference w:type="default" r:id="rId7"/>
      <w:pgSz w:w="11907"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A6F49">
      <w:r>
        <w:separator/>
      </w:r>
    </w:p>
  </w:endnote>
  <w:endnote w:type="continuationSeparator" w:id="0">
    <w:p w:rsidR="00000000" w:rsidRDefault="002A6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6F49">
    <w:pPr>
      <w:pStyle w:val="Footer"/>
      <w:rPr>
        <w:rFonts w:ascii="Courier New" w:hAnsi="Courier New"/>
        <w:sz w:val="18"/>
      </w:rPr>
    </w:pPr>
    <w:r>
      <w:rPr>
        <w:rFonts w:ascii="Courier New" w:hAnsi="Courier New"/>
        <w:sz w:val="18"/>
      </w:rPr>
      <w:t xml:space="preserve">1796NFG </w:t>
    </w:r>
    <w:proofErr w:type="gramStart"/>
    <w:r>
      <w:rPr>
        <w:rFonts w:ascii="Courier New" w:hAnsi="Courier New"/>
        <w:sz w:val="18"/>
      </w:rPr>
      <w:t>Cleared(</w:t>
    </w:r>
    <w:proofErr w:type="gramEnd"/>
    <w:r>
      <w:rPr>
        <w:rFonts w:ascii="Courier New" w:hAnsi="Courier New"/>
        <w:sz w:val="18"/>
      </w:rPr>
      <w:t>15/01/02) H123 Re</w:t>
    </w:r>
    <w:r>
      <w:rPr>
        <w:rFonts w:ascii="Courier New" w:hAnsi="Courier New"/>
        <w:sz w:val="18"/>
      </w:rPr>
      <w:t>vision (21/12/2005)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A6F49">
      <w:r>
        <w:separator/>
      </w:r>
    </w:p>
  </w:footnote>
  <w:footnote w:type="continuationSeparator" w:id="0">
    <w:p w:rsidR="00000000" w:rsidRDefault="002A6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3E7290"/>
    <w:lvl w:ilvl="0">
      <w:numFmt w:val="bullet"/>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54NmAcJdwA1pIRXfTmsiLANznrg=" w:salt="H+H1Ujnh/6gLZEROPK/uE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5"/>
  </w:docVars>
  <w:rsids>
    <w:rsidRoot w:val="002A6F49"/>
    <w:rsid w:val="002A6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819"/>
        <w:tab w:val="right" w:pos="9071"/>
      </w:tabs>
    </w:pPr>
  </w:style>
  <w:style w:type="paragraph" w:styleId="BodyText2">
    <w:name w:val="Body Text 2"/>
    <w:basedOn w:val="Normal"/>
    <w:pPr>
      <w:ind w:left="720"/>
    </w:pPr>
    <w:rPr>
      <w:rFonts w:ascii="Courier New" w:hAnsi="Courier New"/>
      <w:color w:val="008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4</DocSecurity>
  <Lines>12</Lines>
  <Paragraphs>3</Paragraphs>
  <ScaleCrop>false</ScaleCrop>
  <Company>Defra</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ENTERPRISE</dc:creator>
  <cp:lastModifiedBy>m306706</cp:lastModifiedBy>
  <cp:revision>2</cp:revision>
  <dcterms:created xsi:type="dcterms:W3CDTF">2014-02-27T14:40:00Z</dcterms:created>
  <dcterms:modified xsi:type="dcterms:W3CDTF">2014-02-27T14:40:00Z</dcterms:modified>
</cp:coreProperties>
</file>