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65" w:rsidRPr="00952533" w:rsidRDefault="00952533" w:rsidP="00AC03C8">
      <w:pPr>
        <w:jc w:val="right"/>
        <w:rPr>
          <w:b/>
        </w:rPr>
      </w:pPr>
      <w:r w:rsidRPr="00952533">
        <w:rPr>
          <w:b/>
        </w:rPr>
        <w:tab/>
      </w:r>
      <w:r w:rsidRPr="00952533">
        <w:rPr>
          <w:b/>
        </w:rPr>
        <w:tab/>
      </w:r>
      <w:r w:rsidRPr="00952533">
        <w:rPr>
          <w:b/>
        </w:rPr>
        <w:tab/>
      </w:r>
      <w:r w:rsidRPr="00952533">
        <w:rPr>
          <w:b/>
        </w:rPr>
        <w:tab/>
      </w:r>
      <w:r w:rsidRPr="00952533">
        <w:rPr>
          <w:b/>
        </w:rPr>
        <w:tab/>
      </w:r>
      <w:r w:rsidRPr="00952533">
        <w:rPr>
          <w:b/>
        </w:rPr>
        <w:tab/>
      </w:r>
      <w:r w:rsidRPr="00952533">
        <w:rPr>
          <w:b/>
        </w:rPr>
        <w:tab/>
      </w:r>
      <w:r w:rsidR="00FC5665" w:rsidRPr="00952533">
        <w:rPr>
          <w:b/>
        </w:rPr>
        <w:t xml:space="preserve">No: </w:t>
      </w:r>
      <w:r w:rsidR="00FC5665" w:rsidRPr="00E86010">
        <w:fldChar w:fldCharType="begin">
          <w:ffData>
            <w:name w:val="office_certificate_n"/>
            <w:enabled w:val="0"/>
            <w:calcOnExit w:val="0"/>
            <w:textInput>
              <w:default w:val="............."/>
              <w:maxLength w:val="13"/>
            </w:textInput>
          </w:ffData>
        </w:fldChar>
      </w:r>
      <w:bookmarkStart w:id="0" w:name="office_certificate_n"/>
      <w:r w:rsidR="00FC5665" w:rsidRPr="00E86010">
        <w:instrText xml:space="preserve"> FORMTEXT </w:instrText>
      </w:r>
      <w:r w:rsidR="00FC5665" w:rsidRPr="00E86010">
        <w:fldChar w:fldCharType="separate"/>
      </w:r>
      <w:r w:rsidR="00FC5665" w:rsidRPr="00E86010">
        <w:t>.............</w:t>
      </w:r>
      <w:r w:rsidR="00FC5665" w:rsidRPr="00E86010">
        <w:fldChar w:fldCharType="end"/>
      </w:r>
      <w:bookmarkEnd w:id="0"/>
    </w:p>
    <w:p w:rsidR="00FC5665" w:rsidRPr="00952533" w:rsidRDefault="00FC5665">
      <w:pPr>
        <w:rPr>
          <w:b/>
        </w:rPr>
      </w:pPr>
    </w:p>
    <w:p w:rsidR="00FC5665" w:rsidRPr="00952533" w:rsidRDefault="006D1893">
      <w:pPr>
        <w:rPr>
          <w:b/>
        </w:rPr>
      </w:pPr>
      <w:r w:rsidRPr="00952533">
        <w:rPr>
          <w:rFonts w:cs="Courier New"/>
          <w:b/>
        </w:rPr>
        <w:t>EXPORT / RE-EXPORT OF BOVINE EMBRYOS OF E</w:t>
      </w:r>
      <w:r w:rsidR="006E3349" w:rsidRPr="00952533">
        <w:rPr>
          <w:rFonts w:cs="Courier New"/>
          <w:b/>
        </w:rPr>
        <w:t>U</w:t>
      </w:r>
      <w:r w:rsidRPr="00952533">
        <w:rPr>
          <w:rFonts w:cs="Courier New"/>
          <w:b/>
        </w:rPr>
        <w:t xml:space="preserve"> STATUS TO THE ISLE OF MAN</w:t>
      </w:r>
      <w:r w:rsidRPr="00952533" w:rsidDel="006D1893">
        <w:rPr>
          <w:b/>
        </w:rPr>
        <w:t xml:space="preserve"> </w:t>
      </w:r>
    </w:p>
    <w:p w:rsidR="006D1893" w:rsidRPr="00952533" w:rsidRDefault="006D1893">
      <w:pPr>
        <w:rPr>
          <w:b/>
        </w:rPr>
      </w:pPr>
    </w:p>
    <w:p w:rsidR="00FC5665" w:rsidRPr="00952533" w:rsidRDefault="00FC5665">
      <w:pPr>
        <w:rPr>
          <w:b/>
        </w:rPr>
      </w:pPr>
      <w:r w:rsidRPr="00952533">
        <w:rPr>
          <w:b/>
        </w:rPr>
        <w:t>NOTES FOR THE GUIDANCE OF THE OFFICIAL VETERINARIAN</w:t>
      </w:r>
    </w:p>
    <w:p w:rsidR="006D1893" w:rsidRPr="00952533" w:rsidRDefault="006D1893"/>
    <w:p w:rsidR="002F2D77" w:rsidRPr="00952533" w:rsidRDefault="002F2D77"/>
    <w:p w:rsidR="006D1893" w:rsidRPr="00952533" w:rsidRDefault="006D1893" w:rsidP="006D1893">
      <w:pPr>
        <w:spacing w:line="276" w:lineRule="auto"/>
        <w:jc w:val="both"/>
        <w:rPr>
          <w:rFonts w:cs="Courier New"/>
          <w:b/>
          <w:lang w:val="en-US"/>
        </w:rPr>
      </w:pPr>
      <w:r w:rsidRPr="00952533">
        <w:rPr>
          <w:rFonts w:cs="Courier New"/>
          <w:b/>
          <w:lang w:val="en-US"/>
        </w:rPr>
        <w:t xml:space="preserve">These notes provide guidance to Official Veterinarians (OVs) and exporters and should have been issued to you together with export certificate </w:t>
      </w:r>
      <w:r w:rsidRPr="00952533">
        <w:rPr>
          <w:rFonts w:cs="Courier New"/>
          <w:b/>
          <w:bCs/>
          <w:lang w:val="en-US"/>
        </w:rPr>
        <w:t>1350EHC</w:t>
      </w:r>
      <w:r w:rsidRPr="00952533">
        <w:rPr>
          <w:rFonts w:cs="Courier New"/>
          <w:b/>
          <w:lang w:val="en-US"/>
        </w:rPr>
        <w:t xml:space="preserve">.  These Notes for Guidance (NFG) are not intended to operate as a standalone document but in conjunction with certificate </w:t>
      </w:r>
      <w:r w:rsidRPr="00952533">
        <w:rPr>
          <w:rFonts w:cs="Courier New"/>
          <w:b/>
          <w:bCs/>
          <w:lang w:val="en-US"/>
        </w:rPr>
        <w:t>1350EHC</w:t>
      </w:r>
      <w:r w:rsidRPr="00952533">
        <w:rPr>
          <w:rFonts w:cs="Courier New"/>
          <w:b/>
          <w:lang w:val="en-US"/>
        </w:rPr>
        <w:t xml:space="preserve">. </w:t>
      </w:r>
    </w:p>
    <w:p w:rsidR="00FC5665" w:rsidRPr="00952533" w:rsidRDefault="00FC5665"/>
    <w:p w:rsidR="00FC5665" w:rsidRPr="00952533" w:rsidRDefault="00FC5665" w:rsidP="006E3349">
      <w:pPr>
        <w:tabs>
          <w:tab w:val="left" w:pos="426"/>
        </w:tabs>
      </w:pPr>
      <w:r w:rsidRPr="00952533">
        <w:rPr>
          <w:b/>
        </w:rPr>
        <w:t>1</w:t>
      </w:r>
      <w:r w:rsidRPr="00952533">
        <w:t>.</w:t>
      </w:r>
      <w:r w:rsidRPr="00952533">
        <w:tab/>
      </w:r>
      <w:r w:rsidR="006E3349" w:rsidRPr="00952533">
        <w:t>The certificate 1350EHC can be signed for bovine embryos produced in accordance with EU legislation, either in</w:t>
      </w:r>
      <w:r w:rsidR="00AC2F7F" w:rsidRPr="00952533">
        <w:t xml:space="preserve"> the UK, another MS of the EU or</w:t>
      </w:r>
      <w:r w:rsidR="006E3349" w:rsidRPr="00952533">
        <w:t xml:space="preserve"> imported from a country outside the EU</w:t>
      </w:r>
      <w:r w:rsidR="00AC2F7F" w:rsidRPr="00952533">
        <w:t xml:space="preserve"> in accordance with EU legislation</w:t>
      </w:r>
      <w:r w:rsidR="006E3349" w:rsidRPr="00952533">
        <w:t xml:space="preserve">. The embryos must be stored in </w:t>
      </w:r>
      <w:r w:rsidR="00AC2F7F" w:rsidRPr="00952533">
        <w:t xml:space="preserve">an </w:t>
      </w:r>
      <w:r w:rsidR="006E3349" w:rsidRPr="00952533">
        <w:t>EU approved storage centre</w:t>
      </w:r>
      <w:r w:rsidR="00AC2F7F" w:rsidRPr="00952533">
        <w:t xml:space="preserve"> throughout</w:t>
      </w:r>
      <w:r w:rsidR="006E3349" w:rsidRPr="00952533">
        <w:t>.</w:t>
      </w:r>
    </w:p>
    <w:p w:rsidR="00FC5665" w:rsidRPr="00952533" w:rsidRDefault="00FC5665"/>
    <w:p w:rsidR="006D1893" w:rsidRPr="00952533" w:rsidRDefault="002F2D77" w:rsidP="002F2D77">
      <w:pPr>
        <w:tabs>
          <w:tab w:val="left" w:pos="426"/>
        </w:tabs>
        <w:rPr>
          <w:b/>
        </w:rPr>
      </w:pPr>
      <w:r w:rsidRPr="00952533">
        <w:rPr>
          <w:b/>
        </w:rPr>
        <w:t>2.</w:t>
      </w:r>
      <w:r w:rsidRPr="00952533">
        <w:rPr>
          <w:b/>
        </w:rPr>
        <w:tab/>
      </w:r>
      <w:r w:rsidR="006D1893" w:rsidRPr="00952533">
        <w:rPr>
          <w:b/>
        </w:rPr>
        <w:t>Bluetongue</w:t>
      </w:r>
    </w:p>
    <w:p w:rsidR="006D1893" w:rsidRPr="00952533" w:rsidRDefault="006D1893" w:rsidP="006D1893">
      <w:pPr>
        <w:rPr>
          <w:b/>
        </w:rPr>
      </w:pPr>
    </w:p>
    <w:p w:rsidR="006D1893" w:rsidRPr="00952533" w:rsidRDefault="006D1893" w:rsidP="006D1893">
      <w:pPr>
        <w:ind w:left="567"/>
        <w:jc w:val="both"/>
        <w:rPr>
          <w:rFonts w:cs="Courier New"/>
          <w:lang w:val="de-DE"/>
        </w:rPr>
      </w:pPr>
      <w:r w:rsidRPr="00952533">
        <w:rPr>
          <w:rFonts w:cs="Courier New"/>
        </w:rPr>
        <w:t xml:space="preserve">On 5 July 2011, Great Britain was officially declared free from Bluetongue so donor animals do not have to meet the additional requirements </w:t>
      </w:r>
      <w:r w:rsidRPr="00952533">
        <w:rPr>
          <w:rFonts w:cs="Courier New"/>
          <w:lang w:val="de-DE"/>
        </w:rPr>
        <w:t xml:space="preserve">set out in Commission Regulation (EC) No 1266/2007. However, in the case of semen, ova and embryos collected between 3 August 2007 and 05 July 2011, the donors need to be tested and certified as they would have been collected whilst GB was in a restricted zone. The </w:t>
      </w:r>
      <w:hyperlink r:id="rId10" w:history="1">
        <w:r w:rsidRPr="00952533">
          <w:rPr>
            <w:rStyle w:val="Hyperlink"/>
            <w:rFonts w:cs="Courier New"/>
            <w:lang w:val="de-DE"/>
          </w:rPr>
          <w:t>bluetongue NFG</w:t>
        </w:r>
      </w:hyperlink>
      <w:r w:rsidRPr="00952533">
        <w:rPr>
          <w:rFonts w:cs="Courier New"/>
          <w:lang w:val="de-DE"/>
        </w:rPr>
        <w:t xml:space="preserve"> provide further details</w:t>
      </w:r>
      <w:r w:rsidR="00AC2F7F" w:rsidRPr="00952533">
        <w:rPr>
          <w:rFonts w:cs="Courier New"/>
          <w:lang w:val="de-DE"/>
        </w:rPr>
        <w:t>, and these should be consulted to ensure the required deletions in the footnote are correctly made</w:t>
      </w:r>
      <w:r w:rsidRPr="00952533">
        <w:rPr>
          <w:rFonts w:cs="Courier New"/>
          <w:lang w:val="de-DE"/>
        </w:rPr>
        <w:t>.</w:t>
      </w:r>
      <w:r w:rsidR="00AC2F7F" w:rsidRPr="00952533">
        <w:rPr>
          <w:rFonts w:cs="Courier New"/>
          <w:lang w:val="de-DE"/>
        </w:rPr>
        <w:t xml:space="preserve"> If the bovine embryos are in-vivo derived, then tests are not required. </w:t>
      </w:r>
    </w:p>
    <w:p w:rsidR="006D1893" w:rsidRPr="00952533" w:rsidRDefault="006D1893"/>
    <w:p w:rsidR="006D1893" w:rsidRPr="00952533" w:rsidRDefault="006D1893" w:rsidP="002F2D77">
      <w:pPr>
        <w:widowControl/>
        <w:numPr>
          <w:ilvl w:val="0"/>
          <w:numId w:val="1"/>
        </w:numPr>
        <w:spacing w:line="360" w:lineRule="auto"/>
        <w:ind w:left="426" w:hanging="426"/>
        <w:rPr>
          <w:rFonts w:cs="Courier New"/>
        </w:rPr>
      </w:pPr>
      <w:r w:rsidRPr="00952533">
        <w:rPr>
          <w:rFonts w:cs="Courier New"/>
          <w:b/>
        </w:rPr>
        <w:t>Certification by an Official Veterinarian (OV)</w:t>
      </w:r>
    </w:p>
    <w:p w:rsidR="006D1893" w:rsidRPr="00952533" w:rsidRDefault="006D1893" w:rsidP="006D1893">
      <w:pPr>
        <w:ind w:left="567"/>
        <w:jc w:val="both"/>
        <w:rPr>
          <w:rFonts w:cs="Courier New"/>
          <w:lang w:val="en-US"/>
        </w:rPr>
      </w:pPr>
      <w:r w:rsidRPr="00952533">
        <w:rPr>
          <w:rFonts w:cs="Courier New"/>
          <w:lang w:val="en-US"/>
        </w:rPr>
        <w:t xml:space="preserve">This certificate may be signed by an Official Veterinarian appointed by the Department for Environment, Food and Rural Affairs (Defra), the Scottish Government or Welsh Government, who is an Official Veterinarian (OV) on the appropriate panel for export purposes. OVs should sign and stamp the health certificate with the OV stamp in any </w:t>
      </w:r>
      <w:r w:rsidRPr="00952533">
        <w:rPr>
          <w:rFonts w:cs="Courier New"/>
        </w:rPr>
        <w:t>colour</w:t>
      </w:r>
      <w:r w:rsidRPr="00952533">
        <w:rPr>
          <w:rFonts w:cs="Courier New"/>
          <w:lang w:val="en-US"/>
        </w:rPr>
        <w:t xml:space="preserve"> </w:t>
      </w:r>
      <w:r w:rsidRPr="00952533">
        <w:rPr>
          <w:rFonts w:cs="Courier New"/>
          <w:b/>
          <w:lang w:val="en-US"/>
        </w:rPr>
        <w:t>OTHER THAN BLACK</w:t>
      </w:r>
      <w:r w:rsidRPr="00952533">
        <w:rPr>
          <w:rFonts w:cs="Courier New"/>
          <w:lang w:val="en-US"/>
        </w:rPr>
        <w:t>.</w:t>
      </w:r>
    </w:p>
    <w:p w:rsidR="006D1893" w:rsidRPr="00952533" w:rsidRDefault="006D1893" w:rsidP="006D1893">
      <w:pPr>
        <w:rPr>
          <w:rFonts w:cs="Courier New"/>
        </w:rPr>
      </w:pPr>
    </w:p>
    <w:p w:rsidR="006D1893" w:rsidRPr="00952533" w:rsidRDefault="00952533" w:rsidP="002F2D77">
      <w:pPr>
        <w:widowControl/>
        <w:numPr>
          <w:ilvl w:val="0"/>
          <w:numId w:val="1"/>
        </w:numPr>
        <w:spacing w:line="360" w:lineRule="auto"/>
        <w:ind w:left="426" w:hanging="426"/>
        <w:rPr>
          <w:rFonts w:cs="Courier New"/>
        </w:rPr>
      </w:pPr>
      <w:r w:rsidRPr="00952533">
        <w:rPr>
          <w:rFonts w:cs="Courier New"/>
          <w:b/>
        </w:rPr>
        <w:t>Notification</w:t>
      </w:r>
    </w:p>
    <w:p w:rsidR="006D1893" w:rsidRPr="00952533" w:rsidRDefault="006D1893" w:rsidP="002F2D77">
      <w:pPr>
        <w:ind w:left="426" w:right="-43" w:hanging="426"/>
        <w:jc w:val="both"/>
        <w:rPr>
          <w:rFonts w:cs="Courier New"/>
        </w:rPr>
      </w:pPr>
      <w:r w:rsidRPr="00952533">
        <w:rPr>
          <w:rFonts w:cs="Courier New"/>
        </w:rPr>
        <w:tab/>
        <w:t xml:space="preserve">After certifying the consignment, the Official Veterinarian must ensure that a copy of the signed EHC is delivered or faxed or email to the issuing </w:t>
      </w:r>
      <w:r w:rsidR="00952533" w:rsidRPr="00952533">
        <w:rPr>
          <w:rFonts w:cs="Courier New"/>
        </w:rPr>
        <w:t xml:space="preserve">AHVLA Specialist Service Centre – Exports, Carlisle </w:t>
      </w:r>
      <w:r w:rsidRPr="00952533">
        <w:rPr>
          <w:rFonts w:cs="Courier New"/>
        </w:rPr>
        <w:t xml:space="preserve">on the same day on which it is signed, to enable the production of a </w:t>
      </w:r>
      <w:r w:rsidR="00952533" w:rsidRPr="00952533">
        <w:rPr>
          <w:rFonts w:cs="Courier New"/>
        </w:rPr>
        <w:t xml:space="preserve">notification </w:t>
      </w:r>
      <w:r w:rsidRPr="00952533">
        <w:rPr>
          <w:rFonts w:cs="Courier New"/>
        </w:rPr>
        <w:t>message. If the consignment date/time of departure has changed significantly, or a different vehicle is used, the exporter must notify the issuing AHVLA office</w:t>
      </w:r>
      <w:r w:rsidR="00952533" w:rsidRPr="00952533">
        <w:rPr>
          <w:rFonts w:cs="Courier New"/>
        </w:rPr>
        <w:t xml:space="preserve"> – as above</w:t>
      </w:r>
      <w:r w:rsidRPr="00952533">
        <w:rPr>
          <w:rFonts w:cs="Courier New"/>
        </w:rPr>
        <w:t>.</w:t>
      </w:r>
    </w:p>
    <w:p w:rsidR="006D1893" w:rsidRPr="00952533" w:rsidRDefault="006D1893" w:rsidP="006D1893">
      <w:pPr>
        <w:rPr>
          <w:rFonts w:cs="Courier New"/>
        </w:rPr>
      </w:pPr>
    </w:p>
    <w:p w:rsidR="006D1893" w:rsidRPr="00952533" w:rsidRDefault="006D1893" w:rsidP="002F2D77">
      <w:pPr>
        <w:widowControl/>
        <w:numPr>
          <w:ilvl w:val="0"/>
          <w:numId w:val="1"/>
        </w:numPr>
        <w:ind w:left="426" w:hanging="426"/>
        <w:rPr>
          <w:rFonts w:cs="Courier New"/>
          <w:b/>
        </w:rPr>
      </w:pPr>
      <w:r w:rsidRPr="00952533">
        <w:rPr>
          <w:rFonts w:cs="Courier New"/>
          <w:b/>
        </w:rPr>
        <w:t>Disclaimer</w:t>
      </w:r>
    </w:p>
    <w:p w:rsidR="006D1893" w:rsidRPr="00952533" w:rsidRDefault="006D1893" w:rsidP="006D1893">
      <w:pPr>
        <w:ind w:left="567"/>
        <w:jc w:val="both"/>
        <w:rPr>
          <w:rFonts w:cs="Courier New"/>
        </w:rPr>
      </w:pPr>
    </w:p>
    <w:p w:rsidR="006D1893" w:rsidRPr="00952533" w:rsidRDefault="006D1893" w:rsidP="002F2D77">
      <w:pPr>
        <w:ind w:left="426"/>
        <w:jc w:val="both"/>
        <w:rPr>
          <w:rFonts w:cs="Courier New"/>
        </w:rPr>
      </w:pPr>
      <w:r w:rsidRPr="00952533">
        <w:rPr>
          <w:rFonts w:cs="Courier New"/>
        </w:rPr>
        <w:t>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w:t>
      </w:r>
      <w:r w:rsidR="002F2D77" w:rsidRPr="00952533">
        <w:rPr>
          <w:rFonts w:cs="Courier New"/>
        </w:rPr>
        <w:t>rting country.</w:t>
      </w:r>
      <w:r w:rsidRPr="00952533">
        <w:rPr>
          <w:rFonts w:cs="Courier New"/>
        </w:rPr>
        <w:t xml:space="preserve"> If these do not match, the exporter should contact the AHVLA Specialist Service Centre – Exports, Carlisle via the link below:</w:t>
      </w:r>
    </w:p>
    <w:p w:rsidR="006D1893" w:rsidRPr="00952533" w:rsidRDefault="006D1893" w:rsidP="006D1893">
      <w:pPr>
        <w:ind w:left="720" w:hanging="720"/>
        <w:rPr>
          <w:rFonts w:cs="Courier New"/>
        </w:rPr>
      </w:pPr>
    </w:p>
    <w:p w:rsidR="006D1893" w:rsidRPr="00952533" w:rsidRDefault="002F2D77" w:rsidP="002F2D77">
      <w:pPr>
        <w:ind w:left="426" w:hanging="426"/>
        <w:rPr>
          <w:rFonts w:cs="Courier New"/>
          <w:u w:val="single"/>
        </w:rPr>
      </w:pPr>
      <w:r w:rsidRPr="00952533">
        <w:rPr>
          <w:rFonts w:cs="Courier New"/>
        </w:rPr>
        <w:t xml:space="preserve">   </w:t>
      </w:r>
      <w:r w:rsidR="006D1893" w:rsidRPr="00952533">
        <w:rPr>
          <w:rFonts w:cs="Courier New"/>
        </w:rPr>
        <w:t>http://www.defra.gov.uk/ahvla-en/imports-exports/international-trade/</w:t>
      </w:r>
      <w:hyperlink r:id="rId11" w:history="1">
        <w:r w:rsidR="006D1893" w:rsidRPr="00952533">
          <w:rPr>
            <w:rStyle w:val="Hyperlink"/>
            <w:rFonts w:cs="Courier New"/>
          </w:rPr>
          <w:t>http://www.defra.gov.uk/animalhealth/about-us/contact-us/centrops.htm</w:t>
        </w:r>
      </w:hyperlink>
    </w:p>
    <w:p w:rsidR="006D1893" w:rsidRPr="00952533" w:rsidRDefault="006D1893" w:rsidP="006D1893"/>
    <w:p w:rsidR="00FC5665" w:rsidRPr="008B117F" w:rsidRDefault="00FC5665">
      <w:pPr>
        <w:rPr>
          <w:sz w:val="22"/>
          <w:szCs w:val="22"/>
        </w:rPr>
      </w:pPr>
    </w:p>
    <w:p w:rsidR="00FC5665" w:rsidRPr="008B117F" w:rsidRDefault="00FC5665">
      <w:pPr>
        <w:rPr>
          <w:sz w:val="22"/>
          <w:szCs w:val="22"/>
        </w:rPr>
      </w:pPr>
    </w:p>
    <w:p w:rsidR="00FC5665" w:rsidRDefault="00FC5665"/>
    <w:sectPr w:rsidR="00FC5665" w:rsidSect="008B117F">
      <w:footerReference w:type="default" r:id="rId12"/>
      <w:pgSz w:w="11909" w:h="16834"/>
      <w:pgMar w:top="1134"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E5" w:rsidRDefault="00894FE5">
      <w:r>
        <w:separator/>
      </w:r>
    </w:p>
  </w:endnote>
  <w:endnote w:type="continuationSeparator" w:id="0">
    <w:p w:rsidR="00894FE5" w:rsidRDefault="0089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C8" w:rsidRDefault="00AC03C8" w:rsidP="00AC03C8">
    <w:pPr>
      <w:pStyle w:val="Footer"/>
      <w:tabs>
        <w:tab w:val="clear" w:pos="4153"/>
        <w:tab w:val="center" w:pos="4536"/>
      </w:tabs>
    </w:pPr>
    <w:r>
      <w:t>1350NFG (Cleared 26/09/2013)</w:t>
    </w:r>
    <w:r>
      <w:tab/>
    </w:r>
    <w:fldSimple w:instr=" PAGE  \* MERGEFORMAT ">
      <w:r w:rsidR="00542790">
        <w:rPr>
          <w:noProof/>
        </w:rPr>
        <w:t>1</w:t>
      </w:r>
    </w:fldSimple>
  </w:p>
  <w:p w:rsidR="00FC5665" w:rsidRDefault="00FC5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E5" w:rsidRDefault="00894FE5">
      <w:r>
        <w:separator/>
      </w:r>
    </w:p>
  </w:footnote>
  <w:footnote w:type="continuationSeparator" w:id="0">
    <w:p w:rsidR="00894FE5" w:rsidRDefault="00894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2722F"/>
    <w:multiLevelType w:val="hybridMultilevel"/>
    <w:tmpl w:val="69763C62"/>
    <w:lvl w:ilvl="0" w:tplc="9A5E8504">
      <w:start w:val="3"/>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attachedTemplate r:id="rId1"/>
  <w:documentProtection w:edit="forms" w:enforcement="1" w:cryptProviderType="rsaFull" w:cryptAlgorithmClass="hash" w:cryptAlgorithmType="typeAny" w:cryptAlgorithmSid="4" w:cryptSpinCount="50000" w:hash="L/UWhgJPKrkNuuG0qw2bFxsYYPY=" w:salt="fSIpEpreJTwpdZdwnqnb5w=="/>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GU_VERSION" w:val="1"/>
    <w:docVar w:name="LimDocName" w:val="1350NFG.DOC"/>
    <w:docVar w:name="LimDocType" w:val=" 1"/>
    <w:docVar w:name="VerNo" w:val="3"/>
  </w:docVars>
  <w:rsids>
    <w:rsidRoot w:val="00585EE6"/>
    <w:rsid w:val="00083AEF"/>
    <w:rsid w:val="000A73EF"/>
    <w:rsid w:val="001D3528"/>
    <w:rsid w:val="002214C2"/>
    <w:rsid w:val="00245763"/>
    <w:rsid w:val="002F2D77"/>
    <w:rsid w:val="003B6B11"/>
    <w:rsid w:val="004211A0"/>
    <w:rsid w:val="00542790"/>
    <w:rsid w:val="00585EE6"/>
    <w:rsid w:val="005D7AA4"/>
    <w:rsid w:val="006D1893"/>
    <w:rsid w:val="006E3349"/>
    <w:rsid w:val="007D0B22"/>
    <w:rsid w:val="00894FE5"/>
    <w:rsid w:val="008A1958"/>
    <w:rsid w:val="008B117F"/>
    <w:rsid w:val="00952533"/>
    <w:rsid w:val="00AC03C8"/>
    <w:rsid w:val="00AC2F7F"/>
    <w:rsid w:val="00D36C9A"/>
    <w:rsid w:val="00E86010"/>
    <w:rsid w:val="00F37307"/>
    <w:rsid w:val="00FC5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rsid w:val="006D1893"/>
    <w:rPr>
      <w:strike w:val="0"/>
      <w:dstrike w:val="0"/>
      <w:color w:val="CC6600"/>
      <w:u w:val="none"/>
      <w:effect w:val="none"/>
    </w:rPr>
  </w:style>
  <w:style w:type="paragraph" w:styleId="BalloonText">
    <w:name w:val="Balloon Text"/>
    <w:basedOn w:val="Normal"/>
    <w:link w:val="BalloonTextChar"/>
    <w:uiPriority w:val="99"/>
    <w:semiHidden/>
    <w:unhideWhenUsed/>
    <w:rsid w:val="002F2D77"/>
    <w:rPr>
      <w:rFonts w:ascii="Tahoma" w:hAnsi="Tahoma" w:cs="Tahoma"/>
      <w:sz w:val="16"/>
      <w:szCs w:val="16"/>
    </w:rPr>
  </w:style>
  <w:style w:type="character" w:customStyle="1" w:styleId="BalloonTextChar">
    <w:name w:val="Balloon Text Char"/>
    <w:basedOn w:val="DefaultParagraphFont"/>
    <w:link w:val="BalloonText"/>
    <w:uiPriority w:val="99"/>
    <w:semiHidden/>
    <w:rsid w:val="002F2D77"/>
    <w:rPr>
      <w:rFonts w:ascii="Tahoma" w:hAnsi="Tahoma" w:cs="Tahoma"/>
      <w:sz w:val="16"/>
      <w:szCs w:val="16"/>
    </w:rPr>
  </w:style>
  <w:style w:type="character" w:styleId="CommentReference">
    <w:name w:val="annotation reference"/>
    <w:basedOn w:val="DefaultParagraphFont"/>
    <w:uiPriority w:val="99"/>
    <w:semiHidden/>
    <w:unhideWhenUsed/>
    <w:rsid w:val="00AC2F7F"/>
    <w:rPr>
      <w:sz w:val="16"/>
      <w:szCs w:val="16"/>
    </w:rPr>
  </w:style>
  <w:style w:type="paragraph" w:styleId="CommentText">
    <w:name w:val="annotation text"/>
    <w:basedOn w:val="Normal"/>
    <w:link w:val="CommentTextChar"/>
    <w:uiPriority w:val="99"/>
    <w:semiHidden/>
    <w:unhideWhenUsed/>
    <w:rsid w:val="00AC2F7F"/>
  </w:style>
  <w:style w:type="character" w:customStyle="1" w:styleId="CommentTextChar">
    <w:name w:val="Comment Text Char"/>
    <w:basedOn w:val="DefaultParagraphFont"/>
    <w:link w:val="CommentText"/>
    <w:uiPriority w:val="99"/>
    <w:semiHidden/>
    <w:rsid w:val="00AC2F7F"/>
    <w:rPr>
      <w:rFonts w:ascii="Courier New" w:hAnsi="Courier New"/>
    </w:rPr>
  </w:style>
  <w:style w:type="paragraph" w:styleId="CommentSubject">
    <w:name w:val="annotation subject"/>
    <w:basedOn w:val="CommentText"/>
    <w:next w:val="CommentText"/>
    <w:link w:val="CommentSubjectChar"/>
    <w:uiPriority w:val="99"/>
    <w:semiHidden/>
    <w:unhideWhenUsed/>
    <w:rsid w:val="00AC2F7F"/>
    <w:rPr>
      <w:b/>
      <w:bCs/>
    </w:rPr>
  </w:style>
  <w:style w:type="character" w:customStyle="1" w:styleId="CommentSubjectChar">
    <w:name w:val="Comment Subject Char"/>
    <w:basedOn w:val="CommentTextChar"/>
    <w:link w:val="CommentSubject"/>
    <w:uiPriority w:val="99"/>
    <w:semiHidden/>
    <w:rsid w:val="00AC2F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fra.gov.uk/animalhealth/about-us/contact-us/centrops.htm" TargetMode="External"/><Relationship Id="rId5" Type="http://schemas.openxmlformats.org/officeDocument/2006/relationships/styles" Target="styles.xml"/><Relationship Id="rId10" Type="http://schemas.openxmlformats.org/officeDocument/2006/relationships/hyperlink" Target="http://www.defra.gov.uk/animal-trade/files/bluetongue-germplasm-nf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_L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wners_x0020_manager xmlns="6a76965f-01bc-4a02-9687-b600f327c1dd">
      <UserInfo xmlns="6a76965f-01bc-4a02-9687-b600f327c1dd">
        <DisplayName xmlns="6a76965f-01bc-4a02-9687-b600f327c1dd"/>
        <AccountId xmlns="6a76965f-01bc-4a02-9687-b600f327c1dd" xsi:nil="true"/>
        <AccountType xmlns="6a76965f-01bc-4a02-9687-b600f327c1dd"/>
      </UserInfo>
    </Owners_x0020_manager>
    <Owners_x0020_group xmlns="6a76965f-01bc-4a02-9687-b600f327c1dd" xsi:nil="true"/>
    <Owners_x0020_unit xmlns="6a76965f-01bc-4a02-9687-b600f327c1dd" xsi:nil="true"/>
    <Project_x0020_code xmlns="6a76965f-01bc-4a02-9687-b600f327c1dd" xsi:nil="true"/>
    <Owners_x0020_grade xmlns="6a76965f-01bc-4a02-9687-b600f327c1dd" xsi:nil="true"/>
    <Project_x0020_manager xmlns="6a76965f-01bc-4a02-9687-b600f327c1dd">
      <UserInfo xmlns="6a76965f-01bc-4a02-9687-b600f327c1dd">
        <DisplayName xmlns="6a76965f-01bc-4a02-9687-b600f327c1dd"/>
        <AccountId xmlns="6a76965f-01bc-4a02-9687-b600f327c1dd" xsi:nil="true"/>
        <AccountType xmlns="6a76965f-01bc-4a02-9687-b600f327c1dd"/>
      </UserInfo>
    </Project_x0020_manager>
    <Owners_x0020_organisation xmlns="6a76965f-01bc-4a02-9687-b600f327c1dd" xsi:nil="true"/>
    <Programme_x0020_code xmlns="6a76965f-01bc-4a02-9687-b600f327c1dd" xsi:nil="true"/>
    <Owners_x0020_directorate xmlns="6a76965f-01bc-4a02-9687-b600f327c1dd" xsi:nil="true"/>
    <Programme_x0020_manager xmlns="6a76965f-01bc-4a02-9687-b600f327c1dd">
      <UserInfo xmlns="6a76965f-01bc-4a02-9687-b600f327c1dd">
        <DisplayName xmlns="6a76965f-01bc-4a02-9687-b600f327c1dd"/>
        <AccountId xmlns="6a76965f-01bc-4a02-9687-b600f327c1dd" xsi:nil="true"/>
        <AccountType xmlns="6a76965f-01bc-4a02-9687-b600f327c1dd"/>
      </UserInfo>
    </Programme_x0020_manager>
  </documentManagement>
</p:properties>
</file>

<file path=customXml/item2.xml><?xml version="1.0" encoding="utf-8"?>
<ct:contentTypeSchema xmlns:ct="http://schemas.microsoft.com/office/2006/metadata/contentType" xmlns:ma="http://schemas.microsoft.com/office/2006/metadata/properties/metaAttributes" ct:_="" ma:_="" ma:contentTypeName="Short" ma:contentTypeID="0x0101003E29A6DDF0996A4096339A2D84BE0F470100BC1FAA4EB6515F4EAF23BD6CC75D5B42" ma:contentTypeVersion="0" ma:contentTypeDescription="This item is routine/low value and will have a short fixed life-span" ma:contentTypeScope="" ma:versionID="9bc743da59bd752f5ecb65916f212fcb">
  <xsd:schema xmlns:xsd="http://www.w3.org/2001/XMLSchema" xmlns:p="http://schemas.microsoft.com/office/2006/metadata/properties" xmlns:ns3="6a76965f-01bc-4a02-9687-b600f327c1dd" targetNamespace="http://schemas.microsoft.com/office/2006/metadata/properties" ma:root="true" ma:fieldsID="356ed2f2e9c6d847b7373277f8e07ea8" ns3:_="">
    <xsd:import namespace="6a76965f-01bc-4a02-9687-b600f327c1dd"/>
    <xsd:element name="properties">
      <xsd:complexType>
        <xsd:sequence>
          <xsd:element name="documentManagement">
            <xsd:complexType>
              <xsd:all>
                <xsd:element ref="ns3:Owners_x0020_directorate" minOccurs="0"/>
                <xsd:element ref="ns3:Owners_x0020_grade" minOccurs="0"/>
                <xsd:element ref="ns3:Owners_x0020_group" minOccurs="0"/>
                <xsd:element ref="ns3:Owners_x0020_organisation" minOccurs="0"/>
                <xsd:element ref="ns3:Owners_x0020_unit" minOccurs="0"/>
                <xsd:element ref="ns3:Programme_x0020_code" minOccurs="0"/>
                <xsd:element ref="ns3:Programme_x0020_manager" minOccurs="0"/>
                <xsd:element ref="ns3:Project_x0020_code" minOccurs="0"/>
                <xsd:element ref="ns3:Project_x0020_manager" minOccurs="0"/>
                <xsd:element ref="ns3:Owners_x0020_manager" minOccurs="0"/>
              </xsd:all>
            </xsd:complexType>
          </xsd:element>
        </xsd:sequence>
      </xsd:complexType>
    </xsd:element>
  </xsd:schema>
  <xsd:schema xmlns:xsd="http://www.w3.org/2001/XMLSchema" xmlns:dms="http://schemas.microsoft.com/office/2006/documentManagement/types" targetNamespace="6a76965f-01bc-4a02-9687-b600f327c1dd" elementFormDefault="qualified">
    <xsd:import namespace="http://schemas.microsoft.com/office/2006/documentManagement/types"/>
    <xsd:element name="Owners_x0020_directorate" ma:index="9" nillable="true" ma:displayName="Owners directorate" ma:hidden="true" ma:internalName="Owners_x0020_directorate" ma:readOnly="false">
      <xsd:simpleType>
        <xsd:restriction base="dms:Text">
          <xsd:maxLength value="255"/>
        </xsd:restriction>
      </xsd:simpleType>
    </xsd:element>
    <xsd:element name="Owners_x0020_grade" ma:index="10" nillable="true" ma:displayName="Owners grade" ma:hidden="true" ma:internalName="Owners_x0020_grade" ma:readOnly="false">
      <xsd:simpleType>
        <xsd:restriction base="dms:Text">
          <xsd:maxLength value="255"/>
        </xsd:restriction>
      </xsd:simpleType>
    </xsd:element>
    <xsd:element name="Owners_x0020_group" ma:index="11" nillable="true" ma:displayName="Owners group" ma:default="" ma:hidden="true" ma:internalName="Owners_x0020_group" ma:readOnly="false">
      <xsd:simpleType>
        <xsd:restriction base="dms:Text">
          <xsd:maxLength value="255"/>
        </xsd:restriction>
      </xsd:simpleType>
    </xsd:element>
    <xsd:element name="Owners_x0020_organisation" ma:index="12" nillable="true" ma:displayName="Owners organisation" ma:hidden="true" ma:internalName="Owners_x0020_organisation" ma:readOnly="false">
      <xsd:simpleType>
        <xsd:restriction base="dms:Text">
          <xsd:maxLength value="255"/>
        </xsd:restriction>
      </xsd:simpleType>
    </xsd:element>
    <xsd:element name="Owners_x0020_unit" ma:index="13" nillable="true" ma:displayName="Owners unit" ma:hidden="true" ma:internalName="Owners_x0020_unit" ma:readOnly="false">
      <xsd:simpleType>
        <xsd:restriction base="dms:Text">
          <xsd:maxLength value="255"/>
        </xsd:restriction>
      </xsd:simpleType>
    </xsd:element>
    <xsd:element name="Programme_x0020_code" ma:index="14" nillable="true" ma:displayName="Programme code" ma:hidden="true" ma:internalName="Programme_x0020_code" ma:readOnly="false">
      <xsd:simpleType>
        <xsd:restriction base="dms:Text">
          <xsd:maxLength value="255"/>
        </xsd:restriction>
      </xsd:simpleType>
    </xsd:element>
    <xsd:element name="Programme_x0020_manager" ma:index="15" nillable="true" ma:displayName="Programme manager" ma:hidden="true" ma:list="UserInfo" ma:internalName="Programm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code" ma:index="16" nillable="true" ma:displayName="Project code" ma:hidden="true" ma:internalName="Project_x0020_code" ma:readOnly="false">
      <xsd:simpleType>
        <xsd:restriction base="dms:Text">
          <xsd:maxLength value="255"/>
        </xsd:restriction>
      </xsd:simpleType>
    </xsd:element>
    <xsd:element name="Project_x0020_manager" ma:index="17" nillable="true" ma:displayName="Project manager" ma:hidden="true" ma:list="UserInfo"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s_x0020_manager" ma:index="18" nillable="true" ma:displayName="Owners manager" ma:hidden="true" ma:list="UserInfo" ma:internalName="Owners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29774-31AB-4F55-84E4-418A15F3888B}">
  <ds:schemaRefs>
    <ds:schemaRef ds:uri="http://schemas.microsoft.com/office/2006/metadata/properties"/>
    <ds:schemaRef ds:uri="6a76965f-01bc-4a02-9687-b600f327c1dd"/>
  </ds:schemaRefs>
</ds:datastoreItem>
</file>

<file path=customXml/itemProps2.xml><?xml version="1.0" encoding="utf-8"?>
<ds:datastoreItem xmlns:ds="http://schemas.openxmlformats.org/officeDocument/2006/customXml" ds:itemID="{3FAFF835-05D2-4EA7-9906-5EBC24663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965f-01bc-4a02-9687-b600f327c1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FDA0E1-7FFF-4384-BB60-79217B2CE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_LIM.DOT</Template>
  <TotalTime>1</TotalTime>
  <Pages>1</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3044</CharactersWithSpaces>
  <SharedDoc>false</SharedDoc>
  <HLinks>
    <vt:vector size="12" baseType="variant">
      <vt:variant>
        <vt:i4>6160406</vt:i4>
      </vt:variant>
      <vt:variant>
        <vt:i4>6</vt:i4>
      </vt:variant>
      <vt:variant>
        <vt:i4>0</vt:i4>
      </vt:variant>
      <vt:variant>
        <vt:i4>5</vt:i4>
      </vt:variant>
      <vt:variant>
        <vt:lpwstr>http://www.defra.gov.uk/animalhealth/about-us/contact-us/centrops.htm</vt:lpwstr>
      </vt:variant>
      <vt:variant>
        <vt:lpwstr/>
      </vt:variant>
      <vt:variant>
        <vt:i4>2490473</vt:i4>
      </vt:variant>
      <vt:variant>
        <vt:i4>3</vt:i4>
      </vt:variant>
      <vt:variant>
        <vt:i4>0</vt:i4>
      </vt:variant>
      <vt:variant>
        <vt:i4>5</vt:i4>
      </vt:variant>
      <vt:variant>
        <vt:lpwstr>http://www.defra.gov.uk/animal-trade/files/bluetongue-germplasm-nfg.pdf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2013-09-25T10:40:00Z</cp:lastPrinted>
  <dcterms:created xsi:type="dcterms:W3CDTF">2014-04-17T11:53:00Z</dcterms:created>
  <dcterms:modified xsi:type="dcterms:W3CDTF">2014-04-17T11:53:00Z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0x0101003E29A6DDF0996A4096339A2D84BE0F470100BC1FAA4EB6515F4EAF23BD6CC75D5B42</vt:lpwstr>
  </property>
  <property fmtid="{D5CDD505-2E9C-101B-9397-08002B2CF9AE}" pid="3" name="_AdHocReviewCycleID">
    <vt:i4>-1950447656</vt:i4>
  </property>
  <property fmtid="{D5CDD505-2E9C-101B-9397-08002B2CF9AE}" pid="4" name="_NewReviewCycle">
    <vt:lpwstr/>
  </property>
  <property fmtid="{D5CDD505-2E9C-101B-9397-08002B2CF9AE}" pid="5" name="_EmailSubject">
    <vt:lpwstr>Potential export of Bovine embryos to Isle of Man - next week</vt:lpwstr>
  </property>
  <property fmtid="{D5CDD505-2E9C-101B-9397-08002B2CF9AE}" pid="6" name="_AuthorEmail">
    <vt:lpwstr>Kukua.Yelbert-Wilson@defra.gsi.gov.uk</vt:lpwstr>
  </property>
  <property fmtid="{D5CDD505-2E9C-101B-9397-08002B2CF9AE}" pid="7" name="_AuthorEmailDisplayName">
    <vt:lpwstr>Yelbert-Wilson, Kukua (Defra)</vt:lpwstr>
  </property>
  <property fmtid="{D5CDD505-2E9C-101B-9397-08002B2CF9AE}" pid="8" name="_ReviewingToolsShownOnce">
    <vt:lpwstr/>
  </property>
</Properties>
</file>