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B98" w:rsidRDefault="006400D7" w:rsidP="001C1B98">
      <w:pPr>
        <w:jc w:val="right"/>
        <w:rPr>
          <w:sz w:val="18"/>
        </w:rPr>
      </w:pPr>
      <w:bookmarkStart w:id="0" w:name="_GoBack"/>
      <w:bookmarkEnd w:id="0"/>
      <w:r w:rsidRPr="00657717">
        <w:rPr>
          <w:b/>
          <w:sz w:val="18"/>
        </w:rPr>
        <w:t xml:space="preserve">No: </w:t>
      </w:r>
      <w:r w:rsidR="00862CC6" w:rsidRPr="00C60BE7">
        <w:rPr>
          <w:sz w:val="18"/>
        </w:rPr>
        <w:fldChar w:fldCharType="begin">
          <w:ffData>
            <w:name w:val="office_certificate_n"/>
            <w:enabled w:val="0"/>
            <w:calcOnExit w:val="0"/>
            <w:textInput>
              <w:default w:val="............."/>
              <w:maxLength w:val="13"/>
            </w:textInput>
          </w:ffData>
        </w:fldChar>
      </w:r>
      <w:bookmarkStart w:id="1" w:name="office_certificate_n"/>
      <w:r w:rsidR="00862CC6" w:rsidRPr="00C60BE7">
        <w:rPr>
          <w:sz w:val="18"/>
        </w:rPr>
        <w:instrText xml:space="preserve"> FORMTEXT </w:instrText>
      </w:r>
      <w:r w:rsidR="00862CC6" w:rsidRPr="00C60BE7">
        <w:rPr>
          <w:sz w:val="18"/>
        </w:rPr>
      </w:r>
      <w:r w:rsidR="00862CC6" w:rsidRPr="00C60BE7">
        <w:rPr>
          <w:sz w:val="18"/>
        </w:rPr>
        <w:fldChar w:fldCharType="separate"/>
      </w:r>
      <w:r w:rsidR="00862CC6" w:rsidRPr="00C60BE7">
        <w:rPr>
          <w:noProof/>
          <w:sz w:val="18"/>
        </w:rPr>
        <w:t>.............</w:t>
      </w:r>
      <w:r w:rsidR="00862CC6" w:rsidRPr="00C60BE7">
        <w:rPr>
          <w:sz w:val="18"/>
        </w:rPr>
        <w:fldChar w:fldCharType="end"/>
      </w:r>
      <w:bookmarkEnd w:id="1"/>
    </w:p>
    <w:p w:rsidR="001C1B98" w:rsidRDefault="001C1B98" w:rsidP="001C1B98">
      <w:pPr>
        <w:jc w:val="right"/>
        <w:rPr>
          <w:sz w:val="18"/>
        </w:rPr>
      </w:pPr>
    </w:p>
    <w:p w:rsidR="001C1B98" w:rsidRPr="001C1B98" w:rsidRDefault="006400D7" w:rsidP="001C1B98">
      <w:pPr>
        <w:rPr>
          <w:b/>
        </w:rPr>
      </w:pPr>
      <w:r w:rsidRPr="001C1B98">
        <w:rPr>
          <w:b/>
        </w:rPr>
        <w:t xml:space="preserve">EXPORT OF </w:t>
      </w:r>
      <w:r w:rsidR="00472924">
        <w:rPr>
          <w:b/>
        </w:rPr>
        <w:t xml:space="preserve">WILD UNGULATES </w:t>
      </w:r>
      <w:r w:rsidRPr="001C1B98">
        <w:rPr>
          <w:b/>
        </w:rPr>
        <w:t xml:space="preserve">FROM THE UNITED KINGDOM TO </w:t>
      </w:r>
      <w:r w:rsidR="00472924">
        <w:rPr>
          <w:b/>
        </w:rPr>
        <w:t>ISRAEL</w:t>
      </w:r>
    </w:p>
    <w:p w:rsidR="006400D7" w:rsidRPr="001C1B98" w:rsidRDefault="006400D7" w:rsidP="001C1B98">
      <w:pPr>
        <w:rPr>
          <w:b/>
          <w:sz w:val="18"/>
        </w:rPr>
      </w:pPr>
      <w:r w:rsidRPr="001C1B98">
        <w:rPr>
          <w:b/>
        </w:rPr>
        <w:t>NOTES FOR THE GUIDANCE OF THE OFFICIAL VETERINARIAN AND THE EXPORTER</w:t>
      </w:r>
    </w:p>
    <w:p w:rsidR="006400D7" w:rsidRPr="00FE1D74" w:rsidRDefault="006400D7" w:rsidP="006400D7">
      <w:pPr>
        <w:rPr>
          <w:b/>
        </w:rPr>
      </w:pPr>
    </w:p>
    <w:p w:rsidR="001C1B98" w:rsidRDefault="006400D7" w:rsidP="001C1B98">
      <w:pPr>
        <w:rPr>
          <w:b/>
          <w:bCs/>
          <w:u w:val="single"/>
          <w:lang w:val="en-US"/>
        </w:rPr>
      </w:pPr>
      <w:r w:rsidRPr="00FE1D74">
        <w:rPr>
          <w:b/>
          <w:bCs/>
          <w:u w:val="single"/>
          <w:lang w:val="en-US"/>
        </w:rPr>
        <w:t>IMPORTANT</w:t>
      </w:r>
    </w:p>
    <w:p w:rsidR="001C1B98" w:rsidRDefault="001C1B98" w:rsidP="001C1B98">
      <w:pPr>
        <w:rPr>
          <w:b/>
          <w:bCs/>
          <w:u w:val="single"/>
          <w:lang w:val="en-US"/>
        </w:rPr>
      </w:pPr>
    </w:p>
    <w:p w:rsidR="006400D7" w:rsidRPr="001C1B98" w:rsidRDefault="006400D7" w:rsidP="001C1B98">
      <w:pPr>
        <w:jc w:val="both"/>
        <w:rPr>
          <w:b/>
          <w:bCs/>
          <w:u w:val="single"/>
          <w:lang w:val="en-US"/>
        </w:rPr>
      </w:pPr>
      <w:r w:rsidRPr="00FE1D74">
        <w:rPr>
          <w:b/>
          <w:bCs/>
          <w:lang w:val="en-US"/>
        </w:rPr>
        <w:t>These notes provide guidance to Official Veterinarians (OV</w:t>
      </w:r>
      <w:r w:rsidR="00502845">
        <w:rPr>
          <w:b/>
          <w:bCs/>
          <w:lang w:val="en-US"/>
        </w:rPr>
        <w:t>s</w:t>
      </w:r>
      <w:r w:rsidRPr="00FE1D74">
        <w:rPr>
          <w:b/>
          <w:bCs/>
          <w:lang w:val="en-US"/>
        </w:rPr>
        <w:t xml:space="preserve">) and exporters. The NFG should have been issued to you together with the </w:t>
      </w:r>
      <w:r>
        <w:rPr>
          <w:b/>
          <w:bCs/>
          <w:lang w:val="en-US"/>
        </w:rPr>
        <w:t xml:space="preserve">export </w:t>
      </w:r>
      <w:r w:rsidRPr="00FE1D74">
        <w:rPr>
          <w:b/>
          <w:bCs/>
          <w:lang w:val="en-US"/>
        </w:rPr>
        <w:t xml:space="preserve">certificate </w:t>
      </w:r>
      <w:r w:rsidRPr="00472924">
        <w:rPr>
          <w:bCs/>
          <w:lang w:val="en-US"/>
        </w:rPr>
        <w:t>75</w:t>
      </w:r>
      <w:r w:rsidR="00472924">
        <w:rPr>
          <w:bCs/>
          <w:lang w:val="en-US"/>
        </w:rPr>
        <w:t>75</w:t>
      </w:r>
      <w:r>
        <w:rPr>
          <w:bCs/>
          <w:lang w:val="en-US"/>
        </w:rPr>
        <w:t>EHC</w:t>
      </w:r>
      <w:r w:rsidRPr="00FE1D74">
        <w:rPr>
          <w:b/>
          <w:bCs/>
          <w:lang w:val="en-US"/>
        </w:rPr>
        <w:t xml:space="preserve">. The NFG should not be read as a standalone document but in conjunction with this certificate. Nevertheless, we strongly suggest that exporters obtain full details of the importing country’s requirements from the veterinary authorities in the country concerned, or their representatives in the UK, in advance of each consignment. </w:t>
      </w:r>
    </w:p>
    <w:p w:rsidR="006400D7" w:rsidRPr="00FE1D74" w:rsidRDefault="006400D7" w:rsidP="006400D7">
      <w:pPr>
        <w:jc w:val="both"/>
        <w:rPr>
          <w:b/>
          <w:bCs/>
          <w:lang w:val="en-US"/>
        </w:rPr>
      </w:pPr>
    </w:p>
    <w:p w:rsidR="006400D7" w:rsidRPr="00EF5E32" w:rsidRDefault="006400D7" w:rsidP="006400D7">
      <w:pPr>
        <w:rPr>
          <w:b/>
          <w:color w:val="000000"/>
          <w:u w:val="single"/>
        </w:rPr>
      </w:pPr>
      <w:r w:rsidRPr="00FE1D74">
        <w:rPr>
          <w:b/>
        </w:rPr>
        <w:t>1.</w:t>
      </w:r>
      <w:r w:rsidRPr="00FE1D74">
        <w:rPr>
          <w:b/>
        </w:rPr>
        <w:tab/>
      </w:r>
      <w:r w:rsidRPr="00FE1D74">
        <w:rPr>
          <w:b/>
          <w:u w:val="single"/>
        </w:rPr>
        <w:t>Scope</w:t>
      </w:r>
    </w:p>
    <w:p w:rsidR="006400D7" w:rsidRPr="00496D5D" w:rsidRDefault="006400D7" w:rsidP="001C1B98">
      <w:pPr>
        <w:pStyle w:val="BodyTextIndent2"/>
        <w:jc w:val="both"/>
        <w:rPr>
          <w:b w:val="0"/>
          <w:color w:val="auto"/>
          <w:sz w:val="20"/>
        </w:rPr>
      </w:pPr>
      <w:r w:rsidRPr="00EF5E32">
        <w:rPr>
          <w:color w:val="000000"/>
          <w:sz w:val="20"/>
        </w:rPr>
        <w:tab/>
      </w:r>
      <w:r w:rsidRPr="00496D5D">
        <w:rPr>
          <w:b w:val="0"/>
          <w:color w:val="auto"/>
          <w:sz w:val="20"/>
        </w:rPr>
        <w:t xml:space="preserve">This export health certificate should be used for the export of </w:t>
      </w:r>
      <w:r w:rsidR="00472924" w:rsidRPr="00496D5D">
        <w:rPr>
          <w:b w:val="0"/>
          <w:color w:val="auto"/>
          <w:sz w:val="20"/>
        </w:rPr>
        <w:t>wild ungulates</w:t>
      </w:r>
      <w:r w:rsidR="00472924" w:rsidRPr="00496D5D">
        <w:rPr>
          <w:b w:val="0"/>
          <w:color w:val="auto"/>
        </w:rPr>
        <w:t xml:space="preserve"> </w:t>
      </w:r>
      <w:r w:rsidRPr="00496D5D">
        <w:rPr>
          <w:b w:val="0"/>
          <w:color w:val="auto"/>
          <w:sz w:val="20"/>
        </w:rPr>
        <w:t>from the United Kingdom to</w:t>
      </w:r>
      <w:r w:rsidR="00472924" w:rsidRPr="00496D5D">
        <w:rPr>
          <w:b w:val="0"/>
          <w:color w:val="auto"/>
          <w:sz w:val="20"/>
        </w:rPr>
        <w:t xml:space="preserve"> Israel</w:t>
      </w:r>
      <w:r w:rsidRPr="00496D5D">
        <w:rPr>
          <w:b w:val="0"/>
          <w:color w:val="auto"/>
          <w:sz w:val="20"/>
        </w:rPr>
        <w:t>.</w:t>
      </w:r>
      <w:r w:rsidR="00502845" w:rsidRPr="00496D5D">
        <w:rPr>
          <w:b w:val="0"/>
          <w:color w:val="auto"/>
          <w:sz w:val="20"/>
        </w:rPr>
        <w:t xml:space="preserve"> In this context the term ‘wild’ includes captive ungulates but excludes domesticated animals. </w:t>
      </w:r>
    </w:p>
    <w:p w:rsidR="006400D7" w:rsidRPr="00FE1D74" w:rsidRDefault="006400D7" w:rsidP="006400D7">
      <w:pPr>
        <w:ind w:left="720" w:hanging="720"/>
        <w:rPr>
          <w:b/>
        </w:rPr>
      </w:pPr>
    </w:p>
    <w:p w:rsidR="006400D7" w:rsidRPr="00FE1D74" w:rsidRDefault="006400D7" w:rsidP="006400D7">
      <w:pPr>
        <w:ind w:left="720" w:hanging="720"/>
      </w:pPr>
      <w:r w:rsidRPr="00FE1D74">
        <w:rPr>
          <w:b/>
        </w:rPr>
        <w:t>2.</w:t>
      </w:r>
      <w:r w:rsidRPr="00FE1D74">
        <w:tab/>
      </w:r>
      <w:r w:rsidRPr="00FE1D74">
        <w:rPr>
          <w:b/>
          <w:u w:val="single"/>
        </w:rPr>
        <w:t>Certification by an Official Veterinarian (OV)</w:t>
      </w:r>
    </w:p>
    <w:p w:rsidR="006400D7" w:rsidRPr="00FE1D74" w:rsidRDefault="006400D7" w:rsidP="001C1B98">
      <w:pPr>
        <w:pStyle w:val="BodyTextIndent2"/>
        <w:ind w:firstLine="0"/>
        <w:jc w:val="both"/>
        <w:rPr>
          <w:b w:val="0"/>
          <w:color w:val="auto"/>
          <w:sz w:val="20"/>
        </w:rPr>
      </w:pPr>
      <w:r w:rsidRPr="00FE1D74">
        <w:rPr>
          <w:b w:val="0"/>
          <w:color w:val="auto"/>
          <w:sz w:val="20"/>
        </w:rPr>
        <w:t>This certificate may be signed by an Official Veterinarian appointed by the Department for Environment, Food and Rural Affairs (Defra), Scottish Government, Welsh Government, or an Authorised Veterinary Inspector (AVI) appointed by the Department of Agriculture and Rural Development Northern Ireland (DARDNI), who is an Official Veterinarian (OV) on the appropriate panel for export purposes. OVs should sign and stamp the health certificate with the OV stamp in any colour OTHER THAN BLACK.</w:t>
      </w:r>
    </w:p>
    <w:p w:rsidR="006400D7" w:rsidRPr="00FE1D74" w:rsidRDefault="006400D7" w:rsidP="006400D7">
      <w:pPr>
        <w:pStyle w:val="BodyTextIndent2"/>
        <w:rPr>
          <w:b w:val="0"/>
          <w:color w:val="auto"/>
          <w:sz w:val="20"/>
        </w:rPr>
      </w:pPr>
    </w:p>
    <w:p w:rsidR="006400D7" w:rsidRDefault="006400D7" w:rsidP="001C1B98">
      <w:pPr>
        <w:pStyle w:val="BodyTextIndent2"/>
        <w:jc w:val="both"/>
        <w:rPr>
          <w:b w:val="0"/>
          <w:color w:val="auto"/>
          <w:sz w:val="20"/>
        </w:rPr>
      </w:pPr>
      <w:r w:rsidRPr="00FE1D74">
        <w:rPr>
          <w:b w:val="0"/>
          <w:color w:val="auto"/>
          <w:sz w:val="20"/>
        </w:rPr>
        <w:tab/>
        <w:t>A certified copy of the completed certificate must be sent to AHVLA Specialist Service Centre – Exports in Carlis</w:t>
      </w:r>
      <w:r w:rsidR="001C1B98">
        <w:rPr>
          <w:b w:val="0"/>
          <w:color w:val="auto"/>
          <w:sz w:val="20"/>
        </w:rPr>
        <w:t>le, within seven days of issue.</w:t>
      </w:r>
    </w:p>
    <w:p w:rsidR="006400D7" w:rsidRDefault="006400D7" w:rsidP="006400D7">
      <w:pPr>
        <w:pStyle w:val="BodyTextIndent2"/>
        <w:rPr>
          <w:b w:val="0"/>
          <w:color w:val="auto"/>
          <w:sz w:val="20"/>
        </w:rPr>
      </w:pPr>
    </w:p>
    <w:p w:rsidR="006400D7" w:rsidRPr="00FE1D74" w:rsidRDefault="006400D7" w:rsidP="006400D7">
      <w:pPr>
        <w:pStyle w:val="BodyTextIndent2"/>
        <w:ind w:firstLine="0"/>
        <w:rPr>
          <w:b w:val="0"/>
          <w:color w:val="auto"/>
          <w:sz w:val="20"/>
        </w:rPr>
      </w:pPr>
      <w:r>
        <w:rPr>
          <w:b w:val="0"/>
          <w:color w:val="auto"/>
          <w:sz w:val="20"/>
        </w:rPr>
        <w:t xml:space="preserve">The OV/AVI </w:t>
      </w:r>
      <w:r w:rsidRPr="00FE1D74">
        <w:rPr>
          <w:b w:val="0"/>
          <w:color w:val="auto"/>
          <w:sz w:val="20"/>
        </w:rPr>
        <w:t>should keep a copy for his/her own records.</w:t>
      </w:r>
    </w:p>
    <w:p w:rsidR="006400D7" w:rsidRPr="00FE1D74" w:rsidRDefault="006400D7" w:rsidP="006400D7">
      <w:pPr>
        <w:pStyle w:val="BodyTextIndent2"/>
        <w:rPr>
          <w:color w:val="auto"/>
          <w:sz w:val="20"/>
        </w:rPr>
      </w:pPr>
    </w:p>
    <w:p w:rsidR="006400D7" w:rsidRPr="00FE1D74" w:rsidRDefault="006400D7" w:rsidP="006400D7">
      <w:pPr>
        <w:ind w:left="720" w:hanging="720"/>
        <w:rPr>
          <w:b/>
          <w:u w:val="single"/>
        </w:rPr>
      </w:pPr>
      <w:r w:rsidRPr="00FE1D74">
        <w:rPr>
          <w:b/>
        </w:rPr>
        <w:t>3.</w:t>
      </w:r>
      <w:r w:rsidRPr="00FE1D74">
        <w:rPr>
          <w:b/>
        </w:rPr>
        <w:tab/>
      </w:r>
      <w:r w:rsidRPr="00FE1D74">
        <w:rPr>
          <w:b/>
          <w:u w:val="single"/>
        </w:rPr>
        <w:t>Identification</w:t>
      </w:r>
    </w:p>
    <w:p w:rsidR="006400D7" w:rsidRDefault="006400D7" w:rsidP="001C1B98">
      <w:pPr>
        <w:ind w:left="720" w:hanging="720"/>
        <w:jc w:val="both"/>
      </w:pPr>
      <w:r w:rsidRPr="00FE1D74">
        <w:tab/>
      </w:r>
      <w:r>
        <w:t xml:space="preserve">Paragraph I refers.  The animals to be </w:t>
      </w:r>
      <w:r w:rsidR="00646C87">
        <w:t>exported must be individually i</w:t>
      </w:r>
      <w:r>
        <w:t>dentified, preferably by means of a microchip.  The method used for identification must be entered at the table for each animal or a common entry used if all the animals are identified in the same manner.</w:t>
      </w:r>
    </w:p>
    <w:p w:rsidR="001456EF" w:rsidRDefault="001456EF" w:rsidP="001C1B98">
      <w:pPr>
        <w:ind w:left="720" w:hanging="720"/>
        <w:jc w:val="both"/>
      </w:pPr>
    </w:p>
    <w:p w:rsidR="001456EF" w:rsidRPr="006D2768" w:rsidRDefault="00CD6510" w:rsidP="001456EF">
      <w:r>
        <w:t>4.</w:t>
      </w:r>
      <w:r>
        <w:tab/>
      </w:r>
      <w:r w:rsidR="001456EF" w:rsidRPr="006D2768">
        <w:rPr>
          <w:b/>
          <w:u w:val="single"/>
        </w:rPr>
        <w:t>Residency</w:t>
      </w:r>
    </w:p>
    <w:p w:rsidR="001456EF" w:rsidRDefault="001456EF" w:rsidP="001456EF">
      <w:pPr>
        <w:ind w:left="709" w:hanging="709"/>
        <w:rPr>
          <w:sz w:val="18"/>
        </w:rPr>
      </w:pPr>
      <w:r w:rsidRPr="006D2768">
        <w:tab/>
        <w:t>Paragraph IV(a) refers.  OVs should receive a written declaration from the exporter/owner</w:t>
      </w:r>
      <w:r>
        <w:t xml:space="preserve"> </w:t>
      </w:r>
      <w:r w:rsidRPr="006D2768">
        <w:t xml:space="preserve">confirming </w:t>
      </w:r>
      <w:r w:rsidR="00502845">
        <w:t xml:space="preserve">the country where </w:t>
      </w:r>
      <w:r w:rsidRPr="006D2768">
        <w:t>the ungulates were born and raised</w:t>
      </w:r>
      <w:r>
        <w:t>.</w:t>
      </w:r>
      <w:r w:rsidR="00496D5D">
        <w:t xml:space="preserve"> </w:t>
      </w:r>
      <w:r w:rsidR="00502845">
        <w:t xml:space="preserve">The OV should enter country where the animals were born and raised. If the premises involved are the same as those at paragraph II enter ‘the UK at the premises given at paragraph II (a) above. </w:t>
      </w:r>
    </w:p>
    <w:p w:rsidR="006400D7" w:rsidRPr="00FE1D74" w:rsidRDefault="006400D7" w:rsidP="006400D7">
      <w:pPr>
        <w:ind w:left="720" w:hanging="720"/>
      </w:pPr>
      <w:r>
        <w:t xml:space="preserve"> </w:t>
      </w:r>
    </w:p>
    <w:p w:rsidR="006400D7" w:rsidRPr="00FE1D74" w:rsidRDefault="00CD6510" w:rsidP="006400D7">
      <w:pPr>
        <w:ind w:left="720" w:hanging="720"/>
        <w:rPr>
          <w:b/>
        </w:rPr>
      </w:pPr>
      <w:r>
        <w:rPr>
          <w:b/>
        </w:rPr>
        <w:t>5</w:t>
      </w:r>
      <w:r w:rsidR="006400D7" w:rsidRPr="00FE1D74">
        <w:rPr>
          <w:b/>
        </w:rPr>
        <w:t>.</w:t>
      </w:r>
      <w:r w:rsidR="006400D7" w:rsidRPr="00FE1D74">
        <w:tab/>
      </w:r>
      <w:r w:rsidR="006400D7">
        <w:rPr>
          <w:b/>
          <w:u w:val="single"/>
        </w:rPr>
        <w:t>Health Information</w:t>
      </w:r>
    </w:p>
    <w:p w:rsidR="006400D7" w:rsidRDefault="006400D7" w:rsidP="001C1B98">
      <w:pPr>
        <w:ind w:left="720" w:hanging="720"/>
        <w:jc w:val="both"/>
      </w:pPr>
      <w:r w:rsidRPr="00FE1D74">
        <w:rPr>
          <w:b/>
        </w:rPr>
        <w:tab/>
      </w:r>
      <w:r w:rsidRPr="006400D7">
        <w:t>The examination referred to in</w:t>
      </w:r>
      <w:r w:rsidR="00CA4DF5">
        <w:t xml:space="preserve"> Paragraph IV</w:t>
      </w:r>
      <w:r w:rsidR="00F224E7">
        <w:t>(h)</w:t>
      </w:r>
      <w:r>
        <w:t xml:space="preserve"> </w:t>
      </w:r>
      <w:r w:rsidR="00F224E7">
        <w:t xml:space="preserve">should carried out within 24 hours </w:t>
      </w:r>
      <w:r w:rsidR="0089313D">
        <w:t>prior to export</w:t>
      </w:r>
      <w:r w:rsidRPr="006400D7">
        <w:t>.</w:t>
      </w:r>
    </w:p>
    <w:p w:rsidR="00F224E7" w:rsidRDefault="00F224E7" w:rsidP="001C1B98">
      <w:pPr>
        <w:ind w:left="720" w:hanging="720"/>
        <w:jc w:val="both"/>
      </w:pPr>
    </w:p>
    <w:p w:rsidR="008858AA" w:rsidRPr="008858AA" w:rsidRDefault="00CD6510" w:rsidP="008858AA">
      <w:pPr>
        <w:ind w:left="709" w:hanging="709"/>
        <w:rPr>
          <w:b/>
          <w:u w:val="single"/>
        </w:rPr>
      </w:pPr>
      <w:r>
        <w:t>6</w:t>
      </w:r>
      <w:r w:rsidR="008858AA">
        <w:t xml:space="preserve">. </w:t>
      </w:r>
      <w:r w:rsidR="008858AA">
        <w:tab/>
      </w:r>
      <w:r w:rsidR="008858AA" w:rsidRPr="008858AA">
        <w:rPr>
          <w:b/>
          <w:u w:val="single"/>
        </w:rPr>
        <w:t>Notifiable disease – country/area clearance</w:t>
      </w:r>
    </w:p>
    <w:p w:rsidR="005D0D83" w:rsidRDefault="008858AA" w:rsidP="00675056">
      <w:pPr>
        <w:widowControl/>
        <w:ind w:left="709" w:firstLine="11"/>
        <w:jc w:val="both"/>
      </w:pPr>
      <w:r>
        <w:t xml:space="preserve">Official Veterinarians may certify paragraphs </w:t>
      </w:r>
      <w:r w:rsidR="0089313D">
        <w:t>IV</w:t>
      </w:r>
      <w:r w:rsidR="00675056">
        <w:t>(b)(i)</w:t>
      </w:r>
      <w:r w:rsidR="005D0D83">
        <w:t>and (ii)</w:t>
      </w:r>
      <w:r w:rsidR="00675056">
        <w:t xml:space="preserve"> and IV(d)</w:t>
      </w:r>
      <w:r w:rsidR="00A20E94">
        <w:t xml:space="preserve">(regarding BT and EHD free Zones) </w:t>
      </w:r>
      <w:r>
        <w:t>on behalf of the Department</w:t>
      </w:r>
      <w:r>
        <w:tab/>
        <w:t xml:space="preserve">provided written authority to do so has been obtained from </w:t>
      </w:r>
      <w:r>
        <w:rPr>
          <w:rFonts w:cs="Courier New"/>
          <w:bCs/>
        </w:rPr>
        <w:t>the Specialist Service Centre – Exports,</w:t>
      </w:r>
      <w:r>
        <w:rPr>
          <w:rFonts w:cs="Courier New"/>
        </w:rPr>
        <w:t xml:space="preserve"> Carlisle,</w:t>
      </w:r>
      <w:r w:rsidR="00A20E94">
        <w:rPr>
          <w:rFonts w:cs="Courier New"/>
        </w:rPr>
        <w:t xml:space="preserve"> </w:t>
      </w:r>
      <w:r w:rsidR="005D0D83">
        <w:rPr>
          <w:rFonts w:cs="Courier New"/>
        </w:rPr>
        <w:t xml:space="preserve">or DARD in Northern Ireland </w:t>
      </w:r>
      <w:r>
        <w:t>on form 618NDC.</w:t>
      </w:r>
      <w:r w:rsidR="005D0D83">
        <w:t xml:space="preserve"> Former OIE list A diseases are: </w:t>
      </w:r>
      <w:r w:rsidR="00862CC6">
        <w:br w:type="page"/>
      </w:r>
    </w:p>
    <w:tbl>
      <w:tblPr>
        <w:tblW w:w="45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3789"/>
        <w:gridCol w:w="4416"/>
      </w:tblGrid>
      <w:tr w:rsidR="005D0D83" w:rsidRPr="005D0D83" w:rsidTr="00862CC6">
        <w:trPr>
          <w:tblCellSpacing w:w="15" w:type="dxa"/>
        </w:trPr>
        <w:tc>
          <w:tcPr>
            <w:tcW w:w="0" w:type="auto"/>
            <w:hideMark/>
          </w:tcPr>
          <w:p w:rsidR="005D0D83" w:rsidRPr="007F71DC" w:rsidRDefault="005D0D83" w:rsidP="005D0D83">
            <w:pPr>
              <w:widowControl/>
              <w:numPr>
                <w:ilvl w:val="0"/>
                <w:numId w:val="2"/>
              </w:numPr>
              <w:overflowPunct/>
              <w:autoSpaceDE/>
              <w:autoSpaceDN/>
              <w:adjustRightInd/>
              <w:spacing w:before="100" w:beforeAutospacing="1" w:after="100" w:afterAutospacing="1"/>
              <w:textAlignment w:val="auto"/>
              <w:rPr>
                <w:rFonts w:cs="Courier New"/>
                <w:szCs w:val="24"/>
              </w:rPr>
            </w:pPr>
            <w:r w:rsidRPr="007F71DC">
              <w:rPr>
                <w:rFonts w:cs="Courier New"/>
                <w:szCs w:val="24"/>
              </w:rPr>
              <w:lastRenderedPageBreak/>
              <w:t xml:space="preserve">Foot and mouth disease </w:t>
            </w:r>
          </w:p>
          <w:p w:rsidR="005D0D83" w:rsidRPr="007F71DC" w:rsidRDefault="005D0D83" w:rsidP="005D0D83">
            <w:pPr>
              <w:widowControl/>
              <w:numPr>
                <w:ilvl w:val="0"/>
                <w:numId w:val="2"/>
              </w:numPr>
              <w:overflowPunct/>
              <w:autoSpaceDE/>
              <w:autoSpaceDN/>
              <w:adjustRightInd/>
              <w:spacing w:before="100" w:beforeAutospacing="1" w:after="100" w:afterAutospacing="1"/>
              <w:textAlignment w:val="auto"/>
              <w:rPr>
                <w:rFonts w:cs="Courier New"/>
                <w:szCs w:val="24"/>
              </w:rPr>
            </w:pPr>
            <w:r w:rsidRPr="007F71DC">
              <w:rPr>
                <w:rFonts w:cs="Courier New"/>
                <w:szCs w:val="24"/>
              </w:rPr>
              <w:t xml:space="preserve">Swine vesicular disease </w:t>
            </w:r>
          </w:p>
          <w:p w:rsidR="005D0D83" w:rsidRPr="007F71DC" w:rsidRDefault="005D0D83" w:rsidP="005D0D83">
            <w:pPr>
              <w:widowControl/>
              <w:numPr>
                <w:ilvl w:val="0"/>
                <w:numId w:val="2"/>
              </w:numPr>
              <w:overflowPunct/>
              <w:autoSpaceDE/>
              <w:autoSpaceDN/>
              <w:adjustRightInd/>
              <w:spacing w:before="100" w:beforeAutospacing="1" w:after="100" w:afterAutospacing="1"/>
              <w:textAlignment w:val="auto"/>
              <w:rPr>
                <w:rFonts w:cs="Courier New"/>
                <w:szCs w:val="24"/>
              </w:rPr>
            </w:pPr>
            <w:r w:rsidRPr="007F71DC">
              <w:rPr>
                <w:rFonts w:cs="Courier New"/>
                <w:szCs w:val="24"/>
              </w:rPr>
              <w:t xml:space="preserve">Peste des petits ruminants </w:t>
            </w:r>
          </w:p>
          <w:p w:rsidR="005D0D83" w:rsidRPr="007F71DC" w:rsidRDefault="005D0D83" w:rsidP="005D0D83">
            <w:pPr>
              <w:widowControl/>
              <w:numPr>
                <w:ilvl w:val="0"/>
                <w:numId w:val="2"/>
              </w:numPr>
              <w:overflowPunct/>
              <w:autoSpaceDE/>
              <w:autoSpaceDN/>
              <w:adjustRightInd/>
              <w:spacing w:before="100" w:beforeAutospacing="1" w:after="100" w:afterAutospacing="1"/>
              <w:textAlignment w:val="auto"/>
              <w:rPr>
                <w:rFonts w:cs="Courier New"/>
                <w:szCs w:val="24"/>
              </w:rPr>
            </w:pPr>
            <w:r w:rsidRPr="007F71DC">
              <w:rPr>
                <w:rFonts w:cs="Courier New"/>
                <w:szCs w:val="24"/>
              </w:rPr>
              <w:t xml:space="preserve">Lumpy skin disease </w:t>
            </w:r>
          </w:p>
          <w:p w:rsidR="005D0D83" w:rsidRPr="007F71DC" w:rsidRDefault="005D0D83" w:rsidP="005D0D83">
            <w:pPr>
              <w:widowControl/>
              <w:numPr>
                <w:ilvl w:val="0"/>
                <w:numId w:val="2"/>
              </w:numPr>
              <w:overflowPunct/>
              <w:autoSpaceDE/>
              <w:autoSpaceDN/>
              <w:adjustRightInd/>
              <w:spacing w:before="100" w:beforeAutospacing="1" w:after="100" w:afterAutospacing="1"/>
              <w:textAlignment w:val="auto"/>
              <w:rPr>
                <w:rFonts w:cs="Courier New"/>
                <w:szCs w:val="24"/>
              </w:rPr>
            </w:pPr>
            <w:r w:rsidRPr="007F71DC">
              <w:rPr>
                <w:rFonts w:cs="Courier New"/>
                <w:szCs w:val="24"/>
              </w:rPr>
              <w:t xml:space="preserve">Bluetongue </w:t>
            </w:r>
          </w:p>
          <w:p w:rsidR="005D0D83" w:rsidRPr="007F71DC" w:rsidRDefault="005D0D83" w:rsidP="005D0D83">
            <w:pPr>
              <w:widowControl/>
              <w:numPr>
                <w:ilvl w:val="0"/>
                <w:numId w:val="2"/>
              </w:numPr>
              <w:overflowPunct/>
              <w:autoSpaceDE/>
              <w:autoSpaceDN/>
              <w:adjustRightInd/>
              <w:spacing w:before="100" w:beforeAutospacing="1" w:after="100" w:afterAutospacing="1"/>
              <w:textAlignment w:val="auto"/>
              <w:rPr>
                <w:rFonts w:cs="Courier New"/>
                <w:szCs w:val="24"/>
              </w:rPr>
            </w:pPr>
            <w:r w:rsidRPr="007F71DC">
              <w:rPr>
                <w:rFonts w:cs="Courier New"/>
                <w:szCs w:val="24"/>
              </w:rPr>
              <w:t xml:space="preserve">African horse sickness </w:t>
            </w:r>
          </w:p>
          <w:p w:rsidR="005D0D83" w:rsidRPr="007F71DC" w:rsidRDefault="005D0D83" w:rsidP="005D0D83">
            <w:pPr>
              <w:widowControl/>
              <w:numPr>
                <w:ilvl w:val="0"/>
                <w:numId w:val="2"/>
              </w:numPr>
              <w:overflowPunct/>
              <w:autoSpaceDE/>
              <w:autoSpaceDN/>
              <w:adjustRightInd/>
              <w:spacing w:before="100" w:beforeAutospacing="1" w:after="100" w:afterAutospacing="1"/>
              <w:textAlignment w:val="auto"/>
              <w:rPr>
                <w:rFonts w:cs="Courier New"/>
                <w:szCs w:val="24"/>
              </w:rPr>
            </w:pPr>
            <w:r w:rsidRPr="007F71DC">
              <w:rPr>
                <w:rFonts w:cs="Courier New"/>
                <w:szCs w:val="24"/>
              </w:rPr>
              <w:t xml:space="preserve">Classical swine fever </w:t>
            </w:r>
          </w:p>
          <w:p w:rsidR="005D0D83" w:rsidRPr="007F71DC" w:rsidRDefault="005D0D83" w:rsidP="005D0D83">
            <w:pPr>
              <w:widowControl/>
              <w:numPr>
                <w:ilvl w:val="0"/>
                <w:numId w:val="2"/>
              </w:numPr>
              <w:overflowPunct/>
              <w:autoSpaceDE/>
              <w:autoSpaceDN/>
              <w:adjustRightInd/>
              <w:spacing w:before="100" w:beforeAutospacing="1" w:after="100" w:afterAutospacing="1"/>
              <w:textAlignment w:val="auto"/>
              <w:rPr>
                <w:rFonts w:cs="Courier New"/>
                <w:szCs w:val="24"/>
              </w:rPr>
            </w:pPr>
            <w:r w:rsidRPr="007F71DC">
              <w:rPr>
                <w:rFonts w:cs="Courier New"/>
                <w:szCs w:val="24"/>
              </w:rPr>
              <w:t>Newcastle disease</w:t>
            </w:r>
          </w:p>
        </w:tc>
        <w:tc>
          <w:tcPr>
            <w:tcW w:w="0" w:type="auto"/>
            <w:hideMark/>
          </w:tcPr>
          <w:p w:rsidR="005D0D83" w:rsidRPr="007F71DC" w:rsidRDefault="005D0D83" w:rsidP="005D0D83">
            <w:pPr>
              <w:widowControl/>
              <w:numPr>
                <w:ilvl w:val="0"/>
                <w:numId w:val="3"/>
              </w:numPr>
              <w:overflowPunct/>
              <w:autoSpaceDE/>
              <w:autoSpaceDN/>
              <w:adjustRightInd/>
              <w:spacing w:before="100" w:beforeAutospacing="1" w:after="100" w:afterAutospacing="1"/>
              <w:textAlignment w:val="auto"/>
              <w:rPr>
                <w:rFonts w:cs="Courier New"/>
                <w:szCs w:val="24"/>
              </w:rPr>
            </w:pPr>
            <w:r w:rsidRPr="007F71DC">
              <w:rPr>
                <w:rFonts w:cs="Courier New"/>
                <w:szCs w:val="24"/>
              </w:rPr>
              <w:t xml:space="preserve">Vesicular stomatitis </w:t>
            </w:r>
          </w:p>
          <w:p w:rsidR="005D0D83" w:rsidRPr="007F71DC" w:rsidRDefault="005D0D83" w:rsidP="005D0D83">
            <w:pPr>
              <w:widowControl/>
              <w:numPr>
                <w:ilvl w:val="0"/>
                <w:numId w:val="3"/>
              </w:numPr>
              <w:overflowPunct/>
              <w:autoSpaceDE/>
              <w:autoSpaceDN/>
              <w:adjustRightInd/>
              <w:spacing w:before="100" w:beforeAutospacing="1" w:after="100" w:afterAutospacing="1"/>
              <w:textAlignment w:val="auto"/>
              <w:rPr>
                <w:rFonts w:cs="Courier New"/>
                <w:szCs w:val="24"/>
              </w:rPr>
            </w:pPr>
            <w:r w:rsidRPr="007F71DC">
              <w:rPr>
                <w:rFonts w:cs="Courier New"/>
                <w:szCs w:val="24"/>
              </w:rPr>
              <w:t xml:space="preserve">Rinderpest </w:t>
            </w:r>
          </w:p>
          <w:p w:rsidR="005D0D83" w:rsidRPr="007F71DC" w:rsidRDefault="005D0D83" w:rsidP="005D0D83">
            <w:pPr>
              <w:widowControl/>
              <w:numPr>
                <w:ilvl w:val="0"/>
                <w:numId w:val="3"/>
              </w:numPr>
              <w:overflowPunct/>
              <w:autoSpaceDE/>
              <w:autoSpaceDN/>
              <w:adjustRightInd/>
              <w:spacing w:before="100" w:beforeAutospacing="1" w:after="100" w:afterAutospacing="1"/>
              <w:textAlignment w:val="auto"/>
              <w:rPr>
                <w:rFonts w:cs="Courier New"/>
                <w:szCs w:val="24"/>
              </w:rPr>
            </w:pPr>
            <w:r w:rsidRPr="007F71DC">
              <w:rPr>
                <w:rFonts w:cs="Courier New"/>
                <w:szCs w:val="24"/>
              </w:rPr>
              <w:t xml:space="preserve">Contagious bovine pleuropneumonia </w:t>
            </w:r>
          </w:p>
          <w:p w:rsidR="005D0D83" w:rsidRPr="007F71DC" w:rsidRDefault="005D0D83" w:rsidP="005D0D83">
            <w:pPr>
              <w:widowControl/>
              <w:numPr>
                <w:ilvl w:val="0"/>
                <w:numId w:val="3"/>
              </w:numPr>
              <w:overflowPunct/>
              <w:autoSpaceDE/>
              <w:autoSpaceDN/>
              <w:adjustRightInd/>
              <w:spacing w:before="100" w:beforeAutospacing="1" w:after="100" w:afterAutospacing="1"/>
              <w:textAlignment w:val="auto"/>
              <w:rPr>
                <w:rFonts w:cs="Courier New"/>
                <w:szCs w:val="24"/>
              </w:rPr>
            </w:pPr>
            <w:r w:rsidRPr="007F71DC">
              <w:rPr>
                <w:rFonts w:cs="Courier New"/>
                <w:szCs w:val="24"/>
              </w:rPr>
              <w:t xml:space="preserve">Rift Valley fever </w:t>
            </w:r>
          </w:p>
          <w:p w:rsidR="005D0D83" w:rsidRPr="007F71DC" w:rsidRDefault="005D0D83" w:rsidP="005D0D83">
            <w:pPr>
              <w:widowControl/>
              <w:numPr>
                <w:ilvl w:val="0"/>
                <w:numId w:val="3"/>
              </w:numPr>
              <w:overflowPunct/>
              <w:autoSpaceDE/>
              <w:autoSpaceDN/>
              <w:adjustRightInd/>
              <w:spacing w:before="100" w:beforeAutospacing="1" w:after="100" w:afterAutospacing="1"/>
              <w:textAlignment w:val="auto"/>
              <w:rPr>
                <w:rFonts w:cs="Courier New"/>
                <w:szCs w:val="24"/>
              </w:rPr>
            </w:pPr>
            <w:r w:rsidRPr="007F71DC">
              <w:rPr>
                <w:rFonts w:cs="Courier New"/>
                <w:szCs w:val="24"/>
              </w:rPr>
              <w:t xml:space="preserve">Sheep pox and goat pox </w:t>
            </w:r>
          </w:p>
          <w:p w:rsidR="005D0D83" w:rsidRPr="007F71DC" w:rsidRDefault="005D0D83" w:rsidP="005D0D83">
            <w:pPr>
              <w:widowControl/>
              <w:numPr>
                <w:ilvl w:val="0"/>
                <w:numId w:val="3"/>
              </w:numPr>
              <w:overflowPunct/>
              <w:autoSpaceDE/>
              <w:autoSpaceDN/>
              <w:adjustRightInd/>
              <w:spacing w:before="100" w:beforeAutospacing="1" w:after="100" w:afterAutospacing="1"/>
              <w:textAlignment w:val="auto"/>
              <w:rPr>
                <w:rFonts w:cs="Courier New"/>
                <w:szCs w:val="24"/>
              </w:rPr>
            </w:pPr>
            <w:r w:rsidRPr="007F71DC">
              <w:rPr>
                <w:rFonts w:cs="Courier New"/>
                <w:szCs w:val="24"/>
              </w:rPr>
              <w:t xml:space="preserve">African swine fever </w:t>
            </w:r>
          </w:p>
          <w:p w:rsidR="005D0D83" w:rsidRPr="007F71DC" w:rsidRDefault="005D0D83" w:rsidP="005D0D83">
            <w:pPr>
              <w:widowControl/>
              <w:numPr>
                <w:ilvl w:val="0"/>
                <w:numId w:val="3"/>
              </w:numPr>
              <w:overflowPunct/>
              <w:autoSpaceDE/>
              <w:autoSpaceDN/>
              <w:adjustRightInd/>
              <w:spacing w:before="100" w:beforeAutospacing="1" w:after="100" w:afterAutospacing="1"/>
              <w:textAlignment w:val="auto"/>
              <w:rPr>
                <w:rFonts w:cs="Courier New"/>
                <w:szCs w:val="24"/>
              </w:rPr>
            </w:pPr>
            <w:r w:rsidRPr="007F71DC">
              <w:rPr>
                <w:rFonts w:cs="Courier New"/>
                <w:szCs w:val="24"/>
              </w:rPr>
              <w:t>Highly pathogenic avian influenza</w:t>
            </w:r>
          </w:p>
        </w:tc>
      </w:tr>
    </w:tbl>
    <w:p w:rsidR="008858AA" w:rsidRDefault="008858AA" w:rsidP="00675056">
      <w:pPr>
        <w:widowControl/>
        <w:ind w:left="709" w:firstLine="11"/>
        <w:jc w:val="both"/>
      </w:pPr>
    </w:p>
    <w:p w:rsidR="002F2D00" w:rsidRDefault="002F2D00" w:rsidP="00CD6510"/>
    <w:p w:rsidR="002F2D00" w:rsidRPr="006D2768" w:rsidRDefault="001456EF" w:rsidP="001456EF">
      <w:pPr>
        <w:rPr>
          <w:b/>
          <w:u w:val="single"/>
        </w:rPr>
      </w:pPr>
      <w:r>
        <w:t>7.</w:t>
      </w:r>
      <w:r>
        <w:tab/>
      </w:r>
      <w:r w:rsidR="002F2D00" w:rsidRPr="006D2768">
        <w:rPr>
          <w:b/>
          <w:u w:val="single"/>
        </w:rPr>
        <w:t>Laboratory tests</w:t>
      </w:r>
    </w:p>
    <w:p w:rsidR="002F2D00" w:rsidRDefault="002F2D00" w:rsidP="002F2D00">
      <w:pPr>
        <w:ind w:left="709" w:hanging="709"/>
      </w:pPr>
      <w:r w:rsidRPr="006D2768">
        <w:rPr>
          <w:b/>
        </w:rPr>
        <w:tab/>
      </w:r>
      <w:r w:rsidRPr="006D2768">
        <w:t>Paragraph IV</w:t>
      </w:r>
      <w:r w:rsidR="00675056" w:rsidRPr="006D2768">
        <w:t xml:space="preserve"> d(ii),(iii), IV(e)(i), (iii)</w:t>
      </w:r>
      <w:r w:rsidR="005D0D83">
        <w:t>,</w:t>
      </w:r>
      <w:r w:rsidR="00675056" w:rsidRPr="006D2768">
        <w:t>(iv), (v) and (vi)</w:t>
      </w:r>
      <w:r w:rsidRPr="006D2768">
        <w:t xml:space="preserve"> </w:t>
      </w:r>
      <w:r w:rsidR="00CD6510">
        <w:t>refer</w:t>
      </w:r>
      <w:r w:rsidRPr="006D2768">
        <w:t>. Blood samples for these laboratory tests should be sent to the AHVLA laboratory in Weybridge</w:t>
      </w:r>
      <w:r w:rsidR="005D0D83">
        <w:t xml:space="preserve"> or in Northern Ireland to the AFBI laboratory at Stormont. If</w:t>
      </w:r>
      <w:r w:rsidR="00A20E94">
        <w:t xml:space="preserve"> any of </w:t>
      </w:r>
      <w:r w:rsidR="005D0D83">
        <w:t xml:space="preserve">the </w:t>
      </w:r>
      <w:r w:rsidR="00A20E94">
        <w:t>tests required are</w:t>
      </w:r>
      <w:r w:rsidR="005D0D83">
        <w:t xml:space="preserve"> not available at AHVLA Weybridge or AFBI Stormont, then these specific tests can be carried out at another laboratory</w:t>
      </w:r>
      <w:r w:rsidR="00A20E94">
        <w:t xml:space="preserve">. </w:t>
      </w:r>
      <w:r w:rsidR="005D0D83">
        <w:t xml:space="preserve">AHVLA Carlisle and DARD can advise on this. When submitting samples the OV must allow </w:t>
      </w:r>
      <w:r w:rsidRPr="006D2768">
        <w:t xml:space="preserve">time for the tests to be completed and for results to be received before the proposed export date. </w:t>
      </w:r>
      <w:r w:rsidR="00A20E94">
        <w:t xml:space="preserve">The OV should contact the laboratory involved to check that the correct type of blood sample is submitted, </w:t>
      </w:r>
    </w:p>
    <w:p w:rsidR="00CD6510" w:rsidRDefault="00CD6510" w:rsidP="002F2D00">
      <w:pPr>
        <w:ind w:left="709" w:hanging="709"/>
      </w:pPr>
    </w:p>
    <w:p w:rsidR="00CD6510" w:rsidRPr="00492E76" w:rsidRDefault="00CD6510" w:rsidP="00CD6510">
      <w:pPr>
        <w:ind w:left="709" w:hanging="709"/>
        <w:rPr>
          <w:b/>
          <w:u w:val="single"/>
        </w:rPr>
      </w:pPr>
      <w:r>
        <w:t>8.</w:t>
      </w:r>
      <w:r>
        <w:tab/>
      </w:r>
      <w:r>
        <w:rPr>
          <w:b/>
          <w:u w:val="single"/>
        </w:rPr>
        <w:t>Pre-export isolation</w:t>
      </w:r>
    </w:p>
    <w:p w:rsidR="00CD6510" w:rsidRPr="006D2768" w:rsidRDefault="00CD6510" w:rsidP="00CD6510">
      <w:pPr>
        <w:ind w:left="709"/>
        <w:jc w:val="both"/>
      </w:pPr>
      <w:r>
        <w:t>Paragraph IV (e)refer</w:t>
      </w:r>
      <w:r w:rsidR="005D0D83">
        <w:t>s</w:t>
      </w:r>
      <w:r>
        <w:t xml:space="preserve">. </w:t>
      </w:r>
      <w:r>
        <w:rPr>
          <w:rFonts w:cs="Courier New"/>
        </w:rPr>
        <w:t>The OV should certify this</w:t>
      </w:r>
      <w:r w:rsidRPr="00697156">
        <w:rPr>
          <w:rFonts w:cs="Courier New"/>
        </w:rPr>
        <w:t xml:space="preserve"> paragraph </w:t>
      </w:r>
      <w:r w:rsidR="005D0D83">
        <w:rPr>
          <w:rFonts w:cs="Courier New"/>
        </w:rPr>
        <w:t xml:space="preserve">regarding pre-export isolation </w:t>
      </w:r>
      <w:r w:rsidRPr="00697156">
        <w:rPr>
          <w:rFonts w:cs="Courier New"/>
        </w:rPr>
        <w:t xml:space="preserve">on the basis of personal knowledge of </w:t>
      </w:r>
      <w:r w:rsidRPr="004D57D0">
        <w:rPr>
          <w:rFonts w:cs="Courier New"/>
        </w:rPr>
        <w:t>the premises of origin</w:t>
      </w:r>
      <w:r w:rsidRPr="00697156">
        <w:rPr>
          <w:rFonts w:cs="Courier New"/>
        </w:rPr>
        <w:t>, supported by laboratory reports, pathological examinations and other records as appropriate.</w:t>
      </w:r>
      <w:r>
        <w:rPr>
          <w:rFonts w:cs="Courier New"/>
        </w:rPr>
        <w:t xml:space="preserve"> </w:t>
      </w:r>
      <w:r w:rsidRPr="00697156">
        <w:rPr>
          <w:rFonts w:cs="Courier New"/>
        </w:rPr>
        <w:t xml:space="preserve"> If the OV does not have personal knowledge of the </w:t>
      </w:r>
      <w:r w:rsidRPr="004D57D0">
        <w:rPr>
          <w:rFonts w:cs="Courier New"/>
        </w:rPr>
        <w:t xml:space="preserve">premises </w:t>
      </w:r>
      <w:r w:rsidRPr="00697156">
        <w:rPr>
          <w:rFonts w:cs="Courier New"/>
        </w:rPr>
        <w:t>he/she must obtain a written support statement from another veterinarian who does have such knowledge</w:t>
      </w:r>
      <w:r>
        <w:rPr>
          <w:rFonts w:cs="Courier New"/>
        </w:rPr>
        <w:t>. An exporter’s declaration may be required to enable certification of some statements in the p</w:t>
      </w:r>
      <w:r>
        <w:t xml:space="preserve">aragraph.  </w:t>
      </w:r>
      <w:r w:rsidRPr="00FE1D74">
        <w:t>A signed declaration should be provided to this effect.  The declaration should include a clause indicating that the signatory is aware that making a false declaration is an offence.</w:t>
      </w:r>
    </w:p>
    <w:p w:rsidR="002F2D00" w:rsidRDefault="002F2D00" w:rsidP="006D2768"/>
    <w:p w:rsidR="006400D7" w:rsidRPr="00F224E7" w:rsidRDefault="00CD6510" w:rsidP="006400D7">
      <w:pPr>
        <w:ind w:left="142" w:hanging="142"/>
        <w:jc w:val="both"/>
        <w:textAlignment w:val="auto"/>
        <w:rPr>
          <w:b/>
          <w:u w:val="single"/>
        </w:rPr>
      </w:pPr>
      <w:r>
        <w:rPr>
          <w:b/>
        </w:rPr>
        <w:t>9</w:t>
      </w:r>
      <w:r w:rsidR="006400D7" w:rsidRPr="00FE1D74">
        <w:rPr>
          <w:b/>
        </w:rPr>
        <w:t>.</w:t>
      </w:r>
      <w:r w:rsidR="006400D7" w:rsidRPr="00FE1D74">
        <w:rPr>
          <w:b/>
        </w:rPr>
        <w:tab/>
      </w:r>
      <w:r w:rsidR="006400D7" w:rsidRPr="00F224E7">
        <w:rPr>
          <w:b/>
          <w:u w:val="single"/>
        </w:rPr>
        <w:t>Parasite treatment</w:t>
      </w:r>
    </w:p>
    <w:p w:rsidR="006400D7" w:rsidRDefault="006400D7" w:rsidP="001C1B98">
      <w:pPr>
        <w:ind w:left="720"/>
        <w:jc w:val="both"/>
        <w:textAlignment w:val="auto"/>
      </w:pPr>
      <w:r w:rsidRPr="00F224E7">
        <w:t>Paragraph</w:t>
      </w:r>
      <w:r w:rsidR="00F224E7">
        <w:t xml:space="preserve"> IV(f)</w:t>
      </w:r>
      <w:r w:rsidR="00646C87" w:rsidRPr="00F224E7">
        <w:t xml:space="preserve"> </w:t>
      </w:r>
      <w:r w:rsidRPr="00F224E7">
        <w:t>refer</w:t>
      </w:r>
      <w:r w:rsidR="00646C87" w:rsidRPr="00F224E7">
        <w:t>s</w:t>
      </w:r>
      <w:r w:rsidRPr="00F224E7">
        <w:t>. If there are no products authorised for the particular species, then the OV should follow the cascade principle in using other products. The owner should be advised that the use of any product out-with the data sheet can entail a risk of adverse reactions.</w:t>
      </w:r>
      <w:r>
        <w:t xml:space="preserve"> </w:t>
      </w:r>
    </w:p>
    <w:p w:rsidR="00A20E94" w:rsidRDefault="00A20E94" w:rsidP="00A20E94">
      <w:pPr>
        <w:jc w:val="both"/>
        <w:textAlignment w:val="auto"/>
      </w:pPr>
    </w:p>
    <w:p w:rsidR="00EF5E32" w:rsidRDefault="00A20E94" w:rsidP="00EF5E32">
      <w:pPr>
        <w:jc w:val="both"/>
      </w:pPr>
      <w:r>
        <w:t xml:space="preserve">10.  </w:t>
      </w:r>
      <w:r w:rsidR="00EF5E32">
        <w:t xml:space="preserve"> </w:t>
      </w:r>
      <w:r w:rsidRPr="00A20E94">
        <w:rPr>
          <w:u w:val="single"/>
        </w:rPr>
        <w:t>Feeding with ruminant protein:</w:t>
      </w:r>
      <w:r>
        <w:t xml:space="preserve"> Paragraph IV c refers. If the animal </w:t>
      </w:r>
    </w:p>
    <w:p w:rsidR="00EF5E32" w:rsidRPr="006D2768" w:rsidRDefault="00A20E94" w:rsidP="00EF5E32">
      <w:pPr>
        <w:ind w:left="720"/>
        <w:jc w:val="both"/>
      </w:pPr>
      <w:r>
        <w:t xml:space="preserve">was born and reared in the UK or another EU Member State, this </w:t>
      </w:r>
      <w:r w:rsidR="00EF5E32">
        <w:t>paragraph can be certified because</w:t>
      </w:r>
      <w:r>
        <w:t xml:space="preserve"> the feeding of ruminant protein to such animals is not permitted in the EU. If the animal was born in a country outside the EU, </w:t>
      </w:r>
      <w:r w:rsidR="00EF5E32">
        <w:rPr>
          <w:rFonts w:cs="Courier New"/>
        </w:rPr>
        <w:t>an exporter’s declaration may be required to enable certification of this p</w:t>
      </w:r>
      <w:r w:rsidR="00EF5E32">
        <w:t xml:space="preserve">aragraph.  </w:t>
      </w:r>
      <w:r w:rsidR="00EF5E32" w:rsidRPr="00FE1D74">
        <w:t>A signed declaration should be provided to this effect.  The declaration should include a clause indicating that the signatory is aware that making a false declaration is an offence.</w:t>
      </w:r>
    </w:p>
    <w:p w:rsidR="00F224E7" w:rsidRPr="00CD6510" w:rsidRDefault="00675056" w:rsidP="00CD6510">
      <w:pPr>
        <w:rPr>
          <w:b/>
          <w:u w:val="single"/>
        </w:rPr>
      </w:pPr>
      <w:r w:rsidRPr="00402A76">
        <w:rPr>
          <w:b/>
          <w:sz w:val="18"/>
        </w:rPr>
        <w:tab/>
      </w:r>
      <w:r w:rsidR="001456EF">
        <w:tab/>
      </w:r>
    </w:p>
    <w:p w:rsidR="006400D7" w:rsidRPr="001C1B98" w:rsidRDefault="001456EF" w:rsidP="006400D7">
      <w:pPr>
        <w:textAlignment w:val="auto"/>
        <w:rPr>
          <w:b/>
          <w:u w:val="single"/>
        </w:rPr>
      </w:pPr>
      <w:r>
        <w:rPr>
          <w:b/>
        </w:rPr>
        <w:t>1</w:t>
      </w:r>
      <w:r w:rsidR="00A20E94">
        <w:rPr>
          <w:b/>
        </w:rPr>
        <w:t>1</w:t>
      </w:r>
      <w:r w:rsidR="006400D7" w:rsidRPr="00646C87">
        <w:rPr>
          <w:b/>
        </w:rPr>
        <w:t>.</w:t>
      </w:r>
      <w:r w:rsidR="006400D7">
        <w:rPr>
          <w:b/>
        </w:rPr>
        <w:tab/>
      </w:r>
      <w:r w:rsidR="006400D7" w:rsidRPr="00D867E7">
        <w:rPr>
          <w:b/>
          <w:u w:val="single"/>
        </w:rPr>
        <w:t>C.</w:t>
      </w:r>
      <w:r w:rsidR="006400D7">
        <w:rPr>
          <w:b/>
          <w:u w:val="single"/>
        </w:rPr>
        <w:t>I.T.E.S</w:t>
      </w:r>
    </w:p>
    <w:p w:rsidR="00862CC6" w:rsidRDefault="006400D7" w:rsidP="001C1B98">
      <w:pPr>
        <w:ind w:left="709"/>
        <w:jc w:val="both"/>
      </w:pPr>
      <w:r>
        <w:t xml:space="preserve">This certificate does not provide exemption from other legislation laid down for the protection or conservation of certain wild species, e.g. the Convention on International Trade in Endangered Species </w:t>
      </w:r>
    </w:p>
    <w:p w:rsidR="006400D7" w:rsidRDefault="00862CC6" w:rsidP="001C1B98">
      <w:pPr>
        <w:ind w:left="709"/>
        <w:jc w:val="both"/>
      </w:pPr>
      <w:r>
        <w:br w:type="page"/>
      </w:r>
      <w:r w:rsidR="006400D7">
        <w:lastRenderedPageBreak/>
        <w:t>(C.I.T.E.S.). Information about the necessary requirements may be obtained from the Department at the address given below:</w:t>
      </w:r>
    </w:p>
    <w:p w:rsidR="006400D7" w:rsidRDefault="006400D7" w:rsidP="006400D7">
      <w:pPr>
        <w:ind w:left="709" w:hanging="709"/>
      </w:pPr>
    </w:p>
    <w:p w:rsidR="006400D7" w:rsidRDefault="006400D7" w:rsidP="006400D7">
      <w:pPr>
        <w:ind w:firstLine="709"/>
      </w:pPr>
      <w:r>
        <w:t>Wildlife Licensing and Registration Service (WLRS)</w:t>
      </w:r>
    </w:p>
    <w:p w:rsidR="006400D7" w:rsidRDefault="006400D7" w:rsidP="006400D7">
      <w:pPr>
        <w:ind w:left="709"/>
      </w:pPr>
      <w:r>
        <w:t xml:space="preserve">Zone 1/17, Temple Quay House, </w:t>
      </w:r>
    </w:p>
    <w:p w:rsidR="006400D7" w:rsidRDefault="006400D7" w:rsidP="006400D7">
      <w:pPr>
        <w:ind w:left="709"/>
      </w:pPr>
      <w:r>
        <w:t>2 The Square, Temple Quay, Bristol, BS1 6EB</w:t>
      </w:r>
    </w:p>
    <w:p w:rsidR="006400D7" w:rsidRDefault="006400D7" w:rsidP="006400D7">
      <w:pPr>
        <w:ind w:left="709"/>
      </w:pPr>
      <w:r>
        <w:t>Tel:</w:t>
      </w:r>
      <w:r>
        <w:tab/>
      </w:r>
      <w:r w:rsidRPr="007024BA">
        <w:t>0117 372 8774  Fax: 0117 372 8206</w:t>
      </w:r>
    </w:p>
    <w:p w:rsidR="006400D7" w:rsidRDefault="006400D7" w:rsidP="006400D7">
      <w:pPr>
        <w:ind w:left="709"/>
      </w:pPr>
    </w:p>
    <w:p w:rsidR="006400D7" w:rsidRDefault="006400D7" w:rsidP="001C1B98">
      <w:pPr>
        <w:ind w:left="720"/>
        <w:jc w:val="both"/>
      </w:pPr>
      <w:r>
        <w:t>The certifying OV may need to seek clarification with the flight airline as regards welfare requirements under IATA guidelines. Further information on CITES and IATA welfare requirements can be found at the following links:</w:t>
      </w:r>
    </w:p>
    <w:p w:rsidR="006400D7" w:rsidRDefault="006400D7" w:rsidP="006400D7">
      <w:pPr>
        <w:ind w:left="720"/>
      </w:pPr>
    </w:p>
    <w:p w:rsidR="006400D7" w:rsidRPr="001C1B98" w:rsidRDefault="00854242" w:rsidP="006400D7">
      <w:pPr>
        <w:pStyle w:val="PlainText"/>
        <w:ind w:firstLine="720"/>
        <w:rPr>
          <w:rFonts w:ascii="Courier New" w:hAnsi="Courier New" w:cs="Courier New"/>
        </w:rPr>
      </w:pPr>
      <w:hyperlink r:id="rId8" w:history="1">
        <w:r w:rsidR="006400D7" w:rsidRPr="001C1B98">
          <w:rPr>
            <w:rStyle w:val="Hyperlink"/>
            <w:rFonts w:ascii="Courier New" w:hAnsi="Courier New" w:cs="Courier New"/>
          </w:rPr>
          <w:t>http://www.cites.org/eng/resources/transport/index.shtml</w:t>
        </w:r>
      </w:hyperlink>
    </w:p>
    <w:p w:rsidR="006400D7" w:rsidRPr="001C1B98" w:rsidRDefault="006400D7" w:rsidP="006400D7">
      <w:pPr>
        <w:pStyle w:val="PlainText"/>
        <w:ind w:firstLine="720"/>
        <w:rPr>
          <w:rFonts w:ascii="Courier New" w:hAnsi="Courier New" w:cs="Courier New"/>
        </w:rPr>
      </w:pPr>
    </w:p>
    <w:p w:rsidR="006400D7" w:rsidRPr="001C1B98" w:rsidRDefault="00854242" w:rsidP="006400D7">
      <w:pPr>
        <w:ind w:firstLine="720"/>
        <w:rPr>
          <w:rFonts w:cs="Courier New"/>
          <w:color w:val="1F497D"/>
        </w:rPr>
      </w:pPr>
      <w:hyperlink r:id="rId9" w:history="1">
        <w:r w:rsidR="006400D7" w:rsidRPr="001C1B98">
          <w:rPr>
            <w:rStyle w:val="Hyperlink"/>
            <w:rFonts w:cs="Courier New"/>
          </w:rPr>
          <w:t>http://www.iata.org/whatwedo/cargo/live_animals/index.htm</w:t>
        </w:r>
      </w:hyperlink>
    </w:p>
    <w:p w:rsidR="006400D7" w:rsidRDefault="006400D7" w:rsidP="006400D7">
      <w:pPr>
        <w:ind w:left="709"/>
      </w:pPr>
    </w:p>
    <w:p w:rsidR="006400D7" w:rsidRPr="00FE1D74" w:rsidRDefault="006400D7" w:rsidP="006400D7"/>
    <w:p w:rsidR="006400D7" w:rsidRPr="001C1B98" w:rsidRDefault="001456EF" w:rsidP="00640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u w:val="single"/>
        </w:rPr>
      </w:pPr>
      <w:r>
        <w:rPr>
          <w:b/>
        </w:rPr>
        <w:t>1</w:t>
      </w:r>
      <w:r w:rsidR="00A20E94">
        <w:rPr>
          <w:b/>
        </w:rPr>
        <w:t>2</w:t>
      </w:r>
      <w:r w:rsidR="006400D7" w:rsidRPr="00FE1D74">
        <w:rPr>
          <w:b/>
        </w:rPr>
        <w:t>.</w:t>
      </w:r>
      <w:r w:rsidR="006400D7" w:rsidRPr="00FE1D74">
        <w:tab/>
      </w:r>
      <w:r w:rsidR="006400D7" w:rsidRPr="00FE1D74">
        <w:rPr>
          <w:b/>
          <w:u w:val="single"/>
        </w:rPr>
        <w:t>Welfare</w:t>
      </w:r>
    </w:p>
    <w:p w:rsidR="006400D7" w:rsidRPr="00FE1D74" w:rsidRDefault="006400D7" w:rsidP="001C1B98">
      <w:pPr>
        <w:ind w:left="720" w:right="-125"/>
        <w:jc w:val="both"/>
        <w:rPr>
          <w:rFonts w:cs="Courier New"/>
          <w:bCs/>
        </w:rPr>
      </w:pPr>
      <w:r w:rsidRPr="00FE1D74">
        <w:rPr>
          <w:rFonts w:cs="Courier New"/>
          <w:bCs/>
        </w:rPr>
        <w:t xml:space="preserve">Welfare conditions during transport are laid down by Council Regulation (EC) 1/2005, implemented in England by The Welfare of Animals (Transport) (England) Order 2006, and parallel legislation in Scotland, Wales and Northern Ireland. </w:t>
      </w:r>
    </w:p>
    <w:p w:rsidR="006400D7" w:rsidRPr="00FE1D74" w:rsidRDefault="006400D7" w:rsidP="001C1B98">
      <w:pPr>
        <w:ind w:right="-125"/>
        <w:jc w:val="both"/>
        <w:rPr>
          <w:rFonts w:cs="Courier New"/>
          <w:bCs/>
        </w:rPr>
      </w:pPr>
    </w:p>
    <w:p w:rsidR="006400D7" w:rsidRPr="00FE1D74" w:rsidRDefault="006400D7" w:rsidP="001C1B98">
      <w:pPr>
        <w:ind w:left="720" w:right="-125"/>
        <w:jc w:val="both"/>
        <w:rPr>
          <w:rFonts w:cs="Courier New"/>
          <w:bCs/>
        </w:rPr>
      </w:pPr>
      <w:r w:rsidRPr="00FE1D74">
        <w:rPr>
          <w:rFonts w:cs="Courier New"/>
          <w:bCs/>
        </w:rPr>
        <w:t xml:space="preserve">Exporters must comply with the UK welfare laws relating to the export of animals. If transported by air, animals should be transported in accordance with International Air Transport Association (IATA) standards. </w:t>
      </w:r>
    </w:p>
    <w:p w:rsidR="006400D7" w:rsidRPr="00FE1D74" w:rsidRDefault="006400D7" w:rsidP="001C1B98">
      <w:pPr>
        <w:ind w:right="-125"/>
        <w:jc w:val="both"/>
        <w:rPr>
          <w:rFonts w:cs="Courier New"/>
          <w:bCs/>
        </w:rPr>
      </w:pPr>
    </w:p>
    <w:p w:rsidR="001456EF" w:rsidRDefault="001456EF" w:rsidP="001C1B98">
      <w:pPr>
        <w:ind w:left="720"/>
        <w:jc w:val="both"/>
        <w:rPr>
          <w:rFonts w:cs="Courier New"/>
          <w:bCs/>
        </w:rPr>
      </w:pPr>
    </w:p>
    <w:p w:rsidR="006400D7" w:rsidRPr="00FE1D74" w:rsidRDefault="006400D7" w:rsidP="001C1B98">
      <w:pPr>
        <w:ind w:left="720"/>
        <w:jc w:val="both"/>
        <w:rPr>
          <w:rFonts w:cs="Courier New"/>
          <w:bCs/>
        </w:rPr>
      </w:pPr>
      <w:r w:rsidRPr="00FE1D74">
        <w:rPr>
          <w:rFonts w:cs="Courier New"/>
          <w:bCs/>
        </w:rPr>
        <w:t>Further information on OIE and IATA transport recommendations may be obtained from the following offices;</w:t>
      </w:r>
    </w:p>
    <w:p w:rsidR="006400D7" w:rsidRPr="00FE1D74" w:rsidRDefault="006400D7" w:rsidP="006400D7">
      <w:pPr>
        <w:rPr>
          <w:rFonts w:cs="Courier New"/>
          <w:bCs/>
        </w:rPr>
      </w:pPr>
    </w:p>
    <w:p w:rsidR="002F2D00" w:rsidRDefault="002F2D00" w:rsidP="006400D7">
      <w:pPr>
        <w:ind w:left="720"/>
        <w:rPr>
          <w:rFonts w:cs="Courier New"/>
          <w:bCs/>
          <w:u w:val="single"/>
        </w:rPr>
      </w:pPr>
    </w:p>
    <w:p w:rsidR="002F2D00" w:rsidRDefault="002F2D00" w:rsidP="006400D7">
      <w:pPr>
        <w:ind w:left="720"/>
        <w:rPr>
          <w:rFonts w:cs="Courier New"/>
          <w:bCs/>
          <w:u w:val="single"/>
        </w:rPr>
      </w:pPr>
    </w:p>
    <w:p w:rsidR="006400D7" w:rsidRPr="00FE1D74" w:rsidRDefault="006400D7" w:rsidP="006400D7">
      <w:pPr>
        <w:ind w:left="720"/>
        <w:rPr>
          <w:rFonts w:cs="Courier New"/>
        </w:rPr>
      </w:pPr>
      <w:r w:rsidRPr="00FE1D74">
        <w:rPr>
          <w:rFonts w:cs="Courier New"/>
          <w:bCs/>
          <w:u w:val="single"/>
        </w:rPr>
        <w:t>England, Scotland &amp; Wales</w:t>
      </w:r>
      <w:r w:rsidRPr="00FE1D74">
        <w:rPr>
          <w:rFonts w:cs="Courier New"/>
          <w:bCs/>
        </w:rPr>
        <w:t xml:space="preserve">  </w:t>
      </w:r>
      <w:r>
        <w:rPr>
          <w:rFonts w:cs="Courier New"/>
          <w:bCs/>
        </w:rPr>
        <w:tab/>
      </w:r>
      <w:r w:rsidRPr="00FE1D74">
        <w:rPr>
          <w:rFonts w:cs="Courier New"/>
          <w:bCs/>
        </w:rPr>
        <w:t xml:space="preserve">Welfare in Transport Team at the </w:t>
      </w:r>
      <w:r w:rsidRPr="00FE1D74">
        <w:rPr>
          <w:rFonts w:cs="Courier New"/>
        </w:rPr>
        <w:t>AHVLA</w:t>
      </w:r>
    </w:p>
    <w:p w:rsidR="006400D7" w:rsidRPr="00FE1D74" w:rsidRDefault="006400D7" w:rsidP="006400D7">
      <w:pPr>
        <w:ind w:left="4320"/>
        <w:rPr>
          <w:rFonts w:cs="Courier New"/>
          <w:bCs/>
        </w:rPr>
      </w:pPr>
      <w:r w:rsidRPr="00FE1D74">
        <w:rPr>
          <w:rFonts w:cs="Courier New"/>
        </w:rPr>
        <w:t>Specialist Service Centre – Exports - at Carlisle, via the link below:</w:t>
      </w:r>
    </w:p>
    <w:p w:rsidR="006400D7" w:rsidRDefault="006400D7" w:rsidP="006400D7">
      <w:pPr>
        <w:ind w:left="720"/>
        <w:rPr>
          <w:rFonts w:cs="Courier New"/>
        </w:rPr>
      </w:pPr>
    </w:p>
    <w:p w:rsidR="006400D7" w:rsidRPr="001C1B98" w:rsidRDefault="001C1B98" w:rsidP="004D57D0">
      <w:pPr>
        <w:rPr>
          <w:sz w:val="17"/>
          <w:szCs w:val="17"/>
        </w:rPr>
      </w:pPr>
      <w:r w:rsidRPr="001C1B98">
        <w:rPr>
          <w:sz w:val="16"/>
          <w:szCs w:val="16"/>
        </w:rPr>
        <w:tab/>
      </w:r>
      <w:hyperlink r:id="rId10" w:history="1">
        <w:r w:rsidRPr="001C1B98">
          <w:rPr>
            <w:rStyle w:val="Hyperlink"/>
            <w:sz w:val="17"/>
            <w:szCs w:val="17"/>
            <w:u w:val="none"/>
          </w:rPr>
          <w:t>http://www.defra.gov.uk/ahvla-en/about-us/contact-us/specialist-service-centre/</w:t>
        </w:r>
      </w:hyperlink>
    </w:p>
    <w:p w:rsidR="001C1B98" w:rsidRPr="00FE1D74" w:rsidRDefault="001C1B98" w:rsidP="004D57D0">
      <w:pPr>
        <w:rPr>
          <w:u w:val="single"/>
        </w:rPr>
      </w:pPr>
    </w:p>
    <w:p w:rsidR="006400D7" w:rsidRDefault="006400D7" w:rsidP="006400D7">
      <w:pPr>
        <w:ind w:left="3600" w:hanging="2880"/>
      </w:pPr>
      <w:r w:rsidRPr="00FE1D74">
        <w:rPr>
          <w:u w:val="single"/>
        </w:rPr>
        <w:t>Northern Ireland</w:t>
      </w:r>
      <w:r w:rsidRPr="00FE1D74">
        <w:t xml:space="preserve">  </w:t>
      </w:r>
      <w:r w:rsidRPr="00FE1D74">
        <w:tab/>
        <w:t>Department of Agriculture and Rural Development Northern</w:t>
      </w:r>
      <w:r>
        <w:t xml:space="preserve"> </w:t>
      </w:r>
      <w:r w:rsidRPr="00FE1D74">
        <w:t xml:space="preserve">Ireland, Dundonald House, Upper Newtownards Road, Ballymiscaw, Belfast, BT4 3SB. DARD Helpline number 0300 200 7852. DARD Helpline email </w:t>
      </w:r>
      <w:hyperlink r:id="rId11" w:history="1">
        <w:r w:rsidRPr="00FE1D74">
          <w:rPr>
            <w:rStyle w:val="Hyperlink"/>
          </w:rPr>
          <w:t>dardhelpline@dardni.gov.uk</w:t>
        </w:r>
      </w:hyperlink>
      <w:r w:rsidRPr="00FE1D74">
        <w:t xml:space="preserve"> </w:t>
      </w:r>
    </w:p>
    <w:p w:rsidR="006400D7" w:rsidRPr="00A935EA" w:rsidRDefault="006400D7" w:rsidP="006400D7">
      <w:pPr>
        <w:ind w:left="3600"/>
      </w:pPr>
      <w:r w:rsidRPr="00FE1D74">
        <w:t>DARD Textphone 028 9052 4420</w:t>
      </w:r>
    </w:p>
    <w:p w:rsidR="006400D7" w:rsidRPr="00FE1D74" w:rsidRDefault="006400D7" w:rsidP="004D57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rsidR="006400D7" w:rsidRPr="00FE1D74" w:rsidRDefault="001456EF" w:rsidP="001C1B98">
      <w:pPr>
        <w:rPr>
          <w:rFonts w:cs="Courier New"/>
        </w:rPr>
      </w:pPr>
      <w:r>
        <w:rPr>
          <w:b/>
        </w:rPr>
        <w:t>1</w:t>
      </w:r>
      <w:r w:rsidR="00A20E94">
        <w:rPr>
          <w:b/>
        </w:rPr>
        <w:t>3</w:t>
      </w:r>
      <w:r w:rsidR="006400D7" w:rsidRPr="00FE1D74">
        <w:rPr>
          <w:b/>
        </w:rPr>
        <w:t>.</w:t>
      </w:r>
      <w:r w:rsidR="006400D7" w:rsidRPr="00FE1D74">
        <w:tab/>
      </w:r>
      <w:r w:rsidR="006400D7" w:rsidRPr="00FE1D74">
        <w:rPr>
          <w:rFonts w:cs="Courier New"/>
          <w:b/>
          <w:u w:val="single"/>
        </w:rPr>
        <w:t>Disclaimer</w:t>
      </w:r>
    </w:p>
    <w:p w:rsidR="006400D7" w:rsidRPr="00FE1D74" w:rsidRDefault="006400D7" w:rsidP="001C1B98">
      <w:pPr>
        <w:ind w:left="709"/>
        <w:jc w:val="both"/>
      </w:pPr>
      <w:r w:rsidRPr="00FE1D74">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w:t>
      </w:r>
      <w:r w:rsidR="001C1B98">
        <w:t>ority in the importing country.</w:t>
      </w:r>
      <w:r w:rsidRPr="00FE1D74">
        <w:t xml:space="preserve"> If these do not match, the exporter should contact the AHVLA Specialist Service Centre – Exports, in Carlisle, via the link below:</w:t>
      </w:r>
    </w:p>
    <w:p w:rsidR="006400D7" w:rsidRPr="00FE1D74" w:rsidRDefault="006400D7" w:rsidP="006400D7">
      <w:pPr>
        <w:ind w:left="709"/>
      </w:pPr>
    </w:p>
    <w:p w:rsidR="006400D7" w:rsidRDefault="001C1B98" w:rsidP="00640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color w:val="000000"/>
          <w:sz w:val="17"/>
          <w:szCs w:val="17"/>
        </w:rPr>
      </w:pPr>
      <w:r>
        <w:rPr>
          <w:b/>
          <w:color w:val="000000"/>
        </w:rPr>
        <w:tab/>
      </w:r>
      <w:hyperlink r:id="rId12" w:history="1">
        <w:r w:rsidRPr="001C1B98">
          <w:rPr>
            <w:rStyle w:val="Hyperlink"/>
            <w:b/>
            <w:sz w:val="17"/>
            <w:szCs w:val="17"/>
          </w:rPr>
          <w:t>http://www.defra.gov.uk/ahvla-en/about-us/contact-us/specialist-service-centre/</w:t>
        </w:r>
      </w:hyperlink>
    </w:p>
    <w:p w:rsidR="001C1B98" w:rsidRPr="001C1B98" w:rsidRDefault="001C1B98" w:rsidP="006400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color w:val="000000"/>
          <w:sz w:val="17"/>
          <w:szCs w:val="17"/>
        </w:rPr>
      </w:pPr>
    </w:p>
    <w:p w:rsidR="001C1B98" w:rsidRDefault="001C1B98" w:rsidP="00C73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sectPr w:rsidR="001C1B98" w:rsidSect="00DE7F89">
      <w:footerReference w:type="default" r:id="rId13"/>
      <w:endnotePr>
        <w:numFmt w:val="decimal"/>
      </w:endnotePr>
      <w:pgSz w:w="11907" w:h="16834"/>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242" w:rsidRDefault="00854242" w:rsidP="006400D7">
      <w:r>
        <w:separator/>
      </w:r>
    </w:p>
  </w:endnote>
  <w:endnote w:type="continuationSeparator" w:id="0">
    <w:p w:rsidR="00854242" w:rsidRDefault="00854242" w:rsidP="0064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04F" w:rsidRDefault="0091404F" w:rsidP="00862CC6">
    <w:pPr>
      <w:pStyle w:val="Footer"/>
      <w:tabs>
        <w:tab w:val="clear" w:pos="4153"/>
        <w:tab w:val="center" w:pos="4536"/>
      </w:tabs>
    </w:pPr>
    <w:r>
      <w:t xml:space="preserve">7575NFG (18/06/2013) </w:t>
    </w:r>
    <w:r>
      <w:tab/>
    </w:r>
    <w:r w:rsidR="00854242">
      <w:rPr>
        <w:noProof/>
      </w:rPr>
      <w:fldChar w:fldCharType="begin"/>
    </w:r>
    <w:r w:rsidR="00854242">
      <w:rPr>
        <w:noProof/>
      </w:rPr>
      <w:instrText xml:space="preserve"> PAGE   \* MERGEFORMAT </w:instrText>
    </w:r>
    <w:r w:rsidR="00854242">
      <w:rPr>
        <w:noProof/>
      </w:rPr>
      <w:fldChar w:fldCharType="separate"/>
    </w:r>
    <w:r w:rsidR="00854242">
      <w:rPr>
        <w:noProof/>
      </w:rPr>
      <w:t>1</w:t>
    </w:r>
    <w:r w:rsidR="0085424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242" w:rsidRDefault="00854242" w:rsidP="006400D7">
      <w:r>
        <w:separator/>
      </w:r>
    </w:p>
  </w:footnote>
  <w:footnote w:type="continuationSeparator" w:id="0">
    <w:p w:rsidR="00854242" w:rsidRDefault="00854242" w:rsidP="00640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1033"/>
    <w:multiLevelType w:val="multilevel"/>
    <w:tmpl w:val="503A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27AD7"/>
    <w:multiLevelType w:val="hybridMultilevel"/>
    <w:tmpl w:val="75C0B738"/>
    <w:lvl w:ilvl="0" w:tplc="67640914">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DF44714"/>
    <w:multiLevelType w:val="multilevel"/>
    <w:tmpl w:val="FB8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No" w:val="1"/>
  </w:docVars>
  <w:rsids>
    <w:rsidRoot w:val="00854242"/>
    <w:rsid w:val="000C5C20"/>
    <w:rsid w:val="001313F7"/>
    <w:rsid w:val="001456EF"/>
    <w:rsid w:val="001946EE"/>
    <w:rsid w:val="001A58D0"/>
    <w:rsid w:val="001C1B98"/>
    <w:rsid w:val="001D790D"/>
    <w:rsid w:val="002D2DAC"/>
    <w:rsid w:val="002F2D00"/>
    <w:rsid w:val="00336324"/>
    <w:rsid w:val="003468FB"/>
    <w:rsid w:val="00361236"/>
    <w:rsid w:val="003B18C6"/>
    <w:rsid w:val="0043630D"/>
    <w:rsid w:val="00460E05"/>
    <w:rsid w:val="00461EBC"/>
    <w:rsid w:val="00470DCC"/>
    <w:rsid w:val="00472924"/>
    <w:rsid w:val="004860E1"/>
    <w:rsid w:val="00492E76"/>
    <w:rsid w:val="00496D5D"/>
    <w:rsid w:val="004D57D0"/>
    <w:rsid w:val="004F1070"/>
    <w:rsid w:val="004F6297"/>
    <w:rsid w:val="00502845"/>
    <w:rsid w:val="00591A5C"/>
    <w:rsid w:val="005B26E5"/>
    <w:rsid w:val="005C5AD4"/>
    <w:rsid w:val="005D0D83"/>
    <w:rsid w:val="00620102"/>
    <w:rsid w:val="006400D7"/>
    <w:rsid w:val="00646C87"/>
    <w:rsid w:val="00656DA7"/>
    <w:rsid w:val="00675056"/>
    <w:rsid w:val="0068747F"/>
    <w:rsid w:val="006B03E2"/>
    <w:rsid w:val="006C6BC6"/>
    <w:rsid w:val="006D2768"/>
    <w:rsid w:val="0079045B"/>
    <w:rsid w:val="007A399C"/>
    <w:rsid w:val="007F30D2"/>
    <w:rsid w:val="007F71DC"/>
    <w:rsid w:val="00854242"/>
    <w:rsid w:val="00862CC6"/>
    <w:rsid w:val="00884CD6"/>
    <w:rsid w:val="008858AA"/>
    <w:rsid w:val="0089313D"/>
    <w:rsid w:val="00906951"/>
    <w:rsid w:val="0091404F"/>
    <w:rsid w:val="009B23B0"/>
    <w:rsid w:val="00A04BCF"/>
    <w:rsid w:val="00A20E94"/>
    <w:rsid w:val="00A24978"/>
    <w:rsid w:val="00A27EF4"/>
    <w:rsid w:val="00A565BD"/>
    <w:rsid w:val="00A96FC7"/>
    <w:rsid w:val="00B301FD"/>
    <w:rsid w:val="00B33EA8"/>
    <w:rsid w:val="00B52B56"/>
    <w:rsid w:val="00B945C5"/>
    <w:rsid w:val="00BB2221"/>
    <w:rsid w:val="00C60BE7"/>
    <w:rsid w:val="00C7370D"/>
    <w:rsid w:val="00C91111"/>
    <w:rsid w:val="00C94A7A"/>
    <w:rsid w:val="00CA4DF5"/>
    <w:rsid w:val="00CD18BC"/>
    <w:rsid w:val="00CD2715"/>
    <w:rsid w:val="00CD6510"/>
    <w:rsid w:val="00D35BDC"/>
    <w:rsid w:val="00D80258"/>
    <w:rsid w:val="00DA41FA"/>
    <w:rsid w:val="00DB4A4F"/>
    <w:rsid w:val="00DE7F89"/>
    <w:rsid w:val="00E17E9A"/>
    <w:rsid w:val="00E36743"/>
    <w:rsid w:val="00EE1B47"/>
    <w:rsid w:val="00EF418A"/>
    <w:rsid w:val="00EF5E32"/>
    <w:rsid w:val="00F224E7"/>
    <w:rsid w:val="00F734D2"/>
    <w:rsid w:val="00F7609E"/>
    <w:rsid w:val="00F930DE"/>
    <w:rsid w:val="00FA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AF6F1-A0F7-4C2E-AB7A-A9D6BF6D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0D7"/>
    <w:pPr>
      <w:widowControl w:val="0"/>
      <w:overflowPunct w:val="0"/>
      <w:autoSpaceDE w:val="0"/>
      <w:autoSpaceDN w:val="0"/>
      <w:adjustRightInd w:val="0"/>
      <w:textAlignment w:val="baseline"/>
    </w:pPr>
    <w:rPr>
      <w:rFonts w:ascii="Courier New" w:eastAsia="Times New Roman" w:hAnsi="Courier New"/>
    </w:rPr>
  </w:style>
  <w:style w:type="paragraph" w:styleId="Heading2">
    <w:name w:val="heading 2"/>
    <w:basedOn w:val="Normal"/>
    <w:next w:val="Normal"/>
    <w:link w:val="Heading2Char"/>
    <w:qFormat/>
    <w:rsid w:val="006400D7"/>
    <w:pPr>
      <w:keepNext/>
      <w:outlineLvl w:val="1"/>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00D7"/>
    <w:rPr>
      <w:rFonts w:ascii="Courier New" w:eastAsia="Times New Roman" w:hAnsi="Courier New" w:cs="Times New Roman"/>
      <w:b/>
      <w:sz w:val="18"/>
      <w:szCs w:val="20"/>
      <w:lang w:eastAsia="en-GB"/>
    </w:rPr>
  </w:style>
  <w:style w:type="paragraph" w:styleId="Footer">
    <w:name w:val="footer"/>
    <w:basedOn w:val="Normal"/>
    <w:link w:val="FooterChar"/>
    <w:uiPriority w:val="99"/>
    <w:rsid w:val="006400D7"/>
    <w:pPr>
      <w:tabs>
        <w:tab w:val="center" w:pos="4153"/>
        <w:tab w:val="right" w:pos="8306"/>
      </w:tabs>
    </w:pPr>
  </w:style>
  <w:style w:type="character" w:customStyle="1" w:styleId="FooterChar">
    <w:name w:val="Footer Char"/>
    <w:basedOn w:val="DefaultParagraphFont"/>
    <w:link w:val="Footer"/>
    <w:uiPriority w:val="99"/>
    <w:rsid w:val="006400D7"/>
    <w:rPr>
      <w:rFonts w:ascii="Courier New" w:eastAsia="Times New Roman" w:hAnsi="Courier New" w:cs="Times New Roman"/>
      <w:sz w:val="20"/>
      <w:szCs w:val="20"/>
      <w:lang w:eastAsia="en-GB"/>
    </w:rPr>
  </w:style>
  <w:style w:type="character" w:styleId="Hyperlink">
    <w:name w:val="Hyperlink"/>
    <w:basedOn w:val="DefaultParagraphFont"/>
    <w:rsid w:val="006400D7"/>
    <w:rPr>
      <w:color w:val="0000FF"/>
      <w:sz w:val="20"/>
      <w:u w:val="single"/>
    </w:rPr>
  </w:style>
  <w:style w:type="paragraph" w:styleId="BodyTextIndent2">
    <w:name w:val="Body Text Indent 2"/>
    <w:basedOn w:val="Normal"/>
    <w:link w:val="BodyTextIndent2Char"/>
    <w:rsid w:val="006400D7"/>
    <w:pPr>
      <w:ind w:left="709" w:hanging="709"/>
    </w:pPr>
    <w:rPr>
      <w:b/>
      <w:color w:val="0000FF"/>
      <w:sz w:val="18"/>
    </w:rPr>
  </w:style>
  <w:style w:type="character" w:customStyle="1" w:styleId="BodyTextIndent2Char">
    <w:name w:val="Body Text Indent 2 Char"/>
    <w:basedOn w:val="DefaultParagraphFont"/>
    <w:link w:val="BodyTextIndent2"/>
    <w:rsid w:val="006400D7"/>
    <w:rPr>
      <w:rFonts w:ascii="Courier New" w:eastAsia="Times New Roman" w:hAnsi="Courier New" w:cs="Times New Roman"/>
      <w:b/>
      <w:color w:val="0000FF"/>
      <w:sz w:val="18"/>
      <w:szCs w:val="20"/>
      <w:lang w:eastAsia="en-GB"/>
    </w:rPr>
  </w:style>
  <w:style w:type="paragraph" w:styleId="PlainText">
    <w:name w:val="Plain Text"/>
    <w:basedOn w:val="Normal"/>
    <w:link w:val="PlainTextChar"/>
    <w:uiPriority w:val="99"/>
    <w:semiHidden/>
    <w:unhideWhenUsed/>
    <w:rsid w:val="006400D7"/>
    <w:pPr>
      <w:widowControl/>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semiHidden/>
    <w:rsid w:val="006400D7"/>
    <w:rPr>
      <w:rFonts w:ascii="Consolas" w:eastAsia="Times New Roman" w:hAnsi="Consolas" w:cs="Times New Roman"/>
      <w:sz w:val="21"/>
      <w:szCs w:val="21"/>
      <w:lang w:eastAsia="en-GB"/>
    </w:rPr>
  </w:style>
  <w:style w:type="paragraph" w:styleId="Header">
    <w:name w:val="header"/>
    <w:basedOn w:val="Normal"/>
    <w:link w:val="HeaderChar"/>
    <w:uiPriority w:val="99"/>
    <w:semiHidden/>
    <w:unhideWhenUsed/>
    <w:rsid w:val="006400D7"/>
    <w:pPr>
      <w:tabs>
        <w:tab w:val="center" w:pos="4513"/>
        <w:tab w:val="right" w:pos="9026"/>
      </w:tabs>
    </w:pPr>
  </w:style>
  <w:style w:type="character" w:customStyle="1" w:styleId="HeaderChar">
    <w:name w:val="Header Char"/>
    <w:basedOn w:val="DefaultParagraphFont"/>
    <w:link w:val="Header"/>
    <w:uiPriority w:val="99"/>
    <w:semiHidden/>
    <w:rsid w:val="006400D7"/>
    <w:rPr>
      <w:rFonts w:ascii="Courier New" w:eastAsia="Times New Roman" w:hAnsi="Courier New" w:cs="Times New Roman"/>
      <w:sz w:val="20"/>
      <w:szCs w:val="20"/>
      <w:lang w:eastAsia="en-GB"/>
    </w:rPr>
  </w:style>
  <w:style w:type="character" w:styleId="FollowedHyperlink">
    <w:name w:val="FollowedHyperlink"/>
    <w:basedOn w:val="DefaultParagraphFont"/>
    <w:uiPriority w:val="99"/>
    <w:semiHidden/>
    <w:unhideWhenUsed/>
    <w:rsid w:val="001C1B98"/>
    <w:rPr>
      <w:color w:val="800080"/>
      <w:u w:val="single"/>
    </w:rPr>
  </w:style>
  <w:style w:type="paragraph" w:styleId="BalloonText">
    <w:name w:val="Balloon Text"/>
    <w:basedOn w:val="Normal"/>
    <w:link w:val="BalloonTextChar"/>
    <w:uiPriority w:val="99"/>
    <w:semiHidden/>
    <w:unhideWhenUsed/>
    <w:rsid w:val="00A20E94"/>
    <w:rPr>
      <w:rFonts w:ascii="Tahoma" w:hAnsi="Tahoma" w:cs="Tahoma"/>
      <w:sz w:val="16"/>
      <w:szCs w:val="16"/>
    </w:rPr>
  </w:style>
  <w:style w:type="character" w:customStyle="1" w:styleId="BalloonTextChar">
    <w:name w:val="Balloon Text Char"/>
    <w:basedOn w:val="DefaultParagraphFont"/>
    <w:link w:val="BalloonText"/>
    <w:uiPriority w:val="99"/>
    <w:semiHidden/>
    <w:rsid w:val="00A20E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05671">
      <w:bodyDiv w:val="1"/>
      <w:marLeft w:val="0"/>
      <w:marRight w:val="0"/>
      <w:marTop w:val="0"/>
      <w:marBottom w:val="0"/>
      <w:divBdr>
        <w:top w:val="none" w:sz="0" w:space="0" w:color="auto"/>
        <w:left w:val="none" w:sz="0" w:space="0" w:color="auto"/>
        <w:bottom w:val="none" w:sz="0" w:space="0" w:color="auto"/>
        <w:right w:val="none" w:sz="0" w:space="0" w:color="auto"/>
      </w:divBdr>
      <w:divsChild>
        <w:div w:id="1170633918">
          <w:marLeft w:val="0"/>
          <w:marRight w:val="0"/>
          <w:marTop w:val="0"/>
          <w:marBottom w:val="0"/>
          <w:divBdr>
            <w:top w:val="none" w:sz="0" w:space="0" w:color="auto"/>
            <w:left w:val="none" w:sz="0" w:space="0" w:color="auto"/>
            <w:bottom w:val="none" w:sz="0" w:space="0" w:color="auto"/>
            <w:right w:val="none" w:sz="0" w:space="0" w:color="auto"/>
          </w:divBdr>
          <w:divsChild>
            <w:div w:id="1337734653">
              <w:marLeft w:val="0"/>
              <w:marRight w:val="0"/>
              <w:marTop w:val="0"/>
              <w:marBottom w:val="0"/>
              <w:divBdr>
                <w:top w:val="none" w:sz="0" w:space="0" w:color="auto"/>
                <w:left w:val="none" w:sz="0" w:space="0" w:color="auto"/>
                <w:bottom w:val="none" w:sz="0" w:space="0" w:color="auto"/>
                <w:right w:val="none" w:sz="0" w:space="0" w:color="auto"/>
              </w:divBdr>
              <w:divsChild>
                <w:div w:id="1793019471">
                  <w:marLeft w:val="0"/>
                  <w:marRight w:val="0"/>
                  <w:marTop w:val="0"/>
                  <w:marBottom w:val="0"/>
                  <w:divBdr>
                    <w:top w:val="none" w:sz="0" w:space="0" w:color="auto"/>
                    <w:left w:val="none" w:sz="0" w:space="0" w:color="auto"/>
                    <w:bottom w:val="none" w:sz="0" w:space="0" w:color="auto"/>
                    <w:right w:val="none" w:sz="0" w:space="0" w:color="auto"/>
                  </w:divBdr>
                  <w:divsChild>
                    <w:div w:id="1114905031">
                      <w:marLeft w:val="0"/>
                      <w:marRight w:val="0"/>
                      <w:marTop w:val="0"/>
                      <w:marBottom w:val="0"/>
                      <w:divBdr>
                        <w:top w:val="none" w:sz="0" w:space="0" w:color="auto"/>
                        <w:left w:val="none" w:sz="0" w:space="0" w:color="auto"/>
                        <w:bottom w:val="none" w:sz="0" w:space="0" w:color="auto"/>
                        <w:right w:val="none" w:sz="0" w:space="0" w:color="auto"/>
                      </w:divBdr>
                      <w:divsChild>
                        <w:div w:id="20889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540013">
      <w:bodyDiv w:val="1"/>
      <w:marLeft w:val="0"/>
      <w:marRight w:val="0"/>
      <w:marTop w:val="0"/>
      <w:marBottom w:val="0"/>
      <w:divBdr>
        <w:top w:val="none" w:sz="0" w:space="0" w:color="auto"/>
        <w:left w:val="none" w:sz="0" w:space="0" w:color="auto"/>
        <w:bottom w:val="none" w:sz="0" w:space="0" w:color="auto"/>
        <w:right w:val="none" w:sz="0" w:space="0" w:color="auto"/>
      </w:divBdr>
    </w:div>
    <w:div w:id="16800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es.org/eng/resources/transport/index.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fra.gov.uk/ahvla-en/about-us/contact-us/specialist-service-cent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dhelpline@dard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efra.gov.uk/ahvla-en/about-us/contact-us/specialist-service-centre/" TargetMode="External"/><Relationship Id="rId4" Type="http://schemas.openxmlformats.org/officeDocument/2006/relationships/settings" Target="settings.xml"/><Relationship Id="rId9" Type="http://schemas.openxmlformats.org/officeDocument/2006/relationships/hyperlink" Target="http://www.iata.org/whatwedo/cargo/live_animals/index.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EXPORTS\PDF%20Project%20-%20PDFs%20in%20Use\Live%20Animals%20Team\7575EHC\7575NF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4D9A8-1D8C-403D-BFA3-A4140A0A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7575NFG.dotx</Template>
  <TotalTime>0</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8272</CharactersWithSpaces>
  <SharedDoc>false</SharedDoc>
  <HLinks>
    <vt:vector size="30" baseType="variant">
      <vt:variant>
        <vt:i4>2490473</vt:i4>
      </vt:variant>
      <vt:variant>
        <vt:i4>15</vt:i4>
      </vt:variant>
      <vt:variant>
        <vt:i4>0</vt:i4>
      </vt:variant>
      <vt:variant>
        <vt:i4>5</vt:i4>
      </vt:variant>
      <vt:variant>
        <vt:lpwstr>http://www.defra.gov.uk/ahvla-en/about-us/contact-us/specialist-service-centre/</vt:lpwstr>
      </vt:variant>
      <vt:variant>
        <vt:lpwstr/>
      </vt:variant>
      <vt:variant>
        <vt:i4>3801153</vt:i4>
      </vt:variant>
      <vt:variant>
        <vt:i4>12</vt:i4>
      </vt:variant>
      <vt:variant>
        <vt:i4>0</vt:i4>
      </vt:variant>
      <vt:variant>
        <vt:i4>5</vt:i4>
      </vt:variant>
      <vt:variant>
        <vt:lpwstr>mailto:dardhelpline@dardni.gov.uk</vt:lpwstr>
      </vt:variant>
      <vt:variant>
        <vt:lpwstr/>
      </vt:variant>
      <vt:variant>
        <vt:i4>2490473</vt:i4>
      </vt:variant>
      <vt:variant>
        <vt:i4>9</vt:i4>
      </vt:variant>
      <vt:variant>
        <vt:i4>0</vt:i4>
      </vt:variant>
      <vt:variant>
        <vt:i4>5</vt:i4>
      </vt:variant>
      <vt:variant>
        <vt:lpwstr>http://www.defra.gov.uk/ahvla-en/about-us/contact-us/specialist-service-centre/</vt:lpwstr>
      </vt:variant>
      <vt:variant>
        <vt:lpwstr/>
      </vt:variant>
      <vt:variant>
        <vt:i4>7929936</vt:i4>
      </vt:variant>
      <vt:variant>
        <vt:i4>6</vt:i4>
      </vt:variant>
      <vt:variant>
        <vt:i4>0</vt:i4>
      </vt:variant>
      <vt:variant>
        <vt:i4>5</vt:i4>
      </vt:variant>
      <vt:variant>
        <vt:lpwstr>http://www.iata.org/whatwedo/cargo/live_animals/index.htm</vt:lpwstr>
      </vt:variant>
      <vt:variant>
        <vt:lpwstr/>
      </vt:variant>
      <vt:variant>
        <vt:i4>4325453</vt:i4>
      </vt:variant>
      <vt:variant>
        <vt:i4>3</vt:i4>
      </vt:variant>
      <vt:variant>
        <vt:i4>0</vt:i4>
      </vt:variant>
      <vt:variant>
        <vt:i4>5</vt:i4>
      </vt:variant>
      <vt:variant>
        <vt:lpwstr>http://www.cites.org/eng/resources/transport/index.shtml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Albutt</dc:creator>
  <cp:lastModifiedBy>Albutt, Richard (NE)</cp:lastModifiedBy>
  <cp:revision>1</cp:revision>
  <cp:lastPrinted>2014-12-15T12:00:00Z</cp:lastPrinted>
  <dcterms:created xsi:type="dcterms:W3CDTF">2018-10-05T10:55:00Z</dcterms:created>
  <dcterms:modified xsi:type="dcterms:W3CDTF">2018-10-05T10:55:00Z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1697732545</vt:i4>
  </property>
  <property fmtid="{D5CDD505-2E9C-101B-9397-08002B2CF9AE}" pid="4" name="_EmailSubject">
    <vt:lpwstr>EHC &amp; NFG No. 7575 - Wild Ungulates to Israel</vt:lpwstr>
  </property>
  <property fmtid="{D5CDD505-2E9C-101B-9397-08002B2CF9AE}" pid="5" name="_AuthorEmail">
    <vt:lpwstr>Jackie.Tennyson@defra.gsi.gov.uk</vt:lpwstr>
  </property>
  <property fmtid="{D5CDD505-2E9C-101B-9397-08002B2CF9AE}" pid="6" name="_AuthorEmailDisplayName">
    <vt:lpwstr>Tennyson, Jackie (Defra)</vt:lpwstr>
  </property>
  <property fmtid="{D5CDD505-2E9C-101B-9397-08002B2CF9AE}" pid="7" name="_PreviousAdHocReviewCycleID">
    <vt:i4>790855158</vt:i4>
  </property>
  <property fmtid="{D5CDD505-2E9C-101B-9397-08002B2CF9AE}" pid="8" name="_ReviewingToolsShownOnce">
    <vt:lpwstr/>
  </property>
</Properties>
</file>