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0BE" w:rsidRDefault="00042F93">
      <w:pPr>
        <w:contextualSpacing w:val="0"/>
        <w:rPr>
          <w:b/>
          <w:color w:val="0B0C0C"/>
          <w:highlight w:val="white"/>
        </w:rPr>
      </w:pPr>
      <w:bookmarkStart w:id="0" w:name="_GoBack"/>
      <w:bookmarkEnd w:id="0"/>
      <w:r>
        <w:rPr>
          <w:b/>
          <w:color w:val="0B0C0C"/>
          <w:highlight w:val="white"/>
        </w:rPr>
        <w:t>July 2018 Update</w:t>
      </w:r>
    </w:p>
    <w:p w:rsidR="004D20BE" w:rsidRDefault="004D20BE">
      <w:pPr>
        <w:contextualSpacing w:val="0"/>
        <w:rPr>
          <w:b/>
          <w:color w:val="0B0C0C"/>
          <w:highlight w:val="white"/>
        </w:rPr>
      </w:pPr>
    </w:p>
    <w:p w:rsidR="004D20BE" w:rsidRDefault="00042F93">
      <w:pPr>
        <w:contextualSpacing w:val="0"/>
        <w:rPr>
          <w:b/>
          <w:color w:val="0B0C0C"/>
          <w:highlight w:val="white"/>
        </w:rPr>
      </w:pPr>
      <w:r>
        <w:rPr>
          <w:b/>
          <w:color w:val="0B0C0C"/>
          <w:highlight w:val="white"/>
        </w:rPr>
        <w:t>Review of European Electronic Communications Regulatory Framework summary</w:t>
      </w:r>
    </w:p>
    <w:p w:rsidR="004D20BE" w:rsidRDefault="00042F93">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D20BE" w:rsidRDefault="00042F93">
      <w:pPr>
        <w:contextualSpacing w:val="0"/>
        <w:rPr>
          <w:color w:val="0B0C0C"/>
          <w:sz w:val="24"/>
          <w:szCs w:val="24"/>
          <w:highlight w:val="white"/>
        </w:rPr>
      </w:pPr>
      <w:r>
        <w:rPr>
          <w:color w:val="0B0C0C"/>
          <w:sz w:val="24"/>
          <w:szCs w:val="24"/>
          <w:highlight w:val="white"/>
        </w:rPr>
        <w:t>The European Commission published a</w:t>
      </w:r>
      <w:hyperlink r:id="rId4">
        <w:r>
          <w:rPr>
            <w:color w:val="0B0C0C"/>
            <w:sz w:val="24"/>
            <w:szCs w:val="24"/>
            <w:highlight w:val="white"/>
          </w:rPr>
          <w:t xml:space="preserve"> </w:t>
        </w:r>
      </w:hyperlink>
      <w:hyperlink r:id="rId5">
        <w:r>
          <w:rPr>
            <w:color w:val="1155CC"/>
            <w:sz w:val="24"/>
            <w:szCs w:val="24"/>
            <w:highlight w:val="white"/>
            <w:u w:val="single"/>
          </w:rPr>
          <w:t>draft directive</w:t>
        </w:r>
      </w:hyperlink>
      <w:r>
        <w:rPr>
          <w:color w:val="0B0C0C"/>
          <w:sz w:val="24"/>
          <w:szCs w:val="24"/>
          <w:highlight w:val="white"/>
        </w:rPr>
        <w:t xml:space="preserve"> on 14 September 2016 to establish a new European Electronic Communications Code, which comprises a revision of the</w:t>
      </w:r>
      <w:hyperlink r:id="rId6">
        <w:r>
          <w:rPr>
            <w:color w:val="0B0C0C"/>
            <w:sz w:val="24"/>
            <w:szCs w:val="24"/>
            <w:highlight w:val="white"/>
          </w:rPr>
          <w:t xml:space="preserve"> </w:t>
        </w:r>
      </w:hyperlink>
      <w:hyperlink r:id="rId7">
        <w:r>
          <w:rPr>
            <w:color w:val="1155CC"/>
            <w:sz w:val="24"/>
            <w:szCs w:val="24"/>
            <w:highlight w:val="white"/>
            <w:u w:val="single"/>
          </w:rPr>
          <w:t>European Electronic Communications Regulatory Framework</w:t>
        </w:r>
      </w:hyperlink>
      <w:r>
        <w:rPr>
          <w:color w:val="0B0C0C"/>
          <w:sz w:val="24"/>
          <w:szCs w:val="24"/>
          <w:highlight w:val="white"/>
        </w:rPr>
        <w:t>. The new Code aims to harmonise regulation of electronic communications across the EU.</w:t>
      </w:r>
    </w:p>
    <w:p w:rsidR="004D20BE" w:rsidRDefault="00042F9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20BE" w:rsidRDefault="00042F93">
      <w:pPr>
        <w:contextualSpacing w:val="0"/>
        <w:rPr>
          <w:color w:val="0B0C0C"/>
          <w:sz w:val="24"/>
          <w:szCs w:val="24"/>
          <w:highlight w:val="white"/>
        </w:rPr>
      </w:pPr>
      <w:r>
        <w:rPr>
          <w:color w:val="0B0C0C"/>
          <w:sz w:val="24"/>
          <w:szCs w:val="24"/>
          <w:highlight w:val="white"/>
        </w:rPr>
        <w:t>Since then, the government has en</w:t>
      </w:r>
      <w:r>
        <w:rPr>
          <w:color w:val="0B0C0C"/>
          <w:sz w:val="24"/>
          <w:szCs w:val="24"/>
          <w:highlight w:val="white"/>
        </w:rPr>
        <w:t>gaged stakeholders for views on the draft Code and BEREC regulations to ensure that this new legislation delivers the best outcomes for all those affected by the measures. We welcomed views and suggestions for how the language of the proposed legislation c</w:t>
      </w:r>
      <w:r>
        <w:rPr>
          <w:color w:val="0B0C0C"/>
          <w:sz w:val="24"/>
          <w:szCs w:val="24"/>
          <w:highlight w:val="white"/>
        </w:rPr>
        <w:t>ould be improved to develop the UK’s position on these issues.</w:t>
      </w:r>
      <w:r>
        <w:rPr>
          <w:rFonts w:ascii="Times New Roman" w:eastAsia="Times New Roman" w:hAnsi="Times New Roman" w:cs="Times New Roman"/>
          <w:sz w:val="24"/>
          <w:szCs w:val="24"/>
        </w:rPr>
        <w:t xml:space="preserve"> </w:t>
      </w:r>
    </w:p>
    <w:p w:rsidR="004D20BE" w:rsidRDefault="00042F9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20BE" w:rsidRDefault="00042F93">
      <w:pPr>
        <w:contextualSpacing w:val="0"/>
        <w:rPr>
          <w:color w:val="0B0C0C"/>
          <w:sz w:val="24"/>
          <w:szCs w:val="24"/>
          <w:highlight w:val="white"/>
        </w:rPr>
      </w:pPr>
      <w:r>
        <w:rPr>
          <w:color w:val="0B0C0C"/>
          <w:sz w:val="24"/>
          <w:szCs w:val="24"/>
          <w:highlight w:val="white"/>
        </w:rPr>
        <w:t>This call for views was aimed at all interested parties across all sectors, including telecoms operators, providers of over the top communications services and consumer groups which informed</w:t>
      </w:r>
      <w:r>
        <w:rPr>
          <w:color w:val="0B0C0C"/>
          <w:sz w:val="24"/>
          <w:szCs w:val="24"/>
          <w:highlight w:val="white"/>
        </w:rPr>
        <w:t xml:space="preserve"> the UK’s negotiating </w:t>
      </w:r>
      <w:proofErr w:type="spellStart"/>
      <w:r>
        <w:rPr>
          <w:color w:val="0B0C0C"/>
          <w:sz w:val="24"/>
          <w:szCs w:val="24"/>
          <w:highlight w:val="white"/>
        </w:rPr>
        <w:t>position.The</w:t>
      </w:r>
      <w:proofErr w:type="spellEnd"/>
      <w:r>
        <w:rPr>
          <w:color w:val="0B0C0C"/>
          <w:sz w:val="24"/>
          <w:szCs w:val="24"/>
          <w:highlight w:val="white"/>
        </w:rPr>
        <w:t xml:space="preserve"> EU’s negotiation </w:t>
      </w:r>
      <w:proofErr w:type="gramStart"/>
      <w:r>
        <w:rPr>
          <w:color w:val="0B0C0C"/>
          <w:sz w:val="24"/>
          <w:szCs w:val="24"/>
          <w:highlight w:val="white"/>
        </w:rPr>
        <w:t>on</w:t>
      </w:r>
      <w:proofErr w:type="gramEnd"/>
      <w:r>
        <w:rPr>
          <w:color w:val="0B0C0C"/>
          <w:sz w:val="24"/>
          <w:szCs w:val="24"/>
          <w:highlight w:val="white"/>
        </w:rPr>
        <w:t xml:space="preserve"> this legislative file is now in its final stages.  </w:t>
      </w:r>
    </w:p>
    <w:p w:rsidR="004D20BE" w:rsidRDefault="00042F93">
      <w:pPr>
        <w:contextualSpacing w:val="0"/>
        <w:rPr>
          <w:color w:val="0B0C0C"/>
          <w:sz w:val="24"/>
          <w:szCs w:val="24"/>
          <w:highlight w:val="white"/>
        </w:rPr>
      </w:pPr>
      <w:r>
        <w:rPr>
          <w:color w:val="0B0C0C"/>
          <w:sz w:val="24"/>
          <w:szCs w:val="24"/>
          <w:highlight w:val="white"/>
        </w:rPr>
        <w:t xml:space="preserve"> </w:t>
      </w:r>
    </w:p>
    <w:p w:rsidR="004D20BE" w:rsidRDefault="00042F93">
      <w:pPr>
        <w:contextualSpacing w:val="0"/>
        <w:rPr>
          <w:rFonts w:ascii="Times New Roman" w:eastAsia="Times New Roman" w:hAnsi="Times New Roman" w:cs="Times New Roman"/>
          <w:sz w:val="20"/>
          <w:szCs w:val="20"/>
        </w:rPr>
      </w:pPr>
      <w:r>
        <w:rPr>
          <w:color w:val="222222"/>
          <w:sz w:val="19"/>
          <w:szCs w:val="19"/>
          <w:highlight w:val="white"/>
        </w:rPr>
        <w:t xml:space="preserve"> </w:t>
      </w:r>
      <w:r>
        <w:rPr>
          <w:rFonts w:ascii="Times New Roman" w:eastAsia="Times New Roman" w:hAnsi="Times New Roman" w:cs="Times New Roman"/>
          <w:sz w:val="20"/>
          <w:szCs w:val="20"/>
        </w:rPr>
        <w:t xml:space="preserve"> </w:t>
      </w:r>
    </w:p>
    <w:p w:rsidR="004D20BE" w:rsidRDefault="00042F93">
      <w:pPr>
        <w:contextualSpacing w:val="0"/>
        <w:rPr>
          <w:b/>
          <w:color w:val="0B0C0C"/>
          <w:highlight w:val="white"/>
        </w:rPr>
      </w:pPr>
      <w:r>
        <w:rPr>
          <w:b/>
          <w:color w:val="0B0C0C"/>
          <w:highlight w:val="white"/>
        </w:rPr>
        <w:t>Final Agreement on establishing a new European Electronic Communications Code (EECC)</w:t>
      </w:r>
    </w:p>
    <w:p w:rsidR="004D20BE" w:rsidRDefault="00042F93">
      <w:pPr>
        <w:contextualSpacing w:val="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4D20BE" w:rsidRDefault="00042F93">
      <w:pPr>
        <w:contextualSpacing w:val="0"/>
        <w:rPr>
          <w:sz w:val="24"/>
          <w:szCs w:val="24"/>
          <w:highlight w:val="white"/>
        </w:rPr>
      </w:pPr>
      <w:r>
        <w:rPr>
          <w:color w:val="0B0C0C"/>
          <w:sz w:val="24"/>
          <w:szCs w:val="24"/>
          <w:highlight w:val="white"/>
        </w:rPr>
        <w:t>The EECC should be adopted by the European Union by the end of 2018 and it will aim to encourage competition as a driver of private investment, innovation, consumer choice, and provide adequate consumer protection.</w:t>
      </w:r>
      <w:r>
        <w:rPr>
          <w:sz w:val="24"/>
          <w:szCs w:val="24"/>
          <w:highlight w:val="white"/>
        </w:rPr>
        <w:t xml:space="preserve"> If adopted, we are minded to ​implement, </w:t>
      </w:r>
      <w:r>
        <w:rPr>
          <w:sz w:val="24"/>
          <w:szCs w:val="24"/>
          <w:highlight w:val="white"/>
        </w:rPr>
        <w:t>where appropriate, the substantive provisions in UK law, on the basis that it would support UK's domestic policy objectives.</w:t>
      </w:r>
    </w:p>
    <w:p w:rsidR="004D20BE" w:rsidRDefault="004D20BE">
      <w:pPr>
        <w:contextualSpacing w:val="0"/>
        <w:rPr>
          <w:color w:val="FF0000"/>
          <w:highlight w:val="white"/>
        </w:rPr>
      </w:pPr>
    </w:p>
    <w:p w:rsidR="004D20BE" w:rsidRDefault="004D20BE">
      <w:pPr>
        <w:contextualSpacing w:val="0"/>
        <w:rPr>
          <w:color w:val="0B0C0C"/>
          <w:highlight w:val="white"/>
        </w:rPr>
      </w:pPr>
    </w:p>
    <w:sectPr w:rsidR="004D20B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BE"/>
    <w:rsid w:val="00042F93"/>
    <w:rsid w:val="004D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B8022-F4AF-4229-8955-BF48BF24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legal-content/EN/TXT/?uri=uriserv%3Al2421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N/TXT/?uri=uriserv%3Al24216a" TargetMode="External"/><Relationship Id="rId5" Type="http://schemas.openxmlformats.org/officeDocument/2006/relationships/hyperlink" Target="https://ec.europa.eu/digital-single-market/en/news/proposed-directive-establishing-european-electronic-communications-code" TargetMode="External"/><Relationship Id="rId4" Type="http://schemas.openxmlformats.org/officeDocument/2006/relationships/hyperlink" Target="https://ec.europa.eu/digital-single-market/en/news/proposed-directive-establishing-european-electronic-communications-co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Cox</dc:creator>
  <cp:lastModifiedBy>Lindsey Cox</cp:lastModifiedBy>
  <cp:revision>2</cp:revision>
  <dcterms:created xsi:type="dcterms:W3CDTF">2018-07-20T13:44:00Z</dcterms:created>
  <dcterms:modified xsi:type="dcterms:W3CDTF">2018-07-20T13:44:00Z</dcterms:modified>
</cp:coreProperties>
</file>