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ECCB4" w14:textId="4638BFA1" w:rsidR="00F31873" w:rsidRDefault="004178AB" w:rsidP="00314584">
      <w:pPr>
        <w:pStyle w:val="Heading1"/>
      </w:pPr>
      <w:bookmarkStart w:id="0" w:name="_Toc517354156"/>
      <w:bookmarkStart w:id="1" w:name="_Toc517878535"/>
      <w:bookmarkStart w:id="2" w:name="_Toc518048306"/>
      <w:r>
        <w:t xml:space="preserve">Children’s Social Care in England, </w:t>
      </w:r>
      <w:r w:rsidR="004136DA">
        <w:t>2017-</w:t>
      </w:r>
      <w:r>
        <w:t>18</w:t>
      </w:r>
      <w:bookmarkEnd w:id="0"/>
      <w:bookmarkEnd w:id="1"/>
      <w:bookmarkEnd w:id="2"/>
    </w:p>
    <w:p w14:paraId="0B8FD442" w14:textId="77777777" w:rsidR="00314584" w:rsidRDefault="00314584" w:rsidP="00F655C3">
      <w:pPr>
        <w:rPr>
          <w:lang w:eastAsia="en-GB"/>
        </w:rPr>
      </w:pPr>
      <w:r>
        <w:rPr>
          <w:lang w:eastAsia="en-GB"/>
        </w:rPr>
        <w:t>This release contains:</w:t>
      </w:r>
    </w:p>
    <w:p w14:paraId="27CEAAAA" w14:textId="77777777" w:rsidR="00B5463F" w:rsidRPr="00DF7A6D" w:rsidRDefault="00B5463F" w:rsidP="00B5463F">
      <w:pPr>
        <w:numPr>
          <w:ilvl w:val="0"/>
          <w:numId w:val="54"/>
        </w:numPr>
      </w:pPr>
      <w:r w:rsidRPr="004178AB">
        <w:rPr>
          <w:rFonts w:eastAsia="Tahoma"/>
          <w:color w:val="auto"/>
        </w:rPr>
        <w:t xml:space="preserve">information about the </w:t>
      </w:r>
      <w:r>
        <w:rPr>
          <w:rFonts w:eastAsia="Tahoma"/>
          <w:color w:val="auto"/>
        </w:rPr>
        <w:t xml:space="preserve">number of </w:t>
      </w:r>
      <w:r w:rsidRPr="004178AB">
        <w:rPr>
          <w:rFonts w:eastAsia="Tahoma"/>
          <w:color w:val="auto"/>
        </w:rPr>
        <w:t>providers of children’s social care, including the numbers of places, as at 31 March 201</w:t>
      </w:r>
      <w:r>
        <w:rPr>
          <w:rFonts w:eastAsia="Tahoma"/>
          <w:color w:val="auto"/>
        </w:rPr>
        <w:t>8</w:t>
      </w:r>
    </w:p>
    <w:p w14:paraId="3E76088F" w14:textId="61925247" w:rsidR="004178AB" w:rsidRDefault="00AA5980" w:rsidP="00DF7BEC">
      <w:pPr>
        <w:numPr>
          <w:ilvl w:val="0"/>
          <w:numId w:val="54"/>
        </w:numPr>
        <w:rPr>
          <w:rFonts w:eastAsia="Tahoma"/>
          <w:color w:val="auto"/>
        </w:rPr>
      </w:pPr>
      <w:r>
        <w:rPr>
          <w:rFonts w:eastAsia="Tahoma"/>
          <w:color w:val="auto"/>
        </w:rPr>
        <w:t xml:space="preserve">the </w:t>
      </w:r>
      <w:r w:rsidR="004178AB" w:rsidRPr="004178AB">
        <w:rPr>
          <w:rFonts w:eastAsia="Tahoma"/>
          <w:color w:val="auto"/>
        </w:rPr>
        <w:t>most recent inspection</w:t>
      </w:r>
      <w:r w:rsidR="00DB082A">
        <w:rPr>
          <w:rFonts w:eastAsia="Tahoma"/>
          <w:color w:val="auto"/>
        </w:rPr>
        <w:t>s and</w:t>
      </w:r>
      <w:r>
        <w:rPr>
          <w:rFonts w:eastAsia="Tahoma"/>
          <w:color w:val="auto"/>
        </w:rPr>
        <w:t xml:space="preserve"> outcomes</w:t>
      </w:r>
      <w:r w:rsidR="004178AB" w:rsidRPr="004178AB">
        <w:rPr>
          <w:rFonts w:eastAsia="Tahoma"/>
          <w:color w:val="auto"/>
        </w:rPr>
        <w:t xml:space="preserve"> for all regulated and </w:t>
      </w:r>
      <w:r w:rsidR="00B5463F">
        <w:rPr>
          <w:rFonts w:eastAsia="Tahoma"/>
          <w:color w:val="auto"/>
        </w:rPr>
        <w:t>inspected</w:t>
      </w:r>
      <w:r w:rsidR="004178AB" w:rsidRPr="004178AB">
        <w:rPr>
          <w:rFonts w:eastAsia="Tahoma"/>
          <w:color w:val="auto"/>
        </w:rPr>
        <w:t xml:space="preserve"> children’s social care provisions, as at 31 March 201</w:t>
      </w:r>
      <w:r w:rsidR="004F7B73">
        <w:rPr>
          <w:rFonts w:eastAsia="Tahoma"/>
          <w:color w:val="auto"/>
        </w:rPr>
        <w:t>8</w:t>
      </w:r>
      <w:r w:rsidR="005B5AAF">
        <w:rPr>
          <w:rFonts w:eastAsia="Tahoma"/>
          <w:color w:val="auto"/>
        </w:rPr>
        <w:t xml:space="preserve">, and published by 30 April 2018 </w:t>
      </w:r>
    </w:p>
    <w:p w14:paraId="513336C1" w14:textId="350D1B06" w:rsidR="00B5463F" w:rsidRDefault="00B5463F" w:rsidP="00860A8F">
      <w:pPr>
        <w:numPr>
          <w:ilvl w:val="0"/>
          <w:numId w:val="54"/>
        </w:numPr>
        <w:rPr>
          <w:rFonts w:eastAsia="Tahoma"/>
          <w:color w:val="auto"/>
        </w:rPr>
      </w:pPr>
      <w:r w:rsidRPr="004178AB">
        <w:rPr>
          <w:rFonts w:eastAsia="Tahoma"/>
          <w:color w:val="auto"/>
        </w:rPr>
        <w:t xml:space="preserve">outcomes for all regulated and </w:t>
      </w:r>
      <w:r>
        <w:rPr>
          <w:rFonts w:eastAsia="Tahoma"/>
          <w:color w:val="auto"/>
        </w:rPr>
        <w:t>inspected</w:t>
      </w:r>
      <w:r w:rsidRPr="004178AB">
        <w:rPr>
          <w:rFonts w:eastAsia="Tahoma"/>
          <w:color w:val="auto"/>
        </w:rPr>
        <w:t xml:space="preserve"> children’s social care provisi</w:t>
      </w:r>
      <w:r>
        <w:rPr>
          <w:rFonts w:eastAsia="Tahoma"/>
          <w:color w:val="auto"/>
        </w:rPr>
        <w:t>on inspections conducted between 1 April 2017 and 31 March 2018</w:t>
      </w:r>
      <w:r w:rsidR="005B5AAF">
        <w:rPr>
          <w:rFonts w:eastAsia="Tahoma"/>
          <w:color w:val="auto"/>
        </w:rPr>
        <w:t xml:space="preserve">, and published by 30 April 2018 </w:t>
      </w:r>
    </w:p>
    <w:p w14:paraId="34C87E07" w14:textId="022991E8" w:rsidR="00314584" w:rsidRPr="00860A8F" w:rsidRDefault="00B5463F" w:rsidP="00860A8F">
      <w:pPr>
        <w:numPr>
          <w:ilvl w:val="0"/>
          <w:numId w:val="54"/>
        </w:numPr>
        <w:rPr>
          <w:rFonts w:eastAsia="Tahoma"/>
          <w:color w:val="auto"/>
        </w:rPr>
      </w:pPr>
      <w:r w:rsidRPr="00B5463F">
        <w:rPr>
          <w:rFonts w:eastAsia="Tahoma"/>
          <w:color w:val="auto"/>
        </w:rPr>
        <w:t xml:space="preserve">inspection outcomes for local authority (LA) children’s services inspections from 1 </w:t>
      </w:r>
      <w:r w:rsidRPr="002C3D88">
        <w:rPr>
          <w:rFonts w:eastAsia="Tahoma"/>
          <w:color w:val="auto"/>
        </w:rPr>
        <w:t>November 2013, covering all inspections published by 30 April 2018</w:t>
      </w:r>
      <w:r w:rsidR="005B5AAF">
        <w:rPr>
          <w:rFonts w:eastAsia="Tahoma"/>
          <w:color w:val="auto"/>
        </w:rPr>
        <w:t>.</w:t>
      </w:r>
      <w:bookmarkStart w:id="3" w:name="_GoBack"/>
      <w:bookmarkEnd w:id="3"/>
      <w:r w:rsidR="00314584" w:rsidRPr="002C3D88">
        <w:rPr>
          <w:color w:val="auto"/>
        </w:rPr>
        <w:br/>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6437"/>
      </w:tblGrid>
      <w:tr w:rsidR="009057EC" w:rsidRPr="007E785D" w14:paraId="3A06D5EE" w14:textId="77777777" w:rsidTr="002B59C0">
        <w:trPr>
          <w:trHeight w:val="1579"/>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14:paraId="0A97AC50" w14:textId="0FCF2EF3" w:rsidR="00293FD9" w:rsidRPr="00293FD9" w:rsidRDefault="00086333" w:rsidP="005B5AAF">
            <w:pPr>
              <w:rPr>
                <w:sz w:val="26"/>
                <w:szCs w:val="26"/>
              </w:rPr>
            </w:pPr>
            <w:r>
              <w:rPr>
                <w:rFonts w:cs="Tahoma"/>
              </w:rPr>
              <w:t>The number of</w:t>
            </w:r>
            <w:r w:rsidR="00C665E3">
              <w:rPr>
                <w:rFonts w:cs="Tahoma"/>
              </w:rPr>
              <w:t xml:space="preserve"> </w:t>
            </w:r>
            <w:r>
              <w:rPr>
                <w:rFonts w:cs="Tahoma"/>
              </w:rPr>
              <w:t>children’s homes</w:t>
            </w:r>
            <w:r w:rsidR="00B5463F">
              <w:rPr>
                <w:rFonts w:cs="Tahoma"/>
              </w:rPr>
              <w:t xml:space="preserve"> of all types</w:t>
            </w:r>
            <w:r>
              <w:rPr>
                <w:rFonts w:cs="Tahoma"/>
              </w:rPr>
              <w:t xml:space="preserve"> continues to rise overall, but the number of homes run by local authori</w:t>
            </w:r>
            <w:r w:rsidR="005C7784">
              <w:rPr>
                <w:rFonts w:cs="Tahoma"/>
              </w:rPr>
              <w:t>ti</w:t>
            </w:r>
            <w:r>
              <w:rPr>
                <w:rFonts w:cs="Tahoma"/>
              </w:rPr>
              <w:t xml:space="preserve">es </w:t>
            </w:r>
            <w:r w:rsidR="005B5AAF">
              <w:rPr>
                <w:rFonts w:cs="Tahoma"/>
              </w:rPr>
              <w:t>continues to fall</w:t>
            </w:r>
            <w:r>
              <w:rPr>
                <w:rFonts w:cs="Tahoma"/>
              </w:rPr>
              <w:t xml:space="preserve">. </w:t>
            </w:r>
          </w:p>
        </w:tc>
        <w:tc>
          <w:tcPr>
            <w:tcW w:w="3400" w:type="pct"/>
            <w:tcBorders>
              <w:top w:val="single" w:sz="36" w:space="0" w:color="FFFFFF"/>
              <w:left w:val="single" w:sz="36" w:space="0" w:color="FFFFFF"/>
              <w:bottom w:val="nil"/>
              <w:right w:val="single" w:sz="12" w:space="0" w:color="FFFFFF"/>
            </w:tcBorders>
            <w:shd w:val="clear" w:color="auto" w:fill="auto"/>
          </w:tcPr>
          <w:p w14:paraId="77BA1D66" w14:textId="7304404B" w:rsidR="00314584" w:rsidRPr="00C0281D" w:rsidRDefault="00086333" w:rsidP="00C04563">
            <w:r>
              <w:rPr>
                <w:rFonts w:cs="Tahoma"/>
              </w:rPr>
              <w:t xml:space="preserve">As at 31 March 2018, there were 2,209 children’s homes, of all types, a 3% increase on the previous year (2,145). </w:t>
            </w:r>
            <w:r w:rsidR="00767E60">
              <w:rPr>
                <w:rFonts w:cs="Tahoma"/>
              </w:rPr>
              <w:t xml:space="preserve">At the same time, LAs have reduced the number of children’s homes they run by 3%, from 434 </w:t>
            </w:r>
            <w:r w:rsidR="00C17B74">
              <w:rPr>
                <w:rFonts w:cs="Tahoma"/>
              </w:rPr>
              <w:t>as at 31</w:t>
            </w:r>
            <w:r w:rsidR="00767E60">
              <w:rPr>
                <w:rFonts w:cs="Tahoma"/>
              </w:rPr>
              <w:t xml:space="preserve"> March 2017 to 423 </w:t>
            </w:r>
            <w:r w:rsidR="00C17B74">
              <w:rPr>
                <w:rFonts w:cs="Tahoma"/>
              </w:rPr>
              <w:t>as at 31 March</w:t>
            </w:r>
            <w:r w:rsidR="00767E60">
              <w:rPr>
                <w:rFonts w:cs="Tahoma"/>
              </w:rPr>
              <w:t xml:space="preserve"> 2018</w:t>
            </w:r>
            <w:r w:rsidR="00C04563">
              <w:rPr>
                <w:rFonts w:cs="Tahoma"/>
              </w:rPr>
              <w:t xml:space="preserve"> (F</w:t>
            </w:r>
            <w:r w:rsidR="009E3809">
              <w:rPr>
                <w:rFonts w:cs="Tahoma"/>
              </w:rPr>
              <w:t xml:space="preserve">igure </w:t>
            </w:r>
            <w:r w:rsidR="00C04563">
              <w:rPr>
                <w:rFonts w:cs="Tahoma"/>
              </w:rPr>
              <w:t>1</w:t>
            </w:r>
            <w:r w:rsidR="009E3809">
              <w:rPr>
                <w:rFonts w:cs="Tahoma"/>
              </w:rPr>
              <w:t>)</w:t>
            </w:r>
            <w:r w:rsidR="00767E60">
              <w:rPr>
                <w:rFonts w:cs="Tahoma"/>
              </w:rPr>
              <w:t xml:space="preserve">. </w:t>
            </w:r>
          </w:p>
        </w:tc>
      </w:tr>
      <w:tr w:rsidR="00B10DCC" w:rsidRPr="0026196E" w14:paraId="529440D3" w14:textId="77777777" w:rsidTr="00860A8F">
        <w:trPr>
          <w:trHeight w:val="1241"/>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14:paraId="3349D950" w14:textId="1A48E691" w:rsidR="00B10DCC" w:rsidRDefault="00B10DCC" w:rsidP="008B2A5A">
            <w:r>
              <w:t xml:space="preserve">Residential special schools performed best </w:t>
            </w:r>
            <w:r w:rsidR="005B78FB">
              <w:t xml:space="preserve">across </w:t>
            </w:r>
            <w:r w:rsidR="008B2A5A">
              <w:t xml:space="preserve">inspection </w:t>
            </w:r>
            <w:r w:rsidR="005B78FB">
              <w:t>sub-judgements in 2017-18</w:t>
            </w:r>
            <w:r>
              <w:t>.</w:t>
            </w:r>
          </w:p>
        </w:tc>
        <w:tc>
          <w:tcPr>
            <w:tcW w:w="3400" w:type="pct"/>
            <w:tcBorders>
              <w:top w:val="nil"/>
              <w:left w:val="single" w:sz="36" w:space="0" w:color="FFFFFF"/>
              <w:bottom w:val="nil"/>
              <w:right w:val="nil"/>
            </w:tcBorders>
            <w:shd w:val="clear" w:color="auto" w:fill="auto"/>
          </w:tcPr>
          <w:p w14:paraId="3322A156" w14:textId="62E3E94F" w:rsidR="00B10DCC" w:rsidRDefault="005B78FB" w:rsidP="00DD7341">
            <w:r>
              <w:rPr>
                <w:rFonts w:cs="Tahoma"/>
              </w:rPr>
              <w:t>Of the 142 residential special schools inspected in 2017-18</w:t>
            </w:r>
            <w:r w:rsidR="00B10DCC">
              <w:rPr>
                <w:rFonts w:cs="Tahoma"/>
              </w:rPr>
              <w:t xml:space="preserve">, 46% were judged outstanding for </w:t>
            </w:r>
            <w:r>
              <w:rPr>
                <w:rFonts w:cs="Tahoma"/>
              </w:rPr>
              <w:t>l</w:t>
            </w:r>
            <w:r w:rsidR="00B10DCC">
              <w:rPr>
                <w:rFonts w:cs="Tahoma"/>
              </w:rPr>
              <w:t xml:space="preserve">eadership and management, and 36% for </w:t>
            </w:r>
            <w:r>
              <w:rPr>
                <w:rFonts w:cs="Tahoma"/>
              </w:rPr>
              <w:t>h</w:t>
            </w:r>
            <w:r w:rsidR="00800A22">
              <w:rPr>
                <w:rFonts w:cs="Tahoma"/>
              </w:rPr>
              <w:t>elp and protection</w:t>
            </w:r>
            <w:r w:rsidR="001268B8">
              <w:rPr>
                <w:rFonts w:cs="Tahoma"/>
              </w:rPr>
              <w:t xml:space="preserve">. </w:t>
            </w:r>
            <w:r w:rsidR="00DD7341">
              <w:rPr>
                <w:rFonts w:cs="Tahoma"/>
              </w:rPr>
              <w:t>In both cases</w:t>
            </w:r>
            <w:r w:rsidR="001268B8">
              <w:rPr>
                <w:rFonts w:cs="Tahoma"/>
              </w:rPr>
              <w:t xml:space="preserve">, this was </w:t>
            </w:r>
            <w:r>
              <w:rPr>
                <w:rFonts w:cs="Tahoma"/>
              </w:rPr>
              <w:t>around twice the level for other provider</w:t>
            </w:r>
            <w:r w:rsidR="00DD7341">
              <w:rPr>
                <w:rFonts w:cs="Tahoma"/>
              </w:rPr>
              <w:t>s</w:t>
            </w:r>
            <w:r w:rsidR="00B10DCC">
              <w:rPr>
                <w:rFonts w:cs="Tahoma"/>
              </w:rPr>
              <w:t xml:space="preserve">. </w:t>
            </w:r>
          </w:p>
        </w:tc>
      </w:tr>
      <w:tr w:rsidR="00B10DCC" w:rsidRPr="0026196E" w14:paraId="4495F842" w14:textId="77777777" w:rsidTr="00860A8F">
        <w:trPr>
          <w:trHeight w:val="950"/>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14:paraId="1C87BDAA" w14:textId="77777777" w:rsidR="00B10DCC" w:rsidRPr="00B10DCC" w:rsidRDefault="00B10DCC" w:rsidP="00B10DCC">
            <w:r w:rsidRPr="00B10DCC">
              <w:t>Cafcass was inspected in 2017-18 and judged to be outstanding</w:t>
            </w:r>
            <w:r w:rsidR="002C3D88">
              <w:t>.</w:t>
            </w:r>
          </w:p>
        </w:tc>
        <w:tc>
          <w:tcPr>
            <w:tcW w:w="3400" w:type="pct"/>
            <w:tcBorders>
              <w:top w:val="nil"/>
              <w:left w:val="single" w:sz="36" w:space="0" w:color="FFFFFF"/>
              <w:bottom w:val="nil"/>
              <w:right w:val="nil"/>
            </w:tcBorders>
            <w:shd w:val="clear" w:color="auto" w:fill="auto"/>
          </w:tcPr>
          <w:p w14:paraId="1E83E286" w14:textId="759CE29C" w:rsidR="00B10DCC" w:rsidRPr="00B10DCC" w:rsidRDefault="005B78FB" w:rsidP="00DD7341">
            <w:pPr>
              <w:rPr>
                <w:rFonts w:cs="Tahoma"/>
              </w:rPr>
            </w:pPr>
            <w:r>
              <w:rPr>
                <w:rFonts w:cs="Tahoma"/>
              </w:rPr>
              <w:t>The C</w:t>
            </w:r>
            <w:r w:rsidR="00B10DCC" w:rsidRPr="00B10DCC">
              <w:rPr>
                <w:rFonts w:cs="Tahoma"/>
              </w:rPr>
              <w:t>hildren and Family Court Advisory and Support Service (Cafcass) is inspected every three years</w:t>
            </w:r>
            <w:r w:rsidR="00800A22">
              <w:rPr>
                <w:rFonts w:cs="Tahoma"/>
              </w:rPr>
              <w:t>. I</w:t>
            </w:r>
            <w:r w:rsidR="00B10DCC" w:rsidRPr="00B10DCC">
              <w:rPr>
                <w:rFonts w:cs="Tahoma"/>
              </w:rPr>
              <w:t>n February 2018</w:t>
            </w:r>
            <w:r w:rsidR="00800A22">
              <w:rPr>
                <w:rFonts w:cs="Tahoma"/>
              </w:rPr>
              <w:t>, i</w:t>
            </w:r>
            <w:r w:rsidR="00B10DCC" w:rsidRPr="00B10DCC">
              <w:rPr>
                <w:rFonts w:cs="Tahoma"/>
              </w:rPr>
              <w:t xml:space="preserve">t </w:t>
            </w:r>
            <w:r w:rsidR="001268B8">
              <w:rPr>
                <w:rFonts w:cs="Tahoma"/>
              </w:rPr>
              <w:t>improved from good to</w:t>
            </w:r>
            <w:r w:rsidR="00B10DCC" w:rsidRPr="00B10DCC">
              <w:rPr>
                <w:rFonts w:cs="Tahoma"/>
              </w:rPr>
              <w:t xml:space="preserve"> outstanding.</w:t>
            </w:r>
          </w:p>
        </w:tc>
      </w:tr>
      <w:tr w:rsidR="00B10DCC" w:rsidRPr="0026196E" w14:paraId="59B25232" w14:textId="77777777" w:rsidTr="002B59C0">
        <w:trPr>
          <w:trHeight w:val="1325"/>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14:paraId="4861E40D" w14:textId="085C8BD8" w:rsidR="00B10DCC" w:rsidRDefault="00B10DCC" w:rsidP="00B10DCC">
            <w:r>
              <w:rPr>
                <w:rFonts w:cs="Tahoma"/>
              </w:rPr>
              <w:t>The judgement profile for LAs has improved since the end of the S</w:t>
            </w:r>
            <w:r w:rsidR="00767E60">
              <w:rPr>
                <w:rFonts w:cs="Tahoma"/>
              </w:rPr>
              <w:t xml:space="preserve">ingle </w:t>
            </w:r>
            <w:r>
              <w:rPr>
                <w:rFonts w:cs="Tahoma"/>
              </w:rPr>
              <w:t>I</w:t>
            </w:r>
            <w:r w:rsidR="00767E60">
              <w:rPr>
                <w:rFonts w:cs="Tahoma"/>
              </w:rPr>
              <w:t xml:space="preserve">nspection </w:t>
            </w:r>
            <w:r>
              <w:rPr>
                <w:rFonts w:cs="Tahoma"/>
              </w:rPr>
              <w:t>F</w:t>
            </w:r>
            <w:r w:rsidR="00767E60">
              <w:rPr>
                <w:rFonts w:cs="Tahoma"/>
              </w:rPr>
              <w:t xml:space="preserve">ramework </w:t>
            </w:r>
            <w:r>
              <w:rPr>
                <w:rFonts w:cs="Tahoma"/>
              </w:rPr>
              <w:t>programme.</w:t>
            </w:r>
          </w:p>
        </w:tc>
        <w:tc>
          <w:tcPr>
            <w:tcW w:w="3400" w:type="pct"/>
            <w:tcBorders>
              <w:top w:val="nil"/>
              <w:left w:val="single" w:sz="36" w:space="0" w:color="FFFFFF"/>
              <w:bottom w:val="nil"/>
              <w:right w:val="nil"/>
            </w:tcBorders>
            <w:shd w:val="clear" w:color="auto" w:fill="auto"/>
          </w:tcPr>
          <w:p w14:paraId="6E76AC06" w14:textId="7A0ADC2C" w:rsidR="00B10DCC" w:rsidRDefault="00B10DCC" w:rsidP="00767E60">
            <w:pPr>
              <w:rPr>
                <w:rFonts w:cs="Tahoma"/>
              </w:rPr>
            </w:pPr>
            <w:r>
              <w:rPr>
                <w:rFonts w:cs="Tahoma"/>
              </w:rPr>
              <w:t xml:space="preserve">The </w:t>
            </w:r>
            <w:r w:rsidR="00767E60">
              <w:rPr>
                <w:rFonts w:cs="Tahoma"/>
              </w:rPr>
              <w:t xml:space="preserve">proportion </w:t>
            </w:r>
            <w:r>
              <w:rPr>
                <w:rFonts w:cs="Tahoma"/>
              </w:rPr>
              <w:t xml:space="preserve">of LAs judged inadequate </w:t>
            </w:r>
            <w:r w:rsidR="00767E60">
              <w:rPr>
                <w:rFonts w:cs="Tahoma"/>
              </w:rPr>
              <w:t xml:space="preserve">has dropped </w:t>
            </w:r>
            <w:r>
              <w:rPr>
                <w:rFonts w:cs="Tahoma"/>
              </w:rPr>
              <w:t>from 19% to 15%</w:t>
            </w:r>
            <w:r w:rsidR="00767E60">
              <w:rPr>
                <w:rFonts w:cs="Tahoma"/>
              </w:rPr>
              <w:t xml:space="preserve">, while the proportion judged good or outstanding </w:t>
            </w:r>
            <w:r w:rsidR="00C17B74">
              <w:rPr>
                <w:rFonts w:cs="Tahoma"/>
              </w:rPr>
              <w:t xml:space="preserve">for overall effectiveness </w:t>
            </w:r>
            <w:r w:rsidR="00767E60">
              <w:rPr>
                <w:rFonts w:cs="Tahoma"/>
              </w:rPr>
              <w:t>has increased from 36% as at 31 October 2017 to 38% as at 31 March 2018</w:t>
            </w:r>
            <w:r>
              <w:rPr>
                <w:rFonts w:cs="Tahoma"/>
              </w:rPr>
              <w:t>.</w:t>
            </w:r>
          </w:p>
        </w:tc>
      </w:tr>
    </w:tbl>
    <w:p w14:paraId="29083749" w14:textId="77777777" w:rsidR="00314584" w:rsidRPr="00961291" w:rsidRDefault="00314584" w:rsidP="003C5600">
      <w:pPr>
        <w:pStyle w:val="Unnumberedparagraph"/>
        <w:spacing w:after="0"/>
        <w:rPr>
          <w:sz w:val="20"/>
          <w:szCs w:val="20"/>
        </w:rPr>
      </w:pPr>
    </w:p>
    <w:p w14:paraId="3304ADFB" w14:textId="20447216" w:rsidR="00DD7341" w:rsidRPr="00DD7341" w:rsidRDefault="00DD7341" w:rsidP="00DD7341">
      <w:pPr>
        <w:pStyle w:val="Caption"/>
        <w:keepNext/>
        <w:rPr>
          <w:sz w:val="22"/>
          <w:szCs w:val="22"/>
        </w:rPr>
      </w:pPr>
      <w:bookmarkStart w:id="4" w:name="_Toc519070481"/>
      <w:r w:rsidRPr="00DD7341">
        <w:rPr>
          <w:sz w:val="22"/>
          <w:szCs w:val="22"/>
        </w:rPr>
        <w:t xml:space="preserve">Figure </w:t>
      </w:r>
      <w:r w:rsidRPr="00DD7341">
        <w:rPr>
          <w:sz w:val="22"/>
          <w:szCs w:val="22"/>
        </w:rPr>
        <w:fldChar w:fldCharType="begin"/>
      </w:r>
      <w:r w:rsidRPr="00DD7341">
        <w:rPr>
          <w:sz w:val="22"/>
          <w:szCs w:val="22"/>
        </w:rPr>
        <w:instrText xml:space="preserve"> SEQ Figure \* ARABIC </w:instrText>
      </w:r>
      <w:r w:rsidRPr="00DD7341">
        <w:rPr>
          <w:sz w:val="22"/>
          <w:szCs w:val="22"/>
        </w:rPr>
        <w:fldChar w:fldCharType="separate"/>
      </w:r>
      <w:r w:rsidR="001449EA">
        <w:rPr>
          <w:noProof/>
          <w:sz w:val="22"/>
          <w:szCs w:val="22"/>
        </w:rPr>
        <w:t>1</w:t>
      </w:r>
      <w:r w:rsidRPr="00DD7341">
        <w:rPr>
          <w:sz w:val="22"/>
          <w:szCs w:val="22"/>
        </w:rPr>
        <w:fldChar w:fldCharType="end"/>
      </w:r>
      <w:r w:rsidRPr="00DD7341">
        <w:rPr>
          <w:sz w:val="22"/>
          <w:szCs w:val="22"/>
        </w:rPr>
        <w:t>: Number of children’s homes of all types and of homes run by LAs, 31 March 2015 to 31 March 2018</w:t>
      </w:r>
      <w:bookmarkEnd w:id="4"/>
    </w:p>
    <w:p w14:paraId="18B56550" w14:textId="1CB98CFD" w:rsidR="00FA2FE7" w:rsidRPr="00FA2FE7" w:rsidRDefault="00474A94" w:rsidP="00FA2FE7">
      <w:pPr>
        <w:rPr>
          <w:sz w:val="20"/>
          <w:lang w:eastAsia="en-GB"/>
        </w:rPr>
      </w:pPr>
      <w:r>
        <w:rPr>
          <w:noProof/>
          <w:lang w:eastAsia="en-GB"/>
        </w:rPr>
        <w:drawing>
          <wp:inline distT="0" distB="0" distL="0" distR="0" wp14:anchorId="156282E8" wp14:editId="3DA4DB42">
            <wp:extent cx="3554730" cy="2019210"/>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4423" cy="2070159"/>
                    </a:xfrm>
                    <a:prstGeom prst="rect">
                      <a:avLst/>
                    </a:prstGeom>
                  </pic:spPr>
                </pic:pic>
              </a:graphicData>
            </a:graphic>
          </wp:inline>
        </w:drawing>
      </w:r>
      <w:r w:rsidR="000A1841">
        <w:br w:type="page"/>
      </w:r>
    </w:p>
    <w:p w14:paraId="01FC655D" w14:textId="77777777" w:rsidR="00BB4268" w:rsidRDefault="00BB4268" w:rsidP="00F0253C">
      <w:pPr>
        <w:pStyle w:val="Heading1"/>
      </w:pPr>
      <w:bookmarkStart w:id="5" w:name="_Toc500431980"/>
      <w:bookmarkStart w:id="6" w:name="_Toc517878536"/>
      <w:bookmarkStart w:id="7" w:name="_Toc518048307"/>
      <w:r>
        <w:lastRenderedPageBreak/>
        <w:t>Contents</w:t>
      </w:r>
      <w:bookmarkEnd w:id="5"/>
      <w:bookmarkEnd w:id="6"/>
      <w:bookmarkEnd w:id="7"/>
    </w:p>
    <w:p w14:paraId="1AA96740" w14:textId="77777777" w:rsidR="003435AD" w:rsidRDefault="00800A22">
      <w:pPr>
        <w:pStyle w:val="TOC1"/>
        <w:rPr>
          <w:rFonts w:asciiTheme="minorHAnsi" w:eastAsiaTheme="minorEastAsia" w:hAnsiTheme="minorHAnsi" w:cstheme="minorBidi"/>
          <w:b w:val="0"/>
          <w:noProof/>
          <w:color w:val="auto"/>
          <w:sz w:val="22"/>
          <w:szCs w:val="22"/>
          <w:lang w:eastAsia="en-GB"/>
        </w:rPr>
      </w:pPr>
      <w:r>
        <w:fldChar w:fldCharType="begin"/>
      </w:r>
      <w:r>
        <w:instrText xml:space="preserve"> TOC \o "1-3" \h \z \u </w:instrText>
      </w:r>
      <w:r>
        <w:fldChar w:fldCharType="separate"/>
      </w:r>
      <w:hyperlink w:anchor="_Toc518048306" w:history="1">
        <w:r w:rsidR="003435AD" w:rsidRPr="002507A0">
          <w:rPr>
            <w:rStyle w:val="Hyperlink"/>
            <w:noProof/>
          </w:rPr>
          <w:t>Children’s Social Care in England, 2017-18</w:t>
        </w:r>
        <w:r w:rsidR="003435AD">
          <w:rPr>
            <w:noProof/>
            <w:webHidden/>
          </w:rPr>
          <w:tab/>
        </w:r>
        <w:r w:rsidR="003435AD">
          <w:rPr>
            <w:noProof/>
            <w:webHidden/>
          </w:rPr>
          <w:fldChar w:fldCharType="begin"/>
        </w:r>
        <w:r w:rsidR="003435AD">
          <w:rPr>
            <w:noProof/>
            <w:webHidden/>
          </w:rPr>
          <w:instrText xml:space="preserve"> PAGEREF _Toc518048306 \h </w:instrText>
        </w:r>
        <w:r w:rsidR="003435AD">
          <w:rPr>
            <w:noProof/>
            <w:webHidden/>
          </w:rPr>
        </w:r>
        <w:r w:rsidR="003435AD">
          <w:rPr>
            <w:noProof/>
            <w:webHidden/>
          </w:rPr>
          <w:fldChar w:fldCharType="separate"/>
        </w:r>
        <w:r w:rsidR="001449EA">
          <w:rPr>
            <w:noProof/>
            <w:webHidden/>
          </w:rPr>
          <w:t>1</w:t>
        </w:r>
        <w:r w:rsidR="003435AD">
          <w:rPr>
            <w:noProof/>
            <w:webHidden/>
          </w:rPr>
          <w:fldChar w:fldCharType="end"/>
        </w:r>
      </w:hyperlink>
    </w:p>
    <w:p w14:paraId="6FEAC38C"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07" w:history="1">
        <w:r w:rsidR="003435AD" w:rsidRPr="002507A0">
          <w:rPr>
            <w:rStyle w:val="Hyperlink"/>
            <w:noProof/>
          </w:rPr>
          <w:t>Contents</w:t>
        </w:r>
        <w:r w:rsidR="003435AD">
          <w:rPr>
            <w:noProof/>
            <w:webHidden/>
          </w:rPr>
          <w:tab/>
        </w:r>
        <w:r w:rsidR="003435AD">
          <w:rPr>
            <w:noProof/>
            <w:webHidden/>
          </w:rPr>
          <w:fldChar w:fldCharType="begin"/>
        </w:r>
        <w:r w:rsidR="003435AD">
          <w:rPr>
            <w:noProof/>
            <w:webHidden/>
          </w:rPr>
          <w:instrText xml:space="preserve"> PAGEREF _Toc518048307 \h </w:instrText>
        </w:r>
        <w:r w:rsidR="003435AD">
          <w:rPr>
            <w:noProof/>
            <w:webHidden/>
          </w:rPr>
        </w:r>
        <w:r w:rsidR="003435AD">
          <w:rPr>
            <w:noProof/>
            <w:webHidden/>
          </w:rPr>
          <w:fldChar w:fldCharType="separate"/>
        </w:r>
        <w:r>
          <w:rPr>
            <w:noProof/>
            <w:webHidden/>
          </w:rPr>
          <w:t>2</w:t>
        </w:r>
        <w:r w:rsidR="003435AD">
          <w:rPr>
            <w:noProof/>
            <w:webHidden/>
          </w:rPr>
          <w:fldChar w:fldCharType="end"/>
        </w:r>
      </w:hyperlink>
    </w:p>
    <w:p w14:paraId="1C5CB362"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08" w:history="1">
        <w:r w:rsidR="003435AD" w:rsidRPr="002507A0">
          <w:rPr>
            <w:rStyle w:val="Hyperlink"/>
            <w:noProof/>
          </w:rPr>
          <w:t>Acknowledgements</w:t>
        </w:r>
        <w:r w:rsidR="003435AD">
          <w:rPr>
            <w:noProof/>
            <w:webHidden/>
          </w:rPr>
          <w:tab/>
        </w:r>
        <w:r w:rsidR="003435AD">
          <w:rPr>
            <w:noProof/>
            <w:webHidden/>
          </w:rPr>
          <w:fldChar w:fldCharType="begin"/>
        </w:r>
        <w:r w:rsidR="003435AD">
          <w:rPr>
            <w:noProof/>
            <w:webHidden/>
          </w:rPr>
          <w:instrText xml:space="preserve"> PAGEREF _Toc518048308 \h </w:instrText>
        </w:r>
        <w:r w:rsidR="003435AD">
          <w:rPr>
            <w:noProof/>
            <w:webHidden/>
          </w:rPr>
        </w:r>
        <w:r w:rsidR="003435AD">
          <w:rPr>
            <w:noProof/>
            <w:webHidden/>
          </w:rPr>
          <w:fldChar w:fldCharType="separate"/>
        </w:r>
        <w:r>
          <w:rPr>
            <w:noProof/>
            <w:webHidden/>
          </w:rPr>
          <w:t>2</w:t>
        </w:r>
        <w:r w:rsidR="003435AD">
          <w:rPr>
            <w:noProof/>
            <w:webHidden/>
          </w:rPr>
          <w:fldChar w:fldCharType="end"/>
        </w:r>
      </w:hyperlink>
    </w:p>
    <w:p w14:paraId="2B5A667B"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09" w:history="1">
        <w:r w:rsidR="003435AD" w:rsidRPr="002507A0">
          <w:rPr>
            <w:rStyle w:val="Hyperlink"/>
            <w:noProof/>
          </w:rPr>
          <w:t>Introduction</w:t>
        </w:r>
        <w:r w:rsidR="003435AD">
          <w:rPr>
            <w:noProof/>
            <w:webHidden/>
          </w:rPr>
          <w:tab/>
        </w:r>
        <w:r w:rsidR="003435AD">
          <w:rPr>
            <w:noProof/>
            <w:webHidden/>
          </w:rPr>
          <w:fldChar w:fldCharType="begin"/>
        </w:r>
        <w:r w:rsidR="003435AD">
          <w:rPr>
            <w:noProof/>
            <w:webHidden/>
          </w:rPr>
          <w:instrText xml:space="preserve"> PAGEREF _Toc518048309 \h </w:instrText>
        </w:r>
        <w:r w:rsidR="003435AD">
          <w:rPr>
            <w:noProof/>
            <w:webHidden/>
          </w:rPr>
        </w:r>
        <w:r w:rsidR="003435AD">
          <w:rPr>
            <w:noProof/>
            <w:webHidden/>
          </w:rPr>
          <w:fldChar w:fldCharType="separate"/>
        </w:r>
        <w:r>
          <w:rPr>
            <w:noProof/>
            <w:webHidden/>
          </w:rPr>
          <w:t>3</w:t>
        </w:r>
        <w:r w:rsidR="003435AD">
          <w:rPr>
            <w:noProof/>
            <w:webHidden/>
          </w:rPr>
          <w:fldChar w:fldCharType="end"/>
        </w:r>
      </w:hyperlink>
    </w:p>
    <w:p w14:paraId="461A5925" w14:textId="77777777" w:rsidR="003435AD" w:rsidRDefault="001449EA">
      <w:pPr>
        <w:pStyle w:val="TOC2"/>
        <w:rPr>
          <w:rFonts w:asciiTheme="minorHAnsi" w:eastAsiaTheme="minorEastAsia" w:hAnsiTheme="minorHAnsi" w:cstheme="minorBidi"/>
          <w:noProof/>
          <w:color w:val="auto"/>
          <w:sz w:val="22"/>
          <w:szCs w:val="22"/>
          <w:lang w:eastAsia="en-GB"/>
        </w:rPr>
      </w:pPr>
      <w:hyperlink w:anchor="_Toc518048310" w:history="1">
        <w:r w:rsidR="003435AD" w:rsidRPr="002507A0">
          <w:rPr>
            <w:rStyle w:val="Hyperlink"/>
            <w:noProof/>
          </w:rPr>
          <w:t>Children’s social care providers</w:t>
        </w:r>
        <w:r w:rsidR="003435AD">
          <w:rPr>
            <w:noProof/>
            <w:webHidden/>
          </w:rPr>
          <w:tab/>
        </w:r>
        <w:r w:rsidR="003435AD">
          <w:rPr>
            <w:noProof/>
            <w:webHidden/>
          </w:rPr>
          <w:fldChar w:fldCharType="begin"/>
        </w:r>
        <w:r w:rsidR="003435AD">
          <w:rPr>
            <w:noProof/>
            <w:webHidden/>
          </w:rPr>
          <w:instrText xml:space="preserve"> PAGEREF _Toc518048310 \h </w:instrText>
        </w:r>
        <w:r w:rsidR="003435AD">
          <w:rPr>
            <w:noProof/>
            <w:webHidden/>
          </w:rPr>
        </w:r>
        <w:r w:rsidR="003435AD">
          <w:rPr>
            <w:noProof/>
            <w:webHidden/>
          </w:rPr>
          <w:fldChar w:fldCharType="separate"/>
        </w:r>
        <w:r>
          <w:rPr>
            <w:noProof/>
            <w:webHidden/>
          </w:rPr>
          <w:t>3</w:t>
        </w:r>
        <w:r w:rsidR="003435AD">
          <w:rPr>
            <w:noProof/>
            <w:webHidden/>
          </w:rPr>
          <w:fldChar w:fldCharType="end"/>
        </w:r>
      </w:hyperlink>
    </w:p>
    <w:p w14:paraId="7BDABFD2" w14:textId="77777777" w:rsidR="003435AD" w:rsidRDefault="001449EA">
      <w:pPr>
        <w:pStyle w:val="TOC2"/>
        <w:rPr>
          <w:rFonts w:asciiTheme="minorHAnsi" w:eastAsiaTheme="minorEastAsia" w:hAnsiTheme="minorHAnsi" w:cstheme="minorBidi"/>
          <w:noProof/>
          <w:color w:val="auto"/>
          <w:sz w:val="22"/>
          <w:szCs w:val="22"/>
          <w:lang w:eastAsia="en-GB"/>
        </w:rPr>
      </w:pPr>
      <w:hyperlink w:anchor="_Toc518048311" w:history="1">
        <w:r w:rsidR="003435AD" w:rsidRPr="002507A0">
          <w:rPr>
            <w:rStyle w:val="Hyperlink"/>
            <w:noProof/>
          </w:rPr>
          <w:t>LA inspections</w:t>
        </w:r>
        <w:r w:rsidR="003435AD">
          <w:rPr>
            <w:noProof/>
            <w:webHidden/>
          </w:rPr>
          <w:tab/>
        </w:r>
        <w:r w:rsidR="003435AD">
          <w:rPr>
            <w:noProof/>
            <w:webHidden/>
          </w:rPr>
          <w:fldChar w:fldCharType="begin"/>
        </w:r>
        <w:r w:rsidR="003435AD">
          <w:rPr>
            <w:noProof/>
            <w:webHidden/>
          </w:rPr>
          <w:instrText xml:space="preserve"> PAGEREF _Toc518048311 \h </w:instrText>
        </w:r>
        <w:r w:rsidR="003435AD">
          <w:rPr>
            <w:noProof/>
            <w:webHidden/>
          </w:rPr>
        </w:r>
        <w:r w:rsidR="003435AD">
          <w:rPr>
            <w:noProof/>
            <w:webHidden/>
          </w:rPr>
          <w:fldChar w:fldCharType="separate"/>
        </w:r>
        <w:r>
          <w:rPr>
            <w:noProof/>
            <w:webHidden/>
          </w:rPr>
          <w:t>4</w:t>
        </w:r>
        <w:r w:rsidR="003435AD">
          <w:rPr>
            <w:noProof/>
            <w:webHidden/>
          </w:rPr>
          <w:fldChar w:fldCharType="end"/>
        </w:r>
      </w:hyperlink>
    </w:p>
    <w:p w14:paraId="11FDE443" w14:textId="77777777" w:rsidR="003435AD" w:rsidRDefault="001449EA">
      <w:pPr>
        <w:pStyle w:val="TOC2"/>
        <w:rPr>
          <w:rFonts w:asciiTheme="minorHAnsi" w:eastAsiaTheme="minorEastAsia" w:hAnsiTheme="minorHAnsi" w:cstheme="minorBidi"/>
          <w:noProof/>
          <w:color w:val="auto"/>
          <w:sz w:val="22"/>
          <w:szCs w:val="22"/>
          <w:lang w:eastAsia="en-GB"/>
        </w:rPr>
      </w:pPr>
      <w:hyperlink w:anchor="_Toc518048312" w:history="1">
        <w:r w:rsidR="003435AD" w:rsidRPr="002507A0">
          <w:rPr>
            <w:rStyle w:val="Hyperlink"/>
            <w:noProof/>
          </w:rPr>
          <w:t>Providers and places as at 31 March 2018</w:t>
        </w:r>
        <w:r w:rsidR="003435AD">
          <w:rPr>
            <w:noProof/>
            <w:webHidden/>
          </w:rPr>
          <w:tab/>
        </w:r>
        <w:r w:rsidR="003435AD">
          <w:rPr>
            <w:noProof/>
            <w:webHidden/>
          </w:rPr>
          <w:fldChar w:fldCharType="begin"/>
        </w:r>
        <w:r w:rsidR="003435AD">
          <w:rPr>
            <w:noProof/>
            <w:webHidden/>
          </w:rPr>
          <w:instrText xml:space="preserve"> PAGEREF _Toc518048312 \h </w:instrText>
        </w:r>
        <w:r w:rsidR="003435AD">
          <w:rPr>
            <w:noProof/>
            <w:webHidden/>
          </w:rPr>
        </w:r>
        <w:r w:rsidR="003435AD">
          <w:rPr>
            <w:noProof/>
            <w:webHidden/>
          </w:rPr>
          <w:fldChar w:fldCharType="separate"/>
        </w:r>
        <w:r>
          <w:rPr>
            <w:noProof/>
            <w:webHidden/>
          </w:rPr>
          <w:t>5</w:t>
        </w:r>
        <w:r w:rsidR="003435AD">
          <w:rPr>
            <w:noProof/>
            <w:webHidden/>
          </w:rPr>
          <w:fldChar w:fldCharType="end"/>
        </w:r>
      </w:hyperlink>
    </w:p>
    <w:p w14:paraId="542A9350"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13" w:history="1">
        <w:r w:rsidR="003435AD" w:rsidRPr="002507A0">
          <w:rPr>
            <w:rStyle w:val="Hyperlink"/>
            <w:noProof/>
          </w:rPr>
          <w:t>All children’s homes</w:t>
        </w:r>
        <w:r w:rsidR="003435AD">
          <w:rPr>
            <w:noProof/>
            <w:webHidden/>
          </w:rPr>
          <w:tab/>
        </w:r>
        <w:r w:rsidR="003435AD">
          <w:rPr>
            <w:noProof/>
            <w:webHidden/>
          </w:rPr>
          <w:fldChar w:fldCharType="begin"/>
        </w:r>
        <w:r w:rsidR="003435AD">
          <w:rPr>
            <w:noProof/>
            <w:webHidden/>
          </w:rPr>
          <w:instrText xml:space="preserve"> PAGEREF _Toc518048313 \h </w:instrText>
        </w:r>
        <w:r w:rsidR="003435AD">
          <w:rPr>
            <w:noProof/>
            <w:webHidden/>
          </w:rPr>
        </w:r>
        <w:r w:rsidR="003435AD">
          <w:rPr>
            <w:noProof/>
            <w:webHidden/>
          </w:rPr>
          <w:fldChar w:fldCharType="separate"/>
        </w:r>
        <w:r>
          <w:rPr>
            <w:noProof/>
            <w:webHidden/>
          </w:rPr>
          <w:t>5</w:t>
        </w:r>
        <w:r w:rsidR="003435AD">
          <w:rPr>
            <w:noProof/>
            <w:webHidden/>
          </w:rPr>
          <w:fldChar w:fldCharType="end"/>
        </w:r>
      </w:hyperlink>
    </w:p>
    <w:p w14:paraId="00624E04"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14" w:history="1">
        <w:r w:rsidR="003435AD" w:rsidRPr="002507A0">
          <w:rPr>
            <w:rStyle w:val="Hyperlink"/>
            <w:noProof/>
          </w:rPr>
          <w:t>Other social care providers</w:t>
        </w:r>
        <w:r w:rsidR="003435AD">
          <w:rPr>
            <w:noProof/>
            <w:webHidden/>
          </w:rPr>
          <w:tab/>
        </w:r>
        <w:r w:rsidR="003435AD">
          <w:rPr>
            <w:noProof/>
            <w:webHidden/>
          </w:rPr>
          <w:fldChar w:fldCharType="begin"/>
        </w:r>
        <w:r w:rsidR="003435AD">
          <w:rPr>
            <w:noProof/>
            <w:webHidden/>
          </w:rPr>
          <w:instrText xml:space="preserve"> PAGEREF _Toc518048314 \h </w:instrText>
        </w:r>
        <w:r w:rsidR="003435AD">
          <w:rPr>
            <w:noProof/>
            <w:webHidden/>
          </w:rPr>
        </w:r>
        <w:r w:rsidR="003435AD">
          <w:rPr>
            <w:noProof/>
            <w:webHidden/>
          </w:rPr>
          <w:fldChar w:fldCharType="separate"/>
        </w:r>
        <w:r>
          <w:rPr>
            <w:noProof/>
            <w:webHidden/>
          </w:rPr>
          <w:t>11</w:t>
        </w:r>
        <w:r w:rsidR="003435AD">
          <w:rPr>
            <w:noProof/>
            <w:webHidden/>
          </w:rPr>
          <w:fldChar w:fldCharType="end"/>
        </w:r>
      </w:hyperlink>
    </w:p>
    <w:p w14:paraId="56579CC9" w14:textId="77777777" w:rsidR="003435AD" w:rsidRDefault="001449EA">
      <w:pPr>
        <w:pStyle w:val="TOC2"/>
        <w:rPr>
          <w:rFonts w:asciiTheme="minorHAnsi" w:eastAsiaTheme="minorEastAsia" w:hAnsiTheme="minorHAnsi" w:cstheme="minorBidi"/>
          <w:noProof/>
          <w:color w:val="auto"/>
          <w:sz w:val="22"/>
          <w:szCs w:val="22"/>
          <w:lang w:eastAsia="en-GB"/>
        </w:rPr>
      </w:pPr>
      <w:hyperlink w:anchor="_Toc518048315" w:history="1">
        <w:r w:rsidR="003435AD" w:rsidRPr="002507A0">
          <w:rPr>
            <w:rStyle w:val="Hyperlink"/>
            <w:noProof/>
          </w:rPr>
          <w:t>Social Care Common Inspection Framework</w:t>
        </w:r>
        <w:r w:rsidR="003435AD">
          <w:rPr>
            <w:noProof/>
            <w:webHidden/>
          </w:rPr>
          <w:tab/>
        </w:r>
        <w:r w:rsidR="003435AD">
          <w:rPr>
            <w:noProof/>
            <w:webHidden/>
          </w:rPr>
          <w:fldChar w:fldCharType="begin"/>
        </w:r>
        <w:r w:rsidR="003435AD">
          <w:rPr>
            <w:noProof/>
            <w:webHidden/>
          </w:rPr>
          <w:instrText xml:space="preserve"> PAGEREF _Toc518048315 \h </w:instrText>
        </w:r>
        <w:r w:rsidR="003435AD">
          <w:rPr>
            <w:noProof/>
            <w:webHidden/>
          </w:rPr>
        </w:r>
        <w:r w:rsidR="003435AD">
          <w:rPr>
            <w:noProof/>
            <w:webHidden/>
          </w:rPr>
          <w:fldChar w:fldCharType="separate"/>
        </w:r>
        <w:r>
          <w:rPr>
            <w:noProof/>
            <w:webHidden/>
          </w:rPr>
          <w:t>12</w:t>
        </w:r>
        <w:r w:rsidR="003435AD">
          <w:rPr>
            <w:noProof/>
            <w:webHidden/>
          </w:rPr>
          <w:fldChar w:fldCharType="end"/>
        </w:r>
      </w:hyperlink>
    </w:p>
    <w:p w14:paraId="7A26A0BC"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16" w:history="1">
        <w:r w:rsidR="003435AD" w:rsidRPr="002507A0">
          <w:rPr>
            <w:rStyle w:val="Hyperlink"/>
            <w:noProof/>
          </w:rPr>
          <w:t>SCCIF comparison during 2017-18</w:t>
        </w:r>
        <w:r w:rsidR="003435AD">
          <w:rPr>
            <w:noProof/>
            <w:webHidden/>
          </w:rPr>
          <w:tab/>
        </w:r>
        <w:r w:rsidR="003435AD">
          <w:rPr>
            <w:noProof/>
            <w:webHidden/>
          </w:rPr>
          <w:fldChar w:fldCharType="begin"/>
        </w:r>
        <w:r w:rsidR="003435AD">
          <w:rPr>
            <w:noProof/>
            <w:webHidden/>
          </w:rPr>
          <w:instrText xml:space="preserve"> PAGEREF _Toc518048316 \h </w:instrText>
        </w:r>
        <w:r w:rsidR="003435AD">
          <w:rPr>
            <w:noProof/>
            <w:webHidden/>
          </w:rPr>
        </w:r>
        <w:r w:rsidR="003435AD">
          <w:rPr>
            <w:noProof/>
            <w:webHidden/>
          </w:rPr>
          <w:fldChar w:fldCharType="separate"/>
        </w:r>
        <w:r>
          <w:rPr>
            <w:noProof/>
            <w:webHidden/>
          </w:rPr>
          <w:t>12</w:t>
        </w:r>
        <w:r w:rsidR="003435AD">
          <w:rPr>
            <w:noProof/>
            <w:webHidden/>
          </w:rPr>
          <w:fldChar w:fldCharType="end"/>
        </w:r>
      </w:hyperlink>
    </w:p>
    <w:p w14:paraId="36F15318"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17" w:history="1">
        <w:r w:rsidR="003435AD" w:rsidRPr="002507A0">
          <w:rPr>
            <w:rStyle w:val="Hyperlink"/>
            <w:noProof/>
          </w:rPr>
          <w:t>Inspections of children’s homes during 2017-18</w:t>
        </w:r>
        <w:r w:rsidR="003435AD">
          <w:rPr>
            <w:noProof/>
            <w:webHidden/>
          </w:rPr>
          <w:tab/>
        </w:r>
        <w:r w:rsidR="003435AD">
          <w:rPr>
            <w:noProof/>
            <w:webHidden/>
          </w:rPr>
          <w:fldChar w:fldCharType="begin"/>
        </w:r>
        <w:r w:rsidR="003435AD">
          <w:rPr>
            <w:noProof/>
            <w:webHidden/>
          </w:rPr>
          <w:instrText xml:space="preserve"> PAGEREF _Toc518048317 \h </w:instrText>
        </w:r>
        <w:r w:rsidR="003435AD">
          <w:rPr>
            <w:noProof/>
            <w:webHidden/>
          </w:rPr>
        </w:r>
        <w:r w:rsidR="003435AD">
          <w:rPr>
            <w:noProof/>
            <w:webHidden/>
          </w:rPr>
          <w:fldChar w:fldCharType="separate"/>
        </w:r>
        <w:r>
          <w:rPr>
            <w:noProof/>
            <w:webHidden/>
          </w:rPr>
          <w:t>14</w:t>
        </w:r>
        <w:r w:rsidR="003435AD">
          <w:rPr>
            <w:noProof/>
            <w:webHidden/>
          </w:rPr>
          <w:fldChar w:fldCharType="end"/>
        </w:r>
      </w:hyperlink>
    </w:p>
    <w:p w14:paraId="630D90DD"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18" w:history="1">
        <w:r w:rsidR="003435AD" w:rsidRPr="002507A0">
          <w:rPr>
            <w:rStyle w:val="Hyperlink"/>
            <w:noProof/>
          </w:rPr>
          <w:t>Inspections of other social care providers during 2017-18</w:t>
        </w:r>
        <w:r w:rsidR="003435AD">
          <w:rPr>
            <w:noProof/>
            <w:webHidden/>
          </w:rPr>
          <w:tab/>
        </w:r>
        <w:r w:rsidR="003435AD">
          <w:rPr>
            <w:noProof/>
            <w:webHidden/>
          </w:rPr>
          <w:fldChar w:fldCharType="begin"/>
        </w:r>
        <w:r w:rsidR="003435AD">
          <w:rPr>
            <w:noProof/>
            <w:webHidden/>
          </w:rPr>
          <w:instrText xml:space="preserve"> PAGEREF _Toc518048318 \h </w:instrText>
        </w:r>
        <w:r w:rsidR="003435AD">
          <w:rPr>
            <w:noProof/>
            <w:webHidden/>
          </w:rPr>
        </w:r>
        <w:r w:rsidR="003435AD">
          <w:rPr>
            <w:noProof/>
            <w:webHidden/>
          </w:rPr>
          <w:fldChar w:fldCharType="separate"/>
        </w:r>
        <w:r>
          <w:rPr>
            <w:noProof/>
            <w:webHidden/>
          </w:rPr>
          <w:t>17</w:t>
        </w:r>
        <w:r w:rsidR="003435AD">
          <w:rPr>
            <w:noProof/>
            <w:webHidden/>
          </w:rPr>
          <w:fldChar w:fldCharType="end"/>
        </w:r>
      </w:hyperlink>
    </w:p>
    <w:p w14:paraId="1A7B63A0" w14:textId="77777777" w:rsidR="003435AD" w:rsidRDefault="001449EA">
      <w:pPr>
        <w:pStyle w:val="TOC2"/>
        <w:rPr>
          <w:rFonts w:asciiTheme="minorHAnsi" w:eastAsiaTheme="minorEastAsia" w:hAnsiTheme="minorHAnsi" w:cstheme="minorBidi"/>
          <w:noProof/>
          <w:color w:val="auto"/>
          <w:sz w:val="22"/>
          <w:szCs w:val="22"/>
          <w:lang w:eastAsia="en-GB"/>
        </w:rPr>
      </w:pPr>
      <w:hyperlink w:anchor="_Toc518048319" w:history="1">
        <w:r w:rsidR="003435AD" w:rsidRPr="002507A0">
          <w:rPr>
            <w:rStyle w:val="Hyperlink"/>
            <w:noProof/>
          </w:rPr>
          <w:t>Inspection profile at 31 March 2018</w:t>
        </w:r>
        <w:r w:rsidR="003435AD">
          <w:rPr>
            <w:noProof/>
            <w:webHidden/>
          </w:rPr>
          <w:tab/>
        </w:r>
        <w:r w:rsidR="003435AD">
          <w:rPr>
            <w:noProof/>
            <w:webHidden/>
          </w:rPr>
          <w:fldChar w:fldCharType="begin"/>
        </w:r>
        <w:r w:rsidR="003435AD">
          <w:rPr>
            <w:noProof/>
            <w:webHidden/>
          </w:rPr>
          <w:instrText xml:space="preserve"> PAGEREF _Toc518048319 \h </w:instrText>
        </w:r>
        <w:r w:rsidR="003435AD">
          <w:rPr>
            <w:noProof/>
            <w:webHidden/>
          </w:rPr>
        </w:r>
        <w:r w:rsidR="003435AD">
          <w:rPr>
            <w:noProof/>
            <w:webHidden/>
          </w:rPr>
          <w:fldChar w:fldCharType="separate"/>
        </w:r>
        <w:r>
          <w:rPr>
            <w:noProof/>
            <w:webHidden/>
          </w:rPr>
          <w:t>20</w:t>
        </w:r>
        <w:r w:rsidR="003435AD">
          <w:rPr>
            <w:noProof/>
            <w:webHidden/>
          </w:rPr>
          <w:fldChar w:fldCharType="end"/>
        </w:r>
      </w:hyperlink>
    </w:p>
    <w:p w14:paraId="0AA9B5D6"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20" w:history="1">
        <w:r w:rsidR="003435AD" w:rsidRPr="002507A0">
          <w:rPr>
            <w:rStyle w:val="Hyperlink"/>
            <w:noProof/>
          </w:rPr>
          <w:t>Children’s homes of all types</w:t>
        </w:r>
        <w:r w:rsidR="003435AD">
          <w:rPr>
            <w:noProof/>
            <w:webHidden/>
          </w:rPr>
          <w:tab/>
        </w:r>
        <w:r w:rsidR="003435AD">
          <w:rPr>
            <w:noProof/>
            <w:webHidden/>
          </w:rPr>
          <w:fldChar w:fldCharType="begin"/>
        </w:r>
        <w:r w:rsidR="003435AD">
          <w:rPr>
            <w:noProof/>
            <w:webHidden/>
          </w:rPr>
          <w:instrText xml:space="preserve"> PAGEREF _Toc518048320 \h </w:instrText>
        </w:r>
        <w:r w:rsidR="003435AD">
          <w:rPr>
            <w:noProof/>
            <w:webHidden/>
          </w:rPr>
        </w:r>
        <w:r w:rsidR="003435AD">
          <w:rPr>
            <w:noProof/>
            <w:webHidden/>
          </w:rPr>
          <w:fldChar w:fldCharType="separate"/>
        </w:r>
        <w:r>
          <w:rPr>
            <w:noProof/>
            <w:webHidden/>
          </w:rPr>
          <w:t>20</w:t>
        </w:r>
        <w:r w:rsidR="003435AD">
          <w:rPr>
            <w:noProof/>
            <w:webHidden/>
          </w:rPr>
          <w:fldChar w:fldCharType="end"/>
        </w:r>
      </w:hyperlink>
    </w:p>
    <w:p w14:paraId="2BB19BE0"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21" w:history="1">
        <w:r w:rsidR="003435AD" w:rsidRPr="002507A0">
          <w:rPr>
            <w:rStyle w:val="Hyperlink"/>
            <w:noProof/>
          </w:rPr>
          <w:t>Independent fostering agencies</w:t>
        </w:r>
        <w:r w:rsidR="003435AD">
          <w:rPr>
            <w:noProof/>
            <w:webHidden/>
          </w:rPr>
          <w:tab/>
        </w:r>
        <w:r w:rsidR="003435AD">
          <w:rPr>
            <w:noProof/>
            <w:webHidden/>
          </w:rPr>
          <w:fldChar w:fldCharType="begin"/>
        </w:r>
        <w:r w:rsidR="003435AD">
          <w:rPr>
            <w:noProof/>
            <w:webHidden/>
          </w:rPr>
          <w:instrText xml:space="preserve"> PAGEREF _Toc518048321 \h </w:instrText>
        </w:r>
        <w:r w:rsidR="003435AD">
          <w:rPr>
            <w:noProof/>
            <w:webHidden/>
          </w:rPr>
        </w:r>
        <w:r w:rsidR="003435AD">
          <w:rPr>
            <w:noProof/>
            <w:webHidden/>
          </w:rPr>
          <w:fldChar w:fldCharType="separate"/>
        </w:r>
        <w:r>
          <w:rPr>
            <w:noProof/>
            <w:webHidden/>
          </w:rPr>
          <w:t>22</w:t>
        </w:r>
        <w:r w:rsidR="003435AD">
          <w:rPr>
            <w:noProof/>
            <w:webHidden/>
          </w:rPr>
          <w:fldChar w:fldCharType="end"/>
        </w:r>
      </w:hyperlink>
    </w:p>
    <w:p w14:paraId="57B59EA4" w14:textId="77777777" w:rsidR="003435AD" w:rsidRDefault="001449EA">
      <w:pPr>
        <w:pStyle w:val="TOC2"/>
        <w:rPr>
          <w:rFonts w:asciiTheme="minorHAnsi" w:eastAsiaTheme="minorEastAsia" w:hAnsiTheme="minorHAnsi" w:cstheme="minorBidi"/>
          <w:noProof/>
          <w:color w:val="auto"/>
          <w:sz w:val="22"/>
          <w:szCs w:val="22"/>
          <w:lang w:eastAsia="en-GB"/>
        </w:rPr>
      </w:pPr>
      <w:hyperlink w:anchor="_Toc518048322" w:history="1">
        <w:r w:rsidR="003435AD" w:rsidRPr="002507A0">
          <w:rPr>
            <w:rStyle w:val="Hyperlink"/>
            <w:noProof/>
          </w:rPr>
          <w:t>Inspection of local authority children’s services</w:t>
        </w:r>
        <w:r w:rsidR="003435AD">
          <w:rPr>
            <w:noProof/>
            <w:webHidden/>
          </w:rPr>
          <w:tab/>
        </w:r>
        <w:r w:rsidR="003435AD">
          <w:rPr>
            <w:noProof/>
            <w:webHidden/>
          </w:rPr>
          <w:fldChar w:fldCharType="begin"/>
        </w:r>
        <w:r w:rsidR="003435AD">
          <w:rPr>
            <w:noProof/>
            <w:webHidden/>
          </w:rPr>
          <w:instrText xml:space="preserve"> PAGEREF _Toc518048322 \h </w:instrText>
        </w:r>
        <w:r w:rsidR="003435AD">
          <w:rPr>
            <w:noProof/>
            <w:webHidden/>
          </w:rPr>
        </w:r>
        <w:r w:rsidR="003435AD">
          <w:rPr>
            <w:noProof/>
            <w:webHidden/>
          </w:rPr>
          <w:fldChar w:fldCharType="separate"/>
        </w:r>
        <w:r>
          <w:rPr>
            <w:noProof/>
            <w:webHidden/>
          </w:rPr>
          <w:t>23</w:t>
        </w:r>
        <w:r w:rsidR="003435AD">
          <w:rPr>
            <w:noProof/>
            <w:webHidden/>
          </w:rPr>
          <w:fldChar w:fldCharType="end"/>
        </w:r>
      </w:hyperlink>
    </w:p>
    <w:p w14:paraId="6D93D13E"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23" w:history="1">
        <w:r w:rsidR="003435AD" w:rsidRPr="002507A0">
          <w:rPr>
            <w:rStyle w:val="Hyperlink"/>
            <w:noProof/>
          </w:rPr>
          <w:t>Local authorities that had SIF re-inspections</w:t>
        </w:r>
        <w:r w:rsidR="003435AD">
          <w:rPr>
            <w:noProof/>
            <w:webHidden/>
          </w:rPr>
          <w:tab/>
        </w:r>
        <w:r w:rsidR="003435AD">
          <w:rPr>
            <w:noProof/>
            <w:webHidden/>
          </w:rPr>
          <w:fldChar w:fldCharType="begin"/>
        </w:r>
        <w:r w:rsidR="003435AD">
          <w:rPr>
            <w:noProof/>
            <w:webHidden/>
          </w:rPr>
          <w:instrText xml:space="preserve"> PAGEREF _Toc518048323 \h </w:instrText>
        </w:r>
        <w:r w:rsidR="003435AD">
          <w:rPr>
            <w:noProof/>
            <w:webHidden/>
          </w:rPr>
        </w:r>
        <w:r w:rsidR="003435AD">
          <w:rPr>
            <w:noProof/>
            <w:webHidden/>
          </w:rPr>
          <w:fldChar w:fldCharType="separate"/>
        </w:r>
        <w:r>
          <w:rPr>
            <w:noProof/>
            <w:webHidden/>
          </w:rPr>
          <w:t>23</w:t>
        </w:r>
        <w:r w:rsidR="003435AD">
          <w:rPr>
            <w:noProof/>
            <w:webHidden/>
          </w:rPr>
          <w:fldChar w:fldCharType="end"/>
        </w:r>
      </w:hyperlink>
    </w:p>
    <w:p w14:paraId="5ACF254B"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24" w:history="1">
        <w:r w:rsidR="003435AD" w:rsidRPr="002507A0">
          <w:rPr>
            <w:rStyle w:val="Hyperlink"/>
            <w:noProof/>
          </w:rPr>
          <w:t>ILACS visits</w:t>
        </w:r>
        <w:r w:rsidR="003435AD">
          <w:rPr>
            <w:noProof/>
            <w:webHidden/>
          </w:rPr>
          <w:tab/>
        </w:r>
        <w:r w:rsidR="003435AD">
          <w:rPr>
            <w:noProof/>
            <w:webHidden/>
          </w:rPr>
          <w:fldChar w:fldCharType="begin"/>
        </w:r>
        <w:r w:rsidR="003435AD">
          <w:rPr>
            <w:noProof/>
            <w:webHidden/>
          </w:rPr>
          <w:instrText xml:space="preserve"> PAGEREF _Toc518048324 \h </w:instrText>
        </w:r>
        <w:r w:rsidR="003435AD">
          <w:rPr>
            <w:noProof/>
            <w:webHidden/>
          </w:rPr>
        </w:r>
        <w:r w:rsidR="003435AD">
          <w:rPr>
            <w:noProof/>
            <w:webHidden/>
          </w:rPr>
          <w:fldChar w:fldCharType="separate"/>
        </w:r>
        <w:r>
          <w:rPr>
            <w:noProof/>
            <w:webHidden/>
          </w:rPr>
          <w:t>23</w:t>
        </w:r>
        <w:r w:rsidR="003435AD">
          <w:rPr>
            <w:noProof/>
            <w:webHidden/>
          </w:rPr>
          <w:fldChar w:fldCharType="end"/>
        </w:r>
      </w:hyperlink>
    </w:p>
    <w:p w14:paraId="57D68C21" w14:textId="77777777" w:rsidR="003435AD" w:rsidRDefault="001449EA">
      <w:pPr>
        <w:pStyle w:val="TOC3"/>
        <w:rPr>
          <w:rFonts w:asciiTheme="minorHAnsi" w:eastAsiaTheme="minorEastAsia" w:hAnsiTheme="minorHAnsi" w:cstheme="minorBidi"/>
          <w:noProof/>
          <w:color w:val="auto"/>
          <w:sz w:val="22"/>
          <w:szCs w:val="22"/>
          <w:lang w:eastAsia="en-GB"/>
        </w:rPr>
      </w:pPr>
      <w:hyperlink w:anchor="_Toc518048325" w:history="1">
        <w:r w:rsidR="003435AD" w:rsidRPr="002507A0">
          <w:rPr>
            <w:rStyle w:val="Hyperlink"/>
            <w:noProof/>
          </w:rPr>
          <w:t>ILACS inspections</w:t>
        </w:r>
        <w:r w:rsidR="003435AD">
          <w:rPr>
            <w:noProof/>
            <w:webHidden/>
          </w:rPr>
          <w:tab/>
        </w:r>
        <w:r w:rsidR="003435AD">
          <w:rPr>
            <w:noProof/>
            <w:webHidden/>
          </w:rPr>
          <w:fldChar w:fldCharType="begin"/>
        </w:r>
        <w:r w:rsidR="003435AD">
          <w:rPr>
            <w:noProof/>
            <w:webHidden/>
          </w:rPr>
          <w:instrText xml:space="preserve"> PAGEREF _Toc518048325 \h </w:instrText>
        </w:r>
        <w:r w:rsidR="003435AD">
          <w:rPr>
            <w:noProof/>
            <w:webHidden/>
          </w:rPr>
        </w:r>
        <w:r w:rsidR="003435AD">
          <w:rPr>
            <w:noProof/>
            <w:webHidden/>
          </w:rPr>
          <w:fldChar w:fldCharType="separate"/>
        </w:r>
        <w:r>
          <w:rPr>
            <w:noProof/>
            <w:webHidden/>
          </w:rPr>
          <w:t>24</w:t>
        </w:r>
        <w:r w:rsidR="003435AD">
          <w:rPr>
            <w:noProof/>
            <w:webHidden/>
          </w:rPr>
          <w:fldChar w:fldCharType="end"/>
        </w:r>
      </w:hyperlink>
    </w:p>
    <w:p w14:paraId="5CCABEAE"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26" w:history="1">
        <w:r w:rsidR="003435AD" w:rsidRPr="002507A0">
          <w:rPr>
            <w:rStyle w:val="Hyperlink"/>
            <w:noProof/>
          </w:rPr>
          <w:t>List of figures</w:t>
        </w:r>
        <w:r w:rsidR="003435AD">
          <w:rPr>
            <w:noProof/>
            <w:webHidden/>
          </w:rPr>
          <w:tab/>
        </w:r>
        <w:r w:rsidR="003435AD">
          <w:rPr>
            <w:noProof/>
            <w:webHidden/>
          </w:rPr>
          <w:fldChar w:fldCharType="begin"/>
        </w:r>
        <w:r w:rsidR="003435AD">
          <w:rPr>
            <w:noProof/>
            <w:webHidden/>
          </w:rPr>
          <w:instrText xml:space="preserve"> PAGEREF _Toc518048326 \h </w:instrText>
        </w:r>
        <w:r w:rsidR="003435AD">
          <w:rPr>
            <w:noProof/>
            <w:webHidden/>
          </w:rPr>
        </w:r>
        <w:r w:rsidR="003435AD">
          <w:rPr>
            <w:noProof/>
            <w:webHidden/>
          </w:rPr>
          <w:fldChar w:fldCharType="separate"/>
        </w:r>
        <w:r>
          <w:rPr>
            <w:noProof/>
            <w:webHidden/>
          </w:rPr>
          <w:t>26</w:t>
        </w:r>
        <w:r w:rsidR="003435AD">
          <w:rPr>
            <w:noProof/>
            <w:webHidden/>
          </w:rPr>
          <w:fldChar w:fldCharType="end"/>
        </w:r>
      </w:hyperlink>
    </w:p>
    <w:p w14:paraId="6901FA3E"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27" w:history="1">
        <w:r w:rsidR="003435AD" w:rsidRPr="002507A0">
          <w:rPr>
            <w:rStyle w:val="Hyperlink"/>
            <w:noProof/>
          </w:rPr>
          <w:t>List of tables</w:t>
        </w:r>
        <w:r w:rsidR="003435AD">
          <w:rPr>
            <w:noProof/>
            <w:webHidden/>
          </w:rPr>
          <w:tab/>
        </w:r>
        <w:r w:rsidR="003435AD">
          <w:rPr>
            <w:noProof/>
            <w:webHidden/>
          </w:rPr>
          <w:fldChar w:fldCharType="begin"/>
        </w:r>
        <w:r w:rsidR="003435AD">
          <w:rPr>
            <w:noProof/>
            <w:webHidden/>
          </w:rPr>
          <w:instrText xml:space="preserve"> PAGEREF _Toc518048327 \h </w:instrText>
        </w:r>
        <w:r w:rsidR="003435AD">
          <w:rPr>
            <w:noProof/>
            <w:webHidden/>
          </w:rPr>
        </w:r>
        <w:r w:rsidR="003435AD">
          <w:rPr>
            <w:noProof/>
            <w:webHidden/>
          </w:rPr>
          <w:fldChar w:fldCharType="separate"/>
        </w:r>
        <w:r>
          <w:rPr>
            <w:noProof/>
            <w:webHidden/>
          </w:rPr>
          <w:t>26</w:t>
        </w:r>
        <w:r w:rsidR="003435AD">
          <w:rPr>
            <w:noProof/>
            <w:webHidden/>
          </w:rPr>
          <w:fldChar w:fldCharType="end"/>
        </w:r>
      </w:hyperlink>
    </w:p>
    <w:p w14:paraId="0BE9FEFC"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28" w:history="1">
        <w:r w:rsidR="003435AD" w:rsidRPr="002507A0">
          <w:rPr>
            <w:rStyle w:val="Hyperlink"/>
            <w:noProof/>
          </w:rPr>
          <w:t>Revisions to previous release</w:t>
        </w:r>
        <w:r w:rsidR="003435AD">
          <w:rPr>
            <w:noProof/>
            <w:webHidden/>
          </w:rPr>
          <w:tab/>
        </w:r>
        <w:r w:rsidR="003435AD">
          <w:rPr>
            <w:noProof/>
            <w:webHidden/>
          </w:rPr>
          <w:fldChar w:fldCharType="begin"/>
        </w:r>
        <w:r w:rsidR="003435AD">
          <w:rPr>
            <w:noProof/>
            <w:webHidden/>
          </w:rPr>
          <w:instrText xml:space="preserve"> PAGEREF _Toc518048328 \h </w:instrText>
        </w:r>
        <w:r w:rsidR="003435AD">
          <w:rPr>
            <w:noProof/>
            <w:webHidden/>
          </w:rPr>
        </w:r>
        <w:r w:rsidR="003435AD">
          <w:rPr>
            <w:noProof/>
            <w:webHidden/>
          </w:rPr>
          <w:fldChar w:fldCharType="separate"/>
        </w:r>
        <w:r>
          <w:rPr>
            <w:noProof/>
            <w:webHidden/>
          </w:rPr>
          <w:t>26</w:t>
        </w:r>
        <w:r w:rsidR="003435AD">
          <w:rPr>
            <w:noProof/>
            <w:webHidden/>
          </w:rPr>
          <w:fldChar w:fldCharType="end"/>
        </w:r>
      </w:hyperlink>
    </w:p>
    <w:p w14:paraId="2AE7B096"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29" w:history="1">
        <w:r w:rsidR="003435AD" w:rsidRPr="002507A0">
          <w:rPr>
            <w:rStyle w:val="Hyperlink"/>
            <w:noProof/>
          </w:rPr>
          <w:t>Notes</w:t>
        </w:r>
        <w:r w:rsidR="003435AD">
          <w:rPr>
            <w:noProof/>
            <w:webHidden/>
          </w:rPr>
          <w:tab/>
        </w:r>
        <w:r w:rsidR="003435AD">
          <w:rPr>
            <w:noProof/>
            <w:webHidden/>
          </w:rPr>
          <w:fldChar w:fldCharType="begin"/>
        </w:r>
        <w:r w:rsidR="003435AD">
          <w:rPr>
            <w:noProof/>
            <w:webHidden/>
          </w:rPr>
          <w:instrText xml:space="preserve"> PAGEREF _Toc518048329 \h </w:instrText>
        </w:r>
        <w:r w:rsidR="003435AD">
          <w:rPr>
            <w:noProof/>
            <w:webHidden/>
          </w:rPr>
        </w:r>
        <w:r w:rsidR="003435AD">
          <w:rPr>
            <w:noProof/>
            <w:webHidden/>
          </w:rPr>
          <w:fldChar w:fldCharType="separate"/>
        </w:r>
        <w:r>
          <w:rPr>
            <w:noProof/>
            <w:webHidden/>
          </w:rPr>
          <w:t>27</w:t>
        </w:r>
        <w:r w:rsidR="003435AD">
          <w:rPr>
            <w:noProof/>
            <w:webHidden/>
          </w:rPr>
          <w:fldChar w:fldCharType="end"/>
        </w:r>
      </w:hyperlink>
    </w:p>
    <w:p w14:paraId="156E3653" w14:textId="77777777" w:rsidR="003435AD" w:rsidRDefault="001449EA">
      <w:pPr>
        <w:pStyle w:val="TOC1"/>
        <w:rPr>
          <w:rFonts w:asciiTheme="minorHAnsi" w:eastAsiaTheme="minorEastAsia" w:hAnsiTheme="minorHAnsi" w:cstheme="minorBidi"/>
          <w:b w:val="0"/>
          <w:noProof/>
          <w:color w:val="auto"/>
          <w:sz w:val="22"/>
          <w:szCs w:val="22"/>
          <w:lang w:eastAsia="en-GB"/>
        </w:rPr>
      </w:pPr>
      <w:hyperlink w:anchor="_Toc518048330" w:history="1">
        <w:r w:rsidR="003435AD" w:rsidRPr="002507A0">
          <w:rPr>
            <w:rStyle w:val="Hyperlink"/>
            <w:noProof/>
          </w:rPr>
          <w:t>Glossary</w:t>
        </w:r>
        <w:r w:rsidR="003435AD">
          <w:rPr>
            <w:noProof/>
            <w:webHidden/>
          </w:rPr>
          <w:tab/>
        </w:r>
        <w:r w:rsidR="003435AD">
          <w:rPr>
            <w:noProof/>
            <w:webHidden/>
          </w:rPr>
          <w:fldChar w:fldCharType="begin"/>
        </w:r>
        <w:r w:rsidR="003435AD">
          <w:rPr>
            <w:noProof/>
            <w:webHidden/>
          </w:rPr>
          <w:instrText xml:space="preserve"> PAGEREF _Toc518048330 \h </w:instrText>
        </w:r>
        <w:r w:rsidR="003435AD">
          <w:rPr>
            <w:noProof/>
            <w:webHidden/>
          </w:rPr>
        </w:r>
        <w:r w:rsidR="003435AD">
          <w:rPr>
            <w:noProof/>
            <w:webHidden/>
          </w:rPr>
          <w:fldChar w:fldCharType="separate"/>
        </w:r>
        <w:r>
          <w:rPr>
            <w:noProof/>
            <w:webHidden/>
          </w:rPr>
          <w:t>28</w:t>
        </w:r>
        <w:r w:rsidR="003435AD">
          <w:rPr>
            <w:noProof/>
            <w:webHidden/>
          </w:rPr>
          <w:fldChar w:fldCharType="end"/>
        </w:r>
      </w:hyperlink>
    </w:p>
    <w:p w14:paraId="7B83A1A5" w14:textId="77777777" w:rsidR="00800A22" w:rsidRDefault="00800A22">
      <w:r>
        <w:rPr>
          <w:b/>
          <w:bCs/>
          <w:noProof/>
        </w:rPr>
        <w:fldChar w:fldCharType="end"/>
      </w:r>
    </w:p>
    <w:p w14:paraId="03DD3F51" w14:textId="77777777" w:rsidR="00593497" w:rsidRDefault="00593497" w:rsidP="00860A8F"/>
    <w:p w14:paraId="59D2AA04" w14:textId="77777777" w:rsidR="00F0253C" w:rsidRDefault="00F0253C" w:rsidP="000B0459">
      <w:pPr>
        <w:pStyle w:val="Heading1"/>
      </w:pPr>
    </w:p>
    <w:p w14:paraId="01D14003" w14:textId="77777777" w:rsidR="00F0253C" w:rsidRPr="00F0253C" w:rsidRDefault="00F0253C" w:rsidP="00F0253C">
      <w:pPr>
        <w:rPr>
          <w:lang w:eastAsia="en-GB"/>
        </w:rPr>
      </w:pPr>
    </w:p>
    <w:p w14:paraId="22B7BB7F" w14:textId="77777777" w:rsidR="00101772" w:rsidRDefault="00101772" w:rsidP="008B35DE">
      <w:pPr>
        <w:tabs>
          <w:tab w:val="left" w:pos="2420"/>
        </w:tabs>
        <w:rPr>
          <w:lang w:eastAsia="en-GB"/>
        </w:rPr>
      </w:pPr>
    </w:p>
    <w:p w14:paraId="7DA0B0E7" w14:textId="77777777" w:rsidR="00101772" w:rsidRDefault="00101772" w:rsidP="008B35DE">
      <w:pPr>
        <w:tabs>
          <w:tab w:val="left" w:pos="2420"/>
        </w:tabs>
        <w:rPr>
          <w:lang w:eastAsia="en-GB"/>
        </w:rPr>
      </w:pPr>
    </w:p>
    <w:p w14:paraId="18AF8FD9" w14:textId="77777777" w:rsidR="00F0253C" w:rsidRPr="00F0253C" w:rsidRDefault="008B35DE" w:rsidP="008B35DE">
      <w:pPr>
        <w:tabs>
          <w:tab w:val="left" w:pos="2420"/>
        </w:tabs>
        <w:rPr>
          <w:lang w:eastAsia="en-GB"/>
        </w:rPr>
      </w:pPr>
      <w:r>
        <w:rPr>
          <w:lang w:eastAsia="en-GB"/>
        </w:rPr>
        <w:tab/>
      </w:r>
    </w:p>
    <w:p w14:paraId="222E2A1C" w14:textId="77777777" w:rsidR="00F0253C" w:rsidRPr="00F0253C" w:rsidRDefault="00F0253C" w:rsidP="00F0253C">
      <w:pPr>
        <w:rPr>
          <w:lang w:eastAsia="en-GB"/>
        </w:rPr>
      </w:pPr>
    </w:p>
    <w:p w14:paraId="60124970" w14:textId="77777777" w:rsidR="00F0253C" w:rsidRPr="009A6870" w:rsidRDefault="00F0253C" w:rsidP="00F0253C">
      <w:pPr>
        <w:pStyle w:val="Heading1"/>
      </w:pPr>
      <w:bookmarkStart w:id="8" w:name="_Toc500431981"/>
      <w:bookmarkStart w:id="9" w:name="_Toc517878537"/>
      <w:bookmarkStart w:id="10" w:name="_Toc518048308"/>
      <w:r w:rsidRPr="009A6870">
        <w:t>Acknowledgements</w:t>
      </w:r>
      <w:bookmarkEnd w:id="8"/>
      <w:bookmarkEnd w:id="9"/>
      <w:bookmarkEnd w:id="10"/>
    </w:p>
    <w:p w14:paraId="389842A7" w14:textId="77777777" w:rsidR="00190AC9" w:rsidRDefault="00F0253C" w:rsidP="00F0253C">
      <w:r w:rsidRPr="009A6870">
        <w:t xml:space="preserve">Thanks to the following for their contribution to this statistical release: </w:t>
      </w:r>
      <w:r w:rsidR="004178AB">
        <w:t>Anna Otczyk and Emily Moreton.</w:t>
      </w:r>
    </w:p>
    <w:p w14:paraId="4441C8E6" w14:textId="77777777" w:rsidR="00F0253C" w:rsidRDefault="00F0253C" w:rsidP="00190AC9"/>
    <w:p w14:paraId="2AC4FD4B" w14:textId="77777777" w:rsidR="005C1916" w:rsidRDefault="000B0459" w:rsidP="000B0459">
      <w:pPr>
        <w:pStyle w:val="Heading1"/>
      </w:pPr>
      <w:r w:rsidRPr="00F0253C">
        <w:br w:type="page"/>
      </w:r>
      <w:bookmarkStart w:id="11" w:name="_Toc517878538"/>
      <w:bookmarkStart w:id="12" w:name="_Toc518048309"/>
      <w:r w:rsidR="00F0253C">
        <w:lastRenderedPageBreak/>
        <w:t>Introduction</w:t>
      </w:r>
      <w:bookmarkEnd w:id="11"/>
      <w:bookmarkEnd w:id="12"/>
    </w:p>
    <w:p w14:paraId="6235E2A3" w14:textId="62BEEEFE" w:rsidR="00E11981" w:rsidRDefault="00583F72" w:rsidP="00105731">
      <w:pPr>
        <w:spacing w:after="240"/>
      </w:pPr>
      <w:r>
        <w:t>Ofsted reports annually on social care inspection</w:t>
      </w:r>
      <w:r w:rsidR="00C04563">
        <w:t>s and</w:t>
      </w:r>
      <w:r>
        <w:t xml:space="preserve"> outcomes for local authorities (LAs) and regulated social care provisions. </w:t>
      </w:r>
      <w:r w:rsidR="00BB7621" w:rsidRPr="00BB7621">
        <w:t>We use this data for a wide range of purposes</w:t>
      </w:r>
      <w:r w:rsidR="00C04563">
        <w:t xml:space="preserve"> to make improvements</w:t>
      </w:r>
      <w:r w:rsidR="00F559E2">
        <w:t xml:space="preserve"> in the sector</w:t>
      </w:r>
      <w:r w:rsidR="00BB7621" w:rsidRPr="00BB7621">
        <w:t>. These include</w:t>
      </w:r>
      <w:r w:rsidR="000F28D2">
        <w:t>:</w:t>
      </w:r>
      <w:r w:rsidR="00BB7621" w:rsidRPr="00BB7621">
        <w:t xml:space="preserve"> policy development; enhancing insight into the sector; and contributing to the reviews of inspection frameworks.</w:t>
      </w:r>
      <w:r w:rsidR="00BB7621">
        <w:rPr>
          <w:rStyle w:val="FootnoteReference"/>
          <w:rFonts w:cs="Tahoma"/>
        </w:rPr>
        <w:footnoteReference w:id="1"/>
      </w:r>
    </w:p>
    <w:p w14:paraId="4844707D" w14:textId="26651B5B" w:rsidR="00096054" w:rsidRDefault="00096054" w:rsidP="00105731">
      <w:pPr>
        <w:spacing w:after="240"/>
        <w:rPr>
          <w:rFonts w:cs="Tahoma"/>
        </w:rPr>
      </w:pPr>
      <w:r w:rsidRPr="00A2058F">
        <w:t>Ofsted inspects the LAs in England responsible for ensuring and overseeing the effective delivery of social care services for children</w:t>
      </w:r>
      <w:r>
        <w:t xml:space="preserve">. </w:t>
      </w:r>
      <w:r w:rsidR="0001171F">
        <w:rPr>
          <w:rFonts w:cs="Tahoma"/>
        </w:rPr>
        <w:t>It also</w:t>
      </w:r>
      <w:r>
        <w:rPr>
          <w:rFonts w:cs="Tahoma"/>
        </w:rPr>
        <w:t xml:space="preserve"> inspects </w:t>
      </w:r>
      <w:r>
        <w:rPr>
          <w:lang w:val="en"/>
        </w:rPr>
        <w:t>The Children and Family Court Advisory and Support Service (Cafcass) who looks after the interests of children involved in family proceedings.</w:t>
      </w:r>
      <w:r>
        <w:t xml:space="preserve"> Ofsted also regulates and</w:t>
      </w:r>
      <w:r w:rsidR="005B5AAF">
        <w:t>/or</w:t>
      </w:r>
      <w:r>
        <w:t xml:space="preserve"> inspects providers who offer placements for these children. </w:t>
      </w:r>
      <w:r w:rsidR="0001171F">
        <w:rPr>
          <w:rFonts w:cs="Tahoma"/>
        </w:rPr>
        <w:t>Of 12 million children in England in 2018, around 1% are in care (73,000) or on a child protection plan (50,000).</w:t>
      </w:r>
      <w:r w:rsidR="0001171F">
        <w:rPr>
          <w:rStyle w:val="FootnoteReference"/>
          <w:rFonts w:cs="Tahoma"/>
        </w:rPr>
        <w:footnoteReference w:id="2"/>
      </w:r>
      <w:r w:rsidR="0001171F">
        <w:rPr>
          <w:rFonts w:cs="Tahoma"/>
        </w:rPr>
        <w:t xml:space="preserve"> </w:t>
      </w:r>
      <w:r w:rsidR="0001171F" w:rsidRPr="001F152B">
        <w:rPr>
          <w:rFonts w:cs="Tahoma"/>
        </w:rPr>
        <w:t xml:space="preserve">Most children are </w:t>
      </w:r>
      <w:r w:rsidR="0001171F">
        <w:rPr>
          <w:rFonts w:cs="Tahoma"/>
        </w:rPr>
        <w:t xml:space="preserve">in the care of LAs under a care order. </w:t>
      </w:r>
      <w:r w:rsidR="0001171F" w:rsidRPr="002B62CE">
        <w:rPr>
          <w:rFonts w:cs="Tahoma"/>
        </w:rPr>
        <w:t xml:space="preserve">At 31 March 2017, 62 children per 10,000 of the population </w:t>
      </w:r>
      <w:r w:rsidR="0001171F">
        <w:rPr>
          <w:rFonts w:cs="Tahoma"/>
        </w:rPr>
        <w:t xml:space="preserve">of children under 18 years </w:t>
      </w:r>
      <w:r w:rsidR="0001171F" w:rsidRPr="002B62CE">
        <w:rPr>
          <w:rFonts w:cs="Tahoma"/>
        </w:rPr>
        <w:t xml:space="preserve">were </w:t>
      </w:r>
      <w:r w:rsidR="0001171F">
        <w:rPr>
          <w:rFonts w:cs="Tahoma"/>
        </w:rPr>
        <w:t>in care. The number has gone up in each of the last nine years. This can put pressure on the LAs to provide placements.</w:t>
      </w:r>
      <w:r w:rsidR="0001171F">
        <w:rPr>
          <w:rStyle w:val="FootnoteReference"/>
          <w:rFonts w:cs="Tahoma"/>
        </w:rPr>
        <w:footnoteReference w:id="3"/>
      </w:r>
    </w:p>
    <w:p w14:paraId="049C4D1F" w14:textId="56FC15CE" w:rsidR="0001171F" w:rsidRDefault="0001171F" w:rsidP="0001171F">
      <w:pPr>
        <w:rPr>
          <w:rFonts w:cs="Tahoma"/>
        </w:rPr>
      </w:pPr>
      <w:r>
        <w:rPr>
          <w:rFonts w:cs="Tahoma"/>
        </w:rPr>
        <w:t xml:space="preserve">Children in care </w:t>
      </w:r>
      <w:r w:rsidR="00404860">
        <w:rPr>
          <w:rFonts w:cs="Tahoma"/>
        </w:rPr>
        <w:t xml:space="preserve">(also referred to as children looked after) </w:t>
      </w:r>
      <w:r>
        <w:rPr>
          <w:rFonts w:cs="Tahoma"/>
        </w:rPr>
        <w:t>most commonly (around 75%) live in foster placements (</w:t>
      </w:r>
      <w:r w:rsidRPr="004F41EF">
        <w:rPr>
          <w:rFonts w:cs="Tahoma"/>
        </w:rPr>
        <w:t>52,00</w:t>
      </w:r>
      <w:r w:rsidR="002766B8">
        <w:rPr>
          <w:rFonts w:cs="Tahoma"/>
        </w:rPr>
        <w:t>0</w:t>
      </w:r>
      <w:r>
        <w:rPr>
          <w:rFonts w:cs="Tahoma"/>
        </w:rPr>
        <w:t xml:space="preserve"> children</w:t>
      </w:r>
      <w:r w:rsidRPr="004F41EF">
        <w:rPr>
          <w:rFonts w:cs="Tahoma"/>
        </w:rPr>
        <w:t xml:space="preserve"> </w:t>
      </w:r>
      <w:r>
        <w:rPr>
          <w:rFonts w:cs="Tahoma"/>
        </w:rPr>
        <w:t>as at</w:t>
      </w:r>
      <w:r w:rsidRPr="004F41EF">
        <w:rPr>
          <w:rFonts w:cs="Tahoma"/>
        </w:rPr>
        <w:t xml:space="preserve"> 31 March 2017</w:t>
      </w:r>
      <w:r>
        <w:rPr>
          <w:rFonts w:cs="Tahoma"/>
        </w:rPr>
        <w:t>). Of the other children, 11% (7,890) live in secure units, children’s homes and semi-independent living accommodation. Around 1% (1,080) live in other residential settings. The Department for Education (DfE) reported that there were 130 children looked after placed in residential schools as at 31 March 2017.</w:t>
      </w:r>
      <w:r>
        <w:rPr>
          <w:rStyle w:val="FootnoteReference"/>
          <w:rFonts w:cs="Tahoma"/>
        </w:rPr>
        <w:footnoteReference w:id="4"/>
      </w:r>
      <w:r w:rsidRPr="002456E8">
        <w:rPr>
          <w:rFonts w:cs="Tahoma"/>
          <w:vertAlign w:val="superscript"/>
        </w:rPr>
        <w:t>,</w:t>
      </w:r>
      <w:r>
        <w:rPr>
          <w:rStyle w:val="FootnoteReference"/>
          <w:rFonts w:cs="Tahoma"/>
        </w:rPr>
        <w:footnoteReference w:id="5"/>
      </w:r>
    </w:p>
    <w:p w14:paraId="7B474C57" w14:textId="77777777" w:rsidR="0001171F" w:rsidRDefault="0001171F" w:rsidP="00105731">
      <w:pPr>
        <w:spacing w:after="240"/>
      </w:pPr>
    </w:p>
    <w:p w14:paraId="79489AA4" w14:textId="77777777" w:rsidR="005639D2" w:rsidRDefault="0001171F" w:rsidP="00345802">
      <w:pPr>
        <w:pStyle w:val="Heading2"/>
      </w:pPr>
      <w:bookmarkStart w:id="13" w:name="_Toc517878539"/>
      <w:bookmarkStart w:id="14" w:name="_Toc518048310"/>
      <w:r>
        <w:t>Children’s s</w:t>
      </w:r>
      <w:r w:rsidR="005639D2">
        <w:t>ocial care providers</w:t>
      </w:r>
      <w:bookmarkEnd w:id="13"/>
      <w:bookmarkEnd w:id="14"/>
    </w:p>
    <w:p w14:paraId="71617B4A" w14:textId="77777777" w:rsidR="005639D2" w:rsidRDefault="005639D2" w:rsidP="005639D2">
      <w:pPr>
        <w:spacing w:after="240"/>
      </w:pPr>
      <w:r w:rsidRPr="00BB7621">
        <w:t>This report covers inspections of children's social care providers, and providers of residential accommodation for children in boarding schools and further education colleges in England. At the end of March 2018, there were 2,941 active providers of these services.</w:t>
      </w:r>
      <w:r>
        <w:t xml:space="preserve"> </w:t>
      </w:r>
    </w:p>
    <w:p w14:paraId="43C3AD82" w14:textId="354B4DC9" w:rsidR="0001171F" w:rsidRDefault="005639D2" w:rsidP="0001171F">
      <w:pPr>
        <w:spacing w:after="240"/>
      </w:pPr>
      <w:r w:rsidRPr="00BB7621">
        <w:t xml:space="preserve">Most of these providers are registered and regulated by Ofsted. They are mainly inspected by Regulatory Inspectors under the Social Care Common Inspection Framework (SCCIF). These providers include children’s homes, independent fostering agencies, and voluntary adoption agencies. Ofsted </w:t>
      </w:r>
      <w:r>
        <w:t xml:space="preserve">also </w:t>
      </w:r>
      <w:r w:rsidR="00404860">
        <w:t xml:space="preserve">inspects </w:t>
      </w:r>
      <w:r>
        <w:t>but does not regulate the social care provision of</w:t>
      </w:r>
      <w:r w:rsidRPr="00BB7621">
        <w:t xml:space="preserve"> some providers, including boarding schools and secure training centres.</w:t>
      </w:r>
      <w:r w:rsidR="0001171F">
        <w:t xml:space="preserve"> More information about the different types of providers can be found in the glossary.</w:t>
      </w:r>
    </w:p>
    <w:p w14:paraId="1C62F16A" w14:textId="3C4D5C6E" w:rsidR="00903295" w:rsidRDefault="00404860" w:rsidP="005639D2">
      <w:pPr>
        <w:spacing w:after="240"/>
      </w:pPr>
      <w:r>
        <w:lastRenderedPageBreak/>
        <w:t xml:space="preserve">Most </w:t>
      </w:r>
      <w:r w:rsidR="00903295">
        <w:t>of the providers are inspected annually. These include:</w:t>
      </w:r>
    </w:p>
    <w:p w14:paraId="1AD43FD6" w14:textId="77777777" w:rsidR="005639D2" w:rsidRDefault="005639D2" w:rsidP="005639D2">
      <w:pPr>
        <w:numPr>
          <w:ilvl w:val="0"/>
          <w:numId w:val="53"/>
        </w:numPr>
      </w:pPr>
      <w:r>
        <w:t>children’s homes (including secure children’s homes and residential special schools dual registered as children’s homes);</w:t>
      </w:r>
    </w:p>
    <w:p w14:paraId="5BA1B46E" w14:textId="77777777" w:rsidR="005639D2" w:rsidRDefault="005639D2" w:rsidP="005639D2">
      <w:pPr>
        <w:numPr>
          <w:ilvl w:val="0"/>
          <w:numId w:val="53"/>
        </w:numPr>
      </w:pPr>
      <w:r>
        <w:t>residential special schools;</w:t>
      </w:r>
    </w:p>
    <w:p w14:paraId="6593C8EF" w14:textId="77777777" w:rsidR="005639D2" w:rsidRDefault="005639D2" w:rsidP="005639D2">
      <w:pPr>
        <w:numPr>
          <w:ilvl w:val="0"/>
          <w:numId w:val="53"/>
        </w:numPr>
      </w:pPr>
      <w:r>
        <w:t>secure training centres;</w:t>
      </w:r>
    </w:p>
    <w:p w14:paraId="71906505" w14:textId="77777777" w:rsidR="005639D2" w:rsidRDefault="005639D2" w:rsidP="005639D2">
      <w:pPr>
        <w:numPr>
          <w:ilvl w:val="0"/>
          <w:numId w:val="53"/>
        </w:numPr>
      </w:pPr>
      <w:r>
        <w:t xml:space="preserve">and residential holiday schemes for disabled children. </w:t>
      </w:r>
    </w:p>
    <w:p w14:paraId="060CDDF0" w14:textId="77777777" w:rsidR="00404860" w:rsidRDefault="00404860" w:rsidP="0023694D">
      <w:pPr>
        <w:ind w:left="360"/>
      </w:pPr>
    </w:p>
    <w:p w14:paraId="74A1C787" w14:textId="2906098C" w:rsidR="00404860" w:rsidRPr="00404860" w:rsidRDefault="00404860" w:rsidP="00105731">
      <w:pPr>
        <w:spacing w:after="240"/>
      </w:pPr>
      <w:r>
        <w:rPr>
          <w:rFonts w:cs="Tahoma"/>
        </w:rPr>
        <w:t>Other c</w:t>
      </w:r>
      <w:r>
        <w:t>hildren’s social care providers will receive an inspection once every three years, unless there is cause for concern (and may receive extra concern-driven inspections</w:t>
      </w:r>
      <w:r w:rsidR="008B2A5A">
        <w:t>)</w:t>
      </w:r>
      <w:r>
        <w:t>.</w:t>
      </w:r>
    </w:p>
    <w:p w14:paraId="10BD4A79" w14:textId="77777777" w:rsidR="005639D2" w:rsidRPr="005639D2" w:rsidRDefault="005639D2" w:rsidP="00345802">
      <w:pPr>
        <w:pStyle w:val="Heading2"/>
      </w:pPr>
      <w:bookmarkStart w:id="15" w:name="_Toc517878540"/>
      <w:bookmarkStart w:id="16" w:name="_Toc518048311"/>
      <w:r>
        <w:t>LA inspections</w:t>
      </w:r>
      <w:bookmarkEnd w:id="15"/>
      <w:bookmarkEnd w:id="16"/>
    </w:p>
    <w:p w14:paraId="48DEB8C8" w14:textId="527C4EE7" w:rsidR="00511582" w:rsidRDefault="00BB7621" w:rsidP="00B4261F">
      <w:pPr>
        <w:spacing w:after="240"/>
      </w:pPr>
      <w:r w:rsidRPr="00BB7621">
        <w:t>Across England, there are 152 LAs responsible for ensuring and overseeing the effective delivery of social care services for children</w:t>
      </w:r>
      <w:r w:rsidR="00AD3C9A">
        <w:t>. F</w:t>
      </w:r>
      <w:r w:rsidR="00B400CD">
        <w:t>ive</w:t>
      </w:r>
      <w:r w:rsidR="00892268">
        <w:t xml:space="preserve"> of </w:t>
      </w:r>
      <w:r w:rsidR="00AD3C9A">
        <w:t>these LAs have their children’s services managed</w:t>
      </w:r>
      <w:r w:rsidR="00892268">
        <w:t xml:space="preserve"> by </w:t>
      </w:r>
      <w:r w:rsidR="00AD3C9A">
        <w:t xml:space="preserve">independent </w:t>
      </w:r>
      <w:r w:rsidR="00892268">
        <w:t>Children’s Trusts</w:t>
      </w:r>
      <w:r w:rsidRPr="00BB7621">
        <w:t>.</w:t>
      </w:r>
      <w:r w:rsidR="00404860">
        <w:rPr>
          <w:rStyle w:val="FootnoteReference"/>
        </w:rPr>
        <w:footnoteReference w:id="6"/>
      </w:r>
      <w:r w:rsidRPr="00BB7621">
        <w:t xml:space="preserve"> Until the </w:t>
      </w:r>
      <w:r w:rsidR="000F28D2">
        <w:t>end of December</w:t>
      </w:r>
      <w:r w:rsidRPr="00BB7621">
        <w:t xml:space="preserve"> 2017</w:t>
      </w:r>
      <w:r w:rsidR="005639D2">
        <w:t>,</w:t>
      </w:r>
      <w:r w:rsidRPr="00BB7621">
        <w:t xml:space="preserve"> </w:t>
      </w:r>
      <w:r w:rsidR="00AD3C9A">
        <w:t>LAs</w:t>
      </w:r>
      <w:r w:rsidR="00AD3C9A" w:rsidRPr="00BB7621">
        <w:t xml:space="preserve"> </w:t>
      </w:r>
      <w:r w:rsidRPr="00BB7621">
        <w:t xml:space="preserve">were inspected under the </w:t>
      </w:r>
      <w:r w:rsidR="00247B2A">
        <w:t>s</w:t>
      </w:r>
      <w:r w:rsidRPr="00BB7621">
        <w:t xml:space="preserve">ingle </w:t>
      </w:r>
      <w:r w:rsidR="00247B2A">
        <w:t>i</w:t>
      </w:r>
      <w:r w:rsidRPr="00BB7621">
        <w:t xml:space="preserve">nspection </w:t>
      </w:r>
      <w:r w:rsidR="00247B2A">
        <w:t>f</w:t>
      </w:r>
      <w:r w:rsidRPr="00BB7621">
        <w:t xml:space="preserve">ramework (SIF). </w:t>
      </w:r>
      <w:r w:rsidR="005639D2">
        <w:t>The SIF</w:t>
      </w:r>
      <w:r w:rsidRPr="00BB7621">
        <w:t xml:space="preserve"> was replaced by the</w:t>
      </w:r>
      <w:r w:rsidR="0023694D">
        <w:t xml:space="preserve"> </w:t>
      </w:r>
      <w:r w:rsidR="00247B2A">
        <w:t>inspections of l</w:t>
      </w:r>
      <w:r w:rsidR="00247B2A" w:rsidRPr="00BB7621">
        <w:t>oca</w:t>
      </w:r>
      <w:r w:rsidR="00247B2A">
        <w:t>l authority children’s services (</w:t>
      </w:r>
      <w:r w:rsidRPr="00BB7621">
        <w:t>ILACS</w:t>
      </w:r>
      <w:r w:rsidR="00247B2A">
        <w:t>)</w:t>
      </w:r>
      <w:r w:rsidRPr="00BB7621">
        <w:t xml:space="preserve"> programme </w:t>
      </w:r>
      <w:r w:rsidR="005639D2">
        <w:t>in January 2018</w:t>
      </w:r>
      <w:r w:rsidRPr="00BB7621">
        <w:t xml:space="preserve">. </w:t>
      </w:r>
      <w:r w:rsidR="005639D2">
        <w:t>These statistics</w:t>
      </w:r>
      <w:r w:rsidRPr="00BB7621">
        <w:t xml:space="preserve"> cover both periods, </w:t>
      </w:r>
      <w:r w:rsidR="005639D2">
        <w:t>therefore it</w:t>
      </w:r>
      <w:r w:rsidR="005639D2" w:rsidRPr="00BB7621">
        <w:t xml:space="preserve"> </w:t>
      </w:r>
      <w:r w:rsidRPr="00BB7621">
        <w:t>includes data on both frameworks and the inspections under them.</w:t>
      </w:r>
      <w:r w:rsidR="00105731">
        <w:t xml:space="preserve"> </w:t>
      </w:r>
    </w:p>
    <w:p w14:paraId="2363ACAC" w14:textId="50D2A06A" w:rsidR="00511582" w:rsidRPr="00B4261F" w:rsidRDefault="00B4261F" w:rsidP="00511582">
      <w:pPr>
        <w:pStyle w:val="Default"/>
        <w:rPr>
          <w:color w:val="auto"/>
        </w:rPr>
      </w:pPr>
      <w:r w:rsidRPr="002B62CE">
        <w:t>Under the ILACS</w:t>
      </w:r>
      <w:r w:rsidR="000F28D2">
        <w:t>,</w:t>
      </w:r>
      <w:r w:rsidRPr="002B62CE">
        <w:t xml:space="preserve"> Ofsted </w:t>
      </w:r>
      <w:r w:rsidR="00511582" w:rsidRPr="008F4987">
        <w:t>inspect</w:t>
      </w:r>
      <w:r w:rsidRPr="002B62CE">
        <w:t>s</w:t>
      </w:r>
      <w:r w:rsidR="00511582" w:rsidRPr="00B4261F">
        <w:t xml:space="preserve"> LAs based on the intelligence we have about them</w:t>
      </w:r>
      <w:r w:rsidR="000F28D2">
        <w:t>,</w:t>
      </w:r>
      <w:r w:rsidR="00511582" w:rsidRPr="00B4261F">
        <w:t xml:space="preserve"> </w:t>
      </w:r>
      <w:r w:rsidR="00903295">
        <w:t>including</w:t>
      </w:r>
      <w:r w:rsidR="00903295" w:rsidRPr="00B4261F">
        <w:t xml:space="preserve"> </w:t>
      </w:r>
      <w:r w:rsidR="00511582" w:rsidRPr="00B4261F">
        <w:t>their most recent inspection judgement.</w:t>
      </w:r>
      <w:r w:rsidR="00511582" w:rsidRPr="00B4261F">
        <w:rPr>
          <w:rStyle w:val="FootnoteReference"/>
          <w:color w:val="auto"/>
        </w:rPr>
        <w:footnoteReference w:id="7"/>
      </w:r>
      <w:r>
        <w:t xml:space="preserve"> There are multiple inspection options available to Ofsted, described in the chart below</w:t>
      </w:r>
      <w:r w:rsidR="00171A55">
        <w:t>, however in this transitional year of the new framework</w:t>
      </w:r>
      <w:r w:rsidR="00903295">
        <w:t>,</w:t>
      </w:r>
      <w:r w:rsidR="00171A55">
        <w:t xml:space="preserve"> there m</w:t>
      </w:r>
      <w:r w:rsidR="00903295">
        <w:t>ay</w:t>
      </w:r>
      <w:r w:rsidR="00E64057">
        <w:t xml:space="preserve"> </w:t>
      </w:r>
      <w:r w:rsidR="00171A55">
        <w:t xml:space="preserve">also be some variations to the </w:t>
      </w:r>
      <w:r w:rsidR="008F4987">
        <w:t xml:space="preserve">inspection </w:t>
      </w:r>
      <w:r w:rsidR="00171A55">
        <w:t>pathways.</w:t>
      </w:r>
    </w:p>
    <w:p w14:paraId="41E3F80F" w14:textId="77777777" w:rsidR="00511582" w:rsidRPr="00026C27" w:rsidRDefault="00511582" w:rsidP="00511582">
      <w:pPr>
        <w:pStyle w:val="Default"/>
        <w:rPr>
          <w:sz w:val="23"/>
          <w:szCs w:val="23"/>
        </w:rPr>
      </w:pPr>
    </w:p>
    <w:p w14:paraId="4668EE6D" w14:textId="1FDD5ED9" w:rsidR="00345802" w:rsidRDefault="00961291" w:rsidP="00961291">
      <w:pPr>
        <w:pStyle w:val="Figurelabels"/>
      </w:pPr>
      <w:bookmarkStart w:id="17" w:name="_Toc519070482"/>
      <w:r>
        <w:t xml:space="preserve">Figure </w:t>
      </w:r>
      <w:fldSimple w:instr=" SEQ Figure \* ARABIC ">
        <w:r w:rsidR="001449EA">
          <w:rPr>
            <w:noProof/>
          </w:rPr>
          <w:t>2</w:t>
        </w:r>
      </w:fldSimple>
      <w:r>
        <w:t xml:space="preserve">: </w:t>
      </w:r>
      <w:r w:rsidRPr="008C4D8B">
        <w:t>Inspection pathways under ILACS</w:t>
      </w:r>
      <w:bookmarkEnd w:id="17"/>
    </w:p>
    <w:p w14:paraId="45736FCA" w14:textId="77777777" w:rsidR="00E64057" w:rsidRDefault="00E64057" w:rsidP="00961291">
      <w:pPr>
        <w:pStyle w:val="Figurelabels"/>
      </w:pPr>
    </w:p>
    <w:p w14:paraId="2818C23F" w14:textId="64D47FFB" w:rsidR="00F0253C" w:rsidRDefault="00E135E9" w:rsidP="0023694D">
      <w:pPr>
        <w:pStyle w:val="Heading1"/>
      </w:pPr>
      <w:r>
        <w:rPr>
          <w:noProof/>
        </w:rPr>
        <w:drawing>
          <wp:inline distT="0" distB="0" distL="0" distR="0" wp14:anchorId="473E9DD8" wp14:editId="485DDAFE">
            <wp:extent cx="5434797" cy="230066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570" cy="2310725"/>
                    </a:xfrm>
                    <a:prstGeom prst="rect">
                      <a:avLst/>
                    </a:prstGeom>
                  </pic:spPr>
                </pic:pic>
              </a:graphicData>
            </a:graphic>
          </wp:inline>
        </w:drawing>
      </w:r>
      <w:r w:rsidR="00105731">
        <w:br w:type="page"/>
      </w:r>
      <w:bookmarkStart w:id="18" w:name="_Toc517878541"/>
      <w:r w:rsidR="00F0253C">
        <w:lastRenderedPageBreak/>
        <w:t>Main findings</w:t>
      </w:r>
      <w:bookmarkEnd w:id="18"/>
    </w:p>
    <w:p w14:paraId="7856EC2E" w14:textId="77777777" w:rsidR="00C0605F" w:rsidRDefault="00C0605F" w:rsidP="00C0605F">
      <w:pPr>
        <w:rPr>
          <w:rFonts w:cs="Tahoma"/>
        </w:rPr>
      </w:pPr>
    </w:p>
    <w:p w14:paraId="39AF96A6" w14:textId="77777777" w:rsidR="001F152B" w:rsidRDefault="001F152B" w:rsidP="008F4987">
      <w:pPr>
        <w:pStyle w:val="Heading2"/>
      </w:pPr>
      <w:bookmarkStart w:id="19" w:name="_Toc517878542"/>
      <w:bookmarkStart w:id="20" w:name="_Toc518048312"/>
      <w:r w:rsidRPr="0062446E">
        <w:t>Providers and places as at 31 March 2018</w:t>
      </w:r>
      <w:bookmarkEnd w:id="19"/>
      <w:bookmarkEnd w:id="20"/>
    </w:p>
    <w:p w14:paraId="2033348D" w14:textId="77777777" w:rsidR="001F152B" w:rsidRDefault="001F152B" w:rsidP="00C0605F">
      <w:pPr>
        <w:rPr>
          <w:rFonts w:cs="Tahoma"/>
        </w:rPr>
      </w:pPr>
    </w:p>
    <w:p w14:paraId="6773BB52" w14:textId="60EDA75F" w:rsidR="00BB7621" w:rsidRDefault="00C0605F" w:rsidP="00C0605F">
      <w:pPr>
        <w:rPr>
          <w:rFonts w:cs="Tahoma"/>
        </w:rPr>
      </w:pPr>
      <w:r w:rsidRPr="00DA26D2">
        <w:rPr>
          <w:rFonts w:cs="Tahoma"/>
        </w:rPr>
        <w:t>As at 31 March 2018 there w</w:t>
      </w:r>
      <w:r>
        <w:rPr>
          <w:rFonts w:cs="Tahoma"/>
        </w:rPr>
        <w:t>e</w:t>
      </w:r>
      <w:r w:rsidRPr="00DA26D2">
        <w:rPr>
          <w:rFonts w:cs="Tahoma"/>
        </w:rPr>
        <w:t>re</w:t>
      </w:r>
      <w:r>
        <w:rPr>
          <w:rFonts w:cs="Tahoma"/>
        </w:rPr>
        <w:t xml:space="preserve"> 2,941 providers of social care and providers of residential accommodation for children in boarding schools and further education colleges. </w:t>
      </w:r>
      <w:r w:rsidR="004C5204">
        <w:rPr>
          <w:rFonts w:cs="Tahoma"/>
        </w:rPr>
        <w:t xml:space="preserve">They provided 33,264 places. </w:t>
      </w:r>
      <w:r w:rsidR="00EB53B5">
        <w:rPr>
          <w:rFonts w:cs="Tahoma"/>
        </w:rPr>
        <w:t>T</w:t>
      </w:r>
      <w:r w:rsidR="004C5204">
        <w:rPr>
          <w:rFonts w:cs="Tahoma"/>
        </w:rPr>
        <w:t>he number of providers</w:t>
      </w:r>
      <w:r w:rsidR="00EB53B5">
        <w:rPr>
          <w:rFonts w:cs="Tahoma"/>
        </w:rPr>
        <w:t xml:space="preserve"> increased by 3%</w:t>
      </w:r>
      <w:r w:rsidR="004C5204">
        <w:rPr>
          <w:rFonts w:cs="Tahoma"/>
        </w:rPr>
        <w:t xml:space="preserve"> </w:t>
      </w:r>
      <w:r>
        <w:rPr>
          <w:rFonts w:cs="Tahoma"/>
        </w:rPr>
        <w:t>(75 providers)</w:t>
      </w:r>
      <w:r w:rsidR="00EB53B5">
        <w:rPr>
          <w:rFonts w:cs="Tahoma"/>
        </w:rPr>
        <w:t>,</w:t>
      </w:r>
      <w:r>
        <w:rPr>
          <w:rFonts w:cs="Tahoma"/>
        </w:rPr>
        <w:t xml:space="preserve"> </w:t>
      </w:r>
      <w:r w:rsidR="004C5204">
        <w:rPr>
          <w:rFonts w:cs="Tahoma"/>
        </w:rPr>
        <w:t xml:space="preserve">and the number of places </w:t>
      </w:r>
      <w:r w:rsidR="00EB53B5">
        <w:rPr>
          <w:rFonts w:cs="Tahoma"/>
        </w:rPr>
        <w:t xml:space="preserve">decreased by 4% (1,233 places) </w:t>
      </w:r>
      <w:r w:rsidR="004C5204">
        <w:rPr>
          <w:rFonts w:cs="Tahoma"/>
        </w:rPr>
        <w:t>in comparison with the figures the previous year (2,866 providers and 34,497 places)</w:t>
      </w:r>
      <w:r>
        <w:rPr>
          <w:rFonts w:cs="Tahoma"/>
        </w:rPr>
        <w:t xml:space="preserve">. </w:t>
      </w:r>
    </w:p>
    <w:p w14:paraId="5DE6182C" w14:textId="77777777" w:rsidR="0013622A" w:rsidRDefault="0013622A" w:rsidP="00BB7621">
      <w:pPr>
        <w:rPr>
          <w:rFonts w:cs="Tahoma"/>
        </w:rPr>
      </w:pPr>
    </w:p>
    <w:p w14:paraId="5F3A3297" w14:textId="697E8688" w:rsidR="00C0605F" w:rsidRDefault="00BB7621" w:rsidP="00BB7621">
      <w:pPr>
        <w:rPr>
          <w:rFonts w:cs="Tahoma"/>
        </w:rPr>
      </w:pPr>
      <w:r>
        <w:rPr>
          <w:rFonts w:cs="Tahoma"/>
        </w:rPr>
        <w:t xml:space="preserve">The change </w:t>
      </w:r>
      <w:r w:rsidR="00EB53B5">
        <w:rPr>
          <w:rFonts w:cs="Tahoma"/>
        </w:rPr>
        <w:t xml:space="preserve">in the number of providers </w:t>
      </w:r>
      <w:r>
        <w:rPr>
          <w:rFonts w:cs="Tahoma"/>
        </w:rPr>
        <w:t xml:space="preserve">came </w:t>
      </w:r>
      <w:r w:rsidR="00B90EAB">
        <w:rPr>
          <w:rFonts w:cs="Tahoma"/>
        </w:rPr>
        <w:t xml:space="preserve">mainly </w:t>
      </w:r>
      <w:r>
        <w:rPr>
          <w:rFonts w:cs="Tahoma"/>
        </w:rPr>
        <w:t>from an increase in the number</w:t>
      </w:r>
      <w:r w:rsidR="00C0605F">
        <w:rPr>
          <w:rFonts w:cs="Tahoma"/>
        </w:rPr>
        <w:t xml:space="preserve"> of children’s homes, </w:t>
      </w:r>
      <w:r w:rsidR="00B90EAB">
        <w:rPr>
          <w:rFonts w:cs="Tahoma"/>
        </w:rPr>
        <w:t>along with small increase</w:t>
      </w:r>
      <w:r w:rsidR="00C35C6A">
        <w:rPr>
          <w:rFonts w:cs="Tahoma"/>
        </w:rPr>
        <w:t>s</w:t>
      </w:r>
      <w:r w:rsidR="00B90EAB">
        <w:rPr>
          <w:rFonts w:cs="Tahoma"/>
        </w:rPr>
        <w:t xml:space="preserve"> in </w:t>
      </w:r>
      <w:r w:rsidR="00C0605F">
        <w:rPr>
          <w:rFonts w:cs="Tahoma"/>
        </w:rPr>
        <w:t>voluntary adoption agencies and residential family centres</w:t>
      </w:r>
      <w:r>
        <w:rPr>
          <w:rFonts w:cs="Tahoma"/>
        </w:rPr>
        <w:t xml:space="preserve">. </w:t>
      </w:r>
      <w:r w:rsidR="00EB53B5">
        <w:rPr>
          <w:rFonts w:cs="Tahoma"/>
        </w:rPr>
        <w:t>The decrease in the number of places was due to fewer places in the boarding schools, residential special schools, and FE colleges with residential accommodation.</w:t>
      </w:r>
    </w:p>
    <w:p w14:paraId="56B3A631" w14:textId="77777777" w:rsidR="00C0605F" w:rsidRDefault="00C0605F" w:rsidP="00C0605F">
      <w:pPr>
        <w:rPr>
          <w:rFonts w:cs="Tahoma"/>
        </w:rPr>
      </w:pPr>
    </w:p>
    <w:p w14:paraId="44FB8FC0" w14:textId="77777777" w:rsidR="00C0605F" w:rsidRDefault="00C0605F" w:rsidP="00C0605F">
      <w:pPr>
        <w:pStyle w:val="Heading3"/>
      </w:pPr>
      <w:bookmarkStart w:id="21" w:name="_Toc517878543"/>
      <w:bookmarkStart w:id="22" w:name="_Toc518048313"/>
      <w:r w:rsidRPr="00CE65B8">
        <w:t>All children’s homes</w:t>
      </w:r>
      <w:bookmarkEnd w:id="21"/>
      <w:bookmarkEnd w:id="22"/>
      <w:r w:rsidRPr="00CE65B8">
        <w:t xml:space="preserve"> </w:t>
      </w:r>
    </w:p>
    <w:p w14:paraId="01C68C73" w14:textId="0A8C6A99" w:rsidR="00517441" w:rsidRDefault="00247B2A" w:rsidP="00345802">
      <w:r>
        <w:rPr>
          <w:color w:val="000000" w:themeColor="text1"/>
          <w:u w:val="single"/>
        </w:rPr>
        <w:t>Section overview</w:t>
      </w:r>
    </w:p>
    <w:p w14:paraId="3906C722" w14:textId="47E23929" w:rsidR="00517441" w:rsidRPr="00496B56" w:rsidRDefault="00517441" w:rsidP="00517441">
      <w:pPr>
        <w:rPr>
          <w:lang w:eastAsia="en-GB"/>
        </w:rPr>
      </w:pPr>
      <w:r>
        <w:rPr>
          <w:lang w:eastAsia="en-GB"/>
        </w:rPr>
        <w:t>There has been an increase in the number of children’s homes in England as more privately run, for-profit, homes open. At the same time LAs have reduced the number of children’s homes they run</w:t>
      </w:r>
      <w:r w:rsidR="00D20871">
        <w:rPr>
          <w:lang w:eastAsia="en-GB"/>
        </w:rPr>
        <w:t xml:space="preserve">. </w:t>
      </w:r>
      <w:r w:rsidR="00217F86">
        <w:rPr>
          <w:lang w:eastAsia="en-GB"/>
        </w:rPr>
        <w:t xml:space="preserve">Once Ofsted has access </w:t>
      </w:r>
      <w:r w:rsidR="00D20871">
        <w:rPr>
          <w:lang w:eastAsia="en-GB"/>
        </w:rPr>
        <w:t xml:space="preserve">to the detailed data about the </w:t>
      </w:r>
      <w:r w:rsidR="00217F86">
        <w:rPr>
          <w:lang w:eastAsia="en-GB"/>
        </w:rPr>
        <w:t>c</w:t>
      </w:r>
      <w:r w:rsidR="00D20871">
        <w:rPr>
          <w:lang w:eastAsia="en-GB"/>
        </w:rPr>
        <w:t>hildren looked after placements</w:t>
      </w:r>
      <w:r>
        <w:rPr>
          <w:lang w:eastAsia="en-GB"/>
        </w:rPr>
        <w:t>,</w:t>
      </w:r>
      <w:r w:rsidR="00217F86">
        <w:rPr>
          <w:lang w:eastAsia="en-GB"/>
        </w:rPr>
        <w:t xml:space="preserve"> we will know whether this means LAs</w:t>
      </w:r>
      <w:r>
        <w:rPr>
          <w:lang w:eastAsia="en-GB"/>
        </w:rPr>
        <w:t xml:space="preserve"> </w:t>
      </w:r>
      <w:r w:rsidR="00247B2A">
        <w:rPr>
          <w:lang w:eastAsia="en-GB"/>
        </w:rPr>
        <w:t xml:space="preserve">likely </w:t>
      </w:r>
      <w:r>
        <w:rPr>
          <w:lang w:eastAsia="en-GB"/>
        </w:rPr>
        <w:t>plac</w:t>
      </w:r>
      <w:r w:rsidR="00217F86">
        <w:rPr>
          <w:lang w:eastAsia="en-GB"/>
        </w:rPr>
        <w:t>e</w:t>
      </w:r>
      <w:r>
        <w:rPr>
          <w:lang w:eastAsia="en-GB"/>
        </w:rPr>
        <w:t xml:space="preserve"> more children in homes owned by </w:t>
      </w:r>
      <w:r w:rsidR="002766B8">
        <w:rPr>
          <w:lang w:eastAsia="en-GB"/>
        </w:rPr>
        <w:t xml:space="preserve">the </w:t>
      </w:r>
      <w:r>
        <w:rPr>
          <w:lang w:eastAsia="en-GB"/>
        </w:rPr>
        <w:t xml:space="preserve">private sector. The number of available places </w:t>
      </w:r>
      <w:r w:rsidR="00746E11">
        <w:rPr>
          <w:lang w:eastAsia="en-GB"/>
        </w:rPr>
        <w:t>also increased but</w:t>
      </w:r>
      <w:r>
        <w:rPr>
          <w:lang w:eastAsia="en-GB"/>
        </w:rPr>
        <w:t xml:space="preserve"> at a slower rate and there were fewer places in residential special schools registered as children’s homes and </w:t>
      </w:r>
      <w:r w:rsidR="00746E11">
        <w:rPr>
          <w:lang w:eastAsia="en-GB"/>
        </w:rPr>
        <w:t xml:space="preserve">in the secure children’s homes. The distribution of homes and places across England remained very similar to the previous years, with three or four bed homes being the most common size. </w:t>
      </w:r>
    </w:p>
    <w:p w14:paraId="599776ED" w14:textId="77777777" w:rsidR="00C0605F" w:rsidRDefault="00C0605F" w:rsidP="00C0605F">
      <w:pPr>
        <w:rPr>
          <w:rFonts w:cs="Tahoma"/>
        </w:rPr>
      </w:pPr>
    </w:p>
    <w:p w14:paraId="14A0F265" w14:textId="77777777" w:rsidR="0073554B" w:rsidRDefault="0073554B" w:rsidP="00C0605F">
      <w:pPr>
        <w:rPr>
          <w:rFonts w:cs="Tahoma"/>
        </w:rPr>
      </w:pPr>
    </w:p>
    <w:p w14:paraId="22BA3904" w14:textId="5A125C0B" w:rsidR="00C21F4D" w:rsidRPr="00A2058F" w:rsidRDefault="00C248AA" w:rsidP="00C21F4D">
      <w:pPr>
        <w:spacing w:after="240"/>
      </w:pPr>
      <w:r w:rsidRPr="00C248AA">
        <w:t>There are 3 types of homes which care for children</w:t>
      </w:r>
      <w:r w:rsidR="00C21F4D" w:rsidRPr="00A2058F">
        <w:t>:</w:t>
      </w:r>
    </w:p>
    <w:p w14:paraId="5D2A1CE7" w14:textId="77777777" w:rsidR="00C21F4D" w:rsidRPr="00A2058F" w:rsidRDefault="00C21F4D" w:rsidP="00D20871">
      <w:pPr>
        <w:numPr>
          <w:ilvl w:val="0"/>
          <w:numId w:val="57"/>
        </w:numPr>
        <w:spacing w:after="240"/>
      </w:pPr>
      <w:r w:rsidRPr="00A2058F">
        <w:t>Children’s homes – these are most of the homes in England and are defined as any home that does not fall within the other two sub types below, that is, is not a residential special school registered as a children’s home and is not a secure children’s home.</w:t>
      </w:r>
    </w:p>
    <w:p w14:paraId="33A3AA94" w14:textId="77777777" w:rsidR="00C21F4D" w:rsidRPr="00A2058F" w:rsidRDefault="00C21F4D" w:rsidP="00D20871">
      <w:pPr>
        <w:numPr>
          <w:ilvl w:val="0"/>
          <w:numId w:val="57"/>
        </w:numPr>
        <w:spacing w:after="240"/>
      </w:pPr>
      <w:r w:rsidRPr="00A2058F">
        <w:t>Residential special school registered as a children’s home – these are residential schools which, due to the number of days they look after children, must register as children’s homes.</w:t>
      </w:r>
    </w:p>
    <w:p w14:paraId="08E24BDD" w14:textId="77777777" w:rsidR="00247B2A" w:rsidRDefault="00C21F4D" w:rsidP="00217F86">
      <w:pPr>
        <w:numPr>
          <w:ilvl w:val="0"/>
          <w:numId w:val="58"/>
        </w:numPr>
        <w:spacing w:after="240"/>
      </w:pPr>
      <w:r w:rsidRPr="00A2058F">
        <w:t>Secure children’s homes.</w:t>
      </w:r>
    </w:p>
    <w:p w14:paraId="05631925" w14:textId="77777777" w:rsidR="00247B2A" w:rsidRPr="00247B2A" w:rsidRDefault="00247B2A" w:rsidP="00247B2A">
      <w:pPr>
        <w:pStyle w:val="Default"/>
        <w:rPr>
          <w:rFonts w:ascii="LBBVD K+ Foundry Form Sans" w:eastAsia="Times New Roman" w:hAnsi="LBBVD K+ Foundry Form Sans" w:cs="LBBVD K+ Foundry Form Sans"/>
          <w:lang w:eastAsia="en-GB"/>
        </w:rPr>
      </w:pPr>
    </w:p>
    <w:p w14:paraId="28D3AF62" w14:textId="1F6B6ABD" w:rsidR="00C21F4D" w:rsidRDefault="00247B2A" w:rsidP="00247B2A">
      <w:pPr>
        <w:autoSpaceDE w:val="0"/>
        <w:autoSpaceDN w:val="0"/>
        <w:adjustRightInd w:val="0"/>
        <w:rPr>
          <w:rFonts w:cs="Tahoma"/>
          <w:lang w:eastAsia="en-GB"/>
        </w:rPr>
      </w:pPr>
      <w:r>
        <w:rPr>
          <w:rFonts w:cs="Tahoma"/>
          <w:lang w:eastAsia="en-GB"/>
        </w:rPr>
        <w:lastRenderedPageBreak/>
        <w:t>Throughout this publication</w:t>
      </w:r>
      <w:r w:rsidRPr="00247B2A">
        <w:rPr>
          <w:rFonts w:cs="Tahoma"/>
          <w:lang w:eastAsia="en-GB"/>
        </w:rPr>
        <w:t xml:space="preserve">, whenever we talk about </w:t>
      </w:r>
      <w:r>
        <w:rPr>
          <w:rFonts w:cs="Tahoma"/>
          <w:lang w:eastAsia="en-GB"/>
        </w:rPr>
        <w:t xml:space="preserve">all </w:t>
      </w:r>
      <w:r w:rsidRPr="00247B2A">
        <w:rPr>
          <w:rFonts w:cs="Tahoma"/>
          <w:lang w:eastAsia="en-GB"/>
        </w:rPr>
        <w:t>children’s homes, we are referring to all types of homes</w:t>
      </w:r>
      <w:r>
        <w:rPr>
          <w:rFonts w:cs="Tahoma"/>
          <w:lang w:eastAsia="en-GB"/>
        </w:rPr>
        <w:t>, and when we talk about children’s homes we are referring to the first</w:t>
      </w:r>
      <w:r w:rsidRPr="00247B2A">
        <w:rPr>
          <w:rFonts w:cs="Tahoma"/>
          <w:lang w:eastAsia="en-GB"/>
        </w:rPr>
        <w:t xml:space="preserve"> subtype of home</w:t>
      </w:r>
      <w:r>
        <w:rPr>
          <w:rFonts w:cs="Tahoma"/>
          <w:lang w:eastAsia="en-GB"/>
        </w:rPr>
        <w:t>s listed above</w:t>
      </w:r>
      <w:r w:rsidRPr="00247B2A">
        <w:rPr>
          <w:rFonts w:cs="Tahoma"/>
          <w:lang w:eastAsia="en-GB"/>
        </w:rPr>
        <w:t>.</w:t>
      </w:r>
    </w:p>
    <w:p w14:paraId="5B9287AA" w14:textId="77777777" w:rsidR="00247B2A" w:rsidRPr="00247B2A" w:rsidRDefault="00247B2A" w:rsidP="00247B2A">
      <w:pPr>
        <w:autoSpaceDE w:val="0"/>
        <w:autoSpaceDN w:val="0"/>
        <w:adjustRightInd w:val="0"/>
        <w:rPr>
          <w:rFonts w:cs="Tahoma"/>
          <w:lang w:eastAsia="en-GB"/>
        </w:rPr>
      </w:pPr>
    </w:p>
    <w:p w14:paraId="5BFBFE3E" w14:textId="65C308E0" w:rsidR="007E373F" w:rsidRDefault="00C0605F" w:rsidP="007E373F">
      <w:pPr>
        <w:rPr>
          <w:rFonts w:cs="Tahoma"/>
        </w:rPr>
      </w:pPr>
      <w:r>
        <w:rPr>
          <w:rFonts w:cs="Tahoma"/>
        </w:rPr>
        <w:t>Children</w:t>
      </w:r>
      <w:r w:rsidR="007E373F">
        <w:rPr>
          <w:rFonts w:cs="Tahoma"/>
        </w:rPr>
        <w:t>’s homes</w:t>
      </w:r>
      <w:r>
        <w:rPr>
          <w:rFonts w:cs="Tahoma"/>
        </w:rPr>
        <w:t xml:space="preserve"> of all types account for three quarters of all social care providers in England, the same proportion as in the previous year. </w:t>
      </w:r>
      <w:r w:rsidR="007E373F">
        <w:rPr>
          <w:rFonts w:cs="Tahoma"/>
        </w:rPr>
        <w:t>There were 2,209 children’s homes, of all types, at 31 March 2018</w:t>
      </w:r>
      <w:r w:rsidR="00BB7621">
        <w:rPr>
          <w:rFonts w:cs="Tahoma"/>
        </w:rPr>
        <w:t xml:space="preserve">. This was an increase of </w:t>
      </w:r>
      <w:r w:rsidR="00C35C6A">
        <w:rPr>
          <w:rFonts w:cs="Tahoma"/>
        </w:rPr>
        <w:t xml:space="preserve">64 </w:t>
      </w:r>
      <w:r w:rsidR="007E373F">
        <w:rPr>
          <w:rFonts w:cs="Tahoma"/>
        </w:rPr>
        <w:t>children’s homes</w:t>
      </w:r>
      <w:r w:rsidR="00BB7621">
        <w:rPr>
          <w:rFonts w:cs="Tahoma"/>
        </w:rPr>
        <w:t xml:space="preserve"> (3%, similar to the previous year</w:t>
      </w:r>
      <w:r w:rsidR="00247B2A">
        <w:rPr>
          <w:rFonts w:cs="Tahoma"/>
        </w:rPr>
        <w:t>’s increase</w:t>
      </w:r>
      <w:r w:rsidR="00BB7621">
        <w:rPr>
          <w:rFonts w:cs="Tahoma"/>
        </w:rPr>
        <w:t>)</w:t>
      </w:r>
      <w:r w:rsidR="007E373F">
        <w:rPr>
          <w:rFonts w:cs="Tahoma"/>
        </w:rPr>
        <w:t xml:space="preserve"> from the figure at the same time last year (2,145). </w:t>
      </w:r>
    </w:p>
    <w:p w14:paraId="6D5580D7" w14:textId="77777777" w:rsidR="007E373F" w:rsidRDefault="007E373F" w:rsidP="00C0605F">
      <w:pPr>
        <w:rPr>
          <w:rFonts w:cs="Tahoma"/>
        </w:rPr>
      </w:pPr>
    </w:p>
    <w:p w14:paraId="043C9CAA" w14:textId="6EC2ECE6" w:rsidR="00994FCF" w:rsidRDefault="00247B2A" w:rsidP="00C0605F">
      <w:pPr>
        <w:rPr>
          <w:rFonts w:cs="Tahoma"/>
        </w:rPr>
      </w:pPr>
      <w:r>
        <w:rPr>
          <w:rFonts w:cs="Tahoma"/>
        </w:rPr>
        <w:t>While t</w:t>
      </w:r>
      <w:r w:rsidR="00A7135E">
        <w:rPr>
          <w:rFonts w:cs="Tahoma"/>
        </w:rPr>
        <w:t xml:space="preserve">he number of </w:t>
      </w:r>
      <w:r w:rsidR="009253A2">
        <w:rPr>
          <w:rFonts w:cs="Tahoma"/>
        </w:rPr>
        <w:t xml:space="preserve">all </w:t>
      </w:r>
      <w:r w:rsidR="00A7135E">
        <w:rPr>
          <w:rFonts w:cs="Tahoma"/>
        </w:rPr>
        <w:t>children’s homes continues to rise overall, there is a variation within the sector</w:t>
      </w:r>
      <w:r>
        <w:rPr>
          <w:rFonts w:cs="Tahoma"/>
        </w:rPr>
        <w:t>s</w:t>
      </w:r>
      <w:r w:rsidR="00A7135E">
        <w:rPr>
          <w:rFonts w:cs="Tahoma"/>
        </w:rPr>
        <w:t>.</w:t>
      </w:r>
      <w:r w:rsidR="0023694D">
        <w:rPr>
          <w:rFonts w:cs="Tahoma"/>
        </w:rPr>
        <w:t xml:space="preserve"> T</w:t>
      </w:r>
      <w:r w:rsidR="00A7135E">
        <w:rPr>
          <w:rFonts w:cs="Tahoma"/>
        </w:rPr>
        <w:t>he number of privately own</w:t>
      </w:r>
      <w:r w:rsidR="00C248AA">
        <w:rPr>
          <w:rFonts w:cs="Tahoma"/>
        </w:rPr>
        <w:t>ed</w:t>
      </w:r>
      <w:r w:rsidR="00A7135E">
        <w:rPr>
          <w:rFonts w:cs="Tahoma"/>
        </w:rPr>
        <w:t xml:space="preserve"> homes </w:t>
      </w:r>
      <w:r w:rsidR="0023694D">
        <w:rPr>
          <w:rFonts w:cs="Tahoma"/>
        </w:rPr>
        <w:t xml:space="preserve">has increased </w:t>
      </w:r>
      <w:r w:rsidR="00A7135E">
        <w:rPr>
          <w:rFonts w:cs="Tahoma"/>
        </w:rPr>
        <w:t>year on year (</w:t>
      </w:r>
      <w:r>
        <w:rPr>
          <w:rFonts w:cs="Tahoma"/>
        </w:rPr>
        <w:t xml:space="preserve">now </w:t>
      </w:r>
      <w:r w:rsidR="00A7135E">
        <w:rPr>
          <w:rFonts w:cs="Tahoma"/>
        </w:rPr>
        <w:t>1,610 or 73%)</w:t>
      </w:r>
      <w:r w:rsidR="0023694D">
        <w:rPr>
          <w:rFonts w:cs="Tahoma"/>
        </w:rPr>
        <w:t>. However, t</w:t>
      </w:r>
      <w:r w:rsidR="00A7135E">
        <w:rPr>
          <w:rFonts w:cs="Tahoma"/>
        </w:rPr>
        <w:t>he number of LA-run homes continue</w:t>
      </w:r>
      <w:r w:rsidR="009253A2">
        <w:rPr>
          <w:rFonts w:cs="Tahoma"/>
        </w:rPr>
        <w:t>s</w:t>
      </w:r>
      <w:r w:rsidR="00A7135E">
        <w:rPr>
          <w:rFonts w:cs="Tahoma"/>
        </w:rPr>
        <w:t xml:space="preserve"> to fall, and currently 423 </w:t>
      </w:r>
      <w:r>
        <w:rPr>
          <w:rFonts w:cs="Tahoma"/>
        </w:rPr>
        <w:t>homes</w:t>
      </w:r>
      <w:r w:rsidR="00A7135E">
        <w:rPr>
          <w:rFonts w:cs="Tahoma"/>
        </w:rPr>
        <w:t xml:space="preserve"> </w:t>
      </w:r>
      <w:r>
        <w:rPr>
          <w:rFonts w:cs="Tahoma"/>
        </w:rPr>
        <w:t>(</w:t>
      </w:r>
      <w:r w:rsidR="00A7135E">
        <w:rPr>
          <w:rFonts w:cs="Tahoma"/>
        </w:rPr>
        <w:t>19%) are run by LAs</w:t>
      </w:r>
      <w:r w:rsidR="00C21F4D">
        <w:rPr>
          <w:rFonts w:cs="Tahoma"/>
        </w:rPr>
        <w:t>, which means</w:t>
      </w:r>
      <w:r w:rsidR="00754CA4">
        <w:rPr>
          <w:rFonts w:cs="Tahoma"/>
        </w:rPr>
        <w:t xml:space="preserve"> more children’s homes are owned by organisations that are run for profit</w:t>
      </w:r>
      <w:r w:rsidR="00A7135E">
        <w:rPr>
          <w:rFonts w:cs="Tahoma"/>
        </w:rPr>
        <w:t>. The number of</w:t>
      </w:r>
      <w:r w:rsidR="009253A2">
        <w:rPr>
          <w:rFonts w:cs="Tahoma"/>
        </w:rPr>
        <w:t xml:space="preserve"> homes run by voluntary organisations (165 or 7%) r</w:t>
      </w:r>
      <w:r w:rsidR="00A33532">
        <w:rPr>
          <w:rFonts w:cs="Tahoma"/>
        </w:rPr>
        <w:t>emains</w:t>
      </w:r>
      <w:r w:rsidR="009253A2">
        <w:rPr>
          <w:rFonts w:cs="Tahoma"/>
        </w:rPr>
        <w:t xml:space="preserve"> </w:t>
      </w:r>
      <w:r w:rsidR="00511582">
        <w:rPr>
          <w:rFonts w:cs="Tahoma"/>
        </w:rPr>
        <w:t>stable</w:t>
      </w:r>
      <w:r w:rsidR="009253A2">
        <w:rPr>
          <w:rFonts w:cs="Tahoma"/>
        </w:rPr>
        <w:t>.</w:t>
      </w:r>
      <w:r w:rsidR="009253A2">
        <w:rPr>
          <w:rStyle w:val="FootnoteReference"/>
          <w:rFonts w:cs="Tahoma"/>
        </w:rPr>
        <w:footnoteReference w:id="8"/>
      </w:r>
      <w:r w:rsidR="009253A2">
        <w:rPr>
          <w:rFonts w:cs="Tahoma"/>
        </w:rPr>
        <w:t xml:space="preserve">  </w:t>
      </w:r>
    </w:p>
    <w:p w14:paraId="2452D03F" w14:textId="77777777" w:rsidR="008F4987" w:rsidRDefault="008F4987" w:rsidP="00C0605F">
      <w:pPr>
        <w:rPr>
          <w:rFonts w:cs="Tahoma"/>
        </w:rPr>
      </w:pPr>
    </w:p>
    <w:p w14:paraId="7CCE420E" w14:textId="0FE0E798" w:rsidR="00DD7341" w:rsidRDefault="00DD7341" w:rsidP="00DD7341">
      <w:pPr>
        <w:pStyle w:val="Caption"/>
        <w:keepNext/>
        <w:rPr>
          <w:sz w:val="22"/>
        </w:rPr>
      </w:pPr>
      <w:bookmarkStart w:id="23" w:name="_Toc519070483"/>
      <w:r w:rsidRPr="00DD7341">
        <w:rPr>
          <w:sz w:val="22"/>
        </w:rPr>
        <w:t xml:space="preserve">Figure </w:t>
      </w:r>
      <w:r w:rsidRPr="00DD7341">
        <w:rPr>
          <w:sz w:val="22"/>
        </w:rPr>
        <w:fldChar w:fldCharType="begin"/>
      </w:r>
      <w:r w:rsidRPr="00DD7341">
        <w:rPr>
          <w:sz w:val="22"/>
        </w:rPr>
        <w:instrText xml:space="preserve"> SEQ Figure \* ARABIC </w:instrText>
      </w:r>
      <w:r w:rsidRPr="00DD7341">
        <w:rPr>
          <w:sz w:val="22"/>
        </w:rPr>
        <w:fldChar w:fldCharType="separate"/>
      </w:r>
      <w:r w:rsidR="001449EA">
        <w:rPr>
          <w:noProof/>
          <w:sz w:val="22"/>
        </w:rPr>
        <w:t>3</w:t>
      </w:r>
      <w:r w:rsidRPr="00DD7341">
        <w:rPr>
          <w:sz w:val="22"/>
        </w:rPr>
        <w:fldChar w:fldCharType="end"/>
      </w:r>
      <w:r w:rsidRPr="00DD7341">
        <w:rPr>
          <w:sz w:val="22"/>
        </w:rPr>
        <w:t>: The number of all children's homes run by each sector, 31 March 2015 to 31 March 2018</w:t>
      </w:r>
      <w:bookmarkEnd w:id="23"/>
    </w:p>
    <w:p w14:paraId="1E9BBA09" w14:textId="77777777" w:rsidR="007B50BB" w:rsidRPr="007B50BB" w:rsidRDefault="007B50BB" w:rsidP="007B50BB"/>
    <w:p w14:paraId="1630C171" w14:textId="5F81F119" w:rsidR="00C0605F" w:rsidRDefault="00DD7341" w:rsidP="00C0605F">
      <w:pPr>
        <w:rPr>
          <w:rFonts w:cs="Tahoma"/>
          <w:b/>
        </w:rPr>
      </w:pPr>
      <w:r>
        <w:rPr>
          <w:rFonts w:cs="Tahoma"/>
          <w:b/>
          <w:noProof/>
          <w:lang w:eastAsia="en-GB"/>
        </w:rPr>
        <w:drawing>
          <wp:inline distT="0" distB="0" distL="0" distR="0" wp14:anchorId="3C5AE436" wp14:editId="5A5C364B">
            <wp:extent cx="4846320" cy="316213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3407" cy="3173280"/>
                    </a:xfrm>
                    <a:prstGeom prst="rect">
                      <a:avLst/>
                    </a:prstGeom>
                    <a:noFill/>
                  </pic:spPr>
                </pic:pic>
              </a:graphicData>
            </a:graphic>
          </wp:inline>
        </w:drawing>
      </w:r>
    </w:p>
    <w:p w14:paraId="44BB7C1C" w14:textId="77777777" w:rsidR="006C7F3F" w:rsidRDefault="006C7F3F" w:rsidP="00C0605F">
      <w:pPr>
        <w:rPr>
          <w:rFonts w:cs="Tahoma"/>
          <w:b/>
        </w:rPr>
      </w:pPr>
    </w:p>
    <w:p w14:paraId="706C748D" w14:textId="4676BAF9" w:rsidR="008F4987" w:rsidRPr="008F4987" w:rsidRDefault="00BB7621" w:rsidP="008F4987">
      <w:r>
        <w:rPr>
          <w:rFonts w:cs="Tahoma"/>
        </w:rPr>
        <w:t>Although the number of children’s homes increased, the number of places changed by less than 1% (from 11,664 to 11,746).</w:t>
      </w:r>
      <w:r w:rsidR="00C0605F">
        <w:rPr>
          <w:rFonts w:cs="Tahoma"/>
        </w:rPr>
        <w:t xml:space="preserve"> This </w:t>
      </w:r>
      <w:r w:rsidR="00754CA4">
        <w:rPr>
          <w:rFonts w:cs="Tahoma"/>
        </w:rPr>
        <w:t>small</w:t>
      </w:r>
      <w:r w:rsidR="00247B2A">
        <w:rPr>
          <w:rFonts w:cs="Tahoma"/>
        </w:rPr>
        <w:t>er</w:t>
      </w:r>
      <w:r w:rsidR="00754CA4">
        <w:rPr>
          <w:rFonts w:cs="Tahoma"/>
        </w:rPr>
        <w:t xml:space="preserve"> </w:t>
      </w:r>
      <w:r w:rsidR="00C0605F">
        <w:rPr>
          <w:rFonts w:cs="Tahoma"/>
        </w:rPr>
        <w:t xml:space="preserve">increase </w:t>
      </w:r>
      <w:r>
        <w:rPr>
          <w:rFonts w:cs="Tahoma"/>
        </w:rPr>
        <w:t>is because of</w:t>
      </w:r>
      <w:r w:rsidR="00C0605F">
        <w:rPr>
          <w:rFonts w:cs="Tahoma"/>
        </w:rPr>
        <w:t xml:space="preserve"> the drop in the number of places in residential special schools registered as children’s homes. </w:t>
      </w:r>
    </w:p>
    <w:p w14:paraId="0BC04B6D" w14:textId="7B6E7288" w:rsidR="001D0DF3" w:rsidRDefault="001D0DF3" w:rsidP="00C0605F">
      <w:pPr>
        <w:rPr>
          <w:rFonts w:cs="Tahoma"/>
        </w:rPr>
      </w:pPr>
    </w:p>
    <w:p w14:paraId="4C6A5A4C" w14:textId="77777777" w:rsidR="00DD7341" w:rsidRDefault="00DD7341">
      <w:pPr>
        <w:rPr>
          <w:b/>
          <w:color w:val="auto"/>
          <w:lang w:eastAsia="en-GB"/>
        </w:rPr>
      </w:pPr>
      <w:r>
        <w:br w:type="page"/>
      </w:r>
    </w:p>
    <w:p w14:paraId="6B1A44ED" w14:textId="21E795CB" w:rsidR="00C0605F" w:rsidRPr="00F655C3" w:rsidRDefault="00C0605F" w:rsidP="00F655C3">
      <w:pPr>
        <w:pStyle w:val="Heading4"/>
      </w:pPr>
      <w:r w:rsidRPr="00F655C3">
        <w:lastRenderedPageBreak/>
        <w:t>Joiners and leavers</w:t>
      </w:r>
    </w:p>
    <w:p w14:paraId="69D31801" w14:textId="77777777" w:rsidR="00C0605F" w:rsidRDefault="00C0605F" w:rsidP="00C0605F">
      <w:pPr>
        <w:rPr>
          <w:rFonts w:cs="Tahoma"/>
        </w:rPr>
      </w:pPr>
    </w:p>
    <w:p w14:paraId="624CCB62" w14:textId="2F45091B" w:rsidR="00B4261F" w:rsidRDefault="00C0605F" w:rsidP="00C0605F">
      <w:pPr>
        <w:rPr>
          <w:rFonts w:cs="Tahoma"/>
        </w:rPr>
      </w:pPr>
      <w:r>
        <w:rPr>
          <w:rFonts w:cs="Tahoma"/>
        </w:rPr>
        <w:t>Between 1 April 2017 and 31 March 2018, a total of 204 children’s homes registered and began to operate</w:t>
      </w:r>
      <w:r w:rsidR="00BB7621">
        <w:rPr>
          <w:rFonts w:cs="Tahoma"/>
        </w:rPr>
        <w:t>. These</w:t>
      </w:r>
      <w:r>
        <w:rPr>
          <w:rFonts w:cs="Tahoma"/>
        </w:rPr>
        <w:t xml:space="preserve"> offered 912 places. In the same period, 140 children’s homes </w:t>
      </w:r>
      <w:r w:rsidR="00C47A97">
        <w:rPr>
          <w:rFonts w:cs="Tahoma"/>
        </w:rPr>
        <w:t xml:space="preserve">de-registered, mainly through voluntary </w:t>
      </w:r>
      <w:r w:rsidR="001A5C09">
        <w:rPr>
          <w:rFonts w:cs="Tahoma"/>
        </w:rPr>
        <w:t>de-registration</w:t>
      </w:r>
      <w:r w:rsidR="00C47A97">
        <w:rPr>
          <w:rFonts w:cs="Tahoma"/>
        </w:rPr>
        <w:t xml:space="preserve">. They accounted for </w:t>
      </w:r>
      <w:r>
        <w:rPr>
          <w:rFonts w:cs="Tahoma"/>
        </w:rPr>
        <w:t>772 places</w:t>
      </w:r>
      <w:r w:rsidR="00B4261F">
        <w:rPr>
          <w:rFonts w:cs="Tahoma"/>
        </w:rPr>
        <w:t>.</w:t>
      </w:r>
      <w:r>
        <w:rPr>
          <w:rFonts w:cs="Tahoma"/>
        </w:rPr>
        <w:t xml:space="preserve"> </w:t>
      </w:r>
      <w:r w:rsidR="00826F78">
        <w:rPr>
          <w:rFonts w:cs="Tahoma"/>
        </w:rPr>
        <w:t>Five of the</w:t>
      </w:r>
      <w:r w:rsidR="00517441">
        <w:rPr>
          <w:rFonts w:cs="Tahoma"/>
        </w:rPr>
        <w:t xml:space="preserve"> new</w:t>
      </w:r>
      <w:r w:rsidR="00826F78">
        <w:rPr>
          <w:rFonts w:cs="Tahoma"/>
        </w:rPr>
        <w:t xml:space="preserve"> children’s homes both registered and de-registered within the same year; they offered 21 places. </w:t>
      </w:r>
      <w:r w:rsidR="00486CE3">
        <w:rPr>
          <w:rFonts w:cs="Tahoma"/>
        </w:rPr>
        <w:t xml:space="preserve">Eight children’s homes </w:t>
      </w:r>
      <w:r w:rsidR="00754CA4">
        <w:rPr>
          <w:rFonts w:cs="Tahoma"/>
        </w:rPr>
        <w:t xml:space="preserve">had their registration </w:t>
      </w:r>
      <w:r w:rsidR="00486CE3">
        <w:rPr>
          <w:rFonts w:cs="Tahoma"/>
        </w:rPr>
        <w:t>cancelled</w:t>
      </w:r>
      <w:r>
        <w:rPr>
          <w:rFonts w:cs="Tahoma"/>
        </w:rPr>
        <w:t xml:space="preserve"> by Ofsted.</w:t>
      </w:r>
      <w:r w:rsidR="00247B2A">
        <w:rPr>
          <w:rStyle w:val="FootnoteReference"/>
          <w:rFonts w:cs="Tahoma"/>
        </w:rPr>
        <w:footnoteReference w:id="9"/>
      </w:r>
    </w:p>
    <w:p w14:paraId="614575B6" w14:textId="1B4669D5" w:rsidR="00826F78" w:rsidRDefault="00826F78" w:rsidP="00C0605F">
      <w:pPr>
        <w:rPr>
          <w:rFonts w:cs="Tahoma"/>
        </w:rPr>
      </w:pPr>
    </w:p>
    <w:p w14:paraId="73B7D1D0" w14:textId="170B2D58" w:rsidR="00E64057" w:rsidRPr="00E64057" w:rsidRDefault="0013622A" w:rsidP="00E64057">
      <w:pPr>
        <w:pStyle w:val="Caption"/>
        <w:keepNext/>
        <w:rPr>
          <w:sz w:val="22"/>
        </w:rPr>
      </w:pPr>
      <w:bookmarkStart w:id="24" w:name="_Toc519070484"/>
      <w:r w:rsidRPr="00345802">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4</w:t>
      </w:r>
      <w:r w:rsidR="00DD7341">
        <w:rPr>
          <w:sz w:val="22"/>
        </w:rPr>
        <w:fldChar w:fldCharType="end"/>
      </w:r>
      <w:r w:rsidRPr="00345802">
        <w:rPr>
          <w:sz w:val="22"/>
        </w:rPr>
        <w:t>: The change in the number of children’s homes, by all types, from 31 March 2017 to 31 March 2018</w:t>
      </w:r>
      <w:bookmarkEnd w:id="24"/>
    </w:p>
    <w:p w14:paraId="606AFB9D" w14:textId="39261566" w:rsidR="00B4261F" w:rsidRDefault="00B4261F" w:rsidP="00C0605F">
      <w:pPr>
        <w:rPr>
          <w:rFonts w:cs="Tahoma"/>
        </w:rPr>
      </w:pPr>
    </w:p>
    <w:p w14:paraId="02080F21" w14:textId="24DC9C1D" w:rsidR="00242E45" w:rsidRDefault="00242E45" w:rsidP="00C0605F">
      <w:pPr>
        <w:rPr>
          <w:rFonts w:cs="Tahoma"/>
        </w:rPr>
      </w:pPr>
      <w:r>
        <w:rPr>
          <w:noProof/>
          <w:lang w:eastAsia="en-GB"/>
        </w:rPr>
        <w:drawing>
          <wp:inline distT="0" distB="0" distL="0" distR="0" wp14:anchorId="3E5DC772" wp14:editId="4557722F">
            <wp:extent cx="5257800" cy="222191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907" cy="2227451"/>
                    </a:xfrm>
                    <a:prstGeom prst="rect">
                      <a:avLst/>
                    </a:prstGeom>
                  </pic:spPr>
                </pic:pic>
              </a:graphicData>
            </a:graphic>
          </wp:inline>
        </w:drawing>
      </w:r>
    </w:p>
    <w:p w14:paraId="03439533" w14:textId="77777777" w:rsidR="00826F78" w:rsidRDefault="00826F78" w:rsidP="00C0605F">
      <w:pPr>
        <w:rPr>
          <w:rFonts w:cs="Tahoma"/>
        </w:rPr>
      </w:pPr>
    </w:p>
    <w:p w14:paraId="52BF6CDD" w14:textId="3CC10F5E" w:rsidR="00B4261F" w:rsidRDefault="00C47A97" w:rsidP="00B4261F">
      <w:pPr>
        <w:rPr>
          <w:rFonts w:cs="Tahoma"/>
        </w:rPr>
      </w:pPr>
      <w:r>
        <w:rPr>
          <w:rFonts w:cs="Tahoma"/>
        </w:rPr>
        <w:t>S</w:t>
      </w:r>
      <w:r w:rsidR="00C0605F">
        <w:rPr>
          <w:rFonts w:cs="Tahoma"/>
        </w:rPr>
        <w:t>even</w:t>
      </w:r>
      <w:r>
        <w:rPr>
          <w:rFonts w:cs="Tahoma"/>
        </w:rPr>
        <w:t xml:space="preserve"> of the </w:t>
      </w:r>
      <w:r w:rsidR="00A33B04">
        <w:rPr>
          <w:rFonts w:cs="Tahoma"/>
        </w:rPr>
        <w:t xml:space="preserve">127 </w:t>
      </w:r>
      <w:r>
        <w:rPr>
          <w:rFonts w:cs="Tahoma"/>
        </w:rPr>
        <w:t>voluntary de-registrations</w:t>
      </w:r>
      <w:r w:rsidR="00C0605F">
        <w:rPr>
          <w:rFonts w:cs="Tahoma"/>
        </w:rPr>
        <w:t xml:space="preserve"> were residential special schools registered as children’s homes</w:t>
      </w:r>
      <w:r w:rsidR="004F6860">
        <w:rPr>
          <w:rFonts w:cs="Tahoma"/>
        </w:rPr>
        <w:t xml:space="preserve"> (</w:t>
      </w:r>
      <w:r w:rsidR="00C0605F">
        <w:rPr>
          <w:rFonts w:cs="Tahoma"/>
        </w:rPr>
        <w:t>139 places</w:t>
      </w:r>
      <w:r w:rsidR="004F6860">
        <w:rPr>
          <w:rFonts w:cs="Tahoma"/>
        </w:rPr>
        <w:t>)</w:t>
      </w:r>
      <w:r w:rsidR="00B4261F">
        <w:rPr>
          <w:rFonts w:cs="Tahoma"/>
        </w:rPr>
        <w:t>,</w:t>
      </w:r>
    </w:p>
    <w:p w14:paraId="14C041FE" w14:textId="77777777" w:rsidR="00B4261F" w:rsidRPr="00B4261F" w:rsidRDefault="00B4261F" w:rsidP="00DF7BEC">
      <w:pPr>
        <w:numPr>
          <w:ilvl w:val="0"/>
          <w:numId w:val="52"/>
        </w:numPr>
        <w:ind w:left="709"/>
        <w:rPr>
          <w:rFonts w:cs="Tahoma"/>
          <w:color w:val="auto"/>
        </w:rPr>
      </w:pPr>
      <w:r w:rsidRPr="00B4261F">
        <w:rPr>
          <w:rFonts w:cs="Tahoma"/>
          <w:color w:val="auto"/>
        </w:rPr>
        <w:t>three closed completely;</w:t>
      </w:r>
    </w:p>
    <w:p w14:paraId="2EB06060" w14:textId="77777777" w:rsidR="00B4261F" w:rsidRPr="00B4261F" w:rsidRDefault="00B4261F" w:rsidP="00DF7BEC">
      <w:pPr>
        <w:numPr>
          <w:ilvl w:val="0"/>
          <w:numId w:val="52"/>
        </w:numPr>
        <w:ind w:left="709"/>
        <w:rPr>
          <w:rFonts w:cs="Tahoma"/>
          <w:color w:val="auto"/>
        </w:rPr>
      </w:pPr>
      <w:r w:rsidRPr="00B4261F">
        <w:rPr>
          <w:rFonts w:cs="Tahoma"/>
          <w:color w:val="auto"/>
        </w:rPr>
        <w:t>three re-registered as children’s homes;</w:t>
      </w:r>
    </w:p>
    <w:p w14:paraId="3F6E1812" w14:textId="77777777" w:rsidR="00B4261F" w:rsidRPr="00B4261F" w:rsidRDefault="00B4261F" w:rsidP="00DF7BEC">
      <w:pPr>
        <w:numPr>
          <w:ilvl w:val="0"/>
          <w:numId w:val="52"/>
        </w:numPr>
        <w:ind w:left="709"/>
        <w:rPr>
          <w:rFonts w:cs="Tahoma"/>
          <w:color w:val="auto"/>
        </w:rPr>
      </w:pPr>
      <w:r w:rsidRPr="00B4261F">
        <w:rPr>
          <w:rFonts w:cs="Tahoma"/>
          <w:color w:val="auto"/>
        </w:rPr>
        <w:t xml:space="preserve">and one re-registered </w:t>
      </w:r>
      <w:r w:rsidR="00AB7532">
        <w:rPr>
          <w:rFonts w:cs="Tahoma"/>
          <w:color w:val="auto"/>
        </w:rPr>
        <w:t xml:space="preserve">with the DfE </w:t>
      </w:r>
      <w:r w:rsidRPr="00B4261F">
        <w:rPr>
          <w:rFonts w:cs="Tahoma"/>
          <w:color w:val="auto"/>
        </w:rPr>
        <w:t xml:space="preserve">as a residential special school not registered as a children’s home. </w:t>
      </w:r>
    </w:p>
    <w:p w14:paraId="7D9E322B" w14:textId="77777777" w:rsidR="00C0605F" w:rsidRDefault="00C0605F" w:rsidP="00C0605F">
      <w:pPr>
        <w:rPr>
          <w:rFonts w:cs="Tahoma"/>
        </w:rPr>
      </w:pPr>
    </w:p>
    <w:p w14:paraId="38F78E56" w14:textId="77777777" w:rsidR="00C0605F" w:rsidRDefault="00C0605F" w:rsidP="00C0605F">
      <w:pPr>
        <w:rPr>
          <w:rFonts w:cs="Tahoma"/>
        </w:rPr>
      </w:pPr>
    </w:p>
    <w:p w14:paraId="0C1C56AE" w14:textId="77777777" w:rsidR="00C0605F" w:rsidRPr="00F655C3" w:rsidRDefault="00C0605F" w:rsidP="00F655C3">
      <w:pPr>
        <w:pStyle w:val="Heading4"/>
      </w:pPr>
      <w:r w:rsidRPr="00F655C3">
        <w:t>Children’s homes</w:t>
      </w:r>
    </w:p>
    <w:p w14:paraId="36361818" w14:textId="77777777" w:rsidR="00C0605F" w:rsidRDefault="00C0605F" w:rsidP="00C0605F">
      <w:pPr>
        <w:rPr>
          <w:rFonts w:cs="Tahoma"/>
        </w:rPr>
      </w:pPr>
    </w:p>
    <w:p w14:paraId="5447241D" w14:textId="77777777" w:rsidR="00C0605F" w:rsidRDefault="00C0605F" w:rsidP="00F655C3">
      <w:pPr>
        <w:pStyle w:val="Heading5"/>
      </w:pPr>
      <w:r w:rsidRPr="00326451">
        <w:t>Sector</w:t>
      </w:r>
    </w:p>
    <w:p w14:paraId="48414CBE" w14:textId="77777777" w:rsidR="001E047B" w:rsidRDefault="00C0605F" w:rsidP="001E047B">
      <w:pPr>
        <w:rPr>
          <w:rFonts w:cs="Tahoma"/>
        </w:rPr>
      </w:pPr>
      <w:r>
        <w:rPr>
          <w:rFonts w:cs="Tahoma"/>
        </w:rPr>
        <w:t xml:space="preserve">The </w:t>
      </w:r>
      <w:r w:rsidR="006C7174">
        <w:rPr>
          <w:rFonts w:cs="Tahoma"/>
        </w:rPr>
        <w:t xml:space="preserve">large </w:t>
      </w:r>
      <w:r>
        <w:rPr>
          <w:rFonts w:cs="Tahoma"/>
        </w:rPr>
        <w:t>majority of children’s homes w</w:t>
      </w:r>
      <w:r w:rsidRPr="00123946">
        <w:rPr>
          <w:rFonts w:cs="Tahoma"/>
        </w:rPr>
        <w:t xml:space="preserve">ere </w:t>
      </w:r>
      <w:r>
        <w:rPr>
          <w:rFonts w:cs="Tahoma"/>
        </w:rPr>
        <w:t>run by private providers, 1,561 homes (73%), compared to 1,481 (72%) in 2017. Voluntary organisations ran 145 homes (7%), an increase of three homes from 2017. The remainder were run by LAs.</w:t>
      </w:r>
      <w:r w:rsidR="006C7174">
        <w:rPr>
          <w:rStyle w:val="FootnoteReference"/>
          <w:rFonts w:cs="Tahoma"/>
        </w:rPr>
        <w:footnoteReference w:id="10"/>
      </w:r>
      <w:r>
        <w:rPr>
          <w:rFonts w:cs="Tahoma"/>
        </w:rPr>
        <w:t xml:space="preserve"> </w:t>
      </w:r>
      <w:r w:rsidR="001E047B">
        <w:rPr>
          <w:rFonts w:cs="Tahoma"/>
        </w:rPr>
        <w:t xml:space="preserve">The map below shows the distribution of children’s homes </w:t>
      </w:r>
      <w:r w:rsidR="0087631C">
        <w:rPr>
          <w:rFonts w:cs="Tahoma"/>
        </w:rPr>
        <w:t xml:space="preserve">in England </w:t>
      </w:r>
      <w:r w:rsidR="001E047B">
        <w:rPr>
          <w:rFonts w:cs="Tahoma"/>
        </w:rPr>
        <w:t>by sector.</w:t>
      </w:r>
    </w:p>
    <w:p w14:paraId="6836FDE4" w14:textId="22D74A9C" w:rsidR="003A2E2B" w:rsidRDefault="003A2E2B" w:rsidP="003A2E2B">
      <w:pPr>
        <w:pStyle w:val="Caption"/>
        <w:keepNext/>
      </w:pPr>
      <w:bookmarkStart w:id="25" w:name="_Toc519070485"/>
      <w:bookmarkStart w:id="26" w:name="_Toc516503972"/>
      <w:r w:rsidRPr="003A2E2B">
        <w:rPr>
          <w:sz w:val="22"/>
        </w:rPr>
        <w:lastRenderedPageBreak/>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5</w:t>
      </w:r>
      <w:r w:rsidR="00DD7341">
        <w:rPr>
          <w:sz w:val="22"/>
        </w:rPr>
        <w:fldChar w:fldCharType="end"/>
      </w:r>
      <w:r w:rsidRPr="003A2E2B">
        <w:rPr>
          <w:sz w:val="22"/>
        </w:rPr>
        <w:t>: Location and sector of active children's homes, 31 March 2018</w:t>
      </w:r>
      <w:r w:rsidR="00247B2A">
        <w:rPr>
          <w:rStyle w:val="FootnoteReference"/>
          <w:sz w:val="22"/>
        </w:rPr>
        <w:footnoteReference w:id="11"/>
      </w:r>
      <w:bookmarkEnd w:id="25"/>
    </w:p>
    <w:bookmarkEnd w:id="26"/>
    <w:p w14:paraId="557D59B7" w14:textId="77777777" w:rsidR="00DD7341" w:rsidRDefault="00DD7341" w:rsidP="00DD7341">
      <w:pPr>
        <w:rPr>
          <w:lang w:eastAsia="en-GB"/>
        </w:rPr>
      </w:pPr>
    </w:p>
    <w:p w14:paraId="38241B80" w14:textId="14CDFD77" w:rsidR="005C7616" w:rsidRPr="00DD7341" w:rsidRDefault="005C7616" w:rsidP="00DD7341">
      <w:pPr>
        <w:rPr>
          <w:lang w:eastAsia="en-GB"/>
        </w:rPr>
      </w:pPr>
      <w:r>
        <w:rPr>
          <w:noProof/>
          <w:lang w:eastAsia="en-GB"/>
        </w:rPr>
        <w:drawing>
          <wp:inline distT="0" distB="0" distL="0" distR="0" wp14:anchorId="3D818650" wp14:editId="13A950F2">
            <wp:extent cx="6115685" cy="5365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 location map replacement.JPG"/>
                    <pic:cNvPicPr/>
                  </pic:nvPicPr>
                  <pic:blipFill>
                    <a:blip r:embed="rId16">
                      <a:extLst>
                        <a:ext uri="{28A0092B-C50C-407E-A947-70E740481C1C}">
                          <a14:useLocalDpi xmlns:a14="http://schemas.microsoft.com/office/drawing/2010/main" val="0"/>
                        </a:ext>
                      </a:extLst>
                    </a:blip>
                    <a:stretch>
                      <a:fillRect/>
                    </a:stretch>
                  </pic:blipFill>
                  <pic:spPr>
                    <a:xfrm>
                      <a:off x="0" y="0"/>
                      <a:ext cx="6115685" cy="5365750"/>
                    </a:xfrm>
                    <a:prstGeom prst="rect">
                      <a:avLst/>
                    </a:prstGeom>
                  </pic:spPr>
                </pic:pic>
              </a:graphicData>
            </a:graphic>
          </wp:inline>
        </w:drawing>
      </w:r>
    </w:p>
    <w:p w14:paraId="50FC1E1B" w14:textId="77777777" w:rsidR="005C7616" w:rsidRDefault="005C7616" w:rsidP="001E047B">
      <w:pPr>
        <w:rPr>
          <w:rFonts w:cs="Tahoma"/>
        </w:rPr>
      </w:pPr>
    </w:p>
    <w:p w14:paraId="46500DEE" w14:textId="270C2767" w:rsidR="001E047B" w:rsidRDefault="001E047B" w:rsidP="001E047B">
      <w:pPr>
        <w:rPr>
          <w:rFonts w:cs="Tahoma"/>
        </w:rPr>
      </w:pPr>
      <w:r>
        <w:rPr>
          <w:rFonts w:cs="Tahoma"/>
        </w:rPr>
        <w:t xml:space="preserve">The number of children’s homes run by LAs fell for the third consecutive year in 2018, by 3%. From 2016 to 2017, it fell by 4%, and 5% in the year before. As at 31 March 2018 there were 44 LAs (29%) in England that did not run any children’s home in their area. </w:t>
      </w:r>
      <w:r w:rsidR="009C38DE">
        <w:rPr>
          <w:rFonts w:cs="Tahoma"/>
        </w:rPr>
        <w:t>Despite the falling national numbers,</w:t>
      </w:r>
      <w:r>
        <w:rPr>
          <w:rFonts w:cs="Tahoma"/>
        </w:rPr>
        <w:t xml:space="preserve"> </w:t>
      </w:r>
      <w:r w:rsidR="001A5C09">
        <w:rPr>
          <w:rFonts w:cs="Tahoma"/>
        </w:rPr>
        <w:t xml:space="preserve">during 2017-18 </w:t>
      </w:r>
      <w:r>
        <w:rPr>
          <w:rFonts w:cs="Tahoma"/>
        </w:rPr>
        <w:t xml:space="preserve">six LAs had increased the number of homes </w:t>
      </w:r>
      <w:r w:rsidR="009C38DE">
        <w:rPr>
          <w:rFonts w:cs="Tahoma"/>
        </w:rPr>
        <w:t>they ran</w:t>
      </w:r>
      <w:r>
        <w:rPr>
          <w:rFonts w:cs="Tahoma"/>
        </w:rPr>
        <w:t xml:space="preserve">.  </w:t>
      </w:r>
    </w:p>
    <w:p w14:paraId="08334EE9" w14:textId="77777777" w:rsidR="001E047B" w:rsidRPr="00345802" w:rsidRDefault="001E047B" w:rsidP="00345802">
      <w:pPr>
        <w:rPr>
          <w:lang w:eastAsia="en-GB"/>
        </w:rPr>
      </w:pPr>
    </w:p>
    <w:p w14:paraId="4C101225" w14:textId="77777777" w:rsidR="007B50BB" w:rsidRDefault="007B50BB">
      <w:pPr>
        <w:rPr>
          <w:b/>
          <w:sz w:val="22"/>
          <w:szCs w:val="22"/>
        </w:rPr>
      </w:pPr>
      <w:r>
        <w:br w:type="page"/>
      </w:r>
    </w:p>
    <w:p w14:paraId="33670641" w14:textId="573CA197" w:rsidR="00C0605F" w:rsidRPr="00E124DF" w:rsidRDefault="00C0605F" w:rsidP="00F655C3">
      <w:pPr>
        <w:pStyle w:val="Heading5"/>
      </w:pPr>
      <w:r>
        <w:lastRenderedPageBreak/>
        <w:t>Size of the homes</w:t>
      </w:r>
    </w:p>
    <w:p w14:paraId="49B23ADD" w14:textId="77615F7E" w:rsidR="00A631A5" w:rsidRDefault="00C47A97" w:rsidP="00B0397A">
      <w:pPr>
        <w:rPr>
          <w:noProof/>
          <w:lang w:eastAsia="en-GB"/>
        </w:rPr>
      </w:pPr>
      <w:r>
        <w:rPr>
          <w:rFonts w:cs="Tahoma"/>
        </w:rPr>
        <w:t xml:space="preserve">More children’s homes offered three or four beds than any other size. These accounted for </w:t>
      </w:r>
      <w:r w:rsidR="00C0605F">
        <w:rPr>
          <w:rFonts w:cs="Tahoma"/>
        </w:rPr>
        <w:t xml:space="preserve">44% of children’s homes </w:t>
      </w:r>
      <w:r w:rsidR="00E65879">
        <w:rPr>
          <w:rFonts w:cs="Tahoma"/>
        </w:rPr>
        <w:t xml:space="preserve">in England </w:t>
      </w:r>
      <w:r w:rsidR="00C0605F">
        <w:rPr>
          <w:rFonts w:cs="Tahoma"/>
        </w:rPr>
        <w:t>as at 31 March 2018</w:t>
      </w:r>
      <w:r>
        <w:rPr>
          <w:rFonts w:cs="Tahoma"/>
        </w:rPr>
        <w:t xml:space="preserve">. </w:t>
      </w:r>
      <w:r w:rsidR="003B5E58">
        <w:rPr>
          <w:rFonts w:cs="Tahoma"/>
        </w:rPr>
        <w:t>Forty-five per</w:t>
      </w:r>
      <w:r w:rsidR="00F41B3A">
        <w:rPr>
          <w:rFonts w:cs="Tahoma"/>
        </w:rPr>
        <w:t xml:space="preserve"> </w:t>
      </w:r>
      <w:r w:rsidR="003B5E58">
        <w:rPr>
          <w:rFonts w:cs="Tahoma"/>
        </w:rPr>
        <w:t>cent</w:t>
      </w:r>
      <w:r w:rsidR="00C0605F">
        <w:rPr>
          <w:rFonts w:cs="Tahoma"/>
        </w:rPr>
        <w:t xml:space="preserve"> (91 out of </w:t>
      </w:r>
      <w:r w:rsidR="00E65879">
        <w:rPr>
          <w:rFonts w:cs="Tahoma"/>
        </w:rPr>
        <w:t>204</w:t>
      </w:r>
      <w:r w:rsidR="00C0605F">
        <w:rPr>
          <w:rFonts w:cs="Tahoma"/>
        </w:rPr>
        <w:t xml:space="preserve">) of newly registered children’s homes in </w:t>
      </w:r>
      <w:r w:rsidR="001E047B">
        <w:rPr>
          <w:rFonts w:cs="Tahoma"/>
        </w:rPr>
        <w:t>2017-18</w:t>
      </w:r>
      <w:r w:rsidR="00C0605F">
        <w:rPr>
          <w:rFonts w:cs="Tahoma"/>
        </w:rPr>
        <w:t xml:space="preserve"> were registered for three or four beds. </w:t>
      </w:r>
      <w:r w:rsidR="00B0397A" w:rsidRPr="00B0397A">
        <w:rPr>
          <w:noProof/>
          <w:lang w:eastAsia="en-GB"/>
        </w:rPr>
        <w:t xml:space="preserve"> </w:t>
      </w:r>
    </w:p>
    <w:p w14:paraId="5588FC09" w14:textId="77777777" w:rsidR="00A631A5" w:rsidRDefault="00A631A5" w:rsidP="00B0397A">
      <w:pPr>
        <w:rPr>
          <w:noProof/>
          <w:lang w:eastAsia="en-GB"/>
        </w:rPr>
      </w:pPr>
    </w:p>
    <w:p w14:paraId="0339D79D" w14:textId="06D1FB3A" w:rsidR="00961291" w:rsidRDefault="00961291" w:rsidP="00961291">
      <w:pPr>
        <w:pStyle w:val="Figurelabels"/>
      </w:pPr>
      <w:bookmarkStart w:id="27" w:name="_Toc519070486"/>
      <w:r>
        <w:t xml:space="preserve">Figure </w:t>
      </w:r>
      <w:fldSimple w:instr=" SEQ Figure \* ARABIC ">
        <w:r w:rsidR="001449EA">
          <w:rPr>
            <w:noProof/>
          </w:rPr>
          <w:t>6</w:t>
        </w:r>
      </w:fldSimple>
      <w:r>
        <w:t xml:space="preserve">: </w:t>
      </w:r>
      <w:r w:rsidRPr="004E5E68">
        <w:t>Children’s homes by size, as at 31 March 2018</w:t>
      </w:r>
      <w:bookmarkEnd w:id="27"/>
    </w:p>
    <w:p w14:paraId="0AC32AAB" w14:textId="77777777" w:rsidR="000E3AEF" w:rsidRDefault="000E3AEF" w:rsidP="00B0397A">
      <w:pPr>
        <w:rPr>
          <w:noProof/>
          <w:lang w:eastAsia="en-GB"/>
        </w:rPr>
      </w:pPr>
    </w:p>
    <w:p w14:paraId="7C48A481" w14:textId="3F1DA919" w:rsidR="00B0397A" w:rsidRDefault="00297EED" w:rsidP="00C47A97">
      <w:pPr>
        <w:rPr>
          <w:rFonts w:cs="Tahoma"/>
        </w:rPr>
      </w:pPr>
      <w:r w:rsidRPr="00285241">
        <w:rPr>
          <w:noProof/>
          <w:lang w:eastAsia="en-GB"/>
        </w:rPr>
        <w:drawing>
          <wp:inline distT="0" distB="0" distL="0" distR="0" wp14:anchorId="33EFF944" wp14:editId="14C0AF9C">
            <wp:extent cx="4274820" cy="2468880"/>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4820" cy="2468880"/>
                    </a:xfrm>
                    <a:prstGeom prst="rect">
                      <a:avLst/>
                    </a:prstGeom>
                    <a:noFill/>
                    <a:ln>
                      <a:noFill/>
                    </a:ln>
                  </pic:spPr>
                </pic:pic>
              </a:graphicData>
            </a:graphic>
          </wp:inline>
        </w:drawing>
      </w:r>
    </w:p>
    <w:p w14:paraId="09DBE686" w14:textId="77777777" w:rsidR="00CB2844" w:rsidRDefault="00CB2844" w:rsidP="00C0605F">
      <w:pPr>
        <w:rPr>
          <w:noProof/>
          <w:lang w:eastAsia="en-GB"/>
        </w:rPr>
      </w:pPr>
    </w:p>
    <w:p w14:paraId="54274752" w14:textId="5E2B01ED" w:rsidR="00CB2844" w:rsidRDefault="009C38DE" w:rsidP="00CB2844">
      <w:pPr>
        <w:rPr>
          <w:rFonts w:cs="Tahoma"/>
        </w:rPr>
      </w:pPr>
      <w:r>
        <w:rPr>
          <w:rFonts w:cs="Tahoma"/>
        </w:rPr>
        <w:t>T</w:t>
      </w:r>
      <w:r w:rsidR="00CB2844">
        <w:rPr>
          <w:rFonts w:cs="Tahoma"/>
        </w:rPr>
        <w:t xml:space="preserve">here are variations in the size of the children’s homes across the regions. The proportion of small homes (one or two beds) ranges from 2% in London to 31% in the South West. London has the highest proportion of large homes </w:t>
      </w:r>
      <w:r w:rsidR="00907184">
        <w:rPr>
          <w:rFonts w:cs="Tahoma"/>
        </w:rPr>
        <w:t>(10 beds</w:t>
      </w:r>
      <w:r w:rsidR="000E3AEF">
        <w:rPr>
          <w:rFonts w:cs="Tahoma"/>
        </w:rPr>
        <w:t xml:space="preserve"> or more</w:t>
      </w:r>
      <w:r w:rsidR="00907184">
        <w:rPr>
          <w:rFonts w:cs="Tahoma"/>
        </w:rPr>
        <w:t xml:space="preserve">) at </w:t>
      </w:r>
      <w:r w:rsidR="00CB2844">
        <w:rPr>
          <w:rFonts w:cs="Tahoma"/>
        </w:rPr>
        <w:t>8%</w:t>
      </w:r>
      <w:r w:rsidR="00C47A97">
        <w:rPr>
          <w:rFonts w:cs="Tahoma"/>
        </w:rPr>
        <w:t>. The</w:t>
      </w:r>
      <w:r w:rsidR="00CB2844">
        <w:rPr>
          <w:rFonts w:cs="Tahoma"/>
        </w:rPr>
        <w:t xml:space="preserve"> South West and the North West have the smallest proportions with 1% of their homes having 10 beds or more. </w:t>
      </w:r>
    </w:p>
    <w:p w14:paraId="01E7E7D0" w14:textId="77777777" w:rsidR="00A631A5" w:rsidRDefault="00A631A5" w:rsidP="00C0605F">
      <w:pPr>
        <w:rPr>
          <w:noProof/>
          <w:lang w:eastAsia="en-GB"/>
        </w:rPr>
      </w:pPr>
    </w:p>
    <w:p w14:paraId="38B4D3EE" w14:textId="1B972C17" w:rsidR="00B50C83" w:rsidRDefault="00B50C83" w:rsidP="00B50C83">
      <w:pPr>
        <w:pStyle w:val="Caption"/>
      </w:pPr>
      <w:bookmarkStart w:id="28" w:name="_Toc518472822"/>
      <w:r w:rsidRPr="00B50C83">
        <w:t xml:space="preserve">Table </w:t>
      </w:r>
      <w:fldSimple w:instr=" SEQ Table \* ARABIC ">
        <w:r w:rsidR="001449EA">
          <w:rPr>
            <w:noProof/>
          </w:rPr>
          <w:t>1</w:t>
        </w:r>
      </w:fldSimple>
      <w:r w:rsidRPr="00B50C83">
        <w:t xml:space="preserve">: </w:t>
      </w:r>
      <w:r w:rsidR="00A7537E">
        <w:t xml:space="preserve">Proportion </w:t>
      </w:r>
      <w:r w:rsidRPr="00B50C83">
        <w:t xml:space="preserve">of </w:t>
      </w:r>
      <w:r w:rsidR="0081403E">
        <w:t>children’s homes</w:t>
      </w:r>
      <w:r w:rsidR="0081403E" w:rsidRPr="00B50C83">
        <w:t xml:space="preserve"> </w:t>
      </w:r>
      <w:r w:rsidRPr="00B50C83">
        <w:t>by region and size of home, 31 March 2018</w:t>
      </w:r>
      <w:bookmarkEnd w:id="28"/>
    </w:p>
    <w:p w14:paraId="20B5414C" w14:textId="6E536019" w:rsidR="00C0605F" w:rsidRPr="00095819" w:rsidRDefault="007A32E0" w:rsidP="00F655C3">
      <w:pPr>
        <w:pStyle w:val="Heading4"/>
      </w:pPr>
      <w:r w:rsidRPr="007A32E0">
        <w:rPr>
          <w:noProof/>
        </w:rPr>
        <w:drawing>
          <wp:inline distT="0" distB="0" distL="0" distR="0" wp14:anchorId="087DC7B8" wp14:editId="473C45ED">
            <wp:extent cx="5377180" cy="24352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7180" cy="2435225"/>
                    </a:xfrm>
                    <a:prstGeom prst="rect">
                      <a:avLst/>
                    </a:prstGeom>
                    <a:noFill/>
                    <a:ln>
                      <a:noFill/>
                    </a:ln>
                  </pic:spPr>
                </pic:pic>
              </a:graphicData>
            </a:graphic>
          </wp:inline>
        </w:drawing>
      </w:r>
      <w:r w:rsidR="00961291">
        <w:br w:type="page"/>
      </w:r>
      <w:r w:rsidR="00C0605F" w:rsidRPr="00095819">
        <w:lastRenderedPageBreak/>
        <w:t>Residential special schools registered as children’s homes</w:t>
      </w:r>
    </w:p>
    <w:p w14:paraId="6496D0DB" w14:textId="77777777" w:rsidR="00C0605F" w:rsidRDefault="00C0605F" w:rsidP="00C0605F">
      <w:pPr>
        <w:rPr>
          <w:rFonts w:cs="Tahoma"/>
        </w:rPr>
      </w:pPr>
    </w:p>
    <w:p w14:paraId="08D75002" w14:textId="363E32C2" w:rsidR="005E5F6B" w:rsidRDefault="005E5F6B" w:rsidP="00CA0BFE">
      <w:pPr>
        <w:rPr>
          <w:rFonts w:cs="Tahoma"/>
        </w:rPr>
      </w:pPr>
      <w:r>
        <w:rPr>
          <w:rFonts w:cs="Tahoma"/>
        </w:rPr>
        <w:t xml:space="preserve">The number of residential special schools registered as children’s homes has seen a gradual decrease over the last five years, from 88 at 31 March 2014 to 71 at 31 March 2018 </w:t>
      </w:r>
      <w:r w:rsidR="00A07B89">
        <w:rPr>
          <w:rFonts w:cs="Tahoma"/>
        </w:rPr>
        <w:t>(</w:t>
      </w:r>
      <w:r>
        <w:rPr>
          <w:rFonts w:cs="Tahoma"/>
        </w:rPr>
        <w:t>19%</w:t>
      </w:r>
      <w:r w:rsidR="00A07B89">
        <w:rPr>
          <w:rFonts w:cs="Tahoma"/>
        </w:rPr>
        <w:t xml:space="preserve"> decrease</w:t>
      </w:r>
      <w:r>
        <w:rPr>
          <w:rFonts w:cs="Tahoma"/>
        </w:rPr>
        <w:t>). The number of places has fluctuated over the same period</w:t>
      </w:r>
      <w:r w:rsidR="00A7537E">
        <w:rPr>
          <w:rFonts w:cs="Tahoma"/>
        </w:rPr>
        <w:t>,</w:t>
      </w:r>
      <w:r>
        <w:rPr>
          <w:rFonts w:cs="Tahoma"/>
        </w:rPr>
        <w:t xml:space="preserve"> overall </w:t>
      </w:r>
      <w:r w:rsidR="00A07B89">
        <w:rPr>
          <w:rFonts w:cs="Tahoma"/>
        </w:rPr>
        <w:t>it</w:t>
      </w:r>
      <w:r>
        <w:rPr>
          <w:rFonts w:cs="Tahoma"/>
        </w:rPr>
        <w:t xml:space="preserve"> has also decreased</w:t>
      </w:r>
      <w:r w:rsidR="00C65D89">
        <w:rPr>
          <w:rFonts w:cs="Tahoma"/>
        </w:rPr>
        <w:t>,</w:t>
      </w:r>
      <w:r>
        <w:rPr>
          <w:rFonts w:cs="Tahoma"/>
        </w:rPr>
        <w:t xml:space="preserve"> by 11% (from </w:t>
      </w:r>
      <w:r w:rsidRPr="005E5F6B">
        <w:rPr>
          <w:rFonts w:cs="Tahoma"/>
        </w:rPr>
        <w:t>2</w:t>
      </w:r>
      <w:r>
        <w:rPr>
          <w:rFonts w:cs="Tahoma"/>
        </w:rPr>
        <w:t>,</w:t>
      </w:r>
      <w:r w:rsidRPr="005E5F6B">
        <w:rPr>
          <w:rFonts w:cs="Tahoma"/>
        </w:rPr>
        <w:t>331</w:t>
      </w:r>
      <w:r>
        <w:rPr>
          <w:rFonts w:cs="Tahoma"/>
        </w:rPr>
        <w:t xml:space="preserve"> in March 2014 to 2,082 at 31 March 2018). </w:t>
      </w:r>
    </w:p>
    <w:p w14:paraId="47250629" w14:textId="77777777" w:rsidR="005E5F6B" w:rsidRDefault="005E5F6B" w:rsidP="00CA0BFE">
      <w:pPr>
        <w:rPr>
          <w:rFonts w:cs="Tahoma"/>
        </w:rPr>
      </w:pPr>
    </w:p>
    <w:p w14:paraId="3F793185" w14:textId="5BC218E7" w:rsidR="00C0605F" w:rsidRDefault="00CC35F8" w:rsidP="00C0605F">
      <w:pPr>
        <w:rPr>
          <w:rFonts w:cs="Tahoma"/>
        </w:rPr>
      </w:pPr>
      <w:r>
        <w:rPr>
          <w:rFonts w:cs="Tahoma"/>
        </w:rPr>
        <w:t>O</w:t>
      </w:r>
      <w:r w:rsidR="00C0605F">
        <w:rPr>
          <w:rFonts w:cs="Tahoma"/>
        </w:rPr>
        <w:t xml:space="preserve">ver two thirds </w:t>
      </w:r>
      <w:r>
        <w:rPr>
          <w:rFonts w:cs="Tahoma"/>
        </w:rPr>
        <w:t xml:space="preserve">of the 71 homes active as at 31 March 2018 were privately run </w:t>
      </w:r>
      <w:r w:rsidR="00C0605F">
        <w:rPr>
          <w:rFonts w:cs="Tahoma"/>
        </w:rPr>
        <w:t>(49 homes, with 1,391 places)</w:t>
      </w:r>
      <w:r>
        <w:rPr>
          <w:rFonts w:cs="Tahoma"/>
        </w:rPr>
        <w:t xml:space="preserve">. The remainder were run </w:t>
      </w:r>
      <w:r w:rsidR="009C38DE">
        <w:rPr>
          <w:rFonts w:cs="Tahoma"/>
        </w:rPr>
        <w:t xml:space="preserve">by voluntary organisations </w:t>
      </w:r>
      <w:r>
        <w:rPr>
          <w:rFonts w:cs="Tahoma"/>
        </w:rPr>
        <w:t xml:space="preserve">(19 homes, with 592 places), </w:t>
      </w:r>
      <w:r w:rsidR="009C38DE">
        <w:rPr>
          <w:rFonts w:cs="Tahoma"/>
        </w:rPr>
        <w:t>or LAs</w:t>
      </w:r>
      <w:r>
        <w:rPr>
          <w:rFonts w:cs="Tahoma"/>
        </w:rPr>
        <w:t xml:space="preserve"> (</w:t>
      </w:r>
      <w:r w:rsidR="009C38DE">
        <w:rPr>
          <w:rFonts w:cs="Tahoma"/>
        </w:rPr>
        <w:t xml:space="preserve">three homes, </w:t>
      </w:r>
      <w:r>
        <w:rPr>
          <w:rFonts w:cs="Tahoma"/>
        </w:rPr>
        <w:t>with 99 places)</w:t>
      </w:r>
      <w:r w:rsidR="009C38DE">
        <w:rPr>
          <w:rFonts w:cs="Tahoma"/>
        </w:rPr>
        <w:t>.</w:t>
      </w:r>
      <w:r>
        <w:rPr>
          <w:rFonts w:cs="Tahoma"/>
        </w:rPr>
        <w:t xml:space="preserve"> </w:t>
      </w:r>
    </w:p>
    <w:p w14:paraId="276D99A7" w14:textId="77777777" w:rsidR="00C0605F" w:rsidRDefault="00C0605F" w:rsidP="00C0605F">
      <w:pPr>
        <w:rPr>
          <w:rFonts w:cs="Tahoma"/>
        </w:rPr>
      </w:pPr>
    </w:p>
    <w:p w14:paraId="32AC6972" w14:textId="68D29AE1" w:rsidR="00C0605F" w:rsidRDefault="00CA0BFE" w:rsidP="00C0605F">
      <w:pPr>
        <w:rPr>
          <w:rFonts w:cs="Tahoma"/>
        </w:rPr>
      </w:pPr>
      <w:r>
        <w:rPr>
          <w:rFonts w:cs="Tahoma"/>
        </w:rPr>
        <w:t xml:space="preserve">The South East </w:t>
      </w:r>
      <w:r w:rsidR="00CC35F8">
        <w:rPr>
          <w:rFonts w:cs="Tahoma"/>
        </w:rPr>
        <w:t>continues to have</w:t>
      </w:r>
      <w:r>
        <w:rPr>
          <w:rFonts w:cs="Tahoma"/>
        </w:rPr>
        <w:t xml:space="preserve"> </w:t>
      </w:r>
      <w:r w:rsidR="00C0605F">
        <w:rPr>
          <w:rFonts w:cs="Tahoma"/>
        </w:rPr>
        <w:t xml:space="preserve">the highest number of residential special schools registered as children’s homes (15 homes, 554 places). </w:t>
      </w:r>
      <w:r w:rsidR="00CC35F8">
        <w:rPr>
          <w:rFonts w:cs="Tahoma"/>
        </w:rPr>
        <w:t xml:space="preserve">The region with the </w:t>
      </w:r>
      <w:r w:rsidR="0087631C">
        <w:rPr>
          <w:rFonts w:cs="Tahoma"/>
        </w:rPr>
        <w:t>smallest</w:t>
      </w:r>
      <w:r w:rsidR="00CC35F8">
        <w:rPr>
          <w:rFonts w:cs="Tahoma"/>
        </w:rPr>
        <w:t xml:space="preserve"> number of</w:t>
      </w:r>
      <w:r w:rsidR="00C0605F">
        <w:rPr>
          <w:rFonts w:cs="Tahoma"/>
        </w:rPr>
        <w:t xml:space="preserve"> home</w:t>
      </w:r>
      <w:r w:rsidR="00CC35F8">
        <w:rPr>
          <w:rFonts w:cs="Tahoma"/>
        </w:rPr>
        <w:t>s</w:t>
      </w:r>
      <w:r w:rsidR="00C0605F">
        <w:rPr>
          <w:rFonts w:cs="Tahoma"/>
        </w:rPr>
        <w:t xml:space="preserve"> of this type i</w:t>
      </w:r>
      <w:r w:rsidR="00516363">
        <w:rPr>
          <w:rFonts w:cs="Tahoma"/>
        </w:rPr>
        <w:t>s</w:t>
      </w:r>
      <w:r w:rsidR="00C0605F">
        <w:rPr>
          <w:rFonts w:cs="Tahoma"/>
        </w:rPr>
        <w:t xml:space="preserve"> </w:t>
      </w:r>
      <w:r w:rsidR="009A008F">
        <w:rPr>
          <w:rFonts w:cs="Tahoma"/>
        </w:rPr>
        <w:t>the East</w:t>
      </w:r>
      <w:r w:rsidR="00BF31F8">
        <w:rPr>
          <w:rFonts w:cs="Tahoma"/>
        </w:rPr>
        <w:t xml:space="preserve"> of England</w:t>
      </w:r>
      <w:r w:rsidR="00C0605F">
        <w:rPr>
          <w:rFonts w:cs="Tahoma"/>
        </w:rPr>
        <w:t xml:space="preserve"> region</w:t>
      </w:r>
      <w:r>
        <w:rPr>
          <w:rFonts w:cs="Tahoma"/>
        </w:rPr>
        <w:t xml:space="preserve">, </w:t>
      </w:r>
      <w:r w:rsidR="0087631C">
        <w:rPr>
          <w:rFonts w:cs="Tahoma"/>
        </w:rPr>
        <w:t>with</w:t>
      </w:r>
      <w:r w:rsidR="001E3C1B">
        <w:rPr>
          <w:rFonts w:cs="Tahoma"/>
        </w:rPr>
        <w:t xml:space="preserve"> </w:t>
      </w:r>
      <w:r w:rsidR="00516363">
        <w:rPr>
          <w:rFonts w:cs="Tahoma"/>
        </w:rPr>
        <w:t xml:space="preserve">six </w:t>
      </w:r>
      <w:r w:rsidR="001E3C1B">
        <w:rPr>
          <w:rFonts w:cs="Tahoma"/>
        </w:rPr>
        <w:t>home</w:t>
      </w:r>
      <w:r w:rsidR="00516363">
        <w:rPr>
          <w:rFonts w:cs="Tahoma"/>
        </w:rPr>
        <w:t>s (144 places)</w:t>
      </w:r>
      <w:r w:rsidR="00C0605F">
        <w:rPr>
          <w:rFonts w:cs="Tahoma"/>
        </w:rPr>
        <w:t xml:space="preserve">. </w:t>
      </w:r>
    </w:p>
    <w:p w14:paraId="1B5602B9" w14:textId="77777777" w:rsidR="00C0605F" w:rsidRDefault="00C0605F" w:rsidP="00C0605F">
      <w:pPr>
        <w:rPr>
          <w:rFonts w:cs="Tahoma"/>
        </w:rPr>
      </w:pPr>
    </w:p>
    <w:p w14:paraId="4DB3318C" w14:textId="77777777" w:rsidR="00C0605F" w:rsidRPr="00B8386F" w:rsidRDefault="00C0605F" w:rsidP="00F655C3">
      <w:pPr>
        <w:pStyle w:val="Heading4"/>
      </w:pPr>
      <w:r w:rsidRPr="00B8386F">
        <w:t>Secure children’s homes</w:t>
      </w:r>
    </w:p>
    <w:p w14:paraId="6E80A67E" w14:textId="77777777" w:rsidR="00A07B89" w:rsidRDefault="00A07B89" w:rsidP="00C0605F">
      <w:pPr>
        <w:rPr>
          <w:rFonts w:cs="Tahoma"/>
        </w:rPr>
      </w:pPr>
    </w:p>
    <w:p w14:paraId="5880196C" w14:textId="74C6CF8D" w:rsidR="00070CAF" w:rsidRDefault="009C38DE" w:rsidP="00C0605F">
      <w:pPr>
        <w:rPr>
          <w:rFonts w:cs="Tahoma"/>
        </w:rPr>
      </w:pPr>
      <w:r>
        <w:rPr>
          <w:rFonts w:cs="Tahoma"/>
        </w:rPr>
        <w:t xml:space="preserve">As at 31 March 2018 there were 14 secure children’s homes offering 234 places. </w:t>
      </w:r>
      <w:r w:rsidR="00C0605F">
        <w:rPr>
          <w:rFonts w:cs="Tahoma"/>
        </w:rPr>
        <w:t xml:space="preserve">The number of secure children’s homes </w:t>
      </w:r>
      <w:r w:rsidR="00CA0BFE">
        <w:rPr>
          <w:rFonts w:cs="Tahoma"/>
        </w:rPr>
        <w:t>has stayed at 14</w:t>
      </w:r>
      <w:r w:rsidR="00C0605F">
        <w:rPr>
          <w:rFonts w:cs="Tahoma"/>
        </w:rPr>
        <w:t xml:space="preserve"> ove</w:t>
      </w:r>
      <w:r w:rsidR="002D4A0E">
        <w:rPr>
          <w:rFonts w:cs="Tahoma"/>
        </w:rPr>
        <w:t xml:space="preserve">r the </w:t>
      </w:r>
      <w:r>
        <w:rPr>
          <w:rFonts w:cs="Tahoma"/>
        </w:rPr>
        <w:t xml:space="preserve">last </w:t>
      </w:r>
      <w:r w:rsidR="002D4A0E">
        <w:rPr>
          <w:rFonts w:cs="Tahoma"/>
        </w:rPr>
        <w:t>three years</w:t>
      </w:r>
      <w:r w:rsidR="00070CAF">
        <w:rPr>
          <w:rFonts w:cs="Tahoma"/>
        </w:rPr>
        <w:t>, having previously stayed at 16 between March 2012 and March 2014</w:t>
      </w:r>
      <w:r w:rsidR="008F4987">
        <w:rPr>
          <w:rFonts w:cs="Tahoma"/>
        </w:rPr>
        <w:t>.</w:t>
      </w:r>
      <w:r w:rsidR="00070CAF">
        <w:rPr>
          <w:rFonts w:cs="Tahoma"/>
        </w:rPr>
        <w:t xml:space="preserve"> T</w:t>
      </w:r>
      <w:r w:rsidR="00C0605F">
        <w:rPr>
          <w:rFonts w:cs="Tahoma"/>
        </w:rPr>
        <w:t xml:space="preserve">he number of places dropped by four in comparison with </w:t>
      </w:r>
      <w:r w:rsidR="005979A0">
        <w:rPr>
          <w:rFonts w:cs="Tahoma"/>
        </w:rPr>
        <w:t xml:space="preserve">238 places at </w:t>
      </w:r>
      <w:r w:rsidR="00C0605F">
        <w:rPr>
          <w:rFonts w:cs="Tahoma"/>
        </w:rPr>
        <w:t xml:space="preserve">the end of March last year. </w:t>
      </w:r>
      <w:r w:rsidR="00070CAF">
        <w:rPr>
          <w:rFonts w:cs="Tahoma"/>
        </w:rPr>
        <w:t xml:space="preserve">In total, the number of places in secure children’s homes decreased by </w:t>
      </w:r>
      <w:r w:rsidR="0028394F">
        <w:rPr>
          <w:rFonts w:cs="Tahoma"/>
        </w:rPr>
        <w:t>17</w:t>
      </w:r>
      <w:r w:rsidR="00070CAF">
        <w:rPr>
          <w:rFonts w:cs="Tahoma"/>
        </w:rPr>
        <w:t xml:space="preserve">% between 31 March 2012 (281 places) and 31 March 2018 (234 places). </w:t>
      </w:r>
    </w:p>
    <w:p w14:paraId="455C2292" w14:textId="77777777" w:rsidR="00A33532" w:rsidRDefault="00A33532" w:rsidP="00C0605F">
      <w:pPr>
        <w:rPr>
          <w:rFonts w:cs="Tahoma"/>
        </w:rPr>
      </w:pPr>
    </w:p>
    <w:p w14:paraId="7AA708D0" w14:textId="77777777" w:rsidR="00A33532" w:rsidRDefault="00A33532" w:rsidP="00C0605F">
      <w:pPr>
        <w:rPr>
          <w:rFonts w:cs="Tahoma"/>
        </w:rPr>
      </w:pPr>
      <w:r>
        <w:rPr>
          <w:rFonts w:cs="Tahoma"/>
        </w:rPr>
        <w:t xml:space="preserve">The DfE recently reported </w:t>
      </w:r>
      <w:r w:rsidR="00263F63">
        <w:rPr>
          <w:rFonts w:cs="Tahoma"/>
        </w:rPr>
        <w:t>on occupancy and availability rates in secure children’s homes, which is data not collected or held by Ofsted. According to the DfE’s report, of 233 approved places as at 31 March 2018, 204 were available, of which 189 were occupied.</w:t>
      </w:r>
      <w:r w:rsidR="00263F63">
        <w:rPr>
          <w:rStyle w:val="FootnoteReference"/>
          <w:rFonts w:cs="Tahoma"/>
        </w:rPr>
        <w:footnoteReference w:id="12"/>
      </w:r>
    </w:p>
    <w:p w14:paraId="750A023B" w14:textId="77777777" w:rsidR="00F0253C" w:rsidRDefault="00F0253C" w:rsidP="00F0253C">
      <w:pPr>
        <w:rPr>
          <w:color w:val="FF0000"/>
        </w:rPr>
      </w:pPr>
    </w:p>
    <w:p w14:paraId="1C047637" w14:textId="77777777" w:rsidR="00B13372" w:rsidRDefault="00B13372" w:rsidP="00F0253C">
      <w:pPr>
        <w:rPr>
          <w:color w:val="FF0000"/>
        </w:rPr>
      </w:pPr>
    </w:p>
    <w:p w14:paraId="4EDD0420" w14:textId="77777777" w:rsidR="00FB22B6" w:rsidRDefault="00FB22B6">
      <w:pPr>
        <w:rPr>
          <w:b/>
          <w:color w:val="auto"/>
          <w:lang w:eastAsia="en-GB"/>
        </w:rPr>
      </w:pPr>
      <w:bookmarkStart w:id="29" w:name="_Toc517878544"/>
      <w:bookmarkStart w:id="30" w:name="_Toc518048314"/>
      <w:r>
        <w:br w:type="page"/>
      </w:r>
    </w:p>
    <w:p w14:paraId="7237DB4B" w14:textId="4A197CFE" w:rsidR="00F0253C" w:rsidRDefault="00F655C3" w:rsidP="00F655C3">
      <w:pPr>
        <w:pStyle w:val="Heading3"/>
      </w:pPr>
      <w:r>
        <w:lastRenderedPageBreak/>
        <w:t>Other social care providers</w:t>
      </w:r>
      <w:bookmarkEnd w:id="29"/>
      <w:bookmarkEnd w:id="30"/>
    </w:p>
    <w:p w14:paraId="63E4B8BE" w14:textId="2B492BE0" w:rsidR="00F655C3" w:rsidRDefault="00F655C3" w:rsidP="008B2A5A">
      <w:pPr>
        <w:rPr>
          <w:rFonts w:cs="Tahoma"/>
        </w:rPr>
      </w:pPr>
      <w:r>
        <w:rPr>
          <w:rFonts w:cs="Tahoma"/>
        </w:rPr>
        <w:t xml:space="preserve">For most provider types, the number of settings </w:t>
      </w:r>
      <w:r w:rsidR="008B2A5A">
        <w:rPr>
          <w:rFonts w:cs="Tahoma"/>
        </w:rPr>
        <w:t>increased from 31 March 2017 to 2018; they also saw an increase the previous year.</w:t>
      </w:r>
      <w:r>
        <w:rPr>
          <w:rFonts w:cs="Tahoma"/>
        </w:rPr>
        <w:t xml:space="preserve"> The exception to this is residential special schools</w:t>
      </w:r>
      <w:r w:rsidR="00CA0BFE">
        <w:rPr>
          <w:rFonts w:cs="Tahoma"/>
        </w:rPr>
        <w:t xml:space="preserve">. For these, </w:t>
      </w:r>
      <w:r>
        <w:rPr>
          <w:rFonts w:cs="Tahoma"/>
        </w:rPr>
        <w:t>the numbers have decrease</w:t>
      </w:r>
      <w:r w:rsidR="008B2A5A">
        <w:rPr>
          <w:rFonts w:cs="Tahoma"/>
        </w:rPr>
        <w:t>d</w:t>
      </w:r>
      <w:r>
        <w:rPr>
          <w:rFonts w:cs="Tahoma"/>
        </w:rPr>
        <w:t xml:space="preserve"> (from </w:t>
      </w:r>
      <w:r w:rsidR="008B2A5A">
        <w:rPr>
          <w:rFonts w:cs="Tahoma"/>
        </w:rPr>
        <w:t xml:space="preserve">157 </w:t>
      </w:r>
      <w:r>
        <w:rPr>
          <w:rFonts w:cs="Tahoma"/>
        </w:rPr>
        <w:t xml:space="preserve">in </w:t>
      </w:r>
      <w:r w:rsidR="008B2A5A">
        <w:rPr>
          <w:rFonts w:cs="Tahoma"/>
        </w:rPr>
        <w:t xml:space="preserve">2017 </w:t>
      </w:r>
      <w:r>
        <w:rPr>
          <w:rFonts w:cs="Tahoma"/>
        </w:rPr>
        <w:t>to 154 in 2018).</w:t>
      </w:r>
    </w:p>
    <w:p w14:paraId="58902B76" w14:textId="77777777" w:rsidR="00F655C3" w:rsidRDefault="00F655C3" w:rsidP="00F655C3">
      <w:pPr>
        <w:rPr>
          <w:rFonts w:cs="Tahoma"/>
        </w:rPr>
      </w:pPr>
    </w:p>
    <w:p w14:paraId="2DE030EC" w14:textId="139B9C11" w:rsidR="00F655C3" w:rsidRDefault="00F655C3" w:rsidP="00F655C3">
      <w:pPr>
        <w:rPr>
          <w:rFonts w:cs="Tahoma"/>
        </w:rPr>
      </w:pPr>
      <w:r>
        <w:rPr>
          <w:rFonts w:cs="Tahoma"/>
        </w:rPr>
        <w:t>As well as a general pattern of increasing numbers</w:t>
      </w:r>
      <w:r w:rsidR="00C65D89">
        <w:rPr>
          <w:rFonts w:cs="Tahoma"/>
        </w:rPr>
        <w:t xml:space="preserve"> of providers</w:t>
      </w:r>
      <w:r>
        <w:rPr>
          <w:rFonts w:cs="Tahoma"/>
        </w:rPr>
        <w:t xml:space="preserve"> since 2016, some provi</w:t>
      </w:r>
      <w:r w:rsidR="00C65D89">
        <w:rPr>
          <w:rFonts w:cs="Tahoma"/>
        </w:rPr>
        <w:t>ders</w:t>
      </w:r>
      <w:r>
        <w:rPr>
          <w:rFonts w:cs="Tahoma"/>
        </w:rPr>
        <w:t xml:space="preserve"> have se</w:t>
      </w:r>
      <w:r w:rsidRPr="00F655C3">
        <w:rPr>
          <w:rFonts w:cs="Tahoma"/>
        </w:rPr>
        <w:t>en a</w:t>
      </w:r>
      <w:r w:rsidR="00CB2844">
        <w:rPr>
          <w:rFonts w:cs="Tahoma"/>
        </w:rPr>
        <w:t xml:space="preserve"> particular increase since 2017.</w:t>
      </w:r>
      <w:r w:rsidR="003B5E58">
        <w:rPr>
          <w:rFonts w:cs="Tahoma"/>
        </w:rPr>
        <w:t xml:space="preserve"> </w:t>
      </w:r>
      <w:r w:rsidR="008B2A5A">
        <w:rPr>
          <w:rFonts w:cs="Tahoma"/>
        </w:rPr>
        <w:t>For voluntary adoption agencies, this is mainly due to services at f</w:t>
      </w:r>
      <w:r w:rsidR="00F41B3A">
        <w:rPr>
          <w:rFonts w:cs="Tahoma"/>
        </w:rPr>
        <w:t>ive</w:t>
      </w:r>
      <w:r w:rsidR="008B2A5A">
        <w:rPr>
          <w:rFonts w:cs="Tahoma"/>
        </w:rPr>
        <w:t xml:space="preserve"> LAs now being run by a children’s trust, so that their adoption services are provided by a voluntary adoption agency. Residential holiday scheme </w:t>
      </w:r>
      <w:r w:rsidR="003B5E58">
        <w:rPr>
          <w:rFonts w:cs="Tahoma"/>
        </w:rPr>
        <w:t xml:space="preserve">and residential family centre </w:t>
      </w:r>
      <w:r w:rsidR="008B2A5A">
        <w:rPr>
          <w:rFonts w:cs="Tahoma"/>
        </w:rPr>
        <w:t xml:space="preserve">numbers </w:t>
      </w:r>
      <w:r w:rsidR="004D7230">
        <w:rPr>
          <w:rFonts w:cs="Tahoma"/>
        </w:rPr>
        <w:t>were also expected to increase</w:t>
      </w:r>
      <w:r w:rsidR="003B5E58">
        <w:rPr>
          <w:rFonts w:cs="Tahoma"/>
        </w:rPr>
        <w:t xml:space="preserve"> as demand for these newer provision types increased</w:t>
      </w:r>
      <w:r w:rsidR="004D7230">
        <w:rPr>
          <w:rFonts w:cs="Tahoma"/>
        </w:rPr>
        <w:t>.</w:t>
      </w:r>
    </w:p>
    <w:p w14:paraId="0CC1AC86" w14:textId="77777777" w:rsidR="00CB2844" w:rsidRDefault="00CB2844" w:rsidP="00F655C3">
      <w:pPr>
        <w:rPr>
          <w:rFonts w:cs="Tahoma"/>
        </w:rPr>
      </w:pPr>
    </w:p>
    <w:p w14:paraId="7D043B89" w14:textId="44534A7A" w:rsidR="002931E4" w:rsidRDefault="002931E4" w:rsidP="002931E4">
      <w:pPr>
        <w:pStyle w:val="Caption"/>
        <w:keepNext/>
        <w:rPr>
          <w:sz w:val="22"/>
        </w:rPr>
      </w:pPr>
      <w:bookmarkStart w:id="31" w:name="_Toc519070487"/>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7</w:t>
      </w:r>
      <w:r w:rsidR="00DD7341">
        <w:rPr>
          <w:sz w:val="22"/>
        </w:rPr>
        <w:fldChar w:fldCharType="end"/>
      </w:r>
      <w:r w:rsidRPr="002931E4">
        <w:rPr>
          <w:sz w:val="22"/>
        </w:rPr>
        <w:t xml:space="preserve">: </w:t>
      </w:r>
      <w:r w:rsidR="00DB4608">
        <w:rPr>
          <w:sz w:val="22"/>
        </w:rPr>
        <w:t>Provider types with an i</w:t>
      </w:r>
      <w:r w:rsidRPr="002931E4">
        <w:rPr>
          <w:sz w:val="22"/>
        </w:rPr>
        <w:t>ncrease in number of providers, 2016 to 2018</w:t>
      </w:r>
      <w:bookmarkEnd w:id="31"/>
    </w:p>
    <w:p w14:paraId="07B3AEE7" w14:textId="77777777" w:rsidR="00E64057" w:rsidRPr="00E64057" w:rsidRDefault="00E64057" w:rsidP="00E64057"/>
    <w:p w14:paraId="266CF314" w14:textId="53D8479D" w:rsidR="00191FCE" w:rsidRDefault="00297EED" w:rsidP="00191FCE">
      <w:pPr>
        <w:rPr>
          <w:noProof/>
          <w:lang w:eastAsia="en-GB"/>
        </w:rPr>
      </w:pPr>
      <w:r w:rsidRPr="00A63DC2">
        <w:rPr>
          <w:noProof/>
          <w:lang w:eastAsia="en-GB"/>
        </w:rPr>
        <w:drawing>
          <wp:inline distT="0" distB="0" distL="0" distR="0" wp14:anchorId="684FFC4F" wp14:editId="524FA0CA">
            <wp:extent cx="6111240" cy="1920240"/>
            <wp:effectExtent l="0" t="0" r="3810" b="381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240" cy="1920240"/>
                    </a:xfrm>
                    <a:prstGeom prst="rect">
                      <a:avLst/>
                    </a:prstGeom>
                    <a:noFill/>
                    <a:ln>
                      <a:noFill/>
                    </a:ln>
                  </pic:spPr>
                </pic:pic>
              </a:graphicData>
            </a:graphic>
          </wp:inline>
        </w:drawing>
      </w:r>
    </w:p>
    <w:p w14:paraId="3CB606EE" w14:textId="77777777" w:rsidR="00C302BE" w:rsidRDefault="00C302BE" w:rsidP="00191FCE">
      <w:pPr>
        <w:rPr>
          <w:noProof/>
          <w:lang w:eastAsia="en-GB"/>
        </w:rPr>
      </w:pPr>
    </w:p>
    <w:p w14:paraId="2E34A8EF" w14:textId="77777777" w:rsidR="0011222B" w:rsidRDefault="0011222B" w:rsidP="00892268">
      <w:pPr>
        <w:rPr>
          <w:noProof/>
          <w:lang w:eastAsia="en-GB"/>
        </w:rPr>
      </w:pPr>
    </w:p>
    <w:p w14:paraId="3541B5D0" w14:textId="1E76DE4B" w:rsidR="00F655C3" w:rsidRDefault="00704556" w:rsidP="004D7230">
      <w:pPr>
        <w:rPr>
          <w:noProof/>
          <w:lang w:eastAsia="en-GB"/>
        </w:rPr>
      </w:pPr>
      <w:r>
        <w:rPr>
          <w:noProof/>
          <w:lang w:eastAsia="en-GB"/>
        </w:rPr>
        <w:t xml:space="preserve">The largest group of children in care are in foster placements, provided by LA fostering agencies (inspected within the </w:t>
      </w:r>
      <w:r w:rsidR="004D7230">
        <w:rPr>
          <w:noProof/>
          <w:lang w:eastAsia="en-GB"/>
        </w:rPr>
        <w:t xml:space="preserve">SIF/ILACS </w:t>
      </w:r>
      <w:r>
        <w:rPr>
          <w:noProof/>
          <w:lang w:eastAsia="en-GB"/>
        </w:rPr>
        <w:t xml:space="preserve">inspection) and independent fostering agencies (IFAs). </w:t>
      </w:r>
      <w:r w:rsidR="004D7230">
        <w:rPr>
          <w:noProof/>
          <w:lang w:eastAsia="en-GB"/>
        </w:rPr>
        <w:t xml:space="preserve">Although the number of IFAs has </w:t>
      </w:r>
      <w:r w:rsidR="003B5E58">
        <w:rPr>
          <w:noProof/>
          <w:lang w:eastAsia="en-GB"/>
        </w:rPr>
        <w:t>varied</w:t>
      </w:r>
      <w:r w:rsidR="004D7230">
        <w:rPr>
          <w:noProof/>
          <w:lang w:eastAsia="en-GB"/>
        </w:rPr>
        <w:t xml:space="preserve"> over the ye</w:t>
      </w:r>
      <w:r w:rsidR="003B5E58">
        <w:rPr>
          <w:noProof/>
          <w:lang w:eastAsia="en-GB"/>
        </w:rPr>
        <w:t>ars, overall it has increased</w:t>
      </w:r>
      <w:r w:rsidR="004D7230">
        <w:rPr>
          <w:noProof/>
          <w:lang w:eastAsia="en-GB"/>
        </w:rPr>
        <w:t>.</w:t>
      </w:r>
      <w:r w:rsidR="0014282F">
        <w:rPr>
          <w:noProof/>
          <w:lang w:eastAsia="en-GB"/>
        </w:rPr>
        <w:t xml:space="preserve"> In 2012 there were 295 IFAs; by 2018 there were 308</w:t>
      </w:r>
      <w:r w:rsidR="00C302BE">
        <w:rPr>
          <w:noProof/>
          <w:lang w:eastAsia="en-GB"/>
        </w:rPr>
        <w:t xml:space="preserve"> (an increase of 13 agencies, 4% of the total).</w:t>
      </w:r>
    </w:p>
    <w:p w14:paraId="34E8B000" w14:textId="77777777" w:rsidR="00CB2844" w:rsidRDefault="00CB2844" w:rsidP="00F655C3">
      <w:pPr>
        <w:rPr>
          <w:rFonts w:cs="Tahoma"/>
        </w:rPr>
      </w:pPr>
    </w:p>
    <w:p w14:paraId="056A0FEE" w14:textId="77777777" w:rsidR="00133BCF" w:rsidRDefault="00F655C3" w:rsidP="00CB2844">
      <w:pPr>
        <w:rPr>
          <w:rFonts w:cs="Tahoma"/>
        </w:rPr>
      </w:pPr>
      <w:r>
        <w:rPr>
          <w:rFonts w:cs="Tahoma"/>
        </w:rPr>
        <w:t>Data on the number of places is only available for four provider types</w:t>
      </w:r>
      <w:r w:rsidR="00133BCF">
        <w:rPr>
          <w:rFonts w:cs="Tahoma"/>
        </w:rPr>
        <w:t>:</w:t>
      </w:r>
    </w:p>
    <w:p w14:paraId="760F8C87" w14:textId="6328CE53" w:rsidR="00133BCF" w:rsidRDefault="00133BCF" w:rsidP="00704556">
      <w:pPr>
        <w:pStyle w:val="ListParagraph"/>
        <w:numPr>
          <w:ilvl w:val="0"/>
          <w:numId w:val="59"/>
        </w:numPr>
        <w:rPr>
          <w:rFonts w:cs="Tahoma"/>
        </w:rPr>
      </w:pPr>
      <w:r>
        <w:rPr>
          <w:rFonts w:cs="Tahoma"/>
        </w:rPr>
        <w:t>B</w:t>
      </w:r>
      <w:r w:rsidR="00F655C3" w:rsidRPr="009F6B80">
        <w:rPr>
          <w:rFonts w:cs="Tahoma"/>
        </w:rPr>
        <w:t>oarding schools</w:t>
      </w:r>
      <w:r>
        <w:rPr>
          <w:rFonts w:cs="Tahoma"/>
        </w:rPr>
        <w:t xml:space="preserve"> (total places fell by 6%)</w:t>
      </w:r>
    </w:p>
    <w:p w14:paraId="115E54A7" w14:textId="2F802430" w:rsidR="00133BCF" w:rsidRDefault="00133BCF" w:rsidP="00704556">
      <w:pPr>
        <w:pStyle w:val="ListParagraph"/>
        <w:numPr>
          <w:ilvl w:val="0"/>
          <w:numId w:val="59"/>
        </w:numPr>
        <w:rPr>
          <w:rFonts w:cs="Tahoma"/>
        </w:rPr>
      </w:pPr>
      <w:r>
        <w:rPr>
          <w:rFonts w:cs="Tahoma"/>
        </w:rPr>
        <w:t>R</w:t>
      </w:r>
      <w:r w:rsidRPr="009F6B80">
        <w:rPr>
          <w:rFonts w:cs="Tahoma"/>
        </w:rPr>
        <w:t xml:space="preserve">esidential </w:t>
      </w:r>
      <w:r w:rsidR="00F655C3" w:rsidRPr="009F6B80">
        <w:rPr>
          <w:rFonts w:cs="Tahoma"/>
        </w:rPr>
        <w:t>special schools</w:t>
      </w:r>
      <w:r>
        <w:rPr>
          <w:rFonts w:cs="Tahoma"/>
        </w:rPr>
        <w:t xml:space="preserve"> (total places fell by 6%)</w:t>
      </w:r>
    </w:p>
    <w:p w14:paraId="1E105C46" w14:textId="77777777" w:rsidR="009F6B80" w:rsidRDefault="009F6B80" w:rsidP="00704556">
      <w:pPr>
        <w:pStyle w:val="ListParagraph"/>
        <w:numPr>
          <w:ilvl w:val="0"/>
          <w:numId w:val="59"/>
        </w:numPr>
        <w:rPr>
          <w:rFonts w:cs="Tahoma"/>
        </w:rPr>
      </w:pPr>
      <w:r w:rsidRPr="009F6B80">
        <w:rPr>
          <w:rFonts w:cs="Tahoma"/>
        </w:rPr>
        <w:t>FE colleges with residential accommodation</w:t>
      </w:r>
      <w:r>
        <w:rPr>
          <w:rFonts w:cs="Tahoma"/>
        </w:rPr>
        <w:t xml:space="preserve"> (total places fell by 6%)</w:t>
      </w:r>
    </w:p>
    <w:p w14:paraId="5126478A" w14:textId="68173598" w:rsidR="004D7230" w:rsidRDefault="00133BCF" w:rsidP="00704556">
      <w:pPr>
        <w:pStyle w:val="ListParagraph"/>
        <w:numPr>
          <w:ilvl w:val="0"/>
          <w:numId w:val="59"/>
        </w:numPr>
        <w:rPr>
          <w:rFonts w:cs="Tahoma"/>
        </w:rPr>
      </w:pPr>
      <w:r>
        <w:rPr>
          <w:rFonts w:cs="Tahoma"/>
        </w:rPr>
        <w:t>R</w:t>
      </w:r>
      <w:r w:rsidR="00F655C3" w:rsidRPr="009F6B80">
        <w:rPr>
          <w:rFonts w:cs="Tahoma"/>
        </w:rPr>
        <w:t>esidential family centres</w:t>
      </w:r>
      <w:r w:rsidR="009F6B80">
        <w:rPr>
          <w:rFonts w:cs="Tahoma"/>
        </w:rPr>
        <w:t xml:space="preserve"> (</w:t>
      </w:r>
      <w:r w:rsidR="004D7230">
        <w:rPr>
          <w:rFonts w:cs="Tahoma"/>
        </w:rPr>
        <w:t>total places rose by 10%</w:t>
      </w:r>
      <w:r w:rsidR="009F6B80">
        <w:rPr>
          <w:rFonts w:cs="Tahoma"/>
        </w:rPr>
        <w:t>)</w:t>
      </w:r>
    </w:p>
    <w:p w14:paraId="3F80596F" w14:textId="77777777" w:rsidR="004D7230" w:rsidRDefault="004D7230" w:rsidP="003B5E58">
      <w:pPr>
        <w:rPr>
          <w:rFonts w:cs="Tahoma"/>
        </w:rPr>
      </w:pPr>
    </w:p>
    <w:p w14:paraId="5DB4B5C2" w14:textId="59B78969" w:rsidR="00F655C3" w:rsidRPr="004D7230" w:rsidRDefault="004D7230" w:rsidP="003B5E58">
      <w:pPr>
        <w:rPr>
          <w:rFonts w:cs="Tahoma"/>
        </w:rPr>
      </w:pPr>
      <w:r>
        <w:rPr>
          <w:rFonts w:cs="Tahoma"/>
        </w:rPr>
        <w:t>For all four provision types, however, these should be treated with caution, as estimates have been used in cases where data is not available.</w:t>
      </w:r>
    </w:p>
    <w:p w14:paraId="24FC737C" w14:textId="58E10E0F" w:rsidR="00F655C3" w:rsidRDefault="00F655C3" w:rsidP="00F655C3">
      <w:pPr>
        <w:rPr>
          <w:rFonts w:cs="Tahoma"/>
        </w:rPr>
      </w:pPr>
      <w:r>
        <w:br w:type="page"/>
      </w:r>
    </w:p>
    <w:p w14:paraId="03E73092" w14:textId="1CFE661D" w:rsidR="00F655C3" w:rsidRDefault="00F655C3" w:rsidP="00F655C3">
      <w:pPr>
        <w:pStyle w:val="Heading2"/>
      </w:pPr>
      <w:bookmarkStart w:id="32" w:name="_Toc517878546"/>
      <w:bookmarkStart w:id="33" w:name="_Toc518048315"/>
      <w:r>
        <w:lastRenderedPageBreak/>
        <w:t>S</w:t>
      </w:r>
      <w:r w:rsidR="00453BC9">
        <w:t xml:space="preserve">ocial </w:t>
      </w:r>
      <w:r>
        <w:t>C</w:t>
      </w:r>
      <w:r w:rsidR="00453BC9">
        <w:t xml:space="preserve">are </w:t>
      </w:r>
      <w:r>
        <w:t>C</w:t>
      </w:r>
      <w:r w:rsidR="00453BC9">
        <w:t xml:space="preserve">ommon </w:t>
      </w:r>
      <w:r>
        <w:t>I</w:t>
      </w:r>
      <w:r w:rsidR="00453BC9">
        <w:t xml:space="preserve">nspection </w:t>
      </w:r>
      <w:r>
        <w:t>Framework</w:t>
      </w:r>
      <w:bookmarkEnd w:id="32"/>
      <w:bookmarkEnd w:id="33"/>
    </w:p>
    <w:p w14:paraId="573F0051" w14:textId="77777777" w:rsidR="00F655C3" w:rsidRDefault="00F655C3" w:rsidP="00F655C3">
      <w:pPr>
        <w:rPr>
          <w:rFonts w:cs="Tahoma"/>
          <w:b/>
        </w:rPr>
      </w:pPr>
    </w:p>
    <w:p w14:paraId="2A776922" w14:textId="70EE2E6E" w:rsidR="003435AD" w:rsidRDefault="003435AD" w:rsidP="003435AD">
      <w:pPr>
        <w:rPr>
          <w:u w:val="single"/>
        </w:rPr>
      </w:pPr>
      <w:r w:rsidRPr="003B5E58">
        <w:rPr>
          <w:u w:val="single"/>
        </w:rPr>
        <w:t>Section overview</w:t>
      </w:r>
    </w:p>
    <w:p w14:paraId="26FC14DE" w14:textId="49FB0E50" w:rsidR="00F655C3" w:rsidRDefault="004178AB" w:rsidP="00F655C3">
      <w:pPr>
        <w:rPr>
          <w:rFonts w:cs="Tahoma"/>
        </w:rPr>
      </w:pPr>
      <w:r>
        <w:rPr>
          <w:rFonts w:cs="Tahoma"/>
        </w:rPr>
        <w:t>The Social Care Common Inspection Framework (SCCIF) was introduced from 1 April 2017</w:t>
      </w:r>
      <w:r w:rsidR="005756D4">
        <w:rPr>
          <w:rFonts w:cs="Tahoma"/>
        </w:rPr>
        <w:t>. It</w:t>
      </w:r>
      <w:r>
        <w:rPr>
          <w:rFonts w:cs="Tahoma"/>
        </w:rPr>
        <w:t xml:space="preserve"> covers inspections of all social care provisions except secure training centres. This replaced the previous individual </w:t>
      </w:r>
      <w:r w:rsidR="00453BC9">
        <w:rPr>
          <w:rFonts w:cs="Tahoma"/>
        </w:rPr>
        <w:t xml:space="preserve">inspection </w:t>
      </w:r>
      <w:r>
        <w:rPr>
          <w:rFonts w:cs="Tahoma"/>
        </w:rPr>
        <w:t>frameworks for different provision types. The SCCIF aims to centralise the experiences and progress of children, and focus on the difference that providers make to their lives</w:t>
      </w:r>
      <w:r w:rsidR="005756D4">
        <w:rPr>
          <w:rFonts w:cs="Tahoma"/>
        </w:rPr>
        <w:t>. Although this is a common framework, it is</w:t>
      </w:r>
      <w:r>
        <w:rPr>
          <w:rFonts w:cs="Tahoma"/>
        </w:rPr>
        <w:t xml:space="preserve"> tailored for the different types of providers.</w:t>
      </w:r>
    </w:p>
    <w:p w14:paraId="2FB962A3" w14:textId="77777777" w:rsidR="004944DD" w:rsidRDefault="004944DD" w:rsidP="00F655C3">
      <w:pPr>
        <w:rPr>
          <w:rFonts w:cs="Tahoma"/>
        </w:rPr>
      </w:pPr>
    </w:p>
    <w:p w14:paraId="7609E6D2" w14:textId="2EA878EF" w:rsidR="004944DD" w:rsidRPr="00095EBF" w:rsidRDefault="0044610D" w:rsidP="00F655C3">
      <w:pPr>
        <w:rPr>
          <w:rFonts w:cs="Tahoma"/>
        </w:rPr>
      </w:pPr>
      <w:r>
        <w:rPr>
          <w:rFonts w:cs="Tahoma"/>
        </w:rPr>
        <w:t xml:space="preserve">At least partially due to differences in </w:t>
      </w:r>
      <w:r w:rsidR="00FB22B6">
        <w:rPr>
          <w:rFonts w:cs="Tahoma"/>
        </w:rPr>
        <w:t>the standards under which they are inspected</w:t>
      </w:r>
      <w:r>
        <w:rPr>
          <w:rFonts w:cs="Tahoma"/>
        </w:rPr>
        <w:t xml:space="preserve">, residential special schools generally performed better than residential special schools registered as children’s homes under the SCCIF. Although the percentage of all children’s homes judged good or </w:t>
      </w:r>
      <w:r w:rsidR="00C665E3">
        <w:rPr>
          <w:rFonts w:cs="Tahoma"/>
        </w:rPr>
        <w:t>outstanding</w:t>
      </w:r>
      <w:r>
        <w:rPr>
          <w:rFonts w:cs="Tahoma"/>
        </w:rPr>
        <w:t xml:space="preserve"> remained high, </w:t>
      </w:r>
      <w:r w:rsidR="00FB22B6">
        <w:rPr>
          <w:rFonts w:cs="Tahoma"/>
        </w:rPr>
        <w:t>fewer homes improved</w:t>
      </w:r>
      <w:r>
        <w:rPr>
          <w:rFonts w:cs="Tahoma"/>
        </w:rPr>
        <w:t xml:space="preserve"> in 2017-18 than in the previous two years at both full and interim inspections. The exception was inadequate homes; almost all of these either improved or closed. Cafcass was inspected, and judged to be outstanding.</w:t>
      </w:r>
    </w:p>
    <w:p w14:paraId="74E8FDCC" w14:textId="77777777" w:rsidR="00F655C3" w:rsidRDefault="00F655C3" w:rsidP="00F655C3">
      <w:pPr>
        <w:rPr>
          <w:rFonts w:cs="Tahoma"/>
          <w:b/>
        </w:rPr>
      </w:pPr>
    </w:p>
    <w:p w14:paraId="1F94EBB0" w14:textId="77777777" w:rsidR="007B50BB" w:rsidRDefault="007B50BB" w:rsidP="00F655C3">
      <w:pPr>
        <w:rPr>
          <w:rFonts w:cs="Tahoma"/>
          <w:b/>
        </w:rPr>
      </w:pPr>
    </w:p>
    <w:p w14:paraId="295D7086" w14:textId="77777777" w:rsidR="00C302BE" w:rsidRDefault="00C302BE" w:rsidP="00C302BE">
      <w:pPr>
        <w:pStyle w:val="Heading3"/>
      </w:pPr>
      <w:bookmarkStart w:id="34" w:name="_Toc517878547"/>
      <w:bookmarkStart w:id="35" w:name="_Toc518048316"/>
      <w:r w:rsidRPr="00542306">
        <w:t>SCCIF comparison</w:t>
      </w:r>
      <w:r>
        <w:t xml:space="preserve"> during 2017-18</w:t>
      </w:r>
      <w:bookmarkEnd w:id="34"/>
      <w:bookmarkEnd w:id="35"/>
    </w:p>
    <w:p w14:paraId="00B29070" w14:textId="3B189AD0" w:rsidR="00C302BE" w:rsidRDefault="00C302BE" w:rsidP="00C302BE">
      <w:pPr>
        <w:rPr>
          <w:rFonts w:cs="Tahoma"/>
        </w:rPr>
      </w:pPr>
      <w:r>
        <w:rPr>
          <w:rFonts w:cs="Tahoma"/>
        </w:rPr>
        <w:t>Since the SCCIF began in April 2017, there have been 2,599 full inspections:</w:t>
      </w:r>
    </w:p>
    <w:p w14:paraId="5D5BBE4D" w14:textId="77777777" w:rsidR="00C302BE" w:rsidRDefault="00C302BE" w:rsidP="00C302BE">
      <w:pPr>
        <w:pStyle w:val="ListParagraph"/>
        <w:numPr>
          <w:ilvl w:val="0"/>
          <w:numId w:val="51"/>
        </w:numPr>
        <w:contextualSpacing/>
        <w:rPr>
          <w:rFonts w:cs="Tahoma"/>
        </w:rPr>
      </w:pPr>
      <w:r>
        <w:rPr>
          <w:rFonts w:cs="Tahoma"/>
        </w:rPr>
        <w:t>C</w:t>
      </w:r>
      <w:r w:rsidRPr="006A53FC">
        <w:rPr>
          <w:rFonts w:cs="Tahoma"/>
        </w:rPr>
        <w:t>hildren’s homes (2,122 inspections</w:t>
      </w:r>
      <w:r>
        <w:rPr>
          <w:rFonts w:cs="Tahoma"/>
        </w:rPr>
        <w:t>)</w:t>
      </w:r>
    </w:p>
    <w:p w14:paraId="23A070DC" w14:textId="0DD16A94" w:rsidR="00C302BE" w:rsidRDefault="00C302BE" w:rsidP="00C302BE">
      <w:pPr>
        <w:pStyle w:val="ListParagraph"/>
        <w:numPr>
          <w:ilvl w:val="0"/>
          <w:numId w:val="51"/>
        </w:numPr>
        <w:contextualSpacing/>
        <w:rPr>
          <w:rFonts w:cs="Tahoma"/>
        </w:rPr>
      </w:pPr>
      <w:r>
        <w:rPr>
          <w:rFonts w:cs="Tahoma"/>
        </w:rPr>
        <w:t>R</w:t>
      </w:r>
      <w:r w:rsidRPr="006A53FC">
        <w:rPr>
          <w:rFonts w:cs="Tahoma"/>
        </w:rPr>
        <w:t>esidential special schools (14</w:t>
      </w:r>
      <w:r>
        <w:rPr>
          <w:rFonts w:cs="Tahoma"/>
        </w:rPr>
        <w:t>3</w:t>
      </w:r>
      <w:r w:rsidRPr="006A53FC">
        <w:rPr>
          <w:rFonts w:cs="Tahoma"/>
        </w:rPr>
        <w:t xml:space="preserve"> inspections</w:t>
      </w:r>
      <w:r>
        <w:rPr>
          <w:rFonts w:cs="Tahoma"/>
        </w:rPr>
        <w:t>)</w:t>
      </w:r>
    </w:p>
    <w:p w14:paraId="5D16618A" w14:textId="77777777" w:rsidR="00C302BE" w:rsidRDefault="00C302BE" w:rsidP="00C302BE">
      <w:pPr>
        <w:pStyle w:val="ListParagraph"/>
        <w:numPr>
          <w:ilvl w:val="0"/>
          <w:numId w:val="51"/>
        </w:numPr>
        <w:contextualSpacing/>
        <w:rPr>
          <w:rFonts w:cs="Tahoma"/>
        </w:rPr>
      </w:pPr>
      <w:r>
        <w:rPr>
          <w:rFonts w:cs="Tahoma"/>
        </w:rPr>
        <w:t>I</w:t>
      </w:r>
      <w:r w:rsidRPr="006A53FC">
        <w:rPr>
          <w:rFonts w:cs="Tahoma"/>
        </w:rPr>
        <w:t>ndependent fostering agencies (133</w:t>
      </w:r>
      <w:r>
        <w:rPr>
          <w:rFonts w:cs="Tahoma"/>
        </w:rPr>
        <w:t xml:space="preserve"> inspections</w:t>
      </w:r>
      <w:r w:rsidRPr="006A53FC">
        <w:rPr>
          <w:rFonts w:cs="Tahoma"/>
        </w:rPr>
        <w:t>)</w:t>
      </w:r>
    </w:p>
    <w:p w14:paraId="3EA8DF1F" w14:textId="39F7EB30" w:rsidR="00C302BE" w:rsidRDefault="00C302BE" w:rsidP="00C302BE">
      <w:pPr>
        <w:pStyle w:val="ListParagraph"/>
        <w:numPr>
          <w:ilvl w:val="0"/>
          <w:numId w:val="51"/>
        </w:numPr>
        <w:contextualSpacing/>
        <w:rPr>
          <w:rFonts w:cs="Tahoma"/>
        </w:rPr>
      </w:pPr>
      <w:r>
        <w:rPr>
          <w:rFonts w:cs="Tahoma"/>
        </w:rPr>
        <w:t>R</w:t>
      </w:r>
      <w:r w:rsidRPr="006A53FC">
        <w:rPr>
          <w:rFonts w:cs="Tahoma"/>
        </w:rPr>
        <w:t>esidential special schools registered as a children’s home (</w:t>
      </w:r>
      <w:r>
        <w:rPr>
          <w:rFonts w:cs="Tahoma"/>
        </w:rPr>
        <w:t>83 inspections</w:t>
      </w:r>
      <w:r w:rsidRPr="006A53FC">
        <w:rPr>
          <w:rFonts w:cs="Tahoma"/>
        </w:rPr>
        <w:t xml:space="preserve">) </w:t>
      </w:r>
    </w:p>
    <w:p w14:paraId="6F8488FE" w14:textId="77777777" w:rsidR="00AD5C64" w:rsidRPr="006A53FC" w:rsidRDefault="00AD5C64" w:rsidP="00C302BE">
      <w:pPr>
        <w:pStyle w:val="ListParagraph"/>
        <w:numPr>
          <w:ilvl w:val="0"/>
          <w:numId w:val="51"/>
        </w:numPr>
        <w:contextualSpacing/>
        <w:rPr>
          <w:rFonts w:cs="Tahoma"/>
        </w:rPr>
      </w:pPr>
      <w:r>
        <w:rPr>
          <w:rFonts w:cs="Tahoma"/>
        </w:rPr>
        <w:t>Other providers (</w:t>
      </w:r>
      <w:r w:rsidR="004944DD">
        <w:rPr>
          <w:rFonts w:cs="Tahoma"/>
        </w:rPr>
        <w:t>118</w:t>
      </w:r>
      <w:r>
        <w:rPr>
          <w:rFonts w:cs="Tahoma"/>
        </w:rPr>
        <w:t xml:space="preserve"> inspections).</w:t>
      </w:r>
    </w:p>
    <w:p w14:paraId="4A886538" w14:textId="77777777" w:rsidR="00C302BE" w:rsidRPr="006A53FC" w:rsidRDefault="00C302BE" w:rsidP="00C302BE">
      <w:pPr>
        <w:rPr>
          <w:rFonts w:cs="Tahoma"/>
        </w:rPr>
      </w:pPr>
    </w:p>
    <w:p w14:paraId="6D9FF360" w14:textId="559B77B6" w:rsidR="00C302BE" w:rsidRPr="006A53FC" w:rsidRDefault="00AD5C64" w:rsidP="00C302BE">
      <w:pPr>
        <w:rPr>
          <w:rFonts w:cs="Tahoma"/>
        </w:rPr>
      </w:pPr>
      <w:r>
        <w:rPr>
          <w:rFonts w:cs="Tahoma"/>
        </w:rPr>
        <w:t>S</w:t>
      </w:r>
      <w:r w:rsidR="00C302BE" w:rsidRPr="006A53FC">
        <w:rPr>
          <w:rFonts w:cs="Tahoma"/>
        </w:rPr>
        <w:t>etting</w:t>
      </w:r>
      <w:r w:rsidR="00C302BE">
        <w:rPr>
          <w:rFonts w:cs="Tahoma"/>
        </w:rPr>
        <w:t xml:space="preserve"> type</w:t>
      </w:r>
      <w:r w:rsidR="00C302BE" w:rsidRPr="006A53FC">
        <w:rPr>
          <w:rFonts w:cs="Tahoma"/>
        </w:rPr>
        <w:t xml:space="preserve">s </w:t>
      </w:r>
      <w:r>
        <w:rPr>
          <w:rFonts w:cs="Tahoma"/>
        </w:rPr>
        <w:t xml:space="preserve">with </w:t>
      </w:r>
      <w:r w:rsidR="00C302BE" w:rsidRPr="006A53FC">
        <w:rPr>
          <w:rFonts w:cs="Tahoma"/>
        </w:rPr>
        <w:t>fewer than 30 inspections each under the SCCI</w:t>
      </w:r>
      <w:r>
        <w:rPr>
          <w:rFonts w:cs="Tahoma"/>
        </w:rPr>
        <w:t>F</w:t>
      </w:r>
      <w:r w:rsidR="00C302BE" w:rsidRPr="006A53FC">
        <w:rPr>
          <w:rFonts w:cs="Tahoma"/>
        </w:rPr>
        <w:t xml:space="preserve"> have been excluded from the comparisons below</w:t>
      </w:r>
      <w:r w:rsidR="00C302BE">
        <w:rPr>
          <w:rFonts w:cs="Tahoma"/>
        </w:rPr>
        <w:t>. D</w:t>
      </w:r>
      <w:r w:rsidR="00C302BE" w:rsidRPr="006A53FC">
        <w:rPr>
          <w:rFonts w:cs="Tahoma"/>
        </w:rPr>
        <w:t>ata</w:t>
      </w:r>
      <w:r w:rsidR="00C302BE">
        <w:rPr>
          <w:rFonts w:cs="Tahoma"/>
        </w:rPr>
        <w:t xml:space="preserve"> for these settings</w:t>
      </w:r>
      <w:r w:rsidR="00C302BE" w:rsidRPr="006A53FC">
        <w:rPr>
          <w:rFonts w:cs="Tahoma"/>
        </w:rPr>
        <w:t xml:space="preserve"> is available in the underlying tables.</w:t>
      </w:r>
    </w:p>
    <w:p w14:paraId="2C48A881" w14:textId="77777777" w:rsidR="00C302BE" w:rsidRDefault="00C302BE" w:rsidP="00C302BE">
      <w:pPr>
        <w:rPr>
          <w:rFonts w:cs="Tahoma"/>
        </w:rPr>
      </w:pPr>
    </w:p>
    <w:p w14:paraId="7A7535CD" w14:textId="77777777" w:rsidR="004944DD" w:rsidRDefault="004944DD" w:rsidP="00C302BE">
      <w:pPr>
        <w:rPr>
          <w:rFonts w:cs="Tahoma"/>
        </w:rPr>
      </w:pPr>
      <w:r>
        <w:rPr>
          <w:rFonts w:cs="Tahoma"/>
        </w:rPr>
        <w:t>Under the SCCIF, providers receive an overall effectiveness judgement (discussed further on in this release), and two sub-judgements: Leadership and management, and Help and protection.</w:t>
      </w:r>
    </w:p>
    <w:p w14:paraId="2C01EA80" w14:textId="77777777" w:rsidR="00C302BE" w:rsidRDefault="00C302BE" w:rsidP="00C302BE">
      <w:pPr>
        <w:rPr>
          <w:rFonts w:cs="Tahoma"/>
        </w:rPr>
      </w:pPr>
    </w:p>
    <w:p w14:paraId="608DFEE0" w14:textId="77777777" w:rsidR="00C302BE" w:rsidRDefault="00C302BE" w:rsidP="00C302BE">
      <w:pPr>
        <w:pStyle w:val="Heading4"/>
      </w:pPr>
      <w:r w:rsidRPr="007963D0">
        <w:t>Leadership and management</w:t>
      </w:r>
    </w:p>
    <w:p w14:paraId="4277B110" w14:textId="7AC61B47" w:rsidR="00C302BE" w:rsidRDefault="00C302BE" w:rsidP="001268B8">
      <w:pPr>
        <w:rPr>
          <w:rFonts w:cs="Tahoma"/>
        </w:rPr>
      </w:pPr>
      <w:r>
        <w:rPr>
          <w:rFonts w:cs="Tahoma"/>
        </w:rPr>
        <w:t xml:space="preserve">The percentage </w:t>
      </w:r>
      <w:r w:rsidR="00AD5C64">
        <w:rPr>
          <w:rFonts w:cs="Tahoma"/>
        </w:rPr>
        <w:t xml:space="preserve">of providers </w:t>
      </w:r>
      <w:r>
        <w:rPr>
          <w:rFonts w:cs="Tahoma"/>
        </w:rPr>
        <w:t xml:space="preserve">with a good or outstanding judgement in this area was notably higher for residential special schools than for residential special schools registered as a children’s home. </w:t>
      </w:r>
      <w:r w:rsidR="005B15CD">
        <w:rPr>
          <w:rFonts w:cs="Tahoma"/>
        </w:rPr>
        <w:t>A</w:t>
      </w:r>
      <w:r w:rsidR="001268B8">
        <w:rPr>
          <w:rFonts w:cs="Tahoma"/>
        </w:rPr>
        <w:t xml:space="preserve"> much higher percentage of residen</w:t>
      </w:r>
      <w:r>
        <w:rPr>
          <w:rFonts w:cs="Tahoma"/>
        </w:rPr>
        <w:t xml:space="preserve">tial special schools </w:t>
      </w:r>
      <w:r w:rsidR="001268B8">
        <w:rPr>
          <w:rFonts w:cs="Tahoma"/>
        </w:rPr>
        <w:t xml:space="preserve">were </w:t>
      </w:r>
      <w:r>
        <w:rPr>
          <w:rFonts w:cs="Tahoma"/>
        </w:rPr>
        <w:t>judged to be outstanding</w:t>
      </w:r>
      <w:r w:rsidR="005B15CD">
        <w:rPr>
          <w:rFonts w:cs="Tahoma"/>
        </w:rPr>
        <w:t>; the percentage judged good was closer to other provider types</w:t>
      </w:r>
      <w:r>
        <w:rPr>
          <w:rFonts w:cs="Tahoma"/>
        </w:rPr>
        <w:t xml:space="preserve">. </w:t>
      </w:r>
    </w:p>
    <w:p w14:paraId="04D09CEA" w14:textId="77777777" w:rsidR="00B10DCC" w:rsidRDefault="00B10DCC" w:rsidP="00C302BE">
      <w:pPr>
        <w:rPr>
          <w:rFonts w:cs="Tahoma"/>
        </w:rPr>
      </w:pPr>
    </w:p>
    <w:p w14:paraId="52207846" w14:textId="7D9E6124" w:rsidR="00B10DCC" w:rsidRDefault="004944DD" w:rsidP="00C302BE">
      <w:pPr>
        <w:rPr>
          <w:rFonts w:cs="Tahoma"/>
        </w:rPr>
      </w:pPr>
      <w:r>
        <w:rPr>
          <w:rFonts w:cs="Tahoma"/>
        </w:rPr>
        <w:t>From the inspections conducted so far under the SCCIF, this may</w:t>
      </w:r>
      <w:r w:rsidR="00B10DCC" w:rsidRPr="00B10DCC">
        <w:rPr>
          <w:rFonts w:cs="Tahoma"/>
        </w:rPr>
        <w:t xml:space="preserve"> be partially explained by the differences in management between these two provision types. Residential special schools </w:t>
      </w:r>
      <w:r w:rsidR="00AD434D" w:rsidRPr="00B10DCC">
        <w:rPr>
          <w:rFonts w:cs="Tahoma"/>
        </w:rPr>
        <w:t>registered</w:t>
      </w:r>
      <w:r w:rsidR="00B10DCC" w:rsidRPr="00B10DCC">
        <w:rPr>
          <w:rFonts w:cs="Tahoma"/>
        </w:rPr>
        <w:t xml:space="preserve"> as a children’s home are usually managed by a single Registered Manager, while residential special schools are usually managed by a team including the head teacher.</w:t>
      </w:r>
      <w:r w:rsidR="00B055C8">
        <w:rPr>
          <w:rFonts w:cs="Tahoma"/>
        </w:rPr>
        <w:t xml:space="preserve"> Residential special schools registered as children’s homes are also inspected </w:t>
      </w:r>
      <w:r w:rsidR="00B055C8">
        <w:rPr>
          <w:rFonts w:cs="Tahoma"/>
        </w:rPr>
        <w:lastRenderedPageBreak/>
        <w:t>under the National Minimum Standards, which are more stringent than those which apply to residential special schools.</w:t>
      </w:r>
      <w:r w:rsidR="00B10DCC" w:rsidRPr="00B10DCC">
        <w:rPr>
          <w:rFonts w:cs="Tahoma"/>
        </w:rPr>
        <w:t xml:space="preserve"> There are also a number of residential special schools which change to being registered as a children’s home under the Care Standards Act. These may take some time to adjust to the new leadership arrangements, which may impact their grade for this sub-judgement.</w:t>
      </w:r>
    </w:p>
    <w:p w14:paraId="42B30945" w14:textId="60F10BE4" w:rsidR="00C302BE" w:rsidRDefault="00C302BE" w:rsidP="00C302BE">
      <w:pPr>
        <w:rPr>
          <w:rFonts w:cs="Tahoma"/>
        </w:rPr>
      </w:pPr>
    </w:p>
    <w:p w14:paraId="72739844" w14:textId="4BBC224C" w:rsidR="007B50BB" w:rsidRPr="007B50BB" w:rsidRDefault="007B50BB" w:rsidP="007B50BB">
      <w:pPr>
        <w:pStyle w:val="Caption"/>
        <w:keepNext/>
        <w:rPr>
          <w:sz w:val="22"/>
        </w:rPr>
      </w:pPr>
      <w:bookmarkStart w:id="36" w:name="_Toc519070488"/>
      <w:r w:rsidRPr="007B50BB">
        <w:rPr>
          <w:sz w:val="22"/>
        </w:rPr>
        <w:t xml:space="preserve">Figure </w:t>
      </w:r>
      <w:r w:rsidRPr="007B50BB">
        <w:rPr>
          <w:sz w:val="22"/>
        </w:rPr>
        <w:fldChar w:fldCharType="begin"/>
      </w:r>
      <w:r w:rsidRPr="007B50BB">
        <w:rPr>
          <w:sz w:val="22"/>
        </w:rPr>
        <w:instrText xml:space="preserve"> SEQ Figure \* ARABIC </w:instrText>
      </w:r>
      <w:r w:rsidRPr="007B50BB">
        <w:rPr>
          <w:sz w:val="22"/>
        </w:rPr>
        <w:fldChar w:fldCharType="separate"/>
      </w:r>
      <w:r w:rsidR="001449EA">
        <w:rPr>
          <w:noProof/>
          <w:sz w:val="22"/>
        </w:rPr>
        <w:t>8</w:t>
      </w:r>
      <w:r w:rsidRPr="007B50BB">
        <w:rPr>
          <w:sz w:val="22"/>
        </w:rPr>
        <w:fldChar w:fldCharType="end"/>
      </w:r>
      <w:r w:rsidRPr="007B50BB">
        <w:rPr>
          <w:sz w:val="22"/>
        </w:rPr>
        <w:t>: Leadership and management sub-judgement by grade, 2017-18</w:t>
      </w:r>
      <w:bookmarkEnd w:id="36"/>
    </w:p>
    <w:p w14:paraId="25E4E31D" w14:textId="3ECF10E8" w:rsidR="00C302BE" w:rsidRDefault="005C7616" w:rsidP="00C302BE">
      <w:pPr>
        <w:rPr>
          <w:rFonts w:cs="Tahoma"/>
        </w:rPr>
      </w:pPr>
      <w:r>
        <w:rPr>
          <w:rFonts w:cs="Tahoma"/>
          <w:noProof/>
          <w:lang w:eastAsia="en-GB"/>
        </w:rPr>
        <w:drawing>
          <wp:inline distT="0" distB="0" distL="0" distR="0" wp14:anchorId="6679171D" wp14:editId="5697C288">
            <wp:extent cx="5591623" cy="28727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CIF L&amp;M replacement.JPG"/>
                    <pic:cNvPicPr/>
                  </pic:nvPicPr>
                  <pic:blipFill>
                    <a:blip r:embed="rId20">
                      <a:extLst>
                        <a:ext uri="{28A0092B-C50C-407E-A947-70E740481C1C}">
                          <a14:useLocalDpi xmlns:a14="http://schemas.microsoft.com/office/drawing/2010/main" val="0"/>
                        </a:ext>
                      </a:extLst>
                    </a:blip>
                    <a:stretch>
                      <a:fillRect/>
                    </a:stretch>
                  </pic:blipFill>
                  <pic:spPr>
                    <a:xfrm>
                      <a:off x="0" y="0"/>
                      <a:ext cx="5611239" cy="2882818"/>
                    </a:xfrm>
                    <a:prstGeom prst="rect">
                      <a:avLst/>
                    </a:prstGeom>
                  </pic:spPr>
                </pic:pic>
              </a:graphicData>
            </a:graphic>
          </wp:inline>
        </w:drawing>
      </w:r>
    </w:p>
    <w:p w14:paraId="58E9864E" w14:textId="77777777" w:rsidR="00C302BE" w:rsidRDefault="00C302BE" w:rsidP="00C302BE">
      <w:pPr>
        <w:rPr>
          <w:rFonts w:cs="Tahoma"/>
        </w:rPr>
      </w:pPr>
    </w:p>
    <w:p w14:paraId="11D25613" w14:textId="77777777" w:rsidR="00C302BE" w:rsidRPr="007963D0" w:rsidRDefault="00C302BE" w:rsidP="00C302BE">
      <w:pPr>
        <w:pStyle w:val="Heading4"/>
      </w:pPr>
      <w:r>
        <w:t>Help and protection</w:t>
      </w:r>
    </w:p>
    <w:p w14:paraId="4D3CD46B" w14:textId="711D233E" w:rsidR="00C302BE" w:rsidRDefault="00C302BE" w:rsidP="00C302BE">
      <w:pPr>
        <w:rPr>
          <w:rFonts w:cs="Tahoma"/>
        </w:rPr>
      </w:pPr>
      <w:r>
        <w:rPr>
          <w:rFonts w:cs="Tahoma"/>
        </w:rPr>
        <w:t xml:space="preserve">The picture was similar for the help and protection sub-judgement. However, children’s homes and IFAs were </w:t>
      </w:r>
      <w:r w:rsidR="004944DD">
        <w:rPr>
          <w:rFonts w:cs="Tahoma"/>
        </w:rPr>
        <w:t>closer to</w:t>
      </w:r>
      <w:r>
        <w:rPr>
          <w:rFonts w:cs="Tahoma"/>
        </w:rPr>
        <w:t xml:space="preserve"> residential special schools when looking at the percentage judged outstanding or good.</w:t>
      </w:r>
    </w:p>
    <w:p w14:paraId="31ADEB95" w14:textId="77777777" w:rsidR="00C302BE" w:rsidRDefault="00C302BE" w:rsidP="00C302BE">
      <w:pPr>
        <w:rPr>
          <w:rFonts w:cs="Tahoma"/>
        </w:rPr>
      </w:pPr>
    </w:p>
    <w:p w14:paraId="48DA09D3" w14:textId="28C85BC4" w:rsidR="00B055C8" w:rsidRPr="00704556" w:rsidRDefault="00C302BE" w:rsidP="0062349F">
      <w:pPr>
        <w:pStyle w:val="Caption"/>
        <w:keepNext/>
        <w:rPr>
          <w:lang w:eastAsia="en-GB"/>
        </w:rPr>
      </w:pPr>
      <w:bookmarkStart w:id="37" w:name="_Toc519070489"/>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9</w:t>
      </w:r>
      <w:r w:rsidR="00DD7341">
        <w:rPr>
          <w:sz w:val="22"/>
        </w:rPr>
        <w:fldChar w:fldCharType="end"/>
      </w:r>
      <w:r w:rsidRPr="002931E4">
        <w:rPr>
          <w:sz w:val="22"/>
        </w:rPr>
        <w:t xml:space="preserve">: </w:t>
      </w:r>
      <w:r w:rsidR="00BC1C9A">
        <w:rPr>
          <w:sz w:val="22"/>
        </w:rPr>
        <w:t>Help and protection</w:t>
      </w:r>
      <w:r w:rsidRPr="002931E4">
        <w:rPr>
          <w:sz w:val="22"/>
        </w:rPr>
        <w:t xml:space="preserve"> sub-judgement by grade, 2017-18</w:t>
      </w:r>
      <w:bookmarkEnd w:id="37"/>
      <w:r w:rsidR="004944DD" w:rsidRPr="004944DD">
        <w:rPr>
          <w:noProof/>
          <w:lang w:eastAsia="en-GB"/>
        </w:rPr>
        <w:t xml:space="preserve"> </w:t>
      </w:r>
    </w:p>
    <w:p w14:paraId="6A5DF2AA" w14:textId="29752C9F" w:rsidR="00C302BE" w:rsidRDefault="005C7616" w:rsidP="00704556">
      <w:pPr>
        <w:pStyle w:val="Caption"/>
        <w:keepNext/>
        <w:rPr>
          <w:noProof/>
          <w:lang w:eastAsia="en-GB"/>
        </w:rPr>
      </w:pPr>
      <w:r>
        <w:rPr>
          <w:noProof/>
          <w:lang w:eastAsia="en-GB"/>
        </w:rPr>
        <w:drawing>
          <wp:inline distT="0" distB="0" distL="0" distR="0" wp14:anchorId="236105FD" wp14:editId="72F774C9">
            <wp:extent cx="5840741" cy="29946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CIF safeguarding replacement.JPG"/>
                    <pic:cNvPicPr/>
                  </pic:nvPicPr>
                  <pic:blipFill>
                    <a:blip r:embed="rId21">
                      <a:extLst>
                        <a:ext uri="{28A0092B-C50C-407E-A947-70E740481C1C}">
                          <a14:useLocalDpi xmlns:a14="http://schemas.microsoft.com/office/drawing/2010/main" val="0"/>
                        </a:ext>
                      </a:extLst>
                    </a:blip>
                    <a:stretch>
                      <a:fillRect/>
                    </a:stretch>
                  </pic:blipFill>
                  <pic:spPr>
                    <a:xfrm>
                      <a:off x="0" y="0"/>
                      <a:ext cx="5871602" cy="3010483"/>
                    </a:xfrm>
                    <a:prstGeom prst="rect">
                      <a:avLst/>
                    </a:prstGeom>
                  </pic:spPr>
                </pic:pic>
              </a:graphicData>
            </a:graphic>
          </wp:inline>
        </w:drawing>
      </w:r>
    </w:p>
    <w:p w14:paraId="31334A7C" w14:textId="77777777" w:rsidR="00F655C3" w:rsidRDefault="00C302BE" w:rsidP="00C302BE">
      <w:pPr>
        <w:pStyle w:val="Heading3"/>
      </w:pPr>
      <w:r>
        <w:rPr>
          <w:noProof/>
        </w:rPr>
        <w:br w:type="page"/>
      </w:r>
      <w:bookmarkStart w:id="38" w:name="_Toc517878548"/>
      <w:bookmarkStart w:id="39" w:name="_Toc518048317"/>
      <w:r w:rsidR="00F655C3" w:rsidRPr="00236A02">
        <w:lastRenderedPageBreak/>
        <w:t>Inspections of children’s homes during 2017-18</w:t>
      </w:r>
      <w:bookmarkEnd w:id="38"/>
      <w:bookmarkEnd w:id="39"/>
    </w:p>
    <w:p w14:paraId="17BD5203" w14:textId="77777777" w:rsidR="00F655C3" w:rsidRDefault="00F655C3" w:rsidP="00F655C3">
      <w:pPr>
        <w:rPr>
          <w:rFonts w:cs="Tahoma"/>
        </w:rPr>
      </w:pPr>
    </w:p>
    <w:p w14:paraId="55000432" w14:textId="20E1B4C1" w:rsidR="00F655C3" w:rsidRDefault="00F655C3" w:rsidP="00F655C3">
      <w:pPr>
        <w:rPr>
          <w:rFonts w:cs="Tahoma"/>
        </w:rPr>
      </w:pPr>
      <w:r>
        <w:rPr>
          <w:rFonts w:cs="Tahoma"/>
        </w:rPr>
        <w:t>Between 1 April 2017 and 31 March 2018, there were 3,065 inspections</w:t>
      </w:r>
      <w:r w:rsidR="00D84846">
        <w:rPr>
          <w:rFonts w:cs="Tahoma"/>
        </w:rPr>
        <w:t xml:space="preserve"> of children’s homes of all types</w:t>
      </w:r>
      <w:r w:rsidR="004944DD">
        <w:rPr>
          <w:rFonts w:cs="Tahoma"/>
        </w:rPr>
        <w:t>. As the chart below shows, these were mostly full inspections, with monitoring inspections being least common.</w:t>
      </w:r>
    </w:p>
    <w:p w14:paraId="7CADDA76" w14:textId="77777777" w:rsidR="00F655C3" w:rsidRDefault="00F655C3" w:rsidP="00F655C3">
      <w:pPr>
        <w:rPr>
          <w:rFonts w:cs="Tahoma"/>
        </w:rPr>
      </w:pPr>
    </w:p>
    <w:p w14:paraId="1252C0B0" w14:textId="0BB6C854" w:rsidR="007B50BB" w:rsidRPr="007B50BB" w:rsidRDefault="002931E4" w:rsidP="007B50BB">
      <w:pPr>
        <w:pStyle w:val="Caption"/>
        <w:keepNext/>
        <w:rPr>
          <w:sz w:val="22"/>
        </w:rPr>
      </w:pPr>
      <w:bookmarkStart w:id="40" w:name="_Toc519070490"/>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10</w:t>
      </w:r>
      <w:r w:rsidR="00DD7341">
        <w:rPr>
          <w:sz w:val="22"/>
        </w:rPr>
        <w:fldChar w:fldCharType="end"/>
      </w:r>
      <w:r w:rsidRPr="002931E4">
        <w:rPr>
          <w:sz w:val="22"/>
        </w:rPr>
        <w:t>: Children’s homes inspections by type, 2017-18</w:t>
      </w:r>
      <w:bookmarkEnd w:id="40"/>
    </w:p>
    <w:p w14:paraId="66BB4BA1" w14:textId="6C008972" w:rsidR="00130616" w:rsidRPr="00130616" w:rsidRDefault="003435AD" w:rsidP="00130616">
      <w:r>
        <w:rPr>
          <w:noProof/>
          <w:lang w:eastAsia="en-GB"/>
        </w:rPr>
        <w:drawing>
          <wp:inline distT="0" distB="0" distL="0" distR="0" wp14:anchorId="175E0848" wp14:editId="2DC4A19D">
            <wp:extent cx="3984445" cy="20802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3546" cy="2105895"/>
                    </a:xfrm>
                    <a:prstGeom prst="rect">
                      <a:avLst/>
                    </a:prstGeom>
                  </pic:spPr>
                </pic:pic>
              </a:graphicData>
            </a:graphic>
          </wp:inline>
        </w:drawing>
      </w:r>
    </w:p>
    <w:p w14:paraId="3A5156A0" w14:textId="77777777" w:rsidR="00F655C3" w:rsidRDefault="00F655C3" w:rsidP="00F655C3">
      <w:pPr>
        <w:rPr>
          <w:rFonts w:cs="Tahoma"/>
        </w:rPr>
      </w:pPr>
    </w:p>
    <w:p w14:paraId="5D750A9F" w14:textId="77777777" w:rsidR="00F655C3" w:rsidRDefault="00F655C3" w:rsidP="00F655C3">
      <w:pPr>
        <w:rPr>
          <w:rFonts w:cs="Tahoma"/>
        </w:rPr>
      </w:pPr>
      <w:r>
        <w:rPr>
          <w:rFonts w:cs="Tahoma"/>
        </w:rPr>
        <w:t>The 2,218 full inspections covered 2,</w:t>
      </w:r>
      <w:r w:rsidR="005C2D11">
        <w:rPr>
          <w:rFonts w:cs="Tahoma"/>
        </w:rPr>
        <w:t xml:space="preserve">112 </w:t>
      </w:r>
      <w:r>
        <w:rPr>
          <w:rFonts w:cs="Tahoma"/>
        </w:rPr>
        <w:t>children’s homes</w:t>
      </w:r>
      <w:r w:rsidR="00D84846">
        <w:rPr>
          <w:rFonts w:cs="Tahoma"/>
        </w:rPr>
        <w:t xml:space="preserve"> of all types,</w:t>
      </w:r>
      <w:r w:rsidR="00DD330C">
        <w:rPr>
          <w:rFonts w:cs="Tahoma"/>
        </w:rPr>
        <w:t xml:space="preserve"> as some homes had more than one inspection in the year</w:t>
      </w:r>
      <w:r>
        <w:rPr>
          <w:rFonts w:cs="Tahoma"/>
        </w:rPr>
        <w:t>. Of these homes, 1,</w:t>
      </w:r>
      <w:r w:rsidR="001A17C9">
        <w:rPr>
          <w:rFonts w:cs="Tahoma"/>
        </w:rPr>
        <w:t>872</w:t>
      </w:r>
      <w:r>
        <w:rPr>
          <w:rFonts w:cs="Tahoma"/>
        </w:rPr>
        <w:t xml:space="preserve"> (</w:t>
      </w:r>
      <w:r w:rsidR="00940CEA">
        <w:rPr>
          <w:rFonts w:cs="Tahoma"/>
        </w:rPr>
        <w:t>8</w:t>
      </w:r>
      <w:r w:rsidR="001A17C9">
        <w:rPr>
          <w:rFonts w:cs="Tahoma"/>
        </w:rPr>
        <w:t>9</w:t>
      </w:r>
      <w:r>
        <w:rPr>
          <w:rFonts w:cs="Tahoma"/>
        </w:rPr>
        <w:t xml:space="preserve">%) also had an inspection grade </w:t>
      </w:r>
      <w:r w:rsidR="00961291">
        <w:rPr>
          <w:rFonts w:cs="Tahoma"/>
        </w:rPr>
        <w:t>at 31 March 2017</w:t>
      </w:r>
      <w:r>
        <w:rPr>
          <w:rFonts w:cs="Tahoma"/>
        </w:rPr>
        <w:t>.</w:t>
      </w:r>
      <w:r>
        <w:rPr>
          <w:rStyle w:val="FootnoteReference"/>
          <w:rFonts w:cs="Tahoma"/>
        </w:rPr>
        <w:footnoteReference w:id="13"/>
      </w:r>
    </w:p>
    <w:p w14:paraId="6E254F13" w14:textId="77777777" w:rsidR="00F655C3" w:rsidRDefault="00F655C3" w:rsidP="00F655C3">
      <w:pPr>
        <w:rPr>
          <w:rFonts w:cs="Tahoma"/>
        </w:rPr>
      </w:pPr>
    </w:p>
    <w:p w14:paraId="28577986" w14:textId="6FB7C954" w:rsidR="00F655C3" w:rsidRDefault="006D4668" w:rsidP="006D4668">
      <w:pPr>
        <w:rPr>
          <w:rFonts w:cs="Tahoma"/>
        </w:rPr>
      </w:pPr>
      <w:r>
        <w:rPr>
          <w:rFonts w:cs="Tahoma"/>
        </w:rPr>
        <w:t>The percentage of settings which improved at their first inspection</w:t>
      </w:r>
      <w:r w:rsidR="00B055C8">
        <w:rPr>
          <w:rFonts w:cs="Tahoma"/>
        </w:rPr>
        <w:t xml:space="preserve"> in 2017-18</w:t>
      </w:r>
      <w:r>
        <w:rPr>
          <w:rFonts w:cs="Tahoma"/>
        </w:rPr>
        <w:t xml:space="preserve"> compared with the previous year shows a pattern of falling, before and after the SCCIF was introduced.</w:t>
      </w:r>
      <w:r w:rsidR="00AB1888">
        <w:rPr>
          <w:rFonts w:cs="Tahoma"/>
        </w:rPr>
        <w:t xml:space="preserve"> In 2015-16 it was</w:t>
      </w:r>
      <w:r w:rsidR="00F655C3">
        <w:rPr>
          <w:rFonts w:cs="Tahoma"/>
        </w:rPr>
        <w:t xml:space="preserve"> 27%</w:t>
      </w:r>
      <w:r w:rsidR="00AB1888">
        <w:rPr>
          <w:rFonts w:cs="Tahoma"/>
        </w:rPr>
        <w:t xml:space="preserve">, and had </w:t>
      </w:r>
      <w:r w:rsidR="005C7784">
        <w:rPr>
          <w:rFonts w:cs="Tahoma"/>
        </w:rPr>
        <w:t>fallen</w:t>
      </w:r>
      <w:r w:rsidR="00AB1888">
        <w:rPr>
          <w:rFonts w:cs="Tahoma"/>
        </w:rPr>
        <w:t xml:space="preserve"> to </w:t>
      </w:r>
      <w:r w:rsidR="00F655C3">
        <w:rPr>
          <w:rFonts w:cs="Tahoma"/>
        </w:rPr>
        <w:t xml:space="preserve">17% in </w:t>
      </w:r>
      <w:r w:rsidR="00AB1888">
        <w:rPr>
          <w:rFonts w:cs="Tahoma"/>
        </w:rPr>
        <w:t>2017-18</w:t>
      </w:r>
      <w:r w:rsidR="00F655C3">
        <w:rPr>
          <w:rFonts w:cs="Tahoma"/>
        </w:rPr>
        <w:t>.</w:t>
      </w:r>
    </w:p>
    <w:p w14:paraId="3EDDD9A1" w14:textId="77777777" w:rsidR="00C302BE" w:rsidRDefault="00C302BE" w:rsidP="00F655C3">
      <w:pPr>
        <w:rPr>
          <w:rFonts w:cs="Tahoma"/>
        </w:rPr>
      </w:pPr>
    </w:p>
    <w:p w14:paraId="3D05C561" w14:textId="47A3D887" w:rsidR="00E64057" w:rsidRDefault="002931E4" w:rsidP="00E64057">
      <w:pPr>
        <w:pStyle w:val="Caption"/>
        <w:keepNext/>
        <w:rPr>
          <w:sz w:val="22"/>
        </w:rPr>
      </w:pPr>
      <w:bookmarkStart w:id="41" w:name="_Toc519070491"/>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11</w:t>
      </w:r>
      <w:r w:rsidR="00DD7341">
        <w:rPr>
          <w:sz w:val="22"/>
        </w:rPr>
        <w:fldChar w:fldCharType="end"/>
      </w:r>
      <w:r w:rsidRPr="002931E4">
        <w:rPr>
          <w:sz w:val="22"/>
        </w:rPr>
        <w:t>: Change in inspection grade compared to previous year, 2016 to 2018</w:t>
      </w:r>
      <w:bookmarkEnd w:id="41"/>
    </w:p>
    <w:p w14:paraId="6B78BF60" w14:textId="77777777" w:rsidR="007B50BB" w:rsidRPr="007B50BB" w:rsidRDefault="007B50BB" w:rsidP="007B50BB"/>
    <w:p w14:paraId="7FF1C7BA" w14:textId="35874C06" w:rsidR="00F655C3" w:rsidRDefault="00B055C8" w:rsidP="00F655C3">
      <w:pPr>
        <w:rPr>
          <w:rFonts w:cs="Tahoma"/>
        </w:rPr>
      </w:pPr>
      <w:r>
        <w:rPr>
          <w:noProof/>
          <w:lang w:eastAsia="en-GB"/>
        </w:rPr>
        <w:drawing>
          <wp:inline distT="0" distB="0" distL="0" distR="0" wp14:anchorId="50CDF0C0" wp14:editId="49EA1BB0">
            <wp:extent cx="4047760" cy="236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403" cy="2403568"/>
                    </a:xfrm>
                    <a:prstGeom prst="rect">
                      <a:avLst/>
                    </a:prstGeom>
                    <a:noFill/>
                  </pic:spPr>
                </pic:pic>
              </a:graphicData>
            </a:graphic>
          </wp:inline>
        </w:drawing>
      </w:r>
      <w:r w:rsidR="006D4668" w:rsidRPr="006D4668">
        <w:rPr>
          <w:noProof/>
          <w:lang w:eastAsia="en-GB"/>
        </w:rPr>
        <w:t xml:space="preserve"> </w:t>
      </w:r>
    </w:p>
    <w:p w14:paraId="7A368492" w14:textId="26F73E1D" w:rsidR="00F655C3" w:rsidRDefault="006D4668" w:rsidP="00F655C3">
      <w:pPr>
        <w:rPr>
          <w:rFonts w:cs="Tahoma"/>
        </w:rPr>
      </w:pPr>
      <w:r>
        <w:rPr>
          <w:rFonts w:cs="Tahoma"/>
        </w:rPr>
        <w:lastRenderedPageBreak/>
        <w:t>Comparing 2016-17 with 2017-18, c</w:t>
      </w:r>
      <w:r w:rsidR="00F655C3">
        <w:rPr>
          <w:rFonts w:cs="Tahoma"/>
        </w:rPr>
        <w:t>hildren’s homes previously judged outstanding were just as likely to decline as to stay at outstanding</w:t>
      </w:r>
      <w:r w:rsidR="00AB1888">
        <w:rPr>
          <w:rFonts w:cs="Tahoma"/>
        </w:rPr>
        <w:t xml:space="preserve">. This was not the case for </w:t>
      </w:r>
      <w:r w:rsidR="00F655C3">
        <w:rPr>
          <w:rFonts w:cs="Tahoma"/>
        </w:rPr>
        <w:t>homes with other judgements. Those judged good were far more likely to stay good than either decline or improve</w:t>
      </w:r>
      <w:r w:rsidR="00AB1888">
        <w:rPr>
          <w:rFonts w:cs="Tahoma"/>
        </w:rPr>
        <w:t xml:space="preserve">. By contrast, </w:t>
      </w:r>
      <w:r w:rsidR="00F655C3">
        <w:rPr>
          <w:rFonts w:cs="Tahoma"/>
        </w:rPr>
        <w:t xml:space="preserve">those judged requires improvement to be good were more likely to improve than stay </w:t>
      </w:r>
      <w:r w:rsidR="00AB1888">
        <w:rPr>
          <w:rFonts w:cs="Tahoma"/>
        </w:rPr>
        <w:t>at this grade</w:t>
      </w:r>
      <w:r w:rsidR="00F655C3">
        <w:rPr>
          <w:rFonts w:cs="Tahoma"/>
        </w:rPr>
        <w:t xml:space="preserve"> or decline.</w:t>
      </w:r>
    </w:p>
    <w:p w14:paraId="1888C390" w14:textId="77777777" w:rsidR="00C302BE" w:rsidRDefault="00C302BE" w:rsidP="00F655C3">
      <w:pPr>
        <w:rPr>
          <w:rFonts w:cs="Tahoma"/>
        </w:rPr>
      </w:pPr>
    </w:p>
    <w:p w14:paraId="51C31BCA" w14:textId="77777777" w:rsidR="006D4668" w:rsidRDefault="006D4668" w:rsidP="00F655C3">
      <w:pPr>
        <w:rPr>
          <w:rFonts w:cs="Tahoma"/>
        </w:rPr>
      </w:pPr>
      <w:r w:rsidRPr="006D4668">
        <w:rPr>
          <w:rFonts w:cs="Tahoma"/>
        </w:rPr>
        <w:t xml:space="preserve">Ofsted re-inspects inadequate provision until it either improves or ceases to be registered. This means that most children’s homes judged to be inadequate during the year will no longer be inadequate on 31 March 2018. Children’s homes inspected more than once in this year are addressed later in this release. </w:t>
      </w:r>
    </w:p>
    <w:p w14:paraId="73872F09" w14:textId="32214536" w:rsidR="00B055C8" w:rsidRDefault="00B055C8">
      <w:pPr>
        <w:rPr>
          <w:rFonts w:cs="Tahoma"/>
        </w:rPr>
      </w:pPr>
    </w:p>
    <w:p w14:paraId="45784FD9" w14:textId="0C09EAF3" w:rsidR="00F655C3" w:rsidRDefault="00F655C3" w:rsidP="00F655C3">
      <w:pPr>
        <w:rPr>
          <w:rFonts w:cs="Tahoma"/>
        </w:rPr>
      </w:pPr>
      <w:r>
        <w:rPr>
          <w:rFonts w:cs="Tahoma"/>
        </w:rPr>
        <w:t>In their first inspection of 2017-18, 132 homes (6%) were initially judged to be inadequate. Of these, 92 (70%) had a subsequent full inspection</w:t>
      </w:r>
      <w:r w:rsidR="00307AE6">
        <w:rPr>
          <w:rFonts w:cs="Tahoma"/>
        </w:rPr>
        <w:t xml:space="preserve"> within the same year</w:t>
      </w:r>
      <w:r>
        <w:rPr>
          <w:rFonts w:cs="Tahoma"/>
        </w:rPr>
        <w:t>.</w:t>
      </w:r>
    </w:p>
    <w:p w14:paraId="339C1D70" w14:textId="77777777" w:rsidR="00C302BE" w:rsidRDefault="00C302BE" w:rsidP="002931E4">
      <w:pPr>
        <w:pStyle w:val="Figurelabels"/>
      </w:pPr>
    </w:p>
    <w:p w14:paraId="072210DB" w14:textId="524C8BDB" w:rsidR="002931E4" w:rsidRDefault="002931E4" w:rsidP="002931E4">
      <w:pPr>
        <w:pStyle w:val="Figurelabels"/>
      </w:pPr>
      <w:bookmarkStart w:id="42" w:name="_Toc519070492"/>
      <w:r>
        <w:t xml:space="preserve">Figure </w:t>
      </w:r>
      <w:fldSimple w:instr=" SEQ Figure \* ARABIC ">
        <w:r w:rsidR="001449EA">
          <w:rPr>
            <w:noProof/>
          </w:rPr>
          <w:t>12</w:t>
        </w:r>
      </w:fldSimple>
      <w:r>
        <w:t xml:space="preserve">: </w:t>
      </w:r>
      <w:r w:rsidRPr="008E590D">
        <w:t>Judgements at subsequent inspections for homes initially judged inadequate</w:t>
      </w:r>
      <w:r w:rsidR="00DD330C">
        <w:t xml:space="preserve"> in 20</w:t>
      </w:r>
      <w:r w:rsidR="00254BB6">
        <w:t>17-</w:t>
      </w:r>
      <w:r w:rsidR="00DD330C">
        <w:t>18</w:t>
      </w:r>
      <w:bookmarkEnd w:id="42"/>
    </w:p>
    <w:p w14:paraId="40ED59C1" w14:textId="75EEEB7E" w:rsidR="00F655C3" w:rsidRDefault="00297EED" w:rsidP="00F655C3">
      <w:pPr>
        <w:rPr>
          <w:rFonts w:cs="Tahoma"/>
        </w:rPr>
      </w:pPr>
      <w:r w:rsidRPr="00C0494F">
        <w:rPr>
          <w:noProof/>
          <w:lang w:eastAsia="en-GB"/>
        </w:rPr>
        <w:drawing>
          <wp:inline distT="0" distB="0" distL="0" distR="0" wp14:anchorId="4A861FDE" wp14:editId="4D45482E">
            <wp:extent cx="5097780" cy="2423160"/>
            <wp:effectExtent l="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780" cy="2423160"/>
                    </a:xfrm>
                    <a:prstGeom prst="rect">
                      <a:avLst/>
                    </a:prstGeom>
                    <a:noFill/>
                    <a:ln>
                      <a:noFill/>
                    </a:ln>
                  </pic:spPr>
                </pic:pic>
              </a:graphicData>
            </a:graphic>
          </wp:inline>
        </w:drawing>
      </w:r>
    </w:p>
    <w:p w14:paraId="6C9923CB" w14:textId="77777777" w:rsidR="00F655C3" w:rsidRDefault="00F655C3" w:rsidP="00F655C3">
      <w:pPr>
        <w:rPr>
          <w:rFonts w:cs="Tahoma"/>
        </w:rPr>
      </w:pPr>
    </w:p>
    <w:p w14:paraId="755C2AFE" w14:textId="77777777" w:rsidR="003435AD" w:rsidRDefault="003435AD">
      <w:pPr>
        <w:rPr>
          <w:rFonts w:cs="Tahoma"/>
        </w:rPr>
      </w:pPr>
      <w:r>
        <w:rPr>
          <w:rFonts w:cs="Tahoma"/>
        </w:rPr>
        <w:br w:type="page"/>
      </w:r>
    </w:p>
    <w:p w14:paraId="49FF050D" w14:textId="416907C7" w:rsidR="00F655C3" w:rsidRDefault="00F655C3" w:rsidP="00F655C3">
      <w:pPr>
        <w:rPr>
          <w:rFonts w:cs="Tahoma"/>
        </w:rPr>
      </w:pPr>
      <w:r>
        <w:rPr>
          <w:rFonts w:cs="Tahoma"/>
        </w:rPr>
        <w:lastRenderedPageBreak/>
        <w:t xml:space="preserve">The remaining </w:t>
      </w:r>
      <w:r w:rsidR="001A17C9">
        <w:rPr>
          <w:rFonts w:cs="Tahoma"/>
        </w:rPr>
        <w:t xml:space="preserve">40 </w:t>
      </w:r>
      <w:r>
        <w:rPr>
          <w:rFonts w:cs="Tahoma"/>
        </w:rPr>
        <w:t>homes judged inadequate in 2017-18 did not have a subsequent full inspection during the year</w:t>
      </w:r>
      <w:r w:rsidR="00AB1888">
        <w:rPr>
          <w:rFonts w:cs="Tahoma"/>
        </w:rPr>
        <w:t xml:space="preserve">. However, </w:t>
      </w:r>
      <w:r w:rsidR="008D3736">
        <w:rPr>
          <w:rFonts w:cs="Tahoma"/>
        </w:rPr>
        <w:t xml:space="preserve">the majority </w:t>
      </w:r>
      <w:r w:rsidR="00075F85">
        <w:rPr>
          <w:rFonts w:cs="Tahoma"/>
        </w:rPr>
        <w:t xml:space="preserve">(30) </w:t>
      </w:r>
      <w:r w:rsidR="008D3736">
        <w:rPr>
          <w:rFonts w:cs="Tahoma"/>
        </w:rPr>
        <w:t>did</w:t>
      </w:r>
      <w:r w:rsidR="00AB1888">
        <w:rPr>
          <w:rFonts w:cs="Tahoma"/>
        </w:rPr>
        <w:t xml:space="preserve"> subsequently have </w:t>
      </w:r>
      <w:r w:rsidR="00152A79">
        <w:rPr>
          <w:rFonts w:cs="Tahoma"/>
        </w:rPr>
        <w:t>either a monitoring</w:t>
      </w:r>
      <w:r w:rsidR="00075F85">
        <w:rPr>
          <w:rFonts w:cs="Tahoma"/>
        </w:rPr>
        <w:t xml:space="preserve"> </w:t>
      </w:r>
      <w:r w:rsidR="00152A79">
        <w:rPr>
          <w:rFonts w:cs="Tahoma"/>
        </w:rPr>
        <w:t xml:space="preserve">or </w:t>
      </w:r>
      <w:r w:rsidR="00AB1888">
        <w:rPr>
          <w:rFonts w:cs="Tahoma"/>
        </w:rPr>
        <w:t>an</w:t>
      </w:r>
      <w:r w:rsidR="00152A79">
        <w:rPr>
          <w:rFonts w:cs="Tahoma"/>
        </w:rPr>
        <w:t xml:space="preserve"> interim inspection</w:t>
      </w:r>
      <w:r>
        <w:rPr>
          <w:rFonts w:cs="Tahoma"/>
        </w:rPr>
        <w:t xml:space="preserve">. </w:t>
      </w:r>
      <w:r w:rsidR="00B10DCC" w:rsidRPr="00B10DCC">
        <w:rPr>
          <w:rFonts w:cs="Tahoma"/>
        </w:rPr>
        <w:t>Homes which continue to operate in 2018-19 will continue to receive monitoring and/or interim inspections as appropriate</w:t>
      </w:r>
      <w:r w:rsidR="00B055C8">
        <w:rPr>
          <w:rFonts w:cs="Tahoma"/>
        </w:rPr>
        <w:t>, as well as full inspections</w:t>
      </w:r>
      <w:r w:rsidR="00B10DCC" w:rsidRPr="00B10DCC">
        <w:rPr>
          <w:rFonts w:cs="Tahoma"/>
        </w:rPr>
        <w:t>.</w:t>
      </w:r>
    </w:p>
    <w:p w14:paraId="5771A98D" w14:textId="77777777" w:rsidR="00F655C3" w:rsidRDefault="00F655C3" w:rsidP="00F655C3">
      <w:pPr>
        <w:rPr>
          <w:rFonts w:cs="Tahoma"/>
        </w:rPr>
      </w:pPr>
    </w:p>
    <w:p w14:paraId="3E825A4B" w14:textId="3DFCA3A0" w:rsidR="002931E4" w:rsidRDefault="002931E4" w:rsidP="002931E4">
      <w:pPr>
        <w:pStyle w:val="Caption"/>
        <w:keepNext/>
        <w:rPr>
          <w:sz w:val="22"/>
        </w:rPr>
      </w:pPr>
      <w:bookmarkStart w:id="43" w:name="_Toc519070493"/>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13</w:t>
      </w:r>
      <w:r w:rsidR="00DD7341">
        <w:rPr>
          <w:sz w:val="22"/>
        </w:rPr>
        <w:fldChar w:fldCharType="end"/>
      </w:r>
      <w:r w:rsidRPr="002931E4">
        <w:rPr>
          <w:sz w:val="22"/>
        </w:rPr>
        <w:t>: Subsequent actions after inadequate judgement 2017-18</w:t>
      </w:r>
      <w:bookmarkEnd w:id="43"/>
    </w:p>
    <w:p w14:paraId="2C42EE37" w14:textId="77777777" w:rsidR="00E64057" w:rsidRPr="00E64057" w:rsidRDefault="00E64057" w:rsidP="00E64057"/>
    <w:p w14:paraId="29CEC172" w14:textId="352EF093" w:rsidR="00F655C3" w:rsidRDefault="00B93D3D" w:rsidP="00F655C3">
      <w:pPr>
        <w:rPr>
          <w:rFonts w:cs="Tahoma"/>
          <w:b/>
        </w:rPr>
      </w:pPr>
      <w:r>
        <w:rPr>
          <w:noProof/>
          <w:lang w:eastAsia="en-GB"/>
        </w:rPr>
        <w:drawing>
          <wp:inline distT="0" distB="0" distL="0" distR="0" wp14:anchorId="3A52CC44" wp14:editId="5DE77542">
            <wp:extent cx="5227320" cy="321806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0669" cy="3232443"/>
                    </a:xfrm>
                    <a:prstGeom prst="rect">
                      <a:avLst/>
                    </a:prstGeom>
                  </pic:spPr>
                </pic:pic>
              </a:graphicData>
            </a:graphic>
          </wp:inline>
        </w:drawing>
      </w:r>
    </w:p>
    <w:p w14:paraId="23C3818B" w14:textId="77777777" w:rsidR="007B60BE" w:rsidRDefault="007B60BE" w:rsidP="00F655C3">
      <w:pPr>
        <w:rPr>
          <w:rFonts w:cs="Tahoma"/>
          <w:b/>
        </w:rPr>
      </w:pPr>
    </w:p>
    <w:p w14:paraId="5100DDF3" w14:textId="77777777" w:rsidR="007B60BE" w:rsidRDefault="007B60BE">
      <w:pPr>
        <w:rPr>
          <w:b/>
          <w:noProof/>
          <w:color w:val="auto"/>
          <w:lang w:eastAsia="en-GB"/>
        </w:rPr>
      </w:pPr>
      <w:r>
        <w:rPr>
          <w:noProof/>
        </w:rPr>
        <w:br w:type="page"/>
      </w:r>
    </w:p>
    <w:p w14:paraId="1E82C3F4" w14:textId="54440857" w:rsidR="007B60BE" w:rsidRDefault="007B60BE" w:rsidP="007B60BE">
      <w:pPr>
        <w:pStyle w:val="Heading3"/>
        <w:rPr>
          <w:noProof/>
        </w:rPr>
      </w:pPr>
      <w:bookmarkStart w:id="44" w:name="_Toc518048318"/>
      <w:r>
        <w:rPr>
          <w:noProof/>
        </w:rPr>
        <w:lastRenderedPageBreak/>
        <w:t>Inspections of other social care providers during 2017-18</w:t>
      </w:r>
      <w:bookmarkEnd w:id="44"/>
    </w:p>
    <w:p w14:paraId="19A426F5" w14:textId="77777777" w:rsidR="007B60BE" w:rsidRDefault="007B60BE" w:rsidP="007B60BE">
      <w:pPr>
        <w:rPr>
          <w:noProof/>
          <w:lang w:eastAsia="en-GB"/>
        </w:rPr>
      </w:pPr>
    </w:p>
    <w:p w14:paraId="49774B23" w14:textId="77777777" w:rsidR="007B60BE" w:rsidRDefault="007B60BE" w:rsidP="007B60BE">
      <w:pPr>
        <w:rPr>
          <w:rFonts w:cs="Tahoma"/>
        </w:rPr>
      </w:pPr>
      <w:r>
        <w:rPr>
          <w:rFonts w:cs="Tahoma"/>
        </w:rPr>
        <w:t>As at 31 March 2018, not including children’s homes, there were 732 active settings. The majority of these, 673, had a full inspection outcome as at 31 March 2018. Just over half of these settings (380) were inspected during 2017-18.</w:t>
      </w:r>
      <w:r>
        <w:rPr>
          <w:rStyle w:val="FootnoteReference"/>
          <w:rFonts w:cs="Tahoma"/>
        </w:rPr>
        <w:footnoteReference w:id="14"/>
      </w:r>
    </w:p>
    <w:p w14:paraId="008A5828" w14:textId="77777777" w:rsidR="007B60BE" w:rsidRDefault="007B60BE" w:rsidP="007B60BE">
      <w:pPr>
        <w:rPr>
          <w:rFonts w:cs="Tahoma"/>
        </w:rPr>
      </w:pPr>
    </w:p>
    <w:p w14:paraId="5664B339" w14:textId="77777777" w:rsidR="007B60BE" w:rsidRDefault="007B60BE" w:rsidP="007B60BE">
      <w:pPr>
        <w:rPr>
          <w:rFonts w:cs="Tahoma"/>
        </w:rPr>
      </w:pPr>
      <w:r>
        <w:rPr>
          <w:rFonts w:cs="Tahoma"/>
        </w:rPr>
        <w:t>As in previous years, the picture was generally positive, except for secure training centres.</w:t>
      </w:r>
    </w:p>
    <w:p w14:paraId="703C707D" w14:textId="77777777" w:rsidR="007B60BE" w:rsidRDefault="007B60BE" w:rsidP="007B60BE">
      <w:pPr>
        <w:rPr>
          <w:rFonts w:cs="Tahoma"/>
        </w:rPr>
      </w:pPr>
    </w:p>
    <w:p w14:paraId="59B46E75" w14:textId="77777777" w:rsidR="007B60BE" w:rsidRDefault="007B60BE" w:rsidP="007B60BE">
      <w:pPr>
        <w:rPr>
          <w:rFonts w:cs="Tahoma"/>
        </w:rPr>
      </w:pPr>
      <w:r w:rsidRPr="00B10DCC">
        <w:rPr>
          <w:rFonts w:cs="Tahoma"/>
        </w:rPr>
        <w:t>Not included in the chart below is the inspection of Children and Family Court Advisory and Support Service (Cafcass). This service is inspected once every three years, and had its latest inspection in February 2018. It was judged to be outstanding for Overall effectiveness.</w:t>
      </w:r>
    </w:p>
    <w:p w14:paraId="79FE72DD" w14:textId="77777777" w:rsidR="007B60BE" w:rsidRDefault="007B60BE" w:rsidP="007B60BE">
      <w:pPr>
        <w:rPr>
          <w:rFonts w:cs="Tahoma"/>
        </w:rPr>
      </w:pPr>
    </w:p>
    <w:p w14:paraId="31898BDC" w14:textId="201E1382" w:rsidR="007B60BE" w:rsidRDefault="007B60BE" w:rsidP="007B60BE">
      <w:pPr>
        <w:pStyle w:val="Caption"/>
        <w:keepNext/>
        <w:rPr>
          <w:sz w:val="22"/>
          <w:szCs w:val="22"/>
        </w:rPr>
      </w:pPr>
      <w:bookmarkStart w:id="45" w:name="_Toc519070494"/>
      <w:r w:rsidRPr="00E82F65">
        <w:rPr>
          <w:sz w:val="22"/>
          <w:szCs w:val="22"/>
        </w:rPr>
        <w:t xml:space="preserve">Figure </w:t>
      </w:r>
      <w:r w:rsidR="00DD7341">
        <w:rPr>
          <w:sz w:val="22"/>
          <w:szCs w:val="22"/>
        </w:rPr>
        <w:fldChar w:fldCharType="begin"/>
      </w:r>
      <w:r w:rsidR="00DD7341">
        <w:rPr>
          <w:sz w:val="22"/>
          <w:szCs w:val="22"/>
        </w:rPr>
        <w:instrText xml:space="preserve"> SEQ Figure \* ARABIC </w:instrText>
      </w:r>
      <w:r w:rsidR="00DD7341">
        <w:rPr>
          <w:sz w:val="22"/>
          <w:szCs w:val="22"/>
        </w:rPr>
        <w:fldChar w:fldCharType="separate"/>
      </w:r>
      <w:r w:rsidR="001449EA">
        <w:rPr>
          <w:noProof/>
          <w:sz w:val="22"/>
          <w:szCs w:val="22"/>
        </w:rPr>
        <w:t>14</w:t>
      </w:r>
      <w:r w:rsidR="00DD7341">
        <w:rPr>
          <w:sz w:val="22"/>
          <w:szCs w:val="22"/>
        </w:rPr>
        <w:fldChar w:fldCharType="end"/>
      </w:r>
      <w:r w:rsidRPr="00E82F65">
        <w:rPr>
          <w:sz w:val="22"/>
          <w:szCs w:val="22"/>
        </w:rPr>
        <w:t>: Inspection judgement profile at 31 March 201</w:t>
      </w:r>
      <w:r>
        <w:rPr>
          <w:sz w:val="22"/>
          <w:szCs w:val="22"/>
        </w:rPr>
        <w:t>8</w:t>
      </w:r>
      <w:bookmarkEnd w:id="45"/>
    </w:p>
    <w:p w14:paraId="7E2FEE51" w14:textId="77777777" w:rsidR="007B50BB" w:rsidRPr="007B50BB" w:rsidRDefault="007B50BB" w:rsidP="007B50BB"/>
    <w:p w14:paraId="04C74F44" w14:textId="6E68401D" w:rsidR="007B60BE" w:rsidRPr="00E64057" w:rsidRDefault="007B60BE" w:rsidP="007B60BE">
      <w:r>
        <w:rPr>
          <w:noProof/>
          <w:lang w:eastAsia="en-GB"/>
        </w:rPr>
        <w:drawing>
          <wp:inline distT="0" distB="0" distL="0" distR="0" wp14:anchorId="1C5100C7" wp14:editId="11951D67">
            <wp:extent cx="6065520" cy="3486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2090" cy="3489926"/>
                    </a:xfrm>
                    <a:prstGeom prst="rect">
                      <a:avLst/>
                    </a:prstGeom>
                    <a:noFill/>
                  </pic:spPr>
                </pic:pic>
              </a:graphicData>
            </a:graphic>
          </wp:inline>
        </w:drawing>
      </w:r>
    </w:p>
    <w:p w14:paraId="2FEFA72B" w14:textId="77777777" w:rsidR="007B60BE" w:rsidRDefault="007B60BE" w:rsidP="007B60BE">
      <w:pPr>
        <w:rPr>
          <w:rFonts w:cs="Tahoma"/>
        </w:rPr>
      </w:pPr>
    </w:p>
    <w:p w14:paraId="318D0106" w14:textId="77777777" w:rsidR="007B60BE" w:rsidRDefault="007B60BE">
      <w:pPr>
        <w:rPr>
          <w:rFonts w:cs="Tahoma"/>
        </w:rPr>
      </w:pPr>
      <w:r>
        <w:rPr>
          <w:rFonts w:cs="Tahoma"/>
        </w:rPr>
        <w:br w:type="page"/>
      </w:r>
    </w:p>
    <w:p w14:paraId="17ECE36E" w14:textId="1DE194B2" w:rsidR="007B60BE" w:rsidRDefault="007B60BE" w:rsidP="007B60BE">
      <w:pPr>
        <w:rPr>
          <w:rFonts w:cs="Tahoma"/>
        </w:rPr>
      </w:pPr>
      <w:r>
        <w:rPr>
          <w:rFonts w:cs="Tahoma"/>
        </w:rPr>
        <w:lastRenderedPageBreak/>
        <w:t xml:space="preserve">Last year, four out of nine setting types increased the percentage of providers judged good or outstanding. This year, that trend reversed, with five out of nine seeing a decrease, and one seeing an increase. </w:t>
      </w:r>
      <w:r w:rsidR="0062349F">
        <w:rPr>
          <w:rFonts w:cs="Tahoma"/>
        </w:rPr>
        <w:t>Although this may be as a result of the introduction of the SCCIF framework, it is currently too early to be sure. We are continuing to evaluate the framework and its impact on inspections over time.</w:t>
      </w:r>
    </w:p>
    <w:p w14:paraId="75DDBF63" w14:textId="77777777" w:rsidR="007B60BE" w:rsidRDefault="007B60BE" w:rsidP="007B60BE">
      <w:pPr>
        <w:rPr>
          <w:rFonts w:cs="Tahoma"/>
        </w:rPr>
      </w:pPr>
    </w:p>
    <w:p w14:paraId="57041D4B" w14:textId="3CDF28A9" w:rsidR="007B60BE" w:rsidRDefault="007B60BE" w:rsidP="007B60BE">
      <w:pPr>
        <w:pStyle w:val="Caption"/>
        <w:keepNext/>
        <w:rPr>
          <w:sz w:val="22"/>
        </w:rPr>
      </w:pPr>
      <w:bookmarkStart w:id="46" w:name="_Toc519070495"/>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15</w:t>
      </w:r>
      <w:r w:rsidR="00DD7341">
        <w:rPr>
          <w:sz w:val="22"/>
        </w:rPr>
        <w:fldChar w:fldCharType="end"/>
      </w:r>
      <w:r w:rsidRPr="002931E4">
        <w:rPr>
          <w:sz w:val="22"/>
        </w:rPr>
        <w:t>: Change over time in percentage of settings judged good or outstanding, 2016 to 2018</w:t>
      </w:r>
      <w:bookmarkEnd w:id="46"/>
    </w:p>
    <w:p w14:paraId="53E4A87A" w14:textId="77777777" w:rsidR="007B60BE" w:rsidRPr="00E64057" w:rsidRDefault="007B60BE" w:rsidP="007B60BE"/>
    <w:p w14:paraId="06202F2F" w14:textId="77777777" w:rsidR="007B60BE" w:rsidRDefault="007B60BE" w:rsidP="007B60BE">
      <w:pPr>
        <w:rPr>
          <w:rFonts w:cs="Tahoma"/>
        </w:rPr>
      </w:pPr>
      <w:r w:rsidRPr="00ED6D20">
        <w:rPr>
          <w:noProof/>
          <w:lang w:eastAsia="en-GB"/>
        </w:rPr>
        <w:drawing>
          <wp:inline distT="0" distB="0" distL="0" distR="0" wp14:anchorId="7F4596E4" wp14:editId="2BBAB2B3">
            <wp:extent cx="5730240" cy="3825240"/>
            <wp:effectExtent l="0" t="0" r="3810" b="381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3825240"/>
                    </a:xfrm>
                    <a:prstGeom prst="rect">
                      <a:avLst/>
                    </a:prstGeom>
                    <a:noFill/>
                    <a:ln>
                      <a:noFill/>
                    </a:ln>
                  </pic:spPr>
                </pic:pic>
              </a:graphicData>
            </a:graphic>
          </wp:inline>
        </w:drawing>
      </w:r>
    </w:p>
    <w:p w14:paraId="64C3386D" w14:textId="77777777" w:rsidR="007B60BE" w:rsidRDefault="007B60BE" w:rsidP="00F42A50">
      <w:pPr>
        <w:pStyle w:val="Heading4"/>
      </w:pPr>
    </w:p>
    <w:p w14:paraId="59017C4C" w14:textId="7E46958C" w:rsidR="006D4668" w:rsidRDefault="006D4668" w:rsidP="00F42A50">
      <w:pPr>
        <w:pStyle w:val="Heading4"/>
      </w:pPr>
      <w:r>
        <w:t>Interim inspections</w:t>
      </w:r>
      <w:r w:rsidR="003435AD">
        <w:t xml:space="preserve"> of children’s homes</w:t>
      </w:r>
    </w:p>
    <w:p w14:paraId="290A646D" w14:textId="77777777" w:rsidR="006D4668" w:rsidRDefault="006D4668" w:rsidP="00BC1C9A">
      <w:pPr>
        <w:pStyle w:val="CommentText"/>
        <w:rPr>
          <w:rFonts w:cs="Tahoma"/>
          <w:sz w:val="24"/>
          <w:szCs w:val="24"/>
        </w:rPr>
      </w:pPr>
    </w:p>
    <w:p w14:paraId="0EBB63E5" w14:textId="5827AB58" w:rsidR="00BC1C9A" w:rsidRPr="00BC1C9A" w:rsidRDefault="00B055C8" w:rsidP="00B055C8">
      <w:pPr>
        <w:pStyle w:val="CommentText"/>
        <w:rPr>
          <w:rFonts w:cs="Tahoma"/>
          <w:sz w:val="24"/>
          <w:szCs w:val="24"/>
        </w:rPr>
      </w:pPr>
      <w:r>
        <w:rPr>
          <w:rFonts w:cs="Tahoma"/>
          <w:sz w:val="24"/>
          <w:szCs w:val="24"/>
        </w:rPr>
        <w:t>Under the SCCIF, Ofsted took a new approach to interim inspections.</w:t>
      </w:r>
      <w:r w:rsidR="00AB1888" w:rsidRPr="00BC1C9A">
        <w:rPr>
          <w:rFonts w:cs="Tahoma"/>
          <w:sz w:val="24"/>
          <w:szCs w:val="24"/>
        </w:rPr>
        <w:t xml:space="preserve"> As a result, the</w:t>
      </w:r>
      <w:r w:rsidR="00F732E5">
        <w:rPr>
          <w:rFonts w:cs="Tahoma"/>
          <w:sz w:val="24"/>
          <w:szCs w:val="24"/>
        </w:rPr>
        <w:t>se</w:t>
      </w:r>
      <w:r w:rsidR="00AB1888" w:rsidRPr="00BC1C9A">
        <w:rPr>
          <w:rFonts w:cs="Tahoma"/>
          <w:sz w:val="24"/>
          <w:szCs w:val="24"/>
        </w:rPr>
        <w:t xml:space="preserve"> were only conducted for </w:t>
      </w:r>
      <w:r w:rsidR="00152A79" w:rsidRPr="00BC1C9A">
        <w:rPr>
          <w:rFonts w:cs="Tahoma"/>
          <w:sz w:val="24"/>
          <w:szCs w:val="24"/>
        </w:rPr>
        <w:t xml:space="preserve">children’s homes </w:t>
      </w:r>
      <w:r w:rsidR="00BC1C9A" w:rsidRPr="00BC1C9A">
        <w:rPr>
          <w:rFonts w:cs="Tahoma"/>
          <w:sz w:val="24"/>
          <w:szCs w:val="24"/>
        </w:rPr>
        <w:t>which had been judged requires improvement to be good</w:t>
      </w:r>
      <w:r w:rsidR="00F732E5">
        <w:rPr>
          <w:rFonts w:cs="Tahoma"/>
          <w:sz w:val="24"/>
          <w:szCs w:val="24"/>
        </w:rPr>
        <w:t>,</w:t>
      </w:r>
      <w:r w:rsidR="00BC1C9A" w:rsidRPr="00BC1C9A">
        <w:rPr>
          <w:rFonts w:cs="Tahoma"/>
          <w:sz w:val="24"/>
          <w:szCs w:val="24"/>
        </w:rPr>
        <w:t xml:space="preserve"> or inadequate</w:t>
      </w:r>
      <w:r w:rsidR="008F3428">
        <w:rPr>
          <w:rFonts w:cs="Tahoma"/>
          <w:sz w:val="24"/>
          <w:szCs w:val="24"/>
        </w:rPr>
        <w:t>, unless they had been judged good or outstanding</w:t>
      </w:r>
      <w:r w:rsidR="00BC1C9A" w:rsidRPr="00BC1C9A">
        <w:rPr>
          <w:rFonts w:cs="Tahoma"/>
          <w:sz w:val="24"/>
          <w:szCs w:val="24"/>
        </w:rPr>
        <w:t xml:space="preserve"> in the previous year</w:t>
      </w:r>
      <w:r w:rsidR="008F3428">
        <w:rPr>
          <w:rFonts w:cs="Tahoma"/>
          <w:sz w:val="24"/>
          <w:szCs w:val="24"/>
        </w:rPr>
        <w:t>;</w:t>
      </w:r>
      <w:r w:rsidR="00BC1C9A" w:rsidRPr="00BC1C9A">
        <w:rPr>
          <w:rFonts w:cs="Tahoma"/>
          <w:sz w:val="24"/>
          <w:szCs w:val="24"/>
        </w:rPr>
        <w:t xml:space="preserve"> or which had been rated as high risk based on </w:t>
      </w:r>
      <w:r>
        <w:rPr>
          <w:rFonts w:cs="Tahoma"/>
          <w:sz w:val="24"/>
          <w:szCs w:val="24"/>
        </w:rPr>
        <w:t>various factors</w:t>
      </w:r>
      <w:r w:rsidRPr="00BC1C9A">
        <w:rPr>
          <w:rFonts w:cs="Tahoma"/>
          <w:sz w:val="24"/>
          <w:szCs w:val="24"/>
        </w:rPr>
        <w:t xml:space="preserve"> </w:t>
      </w:r>
      <w:r w:rsidR="00AD434D" w:rsidRPr="00BC1C9A">
        <w:rPr>
          <w:rFonts w:cs="Tahoma"/>
          <w:sz w:val="24"/>
          <w:szCs w:val="24"/>
        </w:rPr>
        <w:t>which</w:t>
      </w:r>
      <w:r w:rsidR="00BC1C9A" w:rsidRPr="00BC1C9A">
        <w:rPr>
          <w:rFonts w:cs="Tahoma"/>
          <w:sz w:val="24"/>
          <w:szCs w:val="24"/>
        </w:rPr>
        <w:t xml:space="preserve"> meant it was appropriate to re-inspect</w:t>
      </w:r>
      <w:r w:rsidR="009C36D8">
        <w:rPr>
          <w:rFonts w:cs="Tahoma"/>
          <w:sz w:val="24"/>
          <w:szCs w:val="24"/>
        </w:rPr>
        <w:t>.</w:t>
      </w:r>
      <w:r w:rsidR="00BC1C9A" w:rsidRPr="00BC1C9A">
        <w:rPr>
          <w:rFonts w:cs="Tahoma"/>
          <w:sz w:val="24"/>
          <w:szCs w:val="24"/>
        </w:rPr>
        <w:t xml:space="preserve"> </w:t>
      </w:r>
      <w:r w:rsidR="006D4668" w:rsidRPr="00BC1C9A">
        <w:rPr>
          <w:rFonts w:cs="Tahoma"/>
          <w:sz w:val="24"/>
          <w:szCs w:val="24"/>
        </w:rPr>
        <w:t xml:space="preserve">The number of interim inspections </w:t>
      </w:r>
      <w:r>
        <w:rPr>
          <w:rFonts w:cs="Tahoma"/>
          <w:sz w:val="24"/>
          <w:szCs w:val="24"/>
        </w:rPr>
        <w:t xml:space="preserve">therefore </w:t>
      </w:r>
      <w:r w:rsidR="006D4668" w:rsidRPr="00BC1C9A">
        <w:rPr>
          <w:rFonts w:cs="Tahoma"/>
          <w:sz w:val="24"/>
          <w:szCs w:val="24"/>
        </w:rPr>
        <w:t>fell by more than two thirds from 1,823 in 2016-17 to 576 in 2017-18.</w:t>
      </w:r>
    </w:p>
    <w:p w14:paraId="45F407CE" w14:textId="77777777" w:rsidR="00F655C3" w:rsidRDefault="00F655C3" w:rsidP="00AB1888">
      <w:pPr>
        <w:rPr>
          <w:rFonts w:cs="Tahoma"/>
        </w:rPr>
      </w:pPr>
    </w:p>
    <w:p w14:paraId="58CA7EC9" w14:textId="77777777" w:rsidR="00AB1888" w:rsidRDefault="00AB1888" w:rsidP="00F655C3">
      <w:pPr>
        <w:rPr>
          <w:rFonts w:cs="Tahoma"/>
        </w:rPr>
      </w:pPr>
      <w:r>
        <w:rPr>
          <w:rFonts w:cs="Tahoma"/>
        </w:rPr>
        <w:t xml:space="preserve">The percentage </w:t>
      </w:r>
      <w:r w:rsidR="00307AE6">
        <w:rPr>
          <w:rFonts w:cs="Tahoma"/>
        </w:rPr>
        <w:t xml:space="preserve">of inspections </w:t>
      </w:r>
      <w:r>
        <w:rPr>
          <w:rFonts w:cs="Tahoma"/>
        </w:rPr>
        <w:t>with a judgement of declined effectiveness also increased compared to the previous two years</w:t>
      </w:r>
      <w:r w:rsidR="00BC1C9A">
        <w:rPr>
          <w:rFonts w:cs="Tahoma"/>
        </w:rPr>
        <w:t>. This change is expected with the change in Ofsted’s approach to interim inspections and particularly the risk assessment driven nature of this</w:t>
      </w:r>
      <w:r>
        <w:rPr>
          <w:rFonts w:cs="Tahoma"/>
        </w:rPr>
        <w:t>.</w:t>
      </w:r>
    </w:p>
    <w:p w14:paraId="005F92AF" w14:textId="77777777" w:rsidR="00F42A50" w:rsidRDefault="00F42A50" w:rsidP="00F655C3">
      <w:pPr>
        <w:rPr>
          <w:rFonts w:cs="Tahoma"/>
        </w:rPr>
      </w:pPr>
    </w:p>
    <w:p w14:paraId="3BE72E4C" w14:textId="77777777" w:rsidR="007B50BB" w:rsidRDefault="007B50BB">
      <w:pPr>
        <w:rPr>
          <w:b/>
          <w:bCs/>
          <w:sz w:val="22"/>
          <w:szCs w:val="20"/>
        </w:rPr>
      </w:pPr>
      <w:r>
        <w:rPr>
          <w:sz w:val="22"/>
        </w:rPr>
        <w:br w:type="page"/>
      </w:r>
    </w:p>
    <w:p w14:paraId="16FDDD29" w14:textId="27F34D3F" w:rsidR="002931E4" w:rsidRDefault="002931E4" w:rsidP="002931E4">
      <w:pPr>
        <w:pStyle w:val="Caption"/>
        <w:keepNext/>
        <w:rPr>
          <w:sz w:val="22"/>
        </w:rPr>
      </w:pPr>
      <w:bookmarkStart w:id="47" w:name="_Toc519070496"/>
      <w:r w:rsidRPr="002931E4">
        <w:rPr>
          <w:sz w:val="22"/>
        </w:rPr>
        <w:lastRenderedPageBreak/>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16</w:t>
      </w:r>
      <w:r w:rsidR="00DD7341">
        <w:rPr>
          <w:sz w:val="22"/>
        </w:rPr>
        <w:fldChar w:fldCharType="end"/>
      </w:r>
      <w:r w:rsidRPr="002931E4">
        <w:rPr>
          <w:sz w:val="22"/>
        </w:rPr>
        <w:t>: Interim inspection outcomes, 2015-16 to 2017-18</w:t>
      </w:r>
      <w:bookmarkEnd w:id="47"/>
    </w:p>
    <w:p w14:paraId="2095A54D" w14:textId="77777777" w:rsidR="007B50BB" w:rsidRPr="007B50BB" w:rsidRDefault="007B50BB" w:rsidP="007B50BB"/>
    <w:p w14:paraId="241A24F8" w14:textId="7B8D56A6" w:rsidR="00F655C3" w:rsidRDefault="00297EED" w:rsidP="00F655C3">
      <w:pPr>
        <w:rPr>
          <w:rFonts w:cs="Tahoma"/>
        </w:rPr>
      </w:pPr>
      <w:r w:rsidRPr="000856C9">
        <w:rPr>
          <w:noProof/>
          <w:lang w:eastAsia="en-GB"/>
        </w:rPr>
        <w:drawing>
          <wp:inline distT="0" distB="0" distL="0" distR="0" wp14:anchorId="6469C9AF" wp14:editId="6D187C56">
            <wp:extent cx="5478780" cy="3032760"/>
            <wp:effectExtent l="0" t="0" r="762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3032760"/>
                    </a:xfrm>
                    <a:prstGeom prst="rect">
                      <a:avLst/>
                    </a:prstGeom>
                    <a:noFill/>
                    <a:ln>
                      <a:noFill/>
                    </a:ln>
                  </pic:spPr>
                </pic:pic>
              </a:graphicData>
            </a:graphic>
          </wp:inline>
        </w:drawing>
      </w:r>
    </w:p>
    <w:p w14:paraId="1A0904FB" w14:textId="77777777" w:rsidR="00F655C3" w:rsidRDefault="00F655C3" w:rsidP="00F655C3">
      <w:pPr>
        <w:rPr>
          <w:rFonts w:cs="Tahoma"/>
        </w:rPr>
      </w:pPr>
    </w:p>
    <w:p w14:paraId="6710BE37" w14:textId="70D682D9" w:rsidR="00F655C3" w:rsidRDefault="00F655C3" w:rsidP="00F655C3">
      <w:pPr>
        <w:rPr>
          <w:rFonts w:cs="Tahoma"/>
        </w:rPr>
      </w:pPr>
      <w:r>
        <w:rPr>
          <w:rFonts w:cs="Tahoma"/>
        </w:rPr>
        <w:t xml:space="preserve">In total, </w:t>
      </w:r>
      <w:r w:rsidR="00EE7708">
        <w:rPr>
          <w:rFonts w:cs="Tahoma"/>
        </w:rPr>
        <w:t xml:space="preserve">481 </w:t>
      </w:r>
      <w:r>
        <w:rPr>
          <w:rFonts w:cs="Tahoma"/>
        </w:rPr>
        <w:t>interim inspections in 2017-18 directly followed a full inspection in the same year. Homes previously judged requires improvement to be good were most likely to receive an interim inspection (</w:t>
      </w:r>
      <w:r w:rsidR="006B367D">
        <w:rPr>
          <w:rFonts w:cs="Tahoma"/>
        </w:rPr>
        <w:t>48</w:t>
      </w:r>
      <w:r>
        <w:rPr>
          <w:rFonts w:cs="Tahoma"/>
        </w:rPr>
        <w:t xml:space="preserve">% of </w:t>
      </w:r>
      <w:r w:rsidR="006B367D">
        <w:rPr>
          <w:rFonts w:cs="Tahoma"/>
        </w:rPr>
        <w:t>full inspections were followed by interim inspections, 177</w:t>
      </w:r>
      <w:r w:rsidR="001A17C9">
        <w:rPr>
          <w:rFonts w:cs="Tahoma"/>
        </w:rPr>
        <w:t xml:space="preserve"> of 366</w:t>
      </w:r>
      <w:r>
        <w:rPr>
          <w:rFonts w:cs="Tahoma"/>
        </w:rPr>
        <w:t>).</w:t>
      </w:r>
      <w:r w:rsidR="008F3428">
        <w:rPr>
          <w:rFonts w:cs="Tahoma"/>
        </w:rPr>
        <w:t xml:space="preserve"> Almost all of the remainder either were not required to receive an interim inspection as they were judged good or outstanding in the previous year, or received their full inspection at the end of the year, so that they were not yet due an interim inspection by 31 March 2018.</w:t>
      </w:r>
      <w:r>
        <w:rPr>
          <w:rFonts w:cs="Tahoma"/>
        </w:rPr>
        <w:t xml:space="preserve"> Inadequate homes were least likely to receive a subsequent interim inspection.</w:t>
      </w:r>
      <w:r w:rsidR="003435AD">
        <w:rPr>
          <w:rFonts w:cs="Tahoma"/>
        </w:rPr>
        <w:t xml:space="preserve"> In most cases, this was because the children’s home continued to receive full inspections and/or monitoring visits until it improved, rather than receiving interim inspections.</w:t>
      </w:r>
    </w:p>
    <w:p w14:paraId="4CEF9782" w14:textId="5352D730" w:rsidR="007B60BE" w:rsidRDefault="007B60BE">
      <w:pPr>
        <w:rPr>
          <w:b/>
          <w:bCs/>
          <w:sz w:val="22"/>
          <w:szCs w:val="22"/>
        </w:rPr>
      </w:pPr>
    </w:p>
    <w:p w14:paraId="1E9F27F8" w14:textId="4E667DA9" w:rsidR="00F655C3" w:rsidRPr="00E82F65" w:rsidRDefault="002931E4" w:rsidP="00DF7BEC">
      <w:pPr>
        <w:pStyle w:val="Caption"/>
        <w:keepNext/>
        <w:rPr>
          <w:noProof/>
          <w:sz w:val="22"/>
          <w:szCs w:val="22"/>
          <w:lang w:eastAsia="en-GB"/>
        </w:rPr>
      </w:pPr>
      <w:bookmarkStart w:id="48" w:name="_Toc518472823"/>
      <w:r w:rsidRPr="00E82F65">
        <w:rPr>
          <w:sz w:val="22"/>
          <w:szCs w:val="22"/>
        </w:rPr>
        <w:t xml:space="preserve">Table </w:t>
      </w:r>
      <w:r w:rsidRPr="00E82F65">
        <w:rPr>
          <w:sz w:val="22"/>
          <w:szCs w:val="22"/>
        </w:rPr>
        <w:fldChar w:fldCharType="begin"/>
      </w:r>
      <w:r w:rsidRPr="00E82F65">
        <w:rPr>
          <w:sz w:val="22"/>
          <w:szCs w:val="22"/>
        </w:rPr>
        <w:instrText xml:space="preserve"> SEQ Table \* ARABIC </w:instrText>
      </w:r>
      <w:r w:rsidRPr="00E82F65">
        <w:rPr>
          <w:sz w:val="22"/>
          <w:szCs w:val="22"/>
        </w:rPr>
        <w:fldChar w:fldCharType="separate"/>
      </w:r>
      <w:r w:rsidR="001449EA">
        <w:rPr>
          <w:noProof/>
          <w:sz w:val="22"/>
          <w:szCs w:val="22"/>
        </w:rPr>
        <w:t>2</w:t>
      </w:r>
      <w:r w:rsidRPr="00E82F65">
        <w:rPr>
          <w:sz w:val="22"/>
          <w:szCs w:val="22"/>
        </w:rPr>
        <w:fldChar w:fldCharType="end"/>
      </w:r>
      <w:r w:rsidRPr="00E82F65">
        <w:rPr>
          <w:sz w:val="22"/>
          <w:szCs w:val="22"/>
        </w:rPr>
        <w:t xml:space="preserve">: Number and percentage of </w:t>
      </w:r>
      <w:r w:rsidR="001A17C9" w:rsidRPr="00E82F65">
        <w:rPr>
          <w:sz w:val="22"/>
          <w:szCs w:val="22"/>
        </w:rPr>
        <w:t>full inspections followed by</w:t>
      </w:r>
      <w:r w:rsidRPr="00E82F65">
        <w:rPr>
          <w:sz w:val="22"/>
          <w:szCs w:val="22"/>
        </w:rPr>
        <w:t xml:space="preserve"> an interim inspection, by preceding full inspection judgement</w:t>
      </w:r>
      <w:bookmarkEnd w:id="48"/>
    </w:p>
    <w:p w14:paraId="2852D239" w14:textId="77777777" w:rsidR="00290BA6" w:rsidRDefault="00290BA6" w:rsidP="00F655C3">
      <w:pPr>
        <w:rPr>
          <w:noProof/>
          <w:lang w:eastAsia="en-GB"/>
        </w:rPr>
      </w:pPr>
    </w:p>
    <w:p w14:paraId="0C579D2B" w14:textId="647C3A23" w:rsidR="006B367D" w:rsidRDefault="00297EED" w:rsidP="00F655C3">
      <w:pPr>
        <w:rPr>
          <w:rFonts w:cs="Tahoma"/>
        </w:rPr>
      </w:pPr>
      <w:r w:rsidRPr="000856C9">
        <w:rPr>
          <w:noProof/>
          <w:lang w:eastAsia="en-GB"/>
        </w:rPr>
        <w:drawing>
          <wp:inline distT="0" distB="0" distL="0" distR="0" wp14:anchorId="496B1DCF" wp14:editId="059B494A">
            <wp:extent cx="4671060" cy="1176846"/>
            <wp:effectExtent l="0" t="0" r="0" b="444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3203" cy="1182425"/>
                    </a:xfrm>
                    <a:prstGeom prst="rect">
                      <a:avLst/>
                    </a:prstGeom>
                    <a:noFill/>
                    <a:ln>
                      <a:noFill/>
                    </a:ln>
                  </pic:spPr>
                </pic:pic>
              </a:graphicData>
            </a:graphic>
          </wp:inline>
        </w:drawing>
      </w:r>
    </w:p>
    <w:p w14:paraId="1835208A" w14:textId="77777777" w:rsidR="00290BA6" w:rsidRDefault="00290BA6" w:rsidP="00F655C3">
      <w:pPr>
        <w:rPr>
          <w:rFonts w:cs="Tahoma"/>
        </w:rPr>
      </w:pPr>
    </w:p>
    <w:p w14:paraId="047C554C" w14:textId="77777777" w:rsidR="00F655C3" w:rsidRDefault="00152A79" w:rsidP="00152A79">
      <w:pPr>
        <w:rPr>
          <w:rFonts w:cs="Tahoma"/>
        </w:rPr>
      </w:pPr>
      <w:r>
        <w:rPr>
          <w:rFonts w:cs="Tahoma"/>
        </w:rPr>
        <w:t xml:space="preserve">Children’s homes previously judged good were </w:t>
      </w:r>
      <w:r w:rsidR="00EE7708">
        <w:rPr>
          <w:rFonts w:cs="Tahoma"/>
        </w:rPr>
        <w:t>more</w:t>
      </w:r>
      <w:r>
        <w:rPr>
          <w:rFonts w:cs="Tahoma"/>
        </w:rPr>
        <w:t xml:space="preserve"> likely to receive a judgement of sustained effectiveness at their interim inspection (47</w:t>
      </w:r>
      <w:r w:rsidR="00EE7708">
        <w:rPr>
          <w:rFonts w:cs="Tahoma"/>
        </w:rPr>
        <w:t>%) than those</w:t>
      </w:r>
      <w:r>
        <w:rPr>
          <w:rFonts w:cs="Tahoma"/>
        </w:rPr>
        <w:t xml:space="preserve"> judged </w:t>
      </w:r>
      <w:r w:rsidR="00F655C3">
        <w:rPr>
          <w:rFonts w:cs="Tahoma"/>
        </w:rPr>
        <w:t>requires improvement to be good</w:t>
      </w:r>
      <w:r>
        <w:rPr>
          <w:rFonts w:cs="Tahoma"/>
        </w:rPr>
        <w:t xml:space="preserve"> (</w:t>
      </w:r>
      <w:r w:rsidR="00F655C3">
        <w:rPr>
          <w:rFonts w:cs="Tahoma"/>
        </w:rPr>
        <w:t xml:space="preserve">28%). </w:t>
      </w:r>
    </w:p>
    <w:p w14:paraId="30E0F564" w14:textId="77777777" w:rsidR="00BC1C9A" w:rsidRDefault="00BC1C9A" w:rsidP="00152A79">
      <w:pPr>
        <w:rPr>
          <w:rFonts w:cs="Tahoma"/>
        </w:rPr>
      </w:pPr>
    </w:p>
    <w:p w14:paraId="354CD620" w14:textId="77777777" w:rsidR="007B60BE" w:rsidRDefault="007B60BE">
      <w:pPr>
        <w:rPr>
          <w:b/>
          <w:color w:val="auto"/>
          <w:sz w:val="28"/>
          <w:szCs w:val="28"/>
          <w:lang w:eastAsia="en-GB"/>
        </w:rPr>
      </w:pPr>
      <w:r>
        <w:br w:type="page"/>
      </w:r>
    </w:p>
    <w:p w14:paraId="1516786F" w14:textId="1E942B46" w:rsidR="00B055C8" w:rsidRDefault="007B60BE" w:rsidP="00B055C8">
      <w:pPr>
        <w:pStyle w:val="Heading2"/>
      </w:pPr>
      <w:bookmarkStart w:id="49" w:name="_Toc518048319"/>
      <w:r>
        <w:lastRenderedPageBreak/>
        <w:t>I</w:t>
      </w:r>
      <w:r w:rsidR="00B055C8" w:rsidRPr="00236A02">
        <w:t>nspection profile at 31 March 2018</w:t>
      </w:r>
      <w:bookmarkEnd w:id="49"/>
      <w:r w:rsidR="00B055C8">
        <w:t xml:space="preserve"> </w:t>
      </w:r>
    </w:p>
    <w:p w14:paraId="3F799D70" w14:textId="77777777" w:rsidR="0062349F" w:rsidRDefault="0062349F" w:rsidP="00B055C8">
      <w:pPr>
        <w:rPr>
          <w:rFonts w:cs="Tahoma"/>
          <w:color w:val="auto"/>
          <w:u w:val="single"/>
        </w:rPr>
      </w:pPr>
    </w:p>
    <w:p w14:paraId="2F80DDFB" w14:textId="47F12B10" w:rsidR="007B60BE" w:rsidRPr="0062349F" w:rsidRDefault="007B60BE" w:rsidP="00B055C8">
      <w:pPr>
        <w:rPr>
          <w:rFonts w:cs="Tahoma"/>
          <w:color w:val="auto"/>
          <w:u w:val="single"/>
        </w:rPr>
      </w:pPr>
      <w:r w:rsidRPr="0062349F">
        <w:rPr>
          <w:rFonts w:cs="Tahoma"/>
          <w:color w:val="auto"/>
          <w:u w:val="single"/>
        </w:rPr>
        <w:t>Section overview</w:t>
      </w:r>
    </w:p>
    <w:p w14:paraId="1A16EE07" w14:textId="49CA80FE" w:rsidR="00B055C8" w:rsidRPr="00704556" w:rsidRDefault="00B055C8" w:rsidP="00B055C8">
      <w:pPr>
        <w:rPr>
          <w:rFonts w:cs="Tahoma"/>
          <w:color w:val="auto"/>
        </w:rPr>
      </w:pPr>
      <w:r w:rsidRPr="00704556">
        <w:rPr>
          <w:rFonts w:cs="Tahoma"/>
          <w:color w:val="auto"/>
        </w:rPr>
        <w:t>Nationally, children’s homes</w:t>
      </w:r>
      <w:r w:rsidR="007B60BE">
        <w:rPr>
          <w:rFonts w:cs="Tahoma"/>
          <w:color w:val="auto"/>
        </w:rPr>
        <w:t xml:space="preserve"> of all types</w:t>
      </w:r>
      <w:r w:rsidRPr="00704556">
        <w:rPr>
          <w:rFonts w:cs="Tahoma"/>
          <w:color w:val="auto"/>
        </w:rPr>
        <w:t xml:space="preserve"> continue to be mainly judged to be good or outstanding</w:t>
      </w:r>
      <w:r w:rsidR="007B60BE">
        <w:rPr>
          <w:rFonts w:cs="Tahoma"/>
          <w:color w:val="auto"/>
        </w:rPr>
        <w:t>, as do independent fostering agencies</w:t>
      </w:r>
      <w:r w:rsidRPr="00704556">
        <w:rPr>
          <w:rFonts w:cs="Tahoma"/>
          <w:color w:val="auto"/>
        </w:rPr>
        <w:t xml:space="preserve">. LA-run and voluntary-run homes are now equally as likely as each other to be judged good or outstanding. </w:t>
      </w:r>
    </w:p>
    <w:p w14:paraId="7CB642C1" w14:textId="77777777" w:rsidR="00B055C8" w:rsidRDefault="00B055C8" w:rsidP="00B055C8">
      <w:pPr>
        <w:rPr>
          <w:rFonts w:cs="Tahoma"/>
        </w:rPr>
      </w:pPr>
    </w:p>
    <w:p w14:paraId="70F1D404" w14:textId="77777777" w:rsidR="007B50BB" w:rsidRDefault="007B50BB" w:rsidP="00B055C8">
      <w:pPr>
        <w:rPr>
          <w:rFonts w:cs="Tahoma"/>
        </w:rPr>
      </w:pPr>
    </w:p>
    <w:p w14:paraId="62D636BB" w14:textId="770DC19B" w:rsidR="007B60BE" w:rsidRDefault="007B60BE" w:rsidP="0062349F">
      <w:pPr>
        <w:pStyle w:val="Heading3"/>
      </w:pPr>
      <w:bookmarkStart w:id="50" w:name="_Toc518048320"/>
      <w:r>
        <w:t>Children’s homes</w:t>
      </w:r>
      <w:r w:rsidR="003435AD">
        <w:t xml:space="preserve"> of all types</w:t>
      </w:r>
      <w:bookmarkEnd w:id="50"/>
    </w:p>
    <w:p w14:paraId="4EFE8005" w14:textId="77777777" w:rsidR="007B60BE" w:rsidRDefault="007B60BE" w:rsidP="00B055C8">
      <w:pPr>
        <w:rPr>
          <w:rFonts w:cs="Tahoma"/>
        </w:rPr>
      </w:pPr>
    </w:p>
    <w:p w14:paraId="772BD980" w14:textId="77777777" w:rsidR="00B055C8" w:rsidRDefault="00B055C8" w:rsidP="00B055C8">
      <w:pPr>
        <w:rPr>
          <w:rFonts w:cs="Tahoma"/>
        </w:rPr>
      </w:pPr>
      <w:r>
        <w:rPr>
          <w:rFonts w:cs="Tahoma"/>
        </w:rPr>
        <w:t>In total, 2,120 (96%) children’s homes (including secure children’s homes and those registered as residential special schools) had a full inspection outcome as at 31 March 2018.</w:t>
      </w:r>
      <w:r>
        <w:rPr>
          <w:rStyle w:val="FootnoteReference"/>
          <w:rFonts w:cs="Tahoma"/>
        </w:rPr>
        <w:footnoteReference w:id="15"/>
      </w:r>
    </w:p>
    <w:p w14:paraId="6843F936" w14:textId="77777777" w:rsidR="00B055C8" w:rsidRDefault="00B055C8" w:rsidP="00B055C8">
      <w:pPr>
        <w:rPr>
          <w:rFonts w:cs="Tahoma"/>
        </w:rPr>
      </w:pPr>
    </w:p>
    <w:p w14:paraId="12BC743F" w14:textId="77777777" w:rsidR="00B055C8" w:rsidRDefault="00B055C8" w:rsidP="00B055C8">
      <w:pPr>
        <w:rPr>
          <w:rFonts w:cs="Tahoma"/>
        </w:rPr>
      </w:pPr>
      <w:r>
        <w:rPr>
          <w:rFonts w:cs="Tahoma"/>
        </w:rPr>
        <w:t>Across children’s homes of all types, the grade profile was very similar to 31 March 2017, with the majority of homes judged to be good or outstanding, increasing by one percentage point. Although the percentage of inadequate homes appears to have doubled, this is mainly due to rounding: the actual increase is from 1.2 to 1.5%.</w:t>
      </w:r>
    </w:p>
    <w:p w14:paraId="62C45061" w14:textId="77777777" w:rsidR="00B055C8" w:rsidRDefault="00B055C8" w:rsidP="00B055C8">
      <w:pPr>
        <w:rPr>
          <w:rFonts w:cs="Tahoma"/>
        </w:rPr>
      </w:pPr>
    </w:p>
    <w:p w14:paraId="204C7B9F" w14:textId="65448B6A" w:rsidR="00B055C8" w:rsidRDefault="00B055C8" w:rsidP="00B055C8">
      <w:pPr>
        <w:pStyle w:val="Caption"/>
        <w:keepNext/>
        <w:rPr>
          <w:sz w:val="22"/>
        </w:rPr>
      </w:pPr>
      <w:bookmarkStart w:id="51" w:name="_Toc519070497"/>
      <w:r w:rsidRPr="002931E4">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17</w:t>
      </w:r>
      <w:r w:rsidR="00DD7341">
        <w:rPr>
          <w:sz w:val="22"/>
        </w:rPr>
        <w:fldChar w:fldCharType="end"/>
      </w:r>
      <w:r w:rsidRPr="002931E4">
        <w:rPr>
          <w:sz w:val="22"/>
        </w:rPr>
        <w:t xml:space="preserve">: Grade profile </w:t>
      </w:r>
      <w:r>
        <w:rPr>
          <w:sz w:val="22"/>
        </w:rPr>
        <w:t xml:space="preserve">for all children’s homes </w:t>
      </w:r>
      <w:r w:rsidRPr="002931E4">
        <w:rPr>
          <w:sz w:val="22"/>
        </w:rPr>
        <w:t>at 31 March 2017 and 2018</w:t>
      </w:r>
      <w:bookmarkEnd w:id="51"/>
    </w:p>
    <w:p w14:paraId="7E17D31C" w14:textId="47B13DD3" w:rsidR="00B055C8" w:rsidRDefault="00B055C8" w:rsidP="00B055C8">
      <w:pPr>
        <w:rPr>
          <w:rFonts w:cs="Tahoma"/>
        </w:rPr>
      </w:pPr>
      <w:r w:rsidRPr="002426CE">
        <w:rPr>
          <w:noProof/>
          <w:lang w:eastAsia="en-GB"/>
        </w:rPr>
        <w:t xml:space="preserve"> </w:t>
      </w:r>
      <w:r w:rsidRPr="0013622A">
        <w:rPr>
          <w:noProof/>
          <w:lang w:eastAsia="en-GB"/>
        </w:rPr>
        <w:t xml:space="preserve"> </w:t>
      </w:r>
    </w:p>
    <w:p w14:paraId="6C4B4040" w14:textId="77777777" w:rsidR="007B60BE" w:rsidRDefault="007B60BE" w:rsidP="00B055C8">
      <w:pPr>
        <w:rPr>
          <w:rFonts w:cs="Tahoma"/>
        </w:rPr>
      </w:pPr>
      <w:r w:rsidRPr="000856C9">
        <w:rPr>
          <w:noProof/>
          <w:lang w:eastAsia="en-GB"/>
        </w:rPr>
        <w:drawing>
          <wp:inline distT="0" distB="0" distL="0" distR="0" wp14:anchorId="04B01258" wp14:editId="407F8493">
            <wp:extent cx="3474720" cy="3460449"/>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3386" cy="3498956"/>
                    </a:xfrm>
                    <a:prstGeom prst="rect">
                      <a:avLst/>
                    </a:prstGeom>
                    <a:noFill/>
                    <a:ln>
                      <a:noFill/>
                    </a:ln>
                  </pic:spPr>
                </pic:pic>
              </a:graphicData>
            </a:graphic>
          </wp:inline>
        </w:drawing>
      </w:r>
    </w:p>
    <w:p w14:paraId="1D412672" w14:textId="77777777" w:rsidR="007B60BE" w:rsidRDefault="007B60BE" w:rsidP="00B055C8">
      <w:pPr>
        <w:rPr>
          <w:rFonts w:cs="Tahoma"/>
        </w:rPr>
      </w:pPr>
    </w:p>
    <w:p w14:paraId="4B8E66F4" w14:textId="77777777" w:rsidR="007B60BE" w:rsidRDefault="007B60BE">
      <w:pPr>
        <w:rPr>
          <w:rFonts w:cs="Tahoma"/>
        </w:rPr>
      </w:pPr>
      <w:r>
        <w:rPr>
          <w:rFonts w:cs="Tahoma"/>
        </w:rPr>
        <w:br w:type="page"/>
      </w:r>
    </w:p>
    <w:p w14:paraId="012B363F" w14:textId="11A54B03" w:rsidR="00B055C8" w:rsidRDefault="00B055C8" w:rsidP="00B055C8">
      <w:pPr>
        <w:rPr>
          <w:rFonts w:cs="Tahoma"/>
        </w:rPr>
      </w:pPr>
      <w:r>
        <w:rPr>
          <w:rFonts w:cs="Tahoma"/>
        </w:rPr>
        <w:lastRenderedPageBreak/>
        <w:t>In most regions, the percentage of homes judged good or outstanding has increased or stayed the same compared to 2017. As a result, the gap between the regions with the highest and lowest percentages has shrunk from 27 percentage points to 25.</w:t>
      </w:r>
    </w:p>
    <w:p w14:paraId="71CCB9AB" w14:textId="77777777" w:rsidR="00B055C8" w:rsidRDefault="00B055C8" w:rsidP="00B055C8">
      <w:pPr>
        <w:rPr>
          <w:rFonts w:cs="Tahoma"/>
        </w:rPr>
      </w:pPr>
    </w:p>
    <w:p w14:paraId="55FBCA75" w14:textId="0D3B5BFA" w:rsidR="00B055C8" w:rsidRDefault="00B055C8" w:rsidP="00B055C8">
      <w:pPr>
        <w:pStyle w:val="Caption"/>
        <w:keepNext/>
        <w:rPr>
          <w:sz w:val="22"/>
        </w:rPr>
      </w:pPr>
      <w:bookmarkStart w:id="52" w:name="_Toc519070498"/>
      <w:r w:rsidRPr="003A2E2B">
        <w:rPr>
          <w:sz w:val="22"/>
        </w:rPr>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18</w:t>
      </w:r>
      <w:r w:rsidR="00DD7341">
        <w:rPr>
          <w:sz w:val="22"/>
        </w:rPr>
        <w:fldChar w:fldCharType="end"/>
      </w:r>
      <w:r w:rsidRPr="003A2E2B">
        <w:rPr>
          <w:sz w:val="22"/>
        </w:rPr>
        <w:t>: Percentage of homes judged good or outstanding by region, 31 March 2018</w:t>
      </w:r>
      <w:bookmarkEnd w:id="52"/>
    </w:p>
    <w:p w14:paraId="1582923A" w14:textId="77777777" w:rsidR="007B50BB" w:rsidRPr="007B50BB" w:rsidRDefault="007B50BB" w:rsidP="007B50BB"/>
    <w:p w14:paraId="3792E11E" w14:textId="77777777" w:rsidR="00B055C8" w:rsidRDefault="00B055C8" w:rsidP="00B055C8">
      <w:pPr>
        <w:rPr>
          <w:rFonts w:cs="Tahoma"/>
        </w:rPr>
      </w:pPr>
      <w:r w:rsidRPr="00ED6D20">
        <w:rPr>
          <w:noProof/>
          <w:lang w:eastAsia="en-GB"/>
        </w:rPr>
        <w:drawing>
          <wp:inline distT="0" distB="0" distL="0" distR="0" wp14:anchorId="4830E41D" wp14:editId="463540E7">
            <wp:extent cx="5844540" cy="6287544"/>
            <wp:effectExtent l="0" t="0" r="381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8184" cy="6312980"/>
                    </a:xfrm>
                    <a:prstGeom prst="rect">
                      <a:avLst/>
                    </a:prstGeom>
                    <a:noFill/>
                    <a:ln>
                      <a:noFill/>
                    </a:ln>
                  </pic:spPr>
                </pic:pic>
              </a:graphicData>
            </a:graphic>
          </wp:inline>
        </w:drawing>
      </w:r>
    </w:p>
    <w:p w14:paraId="18D303FB" w14:textId="77777777" w:rsidR="00B055C8" w:rsidRDefault="00B055C8" w:rsidP="00B055C8">
      <w:pPr>
        <w:rPr>
          <w:rFonts w:cs="Tahoma"/>
        </w:rPr>
      </w:pPr>
    </w:p>
    <w:p w14:paraId="724C83FB" w14:textId="77777777" w:rsidR="00B055C8" w:rsidRDefault="00B055C8" w:rsidP="00B055C8">
      <w:pPr>
        <w:rPr>
          <w:rFonts w:cs="Tahoma"/>
        </w:rPr>
      </w:pPr>
      <w:r>
        <w:rPr>
          <w:rFonts w:cs="Tahoma"/>
        </w:rPr>
        <w:t>More LA-owned homes were judged outstanding at 31 March 2018 than any other sector (25%). Along with voluntary sector homes, they had the highest percentage of homes judged good or outstanding (85%).</w:t>
      </w:r>
    </w:p>
    <w:p w14:paraId="7C701F2E" w14:textId="77777777" w:rsidR="00B055C8" w:rsidRDefault="00B055C8" w:rsidP="00B055C8">
      <w:pPr>
        <w:rPr>
          <w:rFonts w:cs="Tahoma"/>
        </w:rPr>
      </w:pPr>
    </w:p>
    <w:p w14:paraId="7469103C" w14:textId="39444DE7" w:rsidR="00B055C8" w:rsidRDefault="008B6B39" w:rsidP="00B055C8">
      <w:pPr>
        <w:rPr>
          <w:rFonts w:cs="Tahoma"/>
        </w:rPr>
      </w:pPr>
      <w:r>
        <w:rPr>
          <w:rFonts w:cs="Tahoma"/>
        </w:rPr>
        <w:lastRenderedPageBreak/>
        <w:t>In total</w:t>
      </w:r>
      <w:r w:rsidR="00B055C8">
        <w:rPr>
          <w:rFonts w:cs="Tahoma"/>
        </w:rPr>
        <w:t>, 1,679 (80%) children’s homes were judged to be good or outstanding as at 31 March 2018, based on an inspection which took place in year. Of these, 1,124 had also received a full inspection in each of the previou</w:t>
      </w:r>
      <w:r w:rsidR="00AF0CDC">
        <w:rPr>
          <w:rFonts w:cs="Tahoma"/>
        </w:rPr>
        <w:t>s</w:t>
      </w:r>
      <w:r w:rsidR="00B055C8">
        <w:rPr>
          <w:rFonts w:cs="Tahoma"/>
        </w:rPr>
        <w:t xml:space="preserve"> three years. The majority of these </w:t>
      </w:r>
      <w:r w:rsidR="005B15CD">
        <w:rPr>
          <w:rFonts w:cs="Tahoma"/>
        </w:rPr>
        <w:t xml:space="preserve">1,124 homes </w:t>
      </w:r>
      <w:r w:rsidR="00B055C8">
        <w:rPr>
          <w:rFonts w:cs="Tahoma"/>
        </w:rPr>
        <w:t>have a history of being good or outstanding (827, 74%).</w:t>
      </w:r>
    </w:p>
    <w:p w14:paraId="7DA0B69E" w14:textId="77777777" w:rsidR="00B055C8" w:rsidRDefault="00B055C8" w:rsidP="00B055C8">
      <w:pPr>
        <w:rPr>
          <w:rFonts w:cs="Tahoma"/>
        </w:rPr>
      </w:pPr>
    </w:p>
    <w:p w14:paraId="4132BA52" w14:textId="31108BF6" w:rsidR="00BC1C9A" w:rsidRPr="00F80EC9" w:rsidRDefault="00BC1C9A" w:rsidP="0062349F">
      <w:pPr>
        <w:pStyle w:val="Heading3"/>
      </w:pPr>
      <w:bookmarkStart w:id="53" w:name="_Toc518048321"/>
      <w:r w:rsidRPr="00F80EC9">
        <w:t>Independent fostering agencies</w:t>
      </w:r>
      <w:bookmarkEnd w:id="53"/>
      <w:r>
        <w:t xml:space="preserve"> </w:t>
      </w:r>
    </w:p>
    <w:p w14:paraId="5222B015" w14:textId="77777777" w:rsidR="00BC1C9A" w:rsidRDefault="00BC1C9A" w:rsidP="00BC1C9A">
      <w:pPr>
        <w:rPr>
          <w:rFonts w:cs="Tahoma"/>
        </w:rPr>
      </w:pPr>
    </w:p>
    <w:p w14:paraId="17C9FCBC" w14:textId="77777777" w:rsidR="00BC1C9A" w:rsidRDefault="00BC1C9A" w:rsidP="00BC1C9A">
      <w:pPr>
        <w:rPr>
          <w:rFonts w:cs="Tahoma"/>
        </w:rPr>
      </w:pPr>
      <w:r>
        <w:rPr>
          <w:rFonts w:cs="Tahoma"/>
        </w:rPr>
        <w:t>Of the 308 active independent fostering agencies (IFAs) on 31 March 2018, 278 (90%) had received a full inspection. The percentage judged good or outstanding remained at 89% for the second consecutive year.</w:t>
      </w:r>
    </w:p>
    <w:p w14:paraId="3AF16960" w14:textId="77777777" w:rsidR="00BC1C9A" w:rsidRDefault="00BC1C9A" w:rsidP="00BC1C9A">
      <w:pPr>
        <w:rPr>
          <w:rFonts w:cs="Tahoma"/>
        </w:rPr>
      </w:pPr>
    </w:p>
    <w:p w14:paraId="5A6460BD" w14:textId="05401BCE" w:rsidR="00BC1C9A" w:rsidRDefault="00BC1C9A" w:rsidP="00BC1C9A">
      <w:pPr>
        <w:rPr>
          <w:rFonts w:cs="Tahoma"/>
        </w:rPr>
      </w:pPr>
      <w:r>
        <w:rPr>
          <w:rFonts w:cs="Tahoma"/>
        </w:rPr>
        <w:t>In total, there were 133 full inspections of IFAs between 1 April 2017 and 31 March 2018. This follows a reduced programme of IFA inspections in 2016-17, when only 37 inspections took place.</w:t>
      </w:r>
    </w:p>
    <w:p w14:paraId="57E01CD5" w14:textId="77777777" w:rsidR="00BC1C9A" w:rsidRDefault="00BC1C9A" w:rsidP="00BC1C9A">
      <w:pPr>
        <w:rPr>
          <w:rFonts w:cs="Tahoma"/>
        </w:rPr>
      </w:pPr>
    </w:p>
    <w:p w14:paraId="4BBEFFFA" w14:textId="77777777" w:rsidR="00BC1C9A" w:rsidRDefault="00BC1C9A" w:rsidP="00BC1C9A">
      <w:pPr>
        <w:rPr>
          <w:rFonts w:cs="Tahoma"/>
        </w:rPr>
      </w:pPr>
      <w:r>
        <w:rPr>
          <w:rFonts w:cs="Tahoma"/>
        </w:rPr>
        <w:t>The profile for inspection judgements in the year is now similar to past years.</w:t>
      </w:r>
      <w:r>
        <w:rPr>
          <w:rStyle w:val="FootnoteReference"/>
          <w:rFonts w:cs="Tahoma"/>
        </w:rPr>
        <w:footnoteReference w:id="16"/>
      </w:r>
      <w:r>
        <w:rPr>
          <w:rFonts w:cs="Tahoma"/>
        </w:rPr>
        <w:t xml:space="preserve"> In total, 83% of inspections resulted in a judgement of good or outstanding.</w:t>
      </w:r>
    </w:p>
    <w:p w14:paraId="796F0989" w14:textId="77777777" w:rsidR="00BC1C9A" w:rsidRDefault="00BC1C9A" w:rsidP="00BF37D5">
      <w:pPr>
        <w:pStyle w:val="Heading3"/>
        <w:rPr>
          <w:noProof/>
        </w:rPr>
      </w:pPr>
    </w:p>
    <w:p w14:paraId="02CEE9B3" w14:textId="77777777" w:rsidR="00F42A50" w:rsidRDefault="00F42A50">
      <w:pPr>
        <w:rPr>
          <w:b/>
          <w:noProof/>
          <w:color w:val="auto"/>
          <w:sz w:val="28"/>
          <w:szCs w:val="28"/>
          <w:lang w:eastAsia="en-GB"/>
        </w:rPr>
      </w:pPr>
      <w:bookmarkStart w:id="54" w:name="_Toc517878550"/>
      <w:r>
        <w:rPr>
          <w:noProof/>
        </w:rPr>
        <w:br w:type="page"/>
      </w:r>
    </w:p>
    <w:p w14:paraId="1600F194" w14:textId="39977777" w:rsidR="00E6529F" w:rsidRDefault="00E6529F" w:rsidP="00E6529F">
      <w:pPr>
        <w:pStyle w:val="Heading2"/>
        <w:rPr>
          <w:noProof/>
        </w:rPr>
      </w:pPr>
      <w:bookmarkStart w:id="55" w:name="_Toc518048322"/>
      <w:r>
        <w:rPr>
          <w:noProof/>
        </w:rPr>
        <w:lastRenderedPageBreak/>
        <w:t>Inspection of local authority children’s services</w:t>
      </w:r>
      <w:bookmarkEnd w:id="54"/>
      <w:bookmarkEnd w:id="55"/>
    </w:p>
    <w:p w14:paraId="3D407489" w14:textId="77777777" w:rsidR="00E6529F" w:rsidRDefault="00E6529F" w:rsidP="00E6529F">
      <w:pPr>
        <w:rPr>
          <w:rFonts w:cs="Tahoma"/>
        </w:rPr>
      </w:pPr>
    </w:p>
    <w:p w14:paraId="6CC38754" w14:textId="2C54A6AB" w:rsidR="00E6529F" w:rsidRDefault="00E6529F" w:rsidP="00E6529F">
      <w:pPr>
        <w:rPr>
          <w:rFonts w:cs="Tahoma"/>
        </w:rPr>
      </w:pPr>
      <w:r>
        <w:rPr>
          <w:rFonts w:cs="Tahoma"/>
        </w:rPr>
        <w:t xml:space="preserve">In January 2018 Ofsted introduced a new framework for inspections of </w:t>
      </w:r>
      <w:r w:rsidR="001A5C09">
        <w:rPr>
          <w:rFonts w:cs="Tahoma"/>
        </w:rPr>
        <w:t>l</w:t>
      </w:r>
      <w:r>
        <w:rPr>
          <w:rFonts w:cs="Tahoma"/>
        </w:rPr>
        <w:t xml:space="preserve">ocal </w:t>
      </w:r>
      <w:r w:rsidR="001A5C09">
        <w:rPr>
          <w:rFonts w:cs="Tahoma"/>
        </w:rPr>
        <w:t>a</w:t>
      </w:r>
      <w:r>
        <w:rPr>
          <w:rFonts w:cs="Tahoma"/>
        </w:rPr>
        <w:t xml:space="preserve">uthority </w:t>
      </w:r>
      <w:r w:rsidR="001A5C09">
        <w:rPr>
          <w:rFonts w:cs="Tahoma"/>
        </w:rPr>
        <w:t>c</w:t>
      </w:r>
      <w:r>
        <w:rPr>
          <w:rFonts w:cs="Tahoma"/>
        </w:rPr>
        <w:t xml:space="preserve">hildren’s services (ILACS). This replaced the </w:t>
      </w:r>
      <w:r w:rsidR="001A5C09">
        <w:rPr>
          <w:rFonts w:cs="Tahoma"/>
        </w:rPr>
        <w:t>s</w:t>
      </w:r>
      <w:r>
        <w:rPr>
          <w:rFonts w:cs="Tahoma"/>
        </w:rPr>
        <w:t xml:space="preserve">ingle </w:t>
      </w:r>
      <w:r w:rsidR="001A5C09">
        <w:rPr>
          <w:rFonts w:cs="Tahoma"/>
        </w:rPr>
        <w:t>i</w:t>
      </w:r>
      <w:r>
        <w:rPr>
          <w:rFonts w:cs="Tahoma"/>
        </w:rPr>
        <w:t xml:space="preserve">nspection </w:t>
      </w:r>
      <w:r w:rsidR="001A5C09">
        <w:rPr>
          <w:rFonts w:cs="Tahoma"/>
        </w:rPr>
        <w:t>f</w:t>
      </w:r>
      <w:r>
        <w:rPr>
          <w:rFonts w:cs="Tahoma"/>
        </w:rPr>
        <w:t>ramework (SIF) which ended in October 2017</w:t>
      </w:r>
      <w:r w:rsidR="00AB1888">
        <w:rPr>
          <w:rFonts w:cs="Tahoma"/>
        </w:rPr>
        <w:t xml:space="preserve">. </w:t>
      </w:r>
      <w:r>
        <w:rPr>
          <w:rFonts w:cs="Tahoma"/>
        </w:rPr>
        <w:t>O</w:t>
      </w:r>
      <w:r w:rsidRPr="00C70668">
        <w:rPr>
          <w:rFonts w:cs="Tahoma"/>
        </w:rPr>
        <w:t xml:space="preserve">fsted </w:t>
      </w:r>
      <w:r>
        <w:rPr>
          <w:rFonts w:cs="Tahoma"/>
        </w:rPr>
        <w:t xml:space="preserve">will still </w:t>
      </w:r>
      <w:r w:rsidRPr="00C70668">
        <w:rPr>
          <w:rFonts w:cs="Tahoma"/>
        </w:rPr>
        <w:t xml:space="preserve">use the </w:t>
      </w:r>
      <w:r>
        <w:rPr>
          <w:rFonts w:cs="Tahoma"/>
        </w:rPr>
        <w:t>SIF</w:t>
      </w:r>
      <w:r w:rsidRPr="00C70668">
        <w:rPr>
          <w:rFonts w:cs="Tahoma"/>
        </w:rPr>
        <w:t xml:space="preserve"> for some re-inspections of inadequate children’s services</w:t>
      </w:r>
      <w:r w:rsidR="001A5C09">
        <w:rPr>
          <w:rFonts w:cs="Tahoma"/>
        </w:rPr>
        <w:t>, but the they will be inspected under the umbrella of the ILACS programme</w:t>
      </w:r>
      <w:r>
        <w:rPr>
          <w:rFonts w:cs="Tahoma"/>
        </w:rPr>
        <w:t xml:space="preserve">. </w:t>
      </w:r>
    </w:p>
    <w:p w14:paraId="242BA05F" w14:textId="77777777" w:rsidR="00AB1888" w:rsidRDefault="00AB1888" w:rsidP="00E6529F">
      <w:pPr>
        <w:rPr>
          <w:rFonts w:cs="Tahoma"/>
        </w:rPr>
      </w:pPr>
    </w:p>
    <w:p w14:paraId="38B423EB" w14:textId="68190C0E" w:rsidR="00E6529F" w:rsidRPr="005B39B3" w:rsidRDefault="00E6529F" w:rsidP="00E6529F">
      <w:pPr>
        <w:rPr>
          <w:rFonts w:cs="Tahoma"/>
        </w:rPr>
      </w:pPr>
      <w:r>
        <w:rPr>
          <w:rFonts w:cs="Tahoma"/>
        </w:rPr>
        <w:t xml:space="preserve">The new ILACS </w:t>
      </w:r>
      <w:r w:rsidR="0087631C">
        <w:rPr>
          <w:rFonts w:cs="Tahoma"/>
        </w:rPr>
        <w:t xml:space="preserve">programme </w:t>
      </w:r>
      <w:r w:rsidRPr="005B39B3">
        <w:rPr>
          <w:rFonts w:cs="Tahoma"/>
        </w:rPr>
        <w:t>comprises the following:</w:t>
      </w:r>
    </w:p>
    <w:p w14:paraId="71D2CC2E" w14:textId="77777777" w:rsidR="00E6529F" w:rsidRPr="005B39B3" w:rsidRDefault="00E6529F" w:rsidP="00DF7BEC">
      <w:pPr>
        <w:pStyle w:val="ListParagraph"/>
        <w:numPr>
          <w:ilvl w:val="0"/>
          <w:numId w:val="55"/>
        </w:numPr>
        <w:contextualSpacing/>
        <w:rPr>
          <w:rFonts w:cs="Tahoma"/>
        </w:rPr>
      </w:pPr>
      <w:r w:rsidRPr="005B39B3">
        <w:rPr>
          <w:rFonts w:cs="Tahoma"/>
        </w:rPr>
        <w:t xml:space="preserve">standard inspections </w:t>
      </w:r>
    </w:p>
    <w:p w14:paraId="3EEFEA6F" w14:textId="77777777" w:rsidR="00E6529F" w:rsidRPr="005B39B3" w:rsidRDefault="00E6529F" w:rsidP="00DF7BEC">
      <w:pPr>
        <w:pStyle w:val="ListParagraph"/>
        <w:numPr>
          <w:ilvl w:val="0"/>
          <w:numId w:val="55"/>
        </w:numPr>
        <w:contextualSpacing/>
        <w:rPr>
          <w:rFonts w:cs="Tahoma"/>
        </w:rPr>
      </w:pPr>
      <w:r w:rsidRPr="005B39B3">
        <w:rPr>
          <w:rFonts w:cs="Tahoma"/>
        </w:rPr>
        <w:t xml:space="preserve">short inspections </w:t>
      </w:r>
    </w:p>
    <w:p w14:paraId="1501898E" w14:textId="77777777" w:rsidR="00E6529F" w:rsidRPr="005B39B3" w:rsidRDefault="00E6529F" w:rsidP="00DF7BEC">
      <w:pPr>
        <w:pStyle w:val="ListParagraph"/>
        <w:numPr>
          <w:ilvl w:val="0"/>
          <w:numId w:val="55"/>
        </w:numPr>
        <w:contextualSpacing/>
        <w:rPr>
          <w:rFonts w:cs="Tahoma"/>
        </w:rPr>
      </w:pPr>
      <w:r w:rsidRPr="005B39B3">
        <w:rPr>
          <w:rFonts w:cs="Tahoma"/>
        </w:rPr>
        <w:t>focused visits</w:t>
      </w:r>
      <w:r>
        <w:rPr>
          <w:rFonts w:cs="Tahoma"/>
        </w:rPr>
        <w:t xml:space="preserve"> </w:t>
      </w:r>
    </w:p>
    <w:p w14:paraId="7706CF45" w14:textId="77777777" w:rsidR="00E6529F" w:rsidRPr="00C70668" w:rsidRDefault="00E6529F" w:rsidP="00DF7BEC">
      <w:pPr>
        <w:pStyle w:val="ListParagraph"/>
        <w:numPr>
          <w:ilvl w:val="0"/>
          <w:numId w:val="55"/>
        </w:numPr>
        <w:contextualSpacing/>
        <w:rPr>
          <w:rFonts w:cs="Tahoma"/>
        </w:rPr>
      </w:pPr>
      <w:r w:rsidRPr="00C70668">
        <w:rPr>
          <w:rFonts w:cs="Tahoma"/>
        </w:rPr>
        <w:t>monitoring visits</w:t>
      </w:r>
      <w:r>
        <w:rPr>
          <w:rFonts w:cs="Tahoma"/>
        </w:rPr>
        <w:t xml:space="preserve"> (followed by re-inspection)</w:t>
      </w:r>
    </w:p>
    <w:p w14:paraId="5B4A7D3B" w14:textId="77777777" w:rsidR="00E6529F" w:rsidRPr="00C70668" w:rsidRDefault="00E6529F" w:rsidP="00DF7BEC">
      <w:pPr>
        <w:pStyle w:val="ListParagraph"/>
        <w:numPr>
          <w:ilvl w:val="0"/>
          <w:numId w:val="55"/>
        </w:numPr>
        <w:contextualSpacing/>
        <w:rPr>
          <w:rFonts w:cs="Tahoma"/>
        </w:rPr>
      </w:pPr>
      <w:r>
        <w:rPr>
          <w:rFonts w:cs="Tahoma"/>
        </w:rPr>
        <w:t>activity outside inspection (self-evaluation of social work practice and annual engagement meetings)</w:t>
      </w:r>
    </w:p>
    <w:p w14:paraId="53B32151" w14:textId="77777777" w:rsidR="00E6529F" w:rsidRDefault="00E6529F" w:rsidP="00E6529F">
      <w:pPr>
        <w:rPr>
          <w:rFonts w:cs="Tahoma"/>
        </w:rPr>
      </w:pPr>
    </w:p>
    <w:p w14:paraId="1A11F4F3" w14:textId="4A658395" w:rsidR="00B13372" w:rsidRPr="00B13372" w:rsidRDefault="00E6529F" w:rsidP="00961291">
      <w:r w:rsidRPr="00B13372">
        <w:t xml:space="preserve">All 152 LAs have been inspected at least once under </w:t>
      </w:r>
      <w:r w:rsidR="001A5C09">
        <w:t xml:space="preserve">the </w:t>
      </w:r>
      <w:r w:rsidRPr="00B13372">
        <w:t xml:space="preserve">SIF framework. The evaluation of the LA inspections under </w:t>
      </w:r>
      <w:r w:rsidR="001A5C09">
        <w:t xml:space="preserve">the </w:t>
      </w:r>
      <w:r w:rsidRPr="00B13372">
        <w:t xml:space="preserve">SIF is included in our December statistical release which can be found here: </w:t>
      </w:r>
      <w:hyperlink r:id="rId32" w:history="1">
        <w:r w:rsidR="00B50C83" w:rsidRPr="00294E3B">
          <w:rPr>
            <w:rStyle w:val="Hyperlink"/>
            <w:rFonts w:cs="Tahoma"/>
          </w:rPr>
          <w:t>www.gov.uk/government/statistics/local-authority-and-childrens-homes-in-england-inspections-and-outcomes</w:t>
        </w:r>
      </w:hyperlink>
      <w:r w:rsidRPr="00961291">
        <w:t>.</w:t>
      </w:r>
    </w:p>
    <w:p w14:paraId="10ACF17C" w14:textId="77777777" w:rsidR="00F42A50" w:rsidRDefault="00F42A50" w:rsidP="00E6529F">
      <w:pPr>
        <w:pStyle w:val="Heading3"/>
      </w:pPr>
      <w:bookmarkStart w:id="56" w:name="_Toc517878551"/>
    </w:p>
    <w:p w14:paraId="0AEAE208" w14:textId="55B8D48C" w:rsidR="00E6529F" w:rsidRDefault="00F42A50" w:rsidP="00E6529F">
      <w:pPr>
        <w:pStyle w:val="Heading3"/>
      </w:pPr>
      <w:bookmarkStart w:id="57" w:name="_Toc518048323"/>
      <w:r>
        <w:t>L</w:t>
      </w:r>
      <w:r w:rsidR="00E6529F" w:rsidRPr="00B677DA">
        <w:t>ocal authorities that had SIF re-inspections</w:t>
      </w:r>
      <w:bookmarkEnd w:id="56"/>
      <w:bookmarkEnd w:id="57"/>
    </w:p>
    <w:p w14:paraId="6FEE0087" w14:textId="63C1252C" w:rsidR="00E6529F" w:rsidRDefault="00E6529F" w:rsidP="00E6529F">
      <w:pPr>
        <w:rPr>
          <w:rFonts w:cs="Tahoma"/>
        </w:rPr>
      </w:pPr>
    </w:p>
    <w:p w14:paraId="18974104" w14:textId="04329038" w:rsidR="00E6529F" w:rsidRDefault="006C5E6A" w:rsidP="00E6529F">
      <w:pPr>
        <w:rPr>
          <w:rFonts w:cs="Tahoma"/>
        </w:rPr>
      </w:pPr>
      <w:r>
        <w:rPr>
          <w:rFonts w:cs="Tahoma"/>
        </w:rPr>
        <w:t>This publication covers eight re-inspections of inadequate LAs that took place after the period covered by the December release.</w:t>
      </w:r>
      <w:r w:rsidR="00E6529F">
        <w:rPr>
          <w:rFonts w:cs="Tahoma"/>
        </w:rPr>
        <w:t xml:space="preserve"> </w:t>
      </w:r>
      <w:r w:rsidR="00E64057">
        <w:rPr>
          <w:rFonts w:cs="Tahoma"/>
        </w:rPr>
        <w:t>Of these, two LAs improved to good, four improved to r</w:t>
      </w:r>
      <w:r w:rsidR="000851AB">
        <w:rPr>
          <w:rFonts w:cs="Tahoma"/>
        </w:rPr>
        <w:t xml:space="preserve">equires improvement to be good, and two LAs remained </w:t>
      </w:r>
      <w:r w:rsidR="00E64057">
        <w:rPr>
          <w:rFonts w:cs="Tahoma"/>
        </w:rPr>
        <w:t>i</w:t>
      </w:r>
      <w:r w:rsidR="000851AB">
        <w:rPr>
          <w:rFonts w:cs="Tahoma"/>
        </w:rPr>
        <w:t xml:space="preserve">nadequate. </w:t>
      </w:r>
    </w:p>
    <w:p w14:paraId="7DA60799" w14:textId="77777777" w:rsidR="00E6529F" w:rsidRDefault="00E6529F" w:rsidP="00E6529F">
      <w:pPr>
        <w:rPr>
          <w:rFonts w:cs="Tahoma"/>
        </w:rPr>
      </w:pPr>
    </w:p>
    <w:p w14:paraId="7A4C6DC5" w14:textId="77777777" w:rsidR="00EF7F2E" w:rsidRDefault="00EF7F2E" w:rsidP="0031009E">
      <w:pPr>
        <w:pStyle w:val="Heading3"/>
      </w:pPr>
      <w:bookmarkStart w:id="58" w:name="_Toc518048324"/>
      <w:r w:rsidRPr="00E575EE">
        <w:t>ILACS visits</w:t>
      </w:r>
      <w:bookmarkEnd w:id="58"/>
    </w:p>
    <w:p w14:paraId="611C0C42" w14:textId="4BEC7523" w:rsidR="00EF7F2E" w:rsidRDefault="00EF7F2E" w:rsidP="00EF7F2E">
      <w:pPr>
        <w:rPr>
          <w:rFonts w:cs="Tahoma"/>
          <w:b/>
        </w:rPr>
      </w:pPr>
    </w:p>
    <w:p w14:paraId="2E66BF88" w14:textId="4EFEEE58" w:rsidR="00EF7F2E" w:rsidRPr="00552D31" w:rsidRDefault="006C5E6A" w:rsidP="00EF7F2E">
      <w:pPr>
        <w:pStyle w:val="Default"/>
      </w:pPr>
      <w:r>
        <w:t>Since the introduction of ILACS in January 2018</w:t>
      </w:r>
      <w:r w:rsidR="00EF7F2E" w:rsidRPr="00202EB9">
        <w:t xml:space="preserve">, Ofsted </w:t>
      </w:r>
      <w:r w:rsidR="00EF7F2E">
        <w:t xml:space="preserve">had </w:t>
      </w:r>
      <w:r w:rsidR="00EF7F2E" w:rsidRPr="00202EB9">
        <w:t xml:space="preserve">carried </w:t>
      </w:r>
      <w:r w:rsidR="00217F86">
        <w:t xml:space="preserve">out </w:t>
      </w:r>
      <w:r w:rsidR="00EF7F2E" w:rsidRPr="00202EB9">
        <w:t>13 focused visits. Th</w:t>
      </w:r>
      <w:r w:rsidR="0062349F">
        <w:t>is</w:t>
      </w:r>
      <w:r w:rsidR="00EF7F2E" w:rsidRPr="00202EB9">
        <w:t xml:space="preserve"> type</w:t>
      </w:r>
      <w:r w:rsidR="00EF7F2E">
        <w:t xml:space="preserve"> of visit do</w:t>
      </w:r>
      <w:r>
        <w:t>es</w:t>
      </w:r>
      <w:r w:rsidR="00EF7F2E" w:rsidRPr="00202EB9">
        <w:t xml:space="preserve"> not result</w:t>
      </w:r>
      <w:r w:rsidR="00EF7F2E">
        <w:t xml:space="preserve"> in</w:t>
      </w:r>
      <w:r w:rsidR="00EF7F2E" w:rsidRPr="00202EB9">
        <w:t xml:space="preserve"> </w:t>
      </w:r>
      <w:r w:rsidR="00EF7F2E">
        <w:t xml:space="preserve">a </w:t>
      </w:r>
      <w:r w:rsidR="00EF7F2E" w:rsidRPr="00202EB9">
        <w:t xml:space="preserve">judgment. </w:t>
      </w:r>
      <w:r w:rsidR="00EF7F2E">
        <w:t>Instead, the LA is issued a letter</w:t>
      </w:r>
      <w:r w:rsidR="00EF7F2E" w:rsidRPr="00202EB9">
        <w:t xml:space="preserve"> setting out narrative findings about strengths and areas to improve</w:t>
      </w:r>
      <w:r w:rsidR="00EF7F2E">
        <w:t>. This is also published on the Ofsted website.</w:t>
      </w:r>
      <w:r w:rsidR="0062349F">
        <w:t xml:space="preserve"> </w:t>
      </w:r>
      <w:r w:rsidR="00EF7F2E" w:rsidRPr="00552D31">
        <w:t xml:space="preserve">Focused visits evaluate an aspect of </w:t>
      </w:r>
      <w:r w:rsidR="00EF7F2E">
        <w:t xml:space="preserve">a </w:t>
      </w:r>
      <w:r w:rsidR="00EF7F2E" w:rsidRPr="00552D31">
        <w:t>service, a theme</w:t>
      </w:r>
      <w:r w:rsidR="00EF7F2E">
        <w:t>,</w:t>
      </w:r>
      <w:r w:rsidR="00EF7F2E" w:rsidRPr="00552D31">
        <w:t xml:space="preserve"> or the experiences of a cohort of children. Each focused visit also look</w:t>
      </w:r>
      <w:r w:rsidR="00EF7F2E">
        <w:t>s</w:t>
      </w:r>
      <w:r w:rsidR="00EF7F2E" w:rsidRPr="00552D31">
        <w:t xml:space="preserve"> into leadership, especially the impact of leaders on practice with children and families. Inspectors use findings from focused visits when planning their next short or standard inspection.</w:t>
      </w:r>
      <w:r w:rsidR="00EF7F2E" w:rsidRPr="00552D31">
        <w:rPr>
          <w:rStyle w:val="FootnoteReference"/>
        </w:rPr>
        <w:footnoteReference w:id="17"/>
      </w:r>
    </w:p>
    <w:p w14:paraId="36CE867E" w14:textId="77777777" w:rsidR="00EF7F2E" w:rsidRPr="00552D31" w:rsidRDefault="00EF7F2E" w:rsidP="00EF7F2E">
      <w:pPr>
        <w:pStyle w:val="Default"/>
      </w:pPr>
    </w:p>
    <w:p w14:paraId="2C0A718E" w14:textId="77777777" w:rsidR="00EF7F2E" w:rsidRDefault="00EF7F2E" w:rsidP="00EF7F2E">
      <w:pPr>
        <w:pStyle w:val="Default"/>
      </w:pPr>
      <w:r w:rsidRPr="00552D31">
        <w:t>Of 13 LAs that received a focused visit under ILACS</w:t>
      </w:r>
      <w:r>
        <w:t>:</w:t>
      </w:r>
    </w:p>
    <w:p w14:paraId="27B33000" w14:textId="77777777" w:rsidR="00EF7F2E" w:rsidRPr="00B13372" w:rsidRDefault="00EF7F2E" w:rsidP="00EF7F2E">
      <w:pPr>
        <w:pStyle w:val="Default"/>
        <w:numPr>
          <w:ilvl w:val="0"/>
          <w:numId w:val="56"/>
        </w:numPr>
        <w:rPr>
          <w:sz w:val="23"/>
          <w:szCs w:val="23"/>
        </w:rPr>
      </w:pPr>
      <w:r>
        <w:t>N</w:t>
      </w:r>
      <w:r w:rsidRPr="00552D31">
        <w:t xml:space="preserve">ine </w:t>
      </w:r>
      <w:r>
        <w:t xml:space="preserve">had previously been </w:t>
      </w:r>
      <w:r w:rsidRPr="00552D31">
        <w:t>judged requires improvement to be good</w:t>
      </w:r>
      <w:r>
        <w:t>;</w:t>
      </w:r>
    </w:p>
    <w:p w14:paraId="20453A8E" w14:textId="77777777" w:rsidR="00EF7F2E" w:rsidRDefault="00EF7F2E" w:rsidP="00EF7F2E">
      <w:pPr>
        <w:pStyle w:val="Default"/>
        <w:numPr>
          <w:ilvl w:val="0"/>
          <w:numId w:val="56"/>
        </w:numPr>
        <w:rPr>
          <w:sz w:val="23"/>
          <w:szCs w:val="23"/>
        </w:rPr>
      </w:pPr>
      <w:r>
        <w:t>F</w:t>
      </w:r>
      <w:r w:rsidRPr="00552D31">
        <w:t xml:space="preserve">our </w:t>
      </w:r>
      <w:r>
        <w:t>had previously been</w:t>
      </w:r>
      <w:r w:rsidRPr="00552D31">
        <w:t xml:space="preserve"> judged good.</w:t>
      </w:r>
      <w:r>
        <w:rPr>
          <w:sz w:val="23"/>
          <w:szCs w:val="23"/>
        </w:rPr>
        <w:t xml:space="preserve"> </w:t>
      </w:r>
    </w:p>
    <w:p w14:paraId="1AE4292A" w14:textId="77777777" w:rsidR="00EF7F2E" w:rsidRDefault="00EF7F2E" w:rsidP="00EF7F2E">
      <w:pPr>
        <w:pStyle w:val="Default"/>
        <w:rPr>
          <w:sz w:val="23"/>
          <w:szCs w:val="23"/>
        </w:rPr>
      </w:pPr>
    </w:p>
    <w:p w14:paraId="3E0BDFFD" w14:textId="77777777" w:rsidR="00EF7F2E" w:rsidRDefault="00EF7F2E" w:rsidP="00EF7F2E">
      <w:pPr>
        <w:pStyle w:val="Default"/>
      </w:pPr>
      <w:r w:rsidRPr="00552D31">
        <w:lastRenderedPageBreak/>
        <w:t xml:space="preserve">The focus of the majority of the visits (10 out of 13) was the ‘front door’ service, children in need and those subject to a child protection plan. </w:t>
      </w:r>
      <w:r>
        <w:t>N</w:t>
      </w:r>
      <w:r w:rsidRPr="00552D31">
        <w:t xml:space="preserve">ine </w:t>
      </w:r>
      <w:r>
        <w:t xml:space="preserve">of these </w:t>
      </w:r>
      <w:r w:rsidRPr="00552D31">
        <w:t xml:space="preserve">LAs </w:t>
      </w:r>
      <w:r>
        <w:t>had previously been</w:t>
      </w:r>
      <w:r w:rsidRPr="00552D31">
        <w:t xml:space="preserve"> judged requires improvement to be good for Children who need help and protection key judgment</w:t>
      </w:r>
      <w:r>
        <w:t>. O</w:t>
      </w:r>
      <w:r w:rsidRPr="00552D31">
        <w:t xml:space="preserve">ne </w:t>
      </w:r>
      <w:r>
        <w:t>had been</w:t>
      </w:r>
      <w:r w:rsidRPr="00552D31">
        <w:t xml:space="preserve"> judged good. </w:t>
      </w:r>
    </w:p>
    <w:p w14:paraId="689CBB6F" w14:textId="77777777" w:rsidR="00EF7F2E" w:rsidRDefault="00EF7F2E" w:rsidP="00EF7F2E">
      <w:pPr>
        <w:pStyle w:val="Default"/>
      </w:pPr>
    </w:p>
    <w:p w14:paraId="5FCF78F3" w14:textId="77777777" w:rsidR="00EF7F2E" w:rsidRPr="00552D31" w:rsidRDefault="00EF7F2E" w:rsidP="00EF7F2E">
      <w:pPr>
        <w:pStyle w:val="Default"/>
      </w:pPr>
      <w:r w:rsidRPr="00552D31">
        <w:t>One LA received a focus</w:t>
      </w:r>
      <w:r>
        <w:t>ed</w:t>
      </w:r>
      <w:r w:rsidRPr="00552D31">
        <w:t xml:space="preserve"> visit in the area of children in care (judged good in the Children looked after and achieving permanence key judgment at their SIF inspection)</w:t>
      </w:r>
      <w:r>
        <w:t>. T</w:t>
      </w:r>
      <w:r w:rsidRPr="00552D31">
        <w:t xml:space="preserve">wo LAs had visits focused on Care leavers, </w:t>
      </w:r>
      <w:r>
        <w:t>which had been judged r</w:t>
      </w:r>
      <w:r w:rsidRPr="00552D31">
        <w:t>equires improvement to be good at</w:t>
      </w:r>
      <w:r>
        <w:t xml:space="preserve"> their</w:t>
      </w:r>
      <w:r w:rsidRPr="00552D31">
        <w:t xml:space="preserve"> SIF inspection</w:t>
      </w:r>
      <w:r>
        <w:t>s</w:t>
      </w:r>
      <w:r w:rsidRPr="00552D31">
        <w:t xml:space="preserve">. </w:t>
      </w:r>
    </w:p>
    <w:p w14:paraId="355FE422" w14:textId="77777777" w:rsidR="00EF7F2E" w:rsidRDefault="00EF7F2E" w:rsidP="00EF7F2E">
      <w:pPr>
        <w:pStyle w:val="Default"/>
        <w:rPr>
          <w:sz w:val="23"/>
          <w:szCs w:val="23"/>
        </w:rPr>
      </w:pPr>
    </w:p>
    <w:p w14:paraId="3ABFCEBC" w14:textId="77777777" w:rsidR="00EF7F2E" w:rsidRPr="00552D31" w:rsidRDefault="00EF7F2E" w:rsidP="00EF7F2E">
      <w:pPr>
        <w:pStyle w:val="Default"/>
      </w:pPr>
    </w:p>
    <w:p w14:paraId="6B6AC8BA" w14:textId="77777777" w:rsidR="00E6529F" w:rsidRPr="00B677DA" w:rsidRDefault="00E6529F" w:rsidP="00E6529F">
      <w:pPr>
        <w:pStyle w:val="Heading3"/>
      </w:pPr>
      <w:bookmarkStart w:id="59" w:name="_Toc517878554"/>
      <w:bookmarkStart w:id="60" w:name="_Toc518048325"/>
      <w:r w:rsidRPr="00B677DA">
        <w:t>ILACS inspections</w:t>
      </w:r>
      <w:bookmarkEnd w:id="59"/>
      <w:bookmarkEnd w:id="60"/>
      <w:r w:rsidRPr="00B677DA">
        <w:t xml:space="preserve"> </w:t>
      </w:r>
    </w:p>
    <w:p w14:paraId="7AA37DE1" w14:textId="77777777" w:rsidR="00E6529F" w:rsidRDefault="00E6529F" w:rsidP="00E6529F">
      <w:pPr>
        <w:rPr>
          <w:rFonts w:cs="Tahoma"/>
        </w:rPr>
      </w:pPr>
    </w:p>
    <w:p w14:paraId="6D2119BF" w14:textId="0345321C" w:rsidR="00E6529F" w:rsidRDefault="00E6529F" w:rsidP="00E6529F">
      <w:pPr>
        <w:rPr>
          <w:rFonts w:cs="Tahoma"/>
        </w:rPr>
      </w:pPr>
      <w:r>
        <w:rPr>
          <w:rFonts w:cs="Tahoma"/>
        </w:rPr>
        <w:t xml:space="preserve">Since </w:t>
      </w:r>
      <w:r w:rsidR="00AB1888">
        <w:rPr>
          <w:rFonts w:cs="Tahoma"/>
        </w:rPr>
        <w:t xml:space="preserve">the </w:t>
      </w:r>
      <w:r>
        <w:rPr>
          <w:rFonts w:cs="Tahoma"/>
        </w:rPr>
        <w:t>introduction of the ILACS framework</w:t>
      </w:r>
      <w:r w:rsidR="006C5E6A">
        <w:rPr>
          <w:rFonts w:cs="Tahoma"/>
        </w:rPr>
        <w:t>, and in the reporting period of this release</w:t>
      </w:r>
      <w:r>
        <w:rPr>
          <w:rFonts w:cs="Tahoma"/>
        </w:rPr>
        <w:t xml:space="preserve">, Ofsted </w:t>
      </w:r>
      <w:r w:rsidR="00AB1888">
        <w:rPr>
          <w:rFonts w:cs="Tahoma"/>
        </w:rPr>
        <w:t xml:space="preserve">has </w:t>
      </w:r>
      <w:r>
        <w:rPr>
          <w:rFonts w:cs="Tahoma"/>
        </w:rPr>
        <w:t>carried out the standard inspection of one local authority</w:t>
      </w:r>
      <w:r w:rsidR="00AB1888">
        <w:rPr>
          <w:rFonts w:cs="Tahoma"/>
        </w:rPr>
        <w:t>. I</w:t>
      </w:r>
      <w:r>
        <w:rPr>
          <w:rFonts w:cs="Tahoma"/>
        </w:rPr>
        <w:t xml:space="preserve">t </w:t>
      </w:r>
      <w:r w:rsidR="00AB1888">
        <w:rPr>
          <w:rFonts w:cs="Tahoma"/>
        </w:rPr>
        <w:t xml:space="preserve">retained </w:t>
      </w:r>
      <w:r>
        <w:rPr>
          <w:rFonts w:cs="Tahoma"/>
        </w:rPr>
        <w:t xml:space="preserve">its overall effectiveness judgment as requires improvement to be good. </w:t>
      </w:r>
      <w:r w:rsidRPr="005C1EEB">
        <w:rPr>
          <w:rFonts w:cs="Tahoma"/>
        </w:rPr>
        <w:t>Children looked after and achieving permanence</w:t>
      </w:r>
      <w:r>
        <w:rPr>
          <w:rFonts w:cs="Tahoma"/>
        </w:rPr>
        <w:t xml:space="preserve"> key judgment </w:t>
      </w:r>
      <w:r w:rsidR="00B13372">
        <w:rPr>
          <w:rFonts w:cs="Tahoma"/>
        </w:rPr>
        <w:t xml:space="preserve">improved </w:t>
      </w:r>
      <w:r>
        <w:rPr>
          <w:rFonts w:cs="Tahoma"/>
        </w:rPr>
        <w:t xml:space="preserve">to good from requires improvement to be good.  </w:t>
      </w:r>
    </w:p>
    <w:p w14:paraId="29E59BB7" w14:textId="77777777" w:rsidR="00E6529F" w:rsidRDefault="00E6529F" w:rsidP="00E6529F">
      <w:pPr>
        <w:rPr>
          <w:rFonts w:cs="Tahoma"/>
        </w:rPr>
      </w:pPr>
    </w:p>
    <w:p w14:paraId="68938189" w14:textId="77777777" w:rsidR="00E6529F" w:rsidRDefault="00AB1888" w:rsidP="00AB1888">
      <w:pPr>
        <w:rPr>
          <w:rFonts w:cs="Tahoma"/>
        </w:rPr>
      </w:pPr>
      <w:r>
        <w:rPr>
          <w:rFonts w:cs="Tahoma"/>
        </w:rPr>
        <w:t xml:space="preserve">The judgement profile for LAs has improved as a result of the </w:t>
      </w:r>
      <w:r w:rsidR="00E6529F">
        <w:rPr>
          <w:rFonts w:cs="Tahoma"/>
        </w:rPr>
        <w:t>eight re-inspections and one standard ILACS inspection</w:t>
      </w:r>
      <w:r>
        <w:rPr>
          <w:rFonts w:cs="Tahoma"/>
        </w:rPr>
        <w:t>. There are now</w:t>
      </w:r>
      <w:r w:rsidR="00E6529F">
        <w:rPr>
          <w:rFonts w:cs="Tahoma"/>
        </w:rPr>
        <w:t xml:space="preserve"> 38% of LAs judged good or outstanding for overall effectiveness, up from 36% as at 31 October 2017. There was also improvement in the </w:t>
      </w:r>
      <w:r w:rsidR="000851AB">
        <w:rPr>
          <w:rFonts w:cs="Tahoma"/>
        </w:rPr>
        <w:t xml:space="preserve">proportion </w:t>
      </w:r>
      <w:r w:rsidR="00E6529F">
        <w:rPr>
          <w:rFonts w:cs="Tahoma"/>
        </w:rPr>
        <w:t>of LAs judged inadequate</w:t>
      </w:r>
      <w:r w:rsidR="00592010">
        <w:rPr>
          <w:rFonts w:cs="Tahoma"/>
        </w:rPr>
        <w:t>. This fell</w:t>
      </w:r>
      <w:r w:rsidR="00E6529F">
        <w:rPr>
          <w:rFonts w:cs="Tahoma"/>
        </w:rPr>
        <w:t xml:space="preserve"> from 19% at the end of the SIF programme to 15% as at 31 March 2018.</w:t>
      </w:r>
    </w:p>
    <w:p w14:paraId="7DDD5E99" w14:textId="5174D06D" w:rsidR="00E6529F" w:rsidRDefault="00E6529F" w:rsidP="00E6529F">
      <w:pPr>
        <w:rPr>
          <w:rFonts w:cs="Tahoma"/>
        </w:rPr>
      </w:pPr>
    </w:p>
    <w:p w14:paraId="35E52D60" w14:textId="77777777" w:rsidR="007B50BB" w:rsidRDefault="007B50BB">
      <w:pPr>
        <w:rPr>
          <w:b/>
          <w:bCs/>
          <w:sz w:val="22"/>
          <w:szCs w:val="20"/>
        </w:rPr>
      </w:pPr>
      <w:r>
        <w:rPr>
          <w:sz w:val="22"/>
        </w:rPr>
        <w:br w:type="page"/>
      </w:r>
    </w:p>
    <w:p w14:paraId="3083211F" w14:textId="0407AF85" w:rsidR="003A2E2B" w:rsidRPr="003A2E2B" w:rsidRDefault="003A2E2B" w:rsidP="003A2E2B">
      <w:pPr>
        <w:pStyle w:val="Caption"/>
        <w:keepNext/>
        <w:rPr>
          <w:sz w:val="22"/>
        </w:rPr>
      </w:pPr>
      <w:bookmarkStart w:id="61" w:name="_Toc519070499"/>
      <w:r w:rsidRPr="003A2E2B">
        <w:rPr>
          <w:sz w:val="22"/>
        </w:rPr>
        <w:lastRenderedPageBreak/>
        <w:t xml:space="preserve">Figure </w:t>
      </w:r>
      <w:r w:rsidR="00DD7341">
        <w:rPr>
          <w:sz w:val="22"/>
        </w:rPr>
        <w:fldChar w:fldCharType="begin"/>
      </w:r>
      <w:r w:rsidR="00DD7341">
        <w:rPr>
          <w:sz w:val="22"/>
        </w:rPr>
        <w:instrText xml:space="preserve"> SEQ Figure \* ARABIC </w:instrText>
      </w:r>
      <w:r w:rsidR="00DD7341">
        <w:rPr>
          <w:sz w:val="22"/>
        </w:rPr>
        <w:fldChar w:fldCharType="separate"/>
      </w:r>
      <w:r w:rsidR="001449EA">
        <w:rPr>
          <w:noProof/>
          <w:sz w:val="22"/>
        </w:rPr>
        <w:t>19</w:t>
      </w:r>
      <w:r w:rsidR="00DD7341">
        <w:rPr>
          <w:sz w:val="22"/>
        </w:rPr>
        <w:fldChar w:fldCharType="end"/>
      </w:r>
      <w:r w:rsidRPr="003A2E2B">
        <w:rPr>
          <w:sz w:val="22"/>
        </w:rPr>
        <w:t>: The local authorities inspected since the end of the SIF programme and their inspection outcomes as at 31 March 2018</w:t>
      </w:r>
      <w:bookmarkEnd w:id="61"/>
    </w:p>
    <w:p w14:paraId="38F42546" w14:textId="22C0763C" w:rsidR="00F655C3" w:rsidRPr="00F655C3" w:rsidRDefault="00F655C3" w:rsidP="00F655C3">
      <w:pPr>
        <w:rPr>
          <w:lang w:eastAsia="en-GB"/>
        </w:rPr>
      </w:pPr>
    </w:p>
    <w:p w14:paraId="0946D05D" w14:textId="09BD2E43" w:rsidR="00F0253C" w:rsidRDefault="004D2D10" w:rsidP="00F0253C">
      <w:pPr>
        <w:pStyle w:val="Heading1"/>
      </w:pPr>
      <w:bookmarkStart w:id="62" w:name="_Toc498512325"/>
      <w:r>
        <w:rPr>
          <w:noProof/>
        </w:rPr>
        <w:drawing>
          <wp:inline distT="0" distB="0" distL="0" distR="0" wp14:anchorId="39A47B89" wp14:editId="0952FEA3">
            <wp:extent cx="6837504" cy="545736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5848" cy="5464025"/>
                    </a:xfrm>
                    <a:prstGeom prst="rect">
                      <a:avLst/>
                    </a:prstGeom>
                  </pic:spPr>
                </pic:pic>
              </a:graphicData>
            </a:graphic>
          </wp:inline>
        </w:drawing>
      </w:r>
      <w:r w:rsidR="00C0605F">
        <w:br w:type="page"/>
      </w:r>
      <w:bookmarkStart w:id="63" w:name="_Toc517878555"/>
      <w:bookmarkStart w:id="64" w:name="_Toc518048326"/>
      <w:r w:rsidR="00F0253C">
        <w:lastRenderedPageBreak/>
        <w:t>List of figures</w:t>
      </w:r>
      <w:bookmarkEnd w:id="63"/>
      <w:bookmarkEnd w:id="64"/>
      <w:r w:rsidR="00F0253C">
        <w:t xml:space="preserve"> </w:t>
      </w:r>
      <w:bookmarkEnd w:id="62"/>
    </w:p>
    <w:p w14:paraId="1F6858D4" w14:textId="77777777" w:rsidR="00441FB5" w:rsidRDefault="00105731">
      <w:pPr>
        <w:pStyle w:val="TableofFigures"/>
        <w:tabs>
          <w:tab w:val="right" w:leader="dot" w:pos="9621"/>
        </w:tabs>
        <w:rPr>
          <w:rFonts w:asciiTheme="minorHAnsi" w:eastAsiaTheme="minorEastAsia" w:hAnsiTheme="minorHAnsi" w:cstheme="minorBidi"/>
          <w:noProof/>
          <w:color w:val="auto"/>
          <w:sz w:val="22"/>
          <w:szCs w:val="22"/>
          <w:lang w:eastAsia="en-GB"/>
        </w:rPr>
      </w:pPr>
      <w:r>
        <w:rPr>
          <w:color w:val="FF0000"/>
        </w:rPr>
        <w:fldChar w:fldCharType="begin"/>
      </w:r>
      <w:r>
        <w:rPr>
          <w:color w:val="FF0000"/>
        </w:rPr>
        <w:instrText xml:space="preserve"> TOC \h \z \c "Figure" </w:instrText>
      </w:r>
      <w:r>
        <w:rPr>
          <w:color w:val="FF0000"/>
        </w:rPr>
        <w:fldChar w:fldCharType="separate"/>
      </w:r>
      <w:hyperlink w:anchor="_Toc519070481" w:history="1">
        <w:r w:rsidR="00441FB5" w:rsidRPr="009A4067">
          <w:rPr>
            <w:rStyle w:val="Hyperlink"/>
            <w:noProof/>
          </w:rPr>
          <w:t>Figure 1: Number of children’s homes of all types and of homes run by LAs, 31 March 2015 to 31 March 2018</w:t>
        </w:r>
        <w:r w:rsidR="00441FB5">
          <w:rPr>
            <w:noProof/>
            <w:webHidden/>
          </w:rPr>
          <w:tab/>
        </w:r>
        <w:r w:rsidR="00441FB5">
          <w:rPr>
            <w:noProof/>
            <w:webHidden/>
          </w:rPr>
          <w:fldChar w:fldCharType="begin"/>
        </w:r>
        <w:r w:rsidR="00441FB5">
          <w:rPr>
            <w:noProof/>
            <w:webHidden/>
          </w:rPr>
          <w:instrText xml:space="preserve"> PAGEREF _Toc519070481 \h </w:instrText>
        </w:r>
        <w:r w:rsidR="00441FB5">
          <w:rPr>
            <w:noProof/>
            <w:webHidden/>
          </w:rPr>
        </w:r>
        <w:r w:rsidR="00441FB5">
          <w:rPr>
            <w:noProof/>
            <w:webHidden/>
          </w:rPr>
          <w:fldChar w:fldCharType="separate"/>
        </w:r>
        <w:r w:rsidR="001449EA">
          <w:rPr>
            <w:noProof/>
            <w:webHidden/>
          </w:rPr>
          <w:t>1</w:t>
        </w:r>
        <w:r w:rsidR="00441FB5">
          <w:rPr>
            <w:noProof/>
            <w:webHidden/>
          </w:rPr>
          <w:fldChar w:fldCharType="end"/>
        </w:r>
      </w:hyperlink>
    </w:p>
    <w:p w14:paraId="0124834D"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2" w:history="1">
        <w:r w:rsidR="00441FB5" w:rsidRPr="009A4067">
          <w:rPr>
            <w:rStyle w:val="Hyperlink"/>
            <w:noProof/>
          </w:rPr>
          <w:t>Figure 2: Inspection pathways under ILACS</w:t>
        </w:r>
        <w:r w:rsidR="00441FB5">
          <w:rPr>
            <w:noProof/>
            <w:webHidden/>
          </w:rPr>
          <w:tab/>
        </w:r>
        <w:r w:rsidR="00441FB5">
          <w:rPr>
            <w:noProof/>
            <w:webHidden/>
          </w:rPr>
          <w:fldChar w:fldCharType="begin"/>
        </w:r>
        <w:r w:rsidR="00441FB5">
          <w:rPr>
            <w:noProof/>
            <w:webHidden/>
          </w:rPr>
          <w:instrText xml:space="preserve"> PAGEREF _Toc519070482 \h </w:instrText>
        </w:r>
        <w:r w:rsidR="00441FB5">
          <w:rPr>
            <w:noProof/>
            <w:webHidden/>
          </w:rPr>
        </w:r>
        <w:r w:rsidR="00441FB5">
          <w:rPr>
            <w:noProof/>
            <w:webHidden/>
          </w:rPr>
          <w:fldChar w:fldCharType="separate"/>
        </w:r>
        <w:r>
          <w:rPr>
            <w:noProof/>
            <w:webHidden/>
          </w:rPr>
          <w:t>4</w:t>
        </w:r>
        <w:r w:rsidR="00441FB5">
          <w:rPr>
            <w:noProof/>
            <w:webHidden/>
          </w:rPr>
          <w:fldChar w:fldCharType="end"/>
        </w:r>
      </w:hyperlink>
    </w:p>
    <w:p w14:paraId="70CDE2FB"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3" w:history="1">
        <w:r w:rsidR="00441FB5" w:rsidRPr="009A4067">
          <w:rPr>
            <w:rStyle w:val="Hyperlink"/>
            <w:noProof/>
          </w:rPr>
          <w:t>Figure 3: The number of all children's homes run by each sector, 31 March 2015 to 31 March 2018</w:t>
        </w:r>
        <w:r w:rsidR="00441FB5">
          <w:rPr>
            <w:noProof/>
            <w:webHidden/>
          </w:rPr>
          <w:tab/>
        </w:r>
        <w:r w:rsidR="00441FB5">
          <w:rPr>
            <w:noProof/>
            <w:webHidden/>
          </w:rPr>
          <w:fldChar w:fldCharType="begin"/>
        </w:r>
        <w:r w:rsidR="00441FB5">
          <w:rPr>
            <w:noProof/>
            <w:webHidden/>
          </w:rPr>
          <w:instrText xml:space="preserve"> PAGEREF _Toc519070483 \h </w:instrText>
        </w:r>
        <w:r w:rsidR="00441FB5">
          <w:rPr>
            <w:noProof/>
            <w:webHidden/>
          </w:rPr>
        </w:r>
        <w:r w:rsidR="00441FB5">
          <w:rPr>
            <w:noProof/>
            <w:webHidden/>
          </w:rPr>
          <w:fldChar w:fldCharType="separate"/>
        </w:r>
        <w:r>
          <w:rPr>
            <w:noProof/>
            <w:webHidden/>
          </w:rPr>
          <w:t>6</w:t>
        </w:r>
        <w:r w:rsidR="00441FB5">
          <w:rPr>
            <w:noProof/>
            <w:webHidden/>
          </w:rPr>
          <w:fldChar w:fldCharType="end"/>
        </w:r>
      </w:hyperlink>
    </w:p>
    <w:p w14:paraId="2589B85D"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4" w:history="1">
        <w:r w:rsidR="00441FB5" w:rsidRPr="009A4067">
          <w:rPr>
            <w:rStyle w:val="Hyperlink"/>
            <w:noProof/>
          </w:rPr>
          <w:t>Figure 4: The change in the number of children’s homes, by all types, from 31 March 2017 to 31 March 2018</w:t>
        </w:r>
        <w:r w:rsidR="00441FB5">
          <w:rPr>
            <w:noProof/>
            <w:webHidden/>
          </w:rPr>
          <w:tab/>
        </w:r>
        <w:r w:rsidR="00441FB5">
          <w:rPr>
            <w:noProof/>
            <w:webHidden/>
          </w:rPr>
          <w:fldChar w:fldCharType="begin"/>
        </w:r>
        <w:r w:rsidR="00441FB5">
          <w:rPr>
            <w:noProof/>
            <w:webHidden/>
          </w:rPr>
          <w:instrText xml:space="preserve"> PAGEREF _Toc519070484 \h </w:instrText>
        </w:r>
        <w:r w:rsidR="00441FB5">
          <w:rPr>
            <w:noProof/>
            <w:webHidden/>
          </w:rPr>
        </w:r>
        <w:r w:rsidR="00441FB5">
          <w:rPr>
            <w:noProof/>
            <w:webHidden/>
          </w:rPr>
          <w:fldChar w:fldCharType="separate"/>
        </w:r>
        <w:r>
          <w:rPr>
            <w:noProof/>
            <w:webHidden/>
          </w:rPr>
          <w:t>7</w:t>
        </w:r>
        <w:r w:rsidR="00441FB5">
          <w:rPr>
            <w:noProof/>
            <w:webHidden/>
          </w:rPr>
          <w:fldChar w:fldCharType="end"/>
        </w:r>
      </w:hyperlink>
    </w:p>
    <w:p w14:paraId="2F728C7F"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5" w:history="1">
        <w:r w:rsidR="00441FB5" w:rsidRPr="009A4067">
          <w:rPr>
            <w:rStyle w:val="Hyperlink"/>
            <w:noProof/>
          </w:rPr>
          <w:t>Figure 5: Location and sector of active children's homes, 31 March 2018</w:t>
        </w:r>
        <w:r w:rsidR="00441FB5">
          <w:rPr>
            <w:noProof/>
            <w:webHidden/>
          </w:rPr>
          <w:tab/>
        </w:r>
        <w:r w:rsidR="00441FB5">
          <w:rPr>
            <w:noProof/>
            <w:webHidden/>
          </w:rPr>
          <w:fldChar w:fldCharType="begin"/>
        </w:r>
        <w:r w:rsidR="00441FB5">
          <w:rPr>
            <w:noProof/>
            <w:webHidden/>
          </w:rPr>
          <w:instrText xml:space="preserve"> PAGEREF _Toc519070485 \h </w:instrText>
        </w:r>
        <w:r w:rsidR="00441FB5">
          <w:rPr>
            <w:noProof/>
            <w:webHidden/>
          </w:rPr>
        </w:r>
        <w:r w:rsidR="00441FB5">
          <w:rPr>
            <w:noProof/>
            <w:webHidden/>
          </w:rPr>
          <w:fldChar w:fldCharType="separate"/>
        </w:r>
        <w:r>
          <w:rPr>
            <w:noProof/>
            <w:webHidden/>
          </w:rPr>
          <w:t>8</w:t>
        </w:r>
        <w:r w:rsidR="00441FB5">
          <w:rPr>
            <w:noProof/>
            <w:webHidden/>
          </w:rPr>
          <w:fldChar w:fldCharType="end"/>
        </w:r>
      </w:hyperlink>
    </w:p>
    <w:p w14:paraId="5884AD44"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6" w:history="1">
        <w:r w:rsidR="00441FB5" w:rsidRPr="009A4067">
          <w:rPr>
            <w:rStyle w:val="Hyperlink"/>
            <w:noProof/>
          </w:rPr>
          <w:t>Figure 6: Children’s homes by size, as at 31 March 2018</w:t>
        </w:r>
        <w:r w:rsidR="00441FB5">
          <w:rPr>
            <w:noProof/>
            <w:webHidden/>
          </w:rPr>
          <w:tab/>
        </w:r>
        <w:r w:rsidR="00441FB5">
          <w:rPr>
            <w:noProof/>
            <w:webHidden/>
          </w:rPr>
          <w:fldChar w:fldCharType="begin"/>
        </w:r>
        <w:r w:rsidR="00441FB5">
          <w:rPr>
            <w:noProof/>
            <w:webHidden/>
          </w:rPr>
          <w:instrText xml:space="preserve"> PAGEREF _Toc519070486 \h </w:instrText>
        </w:r>
        <w:r w:rsidR="00441FB5">
          <w:rPr>
            <w:noProof/>
            <w:webHidden/>
          </w:rPr>
        </w:r>
        <w:r w:rsidR="00441FB5">
          <w:rPr>
            <w:noProof/>
            <w:webHidden/>
          </w:rPr>
          <w:fldChar w:fldCharType="separate"/>
        </w:r>
        <w:r>
          <w:rPr>
            <w:noProof/>
            <w:webHidden/>
          </w:rPr>
          <w:t>9</w:t>
        </w:r>
        <w:r w:rsidR="00441FB5">
          <w:rPr>
            <w:noProof/>
            <w:webHidden/>
          </w:rPr>
          <w:fldChar w:fldCharType="end"/>
        </w:r>
      </w:hyperlink>
    </w:p>
    <w:p w14:paraId="74F7EE54"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7" w:history="1">
        <w:r w:rsidR="00441FB5" w:rsidRPr="009A4067">
          <w:rPr>
            <w:rStyle w:val="Hyperlink"/>
            <w:noProof/>
          </w:rPr>
          <w:t>Figure 7: Provider types with an increase in number of providers, 2016 to 2018</w:t>
        </w:r>
        <w:r w:rsidR="00441FB5">
          <w:rPr>
            <w:noProof/>
            <w:webHidden/>
          </w:rPr>
          <w:tab/>
        </w:r>
        <w:r w:rsidR="00441FB5">
          <w:rPr>
            <w:noProof/>
            <w:webHidden/>
          </w:rPr>
          <w:fldChar w:fldCharType="begin"/>
        </w:r>
        <w:r w:rsidR="00441FB5">
          <w:rPr>
            <w:noProof/>
            <w:webHidden/>
          </w:rPr>
          <w:instrText xml:space="preserve"> PAGEREF _Toc519070487 \h </w:instrText>
        </w:r>
        <w:r w:rsidR="00441FB5">
          <w:rPr>
            <w:noProof/>
            <w:webHidden/>
          </w:rPr>
        </w:r>
        <w:r w:rsidR="00441FB5">
          <w:rPr>
            <w:noProof/>
            <w:webHidden/>
          </w:rPr>
          <w:fldChar w:fldCharType="separate"/>
        </w:r>
        <w:r>
          <w:rPr>
            <w:noProof/>
            <w:webHidden/>
          </w:rPr>
          <w:t>11</w:t>
        </w:r>
        <w:r w:rsidR="00441FB5">
          <w:rPr>
            <w:noProof/>
            <w:webHidden/>
          </w:rPr>
          <w:fldChar w:fldCharType="end"/>
        </w:r>
      </w:hyperlink>
    </w:p>
    <w:p w14:paraId="667F0A8B"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8" w:history="1">
        <w:r w:rsidR="00441FB5" w:rsidRPr="009A4067">
          <w:rPr>
            <w:rStyle w:val="Hyperlink"/>
            <w:noProof/>
          </w:rPr>
          <w:t>Figure 8: Leadership and management sub-judgement by grade, 2017-18</w:t>
        </w:r>
        <w:r w:rsidR="00441FB5">
          <w:rPr>
            <w:noProof/>
            <w:webHidden/>
          </w:rPr>
          <w:tab/>
        </w:r>
        <w:r w:rsidR="00441FB5">
          <w:rPr>
            <w:noProof/>
            <w:webHidden/>
          </w:rPr>
          <w:fldChar w:fldCharType="begin"/>
        </w:r>
        <w:r w:rsidR="00441FB5">
          <w:rPr>
            <w:noProof/>
            <w:webHidden/>
          </w:rPr>
          <w:instrText xml:space="preserve"> PAGEREF _Toc519070488 \h </w:instrText>
        </w:r>
        <w:r w:rsidR="00441FB5">
          <w:rPr>
            <w:noProof/>
            <w:webHidden/>
          </w:rPr>
        </w:r>
        <w:r w:rsidR="00441FB5">
          <w:rPr>
            <w:noProof/>
            <w:webHidden/>
          </w:rPr>
          <w:fldChar w:fldCharType="separate"/>
        </w:r>
        <w:r>
          <w:rPr>
            <w:noProof/>
            <w:webHidden/>
          </w:rPr>
          <w:t>13</w:t>
        </w:r>
        <w:r w:rsidR="00441FB5">
          <w:rPr>
            <w:noProof/>
            <w:webHidden/>
          </w:rPr>
          <w:fldChar w:fldCharType="end"/>
        </w:r>
      </w:hyperlink>
    </w:p>
    <w:p w14:paraId="32C4646B"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89" w:history="1">
        <w:r w:rsidR="00441FB5" w:rsidRPr="009A4067">
          <w:rPr>
            <w:rStyle w:val="Hyperlink"/>
            <w:noProof/>
          </w:rPr>
          <w:t>Figure 9: Help and protection sub-judgement by grade, 2017-18</w:t>
        </w:r>
        <w:r w:rsidR="00441FB5">
          <w:rPr>
            <w:noProof/>
            <w:webHidden/>
          </w:rPr>
          <w:tab/>
        </w:r>
        <w:r w:rsidR="00441FB5">
          <w:rPr>
            <w:noProof/>
            <w:webHidden/>
          </w:rPr>
          <w:fldChar w:fldCharType="begin"/>
        </w:r>
        <w:r w:rsidR="00441FB5">
          <w:rPr>
            <w:noProof/>
            <w:webHidden/>
          </w:rPr>
          <w:instrText xml:space="preserve"> PAGEREF _Toc519070489 \h </w:instrText>
        </w:r>
        <w:r w:rsidR="00441FB5">
          <w:rPr>
            <w:noProof/>
            <w:webHidden/>
          </w:rPr>
        </w:r>
        <w:r w:rsidR="00441FB5">
          <w:rPr>
            <w:noProof/>
            <w:webHidden/>
          </w:rPr>
          <w:fldChar w:fldCharType="separate"/>
        </w:r>
        <w:r>
          <w:rPr>
            <w:noProof/>
            <w:webHidden/>
          </w:rPr>
          <w:t>13</w:t>
        </w:r>
        <w:r w:rsidR="00441FB5">
          <w:rPr>
            <w:noProof/>
            <w:webHidden/>
          </w:rPr>
          <w:fldChar w:fldCharType="end"/>
        </w:r>
      </w:hyperlink>
    </w:p>
    <w:p w14:paraId="334D2241"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0" w:history="1">
        <w:r w:rsidR="00441FB5" w:rsidRPr="009A4067">
          <w:rPr>
            <w:rStyle w:val="Hyperlink"/>
            <w:noProof/>
          </w:rPr>
          <w:t>Figure 10: Children’s homes inspections by type, 2017-18</w:t>
        </w:r>
        <w:r w:rsidR="00441FB5">
          <w:rPr>
            <w:noProof/>
            <w:webHidden/>
          </w:rPr>
          <w:tab/>
        </w:r>
        <w:r w:rsidR="00441FB5">
          <w:rPr>
            <w:noProof/>
            <w:webHidden/>
          </w:rPr>
          <w:fldChar w:fldCharType="begin"/>
        </w:r>
        <w:r w:rsidR="00441FB5">
          <w:rPr>
            <w:noProof/>
            <w:webHidden/>
          </w:rPr>
          <w:instrText xml:space="preserve"> PAGEREF _Toc519070490 \h </w:instrText>
        </w:r>
        <w:r w:rsidR="00441FB5">
          <w:rPr>
            <w:noProof/>
            <w:webHidden/>
          </w:rPr>
        </w:r>
        <w:r w:rsidR="00441FB5">
          <w:rPr>
            <w:noProof/>
            <w:webHidden/>
          </w:rPr>
          <w:fldChar w:fldCharType="separate"/>
        </w:r>
        <w:r>
          <w:rPr>
            <w:noProof/>
            <w:webHidden/>
          </w:rPr>
          <w:t>14</w:t>
        </w:r>
        <w:r w:rsidR="00441FB5">
          <w:rPr>
            <w:noProof/>
            <w:webHidden/>
          </w:rPr>
          <w:fldChar w:fldCharType="end"/>
        </w:r>
      </w:hyperlink>
    </w:p>
    <w:p w14:paraId="3127F919"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1" w:history="1">
        <w:r w:rsidR="00441FB5" w:rsidRPr="009A4067">
          <w:rPr>
            <w:rStyle w:val="Hyperlink"/>
            <w:noProof/>
          </w:rPr>
          <w:t>Figure 11: Change in inspection grade compared to previous year, 2016 to 2018</w:t>
        </w:r>
        <w:r w:rsidR="00441FB5">
          <w:rPr>
            <w:noProof/>
            <w:webHidden/>
          </w:rPr>
          <w:tab/>
        </w:r>
        <w:r w:rsidR="00441FB5">
          <w:rPr>
            <w:noProof/>
            <w:webHidden/>
          </w:rPr>
          <w:fldChar w:fldCharType="begin"/>
        </w:r>
        <w:r w:rsidR="00441FB5">
          <w:rPr>
            <w:noProof/>
            <w:webHidden/>
          </w:rPr>
          <w:instrText xml:space="preserve"> PAGEREF _Toc519070491 \h </w:instrText>
        </w:r>
        <w:r w:rsidR="00441FB5">
          <w:rPr>
            <w:noProof/>
            <w:webHidden/>
          </w:rPr>
        </w:r>
        <w:r w:rsidR="00441FB5">
          <w:rPr>
            <w:noProof/>
            <w:webHidden/>
          </w:rPr>
          <w:fldChar w:fldCharType="separate"/>
        </w:r>
        <w:r>
          <w:rPr>
            <w:noProof/>
            <w:webHidden/>
          </w:rPr>
          <w:t>14</w:t>
        </w:r>
        <w:r w:rsidR="00441FB5">
          <w:rPr>
            <w:noProof/>
            <w:webHidden/>
          </w:rPr>
          <w:fldChar w:fldCharType="end"/>
        </w:r>
      </w:hyperlink>
    </w:p>
    <w:p w14:paraId="658BF39F"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2" w:history="1">
        <w:r w:rsidR="00441FB5" w:rsidRPr="009A4067">
          <w:rPr>
            <w:rStyle w:val="Hyperlink"/>
            <w:noProof/>
          </w:rPr>
          <w:t>Figure 12: Judgements at subsequent inspections for homes initially judged inadequate in 2017-18</w:t>
        </w:r>
        <w:r w:rsidR="00441FB5">
          <w:rPr>
            <w:noProof/>
            <w:webHidden/>
          </w:rPr>
          <w:tab/>
        </w:r>
        <w:r w:rsidR="00441FB5">
          <w:rPr>
            <w:noProof/>
            <w:webHidden/>
          </w:rPr>
          <w:fldChar w:fldCharType="begin"/>
        </w:r>
        <w:r w:rsidR="00441FB5">
          <w:rPr>
            <w:noProof/>
            <w:webHidden/>
          </w:rPr>
          <w:instrText xml:space="preserve"> PAGEREF _Toc519070492 \h </w:instrText>
        </w:r>
        <w:r w:rsidR="00441FB5">
          <w:rPr>
            <w:noProof/>
            <w:webHidden/>
          </w:rPr>
        </w:r>
        <w:r w:rsidR="00441FB5">
          <w:rPr>
            <w:noProof/>
            <w:webHidden/>
          </w:rPr>
          <w:fldChar w:fldCharType="separate"/>
        </w:r>
        <w:r>
          <w:rPr>
            <w:noProof/>
            <w:webHidden/>
          </w:rPr>
          <w:t>15</w:t>
        </w:r>
        <w:r w:rsidR="00441FB5">
          <w:rPr>
            <w:noProof/>
            <w:webHidden/>
          </w:rPr>
          <w:fldChar w:fldCharType="end"/>
        </w:r>
      </w:hyperlink>
    </w:p>
    <w:p w14:paraId="450DF5CD"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3" w:history="1">
        <w:r w:rsidR="00441FB5" w:rsidRPr="009A4067">
          <w:rPr>
            <w:rStyle w:val="Hyperlink"/>
            <w:noProof/>
          </w:rPr>
          <w:t>Figure 13: Subsequent actions after inadequate judgement 2017-18</w:t>
        </w:r>
        <w:r w:rsidR="00441FB5">
          <w:rPr>
            <w:noProof/>
            <w:webHidden/>
          </w:rPr>
          <w:tab/>
        </w:r>
        <w:r w:rsidR="00441FB5">
          <w:rPr>
            <w:noProof/>
            <w:webHidden/>
          </w:rPr>
          <w:fldChar w:fldCharType="begin"/>
        </w:r>
        <w:r w:rsidR="00441FB5">
          <w:rPr>
            <w:noProof/>
            <w:webHidden/>
          </w:rPr>
          <w:instrText xml:space="preserve"> PAGEREF _Toc519070493 \h </w:instrText>
        </w:r>
        <w:r w:rsidR="00441FB5">
          <w:rPr>
            <w:noProof/>
            <w:webHidden/>
          </w:rPr>
        </w:r>
        <w:r w:rsidR="00441FB5">
          <w:rPr>
            <w:noProof/>
            <w:webHidden/>
          </w:rPr>
          <w:fldChar w:fldCharType="separate"/>
        </w:r>
        <w:r>
          <w:rPr>
            <w:noProof/>
            <w:webHidden/>
          </w:rPr>
          <w:t>16</w:t>
        </w:r>
        <w:r w:rsidR="00441FB5">
          <w:rPr>
            <w:noProof/>
            <w:webHidden/>
          </w:rPr>
          <w:fldChar w:fldCharType="end"/>
        </w:r>
      </w:hyperlink>
    </w:p>
    <w:p w14:paraId="439B878C"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4" w:history="1">
        <w:r w:rsidR="00441FB5" w:rsidRPr="009A4067">
          <w:rPr>
            <w:rStyle w:val="Hyperlink"/>
            <w:noProof/>
          </w:rPr>
          <w:t>Figure 14: Inspection judgement profile at 31 March 2018</w:t>
        </w:r>
        <w:r w:rsidR="00441FB5">
          <w:rPr>
            <w:noProof/>
            <w:webHidden/>
          </w:rPr>
          <w:tab/>
        </w:r>
        <w:r w:rsidR="00441FB5">
          <w:rPr>
            <w:noProof/>
            <w:webHidden/>
          </w:rPr>
          <w:fldChar w:fldCharType="begin"/>
        </w:r>
        <w:r w:rsidR="00441FB5">
          <w:rPr>
            <w:noProof/>
            <w:webHidden/>
          </w:rPr>
          <w:instrText xml:space="preserve"> PAGEREF _Toc519070494 \h </w:instrText>
        </w:r>
        <w:r w:rsidR="00441FB5">
          <w:rPr>
            <w:noProof/>
            <w:webHidden/>
          </w:rPr>
        </w:r>
        <w:r w:rsidR="00441FB5">
          <w:rPr>
            <w:noProof/>
            <w:webHidden/>
          </w:rPr>
          <w:fldChar w:fldCharType="separate"/>
        </w:r>
        <w:r>
          <w:rPr>
            <w:noProof/>
            <w:webHidden/>
          </w:rPr>
          <w:t>17</w:t>
        </w:r>
        <w:r w:rsidR="00441FB5">
          <w:rPr>
            <w:noProof/>
            <w:webHidden/>
          </w:rPr>
          <w:fldChar w:fldCharType="end"/>
        </w:r>
      </w:hyperlink>
    </w:p>
    <w:p w14:paraId="40ABEA0A"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5" w:history="1">
        <w:r w:rsidR="00441FB5" w:rsidRPr="009A4067">
          <w:rPr>
            <w:rStyle w:val="Hyperlink"/>
            <w:noProof/>
          </w:rPr>
          <w:t>Figure 15: Change over time in percentage of settings judged good or outstanding, 2016 to 2018</w:t>
        </w:r>
        <w:r w:rsidR="00441FB5">
          <w:rPr>
            <w:noProof/>
            <w:webHidden/>
          </w:rPr>
          <w:tab/>
        </w:r>
        <w:r w:rsidR="00441FB5">
          <w:rPr>
            <w:noProof/>
            <w:webHidden/>
          </w:rPr>
          <w:fldChar w:fldCharType="begin"/>
        </w:r>
        <w:r w:rsidR="00441FB5">
          <w:rPr>
            <w:noProof/>
            <w:webHidden/>
          </w:rPr>
          <w:instrText xml:space="preserve"> PAGEREF _Toc519070495 \h </w:instrText>
        </w:r>
        <w:r w:rsidR="00441FB5">
          <w:rPr>
            <w:noProof/>
            <w:webHidden/>
          </w:rPr>
        </w:r>
        <w:r w:rsidR="00441FB5">
          <w:rPr>
            <w:noProof/>
            <w:webHidden/>
          </w:rPr>
          <w:fldChar w:fldCharType="separate"/>
        </w:r>
        <w:r>
          <w:rPr>
            <w:noProof/>
            <w:webHidden/>
          </w:rPr>
          <w:t>18</w:t>
        </w:r>
        <w:r w:rsidR="00441FB5">
          <w:rPr>
            <w:noProof/>
            <w:webHidden/>
          </w:rPr>
          <w:fldChar w:fldCharType="end"/>
        </w:r>
      </w:hyperlink>
    </w:p>
    <w:p w14:paraId="1E3E55DB"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6" w:history="1">
        <w:r w:rsidR="00441FB5" w:rsidRPr="009A4067">
          <w:rPr>
            <w:rStyle w:val="Hyperlink"/>
            <w:noProof/>
          </w:rPr>
          <w:t>Figure 16: Interim inspection outcomes, 2015-16 to 2017-18</w:t>
        </w:r>
        <w:r w:rsidR="00441FB5">
          <w:rPr>
            <w:noProof/>
            <w:webHidden/>
          </w:rPr>
          <w:tab/>
        </w:r>
        <w:r w:rsidR="00441FB5">
          <w:rPr>
            <w:noProof/>
            <w:webHidden/>
          </w:rPr>
          <w:fldChar w:fldCharType="begin"/>
        </w:r>
        <w:r w:rsidR="00441FB5">
          <w:rPr>
            <w:noProof/>
            <w:webHidden/>
          </w:rPr>
          <w:instrText xml:space="preserve"> PAGEREF _Toc519070496 \h </w:instrText>
        </w:r>
        <w:r w:rsidR="00441FB5">
          <w:rPr>
            <w:noProof/>
            <w:webHidden/>
          </w:rPr>
        </w:r>
        <w:r w:rsidR="00441FB5">
          <w:rPr>
            <w:noProof/>
            <w:webHidden/>
          </w:rPr>
          <w:fldChar w:fldCharType="separate"/>
        </w:r>
        <w:r>
          <w:rPr>
            <w:noProof/>
            <w:webHidden/>
          </w:rPr>
          <w:t>19</w:t>
        </w:r>
        <w:r w:rsidR="00441FB5">
          <w:rPr>
            <w:noProof/>
            <w:webHidden/>
          </w:rPr>
          <w:fldChar w:fldCharType="end"/>
        </w:r>
      </w:hyperlink>
    </w:p>
    <w:p w14:paraId="58706C54"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7" w:history="1">
        <w:r w:rsidR="00441FB5" w:rsidRPr="009A4067">
          <w:rPr>
            <w:rStyle w:val="Hyperlink"/>
            <w:noProof/>
          </w:rPr>
          <w:t>Figure 17: Grade profile for all children’s homes at 31 March 2017 and 2018</w:t>
        </w:r>
        <w:r w:rsidR="00441FB5">
          <w:rPr>
            <w:noProof/>
            <w:webHidden/>
          </w:rPr>
          <w:tab/>
        </w:r>
        <w:r w:rsidR="00441FB5">
          <w:rPr>
            <w:noProof/>
            <w:webHidden/>
          </w:rPr>
          <w:fldChar w:fldCharType="begin"/>
        </w:r>
        <w:r w:rsidR="00441FB5">
          <w:rPr>
            <w:noProof/>
            <w:webHidden/>
          </w:rPr>
          <w:instrText xml:space="preserve"> PAGEREF _Toc519070497 \h </w:instrText>
        </w:r>
        <w:r w:rsidR="00441FB5">
          <w:rPr>
            <w:noProof/>
            <w:webHidden/>
          </w:rPr>
        </w:r>
        <w:r w:rsidR="00441FB5">
          <w:rPr>
            <w:noProof/>
            <w:webHidden/>
          </w:rPr>
          <w:fldChar w:fldCharType="separate"/>
        </w:r>
        <w:r>
          <w:rPr>
            <w:noProof/>
            <w:webHidden/>
          </w:rPr>
          <w:t>20</w:t>
        </w:r>
        <w:r w:rsidR="00441FB5">
          <w:rPr>
            <w:noProof/>
            <w:webHidden/>
          </w:rPr>
          <w:fldChar w:fldCharType="end"/>
        </w:r>
      </w:hyperlink>
    </w:p>
    <w:p w14:paraId="6BF8AE13"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8" w:history="1">
        <w:r w:rsidR="00441FB5" w:rsidRPr="009A4067">
          <w:rPr>
            <w:rStyle w:val="Hyperlink"/>
            <w:noProof/>
          </w:rPr>
          <w:t>Figure 18: Percentage of homes judged good or outstanding by region, 31 March 2018</w:t>
        </w:r>
        <w:r w:rsidR="00441FB5">
          <w:rPr>
            <w:noProof/>
            <w:webHidden/>
          </w:rPr>
          <w:tab/>
        </w:r>
        <w:r w:rsidR="00441FB5">
          <w:rPr>
            <w:noProof/>
            <w:webHidden/>
          </w:rPr>
          <w:fldChar w:fldCharType="begin"/>
        </w:r>
        <w:r w:rsidR="00441FB5">
          <w:rPr>
            <w:noProof/>
            <w:webHidden/>
          </w:rPr>
          <w:instrText xml:space="preserve"> PAGEREF _Toc519070498 \h </w:instrText>
        </w:r>
        <w:r w:rsidR="00441FB5">
          <w:rPr>
            <w:noProof/>
            <w:webHidden/>
          </w:rPr>
        </w:r>
        <w:r w:rsidR="00441FB5">
          <w:rPr>
            <w:noProof/>
            <w:webHidden/>
          </w:rPr>
          <w:fldChar w:fldCharType="separate"/>
        </w:r>
        <w:r>
          <w:rPr>
            <w:noProof/>
            <w:webHidden/>
          </w:rPr>
          <w:t>21</w:t>
        </w:r>
        <w:r w:rsidR="00441FB5">
          <w:rPr>
            <w:noProof/>
            <w:webHidden/>
          </w:rPr>
          <w:fldChar w:fldCharType="end"/>
        </w:r>
      </w:hyperlink>
    </w:p>
    <w:p w14:paraId="3E3B0DC2" w14:textId="77777777" w:rsidR="00441FB5"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9070499" w:history="1">
        <w:r w:rsidR="00441FB5" w:rsidRPr="009A4067">
          <w:rPr>
            <w:rStyle w:val="Hyperlink"/>
            <w:noProof/>
          </w:rPr>
          <w:t>Figure 19: The local authorities inspected since the end of the SIF programme and their inspection outcomes as at 31 March 2018</w:t>
        </w:r>
        <w:r w:rsidR="00441FB5">
          <w:rPr>
            <w:noProof/>
            <w:webHidden/>
          </w:rPr>
          <w:tab/>
        </w:r>
        <w:r w:rsidR="00441FB5">
          <w:rPr>
            <w:noProof/>
            <w:webHidden/>
          </w:rPr>
          <w:fldChar w:fldCharType="begin"/>
        </w:r>
        <w:r w:rsidR="00441FB5">
          <w:rPr>
            <w:noProof/>
            <w:webHidden/>
          </w:rPr>
          <w:instrText xml:space="preserve"> PAGEREF _Toc519070499 \h </w:instrText>
        </w:r>
        <w:r w:rsidR="00441FB5">
          <w:rPr>
            <w:noProof/>
            <w:webHidden/>
          </w:rPr>
        </w:r>
        <w:r w:rsidR="00441FB5">
          <w:rPr>
            <w:noProof/>
            <w:webHidden/>
          </w:rPr>
          <w:fldChar w:fldCharType="separate"/>
        </w:r>
        <w:r>
          <w:rPr>
            <w:noProof/>
            <w:webHidden/>
          </w:rPr>
          <w:t>25</w:t>
        </w:r>
        <w:r w:rsidR="00441FB5">
          <w:rPr>
            <w:noProof/>
            <w:webHidden/>
          </w:rPr>
          <w:fldChar w:fldCharType="end"/>
        </w:r>
      </w:hyperlink>
    </w:p>
    <w:p w14:paraId="7EAA1836" w14:textId="77777777" w:rsidR="00E6529F" w:rsidRDefault="00105731" w:rsidP="00822D3C">
      <w:pPr>
        <w:pStyle w:val="Heading1"/>
        <w:rPr>
          <w:color w:val="FF0000"/>
        </w:rPr>
      </w:pPr>
      <w:r>
        <w:rPr>
          <w:color w:val="FF0000"/>
        </w:rPr>
        <w:fldChar w:fldCharType="end"/>
      </w:r>
    </w:p>
    <w:p w14:paraId="5E6FBF69" w14:textId="77777777" w:rsidR="00F0253C" w:rsidRDefault="00822D3C" w:rsidP="00822D3C">
      <w:pPr>
        <w:pStyle w:val="Heading1"/>
      </w:pPr>
      <w:bookmarkStart w:id="65" w:name="_Toc517878556"/>
      <w:bookmarkStart w:id="66" w:name="_Toc518048327"/>
      <w:r w:rsidRPr="00822D3C">
        <w:t>List of tables</w:t>
      </w:r>
      <w:bookmarkEnd w:id="65"/>
      <w:bookmarkEnd w:id="66"/>
    </w:p>
    <w:p w14:paraId="22D58550" w14:textId="77777777" w:rsidR="007B50BB" w:rsidRDefault="00822D3C">
      <w:pPr>
        <w:pStyle w:val="TableofFigures"/>
        <w:tabs>
          <w:tab w:val="right" w:leader="dot" w:pos="9621"/>
        </w:tabs>
        <w:rPr>
          <w:rFonts w:asciiTheme="minorHAnsi" w:eastAsiaTheme="minorEastAsia" w:hAnsiTheme="minorHAnsi" w:cstheme="minorBidi"/>
          <w:noProof/>
          <w:color w:val="auto"/>
          <w:sz w:val="22"/>
          <w:szCs w:val="22"/>
          <w:lang w:eastAsia="en-GB"/>
        </w:rPr>
      </w:pPr>
      <w:r>
        <w:rPr>
          <w:b/>
          <w:color w:val="auto"/>
          <w:sz w:val="32"/>
          <w:szCs w:val="32"/>
          <w:lang w:eastAsia="en-GB"/>
        </w:rPr>
        <w:fldChar w:fldCharType="begin"/>
      </w:r>
      <w:r>
        <w:rPr>
          <w:b/>
          <w:color w:val="auto"/>
          <w:sz w:val="32"/>
          <w:szCs w:val="32"/>
          <w:lang w:eastAsia="en-GB"/>
        </w:rPr>
        <w:instrText xml:space="preserve"> TOC \h \z \c "Table" </w:instrText>
      </w:r>
      <w:r>
        <w:rPr>
          <w:b/>
          <w:color w:val="auto"/>
          <w:sz w:val="32"/>
          <w:szCs w:val="32"/>
          <w:lang w:eastAsia="en-GB"/>
        </w:rPr>
        <w:fldChar w:fldCharType="separate"/>
      </w:r>
      <w:hyperlink w:anchor="_Toc518472822" w:history="1">
        <w:r w:rsidR="007B50BB" w:rsidRPr="00E911F6">
          <w:rPr>
            <w:rStyle w:val="Hyperlink"/>
            <w:noProof/>
          </w:rPr>
          <w:t>Table 1: Proportion of children’s homes by region and size of home, 31 March 2018</w:t>
        </w:r>
        <w:r w:rsidR="007B50BB">
          <w:rPr>
            <w:noProof/>
            <w:webHidden/>
          </w:rPr>
          <w:tab/>
        </w:r>
        <w:r w:rsidR="007B50BB">
          <w:rPr>
            <w:noProof/>
            <w:webHidden/>
          </w:rPr>
          <w:fldChar w:fldCharType="begin"/>
        </w:r>
        <w:r w:rsidR="007B50BB">
          <w:rPr>
            <w:noProof/>
            <w:webHidden/>
          </w:rPr>
          <w:instrText xml:space="preserve"> PAGEREF _Toc518472822 \h </w:instrText>
        </w:r>
        <w:r w:rsidR="007B50BB">
          <w:rPr>
            <w:noProof/>
            <w:webHidden/>
          </w:rPr>
        </w:r>
        <w:r w:rsidR="007B50BB">
          <w:rPr>
            <w:noProof/>
            <w:webHidden/>
          </w:rPr>
          <w:fldChar w:fldCharType="separate"/>
        </w:r>
        <w:r w:rsidR="001449EA">
          <w:rPr>
            <w:noProof/>
            <w:webHidden/>
          </w:rPr>
          <w:t>9</w:t>
        </w:r>
        <w:r w:rsidR="007B50BB">
          <w:rPr>
            <w:noProof/>
            <w:webHidden/>
          </w:rPr>
          <w:fldChar w:fldCharType="end"/>
        </w:r>
      </w:hyperlink>
    </w:p>
    <w:p w14:paraId="74681C6F" w14:textId="77777777" w:rsidR="007B50BB" w:rsidRDefault="001449EA">
      <w:pPr>
        <w:pStyle w:val="TableofFigures"/>
        <w:tabs>
          <w:tab w:val="right" w:leader="dot" w:pos="9621"/>
        </w:tabs>
        <w:rPr>
          <w:rFonts w:asciiTheme="minorHAnsi" w:eastAsiaTheme="minorEastAsia" w:hAnsiTheme="minorHAnsi" w:cstheme="minorBidi"/>
          <w:noProof/>
          <w:color w:val="auto"/>
          <w:sz w:val="22"/>
          <w:szCs w:val="22"/>
          <w:lang w:eastAsia="en-GB"/>
        </w:rPr>
      </w:pPr>
      <w:hyperlink w:anchor="_Toc518472823" w:history="1">
        <w:r w:rsidR="007B50BB" w:rsidRPr="00E911F6">
          <w:rPr>
            <w:rStyle w:val="Hyperlink"/>
            <w:noProof/>
          </w:rPr>
          <w:t>Table 2: Number and percentage of full inspections followed by an interim inspection, by preceding full inspection judgement</w:t>
        </w:r>
        <w:r w:rsidR="007B50BB">
          <w:rPr>
            <w:noProof/>
            <w:webHidden/>
          </w:rPr>
          <w:tab/>
        </w:r>
        <w:r w:rsidR="007B50BB">
          <w:rPr>
            <w:noProof/>
            <w:webHidden/>
          </w:rPr>
          <w:fldChar w:fldCharType="begin"/>
        </w:r>
        <w:r w:rsidR="007B50BB">
          <w:rPr>
            <w:noProof/>
            <w:webHidden/>
          </w:rPr>
          <w:instrText xml:space="preserve"> PAGEREF _Toc518472823 \h </w:instrText>
        </w:r>
        <w:r w:rsidR="007B50BB">
          <w:rPr>
            <w:noProof/>
            <w:webHidden/>
          </w:rPr>
        </w:r>
        <w:r w:rsidR="007B50BB">
          <w:rPr>
            <w:noProof/>
            <w:webHidden/>
          </w:rPr>
          <w:fldChar w:fldCharType="separate"/>
        </w:r>
        <w:r>
          <w:rPr>
            <w:noProof/>
            <w:webHidden/>
          </w:rPr>
          <w:t>19</w:t>
        </w:r>
        <w:r w:rsidR="007B50BB">
          <w:rPr>
            <w:noProof/>
            <w:webHidden/>
          </w:rPr>
          <w:fldChar w:fldCharType="end"/>
        </w:r>
      </w:hyperlink>
    </w:p>
    <w:p w14:paraId="5885BE4C" w14:textId="77777777" w:rsidR="00822D3C" w:rsidRPr="00822D3C" w:rsidRDefault="00822D3C" w:rsidP="00F0253C">
      <w:pPr>
        <w:rPr>
          <w:b/>
          <w:color w:val="auto"/>
          <w:sz w:val="32"/>
          <w:szCs w:val="32"/>
          <w:lang w:eastAsia="en-GB"/>
        </w:rPr>
      </w:pPr>
      <w:r>
        <w:rPr>
          <w:b/>
          <w:color w:val="auto"/>
          <w:sz w:val="32"/>
          <w:szCs w:val="32"/>
          <w:lang w:eastAsia="en-GB"/>
        </w:rPr>
        <w:fldChar w:fldCharType="end"/>
      </w:r>
    </w:p>
    <w:p w14:paraId="1DE246F9" w14:textId="77777777" w:rsidR="00F0253C" w:rsidRDefault="00F0253C" w:rsidP="00F0253C">
      <w:pPr>
        <w:pStyle w:val="Heading1"/>
      </w:pPr>
      <w:bookmarkStart w:id="67" w:name="_Toc498512326"/>
      <w:bookmarkStart w:id="68" w:name="_Toc517878557"/>
      <w:bookmarkStart w:id="69" w:name="_Toc518048328"/>
      <w:r w:rsidRPr="00730187">
        <w:t>Revisions to previous release</w:t>
      </w:r>
      <w:bookmarkEnd w:id="67"/>
      <w:bookmarkEnd w:id="68"/>
      <w:bookmarkEnd w:id="69"/>
      <w:r w:rsidRPr="00730187">
        <w:t xml:space="preserve"> </w:t>
      </w:r>
    </w:p>
    <w:p w14:paraId="0CC97E60" w14:textId="77777777" w:rsidR="00661A86" w:rsidRPr="000A3F99" w:rsidRDefault="00661A86" w:rsidP="00661A86">
      <w:pPr>
        <w:rPr>
          <w:rStyle w:val="Hyperlink"/>
          <w:rFonts w:cs="Tahoma"/>
          <w:color w:val="auto"/>
        </w:rPr>
      </w:pPr>
      <w:r w:rsidRPr="000A3F99">
        <w:rPr>
          <w:rFonts w:cs="Tahoma"/>
        </w:rPr>
        <w:t xml:space="preserve">Revised data covering </w:t>
      </w:r>
      <w:r>
        <w:rPr>
          <w:rFonts w:cs="Tahoma"/>
        </w:rPr>
        <w:t xml:space="preserve">children’s homes in </w:t>
      </w:r>
      <w:r w:rsidRPr="000A3F99">
        <w:rPr>
          <w:rFonts w:cs="Tahoma"/>
        </w:rPr>
        <w:t>the period 1 April 201</w:t>
      </w:r>
      <w:r>
        <w:rPr>
          <w:rFonts w:cs="Tahoma"/>
        </w:rPr>
        <w:t>7</w:t>
      </w:r>
      <w:r w:rsidRPr="000A3F99">
        <w:rPr>
          <w:rFonts w:cs="Tahoma"/>
        </w:rPr>
        <w:t xml:space="preserve"> to 30 September 201</w:t>
      </w:r>
      <w:r>
        <w:rPr>
          <w:rFonts w:cs="Tahoma"/>
        </w:rPr>
        <w:t>7</w:t>
      </w:r>
      <w:r w:rsidRPr="000A3F99">
        <w:rPr>
          <w:rFonts w:cs="Tahoma"/>
        </w:rPr>
        <w:t xml:space="preserve"> ha</w:t>
      </w:r>
      <w:r>
        <w:rPr>
          <w:rFonts w:cs="Tahoma"/>
        </w:rPr>
        <w:t>s</w:t>
      </w:r>
      <w:r w:rsidRPr="000A3F99">
        <w:rPr>
          <w:rFonts w:cs="Tahoma"/>
        </w:rPr>
        <w:t xml:space="preserve"> been released and can be found on the Ofsted website as part of this release:</w:t>
      </w:r>
      <w:r w:rsidRPr="000A3F99">
        <w:t xml:space="preserve"> </w:t>
      </w:r>
      <w:r w:rsidRPr="00311FFB">
        <w:rPr>
          <w:rFonts w:cs="Tahoma"/>
          <w:color w:val="0000FF"/>
        </w:rPr>
        <w:t>www.gov.uk/government/collections/childrens-social-care-statistics</w:t>
      </w:r>
      <w:r w:rsidRPr="000A3F99">
        <w:rPr>
          <w:rStyle w:val="Hyperlink"/>
          <w:rFonts w:cs="Tahoma"/>
          <w:color w:val="auto"/>
        </w:rPr>
        <w:t>.</w:t>
      </w:r>
    </w:p>
    <w:p w14:paraId="2901DA08" w14:textId="77777777" w:rsidR="00661A86" w:rsidRPr="000A3F99" w:rsidRDefault="00661A86" w:rsidP="00661A86">
      <w:pPr>
        <w:rPr>
          <w:rFonts w:cs="Tahoma"/>
          <w:b/>
          <w:color w:val="00B050"/>
        </w:rPr>
      </w:pPr>
    </w:p>
    <w:p w14:paraId="47161E60" w14:textId="77777777" w:rsidR="00661A86" w:rsidRPr="00405300" w:rsidRDefault="00661A86" w:rsidP="00661A86">
      <w:pPr>
        <w:numPr>
          <w:ilvl w:val="0"/>
          <w:numId w:val="41"/>
        </w:numPr>
        <w:rPr>
          <w:rFonts w:cs="Tahoma"/>
          <w:color w:val="auto"/>
        </w:rPr>
      </w:pPr>
      <w:r w:rsidRPr="008E5050">
        <w:rPr>
          <w:rFonts w:cs="Tahoma"/>
        </w:rPr>
        <w:t>The revision of statistics relating to 1 April 201</w:t>
      </w:r>
      <w:r>
        <w:rPr>
          <w:rFonts w:cs="Tahoma"/>
        </w:rPr>
        <w:t>7</w:t>
      </w:r>
      <w:r w:rsidRPr="008E5050">
        <w:rPr>
          <w:rFonts w:cs="Tahoma"/>
        </w:rPr>
        <w:t xml:space="preserve"> to 30 September 201</w:t>
      </w:r>
      <w:r>
        <w:rPr>
          <w:rFonts w:cs="Tahoma"/>
        </w:rPr>
        <w:t>7</w:t>
      </w:r>
      <w:r w:rsidRPr="008E5050">
        <w:rPr>
          <w:rFonts w:cs="Tahoma"/>
        </w:rPr>
        <w:t xml:space="preserve"> from ‘provisional’ to ‘revised’ status includes outcomes relating to a further </w:t>
      </w:r>
      <w:r w:rsidR="00405300" w:rsidRPr="00BC14D1">
        <w:rPr>
          <w:rFonts w:cs="Tahoma"/>
          <w:color w:val="auto"/>
        </w:rPr>
        <w:t>42</w:t>
      </w:r>
      <w:r w:rsidR="00405300" w:rsidRPr="00405300">
        <w:rPr>
          <w:rFonts w:cs="Tahoma"/>
          <w:color w:val="auto"/>
        </w:rPr>
        <w:t xml:space="preserve"> </w:t>
      </w:r>
      <w:r w:rsidRPr="00405300">
        <w:rPr>
          <w:rFonts w:cs="Tahoma"/>
          <w:color w:val="auto"/>
        </w:rPr>
        <w:t xml:space="preserve">inspections. These consist of an additional </w:t>
      </w:r>
      <w:r w:rsidRPr="00BC14D1">
        <w:rPr>
          <w:rFonts w:cs="Tahoma"/>
          <w:color w:val="auto"/>
        </w:rPr>
        <w:t>3</w:t>
      </w:r>
      <w:r w:rsidR="00405300" w:rsidRPr="00BC14D1">
        <w:rPr>
          <w:rFonts w:cs="Tahoma"/>
          <w:color w:val="auto"/>
        </w:rPr>
        <w:t>8</w:t>
      </w:r>
      <w:r w:rsidRPr="00405300">
        <w:rPr>
          <w:rFonts w:cs="Tahoma"/>
          <w:color w:val="auto"/>
        </w:rPr>
        <w:t xml:space="preserve"> full inspections, </w:t>
      </w:r>
      <w:r w:rsidR="00405300" w:rsidRPr="00BC14D1">
        <w:rPr>
          <w:rFonts w:cs="Tahoma"/>
          <w:color w:val="auto"/>
        </w:rPr>
        <w:t>one</w:t>
      </w:r>
      <w:r w:rsidR="00405300" w:rsidRPr="00405300">
        <w:rPr>
          <w:rFonts w:cs="Tahoma"/>
          <w:color w:val="auto"/>
        </w:rPr>
        <w:t xml:space="preserve"> </w:t>
      </w:r>
      <w:r w:rsidRPr="00405300">
        <w:rPr>
          <w:rFonts w:cs="Tahoma"/>
          <w:color w:val="auto"/>
        </w:rPr>
        <w:t xml:space="preserve">interim inspection, and </w:t>
      </w:r>
      <w:r w:rsidR="00405300" w:rsidRPr="00BC14D1">
        <w:rPr>
          <w:rFonts w:cs="Tahoma"/>
          <w:color w:val="auto"/>
        </w:rPr>
        <w:t>three</w:t>
      </w:r>
      <w:r w:rsidR="00405300" w:rsidRPr="00405300">
        <w:rPr>
          <w:rFonts w:cs="Tahoma"/>
          <w:color w:val="auto"/>
        </w:rPr>
        <w:t xml:space="preserve"> </w:t>
      </w:r>
      <w:r w:rsidRPr="00405300">
        <w:rPr>
          <w:rFonts w:cs="Tahoma"/>
          <w:color w:val="auto"/>
        </w:rPr>
        <w:t xml:space="preserve">monitoring inspections of children’s homes, which took place in this period and have been published since 31 October 2017. </w:t>
      </w:r>
    </w:p>
    <w:p w14:paraId="36982EEE" w14:textId="77777777" w:rsidR="00661A86" w:rsidRPr="00405300" w:rsidRDefault="00661A86" w:rsidP="00661A86">
      <w:pPr>
        <w:rPr>
          <w:rFonts w:cs="Tahoma"/>
          <w:color w:val="auto"/>
        </w:rPr>
      </w:pPr>
    </w:p>
    <w:p w14:paraId="074D2313" w14:textId="2B2402E1" w:rsidR="00661A86" w:rsidRPr="00405300" w:rsidRDefault="00661A86" w:rsidP="00661A86">
      <w:pPr>
        <w:numPr>
          <w:ilvl w:val="0"/>
          <w:numId w:val="40"/>
        </w:numPr>
        <w:rPr>
          <w:rFonts w:cs="Tahoma"/>
          <w:color w:val="auto"/>
        </w:rPr>
      </w:pPr>
      <w:r w:rsidRPr="00405300">
        <w:rPr>
          <w:rFonts w:cs="Tahoma"/>
          <w:color w:val="auto"/>
        </w:rPr>
        <w:lastRenderedPageBreak/>
        <w:t xml:space="preserve">Of the additional </w:t>
      </w:r>
      <w:r w:rsidR="00405300" w:rsidRPr="00405300">
        <w:rPr>
          <w:rFonts w:cs="Tahoma"/>
          <w:color w:val="auto"/>
        </w:rPr>
        <w:t xml:space="preserve">38 </w:t>
      </w:r>
      <w:r w:rsidRPr="00405300">
        <w:rPr>
          <w:rFonts w:cs="Tahoma"/>
          <w:color w:val="auto"/>
        </w:rPr>
        <w:t>full inspections</w:t>
      </w:r>
      <w:r w:rsidR="00F117C6">
        <w:rPr>
          <w:rFonts w:cs="Tahoma"/>
          <w:color w:val="auto"/>
        </w:rPr>
        <w:t xml:space="preserve">, 30 were of children’s homes. Of these homes, </w:t>
      </w:r>
      <w:r w:rsidR="00405300" w:rsidRPr="007E04AE">
        <w:rPr>
          <w:rFonts w:cs="Tahoma"/>
          <w:color w:val="auto"/>
        </w:rPr>
        <w:t>26</w:t>
      </w:r>
      <w:r w:rsidR="00405300" w:rsidRPr="00405300">
        <w:rPr>
          <w:rFonts w:cs="Tahoma"/>
          <w:color w:val="auto"/>
        </w:rPr>
        <w:t xml:space="preserve"> </w:t>
      </w:r>
      <w:r w:rsidRPr="00405300">
        <w:rPr>
          <w:rFonts w:cs="Tahoma"/>
          <w:color w:val="auto"/>
        </w:rPr>
        <w:t xml:space="preserve">received good or </w:t>
      </w:r>
      <w:r w:rsidR="00BC14D1">
        <w:rPr>
          <w:rFonts w:cs="Tahoma"/>
          <w:color w:val="auto"/>
        </w:rPr>
        <w:t xml:space="preserve">outstanding </w:t>
      </w:r>
      <w:r w:rsidR="0064632B">
        <w:rPr>
          <w:rFonts w:cs="Tahoma"/>
          <w:color w:val="auto"/>
        </w:rPr>
        <w:t>o</w:t>
      </w:r>
      <w:r w:rsidRPr="00405300">
        <w:rPr>
          <w:rFonts w:cs="Tahoma"/>
          <w:color w:val="auto"/>
        </w:rPr>
        <w:t>verall effectiveness</w:t>
      </w:r>
      <w:r w:rsidRPr="00405300">
        <w:rPr>
          <w:rFonts w:cs="Tahoma"/>
          <w:i/>
          <w:color w:val="auto"/>
        </w:rPr>
        <w:t xml:space="preserve"> </w:t>
      </w:r>
      <w:r w:rsidRPr="00405300">
        <w:rPr>
          <w:rFonts w:cs="Tahoma"/>
          <w:color w:val="auto"/>
        </w:rPr>
        <w:t xml:space="preserve">judgements and </w:t>
      </w:r>
      <w:r w:rsidR="00405300" w:rsidRPr="00405300">
        <w:rPr>
          <w:rFonts w:cs="Tahoma"/>
          <w:color w:val="auto"/>
        </w:rPr>
        <w:t xml:space="preserve">four </w:t>
      </w:r>
      <w:r w:rsidRPr="00405300">
        <w:rPr>
          <w:rFonts w:cs="Tahoma"/>
          <w:color w:val="auto"/>
        </w:rPr>
        <w:t>received requires improvement to be good or inadequate.</w:t>
      </w:r>
    </w:p>
    <w:p w14:paraId="354755BD" w14:textId="77777777" w:rsidR="00661A86" w:rsidRDefault="00661A86" w:rsidP="00F0253C"/>
    <w:p w14:paraId="0CB0F23B" w14:textId="77777777" w:rsidR="00F0253C" w:rsidRPr="00350750" w:rsidRDefault="00F0253C" w:rsidP="00F0253C">
      <w:r w:rsidRPr="00350750">
        <w:t xml:space="preserve">These revisions did not result in any changes to the </w:t>
      </w:r>
      <w:r>
        <w:t>main</w:t>
      </w:r>
      <w:r w:rsidRPr="00350750">
        <w:t xml:space="preserve"> findings identified in the previous publication.</w:t>
      </w:r>
    </w:p>
    <w:p w14:paraId="7B49683E" w14:textId="77777777" w:rsidR="00F0253C" w:rsidRPr="00350750" w:rsidRDefault="00F0253C" w:rsidP="00F0253C">
      <w:r w:rsidRPr="00350750">
        <w:t> </w:t>
      </w:r>
    </w:p>
    <w:p w14:paraId="4A31162C" w14:textId="77777777" w:rsidR="00F0253C" w:rsidRPr="003C356C" w:rsidRDefault="00F0253C" w:rsidP="00F0253C">
      <w:r w:rsidRPr="00350750">
        <w:t>Revisions to data in this publication are published in line with Ofsted’s revisions policy for official statistics, which can be found</w:t>
      </w:r>
      <w:r w:rsidR="003315F8">
        <w:t xml:space="preserve"> here:</w:t>
      </w:r>
      <w:r w:rsidRPr="00350750">
        <w:t xml:space="preserve"> </w:t>
      </w:r>
      <w:hyperlink r:id="rId34" w:tooltip="Ofsted standards for official statistics (opens in new window)" w:history="1">
        <w:r w:rsidR="003315F8">
          <w:rPr>
            <w:rStyle w:val="Hyperlink"/>
          </w:rPr>
          <w:t>http://www.gov.uk/government/publications/ofsted-standards-for-official-statistics</w:t>
        </w:r>
      </w:hyperlink>
      <w:r w:rsidR="008200F0" w:rsidRPr="008200F0">
        <w:t>.</w:t>
      </w:r>
      <w:r>
        <w:br/>
      </w:r>
    </w:p>
    <w:p w14:paraId="582C755E" w14:textId="77777777" w:rsidR="00F0253C" w:rsidRDefault="00F0253C" w:rsidP="00F0253C">
      <w:pPr>
        <w:pStyle w:val="Heading1"/>
      </w:pPr>
      <w:bookmarkStart w:id="70" w:name="_Toc498512327"/>
      <w:bookmarkStart w:id="71" w:name="_Toc517878558"/>
      <w:bookmarkStart w:id="72" w:name="_Toc518048329"/>
      <w:r>
        <w:t>Notes</w:t>
      </w:r>
      <w:bookmarkEnd w:id="70"/>
      <w:bookmarkEnd w:id="71"/>
      <w:bookmarkEnd w:id="72"/>
    </w:p>
    <w:p w14:paraId="3C9F79C1" w14:textId="77777777" w:rsidR="00661A86" w:rsidRDefault="00661A86" w:rsidP="00661A86">
      <w:pPr>
        <w:spacing w:after="240"/>
      </w:pPr>
      <w:bookmarkStart w:id="73" w:name="_Toc410906453"/>
      <w:bookmarkStart w:id="74" w:name="_Toc413415068"/>
      <w:r>
        <w:t>Ofsted consulted with users in 2014 to seek views on the proposed arrangements for the frequency and content of social care inspection official statistics, which is described in more detail in the accompanying Quality and Methodology report. Ofsted also has representation at relevant meetings and forums to seek feedback about whether our publications meet user needs, which include regional meetings of performance leads from LAs. Ofsted’s participation helps inform about user views, and suggested improvements are taken on board. Ofsted also engages with other organisations including the Department for Education (DfE) and representations from the private and voluntary sectors.</w:t>
      </w:r>
    </w:p>
    <w:p w14:paraId="4D0EBC73" w14:textId="77777777" w:rsidR="00661A86" w:rsidRPr="000A3F99" w:rsidRDefault="00661A86" w:rsidP="00661A86">
      <w:pPr>
        <w:spacing w:after="240"/>
      </w:pPr>
      <w:r w:rsidRPr="000A3F99">
        <w:t>An explanation about key uses of th</w:t>
      </w:r>
      <w:r>
        <w:t>is</w:t>
      </w:r>
      <w:r w:rsidRPr="000A3F99">
        <w:t xml:space="preserve"> data</w:t>
      </w:r>
      <w:r>
        <w:t>,</w:t>
      </w:r>
      <w:r w:rsidRPr="000A3F99">
        <w:t xml:space="preserve"> and further contextual information and the arrangements for quality assurance </w:t>
      </w:r>
      <w:r>
        <w:t>are</w:t>
      </w:r>
      <w:r w:rsidRPr="000A3F99">
        <w:t xml:space="preserve"> provided in the accompanying Quality and Methodology report. </w:t>
      </w:r>
    </w:p>
    <w:p w14:paraId="496071BA" w14:textId="77777777" w:rsidR="00661A86" w:rsidRDefault="00661A86" w:rsidP="00661A86">
      <w:pPr>
        <w:spacing w:after="240"/>
        <w:rPr>
          <w:szCs w:val="22"/>
        </w:rPr>
      </w:pPr>
      <w:r w:rsidRPr="000A3F99">
        <w:rPr>
          <w:szCs w:val="22"/>
        </w:rPr>
        <w:t xml:space="preserve">The Quality and Methodology report can be found at the following webpage: </w:t>
      </w:r>
      <w:r w:rsidRPr="00311FFB">
        <w:rPr>
          <w:color w:val="0000FF"/>
          <w:szCs w:val="22"/>
        </w:rPr>
        <w:t>www.gov.uk/government/collections/childrens-social-care-statistics#children-s-social-care-in-england</w:t>
      </w:r>
      <w:r w:rsidRPr="000A3F99">
        <w:rPr>
          <w:szCs w:val="22"/>
        </w:rPr>
        <w:t xml:space="preserve"> under the heading ‘</w:t>
      </w:r>
      <w:r w:rsidRPr="000A3F99">
        <w:rPr>
          <w:lang w:val="en"/>
        </w:rPr>
        <w:t>Children’s social care in England</w:t>
      </w:r>
      <w:r>
        <w:rPr>
          <w:lang w:val="en"/>
        </w:rPr>
        <w:t>’</w:t>
      </w:r>
      <w:r w:rsidRPr="000A3F99">
        <w:rPr>
          <w:szCs w:val="22"/>
        </w:rPr>
        <w:t>.</w:t>
      </w:r>
    </w:p>
    <w:p w14:paraId="13F7C045" w14:textId="77777777" w:rsidR="00F0253C" w:rsidRDefault="00661A86" w:rsidP="00661A86">
      <w:pPr>
        <w:rPr>
          <w:szCs w:val="22"/>
        </w:rPr>
      </w:pPr>
      <w:r>
        <w:rPr>
          <w:szCs w:val="22"/>
        </w:rPr>
        <w:t xml:space="preserve">Ofsted also publishes data for all remits, including social care, as part of the annual Data View, available here: </w:t>
      </w:r>
      <w:hyperlink r:id="rId35" w:anchor="!/vizhome/Dataview/Viewregionalperformanceovertime" w:history="1">
        <w:r w:rsidRPr="00A34CC2">
          <w:rPr>
            <w:rStyle w:val="Hyperlink"/>
            <w:szCs w:val="22"/>
          </w:rPr>
          <w:t>https://public.tableau.com/profile/ofsted#!/vizhome/Dataview/Viewregionalperformanceovertime</w:t>
        </w:r>
      </w:hyperlink>
    </w:p>
    <w:p w14:paraId="2297C66C" w14:textId="77777777" w:rsidR="00661A86" w:rsidRPr="00C45CEC" w:rsidRDefault="00661A86" w:rsidP="00661A86"/>
    <w:p w14:paraId="33A3EF48" w14:textId="77777777" w:rsidR="00F0253C" w:rsidRDefault="003A2E2B" w:rsidP="00F0253C">
      <w:pPr>
        <w:pStyle w:val="Heading1"/>
      </w:pPr>
      <w:bookmarkStart w:id="75" w:name="_Toc498512333"/>
      <w:r>
        <w:br w:type="page"/>
      </w:r>
      <w:bookmarkStart w:id="76" w:name="_Toc517878559"/>
      <w:bookmarkStart w:id="77" w:name="_Toc518048330"/>
      <w:r w:rsidR="00F0253C" w:rsidRPr="009E6F79">
        <w:lastRenderedPageBreak/>
        <w:t>Glossary</w:t>
      </w:r>
      <w:bookmarkEnd w:id="73"/>
      <w:bookmarkEnd w:id="74"/>
      <w:bookmarkEnd w:id="75"/>
      <w:bookmarkEnd w:id="76"/>
      <w:bookmarkEnd w:id="77"/>
      <w:r w:rsidR="00F0253C" w:rsidRPr="009E6F79">
        <w:t xml:space="preserve"> </w:t>
      </w:r>
    </w:p>
    <w:p w14:paraId="331F7306" w14:textId="77777777" w:rsidR="00531081" w:rsidRPr="00AD7E56" w:rsidRDefault="00531081" w:rsidP="00531081">
      <w:pPr>
        <w:autoSpaceDE w:val="0"/>
        <w:autoSpaceDN w:val="0"/>
        <w:adjustRightInd w:val="0"/>
        <w:rPr>
          <w:rFonts w:cs="Tahoma"/>
        </w:rPr>
      </w:pPr>
      <w:r w:rsidRPr="00AD7E56">
        <w:rPr>
          <w:rFonts w:cs="Tahoma"/>
        </w:rPr>
        <w:t>For a full definition of the terms below, please see the Glossary tab within the underlying data tables.</w:t>
      </w:r>
    </w:p>
    <w:p w14:paraId="588C8D29" w14:textId="77777777" w:rsidR="00531081" w:rsidRDefault="00531081" w:rsidP="00531081">
      <w:pPr>
        <w:autoSpaceDE w:val="0"/>
        <w:autoSpaceDN w:val="0"/>
        <w:adjustRightInd w:val="0"/>
        <w:rPr>
          <w:rFonts w:cs="Tahoma"/>
          <w:b/>
        </w:rPr>
      </w:pPr>
    </w:p>
    <w:p w14:paraId="231051E3" w14:textId="77777777" w:rsidR="00531081" w:rsidRPr="001F2D62" w:rsidRDefault="00531081" w:rsidP="00531081">
      <w:pPr>
        <w:autoSpaceDE w:val="0"/>
        <w:autoSpaceDN w:val="0"/>
        <w:adjustRightInd w:val="0"/>
        <w:rPr>
          <w:rFonts w:cs="Tahoma"/>
          <w:b/>
        </w:rPr>
      </w:pPr>
      <w:r w:rsidRPr="001F2D62">
        <w:rPr>
          <w:rFonts w:cs="Tahoma"/>
          <w:b/>
        </w:rPr>
        <w:t xml:space="preserve">Adoption agencies </w:t>
      </w:r>
    </w:p>
    <w:p w14:paraId="44222BD6" w14:textId="77777777" w:rsidR="00531081" w:rsidRDefault="00531081" w:rsidP="00531081">
      <w:pPr>
        <w:rPr>
          <w:rFonts w:cs="Tahoma"/>
        </w:rPr>
      </w:pPr>
      <w:r>
        <w:rPr>
          <w:rFonts w:cs="Tahoma"/>
        </w:rPr>
        <w:t>Adoption agencies can be voluntary- or LA-run, and aim to place children successfully into adoptive families recruited and prepared by the service.</w:t>
      </w:r>
    </w:p>
    <w:p w14:paraId="6DF87752" w14:textId="77777777" w:rsidR="00531081" w:rsidRPr="001F2D62" w:rsidRDefault="00531081" w:rsidP="00531081">
      <w:pPr>
        <w:rPr>
          <w:rFonts w:cs="Tahoma"/>
        </w:rPr>
      </w:pPr>
    </w:p>
    <w:p w14:paraId="70068909" w14:textId="77777777" w:rsidR="00531081" w:rsidRPr="001F2D62" w:rsidRDefault="00531081" w:rsidP="00531081">
      <w:pPr>
        <w:autoSpaceDE w:val="0"/>
        <w:autoSpaceDN w:val="0"/>
        <w:adjustRightInd w:val="0"/>
        <w:rPr>
          <w:rFonts w:cs="Tahoma"/>
          <w:b/>
        </w:rPr>
      </w:pPr>
      <w:r w:rsidRPr="001F2D62">
        <w:rPr>
          <w:rFonts w:cs="Tahoma"/>
          <w:b/>
        </w:rPr>
        <w:t xml:space="preserve">Adoption support agencies </w:t>
      </w:r>
    </w:p>
    <w:p w14:paraId="45C40F09" w14:textId="77777777" w:rsidR="00531081" w:rsidRPr="001F2D62" w:rsidRDefault="00531081" w:rsidP="00531081">
      <w:pPr>
        <w:rPr>
          <w:rFonts w:cs="Tahoma"/>
        </w:rPr>
      </w:pPr>
      <w:r w:rsidRPr="001F2D62">
        <w:rPr>
          <w:rFonts w:cs="Tahoma"/>
        </w:rPr>
        <w:t>Adoption support agencies provide services to anyone touched by adoption</w:t>
      </w:r>
      <w:r>
        <w:rPr>
          <w:rFonts w:cs="Tahoma"/>
        </w:rPr>
        <w:t>, as children and adults</w:t>
      </w:r>
      <w:r w:rsidRPr="001F2D62">
        <w:rPr>
          <w:rFonts w:cs="Tahoma"/>
        </w:rPr>
        <w:t>.</w:t>
      </w:r>
      <w:r>
        <w:rPr>
          <w:rFonts w:cs="Tahoma"/>
        </w:rPr>
        <w:t xml:space="preserve"> </w:t>
      </w:r>
    </w:p>
    <w:p w14:paraId="0D81B459" w14:textId="77777777" w:rsidR="00531081" w:rsidRPr="001F2D62" w:rsidRDefault="00531081" w:rsidP="00531081">
      <w:pPr>
        <w:rPr>
          <w:rFonts w:cs="Tahoma"/>
        </w:rPr>
      </w:pPr>
    </w:p>
    <w:p w14:paraId="43F07946" w14:textId="77777777" w:rsidR="00531081" w:rsidRPr="001F2D62" w:rsidRDefault="00531081" w:rsidP="00531081">
      <w:pPr>
        <w:autoSpaceDE w:val="0"/>
        <w:autoSpaceDN w:val="0"/>
        <w:adjustRightInd w:val="0"/>
        <w:rPr>
          <w:rFonts w:cs="Tahoma"/>
          <w:b/>
        </w:rPr>
      </w:pPr>
      <w:r w:rsidRPr="001F2D62">
        <w:rPr>
          <w:rFonts w:cs="Tahoma"/>
          <w:b/>
        </w:rPr>
        <w:t xml:space="preserve">Boarding </w:t>
      </w:r>
      <w:r>
        <w:rPr>
          <w:rFonts w:cs="Tahoma"/>
          <w:b/>
        </w:rPr>
        <w:t>s</w:t>
      </w:r>
      <w:r w:rsidRPr="001F2D62">
        <w:rPr>
          <w:rFonts w:cs="Tahoma"/>
          <w:b/>
        </w:rPr>
        <w:t xml:space="preserve">chools </w:t>
      </w:r>
    </w:p>
    <w:p w14:paraId="7B693C15" w14:textId="77777777" w:rsidR="00531081" w:rsidRDefault="00531081" w:rsidP="00531081">
      <w:pPr>
        <w:rPr>
          <w:rFonts w:cs="Tahoma"/>
        </w:rPr>
      </w:pPr>
      <w:r>
        <w:rPr>
          <w:rFonts w:cs="Tahoma"/>
        </w:rPr>
        <w:t xml:space="preserve">Although the majority of boarding schools are independent and inspected by other inspectorates, some </w:t>
      </w:r>
      <w:r w:rsidRPr="001F2D62">
        <w:rPr>
          <w:rFonts w:cs="Tahoma"/>
        </w:rPr>
        <w:t>are maintained boarding schools where both education and the welfare of boarders are the subject of Ofsted inspection.</w:t>
      </w:r>
    </w:p>
    <w:p w14:paraId="22F898D4" w14:textId="77777777" w:rsidR="007377F7" w:rsidRDefault="007377F7" w:rsidP="00531081">
      <w:pPr>
        <w:rPr>
          <w:rFonts w:cs="Tahoma"/>
        </w:rPr>
      </w:pPr>
    </w:p>
    <w:p w14:paraId="360BB596" w14:textId="6698A9BF" w:rsidR="007377F7" w:rsidRDefault="007377F7" w:rsidP="00531081">
      <w:pPr>
        <w:rPr>
          <w:rFonts w:cs="Tahoma"/>
          <w:b/>
        </w:rPr>
      </w:pPr>
      <w:r w:rsidRPr="007377F7">
        <w:rPr>
          <w:rFonts w:cs="Tahoma"/>
          <w:b/>
        </w:rPr>
        <w:t>Cafcass</w:t>
      </w:r>
      <w:r>
        <w:rPr>
          <w:rFonts w:cs="Tahoma"/>
          <w:b/>
        </w:rPr>
        <w:t xml:space="preserve"> (</w:t>
      </w:r>
      <w:r w:rsidRPr="007377F7">
        <w:rPr>
          <w:b/>
          <w:lang w:val="en"/>
        </w:rPr>
        <w:t>The Children and Family Court Advisory and Support Service</w:t>
      </w:r>
      <w:r>
        <w:rPr>
          <w:lang w:val="en"/>
        </w:rPr>
        <w:t>)</w:t>
      </w:r>
    </w:p>
    <w:p w14:paraId="5505465E" w14:textId="5B03B4C0" w:rsidR="007377F7" w:rsidRPr="007377F7" w:rsidRDefault="007377F7" w:rsidP="00531081">
      <w:pPr>
        <w:rPr>
          <w:rFonts w:cs="Tahoma"/>
          <w:b/>
        </w:rPr>
      </w:pPr>
      <w:r>
        <w:rPr>
          <w:lang w:val="en"/>
        </w:rPr>
        <w:t>Cafcass looks after the interests of children involved in family proceedings.</w:t>
      </w:r>
    </w:p>
    <w:p w14:paraId="0F32E0AD" w14:textId="77777777" w:rsidR="00531081" w:rsidRDefault="00531081" w:rsidP="00531081">
      <w:pPr>
        <w:rPr>
          <w:rFonts w:cs="Tahoma"/>
        </w:rPr>
      </w:pPr>
    </w:p>
    <w:p w14:paraId="2DE207D1" w14:textId="77777777" w:rsidR="00531081" w:rsidRPr="001F2D62" w:rsidRDefault="00531081" w:rsidP="00531081">
      <w:pPr>
        <w:rPr>
          <w:rFonts w:cs="Tahoma"/>
          <w:b/>
        </w:rPr>
      </w:pPr>
      <w:r w:rsidRPr="001F2D62">
        <w:rPr>
          <w:rFonts w:cs="Tahoma"/>
          <w:b/>
        </w:rPr>
        <w:t xml:space="preserve">Children’s homes </w:t>
      </w:r>
    </w:p>
    <w:p w14:paraId="5352B4E4" w14:textId="77777777" w:rsidR="00531081" w:rsidRDefault="00531081" w:rsidP="00531081">
      <w:pPr>
        <w:rPr>
          <w:rFonts w:cs="Tahoma"/>
        </w:rPr>
      </w:pPr>
      <w:r w:rsidRPr="001F2D62">
        <w:rPr>
          <w:rFonts w:cs="Tahoma"/>
        </w:rPr>
        <w:t>A children’s home is an establishment that provides care and accommodation wholly or mainly for children.</w:t>
      </w:r>
      <w:r>
        <w:rPr>
          <w:rFonts w:cs="Tahoma"/>
        </w:rPr>
        <w:t xml:space="preserve"> </w:t>
      </w:r>
      <w:r w:rsidRPr="001F2D62">
        <w:rPr>
          <w:rFonts w:cs="Tahoma"/>
        </w:rPr>
        <w:t>Children’s homes vary in size and nature</w:t>
      </w:r>
      <w:r>
        <w:rPr>
          <w:rFonts w:cs="Tahoma"/>
        </w:rPr>
        <w:t>, and fulfil a range of purposes to meet the different needs of children and young people</w:t>
      </w:r>
      <w:r w:rsidRPr="001F2D62">
        <w:rPr>
          <w:rFonts w:cs="Tahoma"/>
        </w:rPr>
        <w:t>.</w:t>
      </w:r>
    </w:p>
    <w:p w14:paraId="26F2721C" w14:textId="77777777" w:rsidR="00531081" w:rsidRPr="001F2D62" w:rsidRDefault="00531081" w:rsidP="00531081">
      <w:pPr>
        <w:rPr>
          <w:rFonts w:cs="Tahoma"/>
          <w:b/>
        </w:rPr>
      </w:pPr>
    </w:p>
    <w:p w14:paraId="3E106980" w14:textId="77777777" w:rsidR="00531081" w:rsidRPr="001F2D62" w:rsidRDefault="00531081" w:rsidP="00531081">
      <w:pPr>
        <w:autoSpaceDE w:val="0"/>
        <w:autoSpaceDN w:val="0"/>
        <w:adjustRightInd w:val="0"/>
        <w:rPr>
          <w:rFonts w:cs="Tahoma"/>
          <w:b/>
        </w:rPr>
      </w:pPr>
      <w:r w:rsidRPr="00AD7E56">
        <w:rPr>
          <w:rFonts w:cs="Tahoma"/>
          <w:b/>
        </w:rPr>
        <w:t>Fostering agencies</w:t>
      </w:r>
      <w:r w:rsidRPr="001F2D62">
        <w:rPr>
          <w:rFonts w:cs="Tahoma"/>
          <w:b/>
        </w:rPr>
        <w:t xml:space="preserve"> </w:t>
      </w:r>
    </w:p>
    <w:p w14:paraId="16AC185D" w14:textId="77777777" w:rsidR="00531081" w:rsidRDefault="00531081" w:rsidP="00531081">
      <w:pPr>
        <w:rPr>
          <w:rFonts w:cs="Tahoma"/>
        </w:rPr>
      </w:pPr>
      <w:r>
        <w:rPr>
          <w:rFonts w:cs="Tahoma"/>
        </w:rPr>
        <w:t>Fostering agencies can be independent or LA-run, and work to</w:t>
      </w:r>
      <w:r w:rsidRPr="001F2D62">
        <w:rPr>
          <w:rFonts w:cs="Tahoma"/>
        </w:rPr>
        <w:t xml:space="preserve"> recruit, prepare, assess, train</w:t>
      </w:r>
      <w:r>
        <w:rPr>
          <w:rFonts w:cs="Tahoma"/>
        </w:rPr>
        <w:t>,</w:t>
      </w:r>
      <w:r w:rsidRPr="001F2D62">
        <w:rPr>
          <w:rFonts w:cs="Tahoma"/>
        </w:rPr>
        <w:t xml:space="preserve"> and support foster carers.</w:t>
      </w:r>
      <w:r>
        <w:rPr>
          <w:rFonts w:cs="Tahoma"/>
        </w:rPr>
        <w:t xml:space="preserve"> </w:t>
      </w:r>
    </w:p>
    <w:p w14:paraId="632F587D" w14:textId="77777777" w:rsidR="00531081" w:rsidRPr="001F2D62" w:rsidRDefault="00531081" w:rsidP="00531081">
      <w:pPr>
        <w:rPr>
          <w:rFonts w:cs="Tahoma"/>
        </w:rPr>
      </w:pPr>
    </w:p>
    <w:p w14:paraId="2A628FCC" w14:textId="77777777" w:rsidR="00531081" w:rsidRPr="001F2D62" w:rsidRDefault="00531081" w:rsidP="00531081">
      <w:pPr>
        <w:rPr>
          <w:rFonts w:cs="Tahoma"/>
          <w:b/>
        </w:rPr>
      </w:pPr>
      <w:r>
        <w:rPr>
          <w:rFonts w:cs="Tahoma"/>
          <w:b/>
        </w:rPr>
        <w:t>F</w:t>
      </w:r>
      <w:r w:rsidRPr="001F2D62">
        <w:rPr>
          <w:rFonts w:cs="Tahoma"/>
          <w:b/>
        </w:rPr>
        <w:t xml:space="preserve">urther education colleges </w:t>
      </w:r>
      <w:r>
        <w:rPr>
          <w:rFonts w:cs="Tahoma"/>
          <w:b/>
        </w:rPr>
        <w:t>with residential accommodation</w:t>
      </w:r>
    </w:p>
    <w:p w14:paraId="22335D87" w14:textId="77777777" w:rsidR="00531081" w:rsidRDefault="00531081" w:rsidP="00531081">
      <w:pPr>
        <w:rPr>
          <w:rFonts w:cs="Tahoma"/>
        </w:rPr>
      </w:pPr>
      <w:r w:rsidRPr="001F2D62">
        <w:rPr>
          <w:rFonts w:cs="Tahoma"/>
        </w:rPr>
        <w:t>The care provision of further education colleges that provide, or arrange, residential accommodation for one or more students under the age of 18 years.</w:t>
      </w:r>
      <w:r>
        <w:rPr>
          <w:rFonts w:cs="Tahoma"/>
        </w:rPr>
        <w:t xml:space="preserve"> </w:t>
      </w:r>
    </w:p>
    <w:p w14:paraId="2797C468" w14:textId="77777777" w:rsidR="0087631C" w:rsidRDefault="0087631C" w:rsidP="00531081">
      <w:pPr>
        <w:rPr>
          <w:rFonts w:cs="Tahoma"/>
        </w:rPr>
      </w:pPr>
    </w:p>
    <w:p w14:paraId="0456A4C0" w14:textId="77777777" w:rsidR="0087631C" w:rsidRPr="008161FE" w:rsidRDefault="0087631C" w:rsidP="00531081">
      <w:pPr>
        <w:rPr>
          <w:rFonts w:cs="Tahoma"/>
          <w:b/>
        </w:rPr>
      </w:pPr>
      <w:r w:rsidRPr="008161FE">
        <w:rPr>
          <w:rFonts w:cs="Tahoma"/>
          <w:b/>
        </w:rPr>
        <w:t>JTAI</w:t>
      </w:r>
    </w:p>
    <w:p w14:paraId="0AFAFA7F" w14:textId="77777777" w:rsidR="0087631C" w:rsidRPr="008161FE" w:rsidRDefault="0087631C" w:rsidP="0087631C">
      <w:pPr>
        <w:rPr>
          <w:lang w:val="en"/>
        </w:rPr>
      </w:pPr>
      <w:r>
        <w:rPr>
          <w:lang w:val="en"/>
        </w:rPr>
        <w:t xml:space="preserve">Joint Targeted Area Inspections (JTAI) </w:t>
      </w:r>
      <w:r w:rsidRPr="0087631C">
        <w:rPr>
          <w:lang w:val="en"/>
        </w:rPr>
        <w:t xml:space="preserve">are </w:t>
      </w:r>
      <w:r>
        <w:rPr>
          <w:lang w:val="en"/>
        </w:rPr>
        <w:t>joint inspections by Ofsted, Care Quality Commission, HM Inspectorate of Constabulary, Fire and Rescue Services and HM Inspectorate of Probation. The inspections</w:t>
      </w:r>
      <w:r w:rsidRPr="0087631C">
        <w:rPr>
          <w:lang w:val="en"/>
        </w:rPr>
        <w:t xml:space="preserve"> </w:t>
      </w:r>
      <w:r>
        <w:rPr>
          <w:lang w:val="en"/>
        </w:rPr>
        <w:t>include a ‘deep dive’ investigation – an evaluation of children and young people’s experiences. This changes periodically to investigate different themes in detail.</w:t>
      </w:r>
    </w:p>
    <w:p w14:paraId="59689C13" w14:textId="77777777" w:rsidR="00531081" w:rsidRPr="001F2D62" w:rsidRDefault="00531081" w:rsidP="00531081">
      <w:pPr>
        <w:rPr>
          <w:rFonts w:cs="Tahoma"/>
          <w:b/>
        </w:rPr>
      </w:pPr>
    </w:p>
    <w:p w14:paraId="1D3858C0" w14:textId="77777777" w:rsidR="00531081" w:rsidRPr="001F2D62" w:rsidRDefault="00531081" w:rsidP="00531081">
      <w:pPr>
        <w:autoSpaceDE w:val="0"/>
        <w:autoSpaceDN w:val="0"/>
        <w:adjustRightInd w:val="0"/>
        <w:rPr>
          <w:rFonts w:cs="Tahoma"/>
          <w:b/>
        </w:rPr>
      </w:pPr>
      <w:r w:rsidRPr="001F2D62">
        <w:rPr>
          <w:rFonts w:cs="Tahoma"/>
          <w:b/>
        </w:rPr>
        <w:t>Places</w:t>
      </w:r>
      <w:r>
        <w:rPr>
          <w:rFonts w:cs="Tahoma"/>
          <w:b/>
        </w:rPr>
        <w:t xml:space="preserve"> </w:t>
      </w:r>
    </w:p>
    <w:p w14:paraId="15B17B0B" w14:textId="77777777" w:rsidR="00531081" w:rsidRPr="001F2D62" w:rsidRDefault="00531081" w:rsidP="00531081">
      <w:pPr>
        <w:autoSpaceDE w:val="0"/>
        <w:autoSpaceDN w:val="0"/>
        <w:adjustRightInd w:val="0"/>
        <w:rPr>
          <w:rFonts w:cs="Tahoma"/>
        </w:rPr>
      </w:pPr>
      <w:r w:rsidRPr="001F2D62">
        <w:rPr>
          <w:rFonts w:cs="Tahoma"/>
        </w:rPr>
        <w:t>The term ‘places’ used in this report refers to the number of places for which the social care provider</w:t>
      </w:r>
      <w:r>
        <w:rPr>
          <w:rFonts w:cs="Tahoma"/>
        </w:rPr>
        <w:t xml:space="preserve"> (usually of residential care)</w:t>
      </w:r>
      <w:r w:rsidRPr="001F2D62">
        <w:rPr>
          <w:rFonts w:cs="Tahoma"/>
        </w:rPr>
        <w:t xml:space="preserve"> has capacity</w:t>
      </w:r>
      <w:r>
        <w:rPr>
          <w:rFonts w:cs="Tahoma"/>
        </w:rPr>
        <w:t>; this will not usually be the same as the actual number of children receiving services</w:t>
      </w:r>
      <w:r w:rsidRPr="001F2D62">
        <w:rPr>
          <w:rFonts w:cs="Tahoma"/>
        </w:rPr>
        <w:t>.</w:t>
      </w:r>
      <w:r>
        <w:rPr>
          <w:rFonts w:cs="Tahoma"/>
        </w:rPr>
        <w:t xml:space="preserve"> </w:t>
      </w:r>
    </w:p>
    <w:p w14:paraId="54CA1ECD" w14:textId="77777777" w:rsidR="00531081" w:rsidRPr="001F2D62" w:rsidRDefault="00531081" w:rsidP="00531081">
      <w:pPr>
        <w:autoSpaceDE w:val="0"/>
        <w:autoSpaceDN w:val="0"/>
        <w:adjustRightInd w:val="0"/>
        <w:rPr>
          <w:rFonts w:cs="Tahoma"/>
        </w:rPr>
      </w:pPr>
    </w:p>
    <w:p w14:paraId="690C7516" w14:textId="77777777" w:rsidR="00531081" w:rsidRPr="001F2D62" w:rsidRDefault="00531081" w:rsidP="00531081">
      <w:pPr>
        <w:autoSpaceDE w:val="0"/>
        <w:autoSpaceDN w:val="0"/>
        <w:adjustRightInd w:val="0"/>
        <w:rPr>
          <w:rFonts w:cs="Tahoma"/>
          <w:b/>
        </w:rPr>
      </w:pPr>
      <w:r w:rsidRPr="001F2D62">
        <w:rPr>
          <w:rFonts w:cs="Tahoma"/>
          <w:b/>
        </w:rPr>
        <w:lastRenderedPageBreak/>
        <w:t>Providers</w:t>
      </w:r>
    </w:p>
    <w:p w14:paraId="1DF4CC4C" w14:textId="77777777" w:rsidR="00531081" w:rsidRDefault="00531081" w:rsidP="00531081">
      <w:pPr>
        <w:rPr>
          <w:rFonts w:cs="Tahoma"/>
        </w:rPr>
      </w:pPr>
      <w:r>
        <w:rPr>
          <w:rFonts w:cs="Tahoma"/>
        </w:rPr>
        <w:t>The institutions,</w:t>
      </w:r>
      <w:r w:rsidRPr="001F2D62">
        <w:rPr>
          <w:rFonts w:cs="Tahoma"/>
        </w:rPr>
        <w:t xml:space="preserve"> organisations</w:t>
      </w:r>
      <w:r>
        <w:rPr>
          <w:rFonts w:cs="Tahoma"/>
        </w:rPr>
        <w:t>,</w:t>
      </w:r>
      <w:r w:rsidRPr="001F2D62">
        <w:rPr>
          <w:rFonts w:cs="Tahoma"/>
        </w:rPr>
        <w:t xml:space="preserve"> or agencies that provide services to the relevant children and young people.</w:t>
      </w:r>
      <w:r>
        <w:rPr>
          <w:rFonts w:cs="Tahoma"/>
        </w:rPr>
        <w:t xml:space="preserve"> </w:t>
      </w:r>
    </w:p>
    <w:p w14:paraId="534E4A63" w14:textId="77777777" w:rsidR="00531081" w:rsidRDefault="00531081" w:rsidP="00531081">
      <w:pPr>
        <w:rPr>
          <w:rFonts w:cs="Tahoma"/>
        </w:rPr>
      </w:pPr>
    </w:p>
    <w:p w14:paraId="7D889C71" w14:textId="77777777" w:rsidR="00800A22" w:rsidRDefault="00800A22" w:rsidP="00531081">
      <w:pPr>
        <w:rPr>
          <w:rFonts w:cs="Tahoma"/>
          <w:b/>
        </w:rPr>
      </w:pPr>
    </w:p>
    <w:p w14:paraId="7CE68B24" w14:textId="77777777" w:rsidR="00531081" w:rsidRPr="001F2D62" w:rsidRDefault="00531081" w:rsidP="00531081">
      <w:pPr>
        <w:rPr>
          <w:rFonts w:cs="Tahoma"/>
          <w:b/>
        </w:rPr>
      </w:pPr>
      <w:r w:rsidRPr="001F2D62">
        <w:rPr>
          <w:rFonts w:cs="Tahoma"/>
          <w:b/>
        </w:rPr>
        <w:t xml:space="preserve">Residential family centres </w:t>
      </w:r>
    </w:p>
    <w:p w14:paraId="3374DA17" w14:textId="77777777" w:rsidR="00531081" w:rsidRDefault="00531081" w:rsidP="00531081">
      <w:pPr>
        <w:rPr>
          <w:rFonts w:cs="Tahoma"/>
        </w:rPr>
      </w:pPr>
      <w:r w:rsidRPr="001F2D62">
        <w:rPr>
          <w:rFonts w:cs="Tahoma"/>
        </w:rPr>
        <w:t xml:space="preserve">Residential family centres </w:t>
      </w:r>
      <w:r>
        <w:rPr>
          <w:rFonts w:cs="Tahoma"/>
        </w:rPr>
        <w:t>provide accommodation, assessment and guidance for children and their parents.</w:t>
      </w:r>
    </w:p>
    <w:p w14:paraId="24DF817E" w14:textId="77777777" w:rsidR="00531081" w:rsidRDefault="00531081" w:rsidP="00531081">
      <w:pPr>
        <w:rPr>
          <w:rFonts w:cs="Tahoma"/>
          <w:b/>
        </w:rPr>
      </w:pPr>
    </w:p>
    <w:p w14:paraId="2D779026" w14:textId="77777777" w:rsidR="00531081" w:rsidRDefault="00531081" w:rsidP="00531081">
      <w:pPr>
        <w:rPr>
          <w:rFonts w:cs="Tahoma"/>
          <w:b/>
        </w:rPr>
      </w:pPr>
      <w:r w:rsidRPr="00617959">
        <w:rPr>
          <w:rFonts w:cs="Tahoma"/>
          <w:b/>
        </w:rPr>
        <w:t>Residential holiday schemes for disabled children</w:t>
      </w:r>
    </w:p>
    <w:p w14:paraId="5EE1BF52" w14:textId="77777777" w:rsidR="00531081" w:rsidRDefault="00531081" w:rsidP="00531081">
      <w:pPr>
        <w:rPr>
          <w:lang w:val="en"/>
        </w:rPr>
      </w:pPr>
      <w:r w:rsidRPr="00E63DA3">
        <w:rPr>
          <w:lang w:val="en"/>
        </w:rPr>
        <w:t xml:space="preserve">A </w:t>
      </w:r>
      <w:r>
        <w:rPr>
          <w:lang w:val="en"/>
        </w:rPr>
        <w:t xml:space="preserve">residential </w:t>
      </w:r>
      <w:r w:rsidRPr="00DE1C74">
        <w:rPr>
          <w:lang w:val="en"/>
        </w:rPr>
        <w:t>holiday scheme for disabled children provides care and accommodation wholly or mainly for disabled children for a specified period for the purposes of a holiday, or for recreational, sporting, cultural or educational purposes</w:t>
      </w:r>
      <w:r>
        <w:rPr>
          <w:lang w:val="en"/>
        </w:rPr>
        <w:t xml:space="preserve">. </w:t>
      </w:r>
    </w:p>
    <w:p w14:paraId="15758B80" w14:textId="77777777" w:rsidR="00531081" w:rsidRDefault="00531081" w:rsidP="00531081">
      <w:pPr>
        <w:rPr>
          <w:lang w:val="en"/>
        </w:rPr>
      </w:pPr>
    </w:p>
    <w:p w14:paraId="597577C1" w14:textId="77777777" w:rsidR="00531081" w:rsidRPr="001F2D62" w:rsidRDefault="00531081" w:rsidP="00531081">
      <w:pPr>
        <w:rPr>
          <w:rFonts w:cs="Tahoma"/>
          <w:b/>
          <w:bCs/>
        </w:rPr>
      </w:pPr>
      <w:r w:rsidRPr="001F2D62">
        <w:rPr>
          <w:rFonts w:cs="Tahoma"/>
          <w:b/>
          <w:bCs/>
        </w:rPr>
        <w:t xml:space="preserve">Residential special schools </w:t>
      </w:r>
    </w:p>
    <w:p w14:paraId="0A80012E" w14:textId="77777777" w:rsidR="00531081" w:rsidRDefault="00531081" w:rsidP="00531081">
      <w:pPr>
        <w:rPr>
          <w:rFonts w:cs="Tahoma"/>
        </w:rPr>
      </w:pPr>
      <w:r>
        <w:rPr>
          <w:rFonts w:cs="Tahoma"/>
        </w:rPr>
        <w:t>Residential special schools provide education and accommodation to both full boarders and children resident only during the week, including children with very specialist needs.</w:t>
      </w:r>
    </w:p>
    <w:p w14:paraId="6BBA01EC" w14:textId="77777777" w:rsidR="00531081" w:rsidRDefault="00531081" w:rsidP="00531081">
      <w:pPr>
        <w:rPr>
          <w:rFonts w:cs="Tahoma"/>
        </w:rPr>
      </w:pPr>
    </w:p>
    <w:p w14:paraId="59E8AE1F" w14:textId="77777777" w:rsidR="00531081" w:rsidRPr="001F2D62" w:rsidRDefault="00531081" w:rsidP="00531081">
      <w:pPr>
        <w:rPr>
          <w:rFonts w:cs="Tahoma"/>
          <w:b/>
          <w:bCs/>
        </w:rPr>
      </w:pPr>
      <w:r w:rsidRPr="001F2D62">
        <w:rPr>
          <w:rFonts w:cs="Tahoma"/>
          <w:b/>
          <w:bCs/>
        </w:rPr>
        <w:t>Sector</w:t>
      </w:r>
    </w:p>
    <w:p w14:paraId="4E6CD0F9" w14:textId="77777777" w:rsidR="00531081" w:rsidRPr="001F2D62" w:rsidRDefault="00531081" w:rsidP="00531081">
      <w:pPr>
        <w:rPr>
          <w:rFonts w:cs="Tahoma"/>
          <w:bCs/>
        </w:rPr>
      </w:pPr>
      <w:r>
        <w:rPr>
          <w:rFonts w:cs="Tahoma"/>
          <w:bCs/>
        </w:rPr>
        <w:t>‘</w:t>
      </w:r>
      <w:r w:rsidRPr="001F2D62">
        <w:rPr>
          <w:rFonts w:cs="Tahoma"/>
          <w:bCs/>
        </w:rPr>
        <w:t>Sector</w:t>
      </w:r>
      <w:r>
        <w:rPr>
          <w:rFonts w:cs="Tahoma"/>
          <w:bCs/>
        </w:rPr>
        <w:t>’</w:t>
      </w:r>
      <w:r w:rsidRPr="001F2D62">
        <w:rPr>
          <w:rFonts w:cs="Tahoma"/>
          <w:bCs/>
        </w:rPr>
        <w:t xml:space="preserve"> refers to the type of provider that owns the </w:t>
      </w:r>
      <w:r>
        <w:rPr>
          <w:rFonts w:cs="Tahoma"/>
          <w:bCs/>
        </w:rPr>
        <w:t>children’s social care provision</w:t>
      </w:r>
      <w:r w:rsidRPr="001F2D62">
        <w:rPr>
          <w:rFonts w:cs="Tahoma"/>
          <w:bCs/>
        </w:rPr>
        <w:t>.</w:t>
      </w:r>
    </w:p>
    <w:p w14:paraId="3F99C802" w14:textId="77777777" w:rsidR="00531081" w:rsidRPr="001F2D62" w:rsidRDefault="00531081" w:rsidP="00531081">
      <w:pPr>
        <w:rPr>
          <w:rFonts w:cs="Tahoma"/>
          <w:bCs/>
        </w:rPr>
      </w:pPr>
      <w:r w:rsidRPr="001F2D62">
        <w:rPr>
          <w:rFonts w:cs="Tahoma"/>
          <w:bCs/>
        </w:rPr>
        <w:t xml:space="preserve"> </w:t>
      </w:r>
    </w:p>
    <w:p w14:paraId="131BA08A" w14:textId="11AC2BB8" w:rsidR="00531081" w:rsidRPr="008161FE" w:rsidRDefault="00531081" w:rsidP="008161FE">
      <w:pPr>
        <w:pStyle w:val="ListParagraph"/>
        <w:numPr>
          <w:ilvl w:val="0"/>
          <w:numId w:val="61"/>
        </w:numPr>
        <w:rPr>
          <w:rFonts w:cs="Tahoma"/>
          <w:bCs/>
        </w:rPr>
      </w:pPr>
      <w:r w:rsidRPr="008161FE">
        <w:rPr>
          <w:rFonts w:cs="Tahoma"/>
          <w:bCs/>
        </w:rPr>
        <w:t>Academy: These are publicly funded independent schools who are run by trust</w:t>
      </w:r>
      <w:r w:rsidR="008161FE">
        <w:rPr>
          <w:rFonts w:cs="Tahoma"/>
          <w:bCs/>
        </w:rPr>
        <w:t>s</w:t>
      </w:r>
    </w:p>
    <w:p w14:paraId="3343EF46" w14:textId="1ED4A56E" w:rsidR="00531081" w:rsidRPr="008161FE" w:rsidRDefault="00531081" w:rsidP="00531081">
      <w:pPr>
        <w:pStyle w:val="ListParagraph"/>
        <w:numPr>
          <w:ilvl w:val="0"/>
          <w:numId w:val="61"/>
        </w:numPr>
        <w:rPr>
          <w:rFonts w:cs="Tahoma"/>
          <w:bCs/>
        </w:rPr>
      </w:pPr>
      <w:r w:rsidRPr="008161FE">
        <w:rPr>
          <w:rFonts w:cs="Tahoma"/>
          <w:bCs/>
        </w:rPr>
        <w:t>Health Authority: These are NHS Trust-run</w:t>
      </w:r>
    </w:p>
    <w:p w14:paraId="1E8555EF" w14:textId="1515E94B" w:rsidR="00531081" w:rsidRPr="008161FE" w:rsidRDefault="00531081" w:rsidP="00531081">
      <w:pPr>
        <w:pStyle w:val="ListParagraph"/>
        <w:numPr>
          <w:ilvl w:val="0"/>
          <w:numId w:val="61"/>
        </w:numPr>
        <w:rPr>
          <w:rFonts w:cs="Tahoma"/>
          <w:bCs/>
        </w:rPr>
      </w:pPr>
      <w:r w:rsidRPr="008161FE">
        <w:rPr>
          <w:rFonts w:cs="Tahoma"/>
          <w:bCs/>
        </w:rPr>
        <w:t xml:space="preserve">LA: These are public bodies responsible for the children’s social care provision </w:t>
      </w:r>
    </w:p>
    <w:p w14:paraId="05BD533A" w14:textId="231137B0" w:rsidR="00531081" w:rsidRPr="008161FE" w:rsidRDefault="00531081" w:rsidP="00531081">
      <w:pPr>
        <w:pStyle w:val="ListParagraph"/>
        <w:numPr>
          <w:ilvl w:val="0"/>
          <w:numId w:val="61"/>
        </w:numPr>
        <w:rPr>
          <w:rFonts w:cs="Tahoma"/>
          <w:bCs/>
        </w:rPr>
      </w:pPr>
      <w:r w:rsidRPr="008161FE">
        <w:rPr>
          <w:rFonts w:cs="Tahoma"/>
          <w:bCs/>
        </w:rPr>
        <w:t>Private: These are for-profit organisations mostly with limited company status. These can also be individually owned children’s social care provisions</w:t>
      </w:r>
      <w:r w:rsidRPr="008161FE" w:rsidDel="00AD0088">
        <w:rPr>
          <w:rFonts w:cs="Tahoma"/>
          <w:bCs/>
        </w:rPr>
        <w:t xml:space="preserve"> </w:t>
      </w:r>
      <w:r w:rsidRPr="008161FE">
        <w:rPr>
          <w:rFonts w:cs="Tahoma"/>
          <w:bCs/>
        </w:rPr>
        <w:t>and run for profit</w:t>
      </w:r>
    </w:p>
    <w:p w14:paraId="4B2E96EF" w14:textId="77777777" w:rsidR="00531081" w:rsidRPr="008161FE" w:rsidRDefault="00531081" w:rsidP="008161FE">
      <w:pPr>
        <w:pStyle w:val="ListParagraph"/>
        <w:numPr>
          <w:ilvl w:val="0"/>
          <w:numId w:val="61"/>
        </w:numPr>
        <w:rPr>
          <w:rFonts w:cs="Tahoma"/>
          <w:bCs/>
        </w:rPr>
      </w:pPr>
      <w:r w:rsidRPr="008161FE">
        <w:rPr>
          <w:rFonts w:cs="Tahoma"/>
          <w:bCs/>
        </w:rPr>
        <w:t>Voluntary: These are mostly not-for-profit organisations, mainly with charitable status; and individually owned provisions run on a not-for-profit basis.</w:t>
      </w:r>
    </w:p>
    <w:p w14:paraId="556137DF" w14:textId="77777777" w:rsidR="00531081" w:rsidRDefault="00531081" w:rsidP="00531081">
      <w:pPr>
        <w:rPr>
          <w:rFonts w:cs="Tahoma"/>
          <w:b/>
        </w:rPr>
      </w:pPr>
    </w:p>
    <w:p w14:paraId="0DA9592E" w14:textId="77777777" w:rsidR="00531081" w:rsidRPr="001F2D62" w:rsidRDefault="00531081" w:rsidP="00531081">
      <w:pPr>
        <w:rPr>
          <w:rFonts w:cs="Tahoma"/>
          <w:b/>
        </w:rPr>
      </w:pPr>
      <w:r w:rsidRPr="001F2D62">
        <w:rPr>
          <w:rFonts w:cs="Tahoma"/>
          <w:b/>
        </w:rPr>
        <w:t>Secure children’s homes</w:t>
      </w:r>
    </w:p>
    <w:p w14:paraId="34CEF428" w14:textId="77777777" w:rsidR="00531081" w:rsidRDefault="00531081" w:rsidP="00531081">
      <w:pPr>
        <w:rPr>
          <w:rFonts w:cs="Tahoma"/>
        </w:rPr>
      </w:pPr>
      <w:r w:rsidRPr="001F2D62">
        <w:rPr>
          <w:rFonts w:cs="Tahoma"/>
        </w:rPr>
        <w:t>Secure children’s homes accommodate children and young people who are remanded or have been sentenced for committing a criminal offence</w:t>
      </w:r>
      <w:r>
        <w:rPr>
          <w:rFonts w:cs="Tahoma"/>
        </w:rPr>
        <w:t>, or whose behaviour is deemed to present a significant threat to their own and others’ safety</w:t>
      </w:r>
      <w:r w:rsidRPr="001F2D62">
        <w:rPr>
          <w:rFonts w:cs="Tahoma"/>
        </w:rPr>
        <w:t>.</w:t>
      </w:r>
      <w:r>
        <w:rPr>
          <w:rFonts w:cs="Tahoma"/>
        </w:rPr>
        <w:t xml:space="preserve"> </w:t>
      </w:r>
    </w:p>
    <w:p w14:paraId="02797016" w14:textId="77777777" w:rsidR="00531081" w:rsidRDefault="00531081" w:rsidP="00531081">
      <w:pPr>
        <w:rPr>
          <w:rFonts w:cs="Tahoma"/>
        </w:rPr>
      </w:pPr>
    </w:p>
    <w:p w14:paraId="07CDAF66" w14:textId="77777777" w:rsidR="00531081" w:rsidRPr="001F2D62" w:rsidRDefault="00531081" w:rsidP="00531081">
      <w:pPr>
        <w:rPr>
          <w:rFonts w:cs="Tahoma"/>
          <w:b/>
        </w:rPr>
      </w:pPr>
      <w:r w:rsidRPr="001F2D62">
        <w:rPr>
          <w:rFonts w:cs="Tahoma"/>
          <w:b/>
        </w:rPr>
        <w:t xml:space="preserve">Secure </w:t>
      </w:r>
      <w:r>
        <w:rPr>
          <w:rFonts w:cs="Tahoma"/>
          <w:b/>
        </w:rPr>
        <w:t>t</w:t>
      </w:r>
      <w:r w:rsidRPr="001F2D62">
        <w:rPr>
          <w:rFonts w:cs="Tahoma"/>
          <w:b/>
        </w:rPr>
        <w:t xml:space="preserve">raining </w:t>
      </w:r>
      <w:r>
        <w:rPr>
          <w:rFonts w:cs="Tahoma"/>
          <w:b/>
        </w:rPr>
        <w:t>c</w:t>
      </w:r>
      <w:r w:rsidRPr="001F2D62">
        <w:rPr>
          <w:rFonts w:cs="Tahoma"/>
          <w:b/>
        </w:rPr>
        <w:t>entres</w:t>
      </w:r>
    </w:p>
    <w:p w14:paraId="78CE8065" w14:textId="77777777" w:rsidR="00F0253C" w:rsidRPr="00C65C8C" w:rsidRDefault="00531081" w:rsidP="00531081">
      <w:pPr>
        <w:rPr>
          <w:color w:val="FF0000"/>
        </w:rPr>
      </w:pPr>
      <w:r>
        <w:t xml:space="preserve">Secure training centres </w:t>
      </w:r>
      <w:r w:rsidRPr="001F2D62">
        <w:rPr>
          <w:rFonts w:cs="Tahoma"/>
        </w:rPr>
        <w:t>accommodate young people between the ages of 12 and 17 who have been remanded or sentenced by the courts.</w:t>
      </w:r>
    </w:p>
    <w:p w14:paraId="25209733" w14:textId="77777777" w:rsidR="00F0253C" w:rsidRDefault="00F0253C" w:rsidP="00F0253C"/>
    <w:p w14:paraId="23F153F6" w14:textId="008232C9" w:rsidR="008161FE" w:rsidRDefault="008161FE" w:rsidP="00F0253C">
      <w:pPr>
        <w:rPr>
          <w:rFonts w:cs="Tahoma"/>
        </w:rPr>
      </w:pPr>
    </w:p>
    <w:p w14:paraId="2BBF180F" w14:textId="77777777" w:rsidR="008161FE" w:rsidRDefault="008161FE" w:rsidP="00F0253C">
      <w:pPr>
        <w:rPr>
          <w:rFonts w:cs="Tahoma"/>
        </w:rPr>
      </w:pPr>
    </w:p>
    <w:p w14:paraId="55E2FB6A" w14:textId="77777777" w:rsidR="00EC245E" w:rsidRDefault="00F0253C" w:rsidP="00F0253C">
      <w:pPr>
        <w:rPr>
          <w:rFonts w:cs="Tahoma"/>
        </w:rPr>
      </w:pPr>
      <w:r>
        <w:rPr>
          <w:rFonts w:cs="Tahoma"/>
        </w:rPr>
        <w:t xml:space="preserve">If you have any comments or feedback on this publication, please contact </w:t>
      </w:r>
      <w:r w:rsidR="00B62ABD" w:rsidRPr="000A3F99">
        <w:rPr>
          <w:rFonts w:cs="Tahoma"/>
        </w:rPr>
        <w:t xml:space="preserve">the Social Care Data Team on 03000 130020 or </w:t>
      </w:r>
      <w:hyperlink r:id="rId36" w:history="1">
        <w:r w:rsidR="00B62ABD" w:rsidRPr="00DA0AD9">
          <w:rPr>
            <w:rStyle w:val="Hyperlink"/>
            <w:rFonts w:cs="Tahoma"/>
          </w:rPr>
          <w:t>socialcaredata@ofsted.gov.uk</w:t>
        </w:r>
      </w:hyperlink>
      <w:r w:rsidR="00B62ABD">
        <w:rPr>
          <w:rStyle w:val="Hyperlink"/>
          <w:rFonts w:cs="Tahoma"/>
        </w:rPr>
        <w:t>.</w:t>
      </w:r>
    </w:p>
    <w:p w14:paraId="7FD3EABE" w14:textId="77777777" w:rsidR="000B0459" w:rsidRPr="00635588" w:rsidRDefault="00EC245E" w:rsidP="00EC245E">
      <w:r>
        <w:br w:type="page"/>
      </w:r>
      <w:r w:rsidR="004A184C" w:rsidRPr="00635588">
        <w:lastRenderedPageBreak/>
        <w:t xml:space="preserve"> </w:t>
      </w:r>
    </w:p>
    <w:p w14:paraId="7FE18809" w14:textId="77777777" w:rsidR="00F060A9" w:rsidRPr="00744F53" w:rsidRDefault="00F060A9" w:rsidP="00F060A9">
      <w:pPr>
        <w:tabs>
          <w:tab w:val="left" w:pos="567"/>
        </w:tabs>
        <w:spacing w:after="567"/>
        <w:rPr>
          <w:color w:val="FF0000"/>
        </w:rPr>
      </w:pPr>
    </w:p>
    <w:p w14:paraId="0A2CBBC8" w14:textId="358437AA" w:rsidR="00F060A9" w:rsidRDefault="00297EED" w:rsidP="00F060A9">
      <w:pPr>
        <w:pStyle w:val="Copyright"/>
        <w:spacing w:after="480" w:line="240" w:lineRule="auto"/>
        <w:rPr>
          <w:color w:val="auto"/>
        </w:rPr>
      </w:pPr>
      <w:r w:rsidRPr="00DE6820">
        <w:rPr>
          <w:noProof/>
          <w:lang w:eastAsia="en-GB"/>
        </w:rPr>
        <w:drawing>
          <wp:inline distT="0" distB="0" distL="0" distR="0" wp14:anchorId="5A3E387A" wp14:editId="30688A09">
            <wp:extent cx="1295400" cy="647700"/>
            <wp:effectExtent l="0" t="0" r="0" b="0"/>
            <wp:docPr id="38" name="Picture 7"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sted_Logo_Black_RG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14:paraId="712C9A88" w14:textId="77777777" w:rsidR="00F060A9" w:rsidRPr="00595204" w:rsidRDefault="00F060A9" w:rsidP="00F060A9">
      <w:pPr>
        <w:pStyle w:val="Copyright"/>
        <w:ind w:right="1701"/>
        <w:rPr>
          <w:color w:val="auto"/>
        </w:rPr>
      </w:pPr>
      <w:r w:rsidRPr="00595204">
        <w:rPr>
          <w:color w:val="auto"/>
        </w:rPr>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children</w:t>
      </w:r>
      <w:r w:rsidR="00B53C1A" w:rsidRPr="00B53C1A">
        <w:rPr>
          <w:color w:val="auto"/>
        </w:rPr>
        <w:t xml:space="preserve"> </w:t>
      </w:r>
      <w:r w:rsidR="00B53C1A" w:rsidRPr="00595204">
        <w:rPr>
          <w:color w:val="auto"/>
        </w:rPr>
        <w:t>looked after</w:t>
      </w:r>
      <w:r w:rsidRPr="00595204">
        <w:rPr>
          <w:color w:val="auto"/>
        </w:rPr>
        <w:t>, safeguarding and child protection.</w:t>
      </w:r>
    </w:p>
    <w:p w14:paraId="57313A0F" w14:textId="77777777" w:rsidR="00F060A9" w:rsidRPr="00595204" w:rsidRDefault="00F060A9" w:rsidP="00F060A9">
      <w:pPr>
        <w:pStyle w:val="Copyright"/>
        <w:ind w:right="1701"/>
        <w:rPr>
          <w:color w:val="auto"/>
        </w:rPr>
      </w:pPr>
      <w:r w:rsidRPr="00595204">
        <w:rPr>
          <w:color w:val="auto"/>
        </w:rPr>
        <w:t xml:space="preserve">If you would like a copy of this document in a different format, such as large print or Braille, please telephone 0300 123 1231, or email </w:t>
      </w:r>
      <w:hyperlink r:id="rId38" w:history="1">
        <w:r w:rsidRPr="003047C8">
          <w:rPr>
            <w:rStyle w:val="Hyperlink"/>
          </w:rPr>
          <w:t>enquiries@ofsted.gov.uk</w:t>
        </w:r>
      </w:hyperlink>
      <w:r w:rsidRPr="00595204">
        <w:rPr>
          <w:color w:val="auto"/>
        </w:rPr>
        <w:t>.</w:t>
      </w:r>
    </w:p>
    <w:p w14:paraId="168D2599" w14:textId="77777777" w:rsidR="00F060A9" w:rsidRPr="00595204" w:rsidRDefault="00F060A9" w:rsidP="00F060A9">
      <w:pPr>
        <w:pStyle w:val="Copyright"/>
        <w:ind w:right="1701"/>
        <w:rPr>
          <w:color w:val="auto"/>
        </w:rPr>
      </w:pPr>
      <w:r w:rsidRPr="00595204">
        <w:rPr>
          <w:color w:val="auto"/>
        </w:rPr>
        <w:t xml:space="preserve">You may reuse this information (not including logos) free of charge in any format or medium, under the terms of the Open Government Licence. To view this licence, visit </w:t>
      </w:r>
      <w:hyperlink r:id="rId39" w:tooltip="View the Open Government Licence. This opens in a new webpage" w:history="1">
        <w:r w:rsidRPr="003047C8">
          <w:rPr>
            <w:rStyle w:val="Hyperlink"/>
          </w:rPr>
          <w:t>www.nationalarchives.gov.uk/doc/open-government-licence</w:t>
        </w:r>
      </w:hyperlink>
      <w:r w:rsidRPr="00595204">
        <w:rPr>
          <w:color w:val="auto"/>
        </w:rPr>
        <w:t xml:space="preserve">, write to the Information Policy Team, The National Archives, Kew, London TW9 4DU, or email: </w:t>
      </w:r>
      <w:hyperlink r:id="rId40" w:history="1">
        <w:r w:rsidRPr="003047C8">
          <w:rPr>
            <w:rStyle w:val="Hyperlink"/>
          </w:rPr>
          <w:t>psi@nationalarchives.gsi.gov.uk</w:t>
        </w:r>
      </w:hyperlink>
      <w:r w:rsidRPr="00595204">
        <w:rPr>
          <w:color w:val="auto"/>
        </w:rPr>
        <w:t>.</w:t>
      </w:r>
    </w:p>
    <w:p w14:paraId="3FE81162" w14:textId="77777777" w:rsidR="00F060A9" w:rsidRPr="00595204" w:rsidRDefault="00F060A9" w:rsidP="00F060A9">
      <w:pPr>
        <w:pStyle w:val="Copyright"/>
        <w:ind w:right="1701"/>
        <w:rPr>
          <w:color w:val="auto"/>
        </w:rPr>
      </w:pPr>
      <w:r w:rsidRPr="00595204">
        <w:rPr>
          <w:color w:val="auto"/>
        </w:rPr>
        <w:t xml:space="preserve">This publication is available at </w:t>
      </w:r>
      <w:hyperlink r:id="rId41" w:tooltip="Link to the Ofsted page on gov.uk. This opens in a new webpage" w:history="1">
        <w:r w:rsidRPr="003047C8">
          <w:rPr>
            <w:rStyle w:val="Hyperlink"/>
          </w:rPr>
          <w:t>www.gov.uk/government/organisations/ofsted</w:t>
        </w:r>
      </w:hyperlink>
      <w:r w:rsidRPr="00595204">
        <w:rPr>
          <w:color w:val="auto"/>
        </w:rPr>
        <w:t>.</w:t>
      </w:r>
    </w:p>
    <w:p w14:paraId="44EFBC49" w14:textId="77777777" w:rsidR="00F060A9" w:rsidRDefault="00F060A9" w:rsidP="00F060A9">
      <w:pPr>
        <w:pStyle w:val="Copyright"/>
        <w:spacing w:after="0"/>
        <w:ind w:right="1701"/>
        <w:rPr>
          <w:color w:val="auto"/>
        </w:rPr>
      </w:pPr>
      <w:r w:rsidRPr="00595204">
        <w:rPr>
          <w:color w:val="auto"/>
        </w:rPr>
        <w:t xml:space="preserve">Interested in our work? You can subscribe to our monthly newsletter for more information and updates: </w:t>
      </w:r>
      <w:hyperlink r:id="rId42" w:tooltip="Link to subscribe to Ofsted's monthly newsletter. This opens in a new webpage" w:history="1">
        <w:r w:rsidRPr="003047C8">
          <w:rPr>
            <w:rStyle w:val="Hyperlink"/>
          </w:rPr>
          <w:t>http://eepurl.com/iTrDn</w:t>
        </w:r>
      </w:hyperlink>
      <w:r w:rsidRPr="00595204">
        <w:rPr>
          <w:color w:val="auto"/>
        </w:rPr>
        <w:t xml:space="preserve">. </w:t>
      </w:r>
    </w:p>
    <w:p w14:paraId="3C1714A3" w14:textId="77777777" w:rsidR="00F060A9" w:rsidRDefault="00F060A9" w:rsidP="00F060A9">
      <w:pPr>
        <w:pStyle w:val="Copyright"/>
        <w:spacing w:after="0"/>
        <w:ind w:right="1701"/>
        <w:rPr>
          <w:color w:val="auto"/>
        </w:rPr>
      </w:pPr>
    </w:p>
    <w:p w14:paraId="5C7F7C11" w14:textId="77777777" w:rsidR="00F060A9" w:rsidRDefault="00F060A9" w:rsidP="00F060A9">
      <w:pPr>
        <w:pStyle w:val="Copyright"/>
        <w:spacing w:after="0"/>
        <w:ind w:right="1701"/>
      </w:pPr>
      <w:r w:rsidRPr="00D34558">
        <w:t>Piccadilly Gate</w:t>
      </w:r>
    </w:p>
    <w:p w14:paraId="21C783A0" w14:textId="77777777" w:rsidR="00F060A9" w:rsidRDefault="00F060A9" w:rsidP="00F060A9">
      <w:pPr>
        <w:pStyle w:val="Copyright"/>
        <w:spacing w:after="0"/>
        <w:ind w:right="1701"/>
      </w:pPr>
      <w:r>
        <w:t>Store Street</w:t>
      </w:r>
    </w:p>
    <w:p w14:paraId="7E1156BB" w14:textId="77777777" w:rsidR="00F060A9" w:rsidRDefault="00F060A9" w:rsidP="00F060A9">
      <w:pPr>
        <w:pStyle w:val="Copyright"/>
        <w:spacing w:after="0"/>
        <w:ind w:right="1701"/>
      </w:pPr>
      <w:r w:rsidRPr="00D34558">
        <w:t>Manchester</w:t>
      </w:r>
    </w:p>
    <w:p w14:paraId="7A393A51" w14:textId="77777777" w:rsidR="00F060A9" w:rsidRPr="00D34558" w:rsidRDefault="00F060A9" w:rsidP="00F060A9">
      <w:pPr>
        <w:pStyle w:val="Copyright"/>
        <w:spacing w:after="0"/>
        <w:ind w:right="1701"/>
      </w:pPr>
      <w:r w:rsidRPr="00D34558">
        <w:t>M1 2WD</w:t>
      </w:r>
    </w:p>
    <w:p w14:paraId="007F3555" w14:textId="77777777" w:rsidR="00F060A9" w:rsidRPr="00AF7EB5" w:rsidRDefault="00F060A9" w:rsidP="00F060A9">
      <w:pPr>
        <w:pStyle w:val="Copyright"/>
        <w:spacing w:after="0"/>
        <w:ind w:right="1701"/>
      </w:pPr>
    </w:p>
    <w:p w14:paraId="2B2DB3C1" w14:textId="77777777" w:rsidR="00F060A9" w:rsidRDefault="00F060A9" w:rsidP="00F060A9">
      <w:pPr>
        <w:pStyle w:val="Copyright"/>
        <w:spacing w:after="0"/>
        <w:ind w:right="1701"/>
      </w:pPr>
      <w:r>
        <w:t xml:space="preserve">T: </w:t>
      </w:r>
      <w:r w:rsidRPr="00F55763">
        <w:t>0300</w:t>
      </w:r>
      <w:r>
        <w:t xml:space="preserve"> </w:t>
      </w:r>
      <w:r w:rsidRPr="00F55763">
        <w:t>123</w:t>
      </w:r>
      <w:r>
        <w:t xml:space="preserve"> </w:t>
      </w:r>
      <w:r w:rsidRPr="00F55763">
        <w:t>1231</w:t>
      </w:r>
    </w:p>
    <w:p w14:paraId="1355BD99" w14:textId="77777777" w:rsidR="00F060A9" w:rsidRDefault="00F060A9" w:rsidP="00F060A9">
      <w:pPr>
        <w:pStyle w:val="Copyright"/>
        <w:spacing w:after="0"/>
        <w:ind w:right="1701"/>
      </w:pPr>
      <w:r>
        <w:t>Textphone: 0161 618 8524</w:t>
      </w:r>
    </w:p>
    <w:p w14:paraId="5B574453" w14:textId="77777777" w:rsidR="00F060A9" w:rsidRPr="00512378" w:rsidRDefault="00F060A9" w:rsidP="00F060A9">
      <w:pPr>
        <w:pStyle w:val="Copyright"/>
        <w:spacing w:after="0"/>
        <w:ind w:right="1701"/>
      </w:pPr>
      <w:r>
        <w:t xml:space="preserve">E: </w:t>
      </w:r>
      <w:r w:rsidRPr="00826710">
        <w:rPr>
          <w:rStyle w:val="Hyperlink"/>
        </w:rPr>
        <w:t>enquiries@ofsted.gov.uk</w:t>
      </w:r>
    </w:p>
    <w:p w14:paraId="3DE50D04" w14:textId="77777777" w:rsidR="00F060A9" w:rsidRPr="00512378" w:rsidRDefault="00F060A9" w:rsidP="00F060A9">
      <w:pPr>
        <w:pStyle w:val="Copyright"/>
        <w:ind w:right="1701"/>
      </w:pPr>
      <w:r w:rsidRPr="00512378">
        <w:t>W:</w:t>
      </w:r>
      <w:r w:rsidRPr="009C0EC6">
        <w:t xml:space="preserve"> </w:t>
      </w:r>
      <w:hyperlink r:id="rId43" w:tooltip="Ofsted page on gov.uk. This opens in a new webpage" w:history="1">
        <w:r w:rsidRPr="003047C8">
          <w:rPr>
            <w:rStyle w:val="Hyperlink"/>
          </w:rPr>
          <w:t>www.gov.uk/ofsted</w:t>
        </w:r>
      </w:hyperlink>
      <w:r>
        <w:t xml:space="preserve"> </w:t>
      </w:r>
    </w:p>
    <w:p w14:paraId="173120FB" w14:textId="77777777" w:rsidR="00F060A9" w:rsidRDefault="003F1AB3" w:rsidP="00F060A9">
      <w:pPr>
        <w:pStyle w:val="Copyright"/>
        <w:spacing w:before="240"/>
        <w:ind w:right="1701"/>
      </w:pPr>
      <w:r>
        <w:t>© Crown copyright 201</w:t>
      </w:r>
      <w:r w:rsidR="00C1497B">
        <w:t>8</w:t>
      </w:r>
    </w:p>
    <w:p w14:paraId="52CAFE72" w14:textId="77777777" w:rsidR="000B0459" w:rsidRPr="000B0459" w:rsidRDefault="000B0459" w:rsidP="004E0E33"/>
    <w:sectPr w:rsidR="000B0459" w:rsidRPr="000B0459" w:rsidSect="002C3E2E">
      <w:headerReference w:type="even" r:id="rId44"/>
      <w:headerReference w:type="default" r:id="rId45"/>
      <w:footerReference w:type="even" r:id="rId46"/>
      <w:footerReference w:type="default" r:id="rId47"/>
      <w:headerReference w:type="first" r:id="rId48"/>
      <w:footerReference w:type="first" r:id="rId49"/>
      <w:pgSz w:w="11899" w:h="16838"/>
      <w:pgMar w:top="1701" w:right="1134" w:bottom="1134" w:left="1134" w:header="567"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95EB1" w14:textId="77777777" w:rsidR="00C04563" w:rsidRDefault="00C04563">
      <w:pPr>
        <w:pStyle w:val="Tabletext-left"/>
      </w:pPr>
      <w:r>
        <w:separator/>
      </w:r>
    </w:p>
    <w:p w14:paraId="0142755C" w14:textId="77777777" w:rsidR="00C04563" w:rsidRDefault="00C04563"/>
    <w:p w14:paraId="6D9D01B7" w14:textId="77777777" w:rsidR="00C04563" w:rsidRDefault="00C04563"/>
  </w:endnote>
  <w:endnote w:type="continuationSeparator" w:id="0">
    <w:p w14:paraId="322BD880" w14:textId="77777777" w:rsidR="00C04563" w:rsidRDefault="00C04563">
      <w:pPr>
        <w:pStyle w:val="Tabletext-left"/>
      </w:pPr>
      <w:r>
        <w:continuationSeparator/>
      </w:r>
    </w:p>
    <w:p w14:paraId="571D6763" w14:textId="77777777" w:rsidR="00C04563" w:rsidRDefault="00C04563"/>
    <w:p w14:paraId="1E142658" w14:textId="77777777" w:rsidR="00C04563" w:rsidRDefault="00C04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BBVD K+ Foundry Form Sans">
    <w:altName w:val="Foundry Form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DACD8" w14:textId="77777777" w:rsidR="00C04563" w:rsidRDefault="00C04563"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1449EA">
      <w:rPr>
        <w:rStyle w:val="PageNumber"/>
        <w:b w:val="0"/>
        <w:noProof/>
      </w:rPr>
      <w:t>6</w:t>
    </w:r>
    <w:r>
      <w:rPr>
        <w:rStyle w:val="PageNumber"/>
        <w:b w:val="0"/>
      </w:rPr>
      <w:fldChar w:fldCharType="end"/>
    </w:r>
  </w:p>
  <w:p w14:paraId="7F6CBC79" w14:textId="77777777" w:rsidR="00C04563" w:rsidRDefault="00C04563" w:rsidP="005E5431">
    <w:pPr>
      <w:pStyle w:val="Footer-LHSEven"/>
      <w:tabs>
        <w:tab w:val="left" w:pos="720"/>
      </w:tabs>
      <w:jc w:val="right"/>
    </w:pPr>
    <w:r>
      <w:tab/>
    </w:r>
    <w:r>
      <w:tab/>
      <w:t>Document title goes here</w:t>
    </w:r>
  </w:p>
  <w:p w14:paraId="09875E47" w14:textId="77777777" w:rsidR="00C04563" w:rsidRDefault="00C04563" w:rsidP="005E5431">
    <w:pPr>
      <w:pStyle w:val="Footer-LHSEven"/>
      <w:tabs>
        <w:tab w:val="left" w:pos="720"/>
      </w:tabs>
      <w:jc w:val="right"/>
    </w:pPr>
    <w:r>
      <w:t>Month Year, No. xxxxxx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7F1D" w14:textId="77777777" w:rsidR="00C04563" w:rsidRDefault="00C04563" w:rsidP="0073785B">
    <w:pPr>
      <w:pStyle w:val="Header"/>
      <w:framePr w:h="550" w:hRule="exact" w:wrap="notBeside"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1449EA">
      <w:rPr>
        <w:rStyle w:val="PageNumber"/>
        <w:b w:val="0"/>
        <w:noProof/>
      </w:rPr>
      <w:t>1</w:t>
    </w:r>
    <w:r>
      <w:rPr>
        <w:rStyle w:val="PageNumber"/>
        <w:b w:val="0"/>
      </w:rPr>
      <w:fldChar w:fldCharType="end"/>
    </w:r>
  </w:p>
  <w:p w14:paraId="3EC1694E" w14:textId="77777777" w:rsidR="00C04563" w:rsidRDefault="00C04563" w:rsidP="00803596">
    <w:pPr>
      <w:pStyle w:val="Footer-RHSOdd"/>
      <w:tabs>
        <w:tab w:val="right" w:pos="8460"/>
      </w:tabs>
    </w:pPr>
    <w:r>
      <w:rPr>
        <w:szCs w:val="16"/>
      </w:rPr>
      <w:t>Children’s social care in England</w:t>
    </w:r>
    <w:r>
      <w:rPr>
        <w:szCs w:val="16"/>
      </w:rPr>
      <w:br/>
    </w:r>
    <w:r w:rsidRPr="00810AD4">
      <w:rPr>
        <w:szCs w:val="16"/>
      </w:rPr>
      <w:t xml:space="preserve">Responsible Statistician: </w:t>
    </w:r>
    <w:r>
      <w:rPr>
        <w:szCs w:val="16"/>
      </w:rPr>
      <w:t>Adam King</w:t>
    </w:r>
    <w:r w:rsidRPr="00810AD4">
      <w:rPr>
        <w:szCs w:val="16"/>
      </w:rPr>
      <w:t xml:space="preserve">, </w:t>
    </w:r>
    <w:r>
      <w:rPr>
        <w:color w:val="0000FF"/>
        <w:szCs w:val="16"/>
      </w:rPr>
      <w:t>socialcaredata@ofsted.gov.uk</w:t>
    </w:r>
    <w:r w:rsidRPr="002918AF">
      <w:rPr>
        <w:color w:val="0000FF"/>
        <w:szCs w:val="16"/>
      </w:rPr>
      <w:t xml:space="preserve"> </w:t>
    </w:r>
    <w:r>
      <w:rPr>
        <w:color w:val="0000FF"/>
        <w:szCs w:val="16"/>
      </w:rPr>
      <w:t xml:space="preserve">   </w:t>
    </w:r>
    <w:r>
      <w:t>Published on: 19 July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0BA80" w14:textId="77777777" w:rsidR="00C04563" w:rsidRDefault="00C04563" w:rsidP="00321B7B">
    <w:pPr>
      <w:pStyle w:val="Footer-RHSOdd"/>
      <w:tabs>
        <w:tab w:val="right" w:pos="8460"/>
      </w:tabs>
    </w:pPr>
    <w:r>
      <w:rPr>
        <w:szCs w:val="16"/>
      </w:rPr>
      <w:t>Children’s social care in England</w:t>
    </w:r>
    <w:r>
      <w:rPr>
        <w:szCs w:val="16"/>
      </w:rPr>
      <w:br/>
    </w:r>
    <w:r w:rsidRPr="00810AD4">
      <w:rPr>
        <w:szCs w:val="16"/>
      </w:rPr>
      <w:t xml:space="preserve">Responsible Statistician: </w:t>
    </w:r>
    <w:r>
      <w:rPr>
        <w:szCs w:val="16"/>
      </w:rPr>
      <w:t>Adam King</w:t>
    </w:r>
    <w:r w:rsidRPr="00810AD4">
      <w:rPr>
        <w:szCs w:val="16"/>
      </w:rPr>
      <w:t xml:space="preserve">, </w:t>
    </w:r>
    <w:r>
      <w:rPr>
        <w:color w:val="0000FF"/>
        <w:szCs w:val="16"/>
      </w:rPr>
      <w:t>socialcaredata@ofsted.gov.uk</w:t>
    </w:r>
    <w:r w:rsidRPr="002918AF">
      <w:rPr>
        <w:color w:val="0000FF"/>
        <w:szCs w:val="16"/>
      </w:rPr>
      <w:t xml:space="preserve"> </w:t>
    </w:r>
    <w:r>
      <w:rPr>
        <w:color w:val="0000FF"/>
        <w:szCs w:val="16"/>
      </w:rPr>
      <w:t xml:space="preserve">   </w:t>
    </w:r>
    <w:r>
      <w:t>Published on: 12 July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47C66" w14:textId="77777777" w:rsidR="00C04563" w:rsidRDefault="00C04563">
      <w:pPr>
        <w:pStyle w:val="Tabletext-left"/>
      </w:pPr>
      <w:r>
        <w:separator/>
      </w:r>
    </w:p>
  </w:footnote>
  <w:footnote w:type="continuationSeparator" w:id="0">
    <w:p w14:paraId="6C253A49" w14:textId="77777777" w:rsidR="00C04563" w:rsidRDefault="00C04563">
      <w:pPr>
        <w:pStyle w:val="Tabletext-left"/>
      </w:pPr>
      <w:r>
        <w:continuationSeparator/>
      </w:r>
    </w:p>
    <w:p w14:paraId="6B39E2E0" w14:textId="77777777" w:rsidR="00C04563" w:rsidRDefault="00C04563"/>
    <w:p w14:paraId="26C19BFE" w14:textId="77777777" w:rsidR="00C04563" w:rsidRDefault="00C04563"/>
  </w:footnote>
  <w:footnote w:id="1">
    <w:p w14:paraId="494477A0" w14:textId="6CDBD869" w:rsidR="00C04563" w:rsidRPr="00B50C83" w:rsidRDefault="00C04563" w:rsidP="00BB7621">
      <w:pPr>
        <w:pStyle w:val="FootnoteText"/>
        <w:rPr>
          <w:sz w:val="16"/>
          <w:szCs w:val="16"/>
        </w:rPr>
      </w:pPr>
      <w:r w:rsidRPr="00B50C83">
        <w:rPr>
          <w:rStyle w:val="FootnoteReference"/>
          <w:sz w:val="16"/>
          <w:szCs w:val="16"/>
        </w:rPr>
        <w:footnoteRef/>
      </w:r>
      <w:r w:rsidRPr="00B50C83">
        <w:rPr>
          <w:sz w:val="16"/>
          <w:szCs w:val="16"/>
        </w:rPr>
        <w:t xml:space="preserve"> Further details of the purpose and relevance of this report are available in the Quality and Methodology report</w:t>
      </w:r>
      <w:r>
        <w:rPr>
          <w:sz w:val="16"/>
          <w:szCs w:val="16"/>
        </w:rPr>
        <w:t xml:space="preserve">: </w:t>
      </w:r>
      <w:hyperlink r:id="rId1" w:history="1">
        <w:r w:rsidRPr="00F0046D">
          <w:rPr>
            <w:rStyle w:val="Hyperlink"/>
            <w:sz w:val="16"/>
            <w:szCs w:val="16"/>
          </w:rPr>
          <w:t>www.gov.uk/government/statistics/childrens-social-care-data-in-england-2018</w:t>
        </w:r>
      </w:hyperlink>
      <w:r>
        <w:rPr>
          <w:sz w:val="16"/>
          <w:szCs w:val="16"/>
        </w:rPr>
        <w:t xml:space="preserve"> </w:t>
      </w:r>
    </w:p>
  </w:footnote>
  <w:footnote w:id="2">
    <w:p w14:paraId="4A670C91" w14:textId="49D00A18" w:rsidR="00C04563" w:rsidRDefault="00C04563" w:rsidP="0001171F">
      <w:pPr>
        <w:pStyle w:val="FootnoteText"/>
      </w:pPr>
      <w:r w:rsidRPr="00DF7BEC">
        <w:rPr>
          <w:rStyle w:val="FootnoteReference"/>
          <w:sz w:val="16"/>
          <w:szCs w:val="16"/>
        </w:rPr>
        <w:footnoteRef/>
      </w:r>
      <w:r w:rsidRPr="00DF7BEC">
        <w:rPr>
          <w:sz w:val="16"/>
          <w:szCs w:val="16"/>
        </w:rPr>
        <w:t xml:space="preserve"> </w:t>
      </w:r>
      <w:r>
        <w:rPr>
          <w:sz w:val="16"/>
          <w:szCs w:val="15"/>
        </w:rPr>
        <w:t xml:space="preserve">ONS Population Estimates for UK, England and Wales, Scotland and Northern Ireland 22 March 2018: </w:t>
      </w:r>
      <w:hyperlink r:id="rId2" w:history="1">
        <w:r w:rsidRPr="00B90EAB">
          <w:rPr>
            <w:rStyle w:val="Hyperlink"/>
            <w:sz w:val="16"/>
            <w:szCs w:val="15"/>
          </w:rPr>
          <w:t>www.ons.gov.uk/peoplepopulationandcommunity/populationandmigration/populationestimates/datasets/populationestimatesforukenglandandwalesscotlandandnorthernireland</w:t>
        </w:r>
      </w:hyperlink>
    </w:p>
  </w:footnote>
  <w:footnote w:id="3">
    <w:p w14:paraId="6E59EECA" w14:textId="77777777" w:rsidR="00C04563" w:rsidRDefault="00C04563">
      <w:pPr>
        <w:pStyle w:val="FootnoteText"/>
      </w:pPr>
      <w:r w:rsidRPr="0023694D">
        <w:rPr>
          <w:rStyle w:val="FootnoteReference"/>
          <w:sz w:val="16"/>
        </w:rPr>
        <w:footnoteRef/>
      </w:r>
      <w:r w:rsidRPr="0023694D">
        <w:rPr>
          <w:sz w:val="16"/>
        </w:rPr>
        <w:t xml:space="preserve"> </w:t>
      </w:r>
      <w:r w:rsidRPr="00F655C3">
        <w:rPr>
          <w:rFonts w:cs="Tahoma"/>
          <w:sz w:val="16"/>
          <w:szCs w:val="16"/>
        </w:rPr>
        <w:t xml:space="preserve">Department for Education National Statistics, Children looked after in England, including adoption, Sept 2017 </w:t>
      </w:r>
      <w:hyperlink r:id="rId3" w:history="1">
        <w:r w:rsidRPr="00294E3B">
          <w:rPr>
            <w:rStyle w:val="Hyperlink"/>
            <w:rFonts w:cs="Tahoma"/>
            <w:sz w:val="16"/>
            <w:szCs w:val="16"/>
          </w:rPr>
          <w:t>www.gov.uk/government/statistics/children-looked-after-in-england-including-adoption-2016-to-2017</w:t>
        </w:r>
      </w:hyperlink>
    </w:p>
  </w:footnote>
  <w:footnote w:id="4">
    <w:p w14:paraId="0B2AAC9A" w14:textId="77777777" w:rsidR="00C04563" w:rsidRPr="00F655C3" w:rsidRDefault="00C04563" w:rsidP="0001171F">
      <w:pPr>
        <w:pStyle w:val="FootnoteText"/>
        <w:rPr>
          <w:sz w:val="16"/>
          <w:szCs w:val="16"/>
        </w:rPr>
      </w:pPr>
      <w:r w:rsidRPr="00F655C3">
        <w:rPr>
          <w:rStyle w:val="FootnoteReference"/>
          <w:sz w:val="16"/>
          <w:szCs w:val="16"/>
        </w:rPr>
        <w:footnoteRef/>
      </w:r>
      <w:r w:rsidRPr="00F655C3">
        <w:rPr>
          <w:sz w:val="16"/>
          <w:szCs w:val="16"/>
        </w:rPr>
        <w:t xml:space="preserve"> </w:t>
      </w:r>
      <w:r w:rsidRPr="00F655C3">
        <w:rPr>
          <w:rFonts w:cs="Tahoma"/>
          <w:sz w:val="16"/>
          <w:szCs w:val="16"/>
        </w:rPr>
        <w:t xml:space="preserve">Ofsted National Statistics, Fostering in England 1 April 2016 to 31 March 2017, March 2018, </w:t>
      </w:r>
      <w:hyperlink r:id="rId4" w:history="1">
        <w:r w:rsidRPr="00294E3B">
          <w:rPr>
            <w:rStyle w:val="Hyperlink"/>
            <w:rFonts w:cs="Tahoma"/>
            <w:sz w:val="16"/>
            <w:szCs w:val="16"/>
          </w:rPr>
          <w:t>www.gov.uk/government/statistics/fostering-in-england-1-april-2016-to-31-march-2017</w:t>
        </w:r>
      </w:hyperlink>
      <w:r w:rsidRPr="00F655C3">
        <w:rPr>
          <w:rFonts w:cs="Tahoma"/>
          <w:sz w:val="16"/>
          <w:szCs w:val="16"/>
        </w:rPr>
        <w:t xml:space="preserve"> </w:t>
      </w:r>
    </w:p>
  </w:footnote>
  <w:footnote w:id="5">
    <w:p w14:paraId="7F2C551A" w14:textId="77777777" w:rsidR="00C04563" w:rsidRDefault="00C04563" w:rsidP="0001171F">
      <w:pPr>
        <w:pStyle w:val="FootnoteText"/>
      </w:pPr>
      <w:r w:rsidRPr="00F655C3">
        <w:rPr>
          <w:rStyle w:val="FootnoteReference"/>
          <w:sz w:val="16"/>
          <w:szCs w:val="16"/>
        </w:rPr>
        <w:footnoteRef/>
      </w:r>
      <w:r w:rsidRPr="00F655C3">
        <w:rPr>
          <w:sz w:val="16"/>
          <w:szCs w:val="16"/>
        </w:rPr>
        <w:t xml:space="preserve">  </w:t>
      </w:r>
      <w:r w:rsidRPr="00F655C3">
        <w:rPr>
          <w:rFonts w:cs="Tahoma"/>
          <w:sz w:val="16"/>
          <w:szCs w:val="16"/>
        </w:rPr>
        <w:t xml:space="preserve">The DfE reported that there were 72,670 children in care in total as at 31 March 2017 and of these 74% (53,420) were fostered. ‘Children looked after in England including adoption: 2016 to 2017’, DfE, Table A2, 2017; </w:t>
      </w:r>
      <w:r w:rsidRPr="00B90EAB">
        <w:rPr>
          <w:rStyle w:val="Hyperlink"/>
          <w:rFonts w:cs="Tahoma"/>
          <w:sz w:val="16"/>
          <w:szCs w:val="16"/>
        </w:rPr>
        <w:t>www.gov.uk/government/statistics/children-looked-after-in-england-including-adoption-2016-to-2017</w:t>
      </w:r>
    </w:p>
  </w:footnote>
  <w:footnote w:id="6">
    <w:p w14:paraId="55E1330C" w14:textId="05EBD9AD" w:rsidR="00C04563" w:rsidRDefault="00C04563">
      <w:pPr>
        <w:pStyle w:val="FootnoteText"/>
      </w:pPr>
      <w:r w:rsidRPr="00B400CD">
        <w:rPr>
          <w:rStyle w:val="FootnoteReference"/>
          <w:sz w:val="16"/>
          <w:szCs w:val="16"/>
        </w:rPr>
        <w:footnoteRef/>
      </w:r>
      <w:r>
        <w:t xml:space="preserve"> </w:t>
      </w:r>
      <w:r w:rsidRPr="0023694D">
        <w:rPr>
          <w:sz w:val="16"/>
          <w:szCs w:val="16"/>
        </w:rPr>
        <w:t>These are Slough, Doncaster, Sandwell</w:t>
      </w:r>
      <w:r>
        <w:rPr>
          <w:sz w:val="16"/>
          <w:szCs w:val="16"/>
        </w:rPr>
        <w:t>, Sunderland</w:t>
      </w:r>
      <w:r w:rsidRPr="0023694D">
        <w:rPr>
          <w:sz w:val="16"/>
          <w:szCs w:val="16"/>
        </w:rPr>
        <w:t xml:space="preserve"> and Birmingham.</w:t>
      </w:r>
    </w:p>
  </w:footnote>
  <w:footnote w:id="7">
    <w:p w14:paraId="62C9B962" w14:textId="77777777" w:rsidR="00C04563" w:rsidRPr="00B50C83" w:rsidRDefault="00C04563" w:rsidP="00511582">
      <w:pPr>
        <w:pStyle w:val="FootnoteText"/>
        <w:rPr>
          <w:sz w:val="16"/>
          <w:szCs w:val="16"/>
        </w:rPr>
      </w:pPr>
      <w:r w:rsidRPr="00B50C83">
        <w:rPr>
          <w:rStyle w:val="FootnoteReference"/>
          <w:sz w:val="16"/>
          <w:szCs w:val="16"/>
        </w:rPr>
        <w:footnoteRef/>
      </w:r>
      <w:r w:rsidRPr="00B50C83">
        <w:rPr>
          <w:sz w:val="16"/>
          <w:szCs w:val="16"/>
        </w:rPr>
        <w:t xml:space="preserve"> </w:t>
      </w:r>
      <w:r w:rsidRPr="00B50C83">
        <w:rPr>
          <w:rFonts w:cs="Tahoma"/>
          <w:bCs/>
          <w:sz w:val="16"/>
          <w:szCs w:val="16"/>
        </w:rPr>
        <w:t xml:space="preserve">Framework for the inspections of local authority children’s services (p7) </w:t>
      </w:r>
      <w:hyperlink r:id="rId5" w:history="1">
        <w:r w:rsidRPr="00B50C83">
          <w:rPr>
            <w:rStyle w:val="Hyperlink"/>
            <w:rFonts w:cs="Tahoma"/>
            <w:bCs/>
            <w:sz w:val="16"/>
            <w:szCs w:val="16"/>
          </w:rPr>
          <w:t>www.gov.uk/government/publications/inspecting-local-authority-childrens-services-from-2018</w:t>
        </w:r>
      </w:hyperlink>
    </w:p>
  </w:footnote>
  <w:footnote w:id="8">
    <w:p w14:paraId="4D8C60AC" w14:textId="77777777" w:rsidR="00C04563" w:rsidRPr="00B4261F" w:rsidRDefault="00C04563">
      <w:pPr>
        <w:pStyle w:val="FootnoteText"/>
        <w:rPr>
          <w:sz w:val="16"/>
          <w:szCs w:val="16"/>
        </w:rPr>
      </w:pPr>
      <w:r w:rsidRPr="00B4261F">
        <w:rPr>
          <w:rStyle w:val="FootnoteReference"/>
          <w:sz w:val="16"/>
          <w:szCs w:val="16"/>
        </w:rPr>
        <w:footnoteRef/>
      </w:r>
      <w:r w:rsidRPr="00B4261F">
        <w:rPr>
          <w:sz w:val="16"/>
          <w:szCs w:val="16"/>
        </w:rPr>
        <w:t xml:space="preserve"> Eleven homes are also run by health authorities and are excluded here. This is an increase on nine homes reported in the previous year. </w:t>
      </w:r>
    </w:p>
  </w:footnote>
  <w:footnote w:id="9">
    <w:p w14:paraId="6A50CE75" w14:textId="0D855366" w:rsidR="00C04563" w:rsidRPr="003B5E58" w:rsidRDefault="00C04563">
      <w:pPr>
        <w:pStyle w:val="FootnoteText"/>
        <w:rPr>
          <w:color w:val="auto"/>
          <w:sz w:val="16"/>
          <w:szCs w:val="16"/>
          <w:lang w:eastAsia="en-GB"/>
        </w:rPr>
      </w:pPr>
      <w:r w:rsidRPr="003B5E58">
        <w:rPr>
          <w:rStyle w:val="FootnoteReference"/>
          <w:sz w:val="16"/>
          <w:szCs w:val="16"/>
        </w:rPr>
        <w:footnoteRef/>
      </w:r>
      <w:r w:rsidRPr="003B5E58">
        <w:rPr>
          <w:sz w:val="16"/>
          <w:szCs w:val="16"/>
        </w:rPr>
        <w:t xml:space="preserve"> </w:t>
      </w:r>
      <w:r w:rsidRPr="009C38DE">
        <w:rPr>
          <w:sz w:val="16"/>
          <w:szCs w:val="16"/>
        </w:rPr>
        <w:t>The difference in the number of newly registered places (joiners) and de-registered pla</w:t>
      </w:r>
      <w:r>
        <w:rPr>
          <w:sz w:val="16"/>
          <w:szCs w:val="16"/>
        </w:rPr>
        <w:t>ces (leavers) from 31 March 2017 to 31 March 2018</w:t>
      </w:r>
      <w:r w:rsidRPr="009C38DE">
        <w:rPr>
          <w:sz w:val="16"/>
          <w:szCs w:val="16"/>
        </w:rPr>
        <w:t xml:space="preserve"> does not always match the actual change in the number of places over the year. It is not always possible to easily distinguish residential special schools registered as children's homes from children's homes and as such changes in the numbers of places are sometimes the result of updated information rather than new registrations or de-registrations. Secondly, for all provision types in these data, providers who were active at both the start and end period can also change the number of places they have; these are known as steady state places.</w:t>
      </w:r>
    </w:p>
  </w:footnote>
  <w:footnote w:id="10">
    <w:p w14:paraId="59A84572" w14:textId="77777777" w:rsidR="00C04563" w:rsidRPr="00DF7BEC" w:rsidRDefault="00C04563">
      <w:pPr>
        <w:pStyle w:val="FootnoteText"/>
        <w:rPr>
          <w:sz w:val="16"/>
          <w:szCs w:val="16"/>
        </w:rPr>
      </w:pPr>
      <w:r w:rsidRPr="00DF7BEC">
        <w:rPr>
          <w:rStyle w:val="FootnoteReference"/>
          <w:sz w:val="16"/>
          <w:szCs w:val="16"/>
        </w:rPr>
        <w:footnoteRef/>
      </w:r>
      <w:r w:rsidRPr="00DF7BEC">
        <w:rPr>
          <w:sz w:val="16"/>
          <w:szCs w:val="16"/>
        </w:rPr>
        <w:t xml:space="preserve"> </w:t>
      </w:r>
      <w:r w:rsidRPr="006C7174">
        <w:rPr>
          <w:sz w:val="16"/>
          <w:szCs w:val="16"/>
        </w:rPr>
        <w:t>Eleven homes are also run by h</w:t>
      </w:r>
      <w:r>
        <w:rPr>
          <w:sz w:val="16"/>
          <w:szCs w:val="16"/>
        </w:rPr>
        <w:t>ealth authorities</w:t>
      </w:r>
      <w:r w:rsidRPr="006C7174">
        <w:rPr>
          <w:sz w:val="16"/>
          <w:szCs w:val="16"/>
        </w:rPr>
        <w:t>. This is an increase on nine homes reported in the previous year.</w:t>
      </w:r>
    </w:p>
  </w:footnote>
  <w:footnote w:id="11">
    <w:p w14:paraId="7888BAB4" w14:textId="5C365CAF" w:rsidR="00C04563" w:rsidRPr="003B5E58" w:rsidRDefault="00C04563">
      <w:pPr>
        <w:pStyle w:val="FootnoteText"/>
        <w:rPr>
          <w:sz w:val="16"/>
          <w:szCs w:val="16"/>
        </w:rPr>
      </w:pPr>
      <w:r w:rsidRPr="003B5E58">
        <w:rPr>
          <w:rStyle w:val="FootnoteReference"/>
          <w:sz w:val="16"/>
          <w:szCs w:val="16"/>
        </w:rPr>
        <w:footnoteRef/>
      </w:r>
      <w:r w:rsidRPr="003B5E58">
        <w:rPr>
          <w:sz w:val="16"/>
          <w:szCs w:val="16"/>
        </w:rPr>
        <w:t xml:space="preserve"> </w:t>
      </w:r>
      <w:r w:rsidRPr="00247B2A">
        <w:rPr>
          <w:sz w:val="16"/>
          <w:szCs w:val="16"/>
        </w:rPr>
        <w:t>Eleven homes are also run by health authorities and are excluded here. This is an increase on nine homes reported in the previous year.</w:t>
      </w:r>
    </w:p>
  </w:footnote>
  <w:footnote w:id="12">
    <w:p w14:paraId="277D001B" w14:textId="77777777" w:rsidR="00C04563" w:rsidRPr="00263F63" w:rsidRDefault="00C04563">
      <w:pPr>
        <w:pStyle w:val="FootnoteText"/>
      </w:pPr>
      <w:r w:rsidRPr="00B13372">
        <w:rPr>
          <w:rStyle w:val="FootnoteReference"/>
          <w:sz w:val="16"/>
          <w:szCs w:val="16"/>
        </w:rPr>
        <w:footnoteRef/>
      </w:r>
      <w:r>
        <w:t xml:space="preserve"> </w:t>
      </w:r>
      <w:r w:rsidRPr="00B13372">
        <w:rPr>
          <w:i/>
          <w:sz w:val="16"/>
          <w:szCs w:val="16"/>
          <w:lang w:val="en"/>
        </w:rPr>
        <w:t>Children accommodated in secure children's homes: 31 March 2018</w:t>
      </w:r>
      <w:r>
        <w:rPr>
          <w:sz w:val="16"/>
          <w:szCs w:val="16"/>
          <w:lang w:val="en"/>
        </w:rPr>
        <w:t xml:space="preserve">, DfE, June 2018 </w:t>
      </w:r>
      <w:hyperlink r:id="rId6" w:history="1">
        <w:r w:rsidRPr="00294E3B">
          <w:rPr>
            <w:rStyle w:val="Hyperlink"/>
            <w:sz w:val="16"/>
            <w:szCs w:val="16"/>
            <w:lang w:val="en"/>
          </w:rPr>
          <w:t>www.gov.uk/government/statistics/children-accommodated-in-secure-childrens-homes-31-march-2018</w:t>
        </w:r>
      </w:hyperlink>
      <w:r>
        <w:rPr>
          <w:sz w:val="16"/>
          <w:szCs w:val="16"/>
          <w:lang w:val="en"/>
        </w:rPr>
        <w:t xml:space="preserve"> </w:t>
      </w:r>
    </w:p>
  </w:footnote>
  <w:footnote w:id="13">
    <w:p w14:paraId="5BDA077D" w14:textId="77777777" w:rsidR="00C04563" w:rsidRPr="00B50C83" w:rsidRDefault="00C04563" w:rsidP="00F655C3">
      <w:pPr>
        <w:pStyle w:val="FootnoteText"/>
        <w:rPr>
          <w:sz w:val="16"/>
          <w:szCs w:val="16"/>
        </w:rPr>
      </w:pPr>
      <w:r w:rsidRPr="00B50C83">
        <w:rPr>
          <w:rStyle w:val="FootnoteReference"/>
          <w:sz w:val="16"/>
          <w:szCs w:val="16"/>
        </w:rPr>
        <w:footnoteRef/>
      </w:r>
      <w:r w:rsidRPr="00B50C83">
        <w:rPr>
          <w:sz w:val="16"/>
          <w:szCs w:val="16"/>
        </w:rPr>
        <w:t xml:space="preserve"> Reasons for a home not to have a prior year inspection grade include, for example, because they opened in 2017-18, or too late in 2016-17 to receive an inspection; because they had only received interim or monitoring inspections prior to 2017-18; or because their full inspection outcome was withheld for some reason.</w:t>
      </w:r>
    </w:p>
  </w:footnote>
  <w:footnote w:id="14">
    <w:p w14:paraId="29C70CD5" w14:textId="77777777" w:rsidR="00C04563" w:rsidRPr="00DF7BEC" w:rsidRDefault="00C04563" w:rsidP="007B60BE">
      <w:pPr>
        <w:pStyle w:val="FootnoteText"/>
        <w:rPr>
          <w:sz w:val="16"/>
          <w:szCs w:val="16"/>
        </w:rPr>
      </w:pPr>
      <w:r w:rsidRPr="00DF7BEC">
        <w:rPr>
          <w:rStyle w:val="FootnoteReference"/>
          <w:sz w:val="16"/>
          <w:szCs w:val="16"/>
        </w:rPr>
        <w:footnoteRef/>
      </w:r>
      <w:r w:rsidRPr="00DF7BEC">
        <w:rPr>
          <w:sz w:val="16"/>
          <w:szCs w:val="16"/>
        </w:rPr>
        <w:t xml:space="preserve"> One residential special school received a “not judged” outcome at their full inspection, and ha</w:t>
      </w:r>
      <w:r>
        <w:rPr>
          <w:sz w:val="16"/>
          <w:szCs w:val="16"/>
        </w:rPr>
        <w:t>s</w:t>
      </w:r>
      <w:r w:rsidRPr="00DF7BEC">
        <w:rPr>
          <w:sz w:val="16"/>
          <w:szCs w:val="16"/>
        </w:rPr>
        <w:t xml:space="preserve"> been excluded from the figure below.</w:t>
      </w:r>
    </w:p>
  </w:footnote>
  <w:footnote w:id="15">
    <w:p w14:paraId="3009EA28" w14:textId="77777777" w:rsidR="00C04563" w:rsidRPr="00B13372" w:rsidRDefault="00C04563" w:rsidP="00B055C8">
      <w:pPr>
        <w:rPr>
          <w:rFonts w:cs="Tahoma"/>
          <w:sz w:val="16"/>
          <w:szCs w:val="16"/>
        </w:rPr>
      </w:pPr>
      <w:r w:rsidRPr="00B13372">
        <w:rPr>
          <w:rStyle w:val="FootnoteReference"/>
          <w:sz w:val="16"/>
          <w:szCs w:val="16"/>
        </w:rPr>
        <w:footnoteRef/>
      </w:r>
      <w:r w:rsidRPr="00B13372">
        <w:rPr>
          <w:sz w:val="16"/>
          <w:szCs w:val="16"/>
        </w:rPr>
        <w:t xml:space="preserve"> </w:t>
      </w:r>
      <w:r w:rsidRPr="00B13372">
        <w:rPr>
          <w:rFonts w:cs="Tahoma"/>
          <w:sz w:val="16"/>
          <w:szCs w:val="16"/>
        </w:rPr>
        <w:t>An additional three had a monitoring outcome only, and 86 (4%) had not yet received a full or monitoring inspection by 31 March 2018. All of these were children’s homes.</w:t>
      </w:r>
    </w:p>
  </w:footnote>
  <w:footnote w:id="16">
    <w:p w14:paraId="565E33BB" w14:textId="77777777" w:rsidR="00C04563" w:rsidRPr="00DF7BEC" w:rsidRDefault="00C04563" w:rsidP="00BC1C9A">
      <w:pPr>
        <w:pStyle w:val="FootnoteText"/>
        <w:rPr>
          <w:sz w:val="16"/>
          <w:szCs w:val="16"/>
        </w:rPr>
      </w:pPr>
      <w:r w:rsidRPr="00DF7BEC">
        <w:rPr>
          <w:rStyle w:val="FootnoteReference"/>
          <w:sz w:val="16"/>
          <w:szCs w:val="16"/>
        </w:rPr>
        <w:footnoteRef/>
      </w:r>
      <w:r w:rsidRPr="00DF7BEC">
        <w:rPr>
          <w:sz w:val="16"/>
          <w:szCs w:val="16"/>
        </w:rPr>
        <w:t xml:space="preserve"> 2016-17 was the exception, as only a small number of IFAs were inspected in that year, due to the inspection cycle.</w:t>
      </w:r>
    </w:p>
  </w:footnote>
  <w:footnote w:id="17">
    <w:p w14:paraId="72CEAAB2" w14:textId="77777777" w:rsidR="00C04563" w:rsidRPr="00B50C83" w:rsidRDefault="00C04563" w:rsidP="00EF7F2E">
      <w:pPr>
        <w:pStyle w:val="FootnoteText"/>
        <w:rPr>
          <w:bCs/>
          <w:sz w:val="16"/>
          <w:szCs w:val="16"/>
        </w:rPr>
      </w:pPr>
      <w:r w:rsidRPr="00B50C83">
        <w:rPr>
          <w:rStyle w:val="FootnoteReference"/>
          <w:sz w:val="16"/>
          <w:szCs w:val="16"/>
        </w:rPr>
        <w:footnoteRef/>
      </w:r>
      <w:r w:rsidRPr="00B50C83">
        <w:rPr>
          <w:sz w:val="16"/>
          <w:szCs w:val="16"/>
        </w:rPr>
        <w:t xml:space="preserve"> </w:t>
      </w:r>
      <w:r w:rsidRPr="00B50C83">
        <w:rPr>
          <w:rFonts w:cs="Tahoma"/>
          <w:bCs/>
          <w:sz w:val="16"/>
          <w:szCs w:val="16"/>
        </w:rPr>
        <w:t xml:space="preserve">Framework for the inspections of local authority children’s services (p25-28) </w:t>
      </w:r>
      <w:hyperlink r:id="rId7" w:history="1">
        <w:r w:rsidRPr="00294E3B">
          <w:rPr>
            <w:rStyle w:val="Hyperlink"/>
            <w:rFonts w:cs="Tahoma"/>
            <w:bCs/>
            <w:sz w:val="16"/>
            <w:szCs w:val="16"/>
          </w:rPr>
          <w:t>www.gov.uk/government/publications/inspecting-local-authority-childrens-services-from-2018</w:t>
        </w:r>
      </w:hyperlink>
    </w:p>
    <w:p w14:paraId="7D7751A4" w14:textId="77777777" w:rsidR="00C04563" w:rsidRDefault="00C04563" w:rsidP="00EF7F2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561C8" w14:textId="44795D3C" w:rsidR="00C04563" w:rsidRDefault="00C04563" w:rsidP="008A2ECC">
    <w:pPr>
      <w:pStyle w:val="Header"/>
      <w:pBdr>
        <w:bottom w:val="none" w:sz="0" w:space="0" w:color="auto"/>
      </w:pBdr>
    </w:pPr>
    <w:r>
      <w:rPr>
        <w:noProof/>
        <w:lang w:eastAsia="en-GB"/>
      </w:rPr>
      <w:drawing>
        <wp:anchor distT="0" distB="0" distL="114300" distR="114300" simplePos="0" relativeHeight="251657728" behindDoc="1" locked="1" layoutInCell="0" allowOverlap="0" wp14:anchorId="35CF8C2F" wp14:editId="20930D7E">
          <wp:simplePos x="0" y="0"/>
          <wp:positionH relativeFrom="page">
            <wp:posOffset>6120765</wp:posOffset>
          </wp:positionH>
          <wp:positionV relativeFrom="page">
            <wp:posOffset>323850</wp:posOffset>
          </wp:positionV>
          <wp:extent cx="1007745" cy="506095"/>
          <wp:effectExtent l="0" t="0" r="1905" b="8255"/>
          <wp:wrapNone/>
          <wp:docPr id="6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4F0D9" w14:textId="77777777" w:rsidR="00C04563" w:rsidRDefault="00C045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04D50" w14:textId="1A016D38" w:rsidR="00C04563" w:rsidRDefault="00C04563" w:rsidP="00F67AA1">
    <w:pPr>
      <w:pStyle w:val="Heading3"/>
    </w:pPr>
    <w:r>
      <w:rPr>
        <w:noProof/>
      </w:rPr>
      <w:drawing>
        <wp:anchor distT="0" distB="0" distL="114300" distR="114300" simplePos="0" relativeHeight="251656704" behindDoc="1" locked="1" layoutInCell="0" allowOverlap="0" wp14:anchorId="7641C050" wp14:editId="1AAA801C">
          <wp:simplePos x="0" y="0"/>
          <wp:positionH relativeFrom="page">
            <wp:posOffset>6120765</wp:posOffset>
          </wp:positionH>
          <wp:positionV relativeFrom="page">
            <wp:posOffset>323850</wp:posOffset>
          </wp:positionV>
          <wp:extent cx="1007745" cy="506095"/>
          <wp:effectExtent l="0" t="0" r="1905" b="8255"/>
          <wp:wrapNone/>
          <wp:docPr id="63"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r>
      <w:t>National Statistics</w:t>
    </w:r>
  </w:p>
  <w:p w14:paraId="11129E27" w14:textId="77777777" w:rsidR="00C04563" w:rsidRDefault="00C0456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55C08" w14:textId="63EA3742" w:rsidR="00C04563" w:rsidRDefault="00C04563" w:rsidP="00F67AA1">
    <w:pPr>
      <w:pStyle w:val="Heading3"/>
    </w:pPr>
    <w:r>
      <w:rPr>
        <w:noProof/>
      </w:rPr>
      <w:drawing>
        <wp:anchor distT="0" distB="0" distL="114300" distR="114300" simplePos="0" relativeHeight="251658752" behindDoc="1" locked="0" layoutInCell="1" allowOverlap="1" wp14:anchorId="537BA3B7" wp14:editId="3AAB97C5">
          <wp:simplePos x="0" y="0"/>
          <wp:positionH relativeFrom="page">
            <wp:posOffset>5832475</wp:posOffset>
          </wp:positionH>
          <wp:positionV relativeFrom="page">
            <wp:posOffset>280670</wp:posOffset>
          </wp:positionV>
          <wp:extent cx="1295400" cy="1098550"/>
          <wp:effectExtent l="0" t="0" r="0" b="6350"/>
          <wp:wrapNone/>
          <wp:docPr id="68" name="Picture 68"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t>National Statistics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669F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97483"/>
    <w:multiLevelType w:val="hybridMultilevel"/>
    <w:tmpl w:val="4BC8CBB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04E43"/>
    <w:multiLevelType w:val="hybridMultilevel"/>
    <w:tmpl w:val="52B8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A1CCA"/>
    <w:multiLevelType w:val="hybridMultilevel"/>
    <w:tmpl w:val="31AAA4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492375"/>
    <w:multiLevelType w:val="hybridMultilevel"/>
    <w:tmpl w:val="E214A8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26E6C"/>
    <w:multiLevelType w:val="hybridMultilevel"/>
    <w:tmpl w:val="F13E76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2252B"/>
    <w:multiLevelType w:val="hybridMultilevel"/>
    <w:tmpl w:val="390E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4315A7"/>
    <w:multiLevelType w:val="hybridMultilevel"/>
    <w:tmpl w:val="978408B6"/>
    <w:lvl w:ilvl="0" w:tplc="32D43D12">
      <w:start w:val="1"/>
      <w:numFmt w:val="bullet"/>
      <w:lvlText w:val=""/>
      <w:lvlJc w:val="left"/>
      <w:pPr>
        <w:ind w:left="680" w:hanging="34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0" w15:restartNumberingAfterBreak="0">
    <w:nsid w:val="140C502A"/>
    <w:multiLevelType w:val="hybridMultilevel"/>
    <w:tmpl w:val="91444F4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E87D3F"/>
    <w:multiLevelType w:val="hybridMultilevel"/>
    <w:tmpl w:val="66B47AB6"/>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31E29"/>
    <w:multiLevelType w:val="hybridMultilevel"/>
    <w:tmpl w:val="61F463F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591D69"/>
    <w:multiLevelType w:val="hybridMultilevel"/>
    <w:tmpl w:val="E90E52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B6E1D"/>
    <w:multiLevelType w:val="hybridMultilevel"/>
    <w:tmpl w:val="19C4BA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03654"/>
    <w:multiLevelType w:val="hybridMultilevel"/>
    <w:tmpl w:val="E97C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963EA"/>
    <w:multiLevelType w:val="hybridMultilevel"/>
    <w:tmpl w:val="822A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9" w15:restartNumberingAfterBreak="0">
    <w:nsid w:val="341C4E80"/>
    <w:multiLevelType w:val="hybridMultilevel"/>
    <w:tmpl w:val="F266EB10"/>
    <w:lvl w:ilvl="0" w:tplc="6B5AD3B0">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285E1E"/>
    <w:multiLevelType w:val="hybridMultilevel"/>
    <w:tmpl w:val="FCC4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35E4A"/>
    <w:multiLevelType w:val="hybridMultilevel"/>
    <w:tmpl w:val="0B08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32E83"/>
    <w:multiLevelType w:val="hybridMultilevel"/>
    <w:tmpl w:val="4CD60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0C1B6B"/>
    <w:multiLevelType w:val="hybridMultilevel"/>
    <w:tmpl w:val="2A8215F6"/>
    <w:lvl w:ilvl="0" w:tplc="E6E2F9C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4065CB"/>
    <w:multiLevelType w:val="hybridMultilevel"/>
    <w:tmpl w:val="D3C8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4E0EDE"/>
    <w:multiLevelType w:val="hybridMultilevel"/>
    <w:tmpl w:val="07A8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8" w15:restartNumberingAfterBreak="0">
    <w:nsid w:val="50593EE8"/>
    <w:multiLevelType w:val="hybridMultilevel"/>
    <w:tmpl w:val="7F2420AA"/>
    <w:lvl w:ilvl="0" w:tplc="8020E2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E36331"/>
    <w:multiLevelType w:val="hybridMultilevel"/>
    <w:tmpl w:val="117E7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E2C75"/>
    <w:multiLevelType w:val="hybridMultilevel"/>
    <w:tmpl w:val="9752ABDE"/>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1" w15:restartNumberingAfterBreak="0">
    <w:nsid w:val="54F910CA"/>
    <w:multiLevelType w:val="hybridMultilevel"/>
    <w:tmpl w:val="ADD0905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5DD3781"/>
    <w:multiLevelType w:val="hybridMultilevel"/>
    <w:tmpl w:val="21922962"/>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3" w15:restartNumberingAfterBreak="0">
    <w:nsid w:val="56960024"/>
    <w:multiLevelType w:val="hybridMultilevel"/>
    <w:tmpl w:val="172C4872"/>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4" w15:restartNumberingAfterBreak="0">
    <w:nsid w:val="5B866E81"/>
    <w:multiLevelType w:val="hybridMultilevel"/>
    <w:tmpl w:val="4628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3B56E3"/>
    <w:multiLevelType w:val="hybridMultilevel"/>
    <w:tmpl w:val="18E0C0C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6" w15:restartNumberingAfterBreak="0">
    <w:nsid w:val="5E62176C"/>
    <w:multiLevelType w:val="hybridMultilevel"/>
    <w:tmpl w:val="7B6AF85C"/>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5F6D1352"/>
    <w:multiLevelType w:val="hybridMultilevel"/>
    <w:tmpl w:val="BD2CEC0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8" w15:restartNumberingAfterBreak="0">
    <w:nsid w:val="6230196C"/>
    <w:multiLevelType w:val="hybridMultilevel"/>
    <w:tmpl w:val="0AC8E5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FB7D21"/>
    <w:multiLevelType w:val="hybridMultilevel"/>
    <w:tmpl w:val="6CC88C5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41" w15:restartNumberingAfterBreak="0">
    <w:nsid w:val="68485B88"/>
    <w:multiLevelType w:val="hybridMultilevel"/>
    <w:tmpl w:val="AE3A9858"/>
    <w:lvl w:ilvl="0" w:tplc="87CC07E8">
      <w:start w:val="1"/>
      <w:numFmt w:val="lowerLetter"/>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42" w15:restartNumberingAfterBreak="0">
    <w:nsid w:val="69E24ADF"/>
    <w:multiLevelType w:val="hybridMultilevel"/>
    <w:tmpl w:val="6E7C0A36"/>
    <w:lvl w:ilvl="0" w:tplc="79B22AE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FC018A"/>
    <w:multiLevelType w:val="hybridMultilevel"/>
    <w:tmpl w:val="85EC4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9A691C"/>
    <w:multiLevelType w:val="hybridMultilevel"/>
    <w:tmpl w:val="6366A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47" w15:restartNumberingAfterBreak="0">
    <w:nsid w:val="72A615BE"/>
    <w:multiLevelType w:val="hybridMultilevel"/>
    <w:tmpl w:val="7CB80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5D3269"/>
    <w:multiLevelType w:val="hybridMultilevel"/>
    <w:tmpl w:val="09D6AE4E"/>
    <w:lvl w:ilvl="0" w:tplc="45F2C0D4">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91048"/>
    <w:multiLevelType w:val="hybridMultilevel"/>
    <w:tmpl w:val="9B7685D4"/>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855E5E"/>
    <w:multiLevelType w:val="hybridMultilevel"/>
    <w:tmpl w:val="33AA50E6"/>
    <w:lvl w:ilvl="0" w:tplc="1D78E7F6">
      <w:start w:val="1"/>
      <w:numFmt w:val="bullet"/>
      <w:lvlText w:val="•"/>
      <w:lvlJc w:val="left"/>
      <w:pPr>
        <w:tabs>
          <w:tab w:val="num" w:pos="720"/>
        </w:tabs>
        <w:ind w:left="720" w:hanging="360"/>
      </w:pPr>
      <w:rPr>
        <w:rFonts w:ascii="Arial" w:hAnsi="Arial" w:hint="default"/>
      </w:rPr>
    </w:lvl>
    <w:lvl w:ilvl="1" w:tplc="4A4251B2" w:tentative="1">
      <w:start w:val="1"/>
      <w:numFmt w:val="bullet"/>
      <w:lvlText w:val="•"/>
      <w:lvlJc w:val="left"/>
      <w:pPr>
        <w:tabs>
          <w:tab w:val="num" w:pos="1440"/>
        </w:tabs>
        <w:ind w:left="1440" w:hanging="360"/>
      </w:pPr>
      <w:rPr>
        <w:rFonts w:ascii="Arial" w:hAnsi="Arial" w:hint="default"/>
      </w:rPr>
    </w:lvl>
    <w:lvl w:ilvl="2" w:tplc="7A766E2E" w:tentative="1">
      <w:start w:val="1"/>
      <w:numFmt w:val="bullet"/>
      <w:lvlText w:val="•"/>
      <w:lvlJc w:val="left"/>
      <w:pPr>
        <w:tabs>
          <w:tab w:val="num" w:pos="2160"/>
        </w:tabs>
        <w:ind w:left="2160" w:hanging="360"/>
      </w:pPr>
      <w:rPr>
        <w:rFonts w:ascii="Arial" w:hAnsi="Arial" w:hint="default"/>
      </w:rPr>
    </w:lvl>
    <w:lvl w:ilvl="3" w:tplc="4516D29C" w:tentative="1">
      <w:start w:val="1"/>
      <w:numFmt w:val="bullet"/>
      <w:lvlText w:val="•"/>
      <w:lvlJc w:val="left"/>
      <w:pPr>
        <w:tabs>
          <w:tab w:val="num" w:pos="2880"/>
        </w:tabs>
        <w:ind w:left="2880" w:hanging="360"/>
      </w:pPr>
      <w:rPr>
        <w:rFonts w:ascii="Arial" w:hAnsi="Arial" w:hint="default"/>
      </w:rPr>
    </w:lvl>
    <w:lvl w:ilvl="4" w:tplc="3ADC8C4E" w:tentative="1">
      <w:start w:val="1"/>
      <w:numFmt w:val="bullet"/>
      <w:lvlText w:val="•"/>
      <w:lvlJc w:val="left"/>
      <w:pPr>
        <w:tabs>
          <w:tab w:val="num" w:pos="3600"/>
        </w:tabs>
        <w:ind w:left="3600" w:hanging="360"/>
      </w:pPr>
      <w:rPr>
        <w:rFonts w:ascii="Arial" w:hAnsi="Arial" w:hint="default"/>
      </w:rPr>
    </w:lvl>
    <w:lvl w:ilvl="5" w:tplc="01567C74" w:tentative="1">
      <w:start w:val="1"/>
      <w:numFmt w:val="bullet"/>
      <w:lvlText w:val="•"/>
      <w:lvlJc w:val="left"/>
      <w:pPr>
        <w:tabs>
          <w:tab w:val="num" w:pos="4320"/>
        </w:tabs>
        <w:ind w:left="4320" w:hanging="360"/>
      </w:pPr>
      <w:rPr>
        <w:rFonts w:ascii="Arial" w:hAnsi="Arial" w:hint="default"/>
      </w:rPr>
    </w:lvl>
    <w:lvl w:ilvl="6" w:tplc="D332ADFA" w:tentative="1">
      <w:start w:val="1"/>
      <w:numFmt w:val="bullet"/>
      <w:lvlText w:val="•"/>
      <w:lvlJc w:val="left"/>
      <w:pPr>
        <w:tabs>
          <w:tab w:val="num" w:pos="5040"/>
        </w:tabs>
        <w:ind w:left="5040" w:hanging="360"/>
      </w:pPr>
      <w:rPr>
        <w:rFonts w:ascii="Arial" w:hAnsi="Arial" w:hint="default"/>
      </w:rPr>
    </w:lvl>
    <w:lvl w:ilvl="7" w:tplc="F4646772" w:tentative="1">
      <w:start w:val="1"/>
      <w:numFmt w:val="bullet"/>
      <w:lvlText w:val="•"/>
      <w:lvlJc w:val="left"/>
      <w:pPr>
        <w:tabs>
          <w:tab w:val="num" w:pos="5760"/>
        </w:tabs>
        <w:ind w:left="5760" w:hanging="360"/>
      </w:pPr>
      <w:rPr>
        <w:rFonts w:ascii="Arial" w:hAnsi="Arial" w:hint="default"/>
      </w:rPr>
    </w:lvl>
    <w:lvl w:ilvl="8" w:tplc="F21C9CD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CF16FA4"/>
    <w:multiLevelType w:val="hybridMultilevel"/>
    <w:tmpl w:val="50C056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8B01DB"/>
    <w:multiLevelType w:val="hybridMultilevel"/>
    <w:tmpl w:val="CFDEF8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44"/>
  </w:num>
  <w:num w:numId="4">
    <w:abstractNumId w:val="27"/>
  </w:num>
  <w:num w:numId="5">
    <w:abstractNumId w:val="0"/>
  </w:num>
  <w:num w:numId="6">
    <w:abstractNumId w:val="46"/>
  </w:num>
  <w:num w:numId="7">
    <w:abstractNumId w:val="10"/>
  </w:num>
  <w:num w:numId="8">
    <w:abstractNumId w:val="4"/>
  </w:num>
  <w:num w:numId="9">
    <w:abstractNumId w:val="44"/>
  </w:num>
  <w:num w:numId="10">
    <w:abstractNumId w:val="46"/>
  </w:num>
  <w:num w:numId="11">
    <w:abstractNumId w:val="46"/>
  </w:num>
  <w:num w:numId="12">
    <w:abstractNumId w:val="18"/>
  </w:num>
  <w:num w:numId="13">
    <w:abstractNumId w:val="40"/>
  </w:num>
  <w:num w:numId="14">
    <w:abstractNumId w:val="10"/>
  </w:num>
  <w:num w:numId="15">
    <w:abstractNumId w:val="10"/>
  </w:num>
  <w:num w:numId="16">
    <w:abstractNumId w:val="10"/>
  </w:num>
  <w:num w:numId="17">
    <w:abstractNumId w:val="10"/>
  </w:num>
  <w:num w:numId="18">
    <w:abstractNumId w:val="18"/>
  </w:num>
  <w:num w:numId="19">
    <w:abstractNumId w:val="8"/>
  </w:num>
  <w:num w:numId="20">
    <w:abstractNumId w:val="43"/>
  </w:num>
  <w:num w:numId="21">
    <w:abstractNumId w:val="50"/>
  </w:num>
  <w:num w:numId="22">
    <w:abstractNumId w:val="28"/>
  </w:num>
  <w:num w:numId="23">
    <w:abstractNumId w:val="36"/>
  </w:num>
  <w:num w:numId="24">
    <w:abstractNumId w:val="19"/>
  </w:num>
  <w:num w:numId="25">
    <w:abstractNumId w:val="47"/>
  </w:num>
  <w:num w:numId="26">
    <w:abstractNumId w:val="12"/>
  </w:num>
  <w:num w:numId="27">
    <w:abstractNumId w:val="45"/>
  </w:num>
  <w:num w:numId="28">
    <w:abstractNumId w:val="5"/>
  </w:num>
  <w:num w:numId="29">
    <w:abstractNumId w:val="1"/>
  </w:num>
  <w:num w:numId="30">
    <w:abstractNumId w:val="49"/>
  </w:num>
  <w:num w:numId="31">
    <w:abstractNumId w:val="37"/>
  </w:num>
  <w:num w:numId="32">
    <w:abstractNumId w:val="3"/>
  </w:num>
  <w:num w:numId="33">
    <w:abstractNumId w:val="33"/>
  </w:num>
  <w:num w:numId="34">
    <w:abstractNumId w:val="9"/>
  </w:num>
  <w:num w:numId="35">
    <w:abstractNumId w:val="6"/>
  </w:num>
  <w:num w:numId="36">
    <w:abstractNumId w:val="48"/>
  </w:num>
  <w:num w:numId="37">
    <w:abstractNumId w:val="25"/>
  </w:num>
  <w:num w:numId="38">
    <w:abstractNumId w:val="29"/>
  </w:num>
  <w:num w:numId="39">
    <w:abstractNumId w:val="35"/>
  </w:num>
  <w:num w:numId="40">
    <w:abstractNumId w:val="23"/>
  </w:num>
  <w:num w:numId="41">
    <w:abstractNumId w:val="24"/>
  </w:num>
  <w:num w:numId="42">
    <w:abstractNumId w:val="7"/>
  </w:num>
  <w:num w:numId="43">
    <w:abstractNumId w:val="41"/>
  </w:num>
  <w:num w:numId="44">
    <w:abstractNumId w:val="26"/>
  </w:num>
  <w:num w:numId="45">
    <w:abstractNumId w:val="42"/>
  </w:num>
  <w:num w:numId="46">
    <w:abstractNumId w:val="21"/>
  </w:num>
  <w:num w:numId="47">
    <w:abstractNumId w:val="22"/>
  </w:num>
  <w:num w:numId="48">
    <w:abstractNumId w:val="2"/>
  </w:num>
  <w:num w:numId="49">
    <w:abstractNumId w:val="34"/>
  </w:num>
  <w:num w:numId="50">
    <w:abstractNumId w:val="17"/>
  </w:num>
  <w:num w:numId="51">
    <w:abstractNumId w:val="32"/>
  </w:num>
  <w:num w:numId="52">
    <w:abstractNumId w:val="31"/>
  </w:num>
  <w:num w:numId="53">
    <w:abstractNumId w:val="51"/>
  </w:num>
  <w:num w:numId="54">
    <w:abstractNumId w:val="15"/>
  </w:num>
  <w:num w:numId="55">
    <w:abstractNumId w:val="14"/>
  </w:num>
  <w:num w:numId="56">
    <w:abstractNumId w:val="52"/>
  </w:num>
  <w:num w:numId="57">
    <w:abstractNumId w:val="39"/>
  </w:num>
  <w:num w:numId="58">
    <w:abstractNumId w:val="13"/>
  </w:num>
  <w:num w:numId="59">
    <w:abstractNumId w:val="30"/>
  </w:num>
  <w:num w:numId="60">
    <w:abstractNumId w:val="16"/>
  </w:num>
  <w:num w:numId="61">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39"/>
    <w:rsid w:val="000023D2"/>
    <w:rsid w:val="000036F4"/>
    <w:rsid w:val="0000389B"/>
    <w:rsid w:val="000067E5"/>
    <w:rsid w:val="00007461"/>
    <w:rsid w:val="0001171F"/>
    <w:rsid w:val="0001349B"/>
    <w:rsid w:val="00013AC4"/>
    <w:rsid w:val="000162B1"/>
    <w:rsid w:val="00020FAF"/>
    <w:rsid w:val="0003086D"/>
    <w:rsid w:val="000314E9"/>
    <w:rsid w:val="00033081"/>
    <w:rsid w:val="000337F1"/>
    <w:rsid w:val="00036AF3"/>
    <w:rsid w:val="00045279"/>
    <w:rsid w:val="00051CB0"/>
    <w:rsid w:val="00056597"/>
    <w:rsid w:val="000633BF"/>
    <w:rsid w:val="00066AF8"/>
    <w:rsid w:val="00067C3E"/>
    <w:rsid w:val="000702C0"/>
    <w:rsid w:val="00070CAF"/>
    <w:rsid w:val="00074244"/>
    <w:rsid w:val="00075F85"/>
    <w:rsid w:val="00080F6A"/>
    <w:rsid w:val="0008102D"/>
    <w:rsid w:val="000851AB"/>
    <w:rsid w:val="00086333"/>
    <w:rsid w:val="00090A14"/>
    <w:rsid w:val="00096054"/>
    <w:rsid w:val="00096DBA"/>
    <w:rsid w:val="000A129A"/>
    <w:rsid w:val="000A1841"/>
    <w:rsid w:val="000A6292"/>
    <w:rsid w:val="000A7674"/>
    <w:rsid w:val="000B0459"/>
    <w:rsid w:val="000B2F99"/>
    <w:rsid w:val="000C282C"/>
    <w:rsid w:val="000C6789"/>
    <w:rsid w:val="000D0750"/>
    <w:rsid w:val="000D64E4"/>
    <w:rsid w:val="000D6886"/>
    <w:rsid w:val="000E01AC"/>
    <w:rsid w:val="000E0353"/>
    <w:rsid w:val="000E24C0"/>
    <w:rsid w:val="000E3AEF"/>
    <w:rsid w:val="000F28D2"/>
    <w:rsid w:val="000F3F53"/>
    <w:rsid w:val="00101772"/>
    <w:rsid w:val="001031DA"/>
    <w:rsid w:val="00103213"/>
    <w:rsid w:val="00103EBF"/>
    <w:rsid w:val="00105731"/>
    <w:rsid w:val="0011222B"/>
    <w:rsid w:val="00120582"/>
    <w:rsid w:val="0012126C"/>
    <w:rsid w:val="00122DF2"/>
    <w:rsid w:val="001257DF"/>
    <w:rsid w:val="001268B8"/>
    <w:rsid w:val="00130616"/>
    <w:rsid w:val="00131186"/>
    <w:rsid w:val="00133BCF"/>
    <w:rsid w:val="0013622A"/>
    <w:rsid w:val="0014282F"/>
    <w:rsid w:val="00143858"/>
    <w:rsid w:val="0014479E"/>
    <w:rsid w:val="001449EA"/>
    <w:rsid w:val="00152A79"/>
    <w:rsid w:val="00154143"/>
    <w:rsid w:val="00156305"/>
    <w:rsid w:val="001600F6"/>
    <w:rsid w:val="00162579"/>
    <w:rsid w:val="00171A55"/>
    <w:rsid w:val="00171AAB"/>
    <w:rsid w:val="00174688"/>
    <w:rsid w:val="00174D9B"/>
    <w:rsid w:val="001840DE"/>
    <w:rsid w:val="00190831"/>
    <w:rsid w:val="00190AC9"/>
    <w:rsid w:val="00190B7D"/>
    <w:rsid w:val="001915B4"/>
    <w:rsid w:val="00191FCE"/>
    <w:rsid w:val="00192779"/>
    <w:rsid w:val="00195358"/>
    <w:rsid w:val="001977B8"/>
    <w:rsid w:val="001A04F5"/>
    <w:rsid w:val="001A17C9"/>
    <w:rsid w:val="001A2054"/>
    <w:rsid w:val="001A5C09"/>
    <w:rsid w:val="001A61EC"/>
    <w:rsid w:val="001B21F3"/>
    <w:rsid w:val="001B57E8"/>
    <w:rsid w:val="001B61DF"/>
    <w:rsid w:val="001B687D"/>
    <w:rsid w:val="001B6888"/>
    <w:rsid w:val="001B7048"/>
    <w:rsid w:val="001C147A"/>
    <w:rsid w:val="001C21B3"/>
    <w:rsid w:val="001C35A4"/>
    <w:rsid w:val="001C35EF"/>
    <w:rsid w:val="001C74CA"/>
    <w:rsid w:val="001D0DF3"/>
    <w:rsid w:val="001D19AC"/>
    <w:rsid w:val="001D5616"/>
    <w:rsid w:val="001D747C"/>
    <w:rsid w:val="001E047B"/>
    <w:rsid w:val="001E10F9"/>
    <w:rsid w:val="001E1606"/>
    <w:rsid w:val="001E3C1B"/>
    <w:rsid w:val="001E6999"/>
    <w:rsid w:val="001F152B"/>
    <w:rsid w:val="001F3D85"/>
    <w:rsid w:val="001F474B"/>
    <w:rsid w:val="001F682F"/>
    <w:rsid w:val="00215E9A"/>
    <w:rsid w:val="00217F86"/>
    <w:rsid w:val="002227D5"/>
    <w:rsid w:val="002333EB"/>
    <w:rsid w:val="00234121"/>
    <w:rsid w:val="0023694D"/>
    <w:rsid w:val="00240233"/>
    <w:rsid w:val="002420E0"/>
    <w:rsid w:val="002426CE"/>
    <w:rsid w:val="00242E45"/>
    <w:rsid w:val="00247ABC"/>
    <w:rsid w:val="00247B2A"/>
    <w:rsid w:val="00247BBF"/>
    <w:rsid w:val="00254349"/>
    <w:rsid w:val="0025486B"/>
    <w:rsid w:val="00254BB6"/>
    <w:rsid w:val="00254E78"/>
    <w:rsid w:val="0025565C"/>
    <w:rsid w:val="0026011B"/>
    <w:rsid w:val="00260458"/>
    <w:rsid w:val="002607A5"/>
    <w:rsid w:val="00263F63"/>
    <w:rsid w:val="0027390A"/>
    <w:rsid w:val="002766B8"/>
    <w:rsid w:val="00281EA9"/>
    <w:rsid w:val="0028394F"/>
    <w:rsid w:val="00290BA6"/>
    <w:rsid w:val="002931E4"/>
    <w:rsid w:val="002939F7"/>
    <w:rsid w:val="00293FD9"/>
    <w:rsid w:val="002976D6"/>
    <w:rsid w:val="00297EED"/>
    <w:rsid w:val="002A0231"/>
    <w:rsid w:val="002A098C"/>
    <w:rsid w:val="002A6188"/>
    <w:rsid w:val="002B10EB"/>
    <w:rsid w:val="002B3474"/>
    <w:rsid w:val="002B3D59"/>
    <w:rsid w:val="002B59C0"/>
    <w:rsid w:val="002B62CE"/>
    <w:rsid w:val="002C3D88"/>
    <w:rsid w:val="002C3E2E"/>
    <w:rsid w:val="002C42FC"/>
    <w:rsid w:val="002D0859"/>
    <w:rsid w:val="002D4A0E"/>
    <w:rsid w:val="002E55A9"/>
    <w:rsid w:val="002F2B43"/>
    <w:rsid w:val="002F4B3A"/>
    <w:rsid w:val="002F67F2"/>
    <w:rsid w:val="002F6C62"/>
    <w:rsid w:val="00302083"/>
    <w:rsid w:val="003021B7"/>
    <w:rsid w:val="00304048"/>
    <w:rsid w:val="00307AE6"/>
    <w:rsid w:val="0031009E"/>
    <w:rsid w:val="0031382E"/>
    <w:rsid w:val="00314584"/>
    <w:rsid w:val="00317361"/>
    <w:rsid w:val="0031768D"/>
    <w:rsid w:val="00321666"/>
    <w:rsid w:val="00321B22"/>
    <w:rsid w:val="00321B7B"/>
    <w:rsid w:val="00322714"/>
    <w:rsid w:val="00324CB7"/>
    <w:rsid w:val="00327CFF"/>
    <w:rsid w:val="003312DB"/>
    <w:rsid w:val="003315F8"/>
    <w:rsid w:val="00334D21"/>
    <w:rsid w:val="00341E82"/>
    <w:rsid w:val="003435AD"/>
    <w:rsid w:val="00345802"/>
    <w:rsid w:val="003479AE"/>
    <w:rsid w:val="00350293"/>
    <w:rsid w:val="00364344"/>
    <w:rsid w:val="003673BA"/>
    <w:rsid w:val="00370741"/>
    <w:rsid w:val="00374E69"/>
    <w:rsid w:val="00375225"/>
    <w:rsid w:val="003779EE"/>
    <w:rsid w:val="0038058F"/>
    <w:rsid w:val="00381840"/>
    <w:rsid w:val="00383833"/>
    <w:rsid w:val="003852DD"/>
    <w:rsid w:val="003860EC"/>
    <w:rsid w:val="0038619B"/>
    <w:rsid w:val="00386870"/>
    <w:rsid w:val="00386BC5"/>
    <w:rsid w:val="003918C9"/>
    <w:rsid w:val="003A0566"/>
    <w:rsid w:val="003A1041"/>
    <w:rsid w:val="003A2E2B"/>
    <w:rsid w:val="003A3152"/>
    <w:rsid w:val="003A5FA1"/>
    <w:rsid w:val="003A632D"/>
    <w:rsid w:val="003A76EF"/>
    <w:rsid w:val="003B0A39"/>
    <w:rsid w:val="003B0AE1"/>
    <w:rsid w:val="003B1959"/>
    <w:rsid w:val="003B5E58"/>
    <w:rsid w:val="003C5600"/>
    <w:rsid w:val="003D0BDE"/>
    <w:rsid w:val="003D0EF2"/>
    <w:rsid w:val="003D1E44"/>
    <w:rsid w:val="003D2521"/>
    <w:rsid w:val="003D443E"/>
    <w:rsid w:val="003D6187"/>
    <w:rsid w:val="003D64E5"/>
    <w:rsid w:val="003D73FA"/>
    <w:rsid w:val="003E5868"/>
    <w:rsid w:val="003F14DA"/>
    <w:rsid w:val="003F1AB3"/>
    <w:rsid w:val="003F274A"/>
    <w:rsid w:val="003F583A"/>
    <w:rsid w:val="003F6696"/>
    <w:rsid w:val="003F694F"/>
    <w:rsid w:val="00400881"/>
    <w:rsid w:val="004026B4"/>
    <w:rsid w:val="00404860"/>
    <w:rsid w:val="00405300"/>
    <w:rsid w:val="0041335C"/>
    <w:rsid w:val="004136DA"/>
    <w:rsid w:val="004178AB"/>
    <w:rsid w:val="00417E39"/>
    <w:rsid w:val="004205C9"/>
    <w:rsid w:val="004207BE"/>
    <w:rsid w:val="0042290D"/>
    <w:rsid w:val="0042352A"/>
    <w:rsid w:val="00424221"/>
    <w:rsid w:val="00424F53"/>
    <w:rsid w:val="00435EEA"/>
    <w:rsid w:val="00436AA7"/>
    <w:rsid w:val="004379AC"/>
    <w:rsid w:val="00441FB5"/>
    <w:rsid w:val="00442E9A"/>
    <w:rsid w:val="00443DAE"/>
    <w:rsid w:val="0044610D"/>
    <w:rsid w:val="004530C1"/>
    <w:rsid w:val="00453BC9"/>
    <w:rsid w:val="00454880"/>
    <w:rsid w:val="00455E93"/>
    <w:rsid w:val="0045629E"/>
    <w:rsid w:val="00463288"/>
    <w:rsid w:val="00463A18"/>
    <w:rsid w:val="00463A85"/>
    <w:rsid w:val="0046526B"/>
    <w:rsid w:val="004708C5"/>
    <w:rsid w:val="00474A94"/>
    <w:rsid w:val="00475C75"/>
    <w:rsid w:val="004771F5"/>
    <w:rsid w:val="00480623"/>
    <w:rsid w:val="004838A2"/>
    <w:rsid w:val="00486CE3"/>
    <w:rsid w:val="00487371"/>
    <w:rsid w:val="00490B8F"/>
    <w:rsid w:val="004944DD"/>
    <w:rsid w:val="00497E3D"/>
    <w:rsid w:val="004A0983"/>
    <w:rsid w:val="004A184C"/>
    <w:rsid w:val="004A3088"/>
    <w:rsid w:val="004A363C"/>
    <w:rsid w:val="004A5DF1"/>
    <w:rsid w:val="004B019E"/>
    <w:rsid w:val="004B5512"/>
    <w:rsid w:val="004B619E"/>
    <w:rsid w:val="004C0ADD"/>
    <w:rsid w:val="004C5204"/>
    <w:rsid w:val="004C7B32"/>
    <w:rsid w:val="004D0511"/>
    <w:rsid w:val="004D2D10"/>
    <w:rsid w:val="004D5F03"/>
    <w:rsid w:val="004D68D3"/>
    <w:rsid w:val="004D6F5A"/>
    <w:rsid w:val="004D7230"/>
    <w:rsid w:val="004D7E32"/>
    <w:rsid w:val="004E0E33"/>
    <w:rsid w:val="004E20C1"/>
    <w:rsid w:val="004E3BEE"/>
    <w:rsid w:val="004F016D"/>
    <w:rsid w:val="004F2759"/>
    <w:rsid w:val="004F6860"/>
    <w:rsid w:val="004F68B1"/>
    <w:rsid w:val="004F6EE3"/>
    <w:rsid w:val="004F7B73"/>
    <w:rsid w:val="00501B4F"/>
    <w:rsid w:val="005045AA"/>
    <w:rsid w:val="00504C70"/>
    <w:rsid w:val="005061FD"/>
    <w:rsid w:val="00506246"/>
    <w:rsid w:val="005066A4"/>
    <w:rsid w:val="005073A0"/>
    <w:rsid w:val="005077CD"/>
    <w:rsid w:val="00511582"/>
    <w:rsid w:val="00513659"/>
    <w:rsid w:val="00516363"/>
    <w:rsid w:val="0051705A"/>
    <w:rsid w:val="00517441"/>
    <w:rsid w:val="00520572"/>
    <w:rsid w:val="00523BA8"/>
    <w:rsid w:val="00531081"/>
    <w:rsid w:val="00533481"/>
    <w:rsid w:val="005336CD"/>
    <w:rsid w:val="005403CC"/>
    <w:rsid w:val="00542C27"/>
    <w:rsid w:val="00550A85"/>
    <w:rsid w:val="005571AF"/>
    <w:rsid w:val="00557D16"/>
    <w:rsid w:val="005604C0"/>
    <w:rsid w:val="00562761"/>
    <w:rsid w:val="005639D2"/>
    <w:rsid w:val="005756D4"/>
    <w:rsid w:val="00575F38"/>
    <w:rsid w:val="00581FC6"/>
    <w:rsid w:val="00583F72"/>
    <w:rsid w:val="005870B4"/>
    <w:rsid w:val="00591BB5"/>
    <w:rsid w:val="00592010"/>
    <w:rsid w:val="00593497"/>
    <w:rsid w:val="00593705"/>
    <w:rsid w:val="00593A90"/>
    <w:rsid w:val="005979A0"/>
    <w:rsid w:val="005B15CD"/>
    <w:rsid w:val="005B1735"/>
    <w:rsid w:val="005B5AAF"/>
    <w:rsid w:val="005B78FB"/>
    <w:rsid w:val="005C0820"/>
    <w:rsid w:val="005C1916"/>
    <w:rsid w:val="005C2D11"/>
    <w:rsid w:val="005C2FF3"/>
    <w:rsid w:val="005C44B1"/>
    <w:rsid w:val="005C5540"/>
    <w:rsid w:val="005C7616"/>
    <w:rsid w:val="005C7784"/>
    <w:rsid w:val="005D26CF"/>
    <w:rsid w:val="005E056A"/>
    <w:rsid w:val="005E5431"/>
    <w:rsid w:val="005E575E"/>
    <w:rsid w:val="005E5F6B"/>
    <w:rsid w:val="005E681D"/>
    <w:rsid w:val="005E7C1B"/>
    <w:rsid w:val="005E7D60"/>
    <w:rsid w:val="005F3348"/>
    <w:rsid w:val="005F3E70"/>
    <w:rsid w:val="005F61F3"/>
    <w:rsid w:val="005F67DD"/>
    <w:rsid w:val="005F720E"/>
    <w:rsid w:val="006054DD"/>
    <w:rsid w:val="006059CD"/>
    <w:rsid w:val="00605D7E"/>
    <w:rsid w:val="00606F81"/>
    <w:rsid w:val="00612DD2"/>
    <w:rsid w:val="00615061"/>
    <w:rsid w:val="00616704"/>
    <w:rsid w:val="00623364"/>
    <w:rsid w:val="0062349F"/>
    <w:rsid w:val="00627C02"/>
    <w:rsid w:val="0063297D"/>
    <w:rsid w:val="00635588"/>
    <w:rsid w:val="00640ADD"/>
    <w:rsid w:val="0064477A"/>
    <w:rsid w:val="0064632B"/>
    <w:rsid w:val="00646A08"/>
    <w:rsid w:val="00661A86"/>
    <w:rsid w:val="006653BE"/>
    <w:rsid w:val="0068057C"/>
    <w:rsid w:val="0068656B"/>
    <w:rsid w:val="006875EA"/>
    <w:rsid w:val="00694E17"/>
    <w:rsid w:val="00694F5D"/>
    <w:rsid w:val="006A2859"/>
    <w:rsid w:val="006A484F"/>
    <w:rsid w:val="006A6C18"/>
    <w:rsid w:val="006B1F60"/>
    <w:rsid w:val="006B367D"/>
    <w:rsid w:val="006B5825"/>
    <w:rsid w:val="006B745E"/>
    <w:rsid w:val="006B76EF"/>
    <w:rsid w:val="006C0E4C"/>
    <w:rsid w:val="006C1EAD"/>
    <w:rsid w:val="006C250D"/>
    <w:rsid w:val="006C5E6A"/>
    <w:rsid w:val="006C7174"/>
    <w:rsid w:val="006C7F3F"/>
    <w:rsid w:val="006D4668"/>
    <w:rsid w:val="006E0901"/>
    <w:rsid w:val="006E3137"/>
    <w:rsid w:val="006E42A7"/>
    <w:rsid w:val="006E538B"/>
    <w:rsid w:val="006E641F"/>
    <w:rsid w:val="006F1E22"/>
    <w:rsid w:val="006F3897"/>
    <w:rsid w:val="006F3D42"/>
    <w:rsid w:val="006F4217"/>
    <w:rsid w:val="006F75A0"/>
    <w:rsid w:val="00704556"/>
    <w:rsid w:val="00706419"/>
    <w:rsid w:val="0071679F"/>
    <w:rsid w:val="00724EE7"/>
    <w:rsid w:val="0072548B"/>
    <w:rsid w:val="007261D8"/>
    <w:rsid w:val="007330CD"/>
    <w:rsid w:val="007351EA"/>
    <w:rsid w:val="0073554B"/>
    <w:rsid w:val="007377F7"/>
    <w:rsid w:val="0073785B"/>
    <w:rsid w:val="007428C7"/>
    <w:rsid w:val="00744D61"/>
    <w:rsid w:val="00746289"/>
    <w:rsid w:val="00746E11"/>
    <w:rsid w:val="00754CA4"/>
    <w:rsid w:val="00755207"/>
    <w:rsid w:val="00756C71"/>
    <w:rsid w:val="007570A6"/>
    <w:rsid w:val="00760586"/>
    <w:rsid w:val="007615C9"/>
    <w:rsid w:val="00761D10"/>
    <w:rsid w:val="00766391"/>
    <w:rsid w:val="00767E60"/>
    <w:rsid w:val="007717A9"/>
    <w:rsid w:val="00773D5C"/>
    <w:rsid w:val="00786B92"/>
    <w:rsid w:val="007922CB"/>
    <w:rsid w:val="00793254"/>
    <w:rsid w:val="00793BFC"/>
    <w:rsid w:val="0079734F"/>
    <w:rsid w:val="007A1ADD"/>
    <w:rsid w:val="007A32E0"/>
    <w:rsid w:val="007B340C"/>
    <w:rsid w:val="007B50BB"/>
    <w:rsid w:val="007B60BE"/>
    <w:rsid w:val="007C26B5"/>
    <w:rsid w:val="007C394C"/>
    <w:rsid w:val="007C63EB"/>
    <w:rsid w:val="007C756F"/>
    <w:rsid w:val="007D24D8"/>
    <w:rsid w:val="007D3FC2"/>
    <w:rsid w:val="007E04AE"/>
    <w:rsid w:val="007E373F"/>
    <w:rsid w:val="007E7FD7"/>
    <w:rsid w:val="007F0427"/>
    <w:rsid w:val="00800A22"/>
    <w:rsid w:val="00803596"/>
    <w:rsid w:val="00805A3D"/>
    <w:rsid w:val="00806893"/>
    <w:rsid w:val="00810AD4"/>
    <w:rsid w:val="0081403E"/>
    <w:rsid w:val="008161FE"/>
    <w:rsid w:val="008200F0"/>
    <w:rsid w:val="00822D3C"/>
    <w:rsid w:val="008241D4"/>
    <w:rsid w:val="00825956"/>
    <w:rsid w:val="008262C3"/>
    <w:rsid w:val="00826710"/>
    <w:rsid w:val="00826F78"/>
    <w:rsid w:val="00827FF5"/>
    <w:rsid w:val="00830AD6"/>
    <w:rsid w:val="00833B70"/>
    <w:rsid w:val="00837650"/>
    <w:rsid w:val="008412A3"/>
    <w:rsid w:val="00843F38"/>
    <w:rsid w:val="0084547F"/>
    <w:rsid w:val="008558C2"/>
    <w:rsid w:val="00860320"/>
    <w:rsid w:val="00860A8F"/>
    <w:rsid w:val="0087043A"/>
    <w:rsid w:val="008719A8"/>
    <w:rsid w:val="00872735"/>
    <w:rsid w:val="00874C45"/>
    <w:rsid w:val="008750E5"/>
    <w:rsid w:val="0087631C"/>
    <w:rsid w:val="00887A07"/>
    <w:rsid w:val="00890B6D"/>
    <w:rsid w:val="00892268"/>
    <w:rsid w:val="00893C4D"/>
    <w:rsid w:val="008A1657"/>
    <w:rsid w:val="008A2398"/>
    <w:rsid w:val="008A2ECC"/>
    <w:rsid w:val="008A578E"/>
    <w:rsid w:val="008A6682"/>
    <w:rsid w:val="008A72C0"/>
    <w:rsid w:val="008B2A5A"/>
    <w:rsid w:val="008B35DE"/>
    <w:rsid w:val="008B6B39"/>
    <w:rsid w:val="008C1B63"/>
    <w:rsid w:val="008C1D16"/>
    <w:rsid w:val="008D0DD8"/>
    <w:rsid w:val="008D3736"/>
    <w:rsid w:val="008E2A22"/>
    <w:rsid w:val="008E4B46"/>
    <w:rsid w:val="008E75AA"/>
    <w:rsid w:val="008F2AC8"/>
    <w:rsid w:val="008F3428"/>
    <w:rsid w:val="008F3D2E"/>
    <w:rsid w:val="008F4987"/>
    <w:rsid w:val="008F5DF8"/>
    <w:rsid w:val="008F5FAF"/>
    <w:rsid w:val="008F7338"/>
    <w:rsid w:val="00903295"/>
    <w:rsid w:val="00903B14"/>
    <w:rsid w:val="009057EC"/>
    <w:rsid w:val="00907184"/>
    <w:rsid w:val="00921EE3"/>
    <w:rsid w:val="00922CAA"/>
    <w:rsid w:val="0092387C"/>
    <w:rsid w:val="009253A2"/>
    <w:rsid w:val="009256C5"/>
    <w:rsid w:val="00927209"/>
    <w:rsid w:val="00933419"/>
    <w:rsid w:val="0093538D"/>
    <w:rsid w:val="00940C01"/>
    <w:rsid w:val="00940CEA"/>
    <w:rsid w:val="00941BCA"/>
    <w:rsid w:val="00945BB8"/>
    <w:rsid w:val="00945D40"/>
    <w:rsid w:val="00951C6F"/>
    <w:rsid w:val="00955CDA"/>
    <w:rsid w:val="009561C3"/>
    <w:rsid w:val="00957481"/>
    <w:rsid w:val="00961291"/>
    <w:rsid w:val="009656A4"/>
    <w:rsid w:val="0096659F"/>
    <w:rsid w:val="00967043"/>
    <w:rsid w:val="009703B8"/>
    <w:rsid w:val="009753D3"/>
    <w:rsid w:val="00977CB0"/>
    <w:rsid w:val="00980DBB"/>
    <w:rsid w:val="0099005D"/>
    <w:rsid w:val="00994FCF"/>
    <w:rsid w:val="009A008F"/>
    <w:rsid w:val="009A688B"/>
    <w:rsid w:val="009B1DB8"/>
    <w:rsid w:val="009B7EFF"/>
    <w:rsid w:val="009C021D"/>
    <w:rsid w:val="009C0EC6"/>
    <w:rsid w:val="009C3678"/>
    <w:rsid w:val="009C36D8"/>
    <w:rsid w:val="009C38DE"/>
    <w:rsid w:val="009C44C9"/>
    <w:rsid w:val="009C6931"/>
    <w:rsid w:val="009D3333"/>
    <w:rsid w:val="009D6A75"/>
    <w:rsid w:val="009D74C0"/>
    <w:rsid w:val="009E0379"/>
    <w:rsid w:val="009E145B"/>
    <w:rsid w:val="009E3809"/>
    <w:rsid w:val="009E5A4E"/>
    <w:rsid w:val="009F4786"/>
    <w:rsid w:val="009F5239"/>
    <w:rsid w:val="009F6B80"/>
    <w:rsid w:val="00A00E22"/>
    <w:rsid w:val="00A02F96"/>
    <w:rsid w:val="00A07B89"/>
    <w:rsid w:val="00A07D48"/>
    <w:rsid w:val="00A11143"/>
    <w:rsid w:val="00A16A69"/>
    <w:rsid w:val="00A17AD4"/>
    <w:rsid w:val="00A20227"/>
    <w:rsid w:val="00A2204A"/>
    <w:rsid w:val="00A330B8"/>
    <w:rsid w:val="00A33532"/>
    <w:rsid w:val="00A33B04"/>
    <w:rsid w:val="00A37CA4"/>
    <w:rsid w:val="00A37EE6"/>
    <w:rsid w:val="00A436FB"/>
    <w:rsid w:val="00A46081"/>
    <w:rsid w:val="00A539D5"/>
    <w:rsid w:val="00A574FD"/>
    <w:rsid w:val="00A6021D"/>
    <w:rsid w:val="00A619B2"/>
    <w:rsid w:val="00A631A5"/>
    <w:rsid w:val="00A7135E"/>
    <w:rsid w:val="00A74A98"/>
    <w:rsid w:val="00A7537E"/>
    <w:rsid w:val="00A82AC5"/>
    <w:rsid w:val="00A87C2B"/>
    <w:rsid w:val="00A90FC6"/>
    <w:rsid w:val="00A9623D"/>
    <w:rsid w:val="00AA1ADF"/>
    <w:rsid w:val="00AA5980"/>
    <w:rsid w:val="00AB1888"/>
    <w:rsid w:val="00AB1ED3"/>
    <w:rsid w:val="00AB22BC"/>
    <w:rsid w:val="00AB43DD"/>
    <w:rsid w:val="00AB58F1"/>
    <w:rsid w:val="00AB7532"/>
    <w:rsid w:val="00AB78B9"/>
    <w:rsid w:val="00AC74FE"/>
    <w:rsid w:val="00AD0C85"/>
    <w:rsid w:val="00AD3C9A"/>
    <w:rsid w:val="00AD434D"/>
    <w:rsid w:val="00AD48D0"/>
    <w:rsid w:val="00AD5C64"/>
    <w:rsid w:val="00AD7473"/>
    <w:rsid w:val="00AD7C60"/>
    <w:rsid w:val="00AE0F18"/>
    <w:rsid w:val="00AE318F"/>
    <w:rsid w:val="00AE4C39"/>
    <w:rsid w:val="00AE61B7"/>
    <w:rsid w:val="00AE727A"/>
    <w:rsid w:val="00AE7861"/>
    <w:rsid w:val="00AF0435"/>
    <w:rsid w:val="00AF0CDC"/>
    <w:rsid w:val="00AF7EB5"/>
    <w:rsid w:val="00B02082"/>
    <w:rsid w:val="00B028BD"/>
    <w:rsid w:val="00B0397A"/>
    <w:rsid w:val="00B0458D"/>
    <w:rsid w:val="00B055C8"/>
    <w:rsid w:val="00B0627E"/>
    <w:rsid w:val="00B10DCC"/>
    <w:rsid w:val="00B13372"/>
    <w:rsid w:val="00B17690"/>
    <w:rsid w:val="00B26CA6"/>
    <w:rsid w:val="00B3567D"/>
    <w:rsid w:val="00B3795E"/>
    <w:rsid w:val="00B400CD"/>
    <w:rsid w:val="00B41064"/>
    <w:rsid w:val="00B4127E"/>
    <w:rsid w:val="00B413F2"/>
    <w:rsid w:val="00B41871"/>
    <w:rsid w:val="00B4261F"/>
    <w:rsid w:val="00B45E53"/>
    <w:rsid w:val="00B46788"/>
    <w:rsid w:val="00B46B9C"/>
    <w:rsid w:val="00B46F8E"/>
    <w:rsid w:val="00B50C83"/>
    <w:rsid w:val="00B52F99"/>
    <w:rsid w:val="00B53134"/>
    <w:rsid w:val="00B53C1A"/>
    <w:rsid w:val="00B5463F"/>
    <w:rsid w:val="00B55820"/>
    <w:rsid w:val="00B55F2A"/>
    <w:rsid w:val="00B57400"/>
    <w:rsid w:val="00B57A5D"/>
    <w:rsid w:val="00B62ABD"/>
    <w:rsid w:val="00B71F55"/>
    <w:rsid w:val="00B74E0C"/>
    <w:rsid w:val="00B777FC"/>
    <w:rsid w:val="00B779E5"/>
    <w:rsid w:val="00B83693"/>
    <w:rsid w:val="00B90699"/>
    <w:rsid w:val="00B90EAB"/>
    <w:rsid w:val="00B915A3"/>
    <w:rsid w:val="00B92520"/>
    <w:rsid w:val="00B93D3D"/>
    <w:rsid w:val="00B942FB"/>
    <w:rsid w:val="00B97BED"/>
    <w:rsid w:val="00BA5BC8"/>
    <w:rsid w:val="00BB0712"/>
    <w:rsid w:val="00BB1F64"/>
    <w:rsid w:val="00BB40A3"/>
    <w:rsid w:val="00BB4268"/>
    <w:rsid w:val="00BB5F05"/>
    <w:rsid w:val="00BB6977"/>
    <w:rsid w:val="00BB7621"/>
    <w:rsid w:val="00BC14D1"/>
    <w:rsid w:val="00BC1C9A"/>
    <w:rsid w:val="00BC5AF0"/>
    <w:rsid w:val="00BD2165"/>
    <w:rsid w:val="00BD3139"/>
    <w:rsid w:val="00BE0ED4"/>
    <w:rsid w:val="00BE3334"/>
    <w:rsid w:val="00BE61AD"/>
    <w:rsid w:val="00BF12C9"/>
    <w:rsid w:val="00BF30AF"/>
    <w:rsid w:val="00BF31F8"/>
    <w:rsid w:val="00BF37D5"/>
    <w:rsid w:val="00BF5C4F"/>
    <w:rsid w:val="00C02433"/>
    <w:rsid w:val="00C0281D"/>
    <w:rsid w:val="00C04563"/>
    <w:rsid w:val="00C0605F"/>
    <w:rsid w:val="00C06800"/>
    <w:rsid w:val="00C13FCE"/>
    <w:rsid w:val="00C1497B"/>
    <w:rsid w:val="00C17B74"/>
    <w:rsid w:val="00C21F4D"/>
    <w:rsid w:val="00C248AA"/>
    <w:rsid w:val="00C27030"/>
    <w:rsid w:val="00C302BE"/>
    <w:rsid w:val="00C318FB"/>
    <w:rsid w:val="00C31FF2"/>
    <w:rsid w:val="00C342F0"/>
    <w:rsid w:val="00C34AE5"/>
    <w:rsid w:val="00C35C6A"/>
    <w:rsid w:val="00C36FCE"/>
    <w:rsid w:val="00C47A97"/>
    <w:rsid w:val="00C50DBB"/>
    <w:rsid w:val="00C531E6"/>
    <w:rsid w:val="00C55F4A"/>
    <w:rsid w:val="00C62F6F"/>
    <w:rsid w:val="00C6377E"/>
    <w:rsid w:val="00C65C8C"/>
    <w:rsid w:val="00C65D89"/>
    <w:rsid w:val="00C665E3"/>
    <w:rsid w:val="00C7076E"/>
    <w:rsid w:val="00C727E0"/>
    <w:rsid w:val="00C72BB4"/>
    <w:rsid w:val="00C764BE"/>
    <w:rsid w:val="00C76C59"/>
    <w:rsid w:val="00C83504"/>
    <w:rsid w:val="00C850CD"/>
    <w:rsid w:val="00C8743B"/>
    <w:rsid w:val="00C9460F"/>
    <w:rsid w:val="00C9689A"/>
    <w:rsid w:val="00C97493"/>
    <w:rsid w:val="00CA0BFE"/>
    <w:rsid w:val="00CB21EF"/>
    <w:rsid w:val="00CB2844"/>
    <w:rsid w:val="00CB483E"/>
    <w:rsid w:val="00CB5176"/>
    <w:rsid w:val="00CC3487"/>
    <w:rsid w:val="00CC35F8"/>
    <w:rsid w:val="00CC50D8"/>
    <w:rsid w:val="00CD37F4"/>
    <w:rsid w:val="00CD727C"/>
    <w:rsid w:val="00CE452A"/>
    <w:rsid w:val="00CF67BF"/>
    <w:rsid w:val="00CF6D15"/>
    <w:rsid w:val="00D0004F"/>
    <w:rsid w:val="00D00302"/>
    <w:rsid w:val="00D12B7F"/>
    <w:rsid w:val="00D1355D"/>
    <w:rsid w:val="00D1411E"/>
    <w:rsid w:val="00D142EE"/>
    <w:rsid w:val="00D152EE"/>
    <w:rsid w:val="00D202B2"/>
    <w:rsid w:val="00D20871"/>
    <w:rsid w:val="00D214B6"/>
    <w:rsid w:val="00D22576"/>
    <w:rsid w:val="00D22EA7"/>
    <w:rsid w:val="00D30D79"/>
    <w:rsid w:val="00D31820"/>
    <w:rsid w:val="00D42D8A"/>
    <w:rsid w:val="00D434A8"/>
    <w:rsid w:val="00D43818"/>
    <w:rsid w:val="00D47C19"/>
    <w:rsid w:val="00D53419"/>
    <w:rsid w:val="00D555B0"/>
    <w:rsid w:val="00D572CF"/>
    <w:rsid w:val="00D579BE"/>
    <w:rsid w:val="00D61C52"/>
    <w:rsid w:val="00D625C3"/>
    <w:rsid w:val="00D62FB0"/>
    <w:rsid w:val="00D638BC"/>
    <w:rsid w:val="00D66711"/>
    <w:rsid w:val="00D6709C"/>
    <w:rsid w:val="00D76F1C"/>
    <w:rsid w:val="00D81D1B"/>
    <w:rsid w:val="00D82121"/>
    <w:rsid w:val="00D82924"/>
    <w:rsid w:val="00D837D6"/>
    <w:rsid w:val="00D84846"/>
    <w:rsid w:val="00DA38E8"/>
    <w:rsid w:val="00DA45A8"/>
    <w:rsid w:val="00DA45BD"/>
    <w:rsid w:val="00DB082A"/>
    <w:rsid w:val="00DB4608"/>
    <w:rsid w:val="00DB6E25"/>
    <w:rsid w:val="00DB769E"/>
    <w:rsid w:val="00DB7D51"/>
    <w:rsid w:val="00DC539B"/>
    <w:rsid w:val="00DD18BF"/>
    <w:rsid w:val="00DD2488"/>
    <w:rsid w:val="00DD330C"/>
    <w:rsid w:val="00DD5F38"/>
    <w:rsid w:val="00DD61EF"/>
    <w:rsid w:val="00DD7341"/>
    <w:rsid w:val="00DD760E"/>
    <w:rsid w:val="00DF7BEC"/>
    <w:rsid w:val="00DF7CA5"/>
    <w:rsid w:val="00E0562D"/>
    <w:rsid w:val="00E1058E"/>
    <w:rsid w:val="00E1083E"/>
    <w:rsid w:val="00E11408"/>
    <w:rsid w:val="00E11981"/>
    <w:rsid w:val="00E135E9"/>
    <w:rsid w:val="00E14277"/>
    <w:rsid w:val="00E2380D"/>
    <w:rsid w:val="00E2606C"/>
    <w:rsid w:val="00E268F9"/>
    <w:rsid w:val="00E26F1B"/>
    <w:rsid w:val="00E3052A"/>
    <w:rsid w:val="00E308E5"/>
    <w:rsid w:val="00E314BE"/>
    <w:rsid w:val="00E35C82"/>
    <w:rsid w:val="00E372EE"/>
    <w:rsid w:val="00E4029E"/>
    <w:rsid w:val="00E40D01"/>
    <w:rsid w:val="00E42B2C"/>
    <w:rsid w:val="00E44531"/>
    <w:rsid w:val="00E457D2"/>
    <w:rsid w:val="00E4725F"/>
    <w:rsid w:val="00E50997"/>
    <w:rsid w:val="00E533F8"/>
    <w:rsid w:val="00E5371C"/>
    <w:rsid w:val="00E61EC7"/>
    <w:rsid w:val="00E64057"/>
    <w:rsid w:val="00E64CE9"/>
    <w:rsid w:val="00E6529F"/>
    <w:rsid w:val="00E65879"/>
    <w:rsid w:val="00E67B7D"/>
    <w:rsid w:val="00E67E9A"/>
    <w:rsid w:val="00E70E96"/>
    <w:rsid w:val="00E7751B"/>
    <w:rsid w:val="00E81BFD"/>
    <w:rsid w:val="00E826FB"/>
    <w:rsid w:val="00E82F65"/>
    <w:rsid w:val="00E94F72"/>
    <w:rsid w:val="00E95FD5"/>
    <w:rsid w:val="00E97961"/>
    <w:rsid w:val="00EA031E"/>
    <w:rsid w:val="00EA17FE"/>
    <w:rsid w:val="00EA705D"/>
    <w:rsid w:val="00EB2E3E"/>
    <w:rsid w:val="00EB53B5"/>
    <w:rsid w:val="00EC03C5"/>
    <w:rsid w:val="00EC0526"/>
    <w:rsid w:val="00EC1E47"/>
    <w:rsid w:val="00EC245E"/>
    <w:rsid w:val="00EC60EF"/>
    <w:rsid w:val="00EC6932"/>
    <w:rsid w:val="00ED18F7"/>
    <w:rsid w:val="00ED3D21"/>
    <w:rsid w:val="00EE3A9D"/>
    <w:rsid w:val="00EE7708"/>
    <w:rsid w:val="00EF2331"/>
    <w:rsid w:val="00EF7F2E"/>
    <w:rsid w:val="00F00F28"/>
    <w:rsid w:val="00F0253C"/>
    <w:rsid w:val="00F052A9"/>
    <w:rsid w:val="00F056D2"/>
    <w:rsid w:val="00F05DD3"/>
    <w:rsid w:val="00F060A9"/>
    <w:rsid w:val="00F117C6"/>
    <w:rsid w:val="00F1199E"/>
    <w:rsid w:val="00F11D7D"/>
    <w:rsid w:val="00F12944"/>
    <w:rsid w:val="00F13543"/>
    <w:rsid w:val="00F173CC"/>
    <w:rsid w:val="00F31873"/>
    <w:rsid w:val="00F3189B"/>
    <w:rsid w:val="00F33F58"/>
    <w:rsid w:val="00F35126"/>
    <w:rsid w:val="00F41B3A"/>
    <w:rsid w:val="00F42A50"/>
    <w:rsid w:val="00F53BF3"/>
    <w:rsid w:val="00F559E2"/>
    <w:rsid w:val="00F56A6C"/>
    <w:rsid w:val="00F56CA5"/>
    <w:rsid w:val="00F606D4"/>
    <w:rsid w:val="00F6275A"/>
    <w:rsid w:val="00F655C3"/>
    <w:rsid w:val="00F65899"/>
    <w:rsid w:val="00F67AA1"/>
    <w:rsid w:val="00F732E5"/>
    <w:rsid w:val="00F85136"/>
    <w:rsid w:val="00F927BB"/>
    <w:rsid w:val="00F95358"/>
    <w:rsid w:val="00F974F5"/>
    <w:rsid w:val="00FA2FE7"/>
    <w:rsid w:val="00FA3ABD"/>
    <w:rsid w:val="00FB22B6"/>
    <w:rsid w:val="00FB4BFC"/>
    <w:rsid w:val="00FC01A4"/>
    <w:rsid w:val="00FC1ED1"/>
    <w:rsid w:val="00FC2162"/>
    <w:rsid w:val="00FD179C"/>
    <w:rsid w:val="00FD188B"/>
    <w:rsid w:val="00FD27BA"/>
    <w:rsid w:val="00FD3A4D"/>
    <w:rsid w:val="00FD569E"/>
    <w:rsid w:val="00FE0A0E"/>
    <w:rsid w:val="00FE6435"/>
    <w:rsid w:val="00FF3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4:docId w14:val="455199F6"/>
  <w15:chartTrackingRefBased/>
  <w15:docId w15:val="{BD12C8A3-82E2-457E-9833-AA681FEA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F0253C"/>
    <w:pPr>
      <w:keepNext/>
      <w:tabs>
        <w:tab w:val="left" w:pos="737"/>
      </w:tabs>
      <w:spacing w:after="120"/>
      <w:outlineLvl w:val="0"/>
    </w:pPr>
    <w:rPr>
      <w:b/>
      <w:color w:val="auto"/>
      <w:sz w:val="32"/>
      <w:szCs w:val="32"/>
      <w:lang w:eastAsia="en-GB"/>
    </w:rPr>
  </w:style>
  <w:style w:type="paragraph" w:styleId="Heading2">
    <w:name w:val="heading 2"/>
    <w:basedOn w:val="Normal"/>
    <w:next w:val="Normal"/>
    <w:link w:val="Heading2Char"/>
    <w:qFormat/>
    <w:rsid w:val="00F0253C"/>
    <w:pPr>
      <w:keepNext/>
      <w:tabs>
        <w:tab w:val="left" w:pos="737"/>
      </w:tabs>
      <w:spacing w:after="120"/>
      <w:outlineLvl w:val="1"/>
    </w:pPr>
    <w:rPr>
      <w:b/>
      <w:color w:val="auto"/>
      <w:sz w:val="28"/>
      <w:szCs w:val="28"/>
      <w:lang w:eastAsia="en-GB"/>
    </w:rPr>
  </w:style>
  <w:style w:type="paragraph" w:styleId="Heading3">
    <w:name w:val="heading 3"/>
    <w:basedOn w:val="Normal"/>
    <w:next w:val="Normal"/>
    <w:link w:val="Heading3Char"/>
    <w:qFormat/>
    <w:rsid w:val="00C65C8C"/>
    <w:pPr>
      <w:keepNext/>
      <w:tabs>
        <w:tab w:val="left" w:pos="737"/>
      </w:tabs>
      <w:spacing w:after="120"/>
      <w:outlineLvl w:val="2"/>
    </w:pPr>
    <w:rPr>
      <w:b/>
      <w:color w:val="auto"/>
      <w:lang w:eastAsia="en-GB"/>
    </w:rPr>
  </w:style>
  <w:style w:type="paragraph" w:styleId="Heading4">
    <w:name w:val="heading 4"/>
    <w:basedOn w:val="Normal"/>
    <w:next w:val="Normal"/>
    <w:qFormat/>
    <w:rsid w:val="00F655C3"/>
    <w:pPr>
      <w:keepNext/>
      <w:tabs>
        <w:tab w:val="left" w:pos="737"/>
      </w:tabs>
      <w:spacing w:after="120"/>
      <w:outlineLvl w:val="3"/>
    </w:pPr>
    <w:rPr>
      <w:b/>
      <w:color w:val="auto"/>
      <w:lang w:eastAsia="en-GB"/>
    </w:rPr>
  </w:style>
  <w:style w:type="paragraph" w:styleId="Heading5">
    <w:name w:val="heading 5"/>
    <w:basedOn w:val="Normal"/>
    <w:next w:val="Normal"/>
    <w:qFormat/>
    <w:rsid w:val="00F655C3"/>
    <w:pPr>
      <w:keepNext/>
      <w:spacing w:after="240"/>
      <w:outlineLvl w:val="4"/>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0253C"/>
    <w:rPr>
      <w:rFonts w:ascii="Tahoma" w:hAnsi="Tahoma"/>
      <w:b/>
      <w:sz w:val="28"/>
      <w:szCs w:val="28"/>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903B14"/>
    <w:pPr>
      <w:numPr>
        <w:numId w:val="19"/>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800A22"/>
    <w:pPr>
      <w:tabs>
        <w:tab w:val="right" w:pos="9072"/>
      </w:tabs>
      <w:spacing w:line="400" w:lineRule="exact"/>
      <w:ind w:left="227"/>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autoRedefine/>
    <w:rsid w:val="00327CFF"/>
    <w:pPr>
      <w:numPr>
        <w:numId w:val="17"/>
      </w:numPr>
      <w:ind w:left="567" w:hanging="567"/>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semiHidden/>
    <w:rPr>
      <w:sz w:val="20"/>
      <w:szCs w:val="20"/>
    </w:rPr>
  </w:style>
  <w:style w:type="character" w:styleId="FootnoteReference">
    <w:name w:val="footnote reference"/>
    <w:uiPriority w:val="99"/>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800A22"/>
    <w:pPr>
      <w:tabs>
        <w:tab w:val="right" w:pos="9053"/>
      </w:tabs>
      <w:ind w:left="227"/>
    </w:pPr>
  </w:style>
  <w:style w:type="paragraph" w:styleId="TOC3">
    <w:name w:val="toc 3"/>
    <w:basedOn w:val="Normal"/>
    <w:next w:val="Normal"/>
    <w:autoRedefine/>
    <w:uiPriority w:val="39"/>
    <w:rsid w:val="00FF3408"/>
    <w:pPr>
      <w:tabs>
        <w:tab w:val="right" w:pos="9072"/>
      </w:tabs>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uiPriority w:val="99"/>
    <w:semiHidden/>
    <w:rsid w:val="00593497"/>
    <w:rPr>
      <w:rFonts w:ascii="Tahoma" w:hAnsi="Tahoma"/>
      <w:color w:val="000000"/>
      <w:lang w:eastAsia="en-US"/>
    </w:rPr>
  </w:style>
  <w:style w:type="paragraph" w:styleId="Subtitle">
    <w:name w:val="Subtitle"/>
    <w:aliases w:val="Figure text"/>
    <w:basedOn w:val="Normal"/>
    <w:next w:val="Normal"/>
    <w:link w:val="SubtitleChar"/>
    <w:qFormat/>
    <w:rsid w:val="00105731"/>
    <w:pPr>
      <w:outlineLvl w:val="1"/>
    </w:pPr>
    <w:rPr>
      <w:b/>
      <w:color w:val="auto"/>
      <w:sz w:val="22"/>
      <w:szCs w:val="22"/>
      <w:lang w:eastAsia="en-GB"/>
    </w:rPr>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rsid w:val="00C65C8C"/>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eastAsia="en-US"/>
    </w:rPr>
  </w:style>
  <w:style w:type="table" w:styleId="TableGrid">
    <w:name w:val="Table Grid"/>
    <w:basedOn w:val="TableNormal"/>
    <w:uiPriority w:val="39"/>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semiHidden/>
    <w:rsid w:val="00593497"/>
    <w:rPr>
      <w:rFonts w:ascii="Tahoma" w:hAnsi="Tahoma"/>
      <w:color w:val="000000"/>
      <w:lang w:eastAsia="en-US"/>
    </w:rPr>
  </w:style>
  <w:style w:type="paragraph" w:styleId="TOCHeading">
    <w:name w:val="TOC Heading"/>
    <w:basedOn w:val="Heading1"/>
    <w:next w:val="Normal"/>
    <w:uiPriority w:val="39"/>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SubtitleChar">
    <w:name w:val="Subtitle Char"/>
    <w:aliases w:val="Figure text Char"/>
    <w:link w:val="Subtitle"/>
    <w:rsid w:val="00105731"/>
    <w:rPr>
      <w:rFonts w:ascii="Tahoma" w:hAnsi="Tahoma"/>
      <w:b/>
      <w:sz w:val="22"/>
      <w:szCs w:val="22"/>
    </w:rPr>
  </w:style>
  <w:style w:type="paragraph" w:styleId="NoSpacing">
    <w:name w:val="No Spacing"/>
    <w:aliases w:val="Detailed finding"/>
    <w:uiPriority w:val="1"/>
    <w:qFormat/>
    <w:rsid w:val="00314584"/>
    <w:pPr>
      <w:jc w:val="both"/>
    </w:pPr>
    <w:rPr>
      <w:rFonts w:ascii="Tahoma" w:hAnsi="Tahoma"/>
      <w:sz w:val="24"/>
      <w:szCs w:val="24"/>
    </w:rPr>
  </w:style>
  <w:style w:type="character" w:styleId="SubtleEmphasis">
    <w:name w:val="Subtle Emphasis"/>
    <w:aliases w:val="Figure footnote"/>
    <w:uiPriority w:val="19"/>
    <w:qFormat/>
    <w:rsid w:val="00154143"/>
    <w:rPr>
      <w:rFonts w:ascii="Tahoma" w:hAnsi="Tahoma"/>
      <w:i w:val="0"/>
      <w:iCs/>
      <w:color w:val="auto"/>
      <w:sz w:val="16"/>
    </w:rPr>
  </w:style>
  <w:style w:type="paragraph" w:styleId="Caption">
    <w:name w:val="caption"/>
    <w:basedOn w:val="Normal"/>
    <w:next w:val="Normal"/>
    <w:unhideWhenUsed/>
    <w:qFormat/>
    <w:rsid w:val="00F1199E"/>
    <w:rPr>
      <w:b/>
      <w:bCs/>
      <w:sz w:val="20"/>
      <w:szCs w:val="20"/>
    </w:rPr>
  </w:style>
  <w:style w:type="paragraph" w:customStyle="1" w:styleId="Figurelabels">
    <w:name w:val="Figure labels"/>
    <w:basedOn w:val="Normal"/>
    <w:link w:val="FigurelabelsChar"/>
    <w:qFormat/>
    <w:rsid w:val="00F655C3"/>
    <w:rPr>
      <w:b/>
      <w:sz w:val="22"/>
      <w:szCs w:val="22"/>
    </w:rPr>
  </w:style>
  <w:style w:type="paragraph" w:customStyle="1" w:styleId="Default">
    <w:name w:val="Default"/>
    <w:rsid w:val="00E6529F"/>
    <w:pPr>
      <w:autoSpaceDE w:val="0"/>
      <w:autoSpaceDN w:val="0"/>
      <w:adjustRightInd w:val="0"/>
    </w:pPr>
    <w:rPr>
      <w:rFonts w:ascii="Tahoma" w:eastAsia="Calibri" w:hAnsi="Tahoma" w:cs="Tahoma"/>
      <w:color w:val="000000"/>
      <w:sz w:val="24"/>
      <w:szCs w:val="24"/>
      <w:lang w:eastAsia="en-US"/>
    </w:rPr>
  </w:style>
  <w:style w:type="character" w:customStyle="1" w:styleId="FigurelabelsChar">
    <w:name w:val="Figure labels Char"/>
    <w:link w:val="Figurelabels"/>
    <w:rsid w:val="00F655C3"/>
    <w:rPr>
      <w:rFonts w:ascii="Tahoma" w:hAnsi="Tahoma"/>
      <w:b/>
      <w:color w:val="000000"/>
      <w:sz w:val="22"/>
      <w:szCs w:val="22"/>
      <w:lang w:eastAsia="en-US"/>
    </w:rPr>
  </w:style>
  <w:style w:type="paragraph" w:styleId="TableofFigures">
    <w:name w:val="table of figures"/>
    <w:basedOn w:val="Normal"/>
    <w:next w:val="Normal"/>
    <w:uiPriority w:val="99"/>
    <w:rsid w:val="00105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15131">
      <w:bodyDiv w:val="1"/>
      <w:marLeft w:val="0"/>
      <w:marRight w:val="0"/>
      <w:marTop w:val="0"/>
      <w:marBottom w:val="0"/>
      <w:divBdr>
        <w:top w:val="none" w:sz="0" w:space="0" w:color="auto"/>
        <w:left w:val="none" w:sz="0" w:space="0" w:color="auto"/>
        <w:bottom w:val="none" w:sz="0" w:space="0" w:color="auto"/>
        <w:right w:val="none" w:sz="0" w:space="0" w:color="auto"/>
      </w:divBdr>
      <w:divsChild>
        <w:div w:id="426393235">
          <w:marLeft w:val="0"/>
          <w:marRight w:val="0"/>
          <w:marTop w:val="0"/>
          <w:marBottom w:val="0"/>
          <w:divBdr>
            <w:top w:val="none" w:sz="0" w:space="0" w:color="auto"/>
            <w:left w:val="none" w:sz="0" w:space="0" w:color="auto"/>
            <w:bottom w:val="none" w:sz="0" w:space="0" w:color="auto"/>
            <w:right w:val="none" w:sz="0" w:space="0" w:color="auto"/>
          </w:divBdr>
        </w:div>
        <w:div w:id="517233162">
          <w:marLeft w:val="0"/>
          <w:marRight w:val="0"/>
          <w:marTop w:val="0"/>
          <w:marBottom w:val="0"/>
          <w:divBdr>
            <w:top w:val="none" w:sz="0" w:space="0" w:color="auto"/>
            <w:left w:val="none" w:sz="0" w:space="0" w:color="auto"/>
            <w:bottom w:val="none" w:sz="0" w:space="0" w:color="auto"/>
            <w:right w:val="none" w:sz="0" w:space="0" w:color="auto"/>
          </w:divBdr>
        </w:div>
        <w:div w:id="605960494">
          <w:marLeft w:val="0"/>
          <w:marRight w:val="0"/>
          <w:marTop w:val="0"/>
          <w:marBottom w:val="0"/>
          <w:divBdr>
            <w:top w:val="none" w:sz="0" w:space="0" w:color="auto"/>
            <w:left w:val="none" w:sz="0" w:space="0" w:color="auto"/>
            <w:bottom w:val="none" w:sz="0" w:space="0" w:color="auto"/>
            <w:right w:val="none" w:sz="0" w:space="0" w:color="auto"/>
          </w:divBdr>
        </w:div>
        <w:div w:id="619651082">
          <w:marLeft w:val="0"/>
          <w:marRight w:val="0"/>
          <w:marTop w:val="0"/>
          <w:marBottom w:val="0"/>
          <w:divBdr>
            <w:top w:val="none" w:sz="0" w:space="0" w:color="auto"/>
            <w:left w:val="none" w:sz="0" w:space="0" w:color="auto"/>
            <w:bottom w:val="none" w:sz="0" w:space="0" w:color="auto"/>
            <w:right w:val="none" w:sz="0" w:space="0" w:color="auto"/>
          </w:divBdr>
        </w:div>
        <w:div w:id="1035498540">
          <w:marLeft w:val="0"/>
          <w:marRight w:val="0"/>
          <w:marTop w:val="0"/>
          <w:marBottom w:val="0"/>
          <w:divBdr>
            <w:top w:val="none" w:sz="0" w:space="0" w:color="auto"/>
            <w:left w:val="none" w:sz="0" w:space="0" w:color="auto"/>
            <w:bottom w:val="none" w:sz="0" w:space="0" w:color="auto"/>
            <w:right w:val="none" w:sz="0" w:space="0" w:color="auto"/>
          </w:divBdr>
        </w:div>
        <w:div w:id="1061978074">
          <w:marLeft w:val="0"/>
          <w:marRight w:val="0"/>
          <w:marTop w:val="0"/>
          <w:marBottom w:val="0"/>
          <w:divBdr>
            <w:top w:val="none" w:sz="0" w:space="0" w:color="auto"/>
            <w:left w:val="none" w:sz="0" w:space="0" w:color="auto"/>
            <w:bottom w:val="none" w:sz="0" w:space="0" w:color="auto"/>
            <w:right w:val="none" w:sz="0" w:space="0" w:color="auto"/>
          </w:divBdr>
        </w:div>
        <w:div w:id="1175072422">
          <w:marLeft w:val="0"/>
          <w:marRight w:val="0"/>
          <w:marTop w:val="0"/>
          <w:marBottom w:val="0"/>
          <w:divBdr>
            <w:top w:val="none" w:sz="0" w:space="0" w:color="auto"/>
            <w:left w:val="none" w:sz="0" w:space="0" w:color="auto"/>
            <w:bottom w:val="none" w:sz="0" w:space="0" w:color="auto"/>
            <w:right w:val="none" w:sz="0" w:space="0" w:color="auto"/>
          </w:divBdr>
        </w:div>
        <w:div w:id="1229803627">
          <w:marLeft w:val="0"/>
          <w:marRight w:val="0"/>
          <w:marTop w:val="0"/>
          <w:marBottom w:val="0"/>
          <w:divBdr>
            <w:top w:val="none" w:sz="0" w:space="0" w:color="auto"/>
            <w:left w:val="none" w:sz="0" w:space="0" w:color="auto"/>
            <w:bottom w:val="none" w:sz="0" w:space="0" w:color="auto"/>
            <w:right w:val="none" w:sz="0" w:space="0" w:color="auto"/>
          </w:divBdr>
        </w:div>
        <w:div w:id="1431001128">
          <w:marLeft w:val="0"/>
          <w:marRight w:val="0"/>
          <w:marTop w:val="0"/>
          <w:marBottom w:val="0"/>
          <w:divBdr>
            <w:top w:val="none" w:sz="0" w:space="0" w:color="auto"/>
            <w:left w:val="none" w:sz="0" w:space="0" w:color="auto"/>
            <w:bottom w:val="none" w:sz="0" w:space="0" w:color="auto"/>
            <w:right w:val="none" w:sz="0" w:space="0" w:color="auto"/>
          </w:divBdr>
        </w:div>
        <w:div w:id="1584947019">
          <w:marLeft w:val="0"/>
          <w:marRight w:val="0"/>
          <w:marTop w:val="0"/>
          <w:marBottom w:val="0"/>
          <w:divBdr>
            <w:top w:val="none" w:sz="0" w:space="0" w:color="auto"/>
            <w:left w:val="none" w:sz="0" w:space="0" w:color="auto"/>
            <w:bottom w:val="none" w:sz="0" w:space="0" w:color="auto"/>
            <w:right w:val="none" w:sz="0" w:space="0" w:color="auto"/>
          </w:divBdr>
        </w:div>
        <w:div w:id="1897231184">
          <w:marLeft w:val="0"/>
          <w:marRight w:val="0"/>
          <w:marTop w:val="0"/>
          <w:marBottom w:val="0"/>
          <w:divBdr>
            <w:top w:val="none" w:sz="0" w:space="0" w:color="auto"/>
            <w:left w:val="none" w:sz="0" w:space="0" w:color="auto"/>
            <w:bottom w:val="none" w:sz="0" w:space="0" w:color="auto"/>
            <w:right w:val="none" w:sz="0" w:space="0" w:color="auto"/>
          </w:divBdr>
        </w:div>
      </w:divsChild>
    </w:div>
    <w:div w:id="196626968">
      <w:bodyDiv w:val="1"/>
      <w:marLeft w:val="0"/>
      <w:marRight w:val="0"/>
      <w:marTop w:val="0"/>
      <w:marBottom w:val="0"/>
      <w:divBdr>
        <w:top w:val="none" w:sz="0" w:space="0" w:color="auto"/>
        <w:left w:val="none" w:sz="0" w:space="0" w:color="auto"/>
        <w:bottom w:val="none" w:sz="0" w:space="0" w:color="auto"/>
        <w:right w:val="none" w:sz="0" w:space="0" w:color="auto"/>
      </w:divBdr>
    </w:div>
    <w:div w:id="655114017">
      <w:bodyDiv w:val="1"/>
      <w:marLeft w:val="0"/>
      <w:marRight w:val="0"/>
      <w:marTop w:val="0"/>
      <w:marBottom w:val="0"/>
      <w:divBdr>
        <w:top w:val="none" w:sz="0" w:space="0" w:color="auto"/>
        <w:left w:val="none" w:sz="0" w:space="0" w:color="auto"/>
        <w:bottom w:val="none" w:sz="0" w:space="0" w:color="auto"/>
        <w:right w:val="none" w:sz="0" w:space="0" w:color="auto"/>
      </w:divBdr>
    </w:div>
    <w:div w:id="852569078">
      <w:bodyDiv w:val="1"/>
      <w:marLeft w:val="0"/>
      <w:marRight w:val="0"/>
      <w:marTop w:val="0"/>
      <w:marBottom w:val="0"/>
      <w:divBdr>
        <w:top w:val="none" w:sz="0" w:space="0" w:color="auto"/>
        <w:left w:val="none" w:sz="0" w:space="0" w:color="auto"/>
        <w:bottom w:val="none" w:sz="0" w:space="0" w:color="auto"/>
        <w:right w:val="none" w:sz="0" w:space="0" w:color="auto"/>
      </w:divBdr>
    </w:div>
    <w:div w:id="1274508490">
      <w:bodyDiv w:val="1"/>
      <w:marLeft w:val="0"/>
      <w:marRight w:val="0"/>
      <w:marTop w:val="0"/>
      <w:marBottom w:val="0"/>
      <w:divBdr>
        <w:top w:val="none" w:sz="0" w:space="0" w:color="auto"/>
        <w:left w:val="none" w:sz="0" w:space="0" w:color="auto"/>
        <w:bottom w:val="none" w:sz="0" w:space="0" w:color="auto"/>
        <w:right w:val="none" w:sz="0" w:space="0" w:color="auto"/>
      </w:divBdr>
    </w:div>
    <w:div w:id="1491677310">
      <w:bodyDiv w:val="1"/>
      <w:marLeft w:val="0"/>
      <w:marRight w:val="0"/>
      <w:marTop w:val="0"/>
      <w:marBottom w:val="0"/>
      <w:divBdr>
        <w:top w:val="none" w:sz="0" w:space="0" w:color="auto"/>
        <w:left w:val="none" w:sz="0" w:space="0" w:color="auto"/>
        <w:bottom w:val="none" w:sz="0" w:space="0" w:color="auto"/>
        <w:right w:val="none" w:sz="0" w:space="0" w:color="auto"/>
      </w:divBdr>
    </w:div>
    <w:div w:id="1636719701">
      <w:bodyDiv w:val="1"/>
      <w:marLeft w:val="0"/>
      <w:marRight w:val="0"/>
      <w:marTop w:val="0"/>
      <w:marBottom w:val="0"/>
      <w:divBdr>
        <w:top w:val="none" w:sz="0" w:space="0" w:color="auto"/>
        <w:left w:val="none" w:sz="0" w:space="0" w:color="auto"/>
        <w:bottom w:val="none" w:sz="0" w:space="0" w:color="auto"/>
        <w:right w:val="none" w:sz="0" w:space="0" w:color="auto"/>
      </w:divBdr>
    </w:div>
    <w:div w:id="1715230098">
      <w:bodyDiv w:val="1"/>
      <w:marLeft w:val="0"/>
      <w:marRight w:val="0"/>
      <w:marTop w:val="0"/>
      <w:marBottom w:val="0"/>
      <w:divBdr>
        <w:top w:val="none" w:sz="0" w:space="0" w:color="auto"/>
        <w:left w:val="none" w:sz="0" w:space="0" w:color="auto"/>
        <w:bottom w:val="none" w:sz="0" w:space="0" w:color="auto"/>
        <w:right w:val="none" w:sz="0" w:space="0" w:color="auto"/>
      </w:divBdr>
    </w:div>
    <w:div w:id="1808543957">
      <w:bodyDiv w:val="1"/>
      <w:marLeft w:val="0"/>
      <w:marRight w:val="0"/>
      <w:marTop w:val="0"/>
      <w:marBottom w:val="0"/>
      <w:divBdr>
        <w:top w:val="none" w:sz="0" w:space="0" w:color="auto"/>
        <w:left w:val="none" w:sz="0" w:space="0" w:color="auto"/>
        <w:bottom w:val="none" w:sz="0" w:space="0" w:color="auto"/>
        <w:right w:val="none" w:sz="0" w:space="0" w:color="auto"/>
      </w:divBdr>
    </w:div>
    <w:div w:id="1867520010">
      <w:bodyDiv w:val="1"/>
      <w:marLeft w:val="0"/>
      <w:marRight w:val="0"/>
      <w:marTop w:val="0"/>
      <w:marBottom w:val="0"/>
      <w:divBdr>
        <w:top w:val="none" w:sz="0" w:space="0" w:color="auto"/>
        <w:left w:val="none" w:sz="0" w:space="0" w:color="auto"/>
        <w:bottom w:val="none" w:sz="0" w:space="0" w:color="auto"/>
        <w:right w:val="none" w:sz="0" w:space="0" w:color="auto"/>
      </w:divBdr>
      <w:divsChild>
        <w:div w:id="411776634">
          <w:marLeft w:val="0"/>
          <w:marRight w:val="0"/>
          <w:marTop w:val="0"/>
          <w:marBottom w:val="0"/>
          <w:divBdr>
            <w:top w:val="none" w:sz="0" w:space="0" w:color="auto"/>
            <w:left w:val="none" w:sz="0" w:space="0" w:color="auto"/>
            <w:bottom w:val="none" w:sz="0" w:space="0" w:color="auto"/>
            <w:right w:val="none" w:sz="0" w:space="0" w:color="auto"/>
          </w:divBdr>
          <w:divsChild>
            <w:div w:id="741176606">
              <w:marLeft w:val="0"/>
              <w:marRight w:val="0"/>
              <w:marTop w:val="0"/>
              <w:marBottom w:val="0"/>
              <w:divBdr>
                <w:top w:val="none" w:sz="0" w:space="0" w:color="auto"/>
                <w:left w:val="none" w:sz="0" w:space="0" w:color="auto"/>
                <w:bottom w:val="none" w:sz="0" w:space="0" w:color="auto"/>
                <w:right w:val="none" w:sz="0" w:space="0" w:color="auto"/>
              </w:divBdr>
              <w:divsChild>
                <w:div w:id="285626181">
                  <w:marLeft w:val="0"/>
                  <w:marRight w:val="0"/>
                  <w:marTop w:val="0"/>
                  <w:marBottom w:val="0"/>
                  <w:divBdr>
                    <w:top w:val="none" w:sz="0" w:space="0" w:color="auto"/>
                    <w:left w:val="none" w:sz="0" w:space="0" w:color="auto"/>
                    <w:bottom w:val="none" w:sz="0" w:space="0" w:color="auto"/>
                    <w:right w:val="none" w:sz="0" w:space="0" w:color="auto"/>
                  </w:divBdr>
                  <w:divsChild>
                    <w:div w:id="1462652864">
                      <w:marLeft w:val="0"/>
                      <w:marRight w:val="0"/>
                      <w:marTop w:val="0"/>
                      <w:marBottom w:val="0"/>
                      <w:divBdr>
                        <w:top w:val="none" w:sz="0" w:space="0" w:color="auto"/>
                        <w:left w:val="none" w:sz="0" w:space="0" w:color="auto"/>
                        <w:bottom w:val="none" w:sz="0" w:space="0" w:color="auto"/>
                        <w:right w:val="none" w:sz="0" w:space="0" w:color="auto"/>
                      </w:divBdr>
                      <w:divsChild>
                        <w:div w:id="1729692794">
                          <w:marLeft w:val="0"/>
                          <w:marRight w:val="0"/>
                          <w:marTop w:val="0"/>
                          <w:marBottom w:val="0"/>
                          <w:divBdr>
                            <w:top w:val="none" w:sz="0" w:space="0" w:color="auto"/>
                            <w:left w:val="none" w:sz="0" w:space="0" w:color="auto"/>
                            <w:bottom w:val="none" w:sz="0" w:space="0" w:color="auto"/>
                            <w:right w:val="none" w:sz="0" w:space="0" w:color="auto"/>
                          </w:divBdr>
                          <w:divsChild>
                            <w:div w:id="652030412">
                              <w:marLeft w:val="0"/>
                              <w:marRight w:val="0"/>
                              <w:marTop w:val="0"/>
                              <w:marBottom w:val="0"/>
                              <w:divBdr>
                                <w:top w:val="none" w:sz="0" w:space="0" w:color="auto"/>
                                <w:left w:val="none" w:sz="0" w:space="0" w:color="auto"/>
                                <w:bottom w:val="none" w:sz="0" w:space="0" w:color="auto"/>
                                <w:right w:val="none" w:sz="0" w:space="0" w:color="auto"/>
                              </w:divBdr>
                              <w:divsChild>
                                <w:div w:id="8117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yperlink" Target="http://www.nationalarchives.gov.uk/doc/open-government-licence" TargetMode="Externa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hyperlink" Target="http://www.gov.uk/government/publications/ofsted-standards-for-official-statistics" TargetMode="External"/><Relationship Id="rId42" Type="http://schemas.openxmlformats.org/officeDocument/2006/relationships/hyperlink" Target="http://eepurl.com/iTrDn"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mailto:enquiries@ofsted.gov.uk"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hyperlink" Target="http://www.gov.uk/government/organisations/ofst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www.gov.uk/government/statistics/local-authority-and-childrens-homes-in-england-inspections-and-outcomes" TargetMode="External"/><Relationship Id="rId37" Type="http://schemas.openxmlformats.org/officeDocument/2006/relationships/image" Target="media/image22.jpeg"/><Relationship Id="rId40" Type="http://schemas.openxmlformats.org/officeDocument/2006/relationships/hyperlink" Target="mailto:psi@nationalarchives.gsi.gov.uk"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socialcaredata@ofsted.gov.uk"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public.tableau.com/profile/ofsted" TargetMode="External"/><Relationship Id="rId43" Type="http://schemas.openxmlformats.org/officeDocument/2006/relationships/hyperlink" Target="http://www.gov.uk/ofsted"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ov.uk/government/statistics/children-looked-after-in-england-including-adoption-2016-to-2017" TargetMode="External"/><Relationship Id="rId7" Type="http://schemas.openxmlformats.org/officeDocument/2006/relationships/hyperlink" Target="http://www.gov.uk/government/publications/inspecting-local-authority-childrens-services-from-2018" TargetMode="External"/><Relationship Id="rId2" Type="http://schemas.openxmlformats.org/officeDocument/2006/relationships/hyperlink" Target="file://\\fp5hq\RestrictedSocialCare$\SFRs%20and%20published%20MI\Childrens%20Social%20Care%20in%20England\2018\Main%20findings%20documents\www.ons.gov.uk\peoplepopulationandcommunity\populationandmigration\populationestimates\datasets\populationestimatesforukenglandandwalesscotlandandnorthernireland" TargetMode="External"/><Relationship Id="rId1" Type="http://schemas.openxmlformats.org/officeDocument/2006/relationships/hyperlink" Target="http://www.gov.uk/government/statistics/childrens-social-care-data-in-england-2018" TargetMode="External"/><Relationship Id="rId6" Type="http://schemas.openxmlformats.org/officeDocument/2006/relationships/hyperlink" Target="http://www.gov.uk/government/statistics/children-accommodated-in-secure-childrens-homes-31-march-2018" TargetMode="External"/><Relationship Id="rId5" Type="http://schemas.openxmlformats.org/officeDocument/2006/relationships/hyperlink" Target="http://www.gov.uk/government/publications/inspecting-local-authority-childrens-services-from-2018" TargetMode="External"/><Relationship Id="rId4" Type="http://schemas.openxmlformats.org/officeDocument/2006/relationships/hyperlink" Target="http://www.gov.uk/government/statistics/fostering-in-england-1-april-2016-to-31-march-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A3CE4FBE6E640B97C2EF975045949" ma:contentTypeVersion="3" ma:contentTypeDescription="Create a new document." ma:contentTypeScope="" ma:versionID="cc38c5c70ccb91210c921340a01f7ed6">
  <xsd:schema xmlns:xsd="http://www.w3.org/2001/XMLSchema" xmlns:p="http://schemas.microsoft.com/office/2006/metadata/properties" xmlns:ns2="82e30443-e738-45d7-be93-4e56ed5da66c" targetNamespace="http://schemas.microsoft.com/office/2006/metadata/properties" ma:root="true" ma:fieldsID="d0b9af0f08c680cf12a2fc973f3784df" ns2:_="">
    <xsd:import namespace="82e30443-e738-45d7-be93-4e56ed5da66c"/>
    <xsd:element name="properties">
      <xsd:complexType>
        <xsd:sequence>
          <xsd:element name="documentManagement">
            <xsd:complexType>
              <xsd:all>
                <xsd:element ref="ns2:Section"/>
                <xsd:element ref="ns2:Date_x0020_last_x0020_updated"/>
                <xsd:element ref="ns2:Date_x0020_next_x0020_update_x0020_due"/>
              </xsd:all>
            </xsd:complexType>
          </xsd:element>
        </xsd:sequence>
      </xsd:complexType>
    </xsd:element>
  </xsd:schema>
  <xsd:schema xmlns:xsd="http://www.w3.org/2001/XMLSchema" xmlns:dms="http://schemas.microsoft.com/office/2006/documentManagement/types" targetNamespace="82e30443-e738-45d7-be93-4e56ed5da66c" elementFormDefault="qualified">
    <xsd:import namespace="http://schemas.microsoft.com/office/2006/documentManagement/types"/>
    <xsd:element name="Section" ma:index="8" ma:displayName="Section" ma:default="Please select:" ma:format="Dropdown" ma:internalName="Section">
      <xsd:simpleType>
        <xsd:restriction base="dms:Choice">
          <xsd:enumeration value="Please select:"/>
          <xsd:enumeration value="Software"/>
          <xsd:enumeration value="Authorisation and Sign off"/>
          <xsd:enumeration value="User Engagement"/>
          <xsd:enumeration value="Confidentiality and Disclosure"/>
          <xsd:enumeration value="Accessing sensitive data"/>
          <xsd:enumeration value="Lessons Learned"/>
          <xsd:enumeration value="Version control"/>
          <xsd:enumeration value="Official Statistics"/>
          <xsd:enumeration value="Recording Risks, Actions, Issues, Dependencies"/>
          <xsd:enumeration value="Internal Data Audits"/>
          <xsd:enumeration value="Briefings/PQs/Lilac Covers/FOIs"/>
          <xsd:enumeration value="Annual Report Production"/>
          <xsd:enumeration value="Quality Assurance"/>
          <xsd:enumeration value="Projects"/>
          <xsd:enumeration value="Data requests"/>
          <xsd:enumeration value="Desk instructions"/>
          <xsd:enumeration value="Standards for presenting data"/>
        </xsd:restriction>
      </xsd:simpleType>
    </xsd:element>
    <xsd:element name="Date_x0020_last_x0020_updated" ma:index="9" ma:displayName="Date last updated" ma:default="[today]" ma:format="DateOnly" ma:internalName="Date_x0020_last_x0020_updated">
      <xsd:simpleType>
        <xsd:restriction base="dms:DateTime"/>
      </xsd:simpleType>
    </xsd:element>
    <xsd:element name="Date_x0020_next_x0020_update_x0020_due" ma:index="10" ma:displayName="Date next review due" ma:format="DateOnly" ma:internalName="Date_x0020_next_x0020_update_x0020_d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ection xmlns="82e30443-e738-45d7-be93-4e56ed5da66c">Official Statistics</Section>
    <Date_x0020_next_x0020_update_x0020_due xmlns="82e30443-e738-45d7-be93-4e56ed5da66c">2019-03-21T00:00:00+00:00</Date_x0020_next_x0020_update_x0020_due>
    <Date_x0020_last_x0020_updated xmlns="82e30443-e738-45d7-be93-4e56ed5da66c">2018-03-21T00:00:00+00:00</Date_x0020_last_x0020_update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A5E3-A568-491C-98EB-68498EDBE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30443-e738-45d7-be93-4e56ed5da66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8CE9630-B8D5-4542-AE58-4214E6B272F3}">
  <ds:schemaRefs>
    <ds:schemaRef ds:uri="http://schemas.microsoft.com/sharepoint/v3/contenttype/forms"/>
  </ds:schemaRefs>
</ds:datastoreItem>
</file>

<file path=customXml/itemProps3.xml><?xml version="1.0" encoding="utf-8"?>
<ds:datastoreItem xmlns:ds="http://schemas.openxmlformats.org/officeDocument/2006/customXml" ds:itemID="{2A7DE808-E412-4F41-A152-A04CF1CE2D5E}">
  <ds:schemaRefs>
    <ds:schemaRef ds:uri="http://schemas.microsoft.com/office/2006/metadata/longProperties"/>
  </ds:schemaRefs>
</ds:datastoreItem>
</file>

<file path=customXml/itemProps4.xml><?xml version="1.0" encoding="utf-8"?>
<ds:datastoreItem xmlns:ds="http://schemas.openxmlformats.org/officeDocument/2006/customXml" ds:itemID="{A84B8D25-05FF-4D3F-AC4E-93F498C16EA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82e30443-e738-45d7-be93-4e56ed5da66c"/>
    <ds:schemaRef ds:uri="http://www.w3.org/XML/1998/namespace"/>
    <ds:schemaRef ds:uri="http://purl.org/dc/dcmitype/"/>
  </ds:schemaRefs>
</ds:datastoreItem>
</file>

<file path=customXml/itemProps5.xml><?xml version="1.0" encoding="utf-8"?>
<ds:datastoreItem xmlns:ds="http://schemas.openxmlformats.org/officeDocument/2006/customXml" ds:itemID="{608DF8A1-12A8-4E3E-8BE3-FE119797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6360</Words>
  <Characters>38860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Ofsted publication template</vt:lpstr>
    </vt:vector>
  </TitlesOfParts>
  <Company>Ofsted</Company>
  <LinksUpToDate>false</LinksUpToDate>
  <CharactersWithSpaces>45130</CharactersWithSpaces>
  <SharedDoc>false</SharedDoc>
  <HLinks>
    <vt:vector size="390" baseType="variant">
      <vt:variant>
        <vt:i4>1441795</vt:i4>
      </vt:variant>
      <vt:variant>
        <vt:i4>465</vt:i4>
      </vt:variant>
      <vt:variant>
        <vt:i4>0</vt:i4>
      </vt:variant>
      <vt:variant>
        <vt:i4>5</vt:i4>
      </vt:variant>
      <vt:variant>
        <vt:lpwstr>http://www.gov.uk/ofsted</vt:lpwstr>
      </vt:variant>
      <vt:variant>
        <vt:lpwstr/>
      </vt:variant>
      <vt:variant>
        <vt:i4>3276896</vt:i4>
      </vt:variant>
      <vt:variant>
        <vt:i4>462</vt:i4>
      </vt:variant>
      <vt:variant>
        <vt:i4>0</vt:i4>
      </vt:variant>
      <vt:variant>
        <vt:i4>5</vt:i4>
      </vt:variant>
      <vt:variant>
        <vt:lpwstr>http://eepurl.com/iTrDn</vt:lpwstr>
      </vt:variant>
      <vt:variant>
        <vt:lpwstr/>
      </vt:variant>
      <vt:variant>
        <vt:i4>1114132</vt:i4>
      </vt:variant>
      <vt:variant>
        <vt:i4>459</vt:i4>
      </vt:variant>
      <vt:variant>
        <vt:i4>0</vt:i4>
      </vt:variant>
      <vt:variant>
        <vt:i4>5</vt:i4>
      </vt:variant>
      <vt:variant>
        <vt:lpwstr>http://www.gov.uk/government/organisations/ofsted</vt:lpwstr>
      </vt:variant>
      <vt:variant>
        <vt:lpwstr/>
      </vt:variant>
      <vt:variant>
        <vt:i4>3670022</vt:i4>
      </vt:variant>
      <vt:variant>
        <vt:i4>456</vt:i4>
      </vt:variant>
      <vt:variant>
        <vt:i4>0</vt:i4>
      </vt:variant>
      <vt:variant>
        <vt:i4>5</vt:i4>
      </vt:variant>
      <vt:variant>
        <vt:lpwstr>mailto:psi@nationalarchives.gsi.gov.uk</vt:lpwstr>
      </vt:variant>
      <vt:variant>
        <vt:lpwstr/>
      </vt:variant>
      <vt:variant>
        <vt:i4>6553714</vt:i4>
      </vt:variant>
      <vt:variant>
        <vt:i4>453</vt:i4>
      </vt:variant>
      <vt:variant>
        <vt:i4>0</vt:i4>
      </vt:variant>
      <vt:variant>
        <vt:i4>5</vt:i4>
      </vt:variant>
      <vt:variant>
        <vt:lpwstr>http://www.nationalarchives.gov.uk/doc/open-government-licence</vt:lpwstr>
      </vt:variant>
      <vt:variant>
        <vt:lpwstr/>
      </vt:variant>
      <vt:variant>
        <vt:i4>7864340</vt:i4>
      </vt:variant>
      <vt:variant>
        <vt:i4>450</vt:i4>
      </vt:variant>
      <vt:variant>
        <vt:i4>0</vt:i4>
      </vt:variant>
      <vt:variant>
        <vt:i4>5</vt:i4>
      </vt:variant>
      <vt:variant>
        <vt:lpwstr>mailto:enquiries@ofsted.gov.uk</vt:lpwstr>
      </vt:variant>
      <vt:variant>
        <vt:lpwstr/>
      </vt:variant>
      <vt:variant>
        <vt:i4>4194354</vt:i4>
      </vt:variant>
      <vt:variant>
        <vt:i4>447</vt:i4>
      </vt:variant>
      <vt:variant>
        <vt:i4>0</vt:i4>
      </vt:variant>
      <vt:variant>
        <vt:i4>5</vt:i4>
      </vt:variant>
      <vt:variant>
        <vt:lpwstr>mailto:socialcaredata@ofsted.gov.uk</vt:lpwstr>
      </vt:variant>
      <vt:variant>
        <vt:lpwstr/>
      </vt:variant>
      <vt:variant>
        <vt:i4>7340073</vt:i4>
      </vt:variant>
      <vt:variant>
        <vt:i4>444</vt:i4>
      </vt:variant>
      <vt:variant>
        <vt:i4>0</vt:i4>
      </vt:variant>
      <vt:variant>
        <vt:i4>5</vt:i4>
      </vt:variant>
      <vt:variant>
        <vt:lpwstr>https://public.tableau.com/profile/ofsted</vt:lpwstr>
      </vt:variant>
      <vt:variant>
        <vt:lpwstr>!/vizhome/Dataview/Viewregionalperformanceovertime</vt:lpwstr>
      </vt:variant>
      <vt:variant>
        <vt:i4>8192101</vt:i4>
      </vt:variant>
      <vt:variant>
        <vt:i4>441</vt:i4>
      </vt:variant>
      <vt:variant>
        <vt:i4>0</vt:i4>
      </vt:variant>
      <vt:variant>
        <vt:i4>5</vt:i4>
      </vt:variant>
      <vt:variant>
        <vt:lpwstr>http://www.gov.uk/government/publications/ofsted-standards-for-official-statistics</vt:lpwstr>
      </vt:variant>
      <vt:variant>
        <vt:lpwstr/>
      </vt:variant>
      <vt:variant>
        <vt:i4>1900606</vt:i4>
      </vt:variant>
      <vt:variant>
        <vt:i4>434</vt:i4>
      </vt:variant>
      <vt:variant>
        <vt:i4>0</vt:i4>
      </vt:variant>
      <vt:variant>
        <vt:i4>5</vt:i4>
      </vt:variant>
      <vt:variant>
        <vt:lpwstr/>
      </vt:variant>
      <vt:variant>
        <vt:lpwstr>_Toc517083480</vt:lpwstr>
      </vt:variant>
      <vt:variant>
        <vt:i4>1179710</vt:i4>
      </vt:variant>
      <vt:variant>
        <vt:i4>428</vt:i4>
      </vt:variant>
      <vt:variant>
        <vt:i4>0</vt:i4>
      </vt:variant>
      <vt:variant>
        <vt:i4>5</vt:i4>
      </vt:variant>
      <vt:variant>
        <vt:lpwstr/>
      </vt:variant>
      <vt:variant>
        <vt:lpwstr>_Toc517083479</vt:lpwstr>
      </vt:variant>
      <vt:variant>
        <vt:i4>1507382</vt:i4>
      </vt:variant>
      <vt:variant>
        <vt:i4>419</vt:i4>
      </vt:variant>
      <vt:variant>
        <vt:i4>0</vt:i4>
      </vt:variant>
      <vt:variant>
        <vt:i4>5</vt:i4>
      </vt:variant>
      <vt:variant>
        <vt:lpwstr/>
      </vt:variant>
      <vt:variant>
        <vt:lpwstr>_Toc517878315</vt:lpwstr>
      </vt:variant>
      <vt:variant>
        <vt:i4>1507382</vt:i4>
      </vt:variant>
      <vt:variant>
        <vt:i4>413</vt:i4>
      </vt:variant>
      <vt:variant>
        <vt:i4>0</vt:i4>
      </vt:variant>
      <vt:variant>
        <vt:i4>5</vt:i4>
      </vt:variant>
      <vt:variant>
        <vt:lpwstr/>
      </vt:variant>
      <vt:variant>
        <vt:lpwstr>_Toc517878314</vt:lpwstr>
      </vt:variant>
      <vt:variant>
        <vt:i4>7405572</vt:i4>
      </vt:variant>
      <vt:variant>
        <vt:i4>407</vt:i4>
      </vt:variant>
      <vt:variant>
        <vt:i4>0</vt:i4>
      </vt:variant>
      <vt:variant>
        <vt:i4>5</vt:i4>
      </vt:variant>
      <vt:variant>
        <vt:lpwstr>\\FP5HQ\RestrictedSocialCare$\SFRs and published MI\Childrens Social Care in England\2018\Main findings documents\Children's Social Care in England draft 8 (post-peer review).doc</vt:lpwstr>
      </vt:variant>
      <vt:variant>
        <vt:lpwstr>_Toc517878313</vt:lpwstr>
      </vt:variant>
      <vt:variant>
        <vt:i4>1507382</vt:i4>
      </vt:variant>
      <vt:variant>
        <vt:i4>401</vt:i4>
      </vt:variant>
      <vt:variant>
        <vt:i4>0</vt:i4>
      </vt:variant>
      <vt:variant>
        <vt:i4>5</vt:i4>
      </vt:variant>
      <vt:variant>
        <vt:lpwstr/>
      </vt:variant>
      <vt:variant>
        <vt:lpwstr>_Toc517878312</vt:lpwstr>
      </vt:variant>
      <vt:variant>
        <vt:i4>1507382</vt:i4>
      </vt:variant>
      <vt:variant>
        <vt:i4>395</vt:i4>
      </vt:variant>
      <vt:variant>
        <vt:i4>0</vt:i4>
      </vt:variant>
      <vt:variant>
        <vt:i4>5</vt:i4>
      </vt:variant>
      <vt:variant>
        <vt:lpwstr/>
      </vt:variant>
      <vt:variant>
        <vt:lpwstr>_Toc517878311</vt:lpwstr>
      </vt:variant>
      <vt:variant>
        <vt:i4>1507382</vt:i4>
      </vt:variant>
      <vt:variant>
        <vt:i4>389</vt:i4>
      </vt:variant>
      <vt:variant>
        <vt:i4>0</vt:i4>
      </vt:variant>
      <vt:variant>
        <vt:i4>5</vt:i4>
      </vt:variant>
      <vt:variant>
        <vt:lpwstr/>
      </vt:variant>
      <vt:variant>
        <vt:lpwstr>_Toc517878310</vt:lpwstr>
      </vt:variant>
      <vt:variant>
        <vt:i4>1441846</vt:i4>
      </vt:variant>
      <vt:variant>
        <vt:i4>383</vt:i4>
      </vt:variant>
      <vt:variant>
        <vt:i4>0</vt:i4>
      </vt:variant>
      <vt:variant>
        <vt:i4>5</vt:i4>
      </vt:variant>
      <vt:variant>
        <vt:lpwstr/>
      </vt:variant>
      <vt:variant>
        <vt:lpwstr>_Toc517878309</vt:lpwstr>
      </vt:variant>
      <vt:variant>
        <vt:i4>1441846</vt:i4>
      </vt:variant>
      <vt:variant>
        <vt:i4>377</vt:i4>
      </vt:variant>
      <vt:variant>
        <vt:i4>0</vt:i4>
      </vt:variant>
      <vt:variant>
        <vt:i4>5</vt:i4>
      </vt:variant>
      <vt:variant>
        <vt:lpwstr/>
      </vt:variant>
      <vt:variant>
        <vt:lpwstr>_Toc517878308</vt:lpwstr>
      </vt:variant>
      <vt:variant>
        <vt:i4>1441846</vt:i4>
      </vt:variant>
      <vt:variant>
        <vt:i4>371</vt:i4>
      </vt:variant>
      <vt:variant>
        <vt:i4>0</vt:i4>
      </vt:variant>
      <vt:variant>
        <vt:i4>5</vt:i4>
      </vt:variant>
      <vt:variant>
        <vt:lpwstr/>
      </vt:variant>
      <vt:variant>
        <vt:lpwstr>_Toc517878307</vt:lpwstr>
      </vt:variant>
      <vt:variant>
        <vt:i4>1441846</vt:i4>
      </vt:variant>
      <vt:variant>
        <vt:i4>365</vt:i4>
      </vt:variant>
      <vt:variant>
        <vt:i4>0</vt:i4>
      </vt:variant>
      <vt:variant>
        <vt:i4>5</vt:i4>
      </vt:variant>
      <vt:variant>
        <vt:lpwstr/>
      </vt:variant>
      <vt:variant>
        <vt:lpwstr>_Toc517878306</vt:lpwstr>
      </vt:variant>
      <vt:variant>
        <vt:i4>1441846</vt:i4>
      </vt:variant>
      <vt:variant>
        <vt:i4>359</vt:i4>
      </vt:variant>
      <vt:variant>
        <vt:i4>0</vt:i4>
      </vt:variant>
      <vt:variant>
        <vt:i4>5</vt:i4>
      </vt:variant>
      <vt:variant>
        <vt:lpwstr/>
      </vt:variant>
      <vt:variant>
        <vt:lpwstr>_Toc517878305</vt:lpwstr>
      </vt:variant>
      <vt:variant>
        <vt:i4>1441846</vt:i4>
      </vt:variant>
      <vt:variant>
        <vt:i4>353</vt:i4>
      </vt:variant>
      <vt:variant>
        <vt:i4>0</vt:i4>
      </vt:variant>
      <vt:variant>
        <vt:i4>5</vt:i4>
      </vt:variant>
      <vt:variant>
        <vt:lpwstr/>
      </vt:variant>
      <vt:variant>
        <vt:lpwstr>_Toc517878304</vt:lpwstr>
      </vt:variant>
      <vt:variant>
        <vt:i4>1441846</vt:i4>
      </vt:variant>
      <vt:variant>
        <vt:i4>347</vt:i4>
      </vt:variant>
      <vt:variant>
        <vt:i4>0</vt:i4>
      </vt:variant>
      <vt:variant>
        <vt:i4>5</vt:i4>
      </vt:variant>
      <vt:variant>
        <vt:lpwstr/>
      </vt:variant>
      <vt:variant>
        <vt:lpwstr>_Toc517878303</vt:lpwstr>
      </vt:variant>
      <vt:variant>
        <vt:i4>1441846</vt:i4>
      </vt:variant>
      <vt:variant>
        <vt:i4>341</vt:i4>
      </vt:variant>
      <vt:variant>
        <vt:i4>0</vt:i4>
      </vt:variant>
      <vt:variant>
        <vt:i4>5</vt:i4>
      </vt:variant>
      <vt:variant>
        <vt:lpwstr/>
      </vt:variant>
      <vt:variant>
        <vt:lpwstr>_Toc517878302</vt:lpwstr>
      </vt:variant>
      <vt:variant>
        <vt:i4>1441846</vt:i4>
      </vt:variant>
      <vt:variant>
        <vt:i4>335</vt:i4>
      </vt:variant>
      <vt:variant>
        <vt:i4>0</vt:i4>
      </vt:variant>
      <vt:variant>
        <vt:i4>5</vt:i4>
      </vt:variant>
      <vt:variant>
        <vt:lpwstr/>
      </vt:variant>
      <vt:variant>
        <vt:lpwstr>_Toc517878301</vt:lpwstr>
      </vt:variant>
      <vt:variant>
        <vt:i4>1441846</vt:i4>
      </vt:variant>
      <vt:variant>
        <vt:i4>329</vt:i4>
      </vt:variant>
      <vt:variant>
        <vt:i4>0</vt:i4>
      </vt:variant>
      <vt:variant>
        <vt:i4>5</vt:i4>
      </vt:variant>
      <vt:variant>
        <vt:lpwstr/>
      </vt:variant>
      <vt:variant>
        <vt:lpwstr>_Toc517878300</vt:lpwstr>
      </vt:variant>
      <vt:variant>
        <vt:i4>2031671</vt:i4>
      </vt:variant>
      <vt:variant>
        <vt:i4>323</vt:i4>
      </vt:variant>
      <vt:variant>
        <vt:i4>0</vt:i4>
      </vt:variant>
      <vt:variant>
        <vt:i4>5</vt:i4>
      </vt:variant>
      <vt:variant>
        <vt:lpwstr/>
      </vt:variant>
      <vt:variant>
        <vt:lpwstr>_Toc517878299</vt:lpwstr>
      </vt:variant>
      <vt:variant>
        <vt:i4>2031671</vt:i4>
      </vt:variant>
      <vt:variant>
        <vt:i4>317</vt:i4>
      </vt:variant>
      <vt:variant>
        <vt:i4>0</vt:i4>
      </vt:variant>
      <vt:variant>
        <vt:i4>5</vt:i4>
      </vt:variant>
      <vt:variant>
        <vt:lpwstr/>
      </vt:variant>
      <vt:variant>
        <vt:lpwstr>_Toc517878298</vt:lpwstr>
      </vt:variant>
      <vt:variant>
        <vt:i4>2031671</vt:i4>
      </vt:variant>
      <vt:variant>
        <vt:i4>311</vt:i4>
      </vt:variant>
      <vt:variant>
        <vt:i4>0</vt:i4>
      </vt:variant>
      <vt:variant>
        <vt:i4>5</vt:i4>
      </vt:variant>
      <vt:variant>
        <vt:lpwstr/>
      </vt:variant>
      <vt:variant>
        <vt:lpwstr>_Toc517878297</vt:lpwstr>
      </vt:variant>
      <vt:variant>
        <vt:i4>2031671</vt:i4>
      </vt:variant>
      <vt:variant>
        <vt:i4>305</vt:i4>
      </vt:variant>
      <vt:variant>
        <vt:i4>0</vt:i4>
      </vt:variant>
      <vt:variant>
        <vt:i4>5</vt:i4>
      </vt:variant>
      <vt:variant>
        <vt:lpwstr/>
      </vt:variant>
      <vt:variant>
        <vt:lpwstr>_Toc517878296</vt:lpwstr>
      </vt:variant>
      <vt:variant>
        <vt:i4>2031671</vt:i4>
      </vt:variant>
      <vt:variant>
        <vt:i4>299</vt:i4>
      </vt:variant>
      <vt:variant>
        <vt:i4>0</vt:i4>
      </vt:variant>
      <vt:variant>
        <vt:i4>5</vt:i4>
      </vt:variant>
      <vt:variant>
        <vt:lpwstr/>
      </vt:variant>
      <vt:variant>
        <vt:lpwstr>_Toc517878295</vt:lpwstr>
      </vt:variant>
      <vt:variant>
        <vt:i4>7864372</vt:i4>
      </vt:variant>
      <vt:variant>
        <vt:i4>285</vt:i4>
      </vt:variant>
      <vt:variant>
        <vt:i4>0</vt:i4>
      </vt:variant>
      <vt:variant>
        <vt:i4>5</vt:i4>
      </vt:variant>
      <vt:variant>
        <vt:lpwstr>http://www.gov.uk/government/statistics/local-authority-and-childrens-homes-in-england-inspections-and-outcomes</vt:lpwstr>
      </vt:variant>
      <vt:variant>
        <vt:lpwstr/>
      </vt:variant>
      <vt:variant>
        <vt:i4>1507379</vt:i4>
      </vt:variant>
      <vt:variant>
        <vt:i4>152</vt:i4>
      </vt:variant>
      <vt:variant>
        <vt:i4>0</vt:i4>
      </vt:variant>
      <vt:variant>
        <vt:i4>5</vt:i4>
      </vt:variant>
      <vt:variant>
        <vt:lpwstr/>
      </vt:variant>
      <vt:variant>
        <vt:lpwstr>_Toc517878615</vt:lpwstr>
      </vt:variant>
      <vt:variant>
        <vt:i4>1507379</vt:i4>
      </vt:variant>
      <vt:variant>
        <vt:i4>146</vt:i4>
      </vt:variant>
      <vt:variant>
        <vt:i4>0</vt:i4>
      </vt:variant>
      <vt:variant>
        <vt:i4>5</vt:i4>
      </vt:variant>
      <vt:variant>
        <vt:lpwstr/>
      </vt:variant>
      <vt:variant>
        <vt:lpwstr>_Toc517878614</vt:lpwstr>
      </vt:variant>
      <vt:variant>
        <vt:i4>1507379</vt:i4>
      </vt:variant>
      <vt:variant>
        <vt:i4>140</vt:i4>
      </vt:variant>
      <vt:variant>
        <vt:i4>0</vt:i4>
      </vt:variant>
      <vt:variant>
        <vt:i4>5</vt:i4>
      </vt:variant>
      <vt:variant>
        <vt:lpwstr/>
      </vt:variant>
      <vt:variant>
        <vt:lpwstr>_Toc517878613</vt:lpwstr>
      </vt:variant>
      <vt:variant>
        <vt:i4>1507379</vt:i4>
      </vt:variant>
      <vt:variant>
        <vt:i4>134</vt:i4>
      </vt:variant>
      <vt:variant>
        <vt:i4>0</vt:i4>
      </vt:variant>
      <vt:variant>
        <vt:i4>5</vt:i4>
      </vt:variant>
      <vt:variant>
        <vt:lpwstr/>
      </vt:variant>
      <vt:variant>
        <vt:lpwstr>_Toc517878612</vt:lpwstr>
      </vt:variant>
      <vt:variant>
        <vt:i4>1507379</vt:i4>
      </vt:variant>
      <vt:variant>
        <vt:i4>128</vt:i4>
      </vt:variant>
      <vt:variant>
        <vt:i4>0</vt:i4>
      </vt:variant>
      <vt:variant>
        <vt:i4>5</vt:i4>
      </vt:variant>
      <vt:variant>
        <vt:lpwstr/>
      </vt:variant>
      <vt:variant>
        <vt:lpwstr>_Toc517878611</vt:lpwstr>
      </vt:variant>
      <vt:variant>
        <vt:i4>1507379</vt:i4>
      </vt:variant>
      <vt:variant>
        <vt:i4>122</vt:i4>
      </vt:variant>
      <vt:variant>
        <vt:i4>0</vt:i4>
      </vt:variant>
      <vt:variant>
        <vt:i4>5</vt:i4>
      </vt:variant>
      <vt:variant>
        <vt:lpwstr/>
      </vt:variant>
      <vt:variant>
        <vt:lpwstr>_Toc517878610</vt:lpwstr>
      </vt:variant>
      <vt:variant>
        <vt:i4>1441843</vt:i4>
      </vt:variant>
      <vt:variant>
        <vt:i4>116</vt:i4>
      </vt:variant>
      <vt:variant>
        <vt:i4>0</vt:i4>
      </vt:variant>
      <vt:variant>
        <vt:i4>5</vt:i4>
      </vt:variant>
      <vt:variant>
        <vt:lpwstr/>
      </vt:variant>
      <vt:variant>
        <vt:lpwstr>_Toc517878609</vt:lpwstr>
      </vt:variant>
      <vt:variant>
        <vt:i4>1441843</vt:i4>
      </vt:variant>
      <vt:variant>
        <vt:i4>110</vt:i4>
      </vt:variant>
      <vt:variant>
        <vt:i4>0</vt:i4>
      </vt:variant>
      <vt:variant>
        <vt:i4>5</vt:i4>
      </vt:variant>
      <vt:variant>
        <vt:lpwstr/>
      </vt:variant>
      <vt:variant>
        <vt:lpwstr>_Toc517878608</vt:lpwstr>
      </vt:variant>
      <vt:variant>
        <vt:i4>1441843</vt:i4>
      </vt:variant>
      <vt:variant>
        <vt:i4>104</vt:i4>
      </vt:variant>
      <vt:variant>
        <vt:i4>0</vt:i4>
      </vt:variant>
      <vt:variant>
        <vt:i4>5</vt:i4>
      </vt:variant>
      <vt:variant>
        <vt:lpwstr/>
      </vt:variant>
      <vt:variant>
        <vt:lpwstr>_Toc517878607</vt:lpwstr>
      </vt:variant>
      <vt:variant>
        <vt:i4>1441843</vt:i4>
      </vt:variant>
      <vt:variant>
        <vt:i4>98</vt:i4>
      </vt:variant>
      <vt:variant>
        <vt:i4>0</vt:i4>
      </vt:variant>
      <vt:variant>
        <vt:i4>5</vt:i4>
      </vt:variant>
      <vt:variant>
        <vt:lpwstr/>
      </vt:variant>
      <vt:variant>
        <vt:lpwstr>_Toc517878606</vt:lpwstr>
      </vt:variant>
      <vt:variant>
        <vt:i4>1441843</vt:i4>
      </vt:variant>
      <vt:variant>
        <vt:i4>92</vt:i4>
      </vt:variant>
      <vt:variant>
        <vt:i4>0</vt:i4>
      </vt:variant>
      <vt:variant>
        <vt:i4>5</vt:i4>
      </vt:variant>
      <vt:variant>
        <vt:lpwstr/>
      </vt:variant>
      <vt:variant>
        <vt:lpwstr>_Toc517878605</vt:lpwstr>
      </vt:variant>
      <vt:variant>
        <vt:i4>1441843</vt:i4>
      </vt:variant>
      <vt:variant>
        <vt:i4>86</vt:i4>
      </vt:variant>
      <vt:variant>
        <vt:i4>0</vt:i4>
      </vt:variant>
      <vt:variant>
        <vt:i4>5</vt:i4>
      </vt:variant>
      <vt:variant>
        <vt:lpwstr/>
      </vt:variant>
      <vt:variant>
        <vt:lpwstr>_Toc517878604</vt:lpwstr>
      </vt:variant>
      <vt:variant>
        <vt:i4>1441843</vt:i4>
      </vt:variant>
      <vt:variant>
        <vt:i4>80</vt:i4>
      </vt:variant>
      <vt:variant>
        <vt:i4>0</vt:i4>
      </vt:variant>
      <vt:variant>
        <vt:i4>5</vt:i4>
      </vt:variant>
      <vt:variant>
        <vt:lpwstr/>
      </vt:variant>
      <vt:variant>
        <vt:lpwstr>_Toc517878603</vt:lpwstr>
      </vt:variant>
      <vt:variant>
        <vt:i4>1441843</vt:i4>
      </vt:variant>
      <vt:variant>
        <vt:i4>74</vt:i4>
      </vt:variant>
      <vt:variant>
        <vt:i4>0</vt:i4>
      </vt:variant>
      <vt:variant>
        <vt:i4>5</vt:i4>
      </vt:variant>
      <vt:variant>
        <vt:lpwstr/>
      </vt:variant>
      <vt:variant>
        <vt:lpwstr>_Toc517878602</vt:lpwstr>
      </vt:variant>
      <vt:variant>
        <vt:i4>1441843</vt:i4>
      </vt:variant>
      <vt:variant>
        <vt:i4>68</vt:i4>
      </vt:variant>
      <vt:variant>
        <vt:i4>0</vt:i4>
      </vt:variant>
      <vt:variant>
        <vt:i4>5</vt:i4>
      </vt:variant>
      <vt:variant>
        <vt:lpwstr/>
      </vt:variant>
      <vt:variant>
        <vt:lpwstr>_Toc517878601</vt:lpwstr>
      </vt:variant>
      <vt:variant>
        <vt:i4>1441843</vt:i4>
      </vt:variant>
      <vt:variant>
        <vt:i4>62</vt:i4>
      </vt:variant>
      <vt:variant>
        <vt:i4>0</vt:i4>
      </vt:variant>
      <vt:variant>
        <vt:i4>5</vt:i4>
      </vt:variant>
      <vt:variant>
        <vt:lpwstr/>
      </vt:variant>
      <vt:variant>
        <vt:lpwstr>_Toc517878600</vt:lpwstr>
      </vt:variant>
      <vt:variant>
        <vt:i4>2031664</vt:i4>
      </vt:variant>
      <vt:variant>
        <vt:i4>56</vt:i4>
      </vt:variant>
      <vt:variant>
        <vt:i4>0</vt:i4>
      </vt:variant>
      <vt:variant>
        <vt:i4>5</vt:i4>
      </vt:variant>
      <vt:variant>
        <vt:lpwstr/>
      </vt:variant>
      <vt:variant>
        <vt:lpwstr>_Toc517878599</vt:lpwstr>
      </vt:variant>
      <vt:variant>
        <vt:i4>2031664</vt:i4>
      </vt:variant>
      <vt:variant>
        <vt:i4>50</vt:i4>
      </vt:variant>
      <vt:variant>
        <vt:i4>0</vt:i4>
      </vt:variant>
      <vt:variant>
        <vt:i4>5</vt:i4>
      </vt:variant>
      <vt:variant>
        <vt:lpwstr/>
      </vt:variant>
      <vt:variant>
        <vt:lpwstr>_Toc517878598</vt:lpwstr>
      </vt:variant>
      <vt:variant>
        <vt:i4>2031664</vt:i4>
      </vt:variant>
      <vt:variant>
        <vt:i4>44</vt:i4>
      </vt:variant>
      <vt:variant>
        <vt:i4>0</vt:i4>
      </vt:variant>
      <vt:variant>
        <vt:i4>5</vt:i4>
      </vt:variant>
      <vt:variant>
        <vt:lpwstr/>
      </vt:variant>
      <vt:variant>
        <vt:lpwstr>_Toc517878597</vt:lpwstr>
      </vt:variant>
      <vt:variant>
        <vt:i4>2031664</vt:i4>
      </vt:variant>
      <vt:variant>
        <vt:i4>38</vt:i4>
      </vt:variant>
      <vt:variant>
        <vt:i4>0</vt:i4>
      </vt:variant>
      <vt:variant>
        <vt:i4>5</vt:i4>
      </vt:variant>
      <vt:variant>
        <vt:lpwstr/>
      </vt:variant>
      <vt:variant>
        <vt:lpwstr>_Toc517878596</vt:lpwstr>
      </vt:variant>
      <vt:variant>
        <vt:i4>2031664</vt:i4>
      </vt:variant>
      <vt:variant>
        <vt:i4>32</vt:i4>
      </vt:variant>
      <vt:variant>
        <vt:i4>0</vt:i4>
      </vt:variant>
      <vt:variant>
        <vt:i4>5</vt:i4>
      </vt:variant>
      <vt:variant>
        <vt:lpwstr/>
      </vt:variant>
      <vt:variant>
        <vt:lpwstr>_Toc517878595</vt:lpwstr>
      </vt:variant>
      <vt:variant>
        <vt:i4>2031664</vt:i4>
      </vt:variant>
      <vt:variant>
        <vt:i4>26</vt:i4>
      </vt:variant>
      <vt:variant>
        <vt:i4>0</vt:i4>
      </vt:variant>
      <vt:variant>
        <vt:i4>5</vt:i4>
      </vt:variant>
      <vt:variant>
        <vt:lpwstr/>
      </vt:variant>
      <vt:variant>
        <vt:lpwstr>_Toc517878594</vt:lpwstr>
      </vt:variant>
      <vt:variant>
        <vt:i4>2031664</vt:i4>
      </vt:variant>
      <vt:variant>
        <vt:i4>20</vt:i4>
      </vt:variant>
      <vt:variant>
        <vt:i4>0</vt:i4>
      </vt:variant>
      <vt:variant>
        <vt:i4>5</vt:i4>
      </vt:variant>
      <vt:variant>
        <vt:lpwstr/>
      </vt:variant>
      <vt:variant>
        <vt:lpwstr>_Toc517878593</vt:lpwstr>
      </vt:variant>
      <vt:variant>
        <vt:i4>2031664</vt:i4>
      </vt:variant>
      <vt:variant>
        <vt:i4>14</vt:i4>
      </vt:variant>
      <vt:variant>
        <vt:i4>0</vt:i4>
      </vt:variant>
      <vt:variant>
        <vt:i4>5</vt:i4>
      </vt:variant>
      <vt:variant>
        <vt:lpwstr/>
      </vt:variant>
      <vt:variant>
        <vt:lpwstr>_Toc517878592</vt:lpwstr>
      </vt:variant>
      <vt:variant>
        <vt:i4>2031664</vt:i4>
      </vt:variant>
      <vt:variant>
        <vt:i4>8</vt:i4>
      </vt:variant>
      <vt:variant>
        <vt:i4>0</vt:i4>
      </vt:variant>
      <vt:variant>
        <vt:i4>5</vt:i4>
      </vt:variant>
      <vt:variant>
        <vt:lpwstr/>
      </vt:variant>
      <vt:variant>
        <vt:lpwstr>_Toc517878591</vt:lpwstr>
      </vt:variant>
      <vt:variant>
        <vt:i4>1638488</vt:i4>
      </vt:variant>
      <vt:variant>
        <vt:i4>24</vt:i4>
      </vt:variant>
      <vt:variant>
        <vt:i4>0</vt:i4>
      </vt:variant>
      <vt:variant>
        <vt:i4>5</vt:i4>
      </vt:variant>
      <vt:variant>
        <vt:lpwstr>http://www.gov.uk/government/publications/inspecting-local-authority-childrens-services-from-2018</vt:lpwstr>
      </vt:variant>
      <vt:variant>
        <vt:lpwstr/>
      </vt:variant>
      <vt:variant>
        <vt:i4>1114193</vt:i4>
      </vt:variant>
      <vt:variant>
        <vt:i4>21</vt:i4>
      </vt:variant>
      <vt:variant>
        <vt:i4>0</vt:i4>
      </vt:variant>
      <vt:variant>
        <vt:i4>5</vt:i4>
      </vt:variant>
      <vt:variant>
        <vt:lpwstr>http://www.gov.uk/government/statistics/children-accommodated-in-secure-childrens-homes-31-march-2018</vt:lpwstr>
      </vt:variant>
      <vt:variant>
        <vt:lpwstr/>
      </vt:variant>
      <vt:variant>
        <vt:i4>4456536</vt:i4>
      </vt:variant>
      <vt:variant>
        <vt:i4>12</vt:i4>
      </vt:variant>
      <vt:variant>
        <vt:i4>0</vt:i4>
      </vt:variant>
      <vt:variant>
        <vt:i4>5</vt:i4>
      </vt:variant>
      <vt:variant>
        <vt:lpwstr>www.ons.gov.uk/peoplepopulationandcommunity/populationandmigration/populationestimates/datasets/populationestimatesforukenglandandwalesscotlandandnorthernireland</vt:lpwstr>
      </vt:variant>
      <vt:variant>
        <vt:lpwstr/>
      </vt:variant>
      <vt:variant>
        <vt:i4>1638488</vt:i4>
      </vt:variant>
      <vt:variant>
        <vt:i4>9</vt:i4>
      </vt:variant>
      <vt:variant>
        <vt:i4>0</vt:i4>
      </vt:variant>
      <vt:variant>
        <vt:i4>5</vt:i4>
      </vt:variant>
      <vt:variant>
        <vt:lpwstr>http://www.gov.uk/government/publications/inspecting-local-authority-childrens-services-from-2018</vt:lpwstr>
      </vt:variant>
      <vt:variant>
        <vt:lpwstr/>
      </vt:variant>
      <vt:variant>
        <vt:i4>2883620</vt:i4>
      </vt:variant>
      <vt:variant>
        <vt:i4>6</vt:i4>
      </vt:variant>
      <vt:variant>
        <vt:i4>0</vt:i4>
      </vt:variant>
      <vt:variant>
        <vt:i4>5</vt:i4>
      </vt:variant>
      <vt:variant>
        <vt:lpwstr>http://www.gov.uk/government/statistics/fostering-in-england-1-april-2016-to-31-march-2017</vt:lpwstr>
      </vt:variant>
      <vt:variant>
        <vt:lpwstr/>
      </vt:variant>
      <vt:variant>
        <vt:i4>5439500</vt:i4>
      </vt:variant>
      <vt:variant>
        <vt:i4>3</vt:i4>
      </vt:variant>
      <vt:variant>
        <vt:i4>0</vt:i4>
      </vt:variant>
      <vt:variant>
        <vt:i4>5</vt:i4>
      </vt:variant>
      <vt:variant>
        <vt:lpwstr>http://www.gov.uk/government/statistics/children-looked-after-in-england-including-adoption-2016-to-2017</vt:lpwstr>
      </vt:variant>
      <vt:variant>
        <vt:lpwstr/>
      </vt:variant>
      <vt:variant>
        <vt:i4>4456536</vt:i4>
      </vt:variant>
      <vt:variant>
        <vt:i4>0</vt:i4>
      </vt:variant>
      <vt:variant>
        <vt:i4>0</vt:i4>
      </vt:variant>
      <vt:variant>
        <vt:i4>5</vt:i4>
      </vt:variant>
      <vt:variant>
        <vt:lpwstr>www.ons.gov.uk/peoplepopulationandcommunity/populationandmigration/populationestimates/datasets/populationestimatesforukenglandandwalesscotlandandnorthernireland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Ofsted publication template</dc:title>
  <dc:subject/>
  <dc:creator>Nikki Blemings</dc:creator>
  <cp:keywords/>
  <cp:lastModifiedBy>Anna Otczyk</cp:lastModifiedBy>
  <cp:revision>9</cp:revision>
  <cp:lastPrinted>2018-07-18T10:27:00Z</cp:lastPrinted>
  <dcterms:created xsi:type="dcterms:W3CDTF">2018-07-04T12:05:00Z</dcterms:created>
  <dcterms:modified xsi:type="dcterms:W3CDTF">2018-07-18T10:27:00Z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lpwstr>2012-10-31T00:00:00Z</vt:lpwstr>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_ResourceType">
    <vt:lpwstr/>
  </property>
  <property fmtid="{D5CDD505-2E9C-101B-9397-08002B2CF9AE}" pid="22" name="display_urn:schemas-microsoft-com:office:office#Editor">
    <vt:lpwstr>Hannah Jones</vt:lpwstr>
  </property>
  <property fmtid="{D5CDD505-2E9C-101B-9397-08002B2CF9AE}" pid="23" name="xd_Signature">
    <vt:lpwstr/>
  </property>
  <property fmtid="{D5CDD505-2E9C-101B-9397-08002B2CF9AE}" pid="24" name="TemplateUrl">
    <vt:lpwstr/>
  </property>
  <property fmtid="{D5CDD505-2E9C-101B-9397-08002B2CF9AE}" pid="25" name="xd_ProgID">
    <vt:lpwstr/>
  </property>
  <property fmtid="{D5CDD505-2E9C-101B-9397-08002B2CF9AE}" pid="26" name="display_urn:schemas-microsoft-com:office:office#Author">
    <vt:lpwstr>Hannah Jones</vt:lpwstr>
  </property>
  <property fmtid="{D5CDD505-2E9C-101B-9397-08002B2CF9AE}" pid="27" name="ab8b948975ea4ad8aac170f4c13d317d">
    <vt:lpwstr>Template|0cd88432-987d-4063-8ac9-2e04daa638c8</vt:lpwstr>
  </property>
  <property fmtid="{D5CDD505-2E9C-101B-9397-08002B2CF9AE}" pid="28" name="PromotedDocument">
    <vt:lpwstr>0</vt:lpwstr>
  </property>
  <property fmtid="{D5CDD505-2E9C-101B-9397-08002B2CF9AE}" pid="29" name="Programme">
    <vt:lpwstr/>
  </property>
  <property fmtid="{D5CDD505-2E9C-101B-9397-08002B2CF9AE}" pid="30" name="Document Category">
    <vt:lpwstr>76;#Template|0cd88432-987d-4063-8ac9-2e04daa638c8</vt:lpwstr>
  </property>
  <property fmtid="{D5CDD505-2E9C-101B-9397-08002B2CF9AE}" pid="31" name="g6577dadd3f343bd91122d4df6f9b776">
    <vt:lpwstr>Media and Strategic Communications|54a15c41-6cf0-47d5-b759-de46af6e2d1e</vt:lpwstr>
  </property>
  <property fmtid="{D5CDD505-2E9C-101B-9397-08002B2CF9AE}" pid="32" name="PinnedDocumentLifeAtOfsted">
    <vt:lpwstr>0</vt:lpwstr>
  </property>
  <property fmtid="{D5CDD505-2E9C-101B-9397-08002B2CF9AE}" pid="33" name="ContentTypeId">
    <vt:lpwstr>0x010100D2F3944FBADCA441988945C5E392229C01009E4B972173D0284E9DB6D7A21B3632130093041CC70A3BE645909431394CBB1A7A</vt:lpwstr>
  </property>
  <property fmtid="{D5CDD505-2E9C-101B-9397-08002B2CF9AE}" pid="34" name="Archived">
    <vt:lpwstr>0</vt:lpwstr>
  </property>
  <property fmtid="{D5CDD505-2E9C-101B-9397-08002B2CF9AE}" pid="35" name="o3d079b38b0d41c2a910277f067f5fcd">
    <vt:lpwstr/>
  </property>
  <property fmtid="{D5CDD505-2E9C-101B-9397-08002B2CF9AE}" pid="36" name="Ofsted Owner">
    <vt:lpwstr>29;#Media and Strategic Communications|54a15c41-6cf0-47d5-b759-de46af6e2d1e</vt:lpwstr>
  </property>
  <property fmtid="{D5CDD505-2E9C-101B-9397-08002B2CF9AE}" pid="37" name="f9655ec895104743ad2d637f901e9d20">
    <vt:lpwstr/>
  </property>
  <property fmtid="{D5CDD505-2E9C-101B-9397-08002B2CF9AE}" pid="38" name="ie6f3249163e41529905fc0fccf9fe34">
    <vt:lpwstr/>
  </property>
  <property fmtid="{D5CDD505-2E9C-101B-9397-08002B2CF9AE}" pid="39" name="ReviewFrequency">
    <vt:lpwstr>6 Months</vt:lpwstr>
  </property>
  <property fmtid="{D5CDD505-2E9C-101B-9397-08002B2CF9AE}" pid="40" name="Team">
    <vt:lpwstr/>
  </property>
  <property fmtid="{D5CDD505-2E9C-101B-9397-08002B2CF9AE}" pid="41" name="Remit">
    <vt:lpwstr/>
  </property>
  <property fmtid="{D5CDD505-2E9C-101B-9397-08002B2CF9AE}" pid="42" name="TaxCatchAll">
    <vt:lpwstr>29;#Media and Strategic Communications|54a15c41-6cf0-47d5-b759-de46af6e2d1e;#76;#Template|0cd88432-987d-4063-8ac9-2e04daa638c8</vt:lpwstr>
  </property>
  <property fmtid="{D5CDD505-2E9C-101B-9397-08002B2CF9AE}" pid="43" name="Archived Date">
    <vt:lpwstr/>
  </property>
  <property fmtid="{D5CDD505-2E9C-101B-9397-08002B2CF9AE}" pid="44" name="NextReviewDate">
    <vt:lpwstr/>
  </property>
  <property fmtid="{D5CDD505-2E9C-101B-9397-08002B2CF9AE}" pid="45" name="Last Review Date">
    <vt:lpwstr/>
  </property>
</Properties>
</file>