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0E716" w14:textId="77777777" w:rsidR="003439E0" w:rsidRDefault="005A30F3">
      <w:r>
        <w:rPr>
          <w:noProof/>
        </w:rPr>
        <w:drawing>
          <wp:anchor distT="114300" distB="114300" distL="114300" distR="114300" simplePos="0" relativeHeight="251658240" behindDoc="0" locked="0" layoutInCell="1" hidden="0" allowOverlap="1" wp14:anchorId="35CCBEDA" wp14:editId="6913A643">
            <wp:simplePos x="0" y="0"/>
            <wp:positionH relativeFrom="margin">
              <wp:posOffset>635</wp:posOffset>
            </wp:positionH>
            <wp:positionV relativeFrom="paragraph">
              <wp:posOffset>190500</wp:posOffset>
            </wp:positionV>
            <wp:extent cx="1797050" cy="898525"/>
            <wp:effectExtent l="0" t="0" r="0" b="0"/>
            <wp:wrapSquare wrapText="bothSides" distT="114300" distB="114300" distL="114300" distR="114300"/>
            <wp:docPr id="1" name="image2.png" descr="Image result for cabinet office"/>
            <wp:cNvGraphicFramePr/>
            <a:graphic xmlns:a="http://schemas.openxmlformats.org/drawingml/2006/main">
              <a:graphicData uri="http://schemas.openxmlformats.org/drawingml/2006/picture">
                <pic:pic xmlns:pic="http://schemas.openxmlformats.org/drawingml/2006/picture">
                  <pic:nvPicPr>
                    <pic:cNvPr id="0" name="image2.png" descr="Image result for cabinet office"/>
                    <pic:cNvPicPr preferRelativeResize="0"/>
                  </pic:nvPicPr>
                  <pic:blipFill>
                    <a:blip r:embed="rId8"/>
                    <a:srcRect/>
                    <a:stretch>
                      <a:fillRect/>
                    </a:stretch>
                  </pic:blipFill>
                  <pic:spPr>
                    <a:xfrm>
                      <a:off x="0" y="0"/>
                      <a:ext cx="1797050" cy="898525"/>
                    </a:xfrm>
                    <a:prstGeom prst="rect">
                      <a:avLst/>
                    </a:prstGeom>
                    <a:ln/>
                  </pic:spPr>
                </pic:pic>
              </a:graphicData>
            </a:graphic>
          </wp:anchor>
        </w:drawing>
      </w:r>
    </w:p>
    <w:p w14:paraId="015E0E36" w14:textId="77777777" w:rsidR="003439E0" w:rsidRDefault="003439E0"/>
    <w:p w14:paraId="1053F195" w14:textId="77777777" w:rsidR="003439E0" w:rsidRDefault="003439E0"/>
    <w:p w14:paraId="7F678AF0" w14:textId="77777777" w:rsidR="003439E0" w:rsidRDefault="003439E0">
      <w:pPr>
        <w:rPr>
          <w:b/>
          <w:color w:val="005ABB"/>
          <w:sz w:val="40"/>
          <w:szCs w:val="40"/>
        </w:rPr>
      </w:pPr>
    </w:p>
    <w:p w14:paraId="424A0C2A" w14:textId="77777777" w:rsidR="003439E0" w:rsidRDefault="003439E0">
      <w:pPr>
        <w:rPr>
          <w:b/>
          <w:color w:val="005ABB"/>
          <w:sz w:val="40"/>
          <w:szCs w:val="40"/>
        </w:rPr>
      </w:pPr>
    </w:p>
    <w:p w14:paraId="2DC189F1" w14:textId="77777777" w:rsidR="003439E0" w:rsidRDefault="003439E0">
      <w:pPr>
        <w:rPr>
          <w:b/>
          <w:color w:val="005ABB"/>
          <w:sz w:val="40"/>
          <w:szCs w:val="40"/>
        </w:rPr>
      </w:pPr>
    </w:p>
    <w:p w14:paraId="74D59E7E" w14:textId="77777777" w:rsidR="003439E0" w:rsidRDefault="003439E0"/>
    <w:p w14:paraId="422E2D9A" w14:textId="77777777" w:rsidR="003439E0" w:rsidRDefault="003439E0"/>
    <w:p w14:paraId="00984118" w14:textId="36367300" w:rsidR="003439E0" w:rsidRDefault="00214849">
      <w:pPr>
        <w:rPr>
          <w:b/>
          <w:color w:val="073763"/>
          <w:sz w:val="60"/>
          <w:szCs w:val="60"/>
        </w:rPr>
      </w:pPr>
      <w:r>
        <w:rPr>
          <w:b/>
          <w:color w:val="073763"/>
          <w:sz w:val="60"/>
          <w:szCs w:val="60"/>
        </w:rPr>
        <w:t>Supporting Ex-Offenders on their Path to Employment</w:t>
      </w:r>
    </w:p>
    <w:p w14:paraId="6C05E885" w14:textId="77777777" w:rsidR="003439E0" w:rsidRDefault="005A30F3">
      <w:pPr>
        <w:rPr>
          <w:color w:val="073763"/>
          <w:sz w:val="48"/>
          <w:szCs w:val="48"/>
        </w:rPr>
      </w:pPr>
      <w:r>
        <w:rPr>
          <w:color w:val="073763"/>
          <w:sz w:val="48"/>
          <w:szCs w:val="48"/>
        </w:rPr>
        <w:t>A government call for evidence</w:t>
      </w:r>
    </w:p>
    <w:p w14:paraId="39B61600" w14:textId="77777777" w:rsidR="003439E0" w:rsidRDefault="003439E0">
      <w:pPr>
        <w:rPr>
          <w:color w:val="073763"/>
          <w:sz w:val="48"/>
          <w:szCs w:val="48"/>
        </w:rPr>
      </w:pPr>
    </w:p>
    <w:p w14:paraId="1976E1BB" w14:textId="77777777" w:rsidR="003439E0" w:rsidRDefault="003439E0">
      <w:pPr>
        <w:rPr>
          <w:color w:val="073763"/>
          <w:sz w:val="48"/>
          <w:szCs w:val="48"/>
        </w:rPr>
      </w:pPr>
    </w:p>
    <w:p w14:paraId="00BE93B6" w14:textId="77777777" w:rsidR="003439E0" w:rsidRDefault="003439E0">
      <w:pPr>
        <w:rPr>
          <w:color w:val="073763"/>
          <w:sz w:val="48"/>
          <w:szCs w:val="48"/>
        </w:rPr>
      </w:pPr>
    </w:p>
    <w:p w14:paraId="2A355940" w14:textId="561A0A9B" w:rsidR="003439E0" w:rsidRDefault="008F276C">
      <w:pPr>
        <w:rPr>
          <w:b/>
          <w:color w:val="073763"/>
          <w:sz w:val="48"/>
          <w:szCs w:val="48"/>
        </w:rPr>
      </w:pPr>
      <w:r>
        <w:rPr>
          <w:b/>
          <w:color w:val="073763"/>
          <w:sz w:val="48"/>
          <w:szCs w:val="48"/>
        </w:rPr>
        <w:t>Response Deadline</w:t>
      </w:r>
      <w:r w:rsidR="005A30F3">
        <w:rPr>
          <w:b/>
          <w:color w:val="073763"/>
          <w:sz w:val="48"/>
          <w:szCs w:val="48"/>
        </w:rPr>
        <w:t xml:space="preserve">: </w:t>
      </w:r>
      <w:r w:rsidR="00DE05AF">
        <w:rPr>
          <w:b/>
          <w:color w:val="073763"/>
          <w:sz w:val="48"/>
          <w:szCs w:val="48"/>
        </w:rPr>
        <w:t>31</w:t>
      </w:r>
      <w:r w:rsidR="00286B50">
        <w:rPr>
          <w:b/>
          <w:color w:val="073763"/>
          <w:sz w:val="48"/>
          <w:szCs w:val="48"/>
        </w:rPr>
        <w:t xml:space="preserve"> August</w:t>
      </w:r>
      <w:r w:rsidR="005A30F3">
        <w:rPr>
          <w:b/>
          <w:color w:val="073763"/>
          <w:sz w:val="48"/>
          <w:szCs w:val="48"/>
        </w:rPr>
        <w:t xml:space="preserve"> 2018</w:t>
      </w:r>
    </w:p>
    <w:p w14:paraId="5BADC590" w14:textId="77777777" w:rsidR="003439E0" w:rsidRDefault="003439E0"/>
    <w:p w14:paraId="34811E6F" w14:textId="77777777" w:rsidR="003439E0" w:rsidRDefault="003439E0"/>
    <w:p w14:paraId="587966E2" w14:textId="77777777" w:rsidR="003439E0" w:rsidRDefault="003439E0"/>
    <w:p w14:paraId="446CCEC8" w14:textId="77777777" w:rsidR="003439E0" w:rsidRDefault="003439E0"/>
    <w:p w14:paraId="1D45B0F7" w14:textId="77777777" w:rsidR="003439E0" w:rsidRDefault="003439E0"/>
    <w:p w14:paraId="15A2B333" w14:textId="77777777" w:rsidR="003439E0" w:rsidRDefault="003439E0"/>
    <w:p w14:paraId="1DC1593C" w14:textId="77777777" w:rsidR="003439E0" w:rsidRDefault="003439E0"/>
    <w:p w14:paraId="1D8924FF" w14:textId="77777777" w:rsidR="003439E0" w:rsidRDefault="003439E0"/>
    <w:p w14:paraId="315D0814" w14:textId="77777777" w:rsidR="003439E0" w:rsidRDefault="005A30F3">
      <w:bookmarkStart w:id="0" w:name="_ul1nolkaa4y8" w:colFirst="0" w:colLast="0"/>
      <w:bookmarkEnd w:id="0"/>
      <w:r>
        <w:br w:type="page"/>
      </w:r>
    </w:p>
    <w:p w14:paraId="53CA3F02" w14:textId="7EC1C6FF" w:rsidR="00CB7C2E" w:rsidRDefault="00CB7C2E">
      <w:pPr>
        <w:pStyle w:val="Heading1"/>
        <w:rPr>
          <w:sz w:val="40"/>
        </w:rPr>
      </w:pPr>
      <w:bookmarkStart w:id="1" w:name="_148w7zpw08ia" w:colFirst="0" w:colLast="0"/>
      <w:bookmarkStart w:id="2" w:name="_Toc514945890"/>
      <w:bookmarkStart w:id="3" w:name="_Toc514946031"/>
      <w:bookmarkStart w:id="4" w:name="_Toc514345234"/>
      <w:bookmarkEnd w:id="1"/>
      <w:r>
        <w:rPr>
          <w:sz w:val="40"/>
        </w:rPr>
        <w:lastRenderedPageBreak/>
        <w:t>Contents</w:t>
      </w:r>
      <w:bookmarkEnd w:id="2"/>
      <w:bookmarkEnd w:id="3"/>
    </w:p>
    <w:sdt>
      <w:sdtPr>
        <w:rPr>
          <w:b w:val="0"/>
          <w:noProof w:val="0"/>
        </w:rPr>
        <w:id w:val="-145512726"/>
        <w:docPartObj>
          <w:docPartGallery w:val="Table of Contents"/>
          <w:docPartUnique/>
        </w:docPartObj>
      </w:sdtPr>
      <w:sdtEndPr>
        <w:rPr>
          <w:bCs/>
        </w:rPr>
      </w:sdtEndPr>
      <w:sdtContent>
        <w:p w14:paraId="0F35E2F2" w14:textId="1C1737EE" w:rsidR="00CB7C2E" w:rsidRDefault="00CB7C2E" w:rsidP="00CB7C2E">
          <w:pPr>
            <w:pStyle w:val="TOC1"/>
            <w:rPr>
              <w:rFonts w:asciiTheme="minorHAnsi" w:eastAsiaTheme="minorEastAsia" w:hAnsiTheme="minorHAnsi" w:cstheme="minorBidi"/>
              <w:sz w:val="22"/>
              <w:szCs w:val="22"/>
            </w:rPr>
          </w:pPr>
          <w:r w:rsidRPr="00CB7C2E">
            <w:fldChar w:fldCharType="begin"/>
          </w:r>
          <w:r w:rsidRPr="00CB7C2E">
            <w:instrText xml:space="preserve"> TOC \o "1-3" \h \z \u </w:instrText>
          </w:r>
          <w:r w:rsidRPr="00CB7C2E">
            <w:fldChar w:fldCharType="separate"/>
          </w:r>
        </w:p>
        <w:p w14:paraId="21500BD9" w14:textId="77777777" w:rsidR="00CB7C2E" w:rsidRPr="00CB7C2E" w:rsidRDefault="00106770" w:rsidP="00CB7C2E">
          <w:pPr>
            <w:pStyle w:val="TOC1"/>
            <w:rPr>
              <w:rFonts w:asciiTheme="minorHAnsi" w:eastAsiaTheme="minorEastAsia" w:hAnsiTheme="minorHAnsi" w:cstheme="minorBidi"/>
              <w:sz w:val="22"/>
              <w:szCs w:val="22"/>
            </w:rPr>
          </w:pPr>
          <w:hyperlink w:anchor="_Toc514946032" w:history="1">
            <w:r w:rsidR="00CB7C2E" w:rsidRPr="00CB7C2E">
              <w:rPr>
                <w:rStyle w:val="Hyperlink"/>
              </w:rPr>
              <w:t>About this Call for Evidence</w:t>
            </w:r>
            <w:r w:rsidR="00CB7C2E" w:rsidRPr="00CB7C2E">
              <w:rPr>
                <w:webHidden/>
              </w:rPr>
              <w:tab/>
            </w:r>
            <w:r w:rsidR="00CB7C2E" w:rsidRPr="00CB7C2E">
              <w:rPr>
                <w:webHidden/>
              </w:rPr>
              <w:fldChar w:fldCharType="begin"/>
            </w:r>
            <w:r w:rsidR="00CB7C2E" w:rsidRPr="00CB7C2E">
              <w:rPr>
                <w:webHidden/>
              </w:rPr>
              <w:instrText xml:space="preserve"> PAGEREF _Toc514946032 \h </w:instrText>
            </w:r>
            <w:r w:rsidR="00CB7C2E" w:rsidRPr="00CB7C2E">
              <w:rPr>
                <w:webHidden/>
              </w:rPr>
            </w:r>
            <w:r w:rsidR="00CB7C2E" w:rsidRPr="00CB7C2E">
              <w:rPr>
                <w:webHidden/>
              </w:rPr>
              <w:fldChar w:fldCharType="separate"/>
            </w:r>
            <w:r w:rsidR="009E0741">
              <w:rPr>
                <w:webHidden/>
              </w:rPr>
              <w:t>3</w:t>
            </w:r>
            <w:r w:rsidR="00CB7C2E" w:rsidRPr="00CB7C2E">
              <w:rPr>
                <w:webHidden/>
              </w:rPr>
              <w:fldChar w:fldCharType="end"/>
            </w:r>
          </w:hyperlink>
        </w:p>
        <w:p w14:paraId="16E34493"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3" w:history="1">
            <w:r w:rsidR="00CB7C2E" w:rsidRPr="00B130E1">
              <w:rPr>
                <w:rStyle w:val="Hyperlink"/>
                <w:noProof/>
              </w:rPr>
              <w:t>What do we want to know?</w:t>
            </w:r>
            <w:r w:rsidR="00CB7C2E">
              <w:rPr>
                <w:noProof/>
                <w:webHidden/>
              </w:rPr>
              <w:tab/>
            </w:r>
            <w:r w:rsidR="00CB7C2E">
              <w:rPr>
                <w:noProof/>
                <w:webHidden/>
              </w:rPr>
              <w:fldChar w:fldCharType="begin"/>
            </w:r>
            <w:r w:rsidR="00CB7C2E">
              <w:rPr>
                <w:noProof/>
                <w:webHidden/>
              </w:rPr>
              <w:instrText xml:space="preserve"> PAGEREF _Toc514946033 \h </w:instrText>
            </w:r>
            <w:r w:rsidR="00CB7C2E">
              <w:rPr>
                <w:noProof/>
                <w:webHidden/>
              </w:rPr>
            </w:r>
            <w:r w:rsidR="00CB7C2E">
              <w:rPr>
                <w:noProof/>
                <w:webHidden/>
              </w:rPr>
              <w:fldChar w:fldCharType="separate"/>
            </w:r>
            <w:r w:rsidR="009E0741">
              <w:rPr>
                <w:noProof/>
                <w:webHidden/>
              </w:rPr>
              <w:t>3</w:t>
            </w:r>
            <w:r w:rsidR="00CB7C2E">
              <w:rPr>
                <w:noProof/>
                <w:webHidden/>
              </w:rPr>
              <w:fldChar w:fldCharType="end"/>
            </w:r>
          </w:hyperlink>
        </w:p>
        <w:p w14:paraId="27CA6C7B"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4" w:history="1">
            <w:r w:rsidR="00CB7C2E" w:rsidRPr="00B130E1">
              <w:rPr>
                <w:rStyle w:val="Hyperlink"/>
                <w:noProof/>
              </w:rPr>
              <w:t>Who do we want to hear from?</w:t>
            </w:r>
            <w:r w:rsidR="00CB7C2E">
              <w:rPr>
                <w:noProof/>
                <w:webHidden/>
              </w:rPr>
              <w:tab/>
            </w:r>
            <w:r w:rsidR="00CB7C2E">
              <w:rPr>
                <w:noProof/>
                <w:webHidden/>
              </w:rPr>
              <w:fldChar w:fldCharType="begin"/>
            </w:r>
            <w:r w:rsidR="00CB7C2E">
              <w:rPr>
                <w:noProof/>
                <w:webHidden/>
              </w:rPr>
              <w:instrText xml:space="preserve"> PAGEREF _Toc514946034 \h </w:instrText>
            </w:r>
            <w:r w:rsidR="00CB7C2E">
              <w:rPr>
                <w:noProof/>
                <w:webHidden/>
              </w:rPr>
            </w:r>
            <w:r w:rsidR="00CB7C2E">
              <w:rPr>
                <w:noProof/>
                <w:webHidden/>
              </w:rPr>
              <w:fldChar w:fldCharType="separate"/>
            </w:r>
            <w:r w:rsidR="009E0741">
              <w:rPr>
                <w:noProof/>
                <w:webHidden/>
              </w:rPr>
              <w:t>3</w:t>
            </w:r>
            <w:r w:rsidR="00CB7C2E">
              <w:rPr>
                <w:noProof/>
                <w:webHidden/>
              </w:rPr>
              <w:fldChar w:fldCharType="end"/>
            </w:r>
          </w:hyperlink>
        </w:p>
        <w:p w14:paraId="1BB0838D"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5" w:history="1">
            <w:r w:rsidR="00CB7C2E" w:rsidRPr="00B130E1">
              <w:rPr>
                <w:rStyle w:val="Hyperlink"/>
                <w:noProof/>
              </w:rPr>
              <w:t>How should you respond?</w:t>
            </w:r>
            <w:r w:rsidR="00CB7C2E">
              <w:rPr>
                <w:noProof/>
                <w:webHidden/>
              </w:rPr>
              <w:tab/>
            </w:r>
            <w:r w:rsidR="00CB7C2E">
              <w:rPr>
                <w:noProof/>
                <w:webHidden/>
              </w:rPr>
              <w:fldChar w:fldCharType="begin"/>
            </w:r>
            <w:r w:rsidR="00CB7C2E">
              <w:rPr>
                <w:noProof/>
                <w:webHidden/>
              </w:rPr>
              <w:instrText xml:space="preserve"> PAGEREF _Toc514946035 \h </w:instrText>
            </w:r>
            <w:r w:rsidR="00CB7C2E">
              <w:rPr>
                <w:noProof/>
                <w:webHidden/>
              </w:rPr>
            </w:r>
            <w:r w:rsidR="00CB7C2E">
              <w:rPr>
                <w:noProof/>
                <w:webHidden/>
              </w:rPr>
              <w:fldChar w:fldCharType="separate"/>
            </w:r>
            <w:r w:rsidR="009E0741">
              <w:rPr>
                <w:noProof/>
                <w:webHidden/>
              </w:rPr>
              <w:t>4</w:t>
            </w:r>
            <w:r w:rsidR="00CB7C2E">
              <w:rPr>
                <w:noProof/>
                <w:webHidden/>
              </w:rPr>
              <w:fldChar w:fldCharType="end"/>
            </w:r>
          </w:hyperlink>
        </w:p>
        <w:p w14:paraId="5DB37C08"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6" w:history="1">
            <w:r w:rsidR="00CB7C2E" w:rsidRPr="00B130E1">
              <w:rPr>
                <w:rStyle w:val="Hyperlink"/>
                <w:noProof/>
              </w:rPr>
              <w:t>How will we use your response?</w:t>
            </w:r>
            <w:r w:rsidR="00CB7C2E">
              <w:rPr>
                <w:noProof/>
                <w:webHidden/>
              </w:rPr>
              <w:tab/>
            </w:r>
            <w:r w:rsidR="00CB7C2E">
              <w:rPr>
                <w:noProof/>
                <w:webHidden/>
              </w:rPr>
              <w:fldChar w:fldCharType="begin"/>
            </w:r>
            <w:r w:rsidR="00CB7C2E">
              <w:rPr>
                <w:noProof/>
                <w:webHidden/>
              </w:rPr>
              <w:instrText xml:space="preserve"> PAGEREF _Toc514946036 \h </w:instrText>
            </w:r>
            <w:r w:rsidR="00CB7C2E">
              <w:rPr>
                <w:noProof/>
                <w:webHidden/>
              </w:rPr>
            </w:r>
            <w:r w:rsidR="00CB7C2E">
              <w:rPr>
                <w:noProof/>
                <w:webHidden/>
              </w:rPr>
              <w:fldChar w:fldCharType="separate"/>
            </w:r>
            <w:r w:rsidR="009E0741">
              <w:rPr>
                <w:noProof/>
                <w:webHidden/>
              </w:rPr>
              <w:t>4</w:t>
            </w:r>
            <w:r w:rsidR="00CB7C2E">
              <w:rPr>
                <w:noProof/>
                <w:webHidden/>
              </w:rPr>
              <w:fldChar w:fldCharType="end"/>
            </w:r>
          </w:hyperlink>
        </w:p>
        <w:p w14:paraId="49AA2782" w14:textId="77777777" w:rsidR="00CB7C2E" w:rsidRDefault="00106770" w:rsidP="00CB7C2E">
          <w:pPr>
            <w:pStyle w:val="TOC1"/>
            <w:rPr>
              <w:rFonts w:asciiTheme="minorHAnsi" w:eastAsiaTheme="minorEastAsia" w:hAnsiTheme="minorHAnsi" w:cstheme="minorBidi"/>
              <w:sz w:val="22"/>
              <w:szCs w:val="22"/>
            </w:rPr>
          </w:pPr>
          <w:hyperlink w:anchor="_Toc514946037" w:history="1">
            <w:r w:rsidR="00CB7C2E" w:rsidRPr="00B130E1">
              <w:rPr>
                <w:rStyle w:val="Hyperlink"/>
              </w:rPr>
              <w:t>Background</w:t>
            </w:r>
            <w:r w:rsidR="00CB7C2E">
              <w:rPr>
                <w:webHidden/>
              </w:rPr>
              <w:tab/>
            </w:r>
            <w:r w:rsidR="00CB7C2E">
              <w:rPr>
                <w:webHidden/>
              </w:rPr>
              <w:fldChar w:fldCharType="begin"/>
            </w:r>
            <w:r w:rsidR="00CB7C2E">
              <w:rPr>
                <w:webHidden/>
              </w:rPr>
              <w:instrText xml:space="preserve"> PAGEREF _Toc514946037 \h </w:instrText>
            </w:r>
            <w:r w:rsidR="00CB7C2E">
              <w:rPr>
                <w:webHidden/>
              </w:rPr>
            </w:r>
            <w:r w:rsidR="00CB7C2E">
              <w:rPr>
                <w:webHidden/>
              </w:rPr>
              <w:fldChar w:fldCharType="separate"/>
            </w:r>
            <w:r w:rsidR="009E0741">
              <w:rPr>
                <w:webHidden/>
              </w:rPr>
              <w:t>5</w:t>
            </w:r>
            <w:r w:rsidR="00CB7C2E">
              <w:rPr>
                <w:webHidden/>
              </w:rPr>
              <w:fldChar w:fldCharType="end"/>
            </w:r>
          </w:hyperlink>
        </w:p>
        <w:p w14:paraId="1FBA6F95"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8" w:history="1">
            <w:r w:rsidR="00CB7C2E" w:rsidRPr="00B130E1">
              <w:rPr>
                <w:rStyle w:val="Hyperlink"/>
                <w:noProof/>
              </w:rPr>
              <w:t>Reoffending and Employment Statistics</w:t>
            </w:r>
            <w:r w:rsidR="00CB7C2E">
              <w:rPr>
                <w:noProof/>
                <w:webHidden/>
              </w:rPr>
              <w:tab/>
            </w:r>
            <w:r w:rsidR="00CB7C2E">
              <w:rPr>
                <w:noProof/>
                <w:webHidden/>
              </w:rPr>
              <w:fldChar w:fldCharType="begin"/>
            </w:r>
            <w:r w:rsidR="00CB7C2E">
              <w:rPr>
                <w:noProof/>
                <w:webHidden/>
              </w:rPr>
              <w:instrText xml:space="preserve"> PAGEREF _Toc514946038 \h </w:instrText>
            </w:r>
            <w:r w:rsidR="00CB7C2E">
              <w:rPr>
                <w:noProof/>
                <w:webHidden/>
              </w:rPr>
            </w:r>
            <w:r w:rsidR="00CB7C2E">
              <w:rPr>
                <w:noProof/>
                <w:webHidden/>
              </w:rPr>
              <w:fldChar w:fldCharType="separate"/>
            </w:r>
            <w:r w:rsidR="009E0741">
              <w:rPr>
                <w:noProof/>
                <w:webHidden/>
              </w:rPr>
              <w:t>5</w:t>
            </w:r>
            <w:r w:rsidR="00CB7C2E">
              <w:rPr>
                <w:noProof/>
                <w:webHidden/>
              </w:rPr>
              <w:fldChar w:fldCharType="end"/>
            </w:r>
          </w:hyperlink>
        </w:p>
        <w:p w14:paraId="4E577A4C"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39" w:history="1">
            <w:r w:rsidR="00CB7C2E" w:rsidRPr="00B130E1">
              <w:rPr>
                <w:rStyle w:val="Hyperlink"/>
                <w:noProof/>
              </w:rPr>
              <w:t>Barriers to Employment</w:t>
            </w:r>
            <w:r w:rsidR="00CB7C2E">
              <w:rPr>
                <w:noProof/>
                <w:webHidden/>
              </w:rPr>
              <w:tab/>
            </w:r>
            <w:r w:rsidR="00CB7C2E">
              <w:rPr>
                <w:noProof/>
                <w:webHidden/>
              </w:rPr>
              <w:fldChar w:fldCharType="begin"/>
            </w:r>
            <w:r w:rsidR="00CB7C2E">
              <w:rPr>
                <w:noProof/>
                <w:webHidden/>
              </w:rPr>
              <w:instrText xml:space="preserve"> PAGEREF _Toc514946039 \h </w:instrText>
            </w:r>
            <w:r w:rsidR="00CB7C2E">
              <w:rPr>
                <w:noProof/>
                <w:webHidden/>
              </w:rPr>
            </w:r>
            <w:r w:rsidR="00CB7C2E">
              <w:rPr>
                <w:noProof/>
                <w:webHidden/>
              </w:rPr>
              <w:fldChar w:fldCharType="separate"/>
            </w:r>
            <w:r w:rsidR="009E0741">
              <w:rPr>
                <w:noProof/>
                <w:webHidden/>
              </w:rPr>
              <w:t>5</w:t>
            </w:r>
            <w:r w:rsidR="00CB7C2E">
              <w:rPr>
                <w:noProof/>
                <w:webHidden/>
              </w:rPr>
              <w:fldChar w:fldCharType="end"/>
            </w:r>
          </w:hyperlink>
        </w:p>
        <w:p w14:paraId="0CFBA747"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40" w:history="1">
            <w:r w:rsidR="00CB7C2E" w:rsidRPr="00B130E1">
              <w:rPr>
                <w:rStyle w:val="Hyperlink"/>
                <w:noProof/>
              </w:rPr>
              <w:t>Ban the Box Campaign</w:t>
            </w:r>
            <w:r w:rsidR="00CB7C2E">
              <w:rPr>
                <w:noProof/>
                <w:webHidden/>
              </w:rPr>
              <w:tab/>
            </w:r>
            <w:r w:rsidR="00CB7C2E">
              <w:rPr>
                <w:noProof/>
                <w:webHidden/>
              </w:rPr>
              <w:fldChar w:fldCharType="begin"/>
            </w:r>
            <w:r w:rsidR="00CB7C2E">
              <w:rPr>
                <w:noProof/>
                <w:webHidden/>
              </w:rPr>
              <w:instrText xml:space="preserve"> PAGEREF _Toc514946040 \h </w:instrText>
            </w:r>
            <w:r w:rsidR="00CB7C2E">
              <w:rPr>
                <w:noProof/>
                <w:webHidden/>
              </w:rPr>
            </w:r>
            <w:r w:rsidR="00CB7C2E">
              <w:rPr>
                <w:noProof/>
                <w:webHidden/>
              </w:rPr>
              <w:fldChar w:fldCharType="separate"/>
            </w:r>
            <w:r w:rsidR="009E0741">
              <w:rPr>
                <w:noProof/>
                <w:webHidden/>
              </w:rPr>
              <w:t>5</w:t>
            </w:r>
            <w:r w:rsidR="00CB7C2E">
              <w:rPr>
                <w:noProof/>
                <w:webHidden/>
              </w:rPr>
              <w:fldChar w:fldCharType="end"/>
            </w:r>
          </w:hyperlink>
        </w:p>
        <w:p w14:paraId="2D4D1753" w14:textId="77777777" w:rsidR="00CB7C2E" w:rsidRDefault="00106770">
          <w:pPr>
            <w:pStyle w:val="TOC2"/>
            <w:tabs>
              <w:tab w:val="right" w:leader="dot" w:pos="9016"/>
            </w:tabs>
            <w:rPr>
              <w:rFonts w:asciiTheme="minorHAnsi" w:eastAsiaTheme="minorEastAsia" w:hAnsiTheme="minorHAnsi" w:cstheme="minorBidi"/>
              <w:noProof/>
              <w:sz w:val="22"/>
              <w:szCs w:val="22"/>
            </w:rPr>
          </w:pPr>
          <w:hyperlink w:anchor="_Toc514946041" w:history="1">
            <w:r w:rsidR="00CB7C2E" w:rsidRPr="00B130E1">
              <w:rPr>
                <w:rStyle w:val="Hyperlink"/>
                <w:noProof/>
              </w:rPr>
              <w:t>Going Forward Into Employment Pilot</w:t>
            </w:r>
            <w:r w:rsidR="00CB7C2E">
              <w:rPr>
                <w:noProof/>
                <w:webHidden/>
              </w:rPr>
              <w:tab/>
            </w:r>
            <w:r w:rsidR="00CB7C2E">
              <w:rPr>
                <w:noProof/>
                <w:webHidden/>
              </w:rPr>
              <w:fldChar w:fldCharType="begin"/>
            </w:r>
            <w:r w:rsidR="00CB7C2E">
              <w:rPr>
                <w:noProof/>
                <w:webHidden/>
              </w:rPr>
              <w:instrText xml:space="preserve"> PAGEREF _Toc514946041 \h </w:instrText>
            </w:r>
            <w:r w:rsidR="00CB7C2E">
              <w:rPr>
                <w:noProof/>
                <w:webHidden/>
              </w:rPr>
            </w:r>
            <w:r w:rsidR="00CB7C2E">
              <w:rPr>
                <w:noProof/>
                <w:webHidden/>
              </w:rPr>
              <w:fldChar w:fldCharType="separate"/>
            </w:r>
            <w:r w:rsidR="009E0741">
              <w:rPr>
                <w:noProof/>
                <w:webHidden/>
              </w:rPr>
              <w:t>6</w:t>
            </w:r>
            <w:r w:rsidR="00CB7C2E">
              <w:rPr>
                <w:noProof/>
                <w:webHidden/>
              </w:rPr>
              <w:fldChar w:fldCharType="end"/>
            </w:r>
          </w:hyperlink>
        </w:p>
        <w:p w14:paraId="01849E67" w14:textId="2E9F2B43" w:rsidR="00CB7C2E" w:rsidRDefault="00106770" w:rsidP="00CB7C2E">
          <w:pPr>
            <w:pStyle w:val="TOC1"/>
            <w:rPr>
              <w:rFonts w:asciiTheme="minorHAnsi" w:eastAsiaTheme="minorEastAsia" w:hAnsiTheme="minorHAnsi" w:cstheme="minorBidi"/>
              <w:sz w:val="22"/>
              <w:szCs w:val="22"/>
            </w:rPr>
          </w:pPr>
          <w:hyperlink w:anchor="_Toc514946042" w:history="1">
            <w:r w:rsidR="00CB7C2E" w:rsidRPr="00B130E1">
              <w:rPr>
                <w:rStyle w:val="Hyperlink"/>
              </w:rPr>
              <w:t>Annex A – Call for Evidence Questions and Response Form</w:t>
            </w:r>
            <w:r w:rsidR="00CB7C2E">
              <w:rPr>
                <w:webHidden/>
              </w:rPr>
              <w:tab/>
            </w:r>
            <w:r w:rsidR="00286B50">
              <w:rPr>
                <w:webHidden/>
              </w:rPr>
              <w:t>8</w:t>
            </w:r>
          </w:hyperlink>
        </w:p>
        <w:p w14:paraId="57BD8153" w14:textId="25C3CE96" w:rsidR="00CB7C2E" w:rsidRDefault="00106770" w:rsidP="00CB7C2E">
          <w:pPr>
            <w:pStyle w:val="TOC1"/>
            <w:rPr>
              <w:rFonts w:asciiTheme="minorHAnsi" w:eastAsiaTheme="minorEastAsia" w:hAnsiTheme="minorHAnsi" w:cstheme="minorBidi"/>
              <w:sz w:val="22"/>
              <w:szCs w:val="22"/>
            </w:rPr>
          </w:pPr>
          <w:hyperlink w:anchor="_Toc514946043" w:history="1">
            <w:r w:rsidR="00CB7C2E" w:rsidRPr="00B130E1">
              <w:rPr>
                <w:rStyle w:val="Hyperlink"/>
              </w:rPr>
              <w:t>Annex B - Privacy Notice</w:t>
            </w:r>
            <w:r w:rsidR="00CB7C2E">
              <w:rPr>
                <w:webHidden/>
              </w:rPr>
              <w:tab/>
            </w:r>
            <w:r w:rsidR="00CB7C2E">
              <w:rPr>
                <w:webHidden/>
              </w:rPr>
              <w:fldChar w:fldCharType="begin"/>
            </w:r>
            <w:r w:rsidR="00CB7C2E">
              <w:rPr>
                <w:webHidden/>
              </w:rPr>
              <w:instrText xml:space="preserve"> PAGEREF _Toc514946043 \h </w:instrText>
            </w:r>
            <w:r w:rsidR="00CB7C2E">
              <w:rPr>
                <w:webHidden/>
              </w:rPr>
            </w:r>
            <w:r w:rsidR="00CB7C2E">
              <w:rPr>
                <w:webHidden/>
              </w:rPr>
              <w:fldChar w:fldCharType="separate"/>
            </w:r>
            <w:r w:rsidR="009E0741">
              <w:rPr>
                <w:webHidden/>
              </w:rPr>
              <w:t>1</w:t>
            </w:r>
            <w:r w:rsidR="00CB7C2E">
              <w:rPr>
                <w:webHidden/>
              </w:rPr>
              <w:fldChar w:fldCharType="end"/>
            </w:r>
          </w:hyperlink>
          <w:r w:rsidR="00786442">
            <w:t>9</w:t>
          </w:r>
        </w:p>
        <w:p w14:paraId="45E80718" w14:textId="2BA9DDE2" w:rsidR="00CB7C2E" w:rsidRDefault="00CB7C2E">
          <w:r w:rsidRPr="00CB7C2E">
            <w:rPr>
              <w:b/>
              <w:bCs/>
              <w:noProof/>
            </w:rPr>
            <w:fldChar w:fldCharType="end"/>
          </w:r>
        </w:p>
      </w:sdtContent>
    </w:sdt>
    <w:p w14:paraId="10E00F90" w14:textId="6AFC33F9" w:rsidR="00CB7C2E" w:rsidRDefault="00CB7C2E" w:rsidP="00CB7C2E">
      <w:pPr>
        <w:pStyle w:val="Style2"/>
      </w:pPr>
      <w:r>
        <w:br w:type="page"/>
      </w:r>
    </w:p>
    <w:p w14:paraId="0001D0FA" w14:textId="77777777" w:rsidR="00FF5D44" w:rsidRPr="00C34837" w:rsidRDefault="00FF5D44" w:rsidP="00CB7C2E">
      <w:pPr>
        <w:pStyle w:val="Style1"/>
      </w:pPr>
      <w:bookmarkStart w:id="5" w:name="_Toc514946032"/>
      <w:r w:rsidRPr="00C34837">
        <w:lastRenderedPageBreak/>
        <w:t>About this Call for Evidence</w:t>
      </w:r>
      <w:bookmarkEnd w:id="4"/>
      <w:bookmarkEnd w:id="5"/>
    </w:p>
    <w:p w14:paraId="79D5269A" w14:textId="3E44928D" w:rsidR="00C34837" w:rsidRDefault="0071494B" w:rsidP="00CB7C2E">
      <w:pPr>
        <w:pStyle w:val="Style3"/>
      </w:pPr>
      <w:bookmarkStart w:id="6" w:name="_Toc514345235"/>
      <w:bookmarkStart w:id="7" w:name="_Toc514946033"/>
      <w:r>
        <w:t xml:space="preserve">What do </w:t>
      </w:r>
      <w:r w:rsidR="00FC555B">
        <w:t>we</w:t>
      </w:r>
      <w:r>
        <w:t xml:space="preserve"> </w:t>
      </w:r>
      <w:r w:rsidRPr="00CB7C2E">
        <w:t>want</w:t>
      </w:r>
      <w:r>
        <w:t xml:space="preserve"> to know?</w:t>
      </w:r>
      <w:bookmarkEnd w:id="6"/>
      <w:bookmarkEnd w:id="7"/>
    </w:p>
    <w:p w14:paraId="14A3602D" w14:textId="1F9263EB" w:rsidR="0054679B" w:rsidRPr="0071494B" w:rsidRDefault="00C92B52" w:rsidP="0054679B">
      <w:pPr>
        <w:spacing w:after="200"/>
        <w:ind w:right="133"/>
      </w:pPr>
      <w:bookmarkStart w:id="8" w:name="_Toc514345236"/>
      <w:r>
        <w:t>Our goal is to</w:t>
      </w:r>
      <w:r w:rsidR="00E54CA3">
        <w:t xml:space="preserve"> answer 1</w:t>
      </w:r>
      <w:r w:rsidR="005C5D6A">
        <w:t>5</w:t>
      </w:r>
      <w:r w:rsidR="00E54CA3">
        <w:t xml:space="preserve"> research questions through this Call for Evidence</w:t>
      </w:r>
      <w:r>
        <w:t xml:space="preserve">, which we have </w:t>
      </w:r>
      <w:r w:rsidR="00AF3AF2">
        <w:t>summarised</w:t>
      </w:r>
      <w:r>
        <w:t xml:space="preserve"> under three themes:</w:t>
      </w:r>
      <w:bookmarkEnd w:id="8"/>
    </w:p>
    <w:p w14:paraId="5B31E7E8" w14:textId="22FD1651" w:rsidR="00C34837" w:rsidRPr="0071494B" w:rsidRDefault="00C34837" w:rsidP="006A7F1B">
      <w:pPr>
        <w:pStyle w:val="ListParagraph"/>
        <w:numPr>
          <w:ilvl w:val="0"/>
          <w:numId w:val="2"/>
        </w:numPr>
        <w:ind w:left="714" w:right="420" w:hanging="357"/>
        <w:contextualSpacing w:val="0"/>
      </w:pPr>
      <w:r w:rsidRPr="0071494B">
        <w:rPr>
          <w:b/>
        </w:rPr>
        <w:t>Inclusive Recruitment Practices:</w:t>
      </w:r>
      <w:r w:rsidRPr="0071494B">
        <w:t xml:space="preserve"> What are employers doing, if anything, to create fair opportunities for ex-offenders to compete for jobs within their organisations in the UK? What information or support would help employers to make the decision to remove the criminal </w:t>
      </w:r>
      <w:r w:rsidR="00AF3AF2">
        <w:t>conviction declaration tick-</w:t>
      </w:r>
      <w:r w:rsidRPr="0071494B">
        <w:t xml:space="preserve">box from their job application forms? </w:t>
      </w:r>
    </w:p>
    <w:p w14:paraId="249A9FD3" w14:textId="77777777" w:rsidR="00C34837" w:rsidRPr="0071494B" w:rsidRDefault="00C34837" w:rsidP="006A7F1B">
      <w:pPr>
        <w:pStyle w:val="ListParagraph"/>
        <w:numPr>
          <w:ilvl w:val="0"/>
          <w:numId w:val="2"/>
        </w:numPr>
        <w:ind w:left="714" w:right="420" w:hanging="357"/>
        <w:contextualSpacing w:val="0"/>
      </w:pPr>
      <w:r w:rsidRPr="0071494B">
        <w:rPr>
          <w:b/>
        </w:rPr>
        <w:t>Employability Initiatives:</w:t>
      </w:r>
      <w:r w:rsidRPr="0071494B">
        <w:t xml:space="preserve"> Aside from inclusive recruitment practices, what types of initiatives and support are being offered by employers, organisations and charities to help improve the employability of ex-offenders and/or reduce the stigma associated with recruiting ex-offenders? </w:t>
      </w:r>
    </w:p>
    <w:p w14:paraId="5AF234BF" w14:textId="77777777" w:rsidR="00C34837" w:rsidRDefault="00C34837" w:rsidP="006A7F1B">
      <w:pPr>
        <w:pStyle w:val="ListParagraph"/>
        <w:numPr>
          <w:ilvl w:val="0"/>
          <w:numId w:val="2"/>
        </w:numPr>
        <w:ind w:right="417"/>
      </w:pPr>
      <w:r w:rsidRPr="0071494B">
        <w:rPr>
          <w:b/>
        </w:rPr>
        <w:t>Evidence and Impact:</w:t>
      </w:r>
      <w:r w:rsidRPr="0071494B">
        <w:t xml:space="preserve"> What impact have these recruitment practices and employability initiatives had on businesses and ex-offenders, and what level of research exists to substantiate these findings?</w:t>
      </w:r>
    </w:p>
    <w:p w14:paraId="2211B2C3" w14:textId="255C2677" w:rsidR="00E54CA3" w:rsidRPr="00E54CA3" w:rsidRDefault="00E54CA3" w:rsidP="00CB7C2E">
      <w:pPr>
        <w:pStyle w:val="Style3"/>
      </w:pPr>
      <w:bookmarkStart w:id="9" w:name="_Toc514946034"/>
      <w:r w:rsidRPr="00E54CA3">
        <w:t>Who do we want to hear from?</w:t>
      </w:r>
      <w:bookmarkEnd w:id="9"/>
    </w:p>
    <w:p w14:paraId="4437BAE9" w14:textId="31C06F3B" w:rsidR="006D02BC" w:rsidRDefault="00E54CA3" w:rsidP="0009338A">
      <w:pPr>
        <w:spacing w:after="200"/>
        <w:ind w:right="133"/>
      </w:pPr>
      <w:r>
        <w:t>Anyone can respond to this Call for Evidence, however we are particularly interes</w:t>
      </w:r>
      <w:r w:rsidR="00396602">
        <w:t>ted in receiving responses from public, private and voluntary sector employers, organisations and professionals who:</w:t>
      </w:r>
    </w:p>
    <w:p w14:paraId="4674EBBD" w14:textId="0EEDE5EC" w:rsidR="00396602" w:rsidRDefault="00321BDC" w:rsidP="006A7F1B">
      <w:pPr>
        <w:pStyle w:val="ListParagraph"/>
        <w:numPr>
          <w:ilvl w:val="0"/>
          <w:numId w:val="4"/>
        </w:numPr>
        <w:spacing w:after="200"/>
        <w:ind w:left="714" w:right="130" w:hanging="357"/>
        <w:contextualSpacing w:val="0"/>
      </w:pPr>
      <w:r>
        <w:t>proactively</w:t>
      </w:r>
      <w:r w:rsidR="00966F2B">
        <w:t xml:space="preserve"> hire</w:t>
      </w:r>
      <w:r w:rsidR="00396602">
        <w:t xml:space="preserve"> </w:t>
      </w:r>
      <w:r w:rsidR="00966F2B">
        <w:t>people</w:t>
      </w:r>
      <w:r>
        <w:t xml:space="preserve"> with a criminal </w:t>
      </w:r>
      <w:r w:rsidR="00AF3AF2">
        <w:t>conviction</w:t>
      </w:r>
      <w:r w:rsidR="005072EE">
        <w:t xml:space="preserve"> </w:t>
      </w:r>
      <w:r w:rsidR="00BC4BE2">
        <w:t xml:space="preserve">and/or </w:t>
      </w:r>
      <w:r w:rsidR="00396602">
        <w:t xml:space="preserve">offer fair opportunities for people with a criminal </w:t>
      </w:r>
      <w:r w:rsidR="00AF3AF2">
        <w:t>conviction</w:t>
      </w:r>
      <w:r w:rsidR="005072EE">
        <w:t xml:space="preserve"> </w:t>
      </w:r>
      <w:r w:rsidR="00396602">
        <w:t>to apply for vacancies</w:t>
      </w:r>
    </w:p>
    <w:p w14:paraId="0B6D3BC2" w14:textId="6CA14837" w:rsidR="00396602" w:rsidRDefault="00396602" w:rsidP="006A7F1B">
      <w:pPr>
        <w:pStyle w:val="ListParagraph"/>
        <w:numPr>
          <w:ilvl w:val="0"/>
          <w:numId w:val="4"/>
        </w:numPr>
        <w:spacing w:after="200"/>
        <w:ind w:left="714" w:right="130" w:hanging="357"/>
        <w:contextualSpacing w:val="0"/>
      </w:pPr>
      <w:r>
        <w:t xml:space="preserve">impose restrictions and/or bans </w:t>
      </w:r>
      <w:r w:rsidR="00BC4BE2">
        <w:t xml:space="preserve">on the hiring of </w:t>
      </w:r>
      <w:r w:rsidR="00AF3AF2">
        <w:t>ex-offenders for some or all jobs depending on the offence(s) committed</w:t>
      </w:r>
      <w:r w:rsidR="00BC4BE2">
        <w:t xml:space="preserve"> </w:t>
      </w:r>
    </w:p>
    <w:p w14:paraId="068AAB13" w14:textId="025C6390" w:rsidR="00321BDC" w:rsidRDefault="00396602" w:rsidP="006A7F1B">
      <w:pPr>
        <w:pStyle w:val="ListParagraph"/>
        <w:numPr>
          <w:ilvl w:val="0"/>
          <w:numId w:val="4"/>
        </w:numPr>
        <w:spacing w:after="200"/>
        <w:ind w:left="714" w:right="130" w:hanging="357"/>
        <w:contextualSpacing w:val="0"/>
      </w:pPr>
      <w:proofErr w:type="gramStart"/>
      <w:r>
        <w:t>work</w:t>
      </w:r>
      <w:proofErr w:type="gramEnd"/>
      <w:r w:rsidR="00321BDC">
        <w:t xml:space="preserve"> directly with ex-offenders</w:t>
      </w:r>
      <w:r>
        <w:t xml:space="preserve"> to improve their </w:t>
      </w:r>
      <w:r w:rsidR="00BC4BE2">
        <w:t>employability</w:t>
      </w:r>
      <w:r w:rsidR="00AF3AF2">
        <w:t xml:space="preserve"> for example, through the provision of skills training, outreach, mentoring, work placements, etc.</w:t>
      </w:r>
    </w:p>
    <w:p w14:paraId="7B37829B" w14:textId="2D644F46" w:rsidR="00396602" w:rsidRDefault="00396602" w:rsidP="006A7F1B">
      <w:pPr>
        <w:pStyle w:val="ListParagraph"/>
        <w:numPr>
          <w:ilvl w:val="0"/>
          <w:numId w:val="4"/>
        </w:numPr>
        <w:spacing w:after="200"/>
        <w:ind w:left="714" w:right="130" w:hanging="357"/>
        <w:contextualSpacing w:val="0"/>
      </w:pPr>
      <w:r>
        <w:t>work with or advise other organisations on</w:t>
      </w:r>
      <w:r w:rsidR="00AF3AF2">
        <w:t xml:space="preserve"> creating</w:t>
      </w:r>
      <w:r>
        <w:t xml:space="preserve"> fair recruitment practices and supporting ex-offenders in the labour market</w:t>
      </w:r>
    </w:p>
    <w:p w14:paraId="76ED8814" w14:textId="0B1E126E" w:rsidR="00C92B52" w:rsidRDefault="00396602" w:rsidP="006A7F1B">
      <w:pPr>
        <w:pStyle w:val="ListParagraph"/>
        <w:numPr>
          <w:ilvl w:val="0"/>
          <w:numId w:val="4"/>
        </w:numPr>
        <w:spacing w:after="200"/>
        <w:ind w:left="714" w:right="130" w:hanging="357"/>
        <w:contextualSpacing w:val="0"/>
      </w:pPr>
      <w:r>
        <w:t xml:space="preserve">campaign to reduce the stigma associated with having, or hiring someone with, a criminal </w:t>
      </w:r>
      <w:r w:rsidR="00AF3AF2">
        <w:t>conviction</w:t>
      </w:r>
    </w:p>
    <w:p w14:paraId="08E951AC" w14:textId="2358E93A" w:rsidR="0009338A" w:rsidRDefault="00C92B52" w:rsidP="00385C35">
      <w:pPr>
        <w:ind w:right="417"/>
      </w:pPr>
      <w:r>
        <w:t>For the purpose</w:t>
      </w:r>
      <w:r w:rsidR="0009338A">
        <w:t xml:space="preserve"> of this Call for Evidence, we </w:t>
      </w:r>
      <w:r w:rsidR="00385C35">
        <w:t>are defining</w:t>
      </w:r>
      <w:r w:rsidR="0009338A">
        <w:t xml:space="preserve"> a person with a criminal </w:t>
      </w:r>
      <w:r w:rsidR="00AF3AF2">
        <w:t>conviction</w:t>
      </w:r>
      <w:r w:rsidR="0009338A">
        <w:t xml:space="preserve"> as:</w:t>
      </w:r>
    </w:p>
    <w:p w14:paraId="5B7E153B" w14:textId="77777777" w:rsidR="00BC4BE2" w:rsidRDefault="00C92B52" w:rsidP="00A137CF">
      <w:pPr>
        <w:ind w:left="720" w:right="-4"/>
        <w:rPr>
          <w:i/>
        </w:rPr>
      </w:pPr>
      <w:r>
        <w:rPr>
          <w:i/>
        </w:rPr>
        <w:t>‘</w:t>
      </w:r>
      <w:r w:rsidR="00385C35" w:rsidRPr="00385C35">
        <w:rPr>
          <w:i/>
        </w:rPr>
        <w:t>A person admitting or being found guilty of a criminal offence, who has been given some form of disposal und</w:t>
      </w:r>
      <w:r w:rsidR="00385C35">
        <w:rPr>
          <w:i/>
        </w:rPr>
        <w:t xml:space="preserve">er the criminal justice system. </w:t>
      </w:r>
    </w:p>
    <w:p w14:paraId="3980E147" w14:textId="0F0163E2" w:rsidR="00385C35" w:rsidRDefault="00385C35" w:rsidP="00A137CF">
      <w:pPr>
        <w:ind w:left="720" w:right="-4"/>
        <w:rPr>
          <w:i/>
        </w:rPr>
      </w:pPr>
      <w:r w:rsidRPr="00385C35">
        <w:rPr>
          <w:i/>
        </w:rPr>
        <w:lastRenderedPageBreak/>
        <w:t>Disposals include, but are not limited to: a discharge, fine, community sentence, custodial sentence (including mandatory and discretionary sentences, suspended sentences, and extended sentences, whether served in prison or detention), an ancillary order (e.g. compensation order), cautions, reprimands and warnings.</w:t>
      </w:r>
      <w:bookmarkStart w:id="10" w:name="_cikttrposfv9" w:colFirst="0" w:colLast="0"/>
      <w:bookmarkEnd w:id="10"/>
      <w:r w:rsidR="00C92B52">
        <w:rPr>
          <w:i/>
        </w:rPr>
        <w:t>’</w:t>
      </w:r>
    </w:p>
    <w:p w14:paraId="5C24A21A" w14:textId="7224D5AC" w:rsidR="00385C35" w:rsidRPr="00CB7C2E" w:rsidRDefault="00FC555B" w:rsidP="00CB7C2E">
      <w:pPr>
        <w:pStyle w:val="Style3"/>
      </w:pPr>
      <w:bookmarkStart w:id="11" w:name="_Toc514946035"/>
      <w:r>
        <w:t>How should you</w:t>
      </w:r>
      <w:r w:rsidR="00385C35">
        <w:t xml:space="preserve"> respond?</w:t>
      </w:r>
      <w:bookmarkEnd w:id="11"/>
    </w:p>
    <w:p w14:paraId="7CC907CA" w14:textId="77777777" w:rsidR="00B41851" w:rsidRDefault="00C75856" w:rsidP="00B41851">
      <w:pPr>
        <w:ind w:right="-4"/>
      </w:pPr>
      <w:r>
        <w:t xml:space="preserve">If you would like to respond to this Call for Evidence, </w:t>
      </w:r>
      <w:r w:rsidRPr="00B41851">
        <w:rPr>
          <w:b/>
        </w:rPr>
        <w:t xml:space="preserve">please </w:t>
      </w:r>
      <w:r w:rsidR="00B41851" w:rsidRPr="00B41851">
        <w:rPr>
          <w:b/>
        </w:rPr>
        <w:t>complete the Response Form provided at Annex A of this document</w:t>
      </w:r>
      <w:r w:rsidR="00B41851">
        <w:t xml:space="preserve"> and save it as </w:t>
      </w:r>
      <w:r>
        <w:t xml:space="preserve">a </w:t>
      </w:r>
      <w:r w:rsidRPr="00B41851">
        <w:t>Microsoft Word document or PDF</w:t>
      </w:r>
      <w:r w:rsidR="00B41851" w:rsidRPr="00B41851">
        <w:t>.</w:t>
      </w:r>
    </w:p>
    <w:p w14:paraId="199F363C" w14:textId="03B64198" w:rsidR="00B41851" w:rsidRDefault="00B41851" w:rsidP="00B41851">
      <w:pPr>
        <w:ind w:right="-4"/>
      </w:pPr>
      <w:r>
        <w:t xml:space="preserve">You should </w:t>
      </w:r>
      <w:r w:rsidRPr="00B41851">
        <w:rPr>
          <w:b/>
        </w:rPr>
        <w:t>email</w:t>
      </w:r>
      <w:r>
        <w:t xml:space="preserve"> your completed Response Form to </w:t>
      </w:r>
      <w:hyperlink r:id="rId9">
        <w:r w:rsidR="00C75856" w:rsidRPr="00B41851">
          <w:rPr>
            <w:color w:val="1155CC"/>
          </w:rPr>
          <w:t>aandi-socialresearch@cabinetoffice.gov.uk</w:t>
        </w:r>
      </w:hyperlink>
      <w:r w:rsidR="00C75856" w:rsidRPr="00B41851">
        <w:rPr>
          <w:color w:val="1155CC"/>
        </w:rPr>
        <w:t xml:space="preserve"> </w:t>
      </w:r>
      <w:r w:rsidR="00C75856">
        <w:t xml:space="preserve">by </w:t>
      </w:r>
      <w:r>
        <w:t xml:space="preserve">5pm on </w:t>
      </w:r>
      <w:r w:rsidRPr="00B41851">
        <w:rPr>
          <w:b/>
        </w:rPr>
        <w:t xml:space="preserve">Friday </w:t>
      </w:r>
      <w:r w:rsidR="00DE05AF">
        <w:rPr>
          <w:b/>
        </w:rPr>
        <w:t>31</w:t>
      </w:r>
      <w:r w:rsidR="00DE05AF" w:rsidRPr="00DE05AF">
        <w:rPr>
          <w:b/>
          <w:vertAlign w:val="superscript"/>
        </w:rPr>
        <w:t>st</w:t>
      </w:r>
      <w:r w:rsidRPr="00B41851">
        <w:rPr>
          <w:b/>
        </w:rPr>
        <w:t xml:space="preserve"> </w:t>
      </w:r>
      <w:r w:rsidR="00286B50">
        <w:rPr>
          <w:b/>
        </w:rPr>
        <w:t>August</w:t>
      </w:r>
      <w:r w:rsidRPr="00B41851">
        <w:rPr>
          <w:b/>
        </w:rPr>
        <w:t xml:space="preserve"> 2018</w:t>
      </w:r>
      <w:r>
        <w:t>.</w:t>
      </w:r>
    </w:p>
    <w:p w14:paraId="1CD8EE39" w14:textId="36386897" w:rsidR="00C75856" w:rsidRDefault="00C75856" w:rsidP="00B41851">
      <w:pPr>
        <w:ind w:right="-4"/>
      </w:pPr>
      <w:r>
        <w:t>If, for exceptional reasons, you need to submit a hard copy, then please post</w:t>
      </w:r>
      <w:r w:rsidR="00B41851">
        <w:t xml:space="preserve"> your Response Form</w:t>
      </w:r>
      <w:r>
        <w:t xml:space="preserve"> to: The Analysis and Insight Team</w:t>
      </w:r>
      <w:r w:rsidR="00DE05AF">
        <w:t xml:space="preserve"> (Call for Evidence)</w:t>
      </w:r>
      <w:r>
        <w:t>, 4th Floor Red Zone, 1 Horse Guards Road, London, SW1A 2HQ.</w:t>
      </w:r>
    </w:p>
    <w:p w14:paraId="6B2F53CD" w14:textId="18C445E7" w:rsidR="0037095B" w:rsidRPr="006D191F" w:rsidRDefault="0037095B" w:rsidP="006D191F">
      <w:pPr>
        <w:spacing w:before="40" w:after="200"/>
        <w:ind w:right="133"/>
        <w:rPr>
          <w:b/>
          <w:u w:val="single"/>
        </w:rPr>
      </w:pPr>
      <w:bookmarkStart w:id="12" w:name="_m0jwaywsykwm" w:colFirst="0" w:colLast="0"/>
      <w:bookmarkStart w:id="13" w:name="_hata8f4azab8" w:colFirst="0" w:colLast="0"/>
      <w:bookmarkStart w:id="14" w:name="_tky659vynvek" w:colFirst="0" w:colLast="0"/>
      <w:bookmarkEnd w:id="12"/>
      <w:bookmarkEnd w:id="13"/>
      <w:bookmarkEnd w:id="14"/>
      <w:r>
        <w:t>Please note that, unless specifically requested, contribu</w:t>
      </w:r>
      <w:r w:rsidR="006D191F">
        <w:t xml:space="preserve">tions to this consultation will </w:t>
      </w:r>
      <w:r>
        <w:t>not be acknowledged as having been received.</w:t>
      </w:r>
    </w:p>
    <w:p w14:paraId="13AD0064" w14:textId="0A262598" w:rsidR="00FC555B" w:rsidRDefault="00FC555B" w:rsidP="00CB7C2E">
      <w:pPr>
        <w:pStyle w:val="Style3"/>
      </w:pPr>
      <w:bookmarkStart w:id="15" w:name="_Toc514946036"/>
      <w:r>
        <w:t>How will we use your response?</w:t>
      </w:r>
      <w:bookmarkEnd w:id="15"/>
    </w:p>
    <w:p w14:paraId="747CE04D" w14:textId="21DA93B3" w:rsidR="00FC555B" w:rsidRDefault="00EC3329" w:rsidP="0009338A">
      <w:pPr>
        <w:ind w:right="133"/>
      </w:pPr>
      <w:r w:rsidRPr="00EC3329">
        <w:t xml:space="preserve">Responses will </w:t>
      </w:r>
      <w:r>
        <w:t xml:space="preserve">be reviewed on a rolling basis, </w:t>
      </w:r>
      <w:r w:rsidR="0037095B">
        <w:t>and we may use the contact information you provide to get in touch with you about your response. We may need share the responses received to this Call for Evidence with colleagues across Cabinet Office</w:t>
      </w:r>
      <w:r w:rsidR="00F6375E">
        <w:t xml:space="preserve">, </w:t>
      </w:r>
      <w:r w:rsidR="0037095B">
        <w:t>within other government departments</w:t>
      </w:r>
      <w:r w:rsidR="00F6375E">
        <w:t xml:space="preserve"> and with Business in the Community</w:t>
      </w:r>
      <w:r w:rsidR="0037095B">
        <w:t>.</w:t>
      </w:r>
    </w:p>
    <w:p w14:paraId="1B694A84" w14:textId="77777777" w:rsidR="006D191F" w:rsidRDefault="0037095B" w:rsidP="0037095B">
      <w:pPr>
        <w:ind w:right="133"/>
      </w:pPr>
      <w:r>
        <w:t xml:space="preserve">Non-personal information may be used in full or in a summary of published responses to this Call for Evidence. We want to use the information you provide to create case studies of best practice - but will ensure that no specific individual is identified. </w:t>
      </w:r>
    </w:p>
    <w:p w14:paraId="0AE6E051" w14:textId="7798331E" w:rsidR="0037095B" w:rsidRDefault="0037095B" w:rsidP="0037095B">
      <w:pPr>
        <w:ind w:right="133"/>
      </w:pPr>
      <w:r>
        <w:t>If you want your response to remain confi</w:t>
      </w:r>
      <w:r w:rsidR="008F276C">
        <w:t xml:space="preserve">dential, you should explain why </w:t>
      </w:r>
      <w:r>
        <w:t xml:space="preserve">confidentiality is necessary and your request will be acceded to only if it is appropriate in the circumstances. As a public authority, the Cabinet Office is subject to the Freedom of Information Act 2000. This means that non-personal information collected for the purpose of this Call for Evidence may be disclosed in accordance with that Act. </w:t>
      </w:r>
    </w:p>
    <w:p w14:paraId="6817317B" w14:textId="0F04CFAB" w:rsidR="00FF5D44" w:rsidRPr="00B44012" w:rsidRDefault="00B96753" w:rsidP="00B44012">
      <w:pPr>
        <w:ind w:right="133"/>
      </w:pPr>
      <w:r>
        <w:t>Please refer to the Privacy Notice at Annex B of this document, for further information on how we will be processing your data and your rights.</w:t>
      </w:r>
      <w:r w:rsidR="00FF5D44">
        <w:br w:type="page"/>
      </w:r>
    </w:p>
    <w:p w14:paraId="590BBF01" w14:textId="37E505AB" w:rsidR="003439E0" w:rsidRPr="00352E1E" w:rsidRDefault="00081AA7" w:rsidP="00B44012">
      <w:pPr>
        <w:pStyle w:val="Style1"/>
      </w:pPr>
      <w:bookmarkStart w:id="16" w:name="_Toc514345237"/>
      <w:bookmarkStart w:id="17" w:name="_Toc514946037"/>
      <w:r w:rsidRPr="00352E1E">
        <w:lastRenderedPageBreak/>
        <w:t>Background</w:t>
      </w:r>
      <w:bookmarkEnd w:id="16"/>
      <w:bookmarkEnd w:id="17"/>
    </w:p>
    <w:p w14:paraId="5CD23D02" w14:textId="5B7D71B0" w:rsidR="00FF5D44" w:rsidRPr="00CB7C2E" w:rsidRDefault="00FF5D44" w:rsidP="00CB7C2E">
      <w:pPr>
        <w:pStyle w:val="Style3"/>
      </w:pPr>
      <w:bookmarkStart w:id="18" w:name="_Toc514946038"/>
      <w:r w:rsidRPr="00CB7C2E">
        <w:t>Reoffending and Employment Statistics</w:t>
      </w:r>
      <w:bookmarkEnd w:id="18"/>
    </w:p>
    <w:p w14:paraId="78118522" w14:textId="03EF0AD8" w:rsidR="00081AA7" w:rsidRDefault="005A30F3" w:rsidP="00214849">
      <w:pPr>
        <w:ind w:right="417"/>
      </w:pPr>
      <w:r>
        <w:t>Over 11 million people in the UK have a criminal record</w:t>
      </w:r>
      <w:r>
        <w:rPr>
          <w:vertAlign w:val="superscript"/>
        </w:rPr>
        <w:footnoteReference w:id="1"/>
      </w:r>
      <w:r w:rsidR="00081AA7">
        <w:t xml:space="preserve">, and </w:t>
      </w:r>
      <w:r w:rsidR="00FF5D44">
        <w:t>an</w:t>
      </w:r>
      <w:r w:rsidR="0039683B">
        <w:t xml:space="preserve"> estimated </w:t>
      </w:r>
      <w:r w:rsidR="008F276C">
        <w:t>48</w:t>
      </w:r>
      <w:r w:rsidR="0039683B">
        <w:t xml:space="preserve">% of prison leavers </w:t>
      </w:r>
      <w:r>
        <w:t>will reoffend within 12 months of leaving custody</w:t>
      </w:r>
      <w:r w:rsidR="0039683B">
        <w:rPr>
          <w:rStyle w:val="FootnoteReference"/>
        </w:rPr>
        <w:footnoteReference w:id="2"/>
      </w:r>
      <w:r>
        <w:t>. Research shows that employment can significantly reduce someone’s chances of reoffending</w:t>
      </w:r>
      <w:r>
        <w:rPr>
          <w:vertAlign w:val="superscript"/>
        </w:rPr>
        <w:footnoteReference w:id="3"/>
      </w:r>
      <w:r>
        <w:t xml:space="preserve">, </w:t>
      </w:r>
      <w:r w:rsidR="00081AA7">
        <w:t xml:space="preserve">but the </w:t>
      </w:r>
      <w:r w:rsidR="00081AA7" w:rsidRPr="00081AA7">
        <w:t xml:space="preserve">proportion of offenders in P45 employment one year after release </w:t>
      </w:r>
      <w:r w:rsidR="00081AA7">
        <w:t>stands at</w:t>
      </w:r>
      <w:r w:rsidR="00081AA7" w:rsidRPr="00081AA7">
        <w:t xml:space="preserve"> just 17%</w:t>
      </w:r>
      <w:r w:rsidR="008F276C">
        <w:rPr>
          <w:rStyle w:val="FootnoteReference"/>
        </w:rPr>
        <w:footnoteReference w:id="4"/>
      </w:r>
      <w:r w:rsidR="00081AA7" w:rsidRPr="00081AA7">
        <w:t>.</w:t>
      </w:r>
      <w:r w:rsidR="00214849">
        <w:t xml:space="preserve"> </w:t>
      </w:r>
    </w:p>
    <w:p w14:paraId="2BCB6050" w14:textId="353E537F" w:rsidR="00FF5D44" w:rsidRPr="00CB7C2E" w:rsidRDefault="00D35B95" w:rsidP="00CB7C2E">
      <w:pPr>
        <w:pStyle w:val="Style3"/>
      </w:pPr>
      <w:bookmarkStart w:id="19" w:name="_Toc514946039"/>
      <w:r w:rsidRPr="00CB7C2E">
        <w:t>Barriers to Employment</w:t>
      </w:r>
      <w:bookmarkEnd w:id="19"/>
    </w:p>
    <w:p w14:paraId="1BD74FFC" w14:textId="3AD89CBE" w:rsidR="00D35B95" w:rsidRDefault="00D35B95" w:rsidP="00FF5D44">
      <w:pPr>
        <w:ind w:right="417"/>
      </w:pPr>
      <w:r>
        <w:t xml:space="preserve">Whilst we do not know the exact numbers, it is common practice for employers to include a tick box at the start of their recruitment process, to ask applicants to declare whether or not they have a criminal </w:t>
      </w:r>
      <w:r w:rsidR="00505977">
        <w:t>conviction</w:t>
      </w:r>
      <w:r>
        <w:t>. This is used as a filtering mechanism by some employers, and act</w:t>
      </w:r>
      <w:r w:rsidR="007664C7">
        <w:t>s</w:t>
      </w:r>
      <w:r>
        <w:t xml:space="preserve"> as a barrier to fair and equal employment opportunities.</w:t>
      </w:r>
    </w:p>
    <w:p w14:paraId="12392E98" w14:textId="68DD7B0B" w:rsidR="00FF5D44" w:rsidRDefault="00D35B95" w:rsidP="00FF5D44">
      <w:pPr>
        <w:ind w:right="417"/>
      </w:pPr>
      <w:r>
        <w:t xml:space="preserve">Even without a criminal record, ex-offenders often have complex life histories which place them at a disadvantage to other applicants in the labour market. For example: </w:t>
      </w:r>
      <w:r w:rsidR="00FF5D44">
        <w:t>47% of prisoners are estimated to have no school qualifications, including GCSEs</w:t>
      </w:r>
      <w:r>
        <w:rPr>
          <w:rStyle w:val="FootnoteReference"/>
        </w:rPr>
        <w:footnoteReference w:id="5"/>
      </w:r>
      <w:r>
        <w:t xml:space="preserve">; </w:t>
      </w:r>
      <w:r w:rsidR="00FF5D44">
        <w:t>42% of adult prisoners report</w:t>
      </w:r>
      <w:r w:rsidR="00505977">
        <w:t>ed</w:t>
      </w:r>
      <w:r w:rsidR="00FF5D44">
        <w:t xml:space="preserve"> having been permanently excluded from school</w:t>
      </w:r>
      <w:r>
        <w:rPr>
          <w:rStyle w:val="FootnoteReference"/>
        </w:rPr>
        <w:footnoteReference w:id="6"/>
      </w:r>
      <w:r>
        <w:t>; and nearly one third of prisoners self-identified on initial assessment as having a learning difficulty and/or disability</w:t>
      </w:r>
      <w:r>
        <w:rPr>
          <w:rStyle w:val="FootnoteReference"/>
        </w:rPr>
        <w:footnoteReference w:id="7"/>
      </w:r>
      <w:r>
        <w:t>.</w:t>
      </w:r>
    </w:p>
    <w:p w14:paraId="50A91188" w14:textId="77777777" w:rsidR="00235947" w:rsidRPr="00CB7C2E" w:rsidRDefault="00D35B95" w:rsidP="00CB7C2E">
      <w:pPr>
        <w:pStyle w:val="Style3"/>
      </w:pPr>
      <w:bookmarkStart w:id="20" w:name="_Toc514946040"/>
      <w:r w:rsidRPr="00CB7C2E">
        <w:t>Ban the Box Campaign</w:t>
      </w:r>
      <w:bookmarkEnd w:id="20"/>
      <w:r w:rsidRPr="00CB7C2E">
        <w:t xml:space="preserve"> </w:t>
      </w:r>
    </w:p>
    <w:p w14:paraId="289D7211" w14:textId="47F2F3FA" w:rsidR="00235947" w:rsidRDefault="00235947" w:rsidP="00235947">
      <w:pPr>
        <w:ind w:right="417"/>
      </w:pPr>
      <w:r>
        <w:t xml:space="preserve">In October 2013, Business in the Community launched the </w:t>
      </w:r>
      <w:r w:rsidR="00214849">
        <w:t xml:space="preserve">national </w:t>
      </w:r>
      <w:r>
        <w:t>Ban the Box campaign to encourage employers to create fair opportunities for ex-offenders to compete for jobs by:</w:t>
      </w:r>
    </w:p>
    <w:p w14:paraId="3B2DCC92" w14:textId="3FE0D6C6" w:rsidR="00235947" w:rsidRDefault="00235947" w:rsidP="006A7F1B">
      <w:pPr>
        <w:numPr>
          <w:ilvl w:val="0"/>
          <w:numId w:val="1"/>
        </w:numPr>
        <w:spacing w:after="200"/>
        <w:ind w:right="417"/>
      </w:pPr>
      <w:r>
        <w:t>removing any tick box from job application forms that asks about criminal convictions;</w:t>
      </w:r>
    </w:p>
    <w:p w14:paraId="670DC112" w14:textId="2F9C317D" w:rsidR="00235947" w:rsidRDefault="00235947" w:rsidP="006A7F1B">
      <w:pPr>
        <w:numPr>
          <w:ilvl w:val="0"/>
          <w:numId w:val="1"/>
        </w:numPr>
        <w:spacing w:after="200"/>
        <w:ind w:right="417"/>
      </w:pPr>
      <w:r>
        <w:t xml:space="preserve">considering applicants’ skills, experience and ability to do the job </w:t>
      </w:r>
      <w:r w:rsidRPr="00AA0DA9">
        <w:rPr>
          <w:i/>
        </w:rPr>
        <w:t>before</w:t>
      </w:r>
      <w:r>
        <w:t xml:space="preserve"> asking about criminal convictions;</w:t>
      </w:r>
    </w:p>
    <w:p w14:paraId="15B4CD0C" w14:textId="65942D65" w:rsidR="00235947" w:rsidRDefault="00235947" w:rsidP="006A7F1B">
      <w:pPr>
        <w:numPr>
          <w:ilvl w:val="0"/>
          <w:numId w:val="1"/>
        </w:numPr>
        <w:spacing w:after="200"/>
        <w:ind w:right="417"/>
      </w:pPr>
      <w:r>
        <w:t>reviewing their employment processes to ensure that when a candidate discloses a criminal conviction they are given a full opportunity to explain the situation; and</w:t>
      </w:r>
    </w:p>
    <w:p w14:paraId="63F50799" w14:textId="6CE2C0AA" w:rsidR="0009338A" w:rsidRDefault="00235947" w:rsidP="006A7F1B">
      <w:pPr>
        <w:numPr>
          <w:ilvl w:val="0"/>
          <w:numId w:val="1"/>
        </w:numPr>
        <w:ind w:right="417"/>
        <w:contextualSpacing/>
      </w:pPr>
      <w:proofErr w:type="gramStart"/>
      <w:r>
        <w:lastRenderedPageBreak/>
        <w:t>ensuring</w:t>
      </w:r>
      <w:proofErr w:type="gramEnd"/>
      <w:r>
        <w:t xml:space="preserve"> that the circumstances of any conviction are fairly assessed against their relevance to and risk within the role before a decision is made.</w:t>
      </w:r>
    </w:p>
    <w:p w14:paraId="52062401" w14:textId="77777777" w:rsidR="00352E1E" w:rsidRPr="00352E1E" w:rsidRDefault="00352E1E" w:rsidP="00352E1E">
      <w:pPr>
        <w:ind w:left="720" w:right="417"/>
        <w:contextualSpacing/>
      </w:pPr>
    </w:p>
    <w:p w14:paraId="1966CA66" w14:textId="553154B2" w:rsidR="00AA0DA9" w:rsidRDefault="00505977" w:rsidP="00214849">
      <w:r>
        <w:t>Over</w:t>
      </w:r>
      <w:r w:rsidR="00214849">
        <w:t xml:space="preserve"> 90 employers across the public and private sectors, covering more than 720,000 roles, have committed to creating fair employment opportunities for ex-offenders. </w:t>
      </w:r>
    </w:p>
    <w:p w14:paraId="57463D1C" w14:textId="38FAB761" w:rsidR="00214849" w:rsidRDefault="00214849" w:rsidP="00214849">
      <w:r>
        <w:t xml:space="preserve">The Government recognises the importance of leading by example in this area. The Ban the Box campaign was formally launched across the Civil Service </w:t>
      </w:r>
      <w:r w:rsidR="00245AA7">
        <w:t>in</w:t>
      </w:r>
      <w:r>
        <w:t xml:space="preserve"> October 2016, with 380,000 roles (97%) identified as suitable for the removal of the 'box' that asks about criminal convictions at the initial stages of the recruitment process. </w:t>
      </w:r>
    </w:p>
    <w:p w14:paraId="5292031B" w14:textId="75398F94" w:rsidR="00214849" w:rsidRDefault="00214849" w:rsidP="00214849">
      <w:r>
        <w:t>The Civil Service Jobs system, which is used for approximately 70% of recruitment in the Civil Service, has been designed to remove the box asking about criminal convictions from application forms as standard. The Civil Service is now implementing this initiative to ensure its roles attract the widest possible range of applicants.</w:t>
      </w:r>
    </w:p>
    <w:p w14:paraId="38D2D415" w14:textId="77777777" w:rsidR="00214849" w:rsidRPr="00CB7C2E" w:rsidRDefault="00214849" w:rsidP="00CB7C2E">
      <w:pPr>
        <w:pStyle w:val="Style3"/>
      </w:pPr>
      <w:bookmarkStart w:id="21" w:name="_Toc514946041"/>
      <w:r w:rsidRPr="00CB7C2E">
        <w:t>Going Forward Into Employment Pilot</w:t>
      </w:r>
      <w:bookmarkEnd w:id="21"/>
    </w:p>
    <w:p w14:paraId="6C4352B1" w14:textId="77777777" w:rsidR="00286B50" w:rsidRDefault="00DB3510" w:rsidP="007664C7">
      <w:r>
        <w:t>Last year,</w:t>
      </w:r>
      <w:r w:rsidR="00D024B2">
        <w:t xml:space="preserve"> w</w:t>
      </w:r>
      <w:r w:rsidR="007664C7">
        <w:t>e reaffirmed our ambition to becom</w:t>
      </w:r>
      <w:r w:rsidR="00D024B2">
        <w:t>e</w:t>
      </w:r>
      <w:r w:rsidR="007664C7">
        <w:t xml:space="preserve"> the most inclu</w:t>
      </w:r>
      <w:r w:rsidR="00D024B2">
        <w:t>sive employer in the UK by 2020</w:t>
      </w:r>
      <w:r w:rsidR="007664C7">
        <w:t xml:space="preserve"> through </w:t>
      </w:r>
      <w:r w:rsidR="00D024B2">
        <w:t xml:space="preserve">the publication of </w:t>
      </w:r>
      <w:r w:rsidR="007664C7">
        <w:t>our Diversity and Inclusion Strategy</w:t>
      </w:r>
      <w:r w:rsidR="007664C7">
        <w:rPr>
          <w:rStyle w:val="FootnoteReference"/>
        </w:rPr>
        <w:footnoteReference w:id="8"/>
      </w:r>
      <w:r>
        <w:t xml:space="preserve">. More recently, </w:t>
      </w:r>
      <w:r w:rsidR="00D024B2">
        <w:t xml:space="preserve">the Ministry of Justice </w:t>
      </w:r>
      <w:r>
        <w:t>published</w:t>
      </w:r>
      <w:r w:rsidR="00D024B2">
        <w:t xml:space="preserve"> their Education and Employment Strategy to create a system where each prisoner is set on a path to employment from the outset</w:t>
      </w:r>
      <w:r>
        <w:t>.</w:t>
      </w:r>
      <w:r w:rsidR="00214849">
        <w:rPr>
          <w:rStyle w:val="FootnoteReference"/>
        </w:rPr>
        <w:footnoteReference w:id="9"/>
      </w:r>
      <w:r w:rsidR="00D024B2">
        <w:t xml:space="preserve"> </w:t>
      </w:r>
    </w:p>
    <w:p w14:paraId="01FF12AE" w14:textId="227759A0" w:rsidR="00DE05AF" w:rsidRDefault="00DE05AF" w:rsidP="00827E43">
      <w:r w:rsidRPr="00DE05AF">
        <w:t xml:space="preserve">The Civil Service has also launched a pilot scheme called ‘Going Forward </w:t>
      </w:r>
      <w:proofErr w:type="gramStart"/>
      <w:r w:rsidRPr="00DE05AF">
        <w:t>Into</w:t>
      </w:r>
      <w:proofErr w:type="gramEnd"/>
      <w:r w:rsidRPr="00DE05AF">
        <w:t xml:space="preserve"> Employment’. Various government departments or agencies have agreed to support the pilot initiative. Under this pilot scheme ex-offenders will be matched to fixed-term jobs in the participating government departments, depending on their skills and experiences and the roles available.</w:t>
      </w:r>
    </w:p>
    <w:p w14:paraId="5605E059" w14:textId="57B61A21" w:rsidR="00827E43" w:rsidRDefault="00827E43" w:rsidP="00827E43">
      <w:r>
        <w:t>Experienced prison and probation staff will be responsible for selecting offenders who are ready and willing to rehabilitate. A thorough risk assessment will be carried out for each candidate against specific posts, and summaries of these will be shared with departments once the candidate is matched to a role. Full training, development and support will be provided to all candidates and their managers to ensure that responsibilities and services to the public are effectively delivered.</w:t>
      </w:r>
    </w:p>
    <w:p w14:paraId="0E3178BF" w14:textId="71FE83C4" w:rsidR="00DB3510" w:rsidRDefault="007664C7" w:rsidP="007664C7">
      <w:r>
        <w:t xml:space="preserve">The pilot </w:t>
      </w:r>
      <w:r w:rsidR="00DB3510">
        <w:t>started on</w:t>
      </w:r>
      <w:r>
        <w:t xml:space="preserve"> a small scale in the North West</w:t>
      </w:r>
      <w:r w:rsidR="00DB3510">
        <w:t xml:space="preserve"> </w:t>
      </w:r>
      <w:r w:rsidR="00245AA7">
        <w:t xml:space="preserve">of England </w:t>
      </w:r>
      <w:r w:rsidR="00DB3510">
        <w:t>earlier this year</w:t>
      </w:r>
      <w:r>
        <w:t xml:space="preserve">, </w:t>
      </w:r>
      <w:r w:rsidR="00DB3510">
        <w:t>and</w:t>
      </w:r>
      <w:r>
        <w:t xml:space="preserve"> </w:t>
      </w:r>
      <w:r w:rsidR="00DB3510">
        <w:t xml:space="preserve">is undergoing a formal evaluation. If it is successful and the decision is taken to proceed, the model will be rolled out gradually across other </w:t>
      </w:r>
      <w:r w:rsidR="00245AA7">
        <w:t xml:space="preserve">regions </w:t>
      </w:r>
      <w:r w:rsidR="00DB3510">
        <w:t>– starting relatively small and building up in the same manner as the government apprenticeship scheme.</w:t>
      </w:r>
    </w:p>
    <w:p w14:paraId="407CE956" w14:textId="3195BA9B" w:rsidR="00DB3510" w:rsidRDefault="00DB3510" w:rsidP="007664C7">
      <w:r>
        <w:lastRenderedPageBreak/>
        <w:t>This Call for Evidence is part of our wider evaluation</w:t>
      </w:r>
      <w:r w:rsidRPr="00DB3510">
        <w:t xml:space="preserve"> plan to understand </w:t>
      </w:r>
      <w:r w:rsidR="00245AA7">
        <w:t>the inclusive recruitment practices and employability initiatives for ex-offenders that exist outside of the Civil Service, and the extent to which they have been evaluated.</w:t>
      </w:r>
    </w:p>
    <w:p w14:paraId="34803747" w14:textId="35D55F02" w:rsidR="00DB3510" w:rsidRDefault="00DB3510">
      <w:r>
        <w:br w:type="page"/>
      </w:r>
    </w:p>
    <w:p w14:paraId="6E4E2C53" w14:textId="2142E173" w:rsidR="00BC4BE2" w:rsidRPr="00CB7C2E" w:rsidRDefault="00170068" w:rsidP="00CB7C2E">
      <w:pPr>
        <w:pStyle w:val="Style1"/>
      </w:pPr>
      <w:bookmarkStart w:id="22" w:name="_4po7cqn5k8tl" w:colFirst="0" w:colLast="0"/>
      <w:bookmarkStart w:id="23" w:name="_Toc514946042"/>
      <w:bookmarkEnd w:id="22"/>
      <w:r w:rsidRPr="00CB7C2E">
        <w:lastRenderedPageBreak/>
        <w:t xml:space="preserve">Annex </w:t>
      </w:r>
      <w:proofErr w:type="gramStart"/>
      <w:r w:rsidRPr="00CB7C2E">
        <w:t>A</w:t>
      </w:r>
      <w:proofErr w:type="gramEnd"/>
      <w:r w:rsidRPr="00CB7C2E">
        <w:t xml:space="preserve"> – Call for Evidence Questions and Response Form</w:t>
      </w:r>
      <w:bookmarkEnd w:id="23"/>
    </w:p>
    <w:p w14:paraId="5A428022" w14:textId="77777777" w:rsidR="00170068" w:rsidRPr="00CB7C2E" w:rsidRDefault="00170068" w:rsidP="00CB7C2E">
      <w:pPr>
        <w:pStyle w:val="Style2"/>
      </w:pPr>
      <w:r w:rsidRPr="00CB7C2E">
        <w:t>Instructions</w:t>
      </w:r>
    </w:p>
    <w:p w14:paraId="2A679289" w14:textId="77777777" w:rsidR="00066BB7" w:rsidRDefault="00F12DCF" w:rsidP="00170068">
      <w:r>
        <w:t xml:space="preserve">Please use the response form provided below to submit your response to this Call for Evidence. </w:t>
      </w:r>
    </w:p>
    <w:p w14:paraId="7F69748C" w14:textId="626D59A0" w:rsidR="00170068" w:rsidRDefault="00F12DCF" w:rsidP="00170068">
      <w:r>
        <w:t>The response form contains:</w:t>
      </w:r>
    </w:p>
    <w:p w14:paraId="423F53A6" w14:textId="77777777" w:rsidR="001A69F4" w:rsidRPr="00066BB7" w:rsidRDefault="00F12DCF" w:rsidP="006A7F1B">
      <w:pPr>
        <w:pStyle w:val="ListParagraph"/>
        <w:numPr>
          <w:ilvl w:val="0"/>
          <w:numId w:val="18"/>
        </w:numPr>
        <w:rPr>
          <w:b/>
        </w:rPr>
      </w:pPr>
      <w:r w:rsidRPr="00066BB7">
        <w:rPr>
          <w:b/>
        </w:rPr>
        <w:t xml:space="preserve">A cover sheet </w:t>
      </w:r>
    </w:p>
    <w:p w14:paraId="1B9B9386" w14:textId="0CEDD9F4" w:rsidR="00066BB7" w:rsidRPr="00066BB7" w:rsidRDefault="00066BB7" w:rsidP="006A7F1B">
      <w:pPr>
        <w:pStyle w:val="ListParagraph"/>
        <w:numPr>
          <w:ilvl w:val="0"/>
          <w:numId w:val="18"/>
        </w:numPr>
        <w:rPr>
          <w:b/>
        </w:rPr>
      </w:pPr>
      <w:r w:rsidRPr="00066BB7">
        <w:rPr>
          <w:b/>
        </w:rPr>
        <w:t>Theme 1: Inclusive Recruitment Practices (9 questions)</w:t>
      </w:r>
    </w:p>
    <w:p w14:paraId="3A77470F" w14:textId="71685810" w:rsidR="00066BB7" w:rsidRPr="00066BB7" w:rsidRDefault="00066BB7" w:rsidP="006A7F1B">
      <w:pPr>
        <w:pStyle w:val="ListParagraph"/>
        <w:numPr>
          <w:ilvl w:val="0"/>
          <w:numId w:val="18"/>
        </w:numPr>
        <w:rPr>
          <w:b/>
        </w:rPr>
      </w:pPr>
      <w:r w:rsidRPr="00066BB7">
        <w:rPr>
          <w:b/>
        </w:rPr>
        <w:t>Theme 2: Employability Initiatives (4 questions)</w:t>
      </w:r>
    </w:p>
    <w:p w14:paraId="1BCF0E67" w14:textId="4B074510" w:rsidR="00066BB7" w:rsidRPr="00066BB7" w:rsidRDefault="00066BB7" w:rsidP="006A7F1B">
      <w:pPr>
        <w:pStyle w:val="ListParagraph"/>
        <w:numPr>
          <w:ilvl w:val="0"/>
          <w:numId w:val="18"/>
        </w:numPr>
        <w:rPr>
          <w:b/>
        </w:rPr>
      </w:pPr>
      <w:r w:rsidRPr="00066BB7">
        <w:rPr>
          <w:b/>
        </w:rPr>
        <w:t>Theme 3: Evidence and Impact (2 questions)</w:t>
      </w:r>
    </w:p>
    <w:p w14:paraId="51997841" w14:textId="77777777" w:rsidR="00066BB7" w:rsidRDefault="00066BB7" w:rsidP="00066BB7">
      <w:r w:rsidRPr="00066BB7">
        <w:rPr>
          <w:b/>
        </w:rPr>
        <w:t>You MUST complete and submit the cover sheet.</w:t>
      </w:r>
      <w:r>
        <w:t xml:space="preserve"> All other questions are optional – please complete as much as you can, and leave blank any questions that are not applicable to your organisation, or that you do not wish to answer. </w:t>
      </w:r>
    </w:p>
    <w:p w14:paraId="0489256A" w14:textId="601EE936" w:rsidR="00066BB7" w:rsidRPr="00170068" w:rsidRDefault="00066BB7" w:rsidP="00066BB7">
      <w:r>
        <w:t xml:space="preserve">Please complete your form electronically, by </w:t>
      </w:r>
      <w:r w:rsidRPr="00066BB7">
        <w:rPr>
          <w:b/>
        </w:rPr>
        <w:t>typing your answers in the white boxes</w:t>
      </w:r>
      <w:r>
        <w:t xml:space="preserve"> under each question for which you are responding. You should use at least font size 11. </w:t>
      </w:r>
      <w:r w:rsidRPr="00170068">
        <w:t>There are no word limits, but we would recommend limiting your response to a maximum of 1</w:t>
      </w:r>
      <w:r>
        <w:t>2</w:t>
      </w:r>
      <w:r w:rsidRPr="00170068">
        <w:t xml:space="preserve"> sides of A4 paper. </w:t>
      </w:r>
    </w:p>
    <w:p w14:paraId="5694CAC8" w14:textId="4CCC3852" w:rsidR="00F12DCF" w:rsidRDefault="00F12DCF" w:rsidP="001A69F4">
      <w:r w:rsidRPr="00066BB7">
        <w:rPr>
          <w:b/>
        </w:rPr>
        <w:t>Please ensure you read the Privacy Notice in Annex B</w:t>
      </w:r>
      <w:r>
        <w:t xml:space="preserve"> – which sets out how we will be processing your personal data and your rights.</w:t>
      </w:r>
    </w:p>
    <w:p w14:paraId="527DEA56" w14:textId="0F511FAA" w:rsidR="00170068" w:rsidRPr="00170068" w:rsidRDefault="00170068" w:rsidP="00170068">
      <w:pPr>
        <w:rPr>
          <w:b/>
        </w:rPr>
      </w:pPr>
      <w:r w:rsidRPr="00170068">
        <w:rPr>
          <w:b/>
        </w:rPr>
        <w:t xml:space="preserve">Please email your completed form </w:t>
      </w:r>
      <w:r w:rsidR="00F12DCF">
        <w:rPr>
          <w:b/>
        </w:rPr>
        <w:t xml:space="preserve">as a Microsoft Word or PDF document </w:t>
      </w:r>
      <w:r w:rsidRPr="00170068">
        <w:rPr>
          <w:b/>
        </w:rPr>
        <w:t xml:space="preserve">to </w:t>
      </w:r>
      <w:hyperlink r:id="rId10">
        <w:r w:rsidRPr="00170068">
          <w:rPr>
            <w:b/>
            <w:color w:val="1155CC"/>
          </w:rPr>
          <w:t>aandi-socialresearch@cabinetoffice.gov.uk</w:t>
        </w:r>
      </w:hyperlink>
      <w:r w:rsidRPr="00170068">
        <w:rPr>
          <w:b/>
          <w:color w:val="1155CC"/>
        </w:rPr>
        <w:t xml:space="preserve"> </w:t>
      </w:r>
      <w:r w:rsidRPr="00170068">
        <w:rPr>
          <w:b/>
        </w:rPr>
        <w:t xml:space="preserve">by Friday </w:t>
      </w:r>
      <w:r w:rsidR="00DE05AF">
        <w:rPr>
          <w:b/>
        </w:rPr>
        <w:t>31</w:t>
      </w:r>
      <w:r w:rsidR="00DE05AF" w:rsidRPr="00DE05AF">
        <w:rPr>
          <w:b/>
          <w:vertAlign w:val="superscript"/>
        </w:rPr>
        <w:t>st</w:t>
      </w:r>
      <w:r w:rsidR="00286B50">
        <w:rPr>
          <w:b/>
        </w:rPr>
        <w:t xml:space="preserve"> </w:t>
      </w:r>
      <w:bookmarkStart w:id="24" w:name="_GoBack"/>
      <w:r w:rsidR="00286B50">
        <w:rPr>
          <w:b/>
        </w:rPr>
        <w:t>August</w:t>
      </w:r>
      <w:bookmarkEnd w:id="24"/>
      <w:r w:rsidRPr="00170068">
        <w:rPr>
          <w:b/>
        </w:rPr>
        <w:t xml:space="preserve"> 2018.</w:t>
      </w:r>
    </w:p>
    <w:p w14:paraId="1123249D" w14:textId="41495F62" w:rsidR="00170068" w:rsidRDefault="00170068">
      <w:pPr>
        <w:rPr>
          <w:b/>
          <w:color w:val="0B5394"/>
          <w:sz w:val="36"/>
          <w:szCs w:val="36"/>
        </w:rPr>
      </w:pPr>
      <w:r>
        <w:br w:type="page"/>
      </w:r>
    </w:p>
    <w:p w14:paraId="22D3DE7F" w14:textId="154B1023" w:rsidR="00170068" w:rsidRPr="00A63944" w:rsidRDefault="00037E1B" w:rsidP="00CB7C2E">
      <w:pPr>
        <w:pStyle w:val="Style2"/>
      </w:pPr>
      <w:bookmarkStart w:id="25" w:name="_Toc514345240"/>
      <w:r>
        <w:lastRenderedPageBreak/>
        <w:t>Cover Sheet</w:t>
      </w:r>
      <w:r w:rsidR="00170068">
        <w:t>: About You</w:t>
      </w:r>
      <w:bookmarkEnd w:id="25"/>
    </w:p>
    <w:tbl>
      <w:tblPr>
        <w:tblStyle w:val="a0"/>
        <w:tblW w:w="1024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260"/>
      </w:tblGrid>
      <w:tr w:rsidR="00170068" w14:paraId="13DA111C" w14:textId="77777777" w:rsidTr="00AF3AF2">
        <w:trPr>
          <w:trHeight w:val="440"/>
        </w:trPr>
        <w:tc>
          <w:tcPr>
            <w:tcW w:w="10245" w:type="dxa"/>
            <w:gridSpan w:val="2"/>
            <w:shd w:val="clear" w:color="auto" w:fill="073763"/>
            <w:tcMar>
              <w:top w:w="100" w:type="dxa"/>
              <w:left w:w="100" w:type="dxa"/>
              <w:bottom w:w="100" w:type="dxa"/>
              <w:right w:w="100" w:type="dxa"/>
            </w:tcMar>
          </w:tcPr>
          <w:p w14:paraId="350B76D1" w14:textId="77777777" w:rsidR="00170068" w:rsidRDefault="00170068" w:rsidP="00AF3AF2">
            <w:pPr>
              <w:widowControl w:val="0"/>
              <w:pBdr>
                <w:top w:val="nil"/>
                <w:left w:val="nil"/>
                <w:bottom w:val="nil"/>
                <w:right w:val="nil"/>
                <w:between w:val="nil"/>
              </w:pBdr>
              <w:spacing w:after="0" w:line="240" w:lineRule="auto"/>
              <w:rPr>
                <w:b/>
                <w:color w:val="FFFFFF"/>
                <w:sz w:val="28"/>
                <w:szCs w:val="28"/>
              </w:rPr>
            </w:pPr>
            <w:bookmarkStart w:id="26" w:name="_pwlb5rrwmpam" w:colFirst="0" w:colLast="0"/>
            <w:bookmarkStart w:id="27" w:name="_xpu6q17j45k6" w:colFirst="0" w:colLast="0"/>
            <w:bookmarkStart w:id="28" w:name="_pgdhrul6whoz" w:colFirst="0" w:colLast="0"/>
            <w:bookmarkStart w:id="29" w:name="_cgnwyfnspnk" w:colFirst="0" w:colLast="0"/>
            <w:bookmarkStart w:id="30" w:name="_4du53o83six9" w:colFirst="0" w:colLast="0"/>
            <w:bookmarkEnd w:id="26"/>
            <w:bookmarkEnd w:id="27"/>
            <w:bookmarkEnd w:id="28"/>
            <w:bookmarkEnd w:id="29"/>
            <w:bookmarkEnd w:id="30"/>
            <w:r>
              <w:rPr>
                <w:b/>
                <w:color w:val="FFFFFF"/>
                <w:sz w:val="28"/>
                <w:szCs w:val="28"/>
              </w:rPr>
              <w:t>Your Organisation</w:t>
            </w:r>
          </w:p>
        </w:tc>
      </w:tr>
      <w:tr w:rsidR="00170068" w14:paraId="10D3404D" w14:textId="77777777" w:rsidTr="00AF3AF2">
        <w:tc>
          <w:tcPr>
            <w:tcW w:w="2985" w:type="dxa"/>
            <w:shd w:val="clear" w:color="auto" w:fill="DEEFF9" w:themeFill="accent2" w:themeFillTint="33"/>
            <w:tcMar>
              <w:top w:w="100" w:type="dxa"/>
              <w:left w:w="100" w:type="dxa"/>
              <w:bottom w:w="100" w:type="dxa"/>
              <w:right w:w="100" w:type="dxa"/>
            </w:tcMar>
          </w:tcPr>
          <w:p w14:paraId="2FCF2934" w14:textId="77777777" w:rsidR="00170068" w:rsidRDefault="00170068" w:rsidP="00AF3AF2">
            <w:pPr>
              <w:widowControl w:val="0"/>
              <w:pBdr>
                <w:top w:val="nil"/>
                <w:left w:val="nil"/>
                <w:bottom w:val="nil"/>
                <w:right w:val="nil"/>
                <w:between w:val="nil"/>
              </w:pBdr>
              <w:spacing w:after="0" w:line="240" w:lineRule="auto"/>
            </w:pPr>
            <w:r>
              <w:t>Organisation’s name</w:t>
            </w:r>
          </w:p>
        </w:tc>
        <w:tc>
          <w:tcPr>
            <w:tcW w:w="7260" w:type="dxa"/>
            <w:shd w:val="clear" w:color="auto" w:fill="auto"/>
            <w:tcMar>
              <w:top w:w="100" w:type="dxa"/>
              <w:left w:w="100" w:type="dxa"/>
              <w:bottom w:w="100" w:type="dxa"/>
              <w:right w:w="100" w:type="dxa"/>
            </w:tcMar>
          </w:tcPr>
          <w:p w14:paraId="396C750D" w14:textId="77777777" w:rsidR="00170068" w:rsidRDefault="00170068" w:rsidP="00AF3AF2">
            <w:pPr>
              <w:widowControl w:val="0"/>
              <w:pBdr>
                <w:top w:val="nil"/>
                <w:left w:val="nil"/>
                <w:bottom w:val="nil"/>
                <w:right w:val="nil"/>
                <w:between w:val="nil"/>
              </w:pBdr>
              <w:spacing w:after="0" w:line="240" w:lineRule="auto"/>
            </w:pPr>
          </w:p>
        </w:tc>
      </w:tr>
      <w:tr w:rsidR="00170068" w14:paraId="24D2CB86" w14:textId="77777777" w:rsidTr="00AF3AF2">
        <w:tc>
          <w:tcPr>
            <w:tcW w:w="2985" w:type="dxa"/>
            <w:shd w:val="clear" w:color="auto" w:fill="DEEFF9" w:themeFill="accent2" w:themeFillTint="33"/>
            <w:tcMar>
              <w:top w:w="100" w:type="dxa"/>
              <w:left w:w="100" w:type="dxa"/>
              <w:bottom w:w="100" w:type="dxa"/>
              <w:right w:w="100" w:type="dxa"/>
            </w:tcMar>
          </w:tcPr>
          <w:p w14:paraId="135695E1" w14:textId="77777777" w:rsidR="00170068" w:rsidRDefault="00170068" w:rsidP="00AF3AF2">
            <w:pPr>
              <w:widowControl w:val="0"/>
              <w:pBdr>
                <w:top w:val="nil"/>
                <w:left w:val="nil"/>
                <w:bottom w:val="nil"/>
                <w:right w:val="nil"/>
                <w:between w:val="nil"/>
              </w:pBdr>
              <w:spacing w:after="0" w:line="240" w:lineRule="auto"/>
            </w:pPr>
            <w:r>
              <w:t xml:space="preserve">Sector </w:t>
            </w:r>
          </w:p>
        </w:tc>
        <w:tc>
          <w:tcPr>
            <w:tcW w:w="7260" w:type="dxa"/>
            <w:shd w:val="clear" w:color="auto" w:fill="auto"/>
            <w:tcMar>
              <w:top w:w="100" w:type="dxa"/>
              <w:left w:w="100" w:type="dxa"/>
              <w:bottom w:w="100" w:type="dxa"/>
              <w:right w:w="100" w:type="dxa"/>
            </w:tcMar>
          </w:tcPr>
          <w:p w14:paraId="7BC08C49" w14:textId="77777777" w:rsidR="00170068" w:rsidRDefault="00170068" w:rsidP="00AF3AF2">
            <w:pPr>
              <w:widowControl w:val="0"/>
              <w:pBdr>
                <w:top w:val="nil"/>
                <w:left w:val="nil"/>
                <w:bottom w:val="nil"/>
                <w:right w:val="nil"/>
                <w:between w:val="nil"/>
              </w:pBdr>
              <w:spacing w:after="0" w:line="240" w:lineRule="auto"/>
            </w:pPr>
            <w:r>
              <w:t>(delete as appropriate) Public / Private / Voluntary</w:t>
            </w:r>
          </w:p>
        </w:tc>
      </w:tr>
      <w:tr w:rsidR="00170068" w14:paraId="603829DC" w14:textId="77777777" w:rsidTr="00AF3AF2">
        <w:tc>
          <w:tcPr>
            <w:tcW w:w="2985" w:type="dxa"/>
            <w:shd w:val="clear" w:color="auto" w:fill="DEEFF9" w:themeFill="accent2" w:themeFillTint="33"/>
            <w:tcMar>
              <w:top w:w="100" w:type="dxa"/>
              <w:left w:w="100" w:type="dxa"/>
              <w:bottom w:w="100" w:type="dxa"/>
              <w:right w:w="100" w:type="dxa"/>
            </w:tcMar>
          </w:tcPr>
          <w:p w14:paraId="45D6A906" w14:textId="77777777" w:rsidR="00170068" w:rsidRDefault="00170068" w:rsidP="00AF3AF2">
            <w:pPr>
              <w:widowControl w:val="0"/>
              <w:pBdr>
                <w:top w:val="nil"/>
                <w:left w:val="nil"/>
                <w:bottom w:val="nil"/>
                <w:right w:val="nil"/>
                <w:between w:val="nil"/>
              </w:pBdr>
              <w:spacing w:after="0" w:line="240" w:lineRule="auto"/>
            </w:pPr>
            <w:r>
              <w:t>Estimated number of employees in the UK</w:t>
            </w:r>
          </w:p>
        </w:tc>
        <w:tc>
          <w:tcPr>
            <w:tcW w:w="7260" w:type="dxa"/>
            <w:shd w:val="clear" w:color="auto" w:fill="auto"/>
            <w:tcMar>
              <w:top w:w="100" w:type="dxa"/>
              <w:left w:w="100" w:type="dxa"/>
              <w:bottom w:w="100" w:type="dxa"/>
              <w:right w:w="100" w:type="dxa"/>
            </w:tcMar>
          </w:tcPr>
          <w:p w14:paraId="571F20BF" w14:textId="77777777" w:rsidR="00170068" w:rsidRDefault="00170068" w:rsidP="00AF3AF2">
            <w:pPr>
              <w:widowControl w:val="0"/>
              <w:pBdr>
                <w:top w:val="nil"/>
                <w:left w:val="nil"/>
                <w:bottom w:val="nil"/>
                <w:right w:val="nil"/>
                <w:between w:val="nil"/>
              </w:pBdr>
              <w:spacing w:after="0" w:line="240" w:lineRule="auto"/>
            </w:pPr>
          </w:p>
        </w:tc>
      </w:tr>
      <w:tr w:rsidR="00170068" w14:paraId="69F696BF" w14:textId="77777777" w:rsidTr="00AF3AF2">
        <w:tc>
          <w:tcPr>
            <w:tcW w:w="2985" w:type="dxa"/>
            <w:shd w:val="clear" w:color="auto" w:fill="DEEFF9" w:themeFill="accent2" w:themeFillTint="33"/>
            <w:tcMar>
              <w:top w:w="100" w:type="dxa"/>
              <w:left w:w="100" w:type="dxa"/>
              <w:bottom w:w="100" w:type="dxa"/>
              <w:right w:w="100" w:type="dxa"/>
            </w:tcMar>
          </w:tcPr>
          <w:p w14:paraId="65AABB08" w14:textId="77777777" w:rsidR="00170068" w:rsidRDefault="00170068" w:rsidP="00AF3AF2">
            <w:pPr>
              <w:widowControl w:val="0"/>
              <w:pBdr>
                <w:top w:val="nil"/>
                <w:left w:val="nil"/>
                <w:bottom w:val="nil"/>
                <w:right w:val="nil"/>
                <w:between w:val="nil"/>
              </w:pBdr>
              <w:spacing w:after="0" w:line="240" w:lineRule="auto"/>
            </w:pPr>
            <w:r>
              <w:t xml:space="preserve">Regions of UK in which your organisation has staff presence </w:t>
            </w:r>
          </w:p>
        </w:tc>
        <w:tc>
          <w:tcPr>
            <w:tcW w:w="7260" w:type="dxa"/>
            <w:shd w:val="clear" w:color="auto" w:fill="auto"/>
            <w:tcMar>
              <w:top w:w="100" w:type="dxa"/>
              <w:left w:w="100" w:type="dxa"/>
              <w:bottom w:w="100" w:type="dxa"/>
              <w:right w:w="100" w:type="dxa"/>
            </w:tcMar>
          </w:tcPr>
          <w:p w14:paraId="61D60123" w14:textId="77777777" w:rsidR="00170068" w:rsidRDefault="00170068" w:rsidP="00AF3AF2">
            <w:pPr>
              <w:widowControl w:val="0"/>
              <w:spacing w:after="0" w:line="240" w:lineRule="auto"/>
            </w:pPr>
            <w:r>
              <w:t>(delete as appropriate) London / North West / North East / Yorkshire and the Humber / West Midlands / East Midlands / East of England / South West / South East / Wales / Scotland / Northern Ireland</w:t>
            </w:r>
          </w:p>
        </w:tc>
      </w:tr>
      <w:tr w:rsidR="00170068" w14:paraId="028EE0FE" w14:textId="77777777" w:rsidTr="00AF3AF2">
        <w:tc>
          <w:tcPr>
            <w:tcW w:w="2985" w:type="dxa"/>
            <w:shd w:val="clear" w:color="auto" w:fill="DEEFF9" w:themeFill="accent2" w:themeFillTint="33"/>
            <w:tcMar>
              <w:top w:w="100" w:type="dxa"/>
              <w:left w:w="100" w:type="dxa"/>
              <w:bottom w:w="100" w:type="dxa"/>
              <w:right w:w="100" w:type="dxa"/>
            </w:tcMar>
          </w:tcPr>
          <w:p w14:paraId="340200F8" w14:textId="77777777" w:rsidR="00170068" w:rsidRDefault="00170068" w:rsidP="00AF3AF2">
            <w:pPr>
              <w:widowControl w:val="0"/>
              <w:pBdr>
                <w:top w:val="nil"/>
                <w:left w:val="nil"/>
                <w:bottom w:val="nil"/>
                <w:right w:val="nil"/>
                <w:between w:val="nil"/>
              </w:pBdr>
              <w:spacing w:after="0" w:line="240" w:lineRule="auto"/>
            </w:pPr>
            <w:r>
              <w:t xml:space="preserve">Brief description of organisation </w:t>
            </w:r>
          </w:p>
        </w:tc>
        <w:tc>
          <w:tcPr>
            <w:tcW w:w="7260" w:type="dxa"/>
            <w:shd w:val="clear" w:color="auto" w:fill="auto"/>
            <w:tcMar>
              <w:top w:w="100" w:type="dxa"/>
              <w:left w:w="100" w:type="dxa"/>
              <w:bottom w:w="100" w:type="dxa"/>
              <w:right w:w="100" w:type="dxa"/>
            </w:tcMar>
          </w:tcPr>
          <w:p w14:paraId="4BEBECEE" w14:textId="77777777" w:rsidR="00170068" w:rsidRDefault="00170068" w:rsidP="00AF3AF2">
            <w:pPr>
              <w:widowControl w:val="0"/>
              <w:pBdr>
                <w:top w:val="nil"/>
                <w:left w:val="nil"/>
                <w:bottom w:val="nil"/>
                <w:right w:val="nil"/>
                <w:between w:val="nil"/>
              </w:pBdr>
              <w:spacing w:after="0" w:line="240" w:lineRule="auto"/>
            </w:pPr>
          </w:p>
          <w:p w14:paraId="34ED4133" w14:textId="77777777" w:rsidR="00170068" w:rsidRDefault="00170068" w:rsidP="00AF3AF2">
            <w:pPr>
              <w:widowControl w:val="0"/>
              <w:pBdr>
                <w:top w:val="nil"/>
                <w:left w:val="nil"/>
                <w:bottom w:val="nil"/>
                <w:right w:val="nil"/>
                <w:between w:val="nil"/>
              </w:pBdr>
              <w:spacing w:after="0" w:line="240" w:lineRule="auto"/>
            </w:pPr>
          </w:p>
          <w:p w14:paraId="0CEB1A19" w14:textId="77777777" w:rsidR="00170068" w:rsidRDefault="00170068" w:rsidP="00AF3AF2">
            <w:pPr>
              <w:widowControl w:val="0"/>
              <w:pBdr>
                <w:top w:val="nil"/>
                <w:left w:val="nil"/>
                <w:bottom w:val="nil"/>
                <w:right w:val="nil"/>
                <w:between w:val="nil"/>
              </w:pBdr>
              <w:spacing w:after="0" w:line="240" w:lineRule="auto"/>
            </w:pPr>
          </w:p>
          <w:p w14:paraId="7C166789" w14:textId="77777777" w:rsidR="00170068" w:rsidRDefault="00170068" w:rsidP="00AF3AF2">
            <w:pPr>
              <w:widowControl w:val="0"/>
              <w:pBdr>
                <w:top w:val="nil"/>
                <w:left w:val="nil"/>
                <w:bottom w:val="nil"/>
                <w:right w:val="nil"/>
                <w:between w:val="nil"/>
              </w:pBdr>
              <w:spacing w:after="0" w:line="240" w:lineRule="auto"/>
            </w:pPr>
          </w:p>
        </w:tc>
      </w:tr>
    </w:tbl>
    <w:p w14:paraId="3E5A2B3E" w14:textId="77777777" w:rsidR="00170068" w:rsidRDefault="00170068" w:rsidP="00170068">
      <w:pPr>
        <w:pStyle w:val="Heading3"/>
        <w:spacing w:after="0"/>
        <w:rPr>
          <w:u w:val="none"/>
        </w:rPr>
      </w:pPr>
      <w:bookmarkStart w:id="31" w:name="_gjayscfs38b1" w:colFirst="0" w:colLast="0"/>
      <w:bookmarkEnd w:id="31"/>
    </w:p>
    <w:tbl>
      <w:tblPr>
        <w:tblStyle w:val="a1"/>
        <w:tblW w:w="1024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260"/>
      </w:tblGrid>
      <w:tr w:rsidR="00170068" w14:paraId="56C0D2B1" w14:textId="77777777" w:rsidTr="00AF3AF2">
        <w:trPr>
          <w:trHeight w:val="440"/>
        </w:trPr>
        <w:tc>
          <w:tcPr>
            <w:tcW w:w="10245" w:type="dxa"/>
            <w:gridSpan w:val="2"/>
            <w:shd w:val="clear" w:color="auto" w:fill="073763"/>
            <w:tcMar>
              <w:top w:w="100" w:type="dxa"/>
              <w:left w:w="100" w:type="dxa"/>
              <w:bottom w:w="100" w:type="dxa"/>
              <w:right w:w="100" w:type="dxa"/>
            </w:tcMar>
          </w:tcPr>
          <w:p w14:paraId="2439C17E" w14:textId="77777777" w:rsidR="00170068" w:rsidRDefault="00170068" w:rsidP="00AF3AF2">
            <w:pPr>
              <w:widowControl w:val="0"/>
              <w:spacing w:after="0" w:line="240" w:lineRule="auto"/>
              <w:rPr>
                <w:b/>
                <w:color w:val="FFFFFF"/>
                <w:sz w:val="28"/>
                <w:szCs w:val="28"/>
              </w:rPr>
            </w:pPr>
            <w:r>
              <w:rPr>
                <w:b/>
                <w:color w:val="FFFFFF"/>
                <w:sz w:val="28"/>
                <w:szCs w:val="28"/>
              </w:rPr>
              <w:t>Your Contact Information</w:t>
            </w:r>
          </w:p>
        </w:tc>
      </w:tr>
      <w:tr w:rsidR="00170068" w14:paraId="12065EA7" w14:textId="77777777" w:rsidTr="00AF3AF2">
        <w:tc>
          <w:tcPr>
            <w:tcW w:w="2985" w:type="dxa"/>
            <w:shd w:val="clear" w:color="auto" w:fill="DEEFF9" w:themeFill="accent2" w:themeFillTint="33"/>
            <w:tcMar>
              <w:top w:w="100" w:type="dxa"/>
              <w:left w:w="100" w:type="dxa"/>
              <w:bottom w:w="100" w:type="dxa"/>
              <w:right w:w="100" w:type="dxa"/>
            </w:tcMar>
          </w:tcPr>
          <w:p w14:paraId="3E5FBAED" w14:textId="77777777" w:rsidR="00170068" w:rsidRDefault="00170068" w:rsidP="00AF3AF2">
            <w:pPr>
              <w:widowControl w:val="0"/>
              <w:spacing w:after="0" w:line="240" w:lineRule="auto"/>
            </w:pPr>
            <w:r>
              <w:t>Your name and job title</w:t>
            </w:r>
          </w:p>
        </w:tc>
        <w:tc>
          <w:tcPr>
            <w:tcW w:w="7260" w:type="dxa"/>
            <w:shd w:val="clear" w:color="auto" w:fill="auto"/>
            <w:tcMar>
              <w:top w:w="100" w:type="dxa"/>
              <w:left w:w="100" w:type="dxa"/>
              <w:bottom w:w="100" w:type="dxa"/>
              <w:right w:w="100" w:type="dxa"/>
            </w:tcMar>
          </w:tcPr>
          <w:p w14:paraId="7992DBC7" w14:textId="77777777" w:rsidR="00170068" w:rsidRDefault="00170068" w:rsidP="00AF3AF2">
            <w:pPr>
              <w:widowControl w:val="0"/>
              <w:spacing w:after="0" w:line="240" w:lineRule="auto"/>
            </w:pPr>
          </w:p>
        </w:tc>
      </w:tr>
      <w:tr w:rsidR="00170068" w14:paraId="6D17DD44" w14:textId="77777777" w:rsidTr="00AF3AF2">
        <w:tc>
          <w:tcPr>
            <w:tcW w:w="2985" w:type="dxa"/>
            <w:shd w:val="clear" w:color="auto" w:fill="DEEFF9" w:themeFill="accent2" w:themeFillTint="33"/>
            <w:tcMar>
              <w:top w:w="100" w:type="dxa"/>
              <w:left w:w="100" w:type="dxa"/>
              <w:bottom w:w="100" w:type="dxa"/>
              <w:right w:w="100" w:type="dxa"/>
            </w:tcMar>
          </w:tcPr>
          <w:p w14:paraId="1969DBCD" w14:textId="77777777" w:rsidR="00170068" w:rsidRDefault="00170068" w:rsidP="00AF3AF2">
            <w:pPr>
              <w:widowControl w:val="0"/>
              <w:spacing w:after="0" w:line="240" w:lineRule="auto"/>
            </w:pPr>
            <w:r>
              <w:t>Your email address</w:t>
            </w:r>
          </w:p>
        </w:tc>
        <w:tc>
          <w:tcPr>
            <w:tcW w:w="7260" w:type="dxa"/>
            <w:shd w:val="clear" w:color="auto" w:fill="auto"/>
            <w:tcMar>
              <w:top w:w="100" w:type="dxa"/>
              <w:left w:w="100" w:type="dxa"/>
              <w:bottom w:w="100" w:type="dxa"/>
              <w:right w:w="100" w:type="dxa"/>
            </w:tcMar>
          </w:tcPr>
          <w:p w14:paraId="0D22049E" w14:textId="77777777" w:rsidR="00170068" w:rsidRDefault="00170068" w:rsidP="00AF3AF2">
            <w:pPr>
              <w:widowControl w:val="0"/>
              <w:spacing w:after="0" w:line="240" w:lineRule="auto"/>
            </w:pPr>
          </w:p>
        </w:tc>
      </w:tr>
      <w:tr w:rsidR="00170068" w14:paraId="7BFC3A6C" w14:textId="77777777" w:rsidTr="00AF3AF2">
        <w:tc>
          <w:tcPr>
            <w:tcW w:w="2985" w:type="dxa"/>
            <w:shd w:val="clear" w:color="auto" w:fill="DEEFF9" w:themeFill="accent2" w:themeFillTint="33"/>
            <w:tcMar>
              <w:top w:w="100" w:type="dxa"/>
              <w:left w:w="100" w:type="dxa"/>
              <w:bottom w:w="100" w:type="dxa"/>
              <w:right w:w="100" w:type="dxa"/>
            </w:tcMar>
          </w:tcPr>
          <w:p w14:paraId="47905890" w14:textId="77777777" w:rsidR="00170068" w:rsidRDefault="00170068" w:rsidP="00AF3AF2">
            <w:pPr>
              <w:widowControl w:val="0"/>
              <w:spacing w:after="0" w:line="240" w:lineRule="auto"/>
            </w:pPr>
            <w:r>
              <w:t>Your telephone number</w:t>
            </w:r>
          </w:p>
        </w:tc>
        <w:tc>
          <w:tcPr>
            <w:tcW w:w="7260" w:type="dxa"/>
            <w:shd w:val="clear" w:color="auto" w:fill="auto"/>
            <w:tcMar>
              <w:top w:w="100" w:type="dxa"/>
              <w:left w:w="100" w:type="dxa"/>
              <w:bottom w:w="100" w:type="dxa"/>
              <w:right w:w="100" w:type="dxa"/>
            </w:tcMar>
          </w:tcPr>
          <w:p w14:paraId="07A264A8" w14:textId="77777777" w:rsidR="00170068" w:rsidRDefault="00170068" w:rsidP="00AF3AF2">
            <w:pPr>
              <w:widowControl w:val="0"/>
              <w:spacing w:after="0" w:line="240" w:lineRule="auto"/>
            </w:pPr>
          </w:p>
        </w:tc>
      </w:tr>
    </w:tbl>
    <w:p w14:paraId="165A46AF" w14:textId="77777777" w:rsidR="00170068" w:rsidRDefault="00170068" w:rsidP="00170068">
      <w:pPr>
        <w:pStyle w:val="Heading3"/>
        <w:spacing w:after="0"/>
        <w:rPr>
          <w:u w:val="none"/>
        </w:rPr>
      </w:pPr>
      <w:bookmarkStart w:id="32" w:name="_hnqbeh9pppkg" w:colFirst="0" w:colLast="0"/>
      <w:bookmarkEnd w:id="32"/>
    </w:p>
    <w:p w14:paraId="36DD00FA" w14:textId="23B6C300" w:rsidR="0029264D" w:rsidRDefault="0029264D" w:rsidP="00B44012">
      <w:pPr>
        <w:pStyle w:val="Style2"/>
      </w:pPr>
    </w:p>
    <w:p w14:paraId="3563A048" w14:textId="77777777" w:rsidR="0029264D" w:rsidRDefault="0029264D">
      <w:pPr>
        <w:rPr>
          <w:b/>
          <w:color w:val="0B5394"/>
          <w:sz w:val="36"/>
          <w:szCs w:val="36"/>
        </w:rPr>
      </w:pPr>
      <w:r>
        <w:br w:type="page"/>
      </w:r>
    </w:p>
    <w:p w14:paraId="51D9299D" w14:textId="16224710" w:rsidR="0054679B" w:rsidRPr="00CB7C2E" w:rsidRDefault="00CB7C2E" w:rsidP="00CB7C2E">
      <w:pPr>
        <w:pStyle w:val="Style2"/>
      </w:pPr>
      <w:r>
        <w:lastRenderedPageBreak/>
        <w:t>Theme 1 -</w:t>
      </w:r>
      <w:r w:rsidR="00037E1B" w:rsidRPr="00CB7C2E">
        <w:t xml:space="preserve"> </w:t>
      </w:r>
      <w:r w:rsidR="009055EB" w:rsidRPr="00CB7C2E">
        <w:t xml:space="preserve">Inclusive Recruitment </w:t>
      </w:r>
      <w:r w:rsidR="00DD362F" w:rsidRPr="00CB7C2E">
        <w:t>Practices</w:t>
      </w:r>
    </w:p>
    <w:tbl>
      <w:tblPr>
        <w:tblStyle w:val="TableGrid"/>
        <w:tblW w:w="0" w:type="auto"/>
        <w:tblLook w:val="04A0" w:firstRow="1" w:lastRow="0" w:firstColumn="1" w:lastColumn="0" w:noHBand="0" w:noVBand="1"/>
      </w:tblPr>
      <w:tblGrid>
        <w:gridCol w:w="9016"/>
      </w:tblGrid>
      <w:tr w:rsidR="00E85064" w14:paraId="060CC78B" w14:textId="77777777" w:rsidTr="00707C82">
        <w:tc>
          <w:tcPr>
            <w:tcW w:w="9016" w:type="dxa"/>
            <w:shd w:val="clear" w:color="auto" w:fill="DEEFF9" w:themeFill="accent2" w:themeFillTint="33"/>
          </w:tcPr>
          <w:p w14:paraId="33C42002" w14:textId="7BF4CA5B" w:rsidR="00E85064" w:rsidRPr="00E85064" w:rsidRDefault="00E85064" w:rsidP="006A7F1B">
            <w:pPr>
              <w:numPr>
                <w:ilvl w:val="0"/>
                <w:numId w:val="3"/>
              </w:numPr>
              <w:spacing w:before="240" w:after="200"/>
              <w:rPr>
                <w:b/>
                <w:szCs w:val="28"/>
              </w:rPr>
            </w:pPr>
            <w:r w:rsidRPr="007553C3">
              <w:rPr>
                <w:b/>
                <w:szCs w:val="28"/>
              </w:rPr>
              <w:t xml:space="preserve">Have you heard of the Ban the Box campaign? </w:t>
            </w:r>
          </w:p>
        </w:tc>
      </w:tr>
      <w:tr w:rsidR="00757569" w14:paraId="189EE5C7" w14:textId="77777777" w:rsidTr="00E85064">
        <w:tc>
          <w:tcPr>
            <w:tcW w:w="9016" w:type="dxa"/>
          </w:tcPr>
          <w:p w14:paraId="3D00A8DC" w14:textId="77777777" w:rsidR="001A69F4" w:rsidRDefault="007D2E41" w:rsidP="00757569">
            <w:pPr>
              <w:spacing w:before="240" w:after="200"/>
              <w:rPr>
                <w:szCs w:val="28"/>
              </w:rPr>
            </w:pPr>
            <w:r>
              <w:rPr>
                <w:szCs w:val="28"/>
              </w:rPr>
              <w:t>Yes / No (delete as appropriate)</w:t>
            </w:r>
          </w:p>
          <w:p w14:paraId="54429019" w14:textId="30C62831" w:rsidR="001A69F4" w:rsidRPr="007D2E41" w:rsidRDefault="001A69F4" w:rsidP="00757569">
            <w:pPr>
              <w:spacing w:before="240" w:after="200"/>
              <w:rPr>
                <w:szCs w:val="28"/>
              </w:rPr>
            </w:pPr>
          </w:p>
        </w:tc>
      </w:tr>
      <w:tr w:rsidR="00E85064" w14:paraId="3D71B1E0" w14:textId="77777777" w:rsidTr="00707C82">
        <w:tc>
          <w:tcPr>
            <w:tcW w:w="9016" w:type="dxa"/>
            <w:shd w:val="clear" w:color="auto" w:fill="DEEFF9" w:themeFill="accent2" w:themeFillTint="33"/>
          </w:tcPr>
          <w:p w14:paraId="0FF17712" w14:textId="72F2D9CD" w:rsidR="006720BB" w:rsidRPr="006720BB" w:rsidRDefault="00E85064" w:rsidP="00E010C9">
            <w:pPr>
              <w:spacing w:before="240" w:after="200"/>
              <w:rPr>
                <w:b/>
                <w:szCs w:val="28"/>
              </w:rPr>
            </w:pPr>
            <w:r>
              <w:rPr>
                <w:b/>
                <w:szCs w:val="28"/>
              </w:rPr>
              <w:t xml:space="preserve">2. </w:t>
            </w:r>
            <w:r w:rsidRPr="00E85064">
              <w:rPr>
                <w:b/>
                <w:szCs w:val="28"/>
              </w:rPr>
              <w:t xml:space="preserve">Do you, or any of the companies, suppliers, or contractors you use, hire people with a criminal </w:t>
            </w:r>
            <w:r w:rsidR="00E010C9">
              <w:rPr>
                <w:b/>
                <w:szCs w:val="28"/>
              </w:rPr>
              <w:t>record</w:t>
            </w:r>
            <w:r w:rsidRPr="00E85064">
              <w:rPr>
                <w:b/>
                <w:szCs w:val="28"/>
              </w:rPr>
              <w:t>?</w:t>
            </w:r>
            <w:r>
              <w:rPr>
                <w:b/>
                <w:szCs w:val="28"/>
              </w:rPr>
              <w:t xml:space="preserve"> </w:t>
            </w:r>
            <w:r w:rsidR="007D2E41" w:rsidRPr="007D2E41">
              <w:rPr>
                <w:szCs w:val="28"/>
              </w:rPr>
              <w:t>Please give details.</w:t>
            </w:r>
          </w:p>
        </w:tc>
      </w:tr>
      <w:tr w:rsidR="00757569" w14:paraId="447B125D" w14:textId="77777777" w:rsidTr="00E85064">
        <w:tc>
          <w:tcPr>
            <w:tcW w:w="9016" w:type="dxa"/>
          </w:tcPr>
          <w:p w14:paraId="023E72C9" w14:textId="77777777" w:rsidR="001A69F4" w:rsidRDefault="001A69F4" w:rsidP="00E85064">
            <w:pPr>
              <w:spacing w:before="240" w:after="200"/>
              <w:rPr>
                <w:b/>
                <w:szCs w:val="28"/>
              </w:rPr>
            </w:pPr>
          </w:p>
          <w:p w14:paraId="0E375C77" w14:textId="77777777" w:rsidR="001A69F4" w:rsidRDefault="001A69F4" w:rsidP="00E85064">
            <w:pPr>
              <w:spacing w:before="240" w:after="200"/>
              <w:rPr>
                <w:b/>
                <w:szCs w:val="28"/>
              </w:rPr>
            </w:pPr>
          </w:p>
          <w:p w14:paraId="34D402C5" w14:textId="5A726E00" w:rsidR="001A69F4" w:rsidRDefault="001A69F4" w:rsidP="00E85064">
            <w:pPr>
              <w:spacing w:before="240" w:after="200"/>
              <w:rPr>
                <w:b/>
                <w:szCs w:val="28"/>
              </w:rPr>
            </w:pPr>
          </w:p>
        </w:tc>
      </w:tr>
      <w:tr w:rsidR="00757569" w14:paraId="73208792" w14:textId="77777777" w:rsidTr="00E010C9">
        <w:tc>
          <w:tcPr>
            <w:tcW w:w="9016" w:type="dxa"/>
            <w:shd w:val="clear" w:color="auto" w:fill="16608A" w:themeFill="accent2" w:themeFillShade="80"/>
          </w:tcPr>
          <w:p w14:paraId="7AFA65CE" w14:textId="6F7FC4F3" w:rsidR="00757569" w:rsidRPr="00E010C9" w:rsidRDefault="00757569" w:rsidP="00E85064">
            <w:pPr>
              <w:spacing w:before="240" w:after="200"/>
              <w:rPr>
                <w:b/>
                <w:color w:val="FFFFFF" w:themeColor="background1"/>
                <w:szCs w:val="28"/>
              </w:rPr>
            </w:pPr>
            <w:r w:rsidRPr="00E010C9">
              <w:rPr>
                <w:b/>
                <w:color w:val="FFFFFF" w:themeColor="background1"/>
                <w:szCs w:val="28"/>
              </w:rPr>
              <w:t xml:space="preserve">If you </w:t>
            </w:r>
            <w:r w:rsidRPr="00E010C9">
              <w:rPr>
                <w:b/>
                <w:color w:val="FFFFFF" w:themeColor="background1"/>
                <w:szCs w:val="28"/>
                <w:u w:val="single"/>
              </w:rPr>
              <w:t>do</w:t>
            </w:r>
            <w:r w:rsidRPr="00E010C9">
              <w:rPr>
                <w:b/>
                <w:color w:val="FFFFFF" w:themeColor="background1"/>
                <w:szCs w:val="28"/>
              </w:rPr>
              <w:t xml:space="preserve"> hire people with a criminal record:</w:t>
            </w:r>
          </w:p>
        </w:tc>
      </w:tr>
      <w:tr w:rsidR="00E85064" w14:paraId="57BEA8FD" w14:textId="77777777" w:rsidTr="00707C82">
        <w:tc>
          <w:tcPr>
            <w:tcW w:w="9016" w:type="dxa"/>
            <w:shd w:val="clear" w:color="auto" w:fill="DEEFF9" w:themeFill="accent2" w:themeFillTint="33"/>
          </w:tcPr>
          <w:p w14:paraId="7FD54267" w14:textId="33615FA8" w:rsidR="00E85064" w:rsidRPr="007553C3" w:rsidRDefault="00E85064" w:rsidP="00E85064">
            <w:pPr>
              <w:spacing w:before="240" w:after="200"/>
              <w:rPr>
                <w:szCs w:val="28"/>
              </w:rPr>
            </w:pPr>
            <w:r>
              <w:rPr>
                <w:b/>
                <w:szCs w:val="28"/>
              </w:rPr>
              <w:t xml:space="preserve">3. </w:t>
            </w:r>
            <w:r w:rsidRPr="007553C3">
              <w:rPr>
                <w:b/>
                <w:szCs w:val="28"/>
              </w:rPr>
              <w:t xml:space="preserve">To what extent would you say the hiring of ex-offenders is an intentional or inadvertent recruitment practice at your organisation? </w:t>
            </w:r>
          </w:p>
          <w:p w14:paraId="44C33ED6" w14:textId="77777777" w:rsidR="00E85064" w:rsidRPr="00DD362F" w:rsidRDefault="00E85064" w:rsidP="00E010C9">
            <w:pPr>
              <w:spacing w:after="200"/>
              <w:rPr>
                <w:szCs w:val="28"/>
              </w:rPr>
            </w:pPr>
            <w:r w:rsidRPr="00DD362F">
              <w:rPr>
                <w:szCs w:val="28"/>
              </w:rPr>
              <w:t>For example:</w:t>
            </w:r>
          </w:p>
          <w:p w14:paraId="114E6D63" w14:textId="77777777" w:rsidR="00E85064" w:rsidRPr="00E010C9" w:rsidRDefault="00E85064" w:rsidP="006A7F1B">
            <w:pPr>
              <w:numPr>
                <w:ilvl w:val="0"/>
                <w:numId w:val="14"/>
              </w:numPr>
              <w:spacing w:after="200"/>
              <w:rPr>
                <w:szCs w:val="28"/>
              </w:rPr>
            </w:pPr>
            <w:r w:rsidRPr="00E010C9">
              <w:rPr>
                <w:szCs w:val="28"/>
              </w:rPr>
              <w:t xml:space="preserve">Do you actively engage with ex-offenders to help them secure a job with your organisation? </w:t>
            </w:r>
          </w:p>
          <w:p w14:paraId="62DD6A88" w14:textId="77777777" w:rsidR="00E010C9" w:rsidRDefault="00E85064" w:rsidP="006A7F1B">
            <w:pPr>
              <w:numPr>
                <w:ilvl w:val="0"/>
                <w:numId w:val="14"/>
              </w:numPr>
              <w:spacing w:after="200"/>
              <w:rPr>
                <w:szCs w:val="28"/>
              </w:rPr>
            </w:pPr>
            <w:r w:rsidRPr="00DD362F">
              <w:rPr>
                <w:szCs w:val="28"/>
              </w:rPr>
              <w:t>Do you assess candidates blindly - offering jobs based on merit, irrespective of their criminal history?</w:t>
            </w:r>
          </w:p>
          <w:p w14:paraId="1B8EFE4E" w14:textId="634CDD03" w:rsidR="006720BB" w:rsidRPr="00E010C9" w:rsidRDefault="006720BB" w:rsidP="006A7F1B">
            <w:pPr>
              <w:numPr>
                <w:ilvl w:val="0"/>
                <w:numId w:val="14"/>
              </w:numPr>
              <w:spacing w:after="200"/>
              <w:rPr>
                <w:szCs w:val="28"/>
              </w:rPr>
            </w:pPr>
            <w:r w:rsidRPr="00E010C9">
              <w:rPr>
                <w:szCs w:val="28"/>
              </w:rPr>
              <w:t>Does your company provide specific HR policy/guidance to support your employees to recruit in line with Ban the Box principles or other inclusive recruitment practices? Please give details.</w:t>
            </w:r>
          </w:p>
        </w:tc>
      </w:tr>
      <w:tr w:rsidR="00E85064" w14:paraId="030FE465" w14:textId="77777777" w:rsidTr="00E85064">
        <w:tc>
          <w:tcPr>
            <w:tcW w:w="9016" w:type="dxa"/>
          </w:tcPr>
          <w:p w14:paraId="3E37BBBC" w14:textId="77777777" w:rsidR="00E85064" w:rsidRDefault="00E85064" w:rsidP="00E85064">
            <w:pPr>
              <w:spacing w:before="240" w:after="200"/>
              <w:rPr>
                <w:b/>
                <w:szCs w:val="28"/>
              </w:rPr>
            </w:pPr>
          </w:p>
          <w:p w14:paraId="42AFEF9D" w14:textId="77777777" w:rsidR="009A09A8" w:rsidRDefault="009A09A8" w:rsidP="00E85064">
            <w:pPr>
              <w:spacing w:before="240" w:after="200"/>
              <w:rPr>
                <w:b/>
                <w:szCs w:val="28"/>
              </w:rPr>
            </w:pPr>
          </w:p>
          <w:p w14:paraId="260FCAD2" w14:textId="77777777" w:rsidR="001A69F4" w:rsidRDefault="001A69F4" w:rsidP="00E85064">
            <w:pPr>
              <w:spacing w:before="240" w:after="200"/>
              <w:rPr>
                <w:b/>
                <w:szCs w:val="28"/>
              </w:rPr>
            </w:pPr>
          </w:p>
          <w:p w14:paraId="19C074B5" w14:textId="77777777" w:rsidR="001A69F4" w:rsidRDefault="001A69F4" w:rsidP="00E85064">
            <w:pPr>
              <w:spacing w:before="240" w:after="200"/>
              <w:rPr>
                <w:b/>
                <w:szCs w:val="28"/>
              </w:rPr>
            </w:pPr>
          </w:p>
          <w:p w14:paraId="7CE2F17B" w14:textId="77777777" w:rsidR="001A69F4" w:rsidRDefault="001A69F4" w:rsidP="00E85064">
            <w:pPr>
              <w:spacing w:before="240" w:after="200"/>
              <w:rPr>
                <w:b/>
                <w:szCs w:val="28"/>
              </w:rPr>
            </w:pPr>
          </w:p>
          <w:p w14:paraId="4865C3A8" w14:textId="01702782" w:rsidR="001A69F4" w:rsidRDefault="001A69F4" w:rsidP="00E85064">
            <w:pPr>
              <w:spacing w:before="240" w:after="200"/>
              <w:rPr>
                <w:b/>
                <w:szCs w:val="28"/>
              </w:rPr>
            </w:pPr>
          </w:p>
        </w:tc>
      </w:tr>
      <w:tr w:rsidR="00E85064" w14:paraId="4BDCD79B" w14:textId="77777777" w:rsidTr="009A09A8">
        <w:tc>
          <w:tcPr>
            <w:tcW w:w="9016" w:type="dxa"/>
            <w:shd w:val="clear" w:color="auto" w:fill="DEEFF9" w:themeFill="accent2" w:themeFillTint="33"/>
          </w:tcPr>
          <w:p w14:paraId="7C0DD55A" w14:textId="4A2DF89A" w:rsidR="00E85064" w:rsidRDefault="005A6D95" w:rsidP="003964D4">
            <w:pPr>
              <w:spacing w:before="240" w:after="200"/>
              <w:rPr>
                <w:b/>
                <w:szCs w:val="28"/>
              </w:rPr>
            </w:pPr>
            <w:r>
              <w:rPr>
                <w:b/>
                <w:szCs w:val="28"/>
              </w:rPr>
              <w:lastRenderedPageBreak/>
              <w:t xml:space="preserve">4. </w:t>
            </w:r>
            <w:r w:rsidR="00E85064" w:rsidRPr="003E7C8F">
              <w:rPr>
                <w:b/>
                <w:szCs w:val="28"/>
              </w:rPr>
              <w:t xml:space="preserve">At what stage in the recruitment process, if at all, do you ask about criminal convictions? </w:t>
            </w:r>
            <w:r w:rsidR="00757569">
              <w:rPr>
                <w:b/>
                <w:szCs w:val="28"/>
              </w:rPr>
              <w:t>Please list each stage.</w:t>
            </w:r>
          </w:p>
          <w:p w14:paraId="3E11F5CA" w14:textId="710ABA32" w:rsidR="006720BB" w:rsidRPr="006720BB" w:rsidRDefault="001A69F4" w:rsidP="003964D4">
            <w:pPr>
              <w:spacing w:before="240" w:after="200"/>
              <w:rPr>
                <w:szCs w:val="28"/>
              </w:rPr>
            </w:pPr>
            <w:r>
              <w:rPr>
                <w:szCs w:val="28"/>
              </w:rPr>
              <w:t>We’re also interested in:</w:t>
            </w:r>
          </w:p>
          <w:p w14:paraId="146ECC8E" w14:textId="77777777" w:rsidR="00E85064" w:rsidRDefault="00E010C9" w:rsidP="006A7F1B">
            <w:pPr>
              <w:pStyle w:val="ListParagraph"/>
              <w:numPr>
                <w:ilvl w:val="0"/>
                <w:numId w:val="10"/>
              </w:numPr>
              <w:spacing w:before="240" w:after="200"/>
              <w:rPr>
                <w:szCs w:val="28"/>
              </w:rPr>
            </w:pPr>
            <w:r w:rsidRPr="00E010C9">
              <w:rPr>
                <w:szCs w:val="28"/>
              </w:rPr>
              <w:t>What level of security clearance, if any, do employees of your organisation require? What does that vetting process look like?</w:t>
            </w:r>
          </w:p>
          <w:p w14:paraId="4395FDC9" w14:textId="77777777" w:rsidR="001A69F4" w:rsidRDefault="001A69F4" w:rsidP="001A69F4">
            <w:pPr>
              <w:pStyle w:val="ListParagraph"/>
              <w:spacing w:before="240" w:after="200"/>
              <w:rPr>
                <w:szCs w:val="28"/>
              </w:rPr>
            </w:pPr>
          </w:p>
          <w:p w14:paraId="1AEE87CF" w14:textId="79AA206D" w:rsidR="006720BB" w:rsidRPr="00E010C9" w:rsidRDefault="006720BB" w:rsidP="006A7F1B">
            <w:pPr>
              <w:pStyle w:val="ListParagraph"/>
              <w:numPr>
                <w:ilvl w:val="0"/>
                <w:numId w:val="10"/>
              </w:numPr>
              <w:spacing w:before="240" w:after="200"/>
              <w:rPr>
                <w:szCs w:val="28"/>
              </w:rPr>
            </w:pPr>
            <w:r w:rsidRPr="00E010C9">
              <w:rPr>
                <w:szCs w:val="28"/>
              </w:rPr>
              <w:t>If you still ask for information about criminal convictions on any of your online or paper job application forms, would you consider moving this to a later stage in your recruitment process? What would help you in making this decision?</w:t>
            </w:r>
          </w:p>
        </w:tc>
      </w:tr>
      <w:tr w:rsidR="00E85064" w14:paraId="1B3E8BFE" w14:textId="77777777" w:rsidTr="00E85064">
        <w:tc>
          <w:tcPr>
            <w:tcW w:w="9016" w:type="dxa"/>
          </w:tcPr>
          <w:p w14:paraId="50AEE9DF" w14:textId="77777777" w:rsidR="001A69F4" w:rsidRDefault="001A69F4" w:rsidP="00E85064">
            <w:pPr>
              <w:spacing w:before="240" w:after="200"/>
              <w:rPr>
                <w:b/>
                <w:szCs w:val="28"/>
              </w:rPr>
            </w:pPr>
          </w:p>
          <w:p w14:paraId="074A089E" w14:textId="77777777" w:rsidR="009A09A8" w:rsidRDefault="009A09A8" w:rsidP="00E85064">
            <w:pPr>
              <w:spacing w:before="240" w:after="200"/>
              <w:rPr>
                <w:b/>
                <w:szCs w:val="28"/>
              </w:rPr>
            </w:pPr>
          </w:p>
          <w:p w14:paraId="3E39461A" w14:textId="77777777" w:rsidR="001A69F4" w:rsidRDefault="001A69F4" w:rsidP="00E85064">
            <w:pPr>
              <w:spacing w:before="240" w:after="200"/>
              <w:rPr>
                <w:b/>
                <w:szCs w:val="28"/>
              </w:rPr>
            </w:pPr>
          </w:p>
          <w:p w14:paraId="36432FD5" w14:textId="77777777" w:rsidR="001A69F4" w:rsidRDefault="001A69F4" w:rsidP="00E85064">
            <w:pPr>
              <w:spacing w:before="240" w:after="200"/>
              <w:rPr>
                <w:b/>
                <w:szCs w:val="28"/>
              </w:rPr>
            </w:pPr>
          </w:p>
          <w:p w14:paraId="4A8ED6CB" w14:textId="77777777" w:rsidR="001A69F4" w:rsidRDefault="001A69F4" w:rsidP="00E85064">
            <w:pPr>
              <w:spacing w:before="240" w:after="200"/>
              <w:rPr>
                <w:b/>
                <w:szCs w:val="28"/>
              </w:rPr>
            </w:pPr>
          </w:p>
          <w:p w14:paraId="560162C7" w14:textId="77777777" w:rsidR="001A69F4" w:rsidRDefault="001A69F4" w:rsidP="00E85064">
            <w:pPr>
              <w:spacing w:before="240" w:after="200"/>
              <w:rPr>
                <w:b/>
                <w:szCs w:val="28"/>
              </w:rPr>
            </w:pPr>
          </w:p>
          <w:p w14:paraId="56DDEF9F" w14:textId="752A9B28" w:rsidR="001A69F4" w:rsidRDefault="001A69F4" w:rsidP="00E85064">
            <w:pPr>
              <w:spacing w:before="240" w:after="200"/>
              <w:rPr>
                <w:b/>
                <w:szCs w:val="28"/>
              </w:rPr>
            </w:pPr>
          </w:p>
        </w:tc>
      </w:tr>
      <w:tr w:rsidR="00E85064" w14:paraId="5F1BAD6D" w14:textId="77777777" w:rsidTr="009A09A8">
        <w:tc>
          <w:tcPr>
            <w:tcW w:w="9016" w:type="dxa"/>
            <w:shd w:val="clear" w:color="auto" w:fill="DEEFF9" w:themeFill="accent2" w:themeFillTint="33"/>
          </w:tcPr>
          <w:p w14:paraId="4D8E172B" w14:textId="02DE0A67" w:rsidR="00E85064" w:rsidRPr="009A09A8" w:rsidRDefault="005A6D95" w:rsidP="006720BB">
            <w:pPr>
              <w:spacing w:before="240" w:after="200"/>
              <w:rPr>
                <w:b/>
                <w:szCs w:val="28"/>
              </w:rPr>
            </w:pPr>
            <w:r w:rsidRPr="009A09A8">
              <w:rPr>
                <w:b/>
                <w:szCs w:val="28"/>
              </w:rPr>
              <w:t xml:space="preserve">5. </w:t>
            </w:r>
            <w:r w:rsidR="006720BB" w:rsidRPr="009A09A8">
              <w:rPr>
                <w:b/>
                <w:szCs w:val="28"/>
              </w:rPr>
              <w:t>Are there any types of convictions that would prevent someone taking up specific roles in your organisation? Please list the roles and related offences.</w:t>
            </w:r>
          </w:p>
        </w:tc>
      </w:tr>
      <w:tr w:rsidR="009A09A8" w14:paraId="20E2E069" w14:textId="77777777" w:rsidTr="009A09A8">
        <w:tc>
          <w:tcPr>
            <w:tcW w:w="9016" w:type="dxa"/>
            <w:shd w:val="clear" w:color="auto" w:fill="FFFFFF" w:themeFill="background1"/>
          </w:tcPr>
          <w:p w14:paraId="6E70D751" w14:textId="77777777" w:rsidR="009A09A8" w:rsidRDefault="009A09A8" w:rsidP="005A6D95">
            <w:pPr>
              <w:spacing w:after="200"/>
              <w:rPr>
                <w:b/>
                <w:szCs w:val="28"/>
              </w:rPr>
            </w:pPr>
          </w:p>
          <w:p w14:paraId="614EFE61" w14:textId="77777777" w:rsidR="009A09A8" w:rsidRDefault="009A09A8" w:rsidP="005A6D95">
            <w:pPr>
              <w:spacing w:after="200"/>
              <w:rPr>
                <w:b/>
                <w:szCs w:val="28"/>
              </w:rPr>
            </w:pPr>
          </w:p>
          <w:p w14:paraId="64D31079" w14:textId="77777777" w:rsidR="001A69F4" w:rsidRDefault="001A69F4" w:rsidP="005A6D95">
            <w:pPr>
              <w:spacing w:after="200"/>
              <w:rPr>
                <w:b/>
                <w:szCs w:val="28"/>
              </w:rPr>
            </w:pPr>
          </w:p>
          <w:p w14:paraId="102BCCEC" w14:textId="77777777" w:rsidR="001A69F4" w:rsidRDefault="001A69F4" w:rsidP="005A6D95">
            <w:pPr>
              <w:spacing w:after="200"/>
              <w:rPr>
                <w:b/>
                <w:szCs w:val="28"/>
              </w:rPr>
            </w:pPr>
          </w:p>
          <w:p w14:paraId="7B6140D7" w14:textId="77777777" w:rsidR="001A69F4" w:rsidRDefault="001A69F4" w:rsidP="005A6D95">
            <w:pPr>
              <w:spacing w:after="200"/>
              <w:rPr>
                <w:b/>
                <w:szCs w:val="28"/>
              </w:rPr>
            </w:pPr>
          </w:p>
          <w:p w14:paraId="5D016067" w14:textId="77777777" w:rsidR="001A69F4" w:rsidRDefault="001A69F4" w:rsidP="005A6D95">
            <w:pPr>
              <w:spacing w:after="200"/>
              <w:rPr>
                <w:b/>
                <w:szCs w:val="28"/>
              </w:rPr>
            </w:pPr>
          </w:p>
          <w:p w14:paraId="18DC49A1" w14:textId="77777777" w:rsidR="001A69F4" w:rsidRDefault="001A69F4" w:rsidP="005A6D95">
            <w:pPr>
              <w:spacing w:after="200"/>
              <w:rPr>
                <w:b/>
                <w:szCs w:val="28"/>
              </w:rPr>
            </w:pPr>
          </w:p>
          <w:p w14:paraId="2956FAFD" w14:textId="77777777" w:rsidR="001A69F4" w:rsidRDefault="001A69F4" w:rsidP="005A6D95">
            <w:pPr>
              <w:spacing w:after="200"/>
              <w:rPr>
                <w:b/>
                <w:szCs w:val="28"/>
              </w:rPr>
            </w:pPr>
          </w:p>
          <w:p w14:paraId="02A8CD91" w14:textId="27617FA2" w:rsidR="001A69F4" w:rsidRPr="009A09A8" w:rsidRDefault="001A69F4" w:rsidP="005A6D95">
            <w:pPr>
              <w:spacing w:after="200"/>
              <w:rPr>
                <w:b/>
                <w:szCs w:val="28"/>
              </w:rPr>
            </w:pPr>
          </w:p>
        </w:tc>
      </w:tr>
      <w:tr w:rsidR="00E85064" w14:paraId="4C40B216" w14:textId="77777777" w:rsidTr="009A09A8">
        <w:tc>
          <w:tcPr>
            <w:tcW w:w="9016" w:type="dxa"/>
            <w:shd w:val="clear" w:color="auto" w:fill="DEEFF9" w:themeFill="accent2" w:themeFillTint="33"/>
          </w:tcPr>
          <w:p w14:paraId="4758FDC7" w14:textId="7D0FC0B4" w:rsidR="00E85064" w:rsidRDefault="005A6D95" w:rsidP="006720BB">
            <w:pPr>
              <w:spacing w:before="240" w:after="200"/>
              <w:rPr>
                <w:b/>
                <w:szCs w:val="28"/>
              </w:rPr>
            </w:pPr>
            <w:r w:rsidRPr="009A09A8">
              <w:rPr>
                <w:b/>
                <w:szCs w:val="28"/>
              </w:rPr>
              <w:lastRenderedPageBreak/>
              <w:t xml:space="preserve">6. </w:t>
            </w:r>
            <w:r w:rsidR="006720BB">
              <w:rPr>
                <w:b/>
                <w:szCs w:val="28"/>
              </w:rPr>
              <w:t xml:space="preserve">What are the types of roles people with a criminal conviction can apply for in your organisation? </w:t>
            </w:r>
            <w:r w:rsidR="006720BB" w:rsidRPr="006720BB">
              <w:rPr>
                <w:szCs w:val="28"/>
              </w:rPr>
              <w:t>Please give details.</w:t>
            </w:r>
          </w:p>
          <w:p w14:paraId="5917C41D" w14:textId="77777777" w:rsidR="006720BB" w:rsidRPr="00DD362F" w:rsidRDefault="006720BB" w:rsidP="006A7F1B">
            <w:pPr>
              <w:numPr>
                <w:ilvl w:val="0"/>
                <w:numId w:val="11"/>
              </w:numPr>
              <w:spacing w:after="200"/>
              <w:rPr>
                <w:szCs w:val="28"/>
              </w:rPr>
            </w:pPr>
            <w:r w:rsidRPr="00DD362F">
              <w:rPr>
                <w:szCs w:val="28"/>
              </w:rPr>
              <w:t>What are the minimum entry requirements for these roles, if any, in terms of educational qualifications or work experience?</w:t>
            </w:r>
          </w:p>
          <w:p w14:paraId="7FCB72E2" w14:textId="77777777" w:rsidR="006720BB" w:rsidRPr="00DD362F" w:rsidRDefault="006720BB" w:rsidP="006A7F1B">
            <w:pPr>
              <w:numPr>
                <w:ilvl w:val="0"/>
                <w:numId w:val="11"/>
              </w:numPr>
              <w:spacing w:after="200"/>
              <w:rPr>
                <w:szCs w:val="28"/>
              </w:rPr>
            </w:pPr>
            <w:r w:rsidRPr="00DD362F">
              <w:rPr>
                <w:szCs w:val="28"/>
              </w:rPr>
              <w:t>What type of work and level of supervision do these roles entail? Are any aspects of the</w:t>
            </w:r>
            <w:r>
              <w:rPr>
                <w:szCs w:val="28"/>
              </w:rPr>
              <w:t>se</w:t>
            </w:r>
            <w:r w:rsidRPr="00DD362F">
              <w:rPr>
                <w:szCs w:val="28"/>
              </w:rPr>
              <w:t xml:space="preserve"> roles substantially different to that carried out by employees who do not have a criminal </w:t>
            </w:r>
            <w:r>
              <w:rPr>
                <w:szCs w:val="28"/>
              </w:rPr>
              <w:t>record</w:t>
            </w:r>
            <w:r w:rsidRPr="00DD362F">
              <w:rPr>
                <w:szCs w:val="28"/>
              </w:rPr>
              <w:t>? If so, please explain.</w:t>
            </w:r>
          </w:p>
          <w:p w14:paraId="7AB9FD8B" w14:textId="1D4F0F6E" w:rsidR="006720BB" w:rsidRPr="006720BB" w:rsidRDefault="006720BB" w:rsidP="006A7F1B">
            <w:pPr>
              <w:pStyle w:val="ListParagraph"/>
              <w:numPr>
                <w:ilvl w:val="0"/>
                <w:numId w:val="11"/>
              </w:numPr>
              <w:spacing w:before="240" w:after="200"/>
              <w:rPr>
                <w:b/>
                <w:szCs w:val="28"/>
              </w:rPr>
            </w:pPr>
            <w:r w:rsidRPr="006720BB">
              <w:rPr>
                <w:szCs w:val="28"/>
              </w:rPr>
              <w:t xml:space="preserve">Do these roles involve interacting with your organisation’s customers / clients or the general public? </w:t>
            </w:r>
          </w:p>
        </w:tc>
      </w:tr>
      <w:tr w:rsidR="00E85064" w14:paraId="26F938AB" w14:textId="77777777" w:rsidTr="00E85064">
        <w:tc>
          <w:tcPr>
            <w:tcW w:w="9016" w:type="dxa"/>
          </w:tcPr>
          <w:p w14:paraId="3925E88B" w14:textId="77777777" w:rsidR="00E85064" w:rsidRDefault="00E85064" w:rsidP="00E85064">
            <w:pPr>
              <w:spacing w:after="200"/>
              <w:ind w:left="1080"/>
              <w:rPr>
                <w:szCs w:val="28"/>
              </w:rPr>
            </w:pPr>
          </w:p>
          <w:p w14:paraId="08E786C4" w14:textId="77777777" w:rsidR="001A69F4" w:rsidRDefault="001A69F4" w:rsidP="00E85064">
            <w:pPr>
              <w:spacing w:after="200"/>
              <w:ind w:left="1080"/>
              <w:rPr>
                <w:szCs w:val="28"/>
              </w:rPr>
            </w:pPr>
          </w:p>
          <w:p w14:paraId="3529D24A" w14:textId="77777777" w:rsidR="001A69F4" w:rsidRDefault="001A69F4" w:rsidP="00E85064">
            <w:pPr>
              <w:spacing w:after="200"/>
              <w:ind w:left="1080"/>
              <w:rPr>
                <w:szCs w:val="28"/>
              </w:rPr>
            </w:pPr>
          </w:p>
          <w:p w14:paraId="2075267E" w14:textId="77777777" w:rsidR="001A69F4" w:rsidRDefault="001A69F4" w:rsidP="00E85064">
            <w:pPr>
              <w:spacing w:after="200"/>
              <w:ind w:left="1080"/>
              <w:rPr>
                <w:szCs w:val="28"/>
              </w:rPr>
            </w:pPr>
          </w:p>
          <w:p w14:paraId="49527FCC" w14:textId="77777777" w:rsidR="001A69F4" w:rsidRDefault="001A69F4" w:rsidP="00E85064">
            <w:pPr>
              <w:spacing w:after="200"/>
              <w:ind w:left="1080"/>
              <w:rPr>
                <w:szCs w:val="28"/>
              </w:rPr>
            </w:pPr>
          </w:p>
          <w:p w14:paraId="7CFD8EA5" w14:textId="77777777" w:rsidR="001A69F4" w:rsidRDefault="001A69F4" w:rsidP="00E85064">
            <w:pPr>
              <w:spacing w:after="200"/>
              <w:ind w:left="1080"/>
              <w:rPr>
                <w:szCs w:val="28"/>
              </w:rPr>
            </w:pPr>
          </w:p>
          <w:p w14:paraId="43A1885D" w14:textId="52BDC4B6" w:rsidR="009A09A8" w:rsidRPr="00DD362F" w:rsidRDefault="009A09A8" w:rsidP="00E010C9">
            <w:pPr>
              <w:spacing w:after="200"/>
              <w:rPr>
                <w:szCs w:val="28"/>
              </w:rPr>
            </w:pPr>
          </w:p>
        </w:tc>
      </w:tr>
      <w:tr w:rsidR="00E85064" w14:paraId="64B5A6C9" w14:textId="77777777" w:rsidTr="009A09A8">
        <w:tc>
          <w:tcPr>
            <w:tcW w:w="9016" w:type="dxa"/>
            <w:shd w:val="clear" w:color="auto" w:fill="DEEFF9" w:themeFill="accent2" w:themeFillTint="33"/>
          </w:tcPr>
          <w:p w14:paraId="460C8CDB" w14:textId="77777777" w:rsidR="006720BB" w:rsidRPr="009A09A8" w:rsidRDefault="009A09A8" w:rsidP="006720BB">
            <w:pPr>
              <w:spacing w:before="240" w:after="200"/>
              <w:rPr>
                <w:b/>
                <w:szCs w:val="28"/>
              </w:rPr>
            </w:pPr>
            <w:r>
              <w:rPr>
                <w:b/>
                <w:szCs w:val="28"/>
              </w:rPr>
              <w:t xml:space="preserve">7. </w:t>
            </w:r>
            <w:r w:rsidR="006720BB" w:rsidRPr="009A09A8">
              <w:rPr>
                <w:b/>
                <w:szCs w:val="28"/>
              </w:rPr>
              <w:t>What attitudinal or practical barriers, if any, has your organisation faced in recruiting people with criminal convictions?</w:t>
            </w:r>
          </w:p>
          <w:p w14:paraId="09278E36" w14:textId="77777777" w:rsidR="006720BB" w:rsidRDefault="006720BB" w:rsidP="006A7F1B">
            <w:pPr>
              <w:numPr>
                <w:ilvl w:val="0"/>
                <w:numId w:val="12"/>
              </w:numPr>
              <w:spacing w:after="200"/>
              <w:rPr>
                <w:szCs w:val="28"/>
              </w:rPr>
            </w:pPr>
            <w:r w:rsidRPr="00DD362F">
              <w:rPr>
                <w:szCs w:val="28"/>
              </w:rPr>
              <w:t>H</w:t>
            </w:r>
            <w:r>
              <w:rPr>
                <w:szCs w:val="28"/>
              </w:rPr>
              <w:t>ave you been able to overcome these barriers and if so, h</w:t>
            </w:r>
            <w:r w:rsidRPr="00DD362F">
              <w:rPr>
                <w:szCs w:val="28"/>
              </w:rPr>
              <w:t>ow?</w:t>
            </w:r>
          </w:p>
          <w:p w14:paraId="0D5A8539" w14:textId="4D8775EC" w:rsidR="00E85064" w:rsidRPr="006720BB" w:rsidRDefault="006720BB" w:rsidP="006A7F1B">
            <w:pPr>
              <w:numPr>
                <w:ilvl w:val="0"/>
                <w:numId w:val="12"/>
              </w:numPr>
              <w:spacing w:after="200"/>
              <w:rPr>
                <w:szCs w:val="28"/>
              </w:rPr>
            </w:pPr>
            <w:r w:rsidRPr="006720BB">
              <w:rPr>
                <w:szCs w:val="28"/>
              </w:rPr>
              <w:t xml:space="preserve">Are your employees and/or customers/clients aware that you hire people with criminal convictions? </w:t>
            </w:r>
          </w:p>
        </w:tc>
      </w:tr>
      <w:tr w:rsidR="00E85064" w14:paraId="6C396F63" w14:textId="77777777" w:rsidTr="00E85064">
        <w:tc>
          <w:tcPr>
            <w:tcW w:w="9016" w:type="dxa"/>
          </w:tcPr>
          <w:p w14:paraId="0B1614B5" w14:textId="77777777" w:rsidR="00E85064" w:rsidRDefault="00E85064" w:rsidP="00E85064">
            <w:pPr>
              <w:spacing w:after="200"/>
              <w:ind w:left="1080"/>
              <w:rPr>
                <w:szCs w:val="28"/>
              </w:rPr>
            </w:pPr>
          </w:p>
          <w:p w14:paraId="0D5E9F43" w14:textId="77777777" w:rsidR="009A09A8" w:rsidRDefault="009A09A8" w:rsidP="00E85064">
            <w:pPr>
              <w:spacing w:after="200"/>
              <w:ind w:left="1080"/>
              <w:rPr>
                <w:szCs w:val="28"/>
              </w:rPr>
            </w:pPr>
          </w:p>
          <w:p w14:paraId="26565278" w14:textId="77777777" w:rsidR="009A09A8" w:rsidRDefault="009A09A8" w:rsidP="00E85064">
            <w:pPr>
              <w:spacing w:after="200"/>
              <w:ind w:left="1080"/>
              <w:rPr>
                <w:szCs w:val="28"/>
              </w:rPr>
            </w:pPr>
          </w:p>
          <w:p w14:paraId="58A68941" w14:textId="77777777" w:rsidR="001A69F4" w:rsidRDefault="001A69F4" w:rsidP="00E85064">
            <w:pPr>
              <w:spacing w:after="200"/>
              <w:ind w:left="1080"/>
              <w:rPr>
                <w:szCs w:val="28"/>
              </w:rPr>
            </w:pPr>
          </w:p>
          <w:p w14:paraId="07EC5D48" w14:textId="77777777" w:rsidR="001A69F4" w:rsidRDefault="001A69F4" w:rsidP="00E85064">
            <w:pPr>
              <w:spacing w:after="200"/>
              <w:ind w:left="1080"/>
              <w:rPr>
                <w:szCs w:val="28"/>
              </w:rPr>
            </w:pPr>
          </w:p>
          <w:p w14:paraId="11C33E65" w14:textId="77777777" w:rsidR="001A69F4" w:rsidRDefault="001A69F4" w:rsidP="00E85064">
            <w:pPr>
              <w:spacing w:after="200"/>
              <w:ind w:left="1080"/>
              <w:rPr>
                <w:szCs w:val="28"/>
              </w:rPr>
            </w:pPr>
          </w:p>
          <w:p w14:paraId="0A3D54C1" w14:textId="77777777" w:rsidR="001A69F4" w:rsidRDefault="001A69F4" w:rsidP="00E85064">
            <w:pPr>
              <w:spacing w:after="200"/>
              <w:ind w:left="1080"/>
              <w:rPr>
                <w:szCs w:val="28"/>
              </w:rPr>
            </w:pPr>
          </w:p>
          <w:p w14:paraId="62CCF755" w14:textId="5F1D980A" w:rsidR="001A69F4" w:rsidRPr="00DD362F" w:rsidRDefault="001A69F4" w:rsidP="00E85064">
            <w:pPr>
              <w:spacing w:after="200"/>
              <w:ind w:left="1080"/>
              <w:rPr>
                <w:szCs w:val="28"/>
              </w:rPr>
            </w:pPr>
          </w:p>
        </w:tc>
      </w:tr>
      <w:tr w:rsidR="00757569" w14:paraId="3C929AC7" w14:textId="77777777" w:rsidTr="009A09A8">
        <w:tc>
          <w:tcPr>
            <w:tcW w:w="9016" w:type="dxa"/>
            <w:shd w:val="clear" w:color="auto" w:fill="DEEFF9" w:themeFill="accent2" w:themeFillTint="33"/>
          </w:tcPr>
          <w:p w14:paraId="5919B2D6" w14:textId="66E3612B" w:rsidR="006720BB" w:rsidRPr="003964D4" w:rsidRDefault="009A09A8" w:rsidP="006720BB">
            <w:pPr>
              <w:spacing w:before="240" w:after="200"/>
              <w:rPr>
                <w:szCs w:val="28"/>
              </w:rPr>
            </w:pPr>
            <w:r>
              <w:rPr>
                <w:b/>
                <w:szCs w:val="28"/>
              </w:rPr>
              <w:lastRenderedPageBreak/>
              <w:t xml:space="preserve">8. </w:t>
            </w:r>
            <w:r w:rsidR="006720BB" w:rsidRPr="009A09A8">
              <w:rPr>
                <w:b/>
                <w:szCs w:val="28"/>
              </w:rPr>
              <w:t xml:space="preserve">What </w:t>
            </w:r>
            <w:r w:rsidR="006720BB">
              <w:rPr>
                <w:b/>
                <w:szCs w:val="28"/>
              </w:rPr>
              <w:t xml:space="preserve">has been your overall experience of hiring people with criminal convictions? </w:t>
            </w:r>
          </w:p>
          <w:p w14:paraId="319CC94D" w14:textId="77777777" w:rsidR="00757569" w:rsidRDefault="006720BB" w:rsidP="006A7F1B">
            <w:pPr>
              <w:numPr>
                <w:ilvl w:val="0"/>
                <w:numId w:val="12"/>
              </w:numPr>
              <w:spacing w:after="200"/>
              <w:rPr>
                <w:szCs w:val="28"/>
              </w:rPr>
            </w:pPr>
            <w:r>
              <w:rPr>
                <w:szCs w:val="28"/>
              </w:rPr>
              <w:t>How would you describe the impact on your business and workforce?</w:t>
            </w:r>
          </w:p>
          <w:p w14:paraId="171931A7" w14:textId="3C13926D" w:rsidR="006720BB" w:rsidRPr="003964D4" w:rsidRDefault="006720BB" w:rsidP="006A7F1B">
            <w:pPr>
              <w:numPr>
                <w:ilvl w:val="0"/>
                <w:numId w:val="12"/>
              </w:numPr>
              <w:spacing w:after="200"/>
              <w:rPr>
                <w:szCs w:val="28"/>
              </w:rPr>
            </w:pPr>
            <w:r>
              <w:rPr>
                <w:szCs w:val="28"/>
              </w:rPr>
              <w:t>How would you describe their performance at work?</w:t>
            </w:r>
          </w:p>
        </w:tc>
      </w:tr>
      <w:tr w:rsidR="009A09A8" w14:paraId="2D33D011" w14:textId="77777777" w:rsidTr="009A09A8">
        <w:tc>
          <w:tcPr>
            <w:tcW w:w="9016" w:type="dxa"/>
            <w:shd w:val="clear" w:color="auto" w:fill="FFFFFF" w:themeFill="background1"/>
          </w:tcPr>
          <w:p w14:paraId="04D5369B" w14:textId="77777777" w:rsidR="009A09A8" w:rsidRDefault="009A09A8" w:rsidP="009A09A8">
            <w:pPr>
              <w:spacing w:after="200"/>
              <w:rPr>
                <w:b/>
                <w:szCs w:val="28"/>
              </w:rPr>
            </w:pPr>
          </w:p>
          <w:p w14:paraId="25FCB209" w14:textId="77777777" w:rsidR="009A09A8" w:rsidRDefault="009A09A8" w:rsidP="009A09A8">
            <w:pPr>
              <w:spacing w:after="200"/>
              <w:rPr>
                <w:b/>
                <w:szCs w:val="28"/>
              </w:rPr>
            </w:pPr>
          </w:p>
          <w:p w14:paraId="6DE91C18" w14:textId="77777777" w:rsidR="001A69F4" w:rsidRDefault="001A69F4" w:rsidP="009A09A8">
            <w:pPr>
              <w:spacing w:after="200"/>
              <w:rPr>
                <w:b/>
                <w:szCs w:val="28"/>
              </w:rPr>
            </w:pPr>
          </w:p>
          <w:p w14:paraId="22E7B676" w14:textId="77777777" w:rsidR="001A69F4" w:rsidRDefault="001A69F4" w:rsidP="009A09A8">
            <w:pPr>
              <w:spacing w:after="200"/>
              <w:rPr>
                <w:b/>
                <w:szCs w:val="28"/>
              </w:rPr>
            </w:pPr>
          </w:p>
          <w:p w14:paraId="2E4F9C84" w14:textId="77777777" w:rsidR="001A69F4" w:rsidRDefault="001A69F4" w:rsidP="009A09A8">
            <w:pPr>
              <w:spacing w:after="200"/>
              <w:rPr>
                <w:b/>
                <w:szCs w:val="28"/>
              </w:rPr>
            </w:pPr>
          </w:p>
          <w:p w14:paraId="3F345104" w14:textId="77777777" w:rsidR="001A69F4" w:rsidRDefault="001A69F4" w:rsidP="009A09A8">
            <w:pPr>
              <w:spacing w:after="200"/>
              <w:rPr>
                <w:b/>
                <w:szCs w:val="28"/>
              </w:rPr>
            </w:pPr>
          </w:p>
          <w:p w14:paraId="5514D0DB" w14:textId="77777777" w:rsidR="001A69F4" w:rsidRDefault="001A69F4" w:rsidP="009A09A8">
            <w:pPr>
              <w:spacing w:after="200"/>
              <w:rPr>
                <w:b/>
                <w:szCs w:val="28"/>
              </w:rPr>
            </w:pPr>
          </w:p>
          <w:p w14:paraId="42F43220" w14:textId="3544A863" w:rsidR="009A09A8" w:rsidRDefault="009A09A8" w:rsidP="009A09A8">
            <w:pPr>
              <w:spacing w:after="200"/>
              <w:rPr>
                <w:b/>
                <w:szCs w:val="28"/>
              </w:rPr>
            </w:pPr>
          </w:p>
        </w:tc>
      </w:tr>
      <w:tr w:rsidR="00757569" w14:paraId="7E37DC72" w14:textId="77777777" w:rsidTr="006720BB">
        <w:tc>
          <w:tcPr>
            <w:tcW w:w="9016" w:type="dxa"/>
            <w:shd w:val="clear" w:color="auto" w:fill="16608A" w:themeFill="accent2" w:themeFillShade="80"/>
          </w:tcPr>
          <w:p w14:paraId="7C525946" w14:textId="27028049" w:rsidR="00757569" w:rsidRPr="006720BB" w:rsidRDefault="00757569" w:rsidP="003964D4">
            <w:pPr>
              <w:spacing w:before="240" w:after="200"/>
              <w:rPr>
                <w:color w:val="FFFFFF" w:themeColor="background1"/>
                <w:szCs w:val="28"/>
              </w:rPr>
            </w:pPr>
            <w:r w:rsidRPr="006720BB">
              <w:rPr>
                <w:b/>
                <w:color w:val="FFFFFF" w:themeColor="background1"/>
                <w:szCs w:val="28"/>
              </w:rPr>
              <w:t xml:space="preserve">If you do </w:t>
            </w:r>
            <w:r w:rsidRPr="006720BB">
              <w:rPr>
                <w:b/>
                <w:color w:val="FFFFFF" w:themeColor="background1"/>
                <w:szCs w:val="28"/>
                <w:u w:val="single"/>
              </w:rPr>
              <w:t>not</w:t>
            </w:r>
            <w:r w:rsidRPr="006720BB">
              <w:rPr>
                <w:b/>
                <w:color w:val="FFFFFF" w:themeColor="background1"/>
                <w:szCs w:val="28"/>
              </w:rPr>
              <w:t xml:space="preserve"> hire people with a criminal record:</w:t>
            </w:r>
          </w:p>
        </w:tc>
      </w:tr>
      <w:tr w:rsidR="00757569" w14:paraId="29F5A6FB" w14:textId="77777777" w:rsidTr="009A09A8">
        <w:tc>
          <w:tcPr>
            <w:tcW w:w="9016" w:type="dxa"/>
            <w:shd w:val="clear" w:color="auto" w:fill="DEEFF9" w:themeFill="accent2" w:themeFillTint="33"/>
          </w:tcPr>
          <w:p w14:paraId="6FBE187C" w14:textId="5588D2FB" w:rsidR="00757569" w:rsidRPr="00615FDD" w:rsidRDefault="006720BB" w:rsidP="003964D4">
            <w:pPr>
              <w:spacing w:before="240" w:after="200"/>
              <w:rPr>
                <w:b/>
                <w:szCs w:val="28"/>
              </w:rPr>
            </w:pPr>
            <w:r>
              <w:rPr>
                <w:b/>
                <w:szCs w:val="28"/>
              </w:rPr>
              <w:t>9</w:t>
            </w:r>
            <w:r w:rsidR="009A09A8">
              <w:rPr>
                <w:b/>
                <w:szCs w:val="28"/>
              </w:rPr>
              <w:t xml:space="preserve">. </w:t>
            </w:r>
            <w:r w:rsidR="00757569">
              <w:rPr>
                <w:b/>
                <w:szCs w:val="28"/>
              </w:rPr>
              <w:t>If</w:t>
            </w:r>
            <w:r w:rsidR="00757569" w:rsidRPr="00615FDD">
              <w:rPr>
                <w:b/>
                <w:szCs w:val="28"/>
              </w:rPr>
              <w:t xml:space="preserve"> your organisation </w:t>
            </w:r>
            <w:r w:rsidR="00757569">
              <w:rPr>
                <w:b/>
                <w:szCs w:val="28"/>
              </w:rPr>
              <w:t xml:space="preserve">does </w:t>
            </w:r>
            <w:r w:rsidR="00757569" w:rsidRPr="00615FDD">
              <w:rPr>
                <w:b/>
                <w:szCs w:val="28"/>
              </w:rPr>
              <w:t xml:space="preserve">not hire people with a criminal </w:t>
            </w:r>
            <w:r w:rsidR="00757569">
              <w:rPr>
                <w:b/>
                <w:szCs w:val="28"/>
              </w:rPr>
              <w:t>record to what extent is this an active policy</w:t>
            </w:r>
            <w:r w:rsidR="00757569" w:rsidRPr="00615FDD">
              <w:rPr>
                <w:b/>
                <w:szCs w:val="28"/>
              </w:rPr>
              <w:t>?</w:t>
            </w:r>
          </w:p>
          <w:p w14:paraId="6ABE4BAC" w14:textId="77777777" w:rsidR="00757569" w:rsidRDefault="00757569" w:rsidP="006A7F1B">
            <w:pPr>
              <w:numPr>
                <w:ilvl w:val="0"/>
                <w:numId w:val="15"/>
              </w:numPr>
              <w:spacing w:after="200"/>
              <w:rPr>
                <w:szCs w:val="28"/>
              </w:rPr>
            </w:pPr>
            <w:r w:rsidRPr="00DD362F">
              <w:rPr>
                <w:szCs w:val="28"/>
              </w:rPr>
              <w:t xml:space="preserve">What are the main business, legal, and/or social reasons for not doing so? </w:t>
            </w:r>
          </w:p>
          <w:p w14:paraId="07C09267" w14:textId="77777777" w:rsidR="00757569" w:rsidRDefault="00757569" w:rsidP="006A7F1B">
            <w:pPr>
              <w:numPr>
                <w:ilvl w:val="0"/>
                <w:numId w:val="15"/>
              </w:numPr>
              <w:spacing w:after="200"/>
              <w:rPr>
                <w:szCs w:val="28"/>
              </w:rPr>
            </w:pPr>
            <w:r>
              <w:rPr>
                <w:szCs w:val="28"/>
              </w:rPr>
              <w:t xml:space="preserve">Have done so </w:t>
            </w:r>
            <w:r w:rsidR="009A09A8">
              <w:rPr>
                <w:szCs w:val="28"/>
              </w:rPr>
              <w:t>i</w:t>
            </w:r>
            <w:r>
              <w:rPr>
                <w:szCs w:val="28"/>
              </w:rPr>
              <w:t xml:space="preserve">n </w:t>
            </w:r>
            <w:r w:rsidR="009A09A8">
              <w:rPr>
                <w:szCs w:val="28"/>
              </w:rPr>
              <w:t>the past? How have experiences shaped current policies?</w:t>
            </w:r>
          </w:p>
          <w:p w14:paraId="6516778F" w14:textId="653E9D82" w:rsidR="001A69F4" w:rsidRPr="001A69F4" w:rsidRDefault="001A69F4" w:rsidP="006A7F1B">
            <w:pPr>
              <w:pStyle w:val="ListParagraph"/>
              <w:numPr>
                <w:ilvl w:val="0"/>
                <w:numId w:val="13"/>
              </w:numPr>
              <w:spacing w:after="200"/>
              <w:rPr>
                <w:szCs w:val="28"/>
              </w:rPr>
            </w:pPr>
            <w:r w:rsidRPr="001A69F4">
              <w:rPr>
                <w:szCs w:val="28"/>
              </w:rPr>
              <w:t>Would you consider hiring people with a criminal record in the future</w:t>
            </w:r>
            <w:r w:rsidRPr="006720BB">
              <w:rPr>
                <w:b/>
                <w:szCs w:val="28"/>
              </w:rPr>
              <w:t>?</w:t>
            </w:r>
            <w:r w:rsidRPr="006720BB">
              <w:rPr>
                <w:szCs w:val="28"/>
              </w:rPr>
              <w:t xml:space="preserve"> What information or support would you need to make this decision?</w:t>
            </w:r>
          </w:p>
        </w:tc>
      </w:tr>
      <w:tr w:rsidR="00757569" w14:paraId="71F43908" w14:textId="77777777" w:rsidTr="00E85064">
        <w:tc>
          <w:tcPr>
            <w:tcW w:w="9016" w:type="dxa"/>
          </w:tcPr>
          <w:p w14:paraId="114F023E" w14:textId="77777777" w:rsidR="00757569" w:rsidRDefault="00757569" w:rsidP="00757569">
            <w:pPr>
              <w:spacing w:after="200"/>
              <w:ind w:left="360"/>
              <w:rPr>
                <w:b/>
                <w:szCs w:val="28"/>
              </w:rPr>
            </w:pPr>
          </w:p>
          <w:p w14:paraId="70DEAE26" w14:textId="77777777" w:rsidR="009A09A8" w:rsidRDefault="009A09A8" w:rsidP="00757569">
            <w:pPr>
              <w:spacing w:after="200"/>
              <w:ind w:left="360"/>
              <w:rPr>
                <w:b/>
                <w:szCs w:val="28"/>
              </w:rPr>
            </w:pPr>
          </w:p>
          <w:p w14:paraId="2E2D7FC9" w14:textId="77777777" w:rsidR="009A09A8" w:rsidRDefault="009A09A8" w:rsidP="00757569">
            <w:pPr>
              <w:spacing w:after="200"/>
              <w:ind w:left="360"/>
              <w:rPr>
                <w:b/>
                <w:szCs w:val="28"/>
              </w:rPr>
            </w:pPr>
          </w:p>
          <w:p w14:paraId="228C09A7" w14:textId="77777777" w:rsidR="001A69F4" w:rsidRDefault="001A69F4" w:rsidP="00757569">
            <w:pPr>
              <w:spacing w:after="200"/>
              <w:ind w:left="360"/>
              <w:rPr>
                <w:b/>
                <w:szCs w:val="28"/>
              </w:rPr>
            </w:pPr>
          </w:p>
          <w:p w14:paraId="715B1804" w14:textId="77777777" w:rsidR="001A69F4" w:rsidRDefault="001A69F4" w:rsidP="00757569">
            <w:pPr>
              <w:spacing w:after="200"/>
              <w:ind w:left="360"/>
              <w:rPr>
                <w:b/>
                <w:szCs w:val="28"/>
              </w:rPr>
            </w:pPr>
          </w:p>
          <w:p w14:paraId="72C5E261" w14:textId="77777777" w:rsidR="001A69F4" w:rsidRDefault="001A69F4" w:rsidP="00757569">
            <w:pPr>
              <w:spacing w:after="200"/>
              <w:ind w:left="360"/>
              <w:rPr>
                <w:b/>
                <w:szCs w:val="28"/>
              </w:rPr>
            </w:pPr>
          </w:p>
          <w:p w14:paraId="4EB5552D" w14:textId="77777777" w:rsidR="001A69F4" w:rsidRDefault="001A69F4" w:rsidP="00757569">
            <w:pPr>
              <w:spacing w:after="200"/>
              <w:ind w:left="360"/>
              <w:rPr>
                <w:b/>
                <w:szCs w:val="28"/>
              </w:rPr>
            </w:pPr>
          </w:p>
          <w:p w14:paraId="6438CBED" w14:textId="1F25313D" w:rsidR="001A69F4" w:rsidRDefault="001A69F4" w:rsidP="001A69F4">
            <w:pPr>
              <w:spacing w:after="200"/>
              <w:rPr>
                <w:b/>
                <w:szCs w:val="28"/>
              </w:rPr>
            </w:pPr>
          </w:p>
        </w:tc>
      </w:tr>
    </w:tbl>
    <w:p w14:paraId="51E78CC0" w14:textId="77777777" w:rsidR="006720BB" w:rsidRDefault="006720BB">
      <w:pPr>
        <w:rPr>
          <w:b/>
          <w:szCs w:val="28"/>
        </w:rPr>
      </w:pPr>
      <w:r>
        <w:rPr>
          <w:b/>
          <w:szCs w:val="28"/>
        </w:rPr>
        <w:br w:type="page"/>
      </w:r>
    </w:p>
    <w:p w14:paraId="28B15D6C" w14:textId="3296BA85" w:rsidR="001B023E" w:rsidRPr="00CB7C2E" w:rsidRDefault="00CB7C2E" w:rsidP="00CB7C2E">
      <w:pPr>
        <w:pStyle w:val="Style2"/>
      </w:pPr>
      <w:r>
        <w:lastRenderedPageBreak/>
        <w:t>Theme 2 -</w:t>
      </w:r>
      <w:r w:rsidR="00037E1B" w:rsidRPr="00CB7C2E">
        <w:t xml:space="preserve"> </w:t>
      </w:r>
      <w:r w:rsidR="009055EB" w:rsidRPr="00CB7C2E">
        <w:t>Employability Initiatives</w:t>
      </w:r>
    </w:p>
    <w:tbl>
      <w:tblPr>
        <w:tblStyle w:val="TableGrid"/>
        <w:tblW w:w="0" w:type="auto"/>
        <w:tblLook w:val="04A0" w:firstRow="1" w:lastRow="0" w:firstColumn="1" w:lastColumn="0" w:noHBand="0" w:noVBand="1"/>
      </w:tblPr>
      <w:tblGrid>
        <w:gridCol w:w="9016"/>
      </w:tblGrid>
      <w:tr w:rsidR="009A09A8" w14:paraId="137D313E" w14:textId="77777777" w:rsidTr="009A09A8">
        <w:tc>
          <w:tcPr>
            <w:tcW w:w="9016" w:type="dxa"/>
            <w:shd w:val="clear" w:color="auto" w:fill="DEEFF9" w:themeFill="accent2" w:themeFillTint="33"/>
          </w:tcPr>
          <w:p w14:paraId="19B15E91" w14:textId="1B3B9DF6" w:rsidR="009A09A8" w:rsidRPr="009A09A8" w:rsidRDefault="001A69F4" w:rsidP="003964D4">
            <w:pPr>
              <w:spacing w:before="240" w:after="200"/>
              <w:rPr>
                <w:b/>
                <w:szCs w:val="28"/>
              </w:rPr>
            </w:pPr>
            <w:r>
              <w:rPr>
                <w:b/>
                <w:szCs w:val="28"/>
              </w:rPr>
              <w:t>10</w:t>
            </w:r>
            <w:r w:rsidR="009A09A8">
              <w:rPr>
                <w:b/>
                <w:szCs w:val="28"/>
              </w:rPr>
              <w:t xml:space="preserve">. </w:t>
            </w:r>
            <w:r w:rsidR="009A09A8" w:rsidRPr="009A09A8">
              <w:rPr>
                <w:b/>
                <w:szCs w:val="28"/>
              </w:rPr>
              <w:t xml:space="preserve">Does your organisation act to help ex-offenders on their path to employment and if so, how? Please be as specific as possible. </w:t>
            </w:r>
          </w:p>
          <w:p w14:paraId="500A0097" w14:textId="260C65CF" w:rsidR="009A09A8" w:rsidRPr="001A69F4" w:rsidRDefault="009A09A8" w:rsidP="001A69F4">
            <w:pPr>
              <w:spacing w:after="200"/>
              <w:rPr>
                <w:szCs w:val="28"/>
              </w:rPr>
            </w:pPr>
            <w:r w:rsidRPr="001A69F4">
              <w:rPr>
                <w:szCs w:val="28"/>
              </w:rPr>
              <w:t>For example:</w:t>
            </w:r>
          </w:p>
          <w:p w14:paraId="2AC58350" w14:textId="77777777" w:rsidR="009A09A8" w:rsidRPr="001A69F4" w:rsidRDefault="009A09A8" w:rsidP="006A7F1B">
            <w:pPr>
              <w:pStyle w:val="ListParagraph"/>
              <w:numPr>
                <w:ilvl w:val="0"/>
                <w:numId w:val="13"/>
              </w:numPr>
              <w:spacing w:after="200"/>
              <w:rPr>
                <w:b/>
                <w:szCs w:val="28"/>
              </w:rPr>
            </w:pPr>
            <w:r w:rsidRPr="001A69F4">
              <w:rPr>
                <w:szCs w:val="28"/>
              </w:rPr>
              <w:t>Do you: work directly with ex-offenders; work with and advise organisations who want to work with ex-offenders; run workshops or campaigns to support the employment of ex-offenders?</w:t>
            </w:r>
          </w:p>
          <w:p w14:paraId="764B6176" w14:textId="77777777" w:rsidR="009A09A8" w:rsidRPr="00760901" w:rsidRDefault="009A09A8" w:rsidP="001A69F4">
            <w:pPr>
              <w:pStyle w:val="ListParagraph"/>
              <w:spacing w:after="200"/>
              <w:ind w:left="0"/>
              <w:rPr>
                <w:b/>
                <w:szCs w:val="28"/>
              </w:rPr>
            </w:pPr>
          </w:p>
          <w:p w14:paraId="44E6DE0F" w14:textId="77777777" w:rsidR="009A09A8" w:rsidRPr="001A69F4" w:rsidRDefault="009A09A8" w:rsidP="006A7F1B">
            <w:pPr>
              <w:pStyle w:val="ListParagraph"/>
              <w:numPr>
                <w:ilvl w:val="0"/>
                <w:numId w:val="13"/>
              </w:numPr>
              <w:spacing w:after="200"/>
              <w:rPr>
                <w:b/>
                <w:szCs w:val="28"/>
              </w:rPr>
            </w:pPr>
            <w:r w:rsidRPr="001A69F4">
              <w:rPr>
                <w:szCs w:val="28"/>
              </w:rPr>
              <w:t>If working directly with ex-offenders, do you offer: mentoring or coaching opportunities; paid or unpaid work placements / internships / apprenticeships; CV feedback or mock interviews; skills training; job search support; anything else?</w:t>
            </w:r>
          </w:p>
          <w:p w14:paraId="67E1B865" w14:textId="77777777" w:rsidR="009A09A8" w:rsidRPr="00760901" w:rsidRDefault="009A09A8" w:rsidP="001A69F4">
            <w:pPr>
              <w:pStyle w:val="ListParagraph"/>
              <w:spacing w:after="200"/>
              <w:ind w:left="0"/>
              <w:rPr>
                <w:b/>
                <w:szCs w:val="28"/>
              </w:rPr>
            </w:pPr>
          </w:p>
          <w:p w14:paraId="596BD774" w14:textId="77777777" w:rsidR="009A09A8" w:rsidRPr="001A69F4" w:rsidRDefault="009A09A8" w:rsidP="006A7F1B">
            <w:pPr>
              <w:pStyle w:val="ListParagraph"/>
              <w:numPr>
                <w:ilvl w:val="0"/>
                <w:numId w:val="13"/>
              </w:numPr>
              <w:spacing w:after="200"/>
              <w:rPr>
                <w:b/>
                <w:szCs w:val="28"/>
              </w:rPr>
            </w:pPr>
            <w:r w:rsidRPr="001A69F4">
              <w:rPr>
                <w:szCs w:val="28"/>
              </w:rPr>
              <w:t>Do you consult or work closely with: prisons or probation officers; health and social care professionals; charities; other organisations? How important are these partnerships to the support you offer?</w:t>
            </w:r>
          </w:p>
          <w:p w14:paraId="19355209" w14:textId="77777777" w:rsidR="009A09A8" w:rsidRPr="00760901" w:rsidRDefault="009A09A8" w:rsidP="001A69F4">
            <w:pPr>
              <w:pStyle w:val="ListParagraph"/>
              <w:spacing w:after="200"/>
              <w:ind w:left="0"/>
              <w:rPr>
                <w:b/>
                <w:szCs w:val="28"/>
              </w:rPr>
            </w:pPr>
          </w:p>
          <w:p w14:paraId="6A77DD99" w14:textId="1537EFB6" w:rsidR="009A09A8" w:rsidRPr="001A69F4" w:rsidRDefault="009A09A8" w:rsidP="006A7F1B">
            <w:pPr>
              <w:pStyle w:val="ListParagraph"/>
              <w:numPr>
                <w:ilvl w:val="0"/>
                <w:numId w:val="13"/>
              </w:numPr>
              <w:spacing w:after="200"/>
              <w:rPr>
                <w:b/>
                <w:szCs w:val="28"/>
              </w:rPr>
            </w:pPr>
            <w:r w:rsidRPr="001A69F4">
              <w:rPr>
                <w:szCs w:val="28"/>
              </w:rPr>
              <w:t>What resources – time, staff, volunteers, money – are involved?</w:t>
            </w:r>
          </w:p>
        </w:tc>
      </w:tr>
      <w:tr w:rsidR="009A09A8" w14:paraId="013359C9" w14:textId="77777777" w:rsidTr="009A09A8">
        <w:tc>
          <w:tcPr>
            <w:tcW w:w="9016" w:type="dxa"/>
          </w:tcPr>
          <w:p w14:paraId="459BA9F6" w14:textId="77777777" w:rsidR="009A09A8" w:rsidRDefault="009A09A8" w:rsidP="00B44012">
            <w:pPr>
              <w:pStyle w:val="Style2"/>
            </w:pPr>
          </w:p>
          <w:p w14:paraId="6CDA5630" w14:textId="77777777" w:rsidR="009A09A8" w:rsidRDefault="009A09A8" w:rsidP="00B44012">
            <w:pPr>
              <w:pStyle w:val="Style2"/>
            </w:pPr>
          </w:p>
          <w:p w14:paraId="44AA8EB1" w14:textId="77777777" w:rsidR="001A69F4" w:rsidRDefault="001A69F4" w:rsidP="00B44012">
            <w:pPr>
              <w:pStyle w:val="Style2"/>
            </w:pPr>
          </w:p>
          <w:p w14:paraId="15FDED65" w14:textId="77777777" w:rsidR="001A69F4" w:rsidRDefault="001A69F4" w:rsidP="00B44012">
            <w:pPr>
              <w:pStyle w:val="Style2"/>
            </w:pPr>
          </w:p>
          <w:p w14:paraId="1BFE30D4" w14:textId="77777777" w:rsidR="001A69F4" w:rsidRDefault="001A69F4" w:rsidP="00B44012">
            <w:pPr>
              <w:pStyle w:val="Style2"/>
            </w:pPr>
          </w:p>
          <w:p w14:paraId="01A3F71B" w14:textId="77777777" w:rsidR="001A69F4" w:rsidRDefault="001A69F4" w:rsidP="00B44012">
            <w:pPr>
              <w:pStyle w:val="Style2"/>
            </w:pPr>
          </w:p>
          <w:p w14:paraId="0A4B823B" w14:textId="77777777" w:rsidR="001A69F4" w:rsidRDefault="001A69F4" w:rsidP="00B44012">
            <w:pPr>
              <w:pStyle w:val="Style2"/>
            </w:pPr>
          </w:p>
          <w:p w14:paraId="0DCFC67D" w14:textId="77777777" w:rsidR="001A69F4" w:rsidRDefault="001A69F4" w:rsidP="00B44012">
            <w:pPr>
              <w:pStyle w:val="Style2"/>
            </w:pPr>
          </w:p>
          <w:p w14:paraId="76FE5919" w14:textId="77777777" w:rsidR="001A69F4" w:rsidRDefault="001A69F4" w:rsidP="00B44012">
            <w:pPr>
              <w:pStyle w:val="Style2"/>
            </w:pPr>
          </w:p>
          <w:p w14:paraId="16AD18AC" w14:textId="77777777" w:rsidR="001A69F4" w:rsidRDefault="001A69F4" w:rsidP="00B44012">
            <w:pPr>
              <w:pStyle w:val="Style2"/>
            </w:pPr>
          </w:p>
          <w:p w14:paraId="09982EAB" w14:textId="77777777" w:rsidR="001A69F4" w:rsidRDefault="001A69F4" w:rsidP="00B44012">
            <w:pPr>
              <w:pStyle w:val="Style2"/>
            </w:pPr>
          </w:p>
          <w:p w14:paraId="2E4301BB" w14:textId="77777777" w:rsidR="001A69F4" w:rsidRDefault="001A69F4" w:rsidP="00B44012">
            <w:pPr>
              <w:pStyle w:val="Style2"/>
            </w:pPr>
          </w:p>
          <w:p w14:paraId="5BA631D5" w14:textId="77777777" w:rsidR="001A69F4" w:rsidRDefault="001A69F4" w:rsidP="00B44012">
            <w:pPr>
              <w:pStyle w:val="Style2"/>
            </w:pPr>
          </w:p>
          <w:p w14:paraId="11D29C7C" w14:textId="77777777" w:rsidR="001A69F4" w:rsidRDefault="001A69F4" w:rsidP="00B44012">
            <w:pPr>
              <w:pStyle w:val="Style2"/>
            </w:pPr>
          </w:p>
          <w:p w14:paraId="57CA0E4C" w14:textId="77777777" w:rsidR="001A69F4" w:rsidRDefault="001A69F4" w:rsidP="00B44012">
            <w:pPr>
              <w:pStyle w:val="Style2"/>
            </w:pPr>
          </w:p>
          <w:p w14:paraId="4988F5C3" w14:textId="77777777" w:rsidR="001A69F4" w:rsidRDefault="001A69F4" w:rsidP="00B44012">
            <w:pPr>
              <w:pStyle w:val="Style2"/>
            </w:pPr>
          </w:p>
          <w:p w14:paraId="44D6D843" w14:textId="34098905" w:rsidR="009A09A8" w:rsidRDefault="009A09A8" w:rsidP="00B44012">
            <w:pPr>
              <w:pStyle w:val="Style2"/>
            </w:pPr>
          </w:p>
        </w:tc>
      </w:tr>
      <w:tr w:rsidR="009A09A8" w14:paraId="15BAA67E" w14:textId="77777777" w:rsidTr="009A09A8">
        <w:tc>
          <w:tcPr>
            <w:tcW w:w="9016" w:type="dxa"/>
            <w:shd w:val="clear" w:color="auto" w:fill="DEEFF9" w:themeFill="accent2" w:themeFillTint="33"/>
          </w:tcPr>
          <w:p w14:paraId="03816EDE" w14:textId="64C3E794" w:rsidR="009A09A8" w:rsidRPr="009A09A8" w:rsidRDefault="009A09A8" w:rsidP="003964D4">
            <w:pPr>
              <w:spacing w:before="240" w:after="200"/>
              <w:rPr>
                <w:b/>
                <w:szCs w:val="28"/>
              </w:rPr>
            </w:pPr>
            <w:r>
              <w:rPr>
                <w:b/>
                <w:szCs w:val="28"/>
              </w:rPr>
              <w:lastRenderedPageBreak/>
              <w:t>1</w:t>
            </w:r>
            <w:r w:rsidR="001A69F4">
              <w:rPr>
                <w:b/>
                <w:szCs w:val="28"/>
              </w:rPr>
              <w:t>1</w:t>
            </w:r>
            <w:r>
              <w:rPr>
                <w:b/>
                <w:szCs w:val="28"/>
              </w:rPr>
              <w:t xml:space="preserve">. </w:t>
            </w:r>
            <w:r w:rsidRPr="009A09A8">
              <w:rPr>
                <w:b/>
                <w:szCs w:val="28"/>
              </w:rPr>
              <w:t xml:space="preserve">Are they any specific ‘types’ of ex-offenders you support and any you would not work with? </w:t>
            </w:r>
            <w:r w:rsidR="001A69F4">
              <w:rPr>
                <w:b/>
                <w:szCs w:val="28"/>
              </w:rPr>
              <w:t>Please provide details.</w:t>
            </w:r>
          </w:p>
          <w:p w14:paraId="518DFF08" w14:textId="77777777" w:rsidR="001A69F4" w:rsidRDefault="009A09A8" w:rsidP="001A69F4">
            <w:pPr>
              <w:spacing w:after="200"/>
              <w:rPr>
                <w:szCs w:val="28"/>
              </w:rPr>
            </w:pPr>
            <w:r w:rsidRPr="001A69F4">
              <w:rPr>
                <w:szCs w:val="28"/>
              </w:rPr>
              <w:t>For example, do you work with ex-offenders generally; ex-offenders with certain demographic characteristics (men / women; juveniles / adults; recent prison leavers; addicts; poor socio-economic background; etc.); ex-offenders who have committed certain types of crimes (low level; non-custodial; substance misuse related; etc.)?</w:t>
            </w:r>
          </w:p>
          <w:p w14:paraId="7A67EB99" w14:textId="77777777" w:rsidR="001A69F4" w:rsidRDefault="009A09A8" w:rsidP="006A7F1B">
            <w:pPr>
              <w:pStyle w:val="ListParagraph"/>
              <w:numPr>
                <w:ilvl w:val="0"/>
                <w:numId w:val="16"/>
              </w:numPr>
              <w:spacing w:after="200"/>
              <w:rPr>
                <w:szCs w:val="28"/>
              </w:rPr>
            </w:pPr>
            <w:r w:rsidRPr="001A69F4">
              <w:rPr>
                <w:szCs w:val="28"/>
              </w:rPr>
              <w:t>If you do target certain ‘types’ of ex-offenders, what is your rationale for doing so?</w:t>
            </w:r>
          </w:p>
          <w:p w14:paraId="71C5177F" w14:textId="77777777" w:rsidR="001A69F4" w:rsidRDefault="001A69F4" w:rsidP="001A69F4">
            <w:pPr>
              <w:pStyle w:val="ListParagraph"/>
              <w:spacing w:after="200"/>
              <w:rPr>
                <w:szCs w:val="28"/>
              </w:rPr>
            </w:pPr>
          </w:p>
          <w:p w14:paraId="2A082686" w14:textId="7FC633FB" w:rsidR="009A09A8" w:rsidRPr="001A69F4" w:rsidRDefault="009A09A8" w:rsidP="006A7F1B">
            <w:pPr>
              <w:pStyle w:val="ListParagraph"/>
              <w:numPr>
                <w:ilvl w:val="0"/>
                <w:numId w:val="16"/>
              </w:numPr>
              <w:spacing w:after="200"/>
              <w:rPr>
                <w:szCs w:val="28"/>
              </w:rPr>
            </w:pPr>
            <w:r w:rsidRPr="001A69F4">
              <w:rPr>
                <w:szCs w:val="28"/>
              </w:rPr>
              <w:t>If there are ex-offenders you do not work with, would you consider working with them in the future. Why/why not?</w:t>
            </w:r>
          </w:p>
        </w:tc>
      </w:tr>
      <w:tr w:rsidR="009A09A8" w14:paraId="5FB76297" w14:textId="77777777" w:rsidTr="009A09A8">
        <w:tc>
          <w:tcPr>
            <w:tcW w:w="9016" w:type="dxa"/>
          </w:tcPr>
          <w:p w14:paraId="07530768" w14:textId="77777777" w:rsidR="009A09A8" w:rsidRDefault="009A09A8" w:rsidP="00B44012">
            <w:pPr>
              <w:pStyle w:val="Style2"/>
            </w:pPr>
          </w:p>
          <w:p w14:paraId="4A190B20" w14:textId="77777777" w:rsidR="009A09A8" w:rsidRDefault="009A09A8" w:rsidP="00B44012">
            <w:pPr>
              <w:pStyle w:val="Style2"/>
            </w:pPr>
          </w:p>
          <w:p w14:paraId="079B690E" w14:textId="77777777" w:rsidR="003964D4" w:rsidRDefault="003964D4" w:rsidP="00B44012">
            <w:pPr>
              <w:pStyle w:val="Style2"/>
            </w:pPr>
          </w:p>
          <w:p w14:paraId="312351F5" w14:textId="77777777" w:rsidR="003964D4" w:rsidRDefault="003964D4" w:rsidP="00B44012">
            <w:pPr>
              <w:pStyle w:val="Style2"/>
            </w:pPr>
          </w:p>
          <w:p w14:paraId="4A9802F0" w14:textId="77777777" w:rsidR="001A69F4" w:rsidRDefault="001A69F4" w:rsidP="00B44012">
            <w:pPr>
              <w:pStyle w:val="Style2"/>
            </w:pPr>
          </w:p>
          <w:p w14:paraId="44B599CA" w14:textId="77777777" w:rsidR="001A69F4" w:rsidRDefault="001A69F4" w:rsidP="00B44012">
            <w:pPr>
              <w:pStyle w:val="Style2"/>
            </w:pPr>
          </w:p>
          <w:p w14:paraId="681E2A5B" w14:textId="77777777" w:rsidR="001A69F4" w:rsidRDefault="001A69F4" w:rsidP="00B44012">
            <w:pPr>
              <w:pStyle w:val="Style2"/>
            </w:pPr>
          </w:p>
          <w:p w14:paraId="3491FD83" w14:textId="7E07AD97" w:rsidR="001A69F4" w:rsidRDefault="001A69F4" w:rsidP="00B44012">
            <w:pPr>
              <w:pStyle w:val="Style2"/>
            </w:pPr>
          </w:p>
        </w:tc>
      </w:tr>
      <w:tr w:rsidR="009A09A8" w14:paraId="10AE6786" w14:textId="77777777" w:rsidTr="009A09A8">
        <w:tc>
          <w:tcPr>
            <w:tcW w:w="9016" w:type="dxa"/>
            <w:shd w:val="clear" w:color="auto" w:fill="DEEFF9" w:themeFill="accent2" w:themeFillTint="33"/>
          </w:tcPr>
          <w:p w14:paraId="4A053E72" w14:textId="57BC1023" w:rsidR="009A09A8" w:rsidRPr="009A09A8" w:rsidRDefault="009A09A8" w:rsidP="003964D4">
            <w:pPr>
              <w:spacing w:before="240" w:after="200"/>
              <w:rPr>
                <w:b/>
                <w:szCs w:val="28"/>
              </w:rPr>
            </w:pPr>
            <w:r>
              <w:rPr>
                <w:b/>
                <w:szCs w:val="28"/>
              </w:rPr>
              <w:t>1</w:t>
            </w:r>
            <w:r w:rsidR="001A69F4">
              <w:rPr>
                <w:b/>
                <w:szCs w:val="28"/>
              </w:rPr>
              <w:t>2</w:t>
            </w:r>
            <w:r>
              <w:rPr>
                <w:b/>
                <w:szCs w:val="28"/>
              </w:rPr>
              <w:t xml:space="preserve">. </w:t>
            </w:r>
            <w:r w:rsidRPr="009A09A8">
              <w:rPr>
                <w:b/>
                <w:szCs w:val="28"/>
              </w:rPr>
              <w:t>How do you identify or target the ex-offenders you support?</w:t>
            </w:r>
            <w:r w:rsidR="001A69F4">
              <w:rPr>
                <w:b/>
                <w:szCs w:val="28"/>
              </w:rPr>
              <w:t xml:space="preserve"> Please provide details.</w:t>
            </w:r>
          </w:p>
          <w:p w14:paraId="29392788" w14:textId="1C21A921" w:rsidR="009A09A8" w:rsidRPr="001A69F4" w:rsidRDefault="009A09A8" w:rsidP="001A69F4">
            <w:pPr>
              <w:spacing w:after="200"/>
              <w:rPr>
                <w:szCs w:val="28"/>
              </w:rPr>
            </w:pPr>
            <w:r w:rsidRPr="001A69F4">
              <w:rPr>
                <w:szCs w:val="28"/>
              </w:rPr>
              <w:t>For example, do you actively reach out to ex-offenders leaving prison or in the community, or do you work with partners or a third party to refer ex-offenders to your organisation?</w:t>
            </w:r>
          </w:p>
        </w:tc>
      </w:tr>
      <w:tr w:rsidR="009A09A8" w14:paraId="06ED5F7C" w14:textId="77777777" w:rsidTr="009A09A8">
        <w:tc>
          <w:tcPr>
            <w:tcW w:w="9016" w:type="dxa"/>
          </w:tcPr>
          <w:p w14:paraId="4D3F5FAC" w14:textId="77777777" w:rsidR="009A09A8" w:rsidRDefault="009A09A8" w:rsidP="00B44012">
            <w:pPr>
              <w:pStyle w:val="Style2"/>
            </w:pPr>
          </w:p>
          <w:p w14:paraId="05D9A3BE" w14:textId="77777777" w:rsidR="001A69F4" w:rsidRDefault="001A69F4" w:rsidP="00B44012">
            <w:pPr>
              <w:pStyle w:val="Style2"/>
            </w:pPr>
          </w:p>
          <w:p w14:paraId="096B5CD6" w14:textId="77777777" w:rsidR="001A69F4" w:rsidRDefault="001A69F4" w:rsidP="00B44012">
            <w:pPr>
              <w:pStyle w:val="Style2"/>
            </w:pPr>
          </w:p>
          <w:p w14:paraId="76D522AE" w14:textId="77777777" w:rsidR="001A69F4" w:rsidRDefault="001A69F4" w:rsidP="00B44012">
            <w:pPr>
              <w:pStyle w:val="Style2"/>
            </w:pPr>
          </w:p>
          <w:p w14:paraId="69A05C1A" w14:textId="77777777" w:rsidR="001A69F4" w:rsidRDefault="001A69F4" w:rsidP="00B44012">
            <w:pPr>
              <w:pStyle w:val="Style2"/>
            </w:pPr>
          </w:p>
          <w:p w14:paraId="47FA4B0E" w14:textId="77777777" w:rsidR="001A69F4" w:rsidRDefault="001A69F4" w:rsidP="00B44012">
            <w:pPr>
              <w:pStyle w:val="Style2"/>
            </w:pPr>
          </w:p>
          <w:p w14:paraId="759ED11E" w14:textId="77777777" w:rsidR="009A09A8" w:rsidRDefault="009A09A8" w:rsidP="00B44012">
            <w:pPr>
              <w:pStyle w:val="Style2"/>
            </w:pPr>
          </w:p>
          <w:p w14:paraId="0DC62E5D" w14:textId="4D8B573E" w:rsidR="009A09A8" w:rsidRDefault="009A09A8" w:rsidP="00B44012">
            <w:pPr>
              <w:pStyle w:val="Style2"/>
            </w:pPr>
          </w:p>
        </w:tc>
      </w:tr>
      <w:tr w:rsidR="009A09A8" w14:paraId="13322DD6" w14:textId="77777777" w:rsidTr="009A09A8">
        <w:tc>
          <w:tcPr>
            <w:tcW w:w="9016" w:type="dxa"/>
            <w:shd w:val="clear" w:color="auto" w:fill="DEEFF9" w:themeFill="accent2" w:themeFillTint="33"/>
          </w:tcPr>
          <w:p w14:paraId="312CC818" w14:textId="3F70F200" w:rsidR="009A09A8" w:rsidRDefault="009A09A8" w:rsidP="003964D4">
            <w:pPr>
              <w:spacing w:before="240" w:after="200"/>
              <w:rPr>
                <w:b/>
                <w:szCs w:val="28"/>
              </w:rPr>
            </w:pPr>
            <w:r>
              <w:rPr>
                <w:b/>
                <w:szCs w:val="28"/>
              </w:rPr>
              <w:lastRenderedPageBreak/>
              <w:t>1</w:t>
            </w:r>
            <w:r w:rsidR="001A69F4">
              <w:rPr>
                <w:b/>
                <w:szCs w:val="28"/>
              </w:rPr>
              <w:t>3</w:t>
            </w:r>
            <w:r>
              <w:rPr>
                <w:b/>
                <w:szCs w:val="28"/>
              </w:rPr>
              <w:t xml:space="preserve">. </w:t>
            </w:r>
            <w:r w:rsidRPr="009A09A8">
              <w:rPr>
                <w:b/>
                <w:szCs w:val="28"/>
              </w:rPr>
              <w:t xml:space="preserve">Why did your organisation decide to offer this support to ex-offenders (whether working directly with them / supporting other organisations to do so / or running campaigns)? </w:t>
            </w:r>
          </w:p>
          <w:p w14:paraId="01CE3999" w14:textId="77777777" w:rsidR="001A69F4" w:rsidRDefault="001A69F4" w:rsidP="006A7F1B">
            <w:pPr>
              <w:pStyle w:val="ListParagraph"/>
              <w:numPr>
                <w:ilvl w:val="0"/>
                <w:numId w:val="17"/>
              </w:numPr>
              <w:spacing w:before="240" w:after="200"/>
              <w:rPr>
                <w:szCs w:val="28"/>
              </w:rPr>
            </w:pPr>
            <w:r w:rsidRPr="001A69F4">
              <w:rPr>
                <w:szCs w:val="28"/>
              </w:rPr>
              <w:t>What are the benefits to your business of working with ex-offenders?</w:t>
            </w:r>
          </w:p>
          <w:p w14:paraId="709BE981" w14:textId="77777777" w:rsidR="001A69F4" w:rsidRDefault="001A69F4" w:rsidP="001A69F4">
            <w:pPr>
              <w:pStyle w:val="ListParagraph"/>
              <w:spacing w:before="240" w:after="200"/>
              <w:rPr>
                <w:szCs w:val="28"/>
              </w:rPr>
            </w:pPr>
          </w:p>
          <w:p w14:paraId="0F92F0F2" w14:textId="2859E6F6" w:rsidR="009A09A8" w:rsidRPr="001A69F4" w:rsidRDefault="009A09A8" w:rsidP="006A7F1B">
            <w:pPr>
              <w:pStyle w:val="ListParagraph"/>
              <w:numPr>
                <w:ilvl w:val="0"/>
                <w:numId w:val="17"/>
              </w:numPr>
              <w:spacing w:before="240" w:after="200"/>
              <w:rPr>
                <w:szCs w:val="28"/>
              </w:rPr>
            </w:pPr>
            <w:r w:rsidRPr="001A69F4">
              <w:rPr>
                <w:szCs w:val="28"/>
              </w:rPr>
              <w:t>What level of support or stakeholder buy-in did you require to make this a reality?</w:t>
            </w:r>
            <w:r w:rsidR="001A69F4" w:rsidRPr="001A69F4">
              <w:rPr>
                <w:b/>
                <w:szCs w:val="28"/>
              </w:rPr>
              <w:t xml:space="preserve"> </w:t>
            </w:r>
          </w:p>
        </w:tc>
      </w:tr>
      <w:tr w:rsidR="009A09A8" w14:paraId="1F2B35E6" w14:textId="77777777" w:rsidTr="009A09A8">
        <w:tc>
          <w:tcPr>
            <w:tcW w:w="9016" w:type="dxa"/>
          </w:tcPr>
          <w:p w14:paraId="17F3BA75" w14:textId="77777777" w:rsidR="009A09A8" w:rsidRDefault="009A09A8" w:rsidP="00B44012">
            <w:pPr>
              <w:pStyle w:val="Style2"/>
            </w:pPr>
          </w:p>
          <w:p w14:paraId="3E114191" w14:textId="77777777" w:rsidR="009A09A8" w:rsidRDefault="009A09A8" w:rsidP="00B44012">
            <w:pPr>
              <w:pStyle w:val="Style2"/>
            </w:pPr>
          </w:p>
          <w:p w14:paraId="7D935DDC" w14:textId="77777777" w:rsidR="009A09A8" w:rsidRDefault="009A09A8" w:rsidP="00B44012">
            <w:pPr>
              <w:pStyle w:val="Style2"/>
            </w:pPr>
          </w:p>
          <w:p w14:paraId="1984C27A" w14:textId="77777777" w:rsidR="001A69F4" w:rsidRDefault="001A69F4" w:rsidP="00B44012">
            <w:pPr>
              <w:pStyle w:val="Style2"/>
            </w:pPr>
          </w:p>
          <w:p w14:paraId="1525780C" w14:textId="77777777" w:rsidR="001A69F4" w:rsidRDefault="001A69F4" w:rsidP="00B44012">
            <w:pPr>
              <w:pStyle w:val="Style2"/>
            </w:pPr>
          </w:p>
          <w:p w14:paraId="597B20E6" w14:textId="77777777" w:rsidR="001A69F4" w:rsidRDefault="001A69F4" w:rsidP="00B44012">
            <w:pPr>
              <w:pStyle w:val="Style2"/>
            </w:pPr>
          </w:p>
          <w:p w14:paraId="63AA0EC4" w14:textId="77777777" w:rsidR="001A69F4" w:rsidRDefault="001A69F4" w:rsidP="00B44012">
            <w:pPr>
              <w:pStyle w:val="Style2"/>
            </w:pPr>
          </w:p>
          <w:p w14:paraId="71532E7C" w14:textId="70A67CDE" w:rsidR="001A69F4" w:rsidRDefault="001A69F4" w:rsidP="00B44012">
            <w:pPr>
              <w:pStyle w:val="Style2"/>
            </w:pPr>
          </w:p>
        </w:tc>
      </w:tr>
    </w:tbl>
    <w:p w14:paraId="266166F0" w14:textId="4C2FAA0F" w:rsidR="001A69F4" w:rsidRDefault="001A69F4" w:rsidP="003964D4">
      <w:pPr>
        <w:spacing w:after="200"/>
        <w:rPr>
          <w:szCs w:val="28"/>
        </w:rPr>
      </w:pPr>
    </w:p>
    <w:p w14:paraId="5B9BCDCD" w14:textId="77777777" w:rsidR="001A69F4" w:rsidRDefault="001A69F4">
      <w:pPr>
        <w:rPr>
          <w:szCs w:val="28"/>
        </w:rPr>
      </w:pPr>
      <w:r>
        <w:rPr>
          <w:szCs w:val="28"/>
        </w:rPr>
        <w:br w:type="page"/>
      </w:r>
    </w:p>
    <w:p w14:paraId="160C257F" w14:textId="5D0FD8F2" w:rsidR="001B023E" w:rsidRPr="00CB7C2E" w:rsidRDefault="00CB7C2E" w:rsidP="00CB7C2E">
      <w:pPr>
        <w:pStyle w:val="Style2"/>
      </w:pPr>
      <w:r>
        <w:lastRenderedPageBreak/>
        <w:t>Theme 3 -</w:t>
      </w:r>
      <w:r w:rsidR="00037E1B" w:rsidRPr="00CB7C2E">
        <w:t xml:space="preserve"> </w:t>
      </w:r>
      <w:r w:rsidR="00443DCF" w:rsidRPr="00CB7C2E">
        <w:t>Evidence and Impact</w:t>
      </w:r>
    </w:p>
    <w:tbl>
      <w:tblPr>
        <w:tblStyle w:val="TableGrid"/>
        <w:tblW w:w="0" w:type="auto"/>
        <w:tblLook w:val="04A0" w:firstRow="1" w:lastRow="0" w:firstColumn="1" w:lastColumn="0" w:noHBand="0" w:noVBand="1"/>
      </w:tblPr>
      <w:tblGrid>
        <w:gridCol w:w="9016"/>
      </w:tblGrid>
      <w:tr w:rsidR="004709B6" w14:paraId="49F3E1D4" w14:textId="77777777" w:rsidTr="004709B6">
        <w:tc>
          <w:tcPr>
            <w:tcW w:w="9016" w:type="dxa"/>
            <w:shd w:val="clear" w:color="auto" w:fill="DEEFF9" w:themeFill="accent2" w:themeFillTint="33"/>
          </w:tcPr>
          <w:p w14:paraId="327574BC" w14:textId="77C9BF57" w:rsidR="00066BB7" w:rsidRPr="004709B6" w:rsidRDefault="00066BB7" w:rsidP="00066BB7">
            <w:pPr>
              <w:spacing w:before="240"/>
              <w:rPr>
                <w:b/>
              </w:rPr>
            </w:pPr>
            <w:r>
              <w:rPr>
                <w:b/>
              </w:rPr>
              <w:t xml:space="preserve">14. </w:t>
            </w:r>
            <w:r w:rsidRPr="004709B6">
              <w:rPr>
                <w:b/>
              </w:rPr>
              <w:t>What impacts do you think your recruitment practices and/or employability initiatives have had? Do you have any research or evidence to support these findings?</w:t>
            </w:r>
          </w:p>
          <w:p w14:paraId="5F0C29AF" w14:textId="77777777" w:rsidR="00066BB7" w:rsidRDefault="00066BB7" w:rsidP="00066BB7">
            <w:pPr>
              <w:rPr>
                <w:b/>
              </w:rPr>
            </w:pPr>
          </w:p>
          <w:p w14:paraId="70A81329" w14:textId="77777777" w:rsidR="00066BB7" w:rsidRDefault="00066BB7" w:rsidP="00066BB7">
            <w:r>
              <w:t>For example, this could include, but is not limited to:</w:t>
            </w:r>
          </w:p>
          <w:p w14:paraId="7AF3FE02" w14:textId="77777777" w:rsidR="00066BB7" w:rsidRDefault="00066BB7" w:rsidP="00066BB7">
            <w:pPr>
              <w:pStyle w:val="ListParagraph"/>
              <w:ind w:left="1440"/>
            </w:pPr>
          </w:p>
          <w:p w14:paraId="7D648523" w14:textId="77777777" w:rsidR="00066BB7" w:rsidRDefault="00066BB7" w:rsidP="006A7F1B">
            <w:pPr>
              <w:pStyle w:val="ListParagraph"/>
              <w:numPr>
                <w:ilvl w:val="0"/>
                <w:numId w:val="20"/>
              </w:numPr>
            </w:pPr>
            <w:r>
              <w:t>Impacts on: your business; your wider workforce; the ex-offenders you have worked with; ex-offenders in general; etc.</w:t>
            </w:r>
          </w:p>
          <w:p w14:paraId="14549E02" w14:textId="77777777" w:rsidR="00066BB7" w:rsidRDefault="00066BB7" w:rsidP="00066BB7">
            <w:pPr>
              <w:pStyle w:val="ListParagraph"/>
              <w:ind w:left="1440"/>
            </w:pPr>
          </w:p>
          <w:p w14:paraId="0D3E63CF" w14:textId="77777777" w:rsidR="00066BB7" w:rsidRDefault="00066BB7" w:rsidP="006A7F1B">
            <w:pPr>
              <w:pStyle w:val="ListParagraph"/>
              <w:numPr>
                <w:ilvl w:val="0"/>
                <w:numId w:val="20"/>
              </w:numPr>
            </w:pPr>
            <w:r>
              <w:t>Positive, neutral and negative outcomes relating to areas such as: employment rates; springboard for other opportunities; reoffending rates; attainment or completion of educational or vocational qualifications and training; personal development, soft skills and confidence; substance abuse, health and well-being; social networks; family; accommodation; attitudes; etc.</w:t>
            </w:r>
          </w:p>
          <w:p w14:paraId="2D87AEB4" w14:textId="77777777" w:rsidR="00066BB7" w:rsidRDefault="00066BB7" w:rsidP="00066BB7">
            <w:pPr>
              <w:pStyle w:val="ListParagraph"/>
              <w:ind w:left="1440"/>
            </w:pPr>
          </w:p>
          <w:p w14:paraId="4945F333" w14:textId="77777777" w:rsidR="00066BB7" w:rsidRDefault="00066BB7" w:rsidP="006A7F1B">
            <w:pPr>
              <w:pStyle w:val="ListParagraph"/>
              <w:numPr>
                <w:ilvl w:val="0"/>
                <w:numId w:val="20"/>
              </w:numPr>
            </w:pPr>
            <w:r>
              <w:t>Evidence from sources such as: administrative data or HR records; surveys; exit interviews; in-depth interviews; case studies and testimonials; anecdotal feedback and opinion</w:t>
            </w:r>
            <w:bookmarkStart w:id="33" w:name="_52xe21eyu1py" w:colFirst="0" w:colLast="0"/>
            <w:bookmarkStart w:id="34" w:name="_mt55oh5ojv7n" w:colFirst="0" w:colLast="0"/>
            <w:bookmarkStart w:id="35" w:name="_hrfb8b5zihd" w:colFirst="0" w:colLast="0"/>
            <w:bookmarkStart w:id="36" w:name="_14a9n2xt8aai" w:colFirst="0" w:colLast="0"/>
            <w:bookmarkStart w:id="37" w:name="_3wsobf6psin6" w:colFirst="0" w:colLast="0"/>
            <w:bookmarkEnd w:id="33"/>
            <w:bookmarkEnd w:id="34"/>
            <w:bookmarkEnd w:id="35"/>
            <w:bookmarkEnd w:id="36"/>
            <w:bookmarkEnd w:id="37"/>
            <w:r>
              <w:t>; etc.</w:t>
            </w:r>
          </w:p>
          <w:p w14:paraId="2E6092FE" w14:textId="7603F355" w:rsidR="004709B6" w:rsidRPr="00066BB7" w:rsidRDefault="004709B6" w:rsidP="00066BB7">
            <w:pPr>
              <w:spacing w:after="200"/>
              <w:rPr>
                <w:b/>
                <w:szCs w:val="28"/>
              </w:rPr>
            </w:pPr>
          </w:p>
        </w:tc>
      </w:tr>
      <w:tr w:rsidR="004709B6" w14:paraId="191EB353" w14:textId="77777777" w:rsidTr="004709B6">
        <w:tc>
          <w:tcPr>
            <w:tcW w:w="9016" w:type="dxa"/>
          </w:tcPr>
          <w:p w14:paraId="05400174" w14:textId="77777777" w:rsidR="004709B6" w:rsidRDefault="004709B6" w:rsidP="00B44012">
            <w:pPr>
              <w:pStyle w:val="Style2"/>
            </w:pPr>
          </w:p>
          <w:p w14:paraId="575EAA4A" w14:textId="77777777" w:rsidR="004709B6" w:rsidRDefault="004709B6" w:rsidP="00B44012">
            <w:pPr>
              <w:pStyle w:val="Style2"/>
            </w:pPr>
          </w:p>
          <w:p w14:paraId="3DA8BDE0" w14:textId="77777777" w:rsidR="00066BB7" w:rsidRDefault="00066BB7" w:rsidP="00B44012">
            <w:pPr>
              <w:pStyle w:val="Style2"/>
            </w:pPr>
          </w:p>
          <w:p w14:paraId="0D890562" w14:textId="77777777" w:rsidR="00066BB7" w:rsidRDefault="00066BB7" w:rsidP="00B44012">
            <w:pPr>
              <w:pStyle w:val="Style2"/>
            </w:pPr>
          </w:p>
          <w:p w14:paraId="5CA02D42" w14:textId="77777777" w:rsidR="00066BB7" w:rsidRDefault="00066BB7" w:rsidP="00B44012">
            <w:pPr>
              <w:pStyle w:val="Style2"/>
            </w:pPr>
          </w:p>
          <w:p w14:paraId="07F520B6" w14:textId="77777777" w:rsidR="00066BB7" w:rsidRDefault="00066BB7" w:rsidP="00B44012">
            <w:pPr>
              <w:pStyle w:val="Style2"/>
            </w:pPr>
          </w:p>
          <w:p w14:paraId="61F49086" w14:textId="77777777" w:rsidR="00066BB7" w:rsidRDefault="00066BB7" w:rsidP="00B44012">
            <w:pPr>
              <w:pStyle w:val="Style2"/>
            </w:pPr>
          </w:p>
          <w:p w14:paraId="7E595D89" w14:textId="77777777" w:rsidR="00066BB7" w:rsidRDefault="00066BB7" w:rsidP="00B44012">
            <w:pPr>
              <w:pStyle w:val="Style2"/>
            </w:pPr>
          </w:p>
          <w:p w14:paraId="45665073" w14:textId="77777777" w:rsidR="00066BB7" w:rsidRDefault="00066BB7" w:rsidP="00B44012">
            <w:pPr>
              <w:pStyle w:val="Style2"/>
            </w:pPr>
          </w:p>
          <w:p w14:paraId="0129130A" w14:textId="77777777" w:rsidR="00066BB7" w:rsidRDefault="00066BB7" w:rsidP="00B44012">
            <w:pPr>
              <w:pStyle w:val="Style2"/>
            </w:pPr>
          </w:p>
          <w:p w14:paraId="1FCC1025" w14:textId="77777777" w:rsidR="00066BB7" w:rsidRDefault="00066BB7" w:rsidP="00B44012">
            <w:pPr>
              <w:pStyle w:val="Style2"/>
            </w:pPr>
          </w:p>
          <w:p w14:paraId="7294270B" w14:textId="77777777" w:rsidR="00066BB7" w:rsidRDefault="00066BB7" w:rsidP="00B44012">
            <w:pPr>
              <w:pStyle w:val="Style2"/>
            </w:pPr>
          </w:p>
          <w:p w14:paraId="38AAC0E7" w14:textId="77777777" w:rsidR="00066BB7" w:rsidRDefault="00066BB7" w:rsidP="00B44012">
            <w:pPr>
              <w:pStyle w:val="Style2"/>
            </w:pPr>
          </w:p>
          <w:p w14:paraId="09B72F5E" w14:textId="77777777" w:rsidR="00066BB7" w:rsidRDefault="00066BB7" w:rsidP="00B44012">
            <w:pPr>
              <w:pStyle w:val="Style2"/>
            </w:pPr>
          </w:p>
          <w:p w14:paraId="53A0EDA2" w14:textId="77777777" w:rsidR="00066BB7" w:rsidRDefault="00066BB7" w:rsidP="00B44012">
            <w:pPr>
              <w:pStyle w:val="Style2"/>
            </w:pPr>
          </w:p>
          <w:p w14:paraId="2C2B6DC4" w14:textId="65CBD2B0" w:rsidR="004709B6" w:rsidRDefault="004709B6" w:rsidP="00B44012">
            <w:pPr>
              <w:pStyle w:val="Style2"/>
            </w:pPr>
          </w:p>
        </w:tc>
      </w:tr>
      <w:tr w:rsidR="004709B6" w14:paraId="2088FF57" w14:textId="77777777" w:rsidTr="004709B6">
        <w:tc>
          <w:tcPr>
            <w:tcW w:w="9016" w:type="dxa"/>
            <w:shd w:val="clear" w:color="auto" w:fill="DEEFF9" w:themeFill="accent2" w:themeFillTint="33"/>
          </w:tcPr>
          <w:p w14:paraId="7EAC3036" w14:textId="50613E88" w:rsidR="00066BB7" w:rsidRPr="004709B6" w:rsidRDefault="00066BB7" w:rsidP="00066BB7">
            <w:pPr>
              <w:spacing w:before="240" w:after="200"/>
              <w:rPr>
                <w:b/>
                <w:szCs w:val="28"/>
              </w:rPr>
            </w:pPr>
            <w:r>
              <w:rPr>
                <w:b/>
                <w:szCs w:val="28"/>
              </w:rPr>
              <w:lastRenderedPageBreak/>
              <w:t xml:space="preserve">15. </w:t>
            </w:r>
            <w:r w:rsidRPr="004709B6">
              <w:rPr>
                <w:b/>
                <w:szCs w:val="28"/>
              </w:rPr>
              <w:t>Does your organisation keep a record of the number of employees it has recruited with a criminal record? If so, how do you record this?</w:t>
            </w:r>
          </w:p>
          <w:p w14:paraId="2EC270BE" w14:textId="77777777" w:rsidR="00066BB7" w:rsidRDefault="00066BB7" w:rsidP="00066BB7">
            <w:pPr>
              <w:spacing w:after="200"/>
              <w:rPr>
                <w:szCs w:val="28"/>
              </w:rPr>
            </w:pPr>
            <w:r w:rsidRPr="00066BB7">
              <w:rPr>
                <w:szCs w:val="28"/>
              </w:rPr>
              <w:t>Please provide an estimate of:</w:t>
            </w:r>
          </w:p>
          <w:p w14:paraId="746BFCDE" w14:textId="77777777" w:rsidR="00066BB7" w:rsidRPr="00066BB7" w:rsidRDefault="00066BB7" w:rsidP="006A7F1B">
            <w:pPr>
              <w:pStyle w:val="ListParagraph"/>
              <w:numPr>
                <w:ilvl w:val="0"/>
                <w:numId w:val="19"/>
              </w:numPr>
              <w:spacing w:after="200"/>
              <w:rPr>
                <w:b/>
                <w:szCs w:val="28"/>
              </w:rPr>
            </w:pPr>
            <w:r w:rsidRPr="00066BB7">
              <w:rPr>
                <w:szCs w:val="28"/>
              </w:rPr>
              <w:t>the number of employees you have hired wit</w:t>
            </w:r>
            <w:r>
              <w:rPr>
                <w:szCs w:val="28"/>
              </w:rPr>
              <w:t>h a criminal record to date; or</w:t>
            </w:r>
          </w:p>
          <w:p w14:paraId="6DD0B44D" w14:textId="77777777" w:rsidR="00066BB7" w:rsidRPr="00066BB7" w:rsidRDefault="00066BB7" w:rsidP="006A7F1B">
            <w:pPr>
              <w:pStyle w:val="ListParagraph"/>
              <w:numPr>
                <w:ilvl w:val="0"/>
                <w:numId w:val="19"/>
              </w:numPr>
              <w:spacing w:after="200"/>
              <w:rPr>
                <w:b/>
                <w:szCs w:val="28"/>
              </w:rPr>
            </w:pPr>
            <w:proofErr w:type="gramStart"/>
            <w:r w:rsidRPr="00066BB7">
              <w:rPr>
                <w:szCs w:val="28"/>
              </w:rPr>
              <w:t>the</w:t>
            </w:r>
            <w:proofErr w:type="gramEnd"/>
            <w:r w:rsidRPr="00066BB7">
              <w:rPr>
                <w:szCs w:val="28"/>
              </w:rPr>
              <w:t xml:space="preserve"> number of people with a criminal conviction currently employed by your organisation. </w:t>
            </w:r>
          </w:p>
          <w:p w14:paraId="109AFBD8" w14:textId="7AA1DE49" w:rsidR="00066BB7" w:rsidRDefault="00066BB7" w:rsidP="00066BB7">
            <w:r w:rsidRPr="00066BB7">
              <w:rPr>
                <w:szCs w:val="28"/>
              </w:rPr>
              <w:t>If you have fewer than 10 employees with these characteristics, please state ‘number too small to disclose’ to prevent the inadvertent identification of specific individuals.</w:t>
            </w:r>
          </w:p>
          <w:p w14:paraId="49D236B1" w14:textId="4A309557" w:rsidR="00066BB7" w:rsidRDefault="00066BB7" w:rsidP="00066BB7">
            <w:pPr>
              <w:pStyle w:val="ListParagraph"/>
            </w:pPr>
          </w:p>
        </w:tc>
      </w:tr>
      <w:tr w:rsidR="004709B6" w14:paraId="3A474964" w14:textId="77777777" w:rsidTr="004709B6">
        <w:tc>
          <w:tcPr>
            <w:tcW w:w="9016" w:type="dxa"/>
          </w:tcPr>
          <w:p w14:paraId="3BEBC94E" w14:textId="77777777" w:rsidR="004709B6" w:rsidRDefault="004709B6" w:rsidP="00B44012">
            <w:pPr>
              <w:pStyle w:val="Style2"/>
            </w:pPr>
          </w:p>
          <w:p w14:paraId="5634469F" w14:textId="77777777" w:rsidR="004709B6" w:rsidRDefault="004709B6" w:rsidP="00B44012">
            <w:pPr>
              <w:pStyle w:val="Style2"/>
            </w:pPr>
          </w:p>
          <w:p w14:paraId="5FC93A70" w14:textId="77777777" w:rsidR="00066BB7" w:rsidRDefault="00066BB7" w:rsidP="00B44012">
            <w:pPr>
              <w:pStyle w:val="Style2"/>
            </w:pPr>
          </w:p>
          <w:p w14:paraId="45D3CBAE" w14:textId="77777777" w:rsidR="00066BB7" w:rsidRDefault="00066BB7" w:rsidP="00B44012">
            <w:pPr>
              <w:pStyle w:val="Style2"/>
            </w:pPr>
          </w:p>
          <w:p w14:paraId="6939A8C0" w14:textId="77777777" w:rsidR="00066BB7" w:rsidRDefault="00066BB7" w:rsidP="00B44012">
            <w:pPr>
              <w:pStyle w:val="Style2"/>
            </w:pPr>
          </w:p>
          <w:p w14:paraId="640BC615" w14:textId="77777777" w:rsidR="00066BB7" w:rsidRDefault="00066BB7" w:rsidP="00B44012">
            <w:pPr>
              <w:pStyle w:val="Style2"/>
            </w:pPr>
          </w:p>
          <w:p w14:paraId="42B87AAE" w14:textId="06E339FD" w:rsidR="004709B6" w:rsidRDefault="004709B6" w:rsidP="00B44012">
            <w:pPr>
              <w:pStyle w:val="Style2"/>
            </w:pPr>
          </w:p>
        </w:tc>
      </w:tr>
    </w:tbl>
    <w:p w14:paraId="7C88C7BB" w14:textId="3A9DAFE8" w:rsidR="00992148" w:rsidRDefault="00992148" w:rsidP="00B44012">
      <w:pPr>
        <w:pStyle w:val="Style2"/>
      </w:pPr>
    </w:p>
    <w:p w14:paraId="4E72304C" w14:textId="77777777" w:rsidR="00992148" w:rsidRDefault="00992148">
      <w:pPr>
        <w:rPr>
          <w:b/>
          <w:color w:val="0B5394"/>
          <w:sz w:val="36"/>
          <w:szCs w:val="36"/>
        </w:rPr>
      </w:pPr>
      <w:r>
        <w:br w:type="page"/>
      </w:r>
    </w:p>
    <w:p w14:paraId="5C68C6C1" w14:textId="36176F56" w:rsidR="004709B6" w:rsidRDefault="00CB7C2E" w:rsidP="00CB7C2E">
      <w:pPr>
        <w:pStyle w:val="Style1"/>
      </w:pPr>
      <w:bookmarkStart w:id="38" w:name="_Toc514946043"/>
      <w:r>
        <w:lastRenderedPageBreak/>
        <w:t>Annex B -</w:t>
      </w:r>
      <w:r w:rsidR="00992148">
        <w:t xml:space="preserve"> </w:t>
      </w:r>
      <w:r w:rsidR="00992148" w:rsidRPr="00352E1E">
        <w:t>Pr</w:t>
      </w:r>
      <w:r w:rsidR="00992148">
        <w:t>ivacy Notice</w:t>
      </w:r>
      <w:bookmarkEnd w:id="38"/>
    </w:p>
    <w:p w14:paraId="4C43208B" w14:textId="0D0B9407" w:rsidR="009815E6" w:rsidRPr="00826257" w:rsidRDefault="009815E6" w:rsidP="009815E6">
      <w:r w:rsidRPr="00826257">
        <w:t>This notice sets out how we will use your</w:t>
      </w:r>
      <w:r w:rsidR="00786442">
        <w:t xml:space="preserve"> personal data, and your rights</w:t>
      </w:r>
      <w:r w:rsidRPr="00826257">
        <w:t xml:space="preserve">. </w:t>
      </w:r>
    </w:p>
    <w:p w14:paraId="44BA93B5" w14:textId="77777777" w:rsidR="009815E6" w:rsidRPr="00826257" w:rsidRDefault="009815E6" w:rsidP="009815E6">
      <w:pPr>
        <w:rPr>
          <w:b/>
        </w:rPr>
      </w:pPr>
      <w:proofErr w:type="gramStart"/>
      <w:r w:rsidRPr="00826257">
        <w:rPr>
          <w:b/>
        </w:rPr>
        <w:t>YOUR</w:t>
      </w:r>
      <w:proofErr w:type="gramEnd"/>
      <w:r w:rsidRPr="00826257">
        <w:rPr>
          <w:b/>
        </w:rPr>
        <w:t xml:space="preserve"> DATA </w:t>
      </w:r>
    </w:p>
    <w:p w14:paraId="3CA3A7D1" w14:textId="427D90BA" w:rsidR="009815E6" w:rsidRPr="009815E6" w:rsidRDefault="009815E6" w:rsidP="009815E6">
      <w:pPr>
        <w:rPr>
          <w:i/>
        </w:rPr>
      </w:pPr>
      <w:r w:rsidRPr="00826257">
        <w:rPr>
          <w:i/>
        </w:rPr>
        <w:t>Purpose</w:t>
      </w:r>
    </w:p>
    <w:p w14:paraId="6D69DCFB" w14:textId="77777777" w:rsidR="009815E6" w:rsidRPr="00826257" w:rsidRDefault="009815E6" w:rsidP="009815E6">
      <w:r w:rsidRPr="00826257">
        <w:t xml:space="preserve">The purpose(s) for which we are processing your personal data is: </w:t>
      </w:r>
    </w:p>
    <w:p w14:paraId="114F8425" w14:textId="4D6A0BEE" w:rsidR="009815E6" w:rsidRDefault="009815E6" w:rsidP="006A7F1B">
      <w:pPr>
        <w:pStyle w:val="ListParagraph"/>
        <w:numPr>
          <w:ilvl w:val="0"/>
          <w:numId w:val="6"/>
        </w:numPr>
      </w:pPr>
      <w:r>
        <w:t>To identify the person(s) submitting a response to this Call for Evidence</w:t>
      </w:r>
    </w:p>
    <w:p w14:paraId="00D6D9B1" w14:textId="78587EE1" w:rsidR="009815E6" w:rsidRDefault="009815E6" w:rsidP="006A7F1B">
      <w:pPr>
        <w:pStyle w:val="ListParagraph"/>
        <w:numPr>
          <w:ilvl w:val="0"/>
          <w:numId w:val="6"/>
        </w:numPr>
      </w:pPr>
      <w:r>
        <w:t>To contact the person(s) submitting a response to this Call for Evidence, for the purpose of clarifying or obtaining further information about the response submitted</w:t>
      </w:r>
    </w:p>
    <w:p w14:paraId="3811BE3B" w14:textId="77777777" w:rsidR="009815E6" w:rsidRPr="00826257" w:rsidRDefault="009815E6" w:rsidP="009815E6">
      <w:pPr>
        <w:rPr>
          <w:i/>
        </w:rPr>
      </w:pPr>
      <w:r w:rsidRPr="00826257">
        <w:rPr>
          <w:i/>
        </w:rPr>
        <w:t>The data</w:t>
      </w:r>
    </w:p>
    <w:p w14:paraId="0BDA4573" w14:textId="77777777" w:rsidR="009815E6" w:rsidRPr="00826257" w:rsidRDefault="009815E6" w:rsidP="009815E6">
      <w:r w:rsidRPr="00826257">
        <w:t xml:space="preserve">We will process the following personal data: </w:t>
      </w:r>
    </w:p>
    <w:p w14:paraId="4FA704E6" w14:textId="06564E81" w:rsidR="009815E6" w:rsidRDefault="009815E6" w:rsidP="006A7F1B">
      <w:pPr>
        <w:pStyle w:val="ListParagraph"/>
        <w:numPr>
          <w:ilvl w:val="0"/>
          <w:numId w:val="7"/>
        </w:numPr>
      </w:pPr>
      <w:r>
        <w:t>Your name</w:t>
      </w:r>
    </w:p>
    <w:p w14:paraId="6EE29AB7" w14:textId="000D9F1E" w:rsidR="009815E6" w:rsidRDefault="009815E6" w:rsidP="006A7F1B">
      <w:pPr>
        <w:pStyle w:val="ListParagraph"/>
        <w:numPr>
          <w:ilvl w:val="0"/>
          <w:numId w:val="7"/>
        </w:numPr>
      </w:pPr>
      <w:r>
        <w:t>Your job title</w:t>
      </w:r>
      <w:r w:rsidR="00DE13F3">
        <w:t xml:space="preserve"> and employer</w:t>
      </w:r>
    </w:p>
    <w:p w14:paraId="380E4D42" w14:textId="0DE69D12" w:rsidR="009815E6" w:rsidRDefault="009815E6" w:rsidP="006A7F1B">
      <w:pPr>
        <w:pStyle w:val="ListParagraph"/>
        <w:numPr>
          <w:ilvl w:val="0"/>
          <w:numId w:val="7"/>
        </w:numPr>
      </w:pPr>
      <w:r>
        <w:t>Your email address</w:t>
      </w:r>
    </w:p>
    <w:p w14:paraId="53F58B1C" w14:textId="63248498" w:rsidR="009815E6" w:rsidRDefault="009815E6" w:rsidP="006A7F1B">
      <w:pPr>
        <w:pStyle w:val="ListParagraph"/>
        <w:numPr>
          <w:ilvl w:val="0"/>
          <w:numId w:val="7"/>
        </w:numPr>
      </w:pPr>
      <w:r>
        <w:t>Your telephone number</w:t>
      </w:r>
    </w:p>
    <w:p w14:paraId="46006850" w14:textId="18AE9E3B" w:rsidR="003D2F7E" w:rsidRPr="00826257" w:rsidRDefault="003D2F7E" w:rsidP="006A7F1B">
      <w:pPr>
        <w:pStyle w:val="ListParagraph"/>
        <w:numPr>
          <w:ilvl w:val="0"/>
          <w:numId w:val="7"/>
        </w:numPr>
      </w:pPr>
      <w:r>
        <w:t>Your opinions as provided in your Response Form.</w:t>
      </w:r>
    </w:p>
    <w:p w14:paraId="6AB17170" w14:textId="77777777" w:rsidR="009815E6" w:rsidRPr="00826257" w:rsidRDefault="009815E6" w:rsidP="009815E6">
      <w:pPr>
        <w:rPr>
          <w:i/>
        </w:rPr>
      </w:pPr>
      <w:r w:rsidRPr="00826257">
        <w:rPr>
          <w:i/>
        </w:rPr>
        <w:t xml:space="preserve">Legal basis of processing </w:t>
      </w:r>
    </w:p>
    <w:p w14:paraId="75192160" w14:textId="77777777" w:rsidR="009815E6" w:rsidRPr="00826257" w:rsidRDefault="009815E6" w:rsidP="009815E6">
      <w:r w:rsidRPr="00826257">
        <w:t xml:space="preserve">The legal basis for processing your personal data is: </w:t>
      </w:r>
    </w:p>
    <w:p w14:paraId="3C19EEE6" w14:textId="6ACE049D" w:rsidR="009815E6" w:rsidRPr="00826257" w:rsidRDefault="009815E6" w:rsidP="006A7F1B">
      <w:pPr>
        <w:pStyle w:val="ListParagraph"/>
        <w:numPr>
          <w:ilvl w:val="0"/>
          <w:numId w:val="8"/>
        </w:numPr>
      </w:pPr>
      <w:r>
        <w:t>P</w:t>
      </w:r>
      <w:r w:rsidRPr="00826257">
        <w:t xml:space="preserve">rocessing is necessary for the performance of a task carried out in the public interest </w:t>
      </w:r>
      <w:r>
        <w:t xml:space="preserve">– namely a Call for Evidence </w:t>
      </w:r>
      <w:r w:rsidR="006359B6">
        <w:t xml:space="preserve">on ‘Supporting Ex-Offenders on their Path to Employment’ as </w:t>
      </w:r>
      <w:r>
        <w:t>published by Cabinet Office</w:t>
      </w:r>
      <w:r w:rsidR="006359B6">
        <w:t>. The Civil Service is committed to becoming the most inclusive employer in the UK by 2020 and this supports that aim by improving our understanding of the range and reach of initiatives that exist, and the evidence base behind them.</w:t>
      </w:r>
    </w:p>
    <w:p w14:paraId="2B9DCACD" w14:textId="77777777" w:rsidR="009815E6" w:rsidRPr="00826257" w:rsidRDefault="009815E6" w:rsidP="009815E6">
      <w:pPr>
        <w:rPr>
          <w:i/>
        </w:rPr>
      </w:pPr>
      <w:r w:rsidRPr="00826257">
        <w:rPr>
          <w:i/>
        </w:rPr>
        <w:t>Recipients</w:t>
      </w:r>
    </w:p>
    <w:p w14:paraId="419E7C19" w14:textId="77777777" w:rsidR="009815E6" w:rsidRDefault="009815E6" w:rsidP="009815E6">
      <w:r w:rsidRPr="00826257">
        <w:t>Your personal data will be shared by us with</w:t>
      </w:r>
      <w:r>
        <w:t>:</w:t>
      </w:r>
    </w:p>
    <w:p w14:paraId="3DC18592" w14:textId="0B3D3BEE" w:rsidR="006359B6" w:rsidRDefault="009815E6" w:rsidP="009815E6">
      <w:pPr>
        <w:pStyle w:val="ListParagraph"/>
        <w:numPr>
          <w:ilvl w:val="0"/>
          <w:numId w:val="9"/>
        </w:numPr>
      </w:pPr>
      <w:r>
        <w:t xml:space="preserve">Civil Servants within Cabinet Office </w:t>
      </w:r>
      <w:r w:rsidR="002B2B81">
        <w:t xml:space="preserve">and the Ministry of Justice who are part of the project team responsible for this Call for Evidence or policy areas relating to the employment of ex-offenders. </w:t>
      </w:r>
    </w:p>
    <w:p w14:paraId="44C1DF83" w14:textId="442DF420" w:rsidR="009815E6" w:rsidRDefault="009815E6" w:rsidP="006359B6">
      <w:r w:rsidRPr="009815E6">
        <w:t xml:space="preserve">As your personal data will be stored on our IT infrastructure it will also be shared with our data processors who provide email, and document management and storage services. </w:t>
      </w:r>
    </w:p>
    <w:p w14:paraId="4D2C1041" w14:textId="1C55DA62" w:rsidR="006359B6" w:rsidRDefault="006359B6" w:rsidP="006359B6">
      <w:r>
        <w:t>Your non-personal data (organisat</w:t>
      </w:r>
      <w:r w:rsidR="002B2B81">
        <w:t xml:space="preserve">ion name, recruitment practices, </w:t>
      </w:r>
      <w:r>
        <w:t>initiatives</w:t>
      </w:r>
      <w:r w:rsidR="002B2B81">
        <w:t xml:space="preserve"> and evidence as</w:t>
      </w:r>
      <w:r>
        <w:t xml:space="preserve"> described in your </w:t>
      </w:r>
      <w:r w:rsidR="002B2B81">
        <w:t>Response Form</w:t>
      </w:r>
      <w:r>
        <w:t>) will be shared by us with:</w:t>
      </w:r>
    </w:p>
    <w:p w14:paraId="36EDBC74" w14:textId="77777777" w:rsidR="002B2B81" w:rsidRDefault="002B2B81" w:rsidP="002B2B81">
      <w:pPr>
        <w:pStyle w:val="ListParagraph"/>
        <w:numPr>
          <w:ilvl w:val="0"/>
          <w:numId w:val="9"/>
        </w:numPr>
      </w:pPr>
      <w:r>
        <w:lastRenderedPageBreak/>
        <w:t xml:space="preserve">Civil Servants within Cabinet Office and the Ministry of Justice who are part of the project team responsible for this Call for Evidence or policy areas relating to the employment of ex-offenders. </w:t>
      </w:r>
    </w:p>
    <w:p w14:paraId="2E78753E" w14:textId="44AE20B5" w:rsidR="006359B6" w:rsidRDefault="002B2B81" w:rsidP="006359B6">
      <w:pPr>
        <w:pStyle w:val="ListParagraph"/>
        <w:numPr>
          <w:ilvl w:val="0"/>
          <w:numId w:val="9"/>
        </w:numPr>
      </w:pPr>
      <w:r>
        <w:t>Business in the Community, who have agreed to help us promote this Call for Evidence, and as the organisation who launched the Ban the Box campaign in the UK, have a vested interest in understanding what organisations are doing to help ex-offenders on their path to employment.</w:t>
      </w:r>
    </w:p>
    <w:p w14:paraId="4F33A2D6" w14:textId="32203E58" w:rsidR="00735B57" w:rsidRPr="00735B57" w:rsidRDefault="00735B57" w:rsidP="00735B57">
      <w:pPr>
        <w:rPr>
          <w:i/>
        </w:rPr>
      </w:pPr>
      <w:r>
        <w:rPr>
          <w:i/>
        </w:rPr>
        <w:t>Publication</w:t>
      </w:r>
    </w:p>
    <w:p w14:paraId="6729A26F" w14:textId="41ACD94A" w:rsidR="002B2B81" w:rsidRDefault="00735B57" w:rsidP="00735B57">
      <w:r w:rsidRPr="00735B57">
        <w:t>Non-personal information may be used in full or in a summary of published responses to this Call for Evidence. We want to use the information you provide to create case studies of best practice - but will ensure that no specific individual is identified.</w:t>
      </w:r>
    </w:p>
    <w:p w14:paraId="3AB0141E" w14:textId="1A047882" w:rsidR="00735B57" w:rsidRPr="00826257" w:rsidRDefault="00735B57" w:rsidP="00735B57">
      <w:pPr>
        <w:ind w:right="133"/>
      </w:pPr>
      <w:r>
        <w:t xml:space="preserve">If you want your response to remain confidential, you should explain why confidentiality is necessary and your request will be acceded to only if it is appropriate in the circumstances. As a public authority, the Cabinet Office is subject to the Freedom of Information Act 2000. This means that non-personal information collected for the purpose of this Call for Evidence may be disclosed in accordance with that Act. </w:t>
      </w:r>
    </w:p>
    <w:p w14:paraId="5CA87E47" w14:textId="77777777" w:rsidR="009815E6" w:rsidRPr="00826257" w:rsidRDefault="009815E6" w:rsidP="009815E6">
      <w:pPr>
        <w:rPr>
          <w:i/>
        </w:rPr>
      </w:pPr>
      <w:r w:rsidRPr="00826257">
        <w:rPr>
          <w:i/>
        </w:rPr>
        <w:t xml:space="preserve">Retention </w:t>
      </w:r>
    </w:p>
    <w:p w14:paraId="033DD5A2" w14:textId="226E8876" w:rsidR="009815E6" w:rsidRPr="00826257" w:rsidRDefault="009815E6" w:rsidP="004326F3">
      <w:r w:rsidRPr="00826257">
        <w:t>Your personal data</w:t>
      </w:r>
      <w:r w:rsidR="00735B57">
        <w:t xml:space="preserve"> will be kept by us </w:t>
      </w:r>
      <w:r w:rsidR="004326F3">
        <w:t>for a period of 6 months after the publication of our findings, or until we no longer require your contact information for the purpose of clarifying or asking follow-up questions about the information provided in your Response Form.</w:t>
      </w:r>
    </w:p>
    <w:p w14:paraId="76395A46" w14:textId="77777777" w:rsidR="009815E6" w:rsidRPr="00826257" w:rsidRDefault="009815E6" w:rsidP="009815E6">
      <w:pPr>
        <w:rPr>
          <w:b/>
        </w:rPr>
      </w:pPr>
      <w:proofErr w:type="gramStart"/>
      <w:r w:rsidRPr="00826257">
        <w:rPr>
          <w:b/>
        </w:rPr>
        <w:t>YOUR</w:t>
      </w:r>
      <w:proofErr w:type="gramEnd"/>
      <w:r w:rsidRPr="00826257">
        <w:rPr>
          <w:b/>
        </w:rPr>
        <w:t xml:space="preserve"> RIGHTS </w:t>
      </w:r>
    </w:p>
    <w:p w14:paraId="4E903A37" w14:textId="77777777" w:rsidR="009815E6" w:rsidRDefault="009815E6" w:rsidP="009815E6">
      <w:r w:rsidRPr="00826257">
        <w:t xml:space="preserve">You have the right to request information about how your personal data are processed, and to request a copy of that personal data. </w:t>
      </w:r>
    </w:p>
    <w:p w14:paraId="0034F4EE" w14:textId="77777777" w:rsidR="009815E6" w:rsidRDefault="009815E6" w:rsidP="009815E6">
      <w:r w:rsidRPr="00826257">
        <w:t xml:space="preserve">You have the right to request that any inaccuracies in your personal data are rectified without delay. </w:t>
      </w:r>
    </w:p>
    <w:p w14:paraId="239ED7CE" w14:textId="77777777" w:rsidR="009815E6" w:rsidRDefault="009815E6" w:rsidP="009815E6">
      <w:r w:rsidRPr="00826257">
        <w:t xml:space="preserve">You have the right to request that any incomplete personal data are completed, including by means of a supplementary statement. </w:t>
      </w:r>
    </w:p>
    <w:p w14:paraId="12230464" w14:textId="77777777" w:rsidR="009815E6" w:rsidRDefault="009815E6" w:rsidP="009815E6">
      <w:r w:rsidRPr="00826257">
        <w:t xml:space="preserve">You have the right to request that your personal data are erased if there is no longer a justification for them to be processed. </w:t>
      </w:r>
    </w:p>
    <w:p w14:paraId="6756ED01" w14:textId="77777777" w:rsidR="009815E6" w:rsidRDefault="009815E6" w:rsidP="009815E6">
      <w:r w:rsidRPr="00826257">
        <w:t xml:space="preserve">You have the right in certain circumstances (for example, where accuracy is contested) to request that the processing of your personal data is restricted. </w:t>
      </w:r>
    </w:p>
    <w:p w14:paraId="640A72B5" w14:textId="0CCF2857" w:rsidR="009815E6" w:rsidRDefault="009815E6" w:rsidP="009815E6">
      <w:r w:rsidRPr="00826257">
        <w:t xml:space="preserve">You have the right to object to the processing of your personal data where it is processed for direct marketing purposes. </w:t>
      </w:r>
    </w:p>
    <w:p w14:paraId="3DC0A5D7" w14:textId="0EE2F90F" w:rsidR="0029264D" w:rsidRPr="00826257" w:rsidRDefault="0029264D" w:rsidP="009815E6">
      <w:r w:rsidRPr="0029264D">
        <w:t>You have the right to object to the processing of your personal data.</w:t>
      </w:r>
    </w:p>
    <w:p w14:paraId="48502CA7" w14:textId="77777777" w:rsidR="009815E6" w:rsidRPr="00826257" w:rsidRDefault="009815E6" w:rsidP="009815E6">
      <w:pPr>
        <w:rPr>
          <w:b/>
        </w:rPr>
      </w:pPr>
      <w:r>
        <w:rPr>
          <w:b/>
        </w:rPr>
        <w:t xml:space="preserve">INTERNATIONAL TRANSFERS </w:t>
      </w:r>
    </w:p>
    <w:p w14:paraId="61357F8C" w14:textId="34796408" w:rsidR="009815E6" w:rsidRPr="00BE1BB7" w:rsidRDefault="009815E6" w:rsidP="009815E6">
      <w:pPr>
        <w:rPr>
          <w:i/>
        </w:rPr>
      </w:pPr>
      <w:r w:rsidRPr="00BE1BB7">
        <w:rPr>
          <w:i/>
        </w:rPr>
        <w:lastRenderedPageBreak/>
        <w:t xml:space="preserve">As your personal data is stored on our IT infrastructure, and shared with our data processors, it may be transferred and stored securely outside the European </w:t>
      </w:r>
      <w:r>
        <w:rPr>
          <w:i/>
        </w:rPr>
        <w:t>Union</w:t>
      </w:r>
      <w:r w:rsidRPr="00BE1BB7">
        <w:rPr>
          <w:i/>
        </w:rPr>
        <w:t>. Where that is the case it will be subject to equivalent legal protection through the use of Model Contract Clauses.</w:t>
      </w:r>
    </w:p>
    <w:p w14:paraId="610F45A2" w14:textId="77777777" w:rsidR="009815E6" w:rsidRPr="00826257" w:rsidRDefault="009815E6" w:rsidP="009815E6">
      <w:pPr>
        <w:rPr>
          <w:b/>
        </w:rPr>
      </w:pPr>
      <w:r w:rsidRPr="00826257">
        <w:rPr>
          <w:b/>
        </w:rPr>
        <w:t xml:space="preserve">COMPLAINTS </w:t>
      </w:r>
    </w:p>
    <w:p w14:paraId="74A7B30D" w14:textId="77777777" w:rsidR="009815E6" w:rsidRPr="00826257" w:rsidRDefault="009815E6" w:rsidP="009815E6">
      <w:r w:rsidRPr="00826257">
        <w:t xml:space="preserve">If you consider that your personal data has been misused or mishandled, you may make a complaint to the Information Commissioner, who is an independent regulator.  The Information Commissioner can be contacted at: </w:t>
      </w:r>
      <w:r>
        <w:t xml:space="preserve"> </w:t>
      </w:r>
      <w:r w:rsidRPr="00826257">
        <w:t>Information Commissioner's Office</w:t>
      </w:r>
      <w:r>
        <w:t xml:space="preserve">, </w:t>
      </w:r>
      <w:r w:rsidRPr="00826257">
        <w:t>Wycliffe House</w:t>
      </w:r>
      <w:r>
        <w:t xml:space="preserve">, </w:t>
      </w:r>
      <w:r w:rsidRPr="00826257">
        <w:t>Water Lane</w:t>
      </w:r>
      <w:r>
        <w:t xml:space="preserve">, </w:t>
      </w:r>
      <w:r w:rsidRPr="00826257">
        <w:t>Wilmslow</w:t>
      </w:r>
      <w:r>
        <w:t xml:space="preserve">, </w:t>
      </w:r>
      <w:r w:rsidRPr="00826257">
        <w:t>Cheshire</w:t>
      </w:r>
      <w:r>
        <w:t xml:space="preserve">, </w:t>
      </w:r>
      <w:r w:rsidRPr="00826257">
        <w:t>SK9 5AF</w:t>
      </w:r>
      <w:r>
        <w:t xml:space="preserve">, or </w:t>
      </w:r>
      <w:r w:rsidRPr="00826257">
        <w:t>0303 123 1113</w:t>
      </w:r>
      <w:r>
        <w:t xml:space="preserve">, or </w:t>
      </w:r>
      <w:hyperlink r:id="rId11" w:history="1">
        <w:r w:rsidRPr="00280756">
          <w:rPr>
            <w:rStyle w:val="Hyperlink"/>
          </w:rPr>
          <w:t>casework@ico.org.uk</w:t>
        </w:r>
      </w:hyperlink>
      <w:r>
        <w:t xml:space="preserve">.  </w:t>
      </w:r>
      <w:r w:rsidRPr="00826257">
        <w:t xml:space="preserve">Any complaint to the Information Commissioner is without prejudice to your right to seek redress through the courts. </w:t>
      </w:r>
    </w:p>
    <w:p w14:paraId="189F6A67" w14:textId="77777777" w:rsidR="009815E6" w:rsidRPr="00826257" w:rsidRDefault="009815E6" w:rsidP="009815E6">
      <w:pPr>
        <w:rPr>
          <w:b/>
        </w:rPr>
      </w:pPr>
      <w:r w:rsidRPr="00826257">
        <w:rPr>
          <w:b/>
        </w:rPr>
        <w:t xml:space="preserve">CONTACT DETAILS </w:t>
      </w:r>
    </w:p>
    <w:p w14:paraId="40103DA5" w14:textId="77777777" w:rsidR="009815E6" w:rsidRPr="00826257" w:rsidRDefault="009815E6" w:rsidP="009815E6">
      <w:r w:rsidRPr="00826257">
        <w:t>The data controller for your perso</w:t>
      </w:r>
      <w:r>
        <w:t>nal data is the Cabinet Office</w:t>
      </w:r>
      <w:r w:rsidRPr="00826257">
        <w:t>. The contact details for the data controller are: Cabinet Office</w:t>
      </w:r>
      <w:r>
        <w:t xml:space="preserve">, </w:t>
      </w:r>
      <w:r w:rsidRPr="00826257">
        <w:t>70 Whitehall</w:t>
      </w:r>
      <w:r>
        <w:t xml:space="preserve">, </w:t>
      </w:r>
      <w:r w:rsidRPr="00826257">
        <w:t>London</w:t>
      </w:r>
      <w:r>
        <w:t xml:space="preserve">, </w:t>
      </w:r>
      <w:r w:rsidRPr="00826257">
        <w:t>SW1A 2AS</w:t>
      </w:r>
      <w:r>
        <w:t xml:space="preserve">, or </w:t>
      </w:r>
      <w:r w:rsidRPr="00826257">
        <w:t>0207 276 1234</w:t>
      </w:r>
      <w:r>
        <w:t xml:space="preserve">, or </w:t>
      </w:r>
      <w:hyperlink r:id="rId12" w:history="1">
        <w:r w:rsidRPr="00280756">
          <w:rPr>
            <w:rStyle w:val="Hyperlink"/>
          </w:rPr>
          <w:t>publiccorrespondence@cabinetoffice.gov.uk</w:t>
        </w:r>
      </w:hyperlink>
      <w:r>
        <w:t xml:space="preserve">. </w:t>
      </w:r>
    </w:p>
    <w:p w14:paraId="58A8739C" w14:textId="77777777" w:rsidR="009815E6" w:rsidRPr="00826257" w:rsidRDefault="009815E6" w:rsidP="009815E6">
      <w:r w:rsidRPr="00826257">
        <w:t>The contact details for the data controller’s Data Protection Officer are: Stephen Jones</w:t>
      </w:r>
      <w:r>
        <w:t xml:space="preserve">, Data Protection Officer, Cabinet Office, </w:t>
      </w:r>
      <w:r w:rsidRPr="00826257">
        <w:t>70 Whitehall</w:t>
      </w:r>
      <w:r>
        <w:t xml:space="preserve">, London, </w:t>
      </w:r>
      <w:r w:rsidRPr="00826257">
        <w:t>SW1A 2AS</w:t>
      </w:r>
      <w:r>
        <w:t xml:space="preserve">, or </w:t>
      </w:r>
      <w:hyperlink r:id="rId13" w:history="1">
        <w:r w:rsidRPr="00280756">
          <w:rPr>
            <w:rStyle w:val="Hyperlink"/>
          </w:rPr>
          <w:t>dpo@cabinetoffice.gov.uk</w:t>
        </w:r>
      </w:hyperlink>
      <w:r>
        <w:t xml:space="preserve">. </w:t>
      </w:r>
    </w:p>
    <w:p w14:paraId="2244BFC4" w14:textId="77777777" w:rsidR="009815E6" w:rsidRPr="00A436E6" w:rsidRDefault="009815E6" w:rsidP="009815E6">
      <w:r w:rsidRPr="00A436E6">
        <w:t xml:space="preserve">The </w:t>
      </w:r>
      <w:r>
        <w:t>Data Protection Officer</w:t>
      </w:r>
      <w:r w:rsidRPr="00A436E6">
        <w:t xml:space="preserve"> provides independent advice and monitoring of Cabinet Office’s use of personal information.</w:t>
      </w:r>
    </w:p>
    <w:p w14:paraId="7ED352BB" w14:textId="77777777" w:rsidR="00992148" w:rsidRPr="00BC4BE2" w:rsidRDefault="00992148" w:rsidP="00B44012">
      <w:pPr>
        <w:pStyle w:val="Style2"/>
      </w:pPr>
    </w:p>
    <w:p w14:paraId="17203E60" w14:textId="77777777" w:rsidR="00782482" w:rsidRDefault="00782482" w:rsidP="00782482">
      <w:pPr>
        <w:pStyle w:val="ListParagraph"/>
        <w:spacing w:after="200"/>
        <w:ind w:left="1440"/>
        <w:rPr>
          <w:szCs w:val="28"/>
        </w:rPr>
      </w:pPr>
    </w:p>
    <w:p w14:paraId="506AF37A" w14:textId="50368CD2" w:rsidR="005546C6" w:rsidRDefault="005546C6">
      <w:bookmarkStart w:id="39" w:name="_3jez5ke8ua3f" w:colFirst="0" w:colLast="0"/>
      <w:bookmarkEnd w:id="39"/>
    </w:p>
    <w:p w14:paraId="5457189D" w14:textId="42324C72" w:rsidR="005546C6" w:rsidRPr="00A63944" w:rsidRDefault="005546C6" w:rsidP="00B44012">
      <w:pPr>
        <w:spacing w:after="0"/>
        <w:rPr>
          <w:b/>
          <w:color w:val="0B5394"/>
          <w:sz w:val="14"/>
          <w:szCs w:val="36"/>
        </w:rPr>
      </w:pPr>
    </w:p>
    <w:sectPr w:rsidR="005546C6" w:rsidRPr="00A63944" w:rsidSect="00DD362F">
      <w:headerReference w:type="default" r:id="rId14"/>
      <w:footerReference w:type="default" r:id="rId15"/>
      <w:pgSz w:w="11906" w:h="16838"/>
      <w:pgMar w:top="1440" w:right="1440" w:bottom="1440" w:left="1440" w:header="708" w:footer="708"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970FE" w16cid:durableId="1EAEDA17"/>
  <w16cid:commentId w16cid:paraId="287B1590" w16cid:durableId="1EAEE679"/>
  <w16cid:commentId w16cid:paraId="674F866F" w16cid:durableId="1EAED9C2"/>
  <w16cid:commentId w16cid:paraId="5FBD5384" w16cid:durableId="1EAED9C3"/>
  <w16cid:commentId w16cid:paraId="70C589B7" w16cid:durableId="1EAED9C4"/>
  <w16cid:commentId w16cid:paraId="60675E22" w16cid:durableId="1EAEE92E"/>
  <w16cid:commentId w16cid:paraId="0EDA4452" w16cid:durableId="1EAED9C5"/>
  <w16cid:commentId w16cid:paraId="16759BFD" w16cid:durableId="1EAEDD7D"/>
  <w16cid:commentId w16cid:paraId="3935FEE9" w16cid:durableId="1EAEDDAC"/>
  <w16cid:commentId w16cid:paraId="23856831" w16cid:durableId="1EAEE1A2"/>
  <w16cid:commentId w16cid:paraId="25A80A59" w16cid:durableId="1EAEE151"/>
  <w16cid:commentId w16cid:paraId="6A317688" w16cid:durableId="1EAEE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6D99" w14:textId="77777777" w:rsidR="00106770" w:rsidRDefault="00106770">
      <w:pPr>
        <w:spacing w:after="0" w:line="240" w:lineRule="auto"/>
      </w:pPr>
      <w:r>
        <w:separator/>
      </w:r>
    </w:p>
  </w:endnote>
  <w:endnote w:type="continuationSeparator" w:id="0">
    <w:p w14:paraId="265C4CAD" w14:textId="77777777" w:rsidR="00106770" w:rsidRDefault="0010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1174" w14:textId="2F7E88D7" w:rsidR="00AF3AF2" w:rsidRDefault="00AF3AF2">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E05AF">
      <w:rPr>
        <w:rFonts w:ascii="Calibri" w:eastAsia="Calibri" w:hAnsi="Calibri" w:cs="Calibri"/>
        <w:noProof/>
        <w:color w:val="000000"/>
        <w:sz w:val="22"/>
        <w:szCs w:val="22"/>
      </w:rPr>
      <w:t>20</w:t>
    </w:r>
    <w:r>
      <w:rPr>
        <w:rFonts w:ascii="Calibri" w:eastAsia="Calibri" w:hAnsi="Calibri" w:cs="Calibri"/>
        <w:color w:val="000000"/>
        <w:sz w:val="22"/>
        <w:szCs w:val="22"/>
      </w:rPr>
      <w:fldChar w:fldCharType="end"/>
    </w:r>
  </w:p>
  <w:p w14:paraId="06186D54" w14:textId="77777777" w:rsidR="00AF3AF2" w:rsidRDefault="00AF3AF2">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6A0F" w14:textId="77777777" w:rsidR="00106770" w:rsidRDefault="00106770">
      <w:pPr>
        <w:spacing w:after="0" w:line="240" w:lineRule="auto"/>
      </w:pPr>
      <w:r>
        <w:separator/>
      </w:r>
    </w:p>
  </w:footnote>
  <w:footnote w:type="continuationSeparator" w:id="0">
    <w:p w14:paraId="42F22100" w14:textId="77777777" w:rsidR="00106770" w:rsidRDefault="00106770">
      <w:pPr>
        <w:spacing w:after="0" w:line="240" w:lineRule="auto"/>
      </w:pPr>
      <w:r>
        <w:continuationSeparator/>
      </w:r>
    </w:p>
  </w:footnote>
  <w:footnote w:id="1">
    <w:p w14:paraId="1B0443E8" w14:textId="709DA8EB" w:rsidR="00AF3AF2" w:rsidRPr="00CB7C2E" w:rsidRDefault="00AF3AF2">
      <w:pPr>
        <w:spacing w:after="0" w:line="240" w:lineRule="auto"/>
        <w:rPr>
          <w:color w:val="00428C" w:themeColor="accent1" w:themeShade="BF"/>
          <w:sz w:val="16"/>
          <w:szCs w:val="16"/>
        </w:rPr>
      </w:pPr>
      <w:r w:rsidRPr="00CB7C2E">
        <w:rPr>
          <w:color w:val="00428C" w:themeColor="accent1" w:themeShade="BF"/>
          <w:sz w:val="16"/>
          <w:szCs w:val="16"/>
          <w:vertAlign w:val="superscript"/>
        </w:rPr>
        <w:footnoteRef/>
      </w:r>
      <w:hyperlink r:id="rId1" w:history="1">
        <w:r w:rsidRPr="00CB7C2E">
          <w:rPr>
            <w:rStyle w:val="Hyperlink"/>
            <w:color w:val="00428C" w:themeColor="accent1" w:themeShade="BF"/>
            <w:sz w:val="16"/>
            <w:szCs w:val="16"/>
          </w:rPr>
          <w:t>https://www.whatdotheyknow.com/request/423289/response/1060100/attach/3/44921%20Stacey%20Internal%20Review.pdf</w:t>
        </w:r>
      </w:hyperlink>
      <w:r w:rsidRPr="00CB7C2E">
        <w:rPr>
          <w:color w:val="00428C" w:themeColor="accent1" w:themeShade="BF"/>
          <w:sz w:val="16"/>
          <w:szCs w:val="16"/>
        </w:rPr>
        <w:t xml:space="preserve"> </w:t>
      </w:r>
    </w:p>
  </w:footnote>
  <w:footnote w:id="2">
    <w:p w14:paraId="0DADE577" w14:textId="6D345498" w:rsidR="00AF3AF2" w:rsidRPr="00CB7C2E" w:rsidRDefault="00AF3AF2">
      <w:pPr>
        <w:pStyle w:val="FootnoteText"/>
        <w:rPr>
          <w:color w:val="00428C" w:themeColor="accent1" w:themeShade="BF"/>
          <w:sz w:val="16"/>
          <w:szCs w:val="16"/>
        </w:rPr>
      </w:pPr>
      <w:r w:rsidRPr="00CB7C2E">
        <w:rPr>
          <w:rStyle w:val="FootnoteReference"/>
          <w:color w:val="00428C" w:themeColor="accent1" w:themeShade="BF"/>
          <w:sz w:val="16"/>
          <w:szCs w:val="16"/>
        </w:rPr>
        <w:footnoteRef/>
      </w:r>
      <w:hyperlink r:id="rId2" w:history="1">
        <w:r w:rsidRPr="00CB7C2E">
          <w:rPr>
            <w:rStyle w:val="Hyperlink"/>
            <w:color w:val="00428C" w:themeColor="accent1" w:themeShade="BF"/>
            <w:sz w:val="16"/>
            <w:szCs w:val="16"/>
          </w:rPr>
          <w:t>https://assets.publishing.service.gov.uk/government/uploads/system/uploads/attachment_data/file/702789/proven_reoffending_bulletin_April_to_June_16.pdf</w:t>
        </w:r>
      </w:hyperlink>
      <w:r w:rsidRPr="00CB7C2E">
        <w:rPr>
          <w:color w:val="00428C" w:themeColor="accent1" w:themeShade="BF"/>
          <w:sz w:val="16"/>
          <w:szCs w:val="16"/>
        </w:rPr>
        <w:t xml:space="preserve"> </w:t>
      </w:r>
    </w:p>
  </w:footnote>
  <w:footnote w:id="3">
    <w:p w14:paraId="6348B2F6" w14:textId="5D2CC700" w:rsidR="00AF3AF2" w:rsidRPr="00CB7C2E" w:rsidRDefault="00AF3AF2">
      <w:pPr>
        <w:spacing w:after="0" w:line="240" w:lineRule="auto"/>
        <w:rPr>
          <w:color w:val="00428C" w:themeColor="accent1" w:themeShade="BF"/>
          <w:sz w:val="16"/>
          <w:szCs w:val="16"/>
        </w:rPr>
      </w:pPr>
      <w:r w:rsidRPr="00CB7C2E">
        <w:rPr>
          <w:color w:val="00428C" w:themeColor="accent1" w:themeShade="BF"/>
          <w:sz w:val="16"/>
          <w:szCs w:val="16"/>
          <w:vertAlign w:val="superscript"/>
        </w:rPr>
        <w:footnoteRef/>
      </w:r>
      <w:r w:rsidRPr="00CB7C2E">
        <w:rPr>
          <w:color w:val="00428C" w:themeColor="accent1" w:themeShade="BF"/>
          <w:sz w:val="16"/>
          <w:szCs w:val="16"/>
        </w:rPr>
        <w:t xml:space="preserve"> </w:t>
      </w:r>
      <w:hyperlink r:id="rId3" w:history="1">
        <w:r w:rsidRPr="00CB7C2E">
          <w:rPr>
            <w:rStyle w:val="Hyperlink"/>
            <w:color w:val="00428C" w:themeColor="accent1" w:themeShade="BF"/>
            <w:sz w:val="16"/>
            <w:szCs w:val="16"/>
          </w:rPr>
          <w:t>https://publications.parliament.uk/pa/cm201617/cmselect/cmworpen/58/58.pdf</w:t>
        </w:r>
      </w:hyperlink>
      <w:r w:rsidRPr="00CB7C2E">
        <w:rPr>
          <w:color w:val="00428C" w:themeColor="accent1" w:themeShade="BF"/>
          <w:sz w:val="16"/>
          <w:szCs w:val="16"/>
        </w:rPr>
        <w:t xml:space="preserve"> </w:t>
      </w:r>
    </w:p>
  </w:footnote>
  <w:footnote w:id="4">
    <w:p w14:paraId="39666082" w14:textId="510ACC00" w:rsidR="00AF3AF2" w:rsidRPr="00CB7C2E" w:rsidRDefault="00AF3AF2">
      <w:pPr>
        <w:pStyle w:val="FootnoteText"/>
        <w:rPr>
          <w:color w:val="00428C" w:themeColor="accent1" w:themeShade="BF"/>
          <w:sz w:val="16"/>
          <w:szCs w:val="16"/>
        </w:rPr>
      </w:pPr>
      <w:r w:rsidRPr="00CB7C2E">
        <w:rPr>
          <w:rStyle w:val="FootnoteReference"/>
          <w:color w:val="00428C" w:themeColor="accent1" w:themeShade="BF"/>
          <w:sz w:val="16"/>
          <w:szCs w:val="16"/>
        </w:rPr>
        <w:footnoteRef/>
      </w:r>
      <w:hyperlink r:id="rId4" w:history="1">
        <w:r w:rsidRPr="00CB7C2E">
          <w:rPr>
            <w:rStyle w:val="Hyperlink"/>
            <w:color w:val="00428C" w:themeColor="accent1" w:themeShade="BF"/>
            <w:sz w:val="16"/>
            <w:szCs w:val="16"/>
          </w:rPr>
          <w:t>https://assets.publishing.service.gov.uk/government/uploads/system/uploads/attachment_data/file/368078/P45-employment-levels-offenders.pdf</w:t>
        </w:r>
      </w:hyperlink>
      <w:r w:rsidRPr="00CB7C2E">
        <w:rPr>
          <w:color w:val="00428C" w:themeColor="accent1" w:themeShade="BF"/>
          <w:sz w:val="16"/>
          <w:szCs w:val="16"/>
        </w:rPr>
        <w:t xml:space="preserve"> </w:t>
      </w:r>
    </w:p>
  </w:footnote>
  <w:footnote w:id="5">
    <w:p w14:paraId="63F643D0" w14:textId="7A337930" w:rsidR="00AF3AF2" w:rsidRPr="00CB7C2E" w:rsidRDefault="00AF3AF2">
      <w:pPr>
        <w:pStyle w:val="FootnoteText"/>
        <w:rPr>
          <w:color w:val="00428C" w:themeColor="accent1" w:themeShade="BF"/>
          <w:sz w:val="16"/>
          <w:szCs w:val="16"/>
        </w:rPr>
      </w:pPr>
      <w:r w:rsidRPr="00CB7C2E">
        <w:rPr>
          <w:rStyle w:val="FootnoteReference"/>
          <w:color w:val="00428C" w:themeColor="accent1" w:themeShade="BF"/>
          <w:sz w:val="16"/>
          <w:szCs w:val="16"/>
        </w:rPr>
        <w:footnoteRef/>
      </w:r>
      <w:r w:rsidRPr="00CB7C2E">
        <w:rPr>
          <w:color w:val="00428C" w:themeColor="accent1" w:themeShade="BF"/>
          <w:sz w:val="16"/>
          <w:szCs w:val="16"/>
        </w:rPr>
        <w:t xml:space="preserve"> </w:t>
      </w:r>
      <w:hyperlink r:id="rId5" w:history="1">
        <w:r w:rsidRPr="00CB7C2E">
          <w:rPr>
            <w:rStyle w:val="Hyperlink"/>
            <w:color w:val="00428C" w:themeColor="accent1" w:themeShade="BF"/>
            <w:sz w:val="16"/>
            <w:szCs w:val="16"/>
          </w:rPr>
          <w:t>https://www.gov.uk/government/uploads/system/uploads/attachment_data/file/278832/newly-sentenced-prisoners.pdf</w:t>
        </w:r>
      </w:hyperlink>
      <w:r w:rsidRPr="00CB7C2E">
        <w:rPr>
          <w:color w:val="00428C" w:themeColor="accent1" w:themeShade="BF"/>
          <w:sz w:val="16"/>
          <w:szCs w:val="16"/>
        </w:rPr>
        <w:t xml:space="preserve"> </w:t>
      </w:r>
    </w:p>
  </w:footnote>
  <w:footnote w:id="6">
    <w:p w14:paraId="49CFFFCE" w14:textId="712DD312" w:rsidR="00AF3AF2" w:rsidRPr="00CB7C2E" w:rsidRDefault="00AF3AF2" w:rsidP="00D35B95">
      <w:pPr>
        <w:shd w:val="clear" w:color="auto" w:fill="FFFFFF"/>
        <w:spacing w:after="0"/>
        <w:rPr>
          <w:color w:val="00428C" w:themeColor="accent1" w:themeShade="BF"/>
          <w:sz w:val="16"/>
          <w:szCs w:val="16"/>
        </w:rPr>
      </w:pPr>
      <w:r w:rsidRPr="00CB7C2E">
        <w:rPr>
          <w:rStyle w:val="FootnoteReference"/>
          <w:color w:val="00428C" w:themeColor="accent1" w:themeShade="BF"/>
          <w:sz w:val="16"/>
          <w:szCs w:val="16"/>
        </w:rPr>
        <w:footnoteRef/>
      </w:r>
      <w:r w:rsidRPr="00CB7C2E">
        <w:rPr>
          <w:color w:val="00428C" w:themeColor="accent1" w:themeShade="BF"/>
          <w:sz w:val="16"/>
          <w:szCs w:val="16"/>
        </w:rPr>
        <w:t xml:space="preserve"> </w:t>
      </w:r>
      <w:hyperlink r:id="rId6" w:history="1">
        <w:r w:rsidRPr="00CB7C2E">
          <w:rPr>
            <w:color w:val="00428C" w:themeColor="accent1" w:themeShade="BF"/>
            <w:sz w:val="16"/>
            <w:szCs w:val="16"/>
            <w:u w:val="single"/>
          </w:rPr>
          <w:t>https://www.gov.uk/government/uploads/system/uploads/attachment_data/file/278837/prisoners-childhood-family-backgrounds.pdf</w:t>
        </w:r>
      </w:hyperlink>
    </w:p>
  </w:footnote>
  <w:footnote w:id="7">
    <w:p w14:paraId="3A784069" w14:textId="672397B2" w:rsidR="00AF3AF2" w:rsidRPr="00CB7C2E" w:rsidRDefault="00AF3AF2" w:rsidP="00CB7C2E">
      <w:pPr>
        <w:shd w:val="clear" w:color="auto" w:fill="FFFFFF"/>
        <w:spacing w:after="0"/>
        <w:rPr>
          <w:color w:val="00428C" w:themeColor="accent1" w:themeShade="BF"/>
          <w:sz w:val="16"/>
          <w:szCs w:val="16"/>
        </w:rPr>
      </w:pPr>
      <w:r w:rsidRPr="00CB7C2E">
        <w:rPr>
          <w:rStyle w:val="FootnoteReference"/>
          <w:color w:val="00428C" w:themeColor="accent1" w:themeShade="BF"/>
          <w:sz w:val="16"/>
          <w:szCs w:val="16"/>
        </w:rPr>
        <w:footnoteRef/>
      </w:r>
      <w:hyperlink r:id="rId7" w:history="1">
        <w:r w:rsidRPr="00CB7C2E">
          <w:rPr>
            <w:color w:val="00428C" w:themeColor="accent1" w:themeShade="BF"/>
            <w:sz w:val="16"/>
            <w:szCs w:val="16"/>
            <w:u w:val="single"/>
          </w:rPr>
          <w:t>https://www.gov.uk/government/uploads/system/uploads/attachment_data/file/665784/201617_OLASS_English_maths_assessments_participation_demographic_tool.xlsx</w:t>
        </w:r>
      </w:hyperlink>
    </w:p>
  </w:footnote>
  <w:footnote w:id="8">
    <w:p w14:paraId="4EC6F303" w14:textId="6AEC296E" w:rsidR="00AF3AF2" w:rsidRPr="00CB7C2E" w:rsidRDefault="00AF3AF2">
      <w:pPr>
        <w:pStyle w:val="FootnoteText"/>
        <w:rPr>
          <w:color w:val="00428C" w:themeColor="accent1" w:themeShade="BF"/>
          <w:sz w:val="16"/>
          <w:szCs w:val="16"/>
        </w:rPr>
      </w:pPr>
      <w:r w:rsidRPr="00CB7C2E">
        <w:rPr>
          <w:rStyle w:val="FootnoteReference"/>
          <w:color w:val="00428C" w:themeColor="accent1" w:themeShade="BF"/>
          <w:sz w:val="16"/>
          <w:szCs w:val="16"/>
        </w:rPr>
        <w:footnoteRef/>
      </w:r>
      <w:r w:rsidRPr="00CB7C2E">
        <w:rPr>
          <w:color w:val="00428C" w:themeColor="accent1" w:themeShade="BF"/>
          <w:sz w:val="16"/>
          <w:szCs w:val="16"/>
        </w:rPr>
        <w:t xml:space="preserve"> https://www.gov.uk/government/publications/a-brilliant-civil-service-becoming-the-uks-most-inclusive-employer  </w:t>
      </w:r>
    </w:p>
  </w:footnote>
  <w:footnote w:id="9">
    <w:p w14:paraId="683C43B2" w14:textId="332AC7A2" w:rsidR="00AF3AF2" w:rsidRDefault="00AF3AF2">
      <w:pPr>
        <w:pStyle w:val="FootnoteText"/>
      </w:pPr>
      <w:r w:rsidRPr="00CB7C2E">
        <w:rPr>
          <w:rStyle w:val="FootnoteReference"/>
          <w:color w:val="00428C" w:themeColor="accent1" w:themeShade="BF"/>
          <w:sz w:val="16"/>
          <w:szCs w:val="16"/>
        </w:rPr>
        <w:footnoteRef/>
      </w:r>
      <w:r w:rsidRPr="00CB7C2E">
        <w:rPr>
          <w:color w:val="00428C" w:themeColor="accent1" w:themeShade="BF"/>
          <w:sz w:val="16"/>
          <w:szCs w:val="16"/>
        </w:rPr>
        <w:t xml:space="preserve"> https://www.gov.uk/government/publications/education-and-employment-strategy-2018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1026" w14:textId="5597E897" w:rsidR="00AF3AF2" w:rsidRPr="001B0E66" w:rsidRDefault="00AF3AF2" w:rsidP="001B0E66">
    <w:pPr>
      <w:pBdr>
        <w:top w:val="nil"/>
        <w:left w:val="nil"/>
        <w:bottom w:val="nil"/>
        <w:right w:val="nil"/>
        <w:between w:val="nil"/>
      </w:pBdr>
      <w:tabs>
        <w:tab w:val="center" w:pos="4513"/>
        <w:tab w:val="right" w:pos="9026"/>
      </w:tabs>
      <w:spacing w:after="0" w:line="240" w:lineRule="auto"/>
      <w:jc w:val="right"/>
      <w:rPr>
        <w:b/>
        <w:color w:val="666666"/>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2C4"/>
    <w:multiLevelType w:val="hybridMultilevel"/>
    <w:tmpl w:val="E25C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1F1B"/>
    <w:multiLevelType w:val="hybridMultilevel"/>
    <w:tmpl w:val="1270BC1E"/>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643FFE"/>
    <w:multiLevelType w:val="hybridMultilevel"/>
    <w:tmpl w:val="E25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5E72"/>
    <w:multiLevelType w:val="hybridMultilevel"/>
    <w:tmpl w:val="1B9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23D83"/>
    <w:multiLevelType w:val="hybridMultilevel"/>
    <w:tmpl w:val="F8F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24797"/>
    <w:multiLevelType w:val="hybridMultilevel"/>
    <w:tmpl w:val="036A53DC"/>
    <w:lvl w:ilvl="0" w:tplc="A1E20578">
      <w:start w:val="1"/>
      <w:numFmt w:val="decimal"/>
      <w:lvlText w:val="%1."/>
      <w:lvlJc w:val="left"/>
      <w:pPr>
        <w:ind w:left="360" w:hanging="360"/>
      </w:pPr>
      <w:rPr>
        <w:b/>
      </w:rPr>
    </w:lvl>
    <w:lvl w:ilvl="1" w:tplc="3E5CA6F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68674D"/>
    <w:multiLevelType w:val="hybridMultilevel"/>
    <w:tmpl w:val="A2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F6111"/>
    <w:multiLevelType w:val="hybridMultilevel"/>
    <w:tmpl w:val="46F489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B08C6"/>
    <w:multiLevelType w:val="hybridMultilevel"/>
    <w:tmpl w:val="7E32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8729F"/>
    <w:multiLevelType w:val="hybridMultilevel"/>
    <w:tmpl w:val="03A2D2E2"/>
    <w:lvl w:ilvl="0" w:tplc="A1E205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E0605"/>
    <w:multiLevelType w:val="hybridMultilevel"/>
    <w:tmpl w:val="ABDC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41287"/>
    <w:multiLevelType w:val="hybridMultilevel"/>
    <w:tmpl w:val="D486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70E66"/>
    <w:multiLevelType w:val="hybridMultilevel"/>
    <w:tmpl w:val="3CAAB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F4C0192"/>
    <w:multiLevelType w:val="hybridMultilevel"/>
    <w:tmpl w:val="D9CAC5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39618A9"/>
    <w:multiLevelType w:val="hybridMultilevel"/>
    <w:tmpl w:val="A0C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E4247"/>
    <w:multiLevelType w:val="hybridMultilevel"/>
    <w:tmpl w:val="B8B2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337A9"/>
    <w:multiLevelType w:val="hybridMultilevel"/>
    <w:tmpl w:val="216A3DC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73B33"/>
    <w:multiLevelType w:val="hybridMultilevel"/>
    <w:tmpl w:val="A0E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300F6"/>
    <w:multiLevelType w:val="multilevel"/>
    <w:tmpl w:val="36A6E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E51067"/>
    <w:multiLevelType w:val="hybridMultilevel"/>
    <w:tmpl w:val="D472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19"/>
  </w:num>
  <w:num w:numId="5">
    <w:abstractNumId w:val="9"/>
  </w:num>
  <w:num w:numId="6">
    <w:abstractNumId w:val="14"/>
  </w:num>
  <w:num w:numId="7">
    <w:abstractNumId w:val="17"/>
  </w:num>
  <w:num w:numId="8">
    <w:abstractNumId w:val="0"/>
  </w:num>
  <w:num w:numId="9">
    <w:abstractNumId w:val="13"/>
  </w:num>
  <w:num w:numId="10">
    <w:abstractNumId w:val="15"/>
  </w:num>
  <w:num w:numId="11">
    <w:abstractNumId w:val="8"/>
  </w:num>
  <w:num w:numId="12">
    <w:abstractNumId w:val="7"/>
  </w:num>
  <w:num w:numId="13">
    <w:abstractNumId w:val="2"/>
  </w:num>
  <w:num w:numId="14">
    <w:abstractNumId w:val="16"/>
  </w:num>
  <w:num w:numId="15">
    <w:abstractNumId w:val="1"/>
  </w:num>
  <w:num w:numId="16">
    <w:abstractNumId w:val="4"/>
  </w:num>
  <w:num w:numId="17">
    <w:abstractNumId w:val="11"/>
  </w:num>
  <w:num w:numId="18">
    <w:abstractNumId w:val="3"/>
  </w:num>
  <w:num w:numId="19">
    <w:abstractNumId w:val="1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E0"/>
    <w:rsid w:val="00012578"/>
    <w:rsid w:val="00016E09"/>
    <w:rsid w:val="00032985"/>
    <w:rsid w:val="00037E1B"/>
    <w:rsid w:val="00066BB7"/>
    <w:rsid w:val="00081AA7"/>
    <w:rsid w:val="0009338A"/>
    <w:rsid w:val="000A4005"/>
    <w:rsid w:val="000B1787"/>
    <w:rsid w:val="000B527C"/>
    <w:rsid w:val="000F65EA"/>
    <w:rsid w:val="00106770"/>
    <w:rsid w:val="00122132"/>
    <w:rsid w:val="001236CB"/>
    <w:rsid w:val="001604B0"/>
    <w:rsid w:val="00170068"/>
    <w:rsid w:val="0017576B"/>
    <w:rsid w:val="001A69F4"/>
    <w:rsid w:val="001B023E"/>
    <w:rsid w:val="001B0E66"/>
    <w:rsid w:val="001C52B4"/>
    <w:rsid w:val="00214849"/>
    <w:rsid w:val="00227C1C"/>
    <w:rsid w:val="00235947"/>
    <w:rsid w:val="00245AA7"/>
    <w:rsid w:val="00250D0A"/>
    <w:rsid w:val="002620EF"/>
    <w:rsid w:val="00286B50"/>
    <w:rsid w:val="0029264D"/>
    <w:rsid w:val="002B2B81"/>
    <w:rsid w:val="002F54EF"/>
    <w:rsid w:val="00304B53"/>
    <w:rsid w:val="00321BDC"/>
    <w:rsid w:val="00341B79"/>
    <w:rsid w:val="003439E0"/>
    <w:rsid w:val="00352E1E"/>
    <w:rsid w:val="0037095B"/>
    <w:rsid w:val="00372486"/>
    <w:rsid w:val="00385C35"/>
    <w:rsid w:val="003964D4"/>
    <w:rsid w:val="00396602"/>
    <w:rsid w:val="0039683B"/>
    <w:rsid w:val="003B1484"/>
    <w:rsid w:val="003B4705"/>
    <w:rsid w:val="003B5AB6"/>
    <w:rsid w:val="003D2F7E"/>
    <w:rsid w:val="003E7C8F"/>
    <w:rsid w:val="004326F3"/>
    <w:rsid w:val="00433CF4"/>
    <w:rsid w:val="00443DCF"/>
    <w:rsid w:val="004709B6"/>
    <w:rsid w:val="00470C1C"/>
    <w:rsid w:val="00477D2E"/>
    <w:rsid w:val="00505977"/>
    <w:rsid w:val="005072EE"/>
    <w:rsid w:val="00523B7F"/>
    <w:rsid w:val="0054679B"/>
    <w:rsid w:val="005546C6"/>
    <w:rsid w:val="005617DF"/>
    <w:rsid w:val="0056471D"/>
    <w:rsid w:val="00566DD1"/>
    <w:rsid w:val="00574A57"/>
    <w:rsid w:val="00575C71"/>
    <w:rsid w:val="005A30F3"/>
    <w:rsid w:val="005A6D95"/>
    <w:rsid w:val="005C5D6A"/>
    <w:rsid w:val="005D1815"/>
    <w:rsid w:val="00615FDD"/>
    <w:rsid w:val="006359B6"/>
    <w:rsid w:val="006720BB"/>
    <w:rsid w:val="00675566"/>
    <w:rsid w:val="006A3A39"/>
    <w:rsid w:val="006A70C5"/>
    <w:rsid w:val="006A7F1B"/>
    <w:rsid w:val="006D02BC"/>
    <w:rsid w:val="006D191F"/>
    <w:rsid w:val="006F1A22"/>
    <w:rsid w:val="00706191"/>
    <w:rsid w:val="00707C82"/>
    <w:rsid w:val="0071494B"/>
    <w:rsid w:val="00734A9A"/>
    <w:rsid w:val="00735B57"/>
    <w:rsid w:val="007553C3"/>
    <w:rsid w:val="00757569"/>
    <w:rsid w:val="00760901"/>
    <w:rsid w:val="007664C7"/>
    <w:rsid w:val="00782482"/>
    <w:rsid w:val="00786442"/>
    <w:rsid w:val="007C1FBA"/>
    <w:rsid w:val="007D2E41"/>
    <w:rsid w:val="008041E6"/>
    <w:rsid w:val="00827E43"/>
    <w:rsid w:val="0083213B"/>
    <w:rsid w:val="0086348A"/>
    <w:rsid w:val="00897307"/>
    <w:rsid w:val="008F276C"/>
    <w:rsid w:val="00904A27"/>
    <w:rsid w:val="009055EB"/>
    <w:rsid w:val="00955807"/>
    <w:rsid w:val="00966F2B"/>
    <w:rsid w:val="009815E6"/>
    <w:rsid w:val="00990583"/>
    <w:rsid w:val="00992148"/>
    <w:rsid w:val="009A09A8"/>
    <w:rsid w:val="009A1E3D"/>
    <w:rsid w:val="009D58D2"/>
    <w:rsid w:val="009E0741"/>
    <w:rsid w:val="009F0D58"/>
    <w:rsid w:val="00A137CF"/>
    <w:rsid w:val="00A63944"/>
    <w:rsid w:val="00A722E8"/>
    <w:rsid w:val="00A850E1"/>
    <w:rsid w:val="00AA0DA9"/>
    <w:rsid w:val="00AA64B1"/>
    <w:rsid w:val="00AE40BA"/>
    <w:rsid w:val="00AF3AF2"/>
    <w:rsid w:val="00B01CEB"/>
    <w:rsid w:val="00B1335C"/>
    <w:rsid w:val="00B25059"/>
    <w:rsid w:val="00B31DBF"/>
    <w:rsid w:val="00B41851"/>
    <w:rsid w:val="00B44012"/>
    <w:rsid w:val="00B5776C"/>
    <w:rsid w:val="00B6427D"/>
    <w:rsid w:val="00B96753"/>
    <w:rsid w:val="00BC4BE2"/>
    <w:rsid w:val="00BE6459"/>
    <w:rsid w:val="00C34837"/>
    <w:rsid w:val="00C75856"/>
    <w:rsid w:val="00C92B52"/>
    <w:rsid w:val="00C9414F"/>
    <w:rsid w:val="00CB7C2E"/>
    <w:rsid w:val="00CC224D"/>
    <w:rsid w:val="00D024B2"/>
    <w:rsid w:val="00D041B8"/>
    <w:rsid w:val="00D35B95"/>
    <w:rsid w:val="00D64F1E"/>
    <w:rsid w:val="00D859CB"/>
    <w:rsid w:val="00DA66E4"/>
    <w:rsid w:val="00DA78E0"/>
    <w:rsid w:val="00DB3510"/>
    <w:rsid w:val="00DD362F"/>
    <w:rsid w:val="00DE05AF"/>
    <w:rsid w:val="00DE13F3"/>
    <w:rsid w:val="00DF72D7"/>
    <w:rsid w:val="00E010C9"/>
    <w:rsid w:val="00E15084"/>
    <w:rsid w:val="00E50614"/>
    <w:rsid w:val="00E54CA3"/>
    <w:rsid w:val="00E56821"/>
    <w:rsid w:val="00E83D29"/>
    <w:rsid w:val="00E85064"/>
    <w:rsid w:val="00EC3329"/>
    <w:rsid w:val="00EE24ED"/>
    <w:rsid w:val="00F021F7"/>
    <w:rsid w:val="00F12DCF"/>
    <w:rsid w:val="00F6375E"/>
    <w:rsid w:val="00F75D49"/>
    <w:rsid w:val="00FC555B"/>
    <w:rsid w:val="00FF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BFDE"/>
  <w15:docId w15:val="{05677B03-5387-4099-A709-05CDE34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outlineLvl w:val="0"/>
    </w:pPr>
    <w:rPr>
      <w:b/>
      <w:color w:val="073763"/>
      <w:sz w:val="48"/>
      <w:szCs w:val="48"/>
    </w:rPr>
  </w:style>
  <w:style w:type="paragraph" w:styleId="Heading2">
    <w:name w:val="heading 2"/>
    <w:basedOn w:val="Normal"/>
    <w:next w:val="Normal"/>
    <w:link w:val="Heading2Char"/>
    <w:pPr>
      <w:keepNext/>
      <w:keepLines/>
      <w:outlineLvl w:val="1"/>
    </w:pPr>
    <w:rPr>
      <w:b/>
      <w:color w:val="0B5394"/>
      <w:sz w:val="36"/>
      <w:szCs w:val="36"/>
    </w:rPr>
  </w:style>
  <w:style w:type="paragraph" w:styleId="Heading3">
    <w:name w:val="heading 3"/>
    <w:basedOn w:val="Normal"/>
    <w:next w:val="Normal"/>
    <w:pPr>
      <w:keepNext/>
      <w:keepLines/>
      <w:outlineLvl w:val="2"/>
    </w:pPr>
    <w:rPr>
      <w:color w:val="0B5394"/>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1AA7"/>
    <w:rPr>
      <w:b/>
      <w:bCs/>
    </w:rPr>
  </w:style>
  <w:style w:type="character" w:customStyle="1" w:styleId="CommentSubjectChar">
    <w:name w:val="Comment Subject Char"/>
    <w:basedOn w:val="CommentTextChar"/>
    <w:link w:val="CommentSubject"/>
    <w:uiPriority w:val="99"/>
    <w:semiHidden/>
    <w:rsid w:val="00081AA7"/>
    <w:rPr>
      <w:b/>
      <w:bCs/>
      <w:sz w:val="20"/>
      <w:szCs w:val="20"/>
    </w:rPr>
  </w:style>
  <w:style w:type="paragraph" w:styleId="FootnoteText">
    <w:name w:val="footnote text"/>
    <w:basedOn w:val="Normal"/>
    <w:link w:val="FootnoteTextChar"/>
    <w:uiPriority w:val="99"/>
    <w:semiHidden/>
    <w:unhideWhenUsed/>
    <w:rsid w:val="00396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83B"/>
    <w:rPr>
      <w:sz w:val="20"/>
      <w:szCs w:val="20"/>
    </w:rPr>
  </w:style>
  <w:style w:type="character" w:styleId="FootnoteReference">
    <w:name w:val="footnote reference"/>
    <w:basedOn w:val="DefaultParagraphFont"/>
    <w:uiPriority w:val="99"/>
    <w:semiHidden/>
    <w:unhideWhenUsed/>
    <w:rsid w:val="0039683B"/>
    <w:rPr>
      <w:vertAlign w:val="superscript"/>
    </w:rPr>
  </w:style>
  <w:style w:type="character" w:styleId="Hyperlink">
    <w:name w:val="Hyperlink"/>
    <w:basedOn w:val="DefaultParagraphFont"/>
    <w:uiPriority w:val="99"/>
    <w:unhideWhenUsed/>
    <w:rsid w:val="0039683B"/>
    <w:rPr>
      <w:color w:val="CC5A13" w:themeColor="hyperlink"/>
      <w:u w:val="single"/>
    </w:rPr>
  </w:style>
  <w:style w:type="paragraph" w:styleId="Header">
    <w:name w:val="header"/>
    <w:basedOn w:val="Normal"/>
    <w:link w:val="HeaderChar"/>
    <w:uiPriority w:val="99"/>
    <w:unhideWhenUsed/>
    <w:rsid w:val="00093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8A"/>
  </w:style>
  <w:style w:type="paragraph" w:styleId="Footer">
    <w:name w:val="footer"/>
    <w:basedOn w:val="Normal"/>
    <w:link w:val="FooterChar"/>
    <w:uiPriority w:val="99"/>
    <w:unhideWhenUsed/>
    <w:rsid w:val="00093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8A"/>
  </w:style>
  <w:style w:type="paragraph" w:styleId="ListParagraph">
    <w:name w:val="List Paragraph"/>
    <w:basedOn w:val="Normal"/>
    <w:uiPriority w:val="34"/>
    <w:qFormat/>
    <w:rsid w:val="0009338A"/>
    <w:pPr>
      <w:ind w:left="720"/>
      <w:contextualSpacing/>
    </w:pPr>
  </w:style>
  <w:style w:type="paragraph" w:styleId="TOCHeading">
    <w:name w:val="TOC Heading"/>
    <w:basedOn w:val="Heading1"/>
    <w:next w:val="Normal"/>
    <w:uiPriority w:val="39"/>
    <w:unhideWhenUsed/>
    <w:qFormat/>
    <w:rsid w:val="00B44012"/>
    <w:pPr>
      <w:spacing w:before="240" w:after="0"/>
      <w:outlineLvl w:val="9"/>
    </w:pPr>
    <w:rPr>
      <w:rFonts w:asciiTheme="majorHAnsi" w:eastAsiaTheme="majorEastAsia" w:hAnsiTheme="majorHAnsi" w:cstheme="majorBidi"/>
      <w:b w:val="0"/>
      <w:color w:val="00428C" w:themeColor="accent1" w:themeShade="BF"/>
      <w:sz w:val="32"/>
      <w:szCs w:val="32"/>
      <w:lang w:val="en-US" w:eastAsia="en-US"/>
    </w:rPr>
  </w:style>
  <w:style w:type="paragraph" w:styleId="TOC1">
    <w:name w:val="toc 1"/>
    <w:basedOn w:val="Normal"/>
    <w:next w:val="Normal"/>
    <w:autoRedefine/>
    <w:uiPriority w:val="39"/>
    <w:unhideWhenUsed/>
    <w:rsid w:val="00CB7C2E"/>
    <w:pPr>
      <w:tabs>
        <w:tab w:val="right" w:leader="dot" w:pos="9016"/>
      </w:tabs>
      <w:spacing w:after="100"/>
    </w:pPr>
    <w:rPr>
      <w:b/>
      <w:noProof/>
    </w:rPr>
  </w:style>
  <w:style w:type="paragraph" w:styleId="TOC2">
    <w:name w:val="toc 2"/>
    <w:basedOn w:val="Normal"/>
    <w:next w:val="Normal"/>
    <w:autoRedefine/>
    <w:uiPriority w:val="39"/>
    <w:unhideWhenUsed/>
    <w:rsid w:val="00B44012"/>
    <w:pPr>
      <w:spacing w:after="100"/>
      <w:ind w:left="240"/>
    </w:pPr>
  </w:style>
  <w:style w:type="paragraph" w:customStyle="1" w:styleId="Style1">
    <w:name w:val="Style1"/>
    <w:basedOn w:val="Heading1"/>
    <w:link w:val="Style1Char"/>
    <w:qFormat/>
    <w:rsid w:val="00B44012"/>
    <w:rPr>
      <w:sz w:val="40"/>
    </w:rPr>
  </w:style>
  <w:style w:type="paragraph" w:customStyle="1" w:styleId="Style2">
    <w:name w:val="Style2"/>
    <w:basedOn w:val="Normal"/>
    <w:link w:val="Style2Char"/>
    <w:qFormat/>
    <w:rsid w:val="00B44012"/>
    <w:pPr>
      <w:ind w:right="417"/>
    </w:pPr>
    <w:rPr>
      <w:b/>
      <w:color w:val="0B5394"/>
      <w:sz w:val="36"/>
      <w:szCs w:val="36"/>
    </w:rPr>
  </w:style>
  <w:style w:type="character" w:customStyle="1" w:styleId="Heading1Char">
    <w:name w:val="Heading 1 Char"/>
    <w:basedOn w:val="DefaultParagraphFont"/>
    <w:link w:val="Heading1"/>
    <w:rsid w:val="00B44012"/>
    <w:rPr>
      <w:b/>
      <w:color w:val="073763"/>
      <w:sz w:val="48"/>
      <w:szCs w:val="48"/>
    </w:rPr>
  </w:style>
  <w:style w:type="character" w:customStyle="1" w:styleId="Style1Char">
    <w:name w:val="Style1 Char"/>
    <w:basedOn w:val="Heading1Char"/>
    <w:link w:val="Style1"/>
    <w:rsid w:val="00B44012"/>
    <w:rPr>
      <w:b/>
      <w:color w:val="073763"/>
      <w:sz w:val="40"/>
      <w:szCs w:val="48"/>
    </w:rPr>
  </w:style>
  <w:style w:type="paragraph" w:styleId="NoSpacing">
    <w:name w:val="No Spacing"/>
    <w:uiPriority w:val="1"/>
    <w:qFormat/>
    <w:rsid w:val="0054679B"/>
    <w:pPr>
      <w:spacing w:after="0" w:line="240" w:lineRule="auto"/>
    </w:pPr>
  </w:style>
  <w:style w:type="character" w:customStyle="1" w:styleId="Style2Char">
    <w:name w:val="Style2 Char"/>
    <w:basedOn w:val="DefaultParagraphFont"/>
    <w:link w:val="Style2"/>
    <w:rsid w:val="00B44012"/>
    <w:rPr>
      <w:b/>
      <w:color w:val="0B5394"/>
      <w:sz w:val="36"/>
      <w:szCs w:val="36"/>
    </w:rPr>
  </w:style>
  <w:style w:type="paragraph" w:styleId="Revision">
    <w:name w:val="Revision"/>
    <w:hidden/>
    <w:uiPriority w:val="99"/>
    <w:semiHidden/>
    <w:rsid w:val="005072EE"/>
    <w:pPr>
      <w:spacing w:after="0" w:line="240" w:lineRule="auto"/>
    </w:pPr>
  </w:style>
  <w:style w:type="table" w:styleId="TableGrid">
    <w:name w:val="Table Grid"/>
    <w:basedOn w:val="TableNormal"/>
    <w:uiPriority w:val="39"/>
    <w:rsid w:val="00E8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Heading2"/>
    <w:next w:val="Heading2"/>
    <w:link w:val="Style3Char"/>
    <w:qFormat/>
    <w:rsid w:val="00CB7C2E"/>
  </w:style>
  <w:style w:type="character" w:customStyle="1" w:styleId="Heading2Char">
    <w:name w:val="Heading 2 Char"/>
    <w:basedOn w:val="DefaultParagraphFont"/>
    <w:link w:val="Heading2"/>
    <w:rsid w:val="00CB7C2E"/>
    <w:rPr>
      <w:b/>
      <w:color w:val="0B5394"/>
      <w:sz w:val="36"/>
      <w:szCs w:val="36"/>
    </w:rPr>
  </w:style>
  <w:style w:type="character" w:customStyle="1" w:styleId="Style3Char">
    <w:name w:val="Style 3 Char"/>
    <w:basedOn w:val="Heading2Char"/>
    <w:link w:val="Style3"/>
    <w:rsid w:val="00CB7C2E"/>
    <w:rPr>
      <w:b/>
      <w:color w:val="0B539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cabinetoffice.gov.uk"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ubliccorrespondence@cabinetoffic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ndi-socialresearch@cabinetoffice.gov.uk" TargetMode="External"/><Relationship Id="rId4" Type="http://schemas.openxmlformats.org/officeDocument/2006/relationships/settings" Target="settings.xml"/><Relationship Id="rId9" Type="http://schemas.openxmlformats.org/officeDocument/2006/relationships/hyperlink" Target="mailto:aandi-socialresearch@cabinetoffice.gov.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cm201617/cmselect/cmworpen/58/58.pdf" TargetMode="External"/><Relationship Id="rId7" Type="http://schemas.openxmlformats.org/officeDocument/2006/relationships/hyperlink" Target="https://www.gov.uk/government/uploads/system/uploads/attachment_data/file/665784/201617_OLASS_English_maths_assessments_participation_demographic_tool.xlsx" TargetMode="External"/><Relationship Id="rId2" Type="http://schemas.openxmlformats.org/officeDocument/2006/relationships/hyperlink" Target="https://assets.publishing.service.gov.uk/government/uploads/system/uploads/attachment_data/file/702789/proven_reoffending_bulletin_April_to_June_16.pdf" TargetMode="External"/><Relationship Id="rId1" Type="http://schemas.openxmlformats.org/officeDocument/2006/relationships/hyperlink" Target="https://www.whatdotheyknow.com/request/423289/response/1060100/attach/3/44921%20Stacey%20Internal%20Review.pdf" TargetMode="External"/><Relationship Id="rId6" Type="http://schemas.openxmlformats.org/officeDocument/2006/relationships/hyperlink" Target="https://www.gov.uk/government/uploads/system/uploads/attachment_data/file/278837/prisoners-childhood-family-backgrounds.pdf" TargetMode="External"/><Relationship Id="rId5" Type="http://schemas.openxmlformats.org/officeDocument/2006/relationships/hyperlink" Target="https://www.gov.uk/government/uploads/system/uploads/attachment_data/file/278832/newly-sentenced-prisoners.pdf" TargetMode="External"/><Relationship Id="rId4" Type="http://schemas.openxmlformats.org/officeDocument/2006/relationships/hyperlink" Target="https://assets.publishing.service.gov.uk/government/uploads/system/uploads/attachment_data/file/368078/P45-employment-levels-offenders.pdf" TargetMode="External"/></Relationships>
</file>

<file path=word/theme/theme1.xml><?xml version="1.0" encoding="utf-8"?>
<a:theme xmlns:a="http://schemas.openxmlformats.org/drawingml/2006/main" name="Office Theme">
  <a:themeElements>
    <a:clrScheme name="A&amp;I Colours">
      <a:dk1>
        <a:sysClr val="windowText" lastClr="000000"/>
      </a:dk1>
      <a:lt1>
        <a:sysClr val="window" lastClr="FFFFFF"/>
      </a:lt1>
      <a:dk2>
        <a:srgbClr val="242852"/>
      </a:dk2>
      <a:lt2>
        <a:srgbClr val="ACCBF9"/>
      </a:lt2>
      <a:accent1>
        <a:srgbClr val="005ABB"/>
      </a:accent1>
      <a:accent2>
        <a:srgbClr val="5BB4E5"/>
      </a:accent2>
      <a:accent3>
        <a:srgbClr val="595959"/>
      </a:accent3>
      <a:accent4>
        <a:srgbClr val="78256E"/>
      </a:accent4>
      <a:accent5>
        <a:srgbClr val="57BAB7"/>
      </a:accent5>
      <a:accent6>
        <a:srgbClr val="ECAC00"/>
      </a:accent6>
      <a:hlink>
        <a:srgbClr val="CC5A13"/>
      </a:hlink>
      <a:folHlink>
        <a:srgbClr val="A2313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4DE7-08E8-45C4-BD9F-A7460518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Stacey</dc:creator>
  <cp:lastModifiedBy>Robyn OConnor</cp:lastModifiedBy>
  <cp:revision>3</cp:revision>
  <dcterms:created xsi:type="dcterms:W3CDTF">2018-07-06T09:33:00Z</dcterms:created>
  <dcterms:modified xsi:type="dcterms:W3CDTF">2018-07-06T09:42:00Z</dcterms:modified>
</cp:coreProperties>
</file>