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0602" w14:textId="34B678E0" w:rsidR="00E46D04" w:rsidRPr="003D41D7" w:rsidRDefault="00390962" w:rsidP="00A9557E">
      <w:pPr>
        <w:pStyle w:val="Heading1"/>
        <w:rPr>
          <w:sz w:val="36"/>
        </w:rPr>
      </w:pPr>
      <w:r>
        <w:rPr>
          <w:sz w:val="36"/>
        </w:rPr>
        <w:t>Down</w:t>
      </w:r>
      <w:r w:rsidR="009A34A3">
        <w:rPr>
          <w:sz w:val="36"/>
        </w:rPr>
        <w:t>’</w:t>
      </w:r>
      <w:r>
        <w:rPr>
          <w:sz w:val="36"/>
        </w:rPr>
        <w:t>s, Edwards</w:t>
      </w:r>
      <w:r w:rsidR="009A34A3">
        <w:rPr>
          <w:sz w:val="36"/>
        </w:rPr>
        <w:t>’</w:t>
      </w:r>
      <w:r>
        <w:rPr>
          <w:sz w:val="36"/>
        </w:rPr>
        <w:t xml:space="preserve"> and Patau</w:t>
      </w:r>
      <w:r w:rsidR="009A34A3">
        <w:rPr>
          <w:sz w:val="36"/>
        </w:rPr>
        <w:t>’</w:t>
      </w:r>
      <w:r>
        <w:rPr>
          <w:sz w:val="36"/>
        </w:rPr>
        <w:t>s syndrome</w:t>
      </w:r>
      <w:r w:rsidR="00977C9B">
        <w:rPr>
          <w:sz w:val="36"/>
        </w:rPr>
        <w:t>s</w:t>
      </w:r>
      <w:r>
        <w:rPr>
          <w:sz w:val="36"/>
        </w:rPr>
        <w:t xml:space="preserve"> screening</w:t>
      </w:r>
      <w:r w:rsidR="00A9557E" w:rsidRPr="003D41D7">
        <w:rPr>
          <w:sz w:val="36"/>
        </w:rPr>
        <w:t>: checks and audits to improve quality and reduce risks</w:t>
      </w:r>
    </w:p>
    <w:p w14:paraId="2A8D6427" w14:textId="77777777" w:rsidR="003D41D7" w:rsidRPr="003D41D7" w:rsidRDefault="003D41D7" w:rsidP="003D41D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050"/>
        <w:gridCol w:w="4014"/>
        <w:gridCol w:w="2428"/>
        <w:gridCol w:w="2149"/>
      </w:tblGrid>
      <w:tr w:rsidR="00771EBB" w:rsidRPr="00BB78A5" w14:paraId="40D604E6" w14:textId="77777777" w:rsidTr="00464212">
        <w:tc>
          <w:tcPr>
            <w:tcW w:w="3193" w:type="dxa"/>
            <w:shd w:val="clear" w:color="auto" w:fill="D9D9D9" w:themeFill="background1" w:themeFillShade="D9"/>
          </w:tcPr>
          <w:p w14:paraId="0D47F587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What</w:t>
            </w:r>
          </w:p>
          <w:p w14:paraId="1CA2E8DA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009" w:type="dxa"/>
            <w:shd w:val="clear" w:color="auto" w:fill="D9D9D9" w:themeFill="background1" w:themeFillShade="D9"/>
          </w:tcPr>
          <w:p w14:paraId="30CBBE80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Why</w:t>
            </w:r>
          </w:p>
          <w:p w14:paraId="1357FD09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14:paraId="3192EF27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How</w:t>
            </w:r>
          </w:p>
          <w:p w14:paraId="6CED7D70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14:paraId="6DF21C75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>When</w:t>
            </w:r>
          </w:p>
          <w:p w14:paraId="7C3AAE8F" w14:textId="77777777" w:rsidR="00A9557E" w:rsidRPr="00BB78A5" w:rsidRDefault="00A9557E" w:rsidP="00490ABC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 xml:space="preserve">This is how often we recommend you </w:t>
            </w:r>
            <w:r w:rsidR="00490ABC" w:rsidRPr="00BB78A5">
              <w:rPr>
                <w:rFonts w:cs="Arial"/>
                <w:sz w:val="22"/>
                <w:szCs w:val="22"/>
              </w:rPr>
              <w:t>u</w:t>
            </w:r>
            <w:r w:rsidRPr="00BB78A5">
              <w:rPr>
                <w:rFonts w:cs="Arial"/>
                <w:sz w:val="22"/>
                <w:szCs w:val="22"/>
              </w:rPr>
              <w:t>ndertake the action/check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14:paraId="7247A01A" w14:textId="77777777" w:rsidR="00A9557E" w:rsidRPr="00BB78A5" w:rsidRDefault="00A9557E" w:rsidP="00FA3E06">
            <w:pPr>
              <w:rPr>
                <w:rFonts w:cs="Arial"/>
                <w:sz w:val="22"/>
                <w:szCs w:val="22"/>
              </w:rPr>
            </w:pPr>
            <w:r w:rsidRPr="00BB78A5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464212" w:rsidRPr="0013006F" w14:paraId="290716B5" w14:textId="77777777" w:rsidTr="00464212">
        <w:tc>
          <w:tcPr>
            <w:tcW w:w="3193" w:type="dxa"/>
          </w:tcPr>
          <w:p w14:paraId="6D86C458" w14:textId="77777777" w:rsidR="00BF173E" w:rsidRPr="0013006F" w:rsidRDefault="00A9557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>Identify the eligible population</w:t>
            </w:r>
            <w:r w:rsidR="00845DEC" w:rsidRPr="0013006F">
              <w:rPr>
                <w:rFonts w:cs="Arial"/>
                <w:b/>
                <w:sz w:val="22"/>
                <w:szCs w:val="22"/>
              </w:rPr>
              <w:t>:</w:t>
            </w:r>
            <w:r w:rsidRPr="0013006F">
              <w:rPr>
                <w:rFonts w:cs="Arial"/>
                <w:sz w:val="22"/>
                <w:szCs w:val="22"/>
              </w:rPr>
              <w:t xml:space="preserve"> have systems in place to</w:t>
            </w:r>
            <w:r w:rsidR="00BF173E" w:rsidRPr="0013006F">
              <w:rPr>
                <w:rFonts w:cs="Arial"/>
                <w:sz w:val="22"/>
                <w:szCs w:val="22"/>
              </w:rPr>
              <w:t>:</w:t>
            </w:r>
          </w:p>
          <w:p w14:paraId="6627472C" w14:textId="77777777" w:rsidR="00705DD4" w:rsidRPr="0013006F" w:rsidRDefault="00705DD4" w:rsidP="00A667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record all pregnant women </w:t>
            </w:r>
            <w:r w:rsidR="00EB5B32" w:rsidRPr="0013006F">
              <w:rPr>
                <w:rFonts w:ascii="Arial" w:hAnsi="Arial" w:cs="Arial"/>
              </w:rPr>
              <w:t>booking for antenatal care</w:t>
            </w:r>
          </w:p>
          <w:p w14:paraId="0BE24FB5" w14:textId="77777777" w:rsidR="00F71DBF" w:rsidRPr="0013006F" w:rsidRDefault="007E2C3C" w:rsidP="00F71DB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identity gestation</w:t>
            </w:r>
            <w:r w:rsidR="00F71DBF" w:rsidRPr="0013006F">
              <w:rPr>
                <w:rFonts w:ascii="Arial" w:hAnsi="Arial" w:cs="Arial"/>
              </w:rPr>
              <w:t xml:space="preserve"> in order to offer</w:t>
            </w:r>
            <w:r w:rsidR="007E761F" w:rsidRPr="0013006F">
              <w:rPr>
                <w:rFonts w:ascii="Arial" w:hAnsi="Arial" w:cs="Arial"/>
              </w:rPr>
              <w:t xml:space="preserve"> appropriate screening strategy</w:t>
            </w:r>
          </w:p>
          <w:p w14:paraId="04189BBD" w14:textId="77777777" w:rsidR="00705DD4" w:rsidRPr="0013006F" w:rsidRDefault="00977C9B" w:rsidP="00A6674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c</w:t>
            </w:r>
            <w:r w:rsidR="00705DD4" w:rsidRPr="0013006F">
              <w:rPr>
                <w:rFonts w:ascii="Arial" w:hAnsi="Arial" w:cs="Arial"/>
              </w:rPr>
              <w:t>ollect and submit data for FASP</w:t>
            </w:r>
            <w:r w:rsidR="0021491B" w:rsidRPr="0013006F">
              <w:rPr>
                <w:rFonts w:ascii="Arial" w:hAnsi="Arial" w:cs="Arial"/>
              </w:rPr>
              <w:t xml:space="preserve"> coverage Key Performance Indicators (KPIs)</w:t>
            </w:r>
            <w:r w:rsidR="00106236" w:rsidRPr="0013006F">
              <w:rPr>
                <w:rFonts w:ascii="Arial" w:hAnsi="Arial" w:cs="Arial"/>
              </w:rPr>
              <w:t xml:space="preserve"> </w:t>
            </w:r>
          </w:p>
          <w:p w14:paraId="3F1B51FD" w14:textId="77777777" w:rsidR="00A9557E" w:rsidRPr="0013006F" w:rsidRDefault="00A9557E" w:rsidP="00F4754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162536D2" w14:textId="77777777" w:rsidR="00977C9B" w:rsidRPr="0013006F" w:rsidRDefault="00FF4E4D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</w:t>
            </w:r>
            <w:r w:rsidR="00612B2B" w:rsidRPr="0013006F">
              <w:rPr>
                <w:rFonts w:ascii="Arial" w:hAnsi="Arial" w:cs="Arial"/>
              </w:rPr>
              <w:t xml:space="preserve">o </w:t>
            </w:r>
            <w:r w:rsidR="00977C9B" w:rsidRPr="0013006F">
              <w:rPr>
                <w:rFonts w:ascii="Arial" w:hAnsi="Arial" w:cs="Arial"/>
              </w:rPr>
              <w:t>make sure the</w:t>
            </w:r>
            <w:r w:rsidR="00612B2B" w:rsidRPr="0013006F">
              <w:rPr>
                <w:rFonts w:ascii="Arial" w:hAnsi="Arial" w:cs="Arial"/>
              </w:rPr>
              <w:t xml:space="preserve"> eligible population </w:t>
            </w:r>
            <w:r w:rsidR="00977C9B" w:rsidRPr="0013006F">
              <w:rPr>
                <w:rFonts w:ascii="Arial" w:hAnsi="Arial" w:cs="Arial"/>
              </w:rPr>
              <w:t>are offered an opportunity to make a</w:t>
            </w:r>
            <w:r w:rsidR="00F47009">
              <w:rPr>
                <w:rFonts w:ascii="Arial" w:hAnsi="Arial" w:cs="Arial"/>
              </w:rPr>
              <w:t>n informed</w:t>
            </w:r>
            <w:r w:rsidR="00977C9B" w:rsidRPr="0013006F">
              <w:rPr>
                <w:rFonts w:ascii="Arial" w:hAnsi="Arial" w:cs="Arial"/>
              </w:rPr>
              <w:t xml:space="preserve"> decision about screening</w:t>
            </w:r>
          </w:p>
          <w:p w14:paraId="2CB4DCF3" w14:textId="77777777" w:rsidR="00612B2B" w:rsidRPr="0013006F" w:rsidRDefault="002B0082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that </w:t>
            </w:r>
            <w:r w:rsidR="00977C9B" w:rsidRPr="0013006F">
              <w:rPr>
                <w:rFonts w:ascii="Arial" w:hAnsi="Arial" w:cs="Arial"/>
              </w:rPr>
              <w:t xml:space="preserve">those who choose to </w:t>
            </w:r>
            <w:r w:rsidR="00762245">
              <w:rPr>
                <w:rFonts w:ascii="Arial" w:hAnsi="Arial" w:cs="Arial"/>
              </w:rPr>
              <w:t>accept</w:t>
            </w:r>
            <w:r w:rsidR="00612B2B" w:rsidRPr="0013006F">
              <w:rPr>
                <w:rFonts w:ascii="Arial" w:hAnsi="Arial" w:cs="Arial"/>
              </w:rPr>
              <w:t xml:space="preserve"> </w:t>
            </w:r>
            <w:r w:rsidR="00B62F05" w:rsidRPr="0013006F">
              <w:rPr>
                <w:rFonts w:ascii="Arial" w:hAnsi="Arial" w:cs="Arial"/>
              </w:rPr>
              <w:t xml:space="preserve">the offer of </w:t>
            </w:r>
            <w:r w:rsidR="00612B2B" w:rsidRPr="0013006F">
              <w:rPr>
                <w:rFonts w:ascii="Arial" w:hAnsi="Arial" w:cs="Arial"/>
              </w:rPr>
              <w:t xml:space="preserve">screening </w:t>
            </w:r>
            <w:r w:rsidR="00977C9B" w:rsidRPr="0013006F">
              <w:rPr>
                <w:rFonts w:ascii="Arial" w:hAnsi="Arial" w:cs="Arial"/>
              </w:rPr>
              <w:t>complete screening wit</w:t>
            </w:r>
            <w:r w:rsidR="00612B2B" w:rsidRPr="0013006F">
              <w:rPr>
                <w:rFonts w:ascii="Arial" w:hAnsi="Arial" w:cs="Arial"/>
              </w:rPr>
              <w:t xml:space="preserve">hin the correct timeframes </w:t>
            </w:r>
          </w:p>
          <w:p w14:paraId="318D14C5" w14:textId="77777777" w:rsidR="00977C9B" w:rsidRPr="0013006F" w:rsidRDefault="00977C9B" w:rsidP="004D010D">
            <w:pPr>
              <w:ind w:right="-18"/>
              <w:rPr>
                <w:rFonts w:cs="Arial"/>
                <w:sz w:val="22"/>
                <w:szCs w:val="22"/>
              </w:rPr>
            </w:pPr>
          </w:p>
          <w:p w14:paraId="0C628FC7" w14:textId="77777777" w:rsidR="00612B2B" w:rsidRPr="0013006F" w:rsidRDefault="004D010D" w:rsidP="00FF4E4D">
            <w:pPr>
              <w:spacing w:line="240" w:lineRule="auto"/>
              <w:ind w:right="-17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</w:t>
            </w:r>
            <w:r w:rsidR="00612B2B" w:rsidRPr="0013006F">
              <w:rPr>
                <w:rFonts w:cs="Arial"/>
                <w:sz w:val="22"/>
                <w:szCs w:val="22"/>
              </w:rPr>
              <w:t>e have evidence from screening safety incidents of:</w:t>
            </w:r>
          </w:p>
          <w:p w14:paraId="3C328056" w14:textId="77777777" w:rsidR="00612B2B" w:rsidRPr="0013006F" w:rsidRDefault="00612B2B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women who are not offered screening</w:t>
            </w:r>
          </w:p>
          <w:p w14:paraId="7872422C" w14:textId="77777777" w:rsidR="00612B2B" w:rsidRPr="0013006F" w:rsidRDefault="00612B2B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unnecessary delays between presenting for maternity care and booking/screening</w:t>
            </w:r>
          </w:p>
          <w:p w14:paraId="52619781" w14:textId="77777777" w:rsidR="00977C9B" w:rsidRPr="0013006F" w:rsidRDefault="00977C9B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lastRenderedPageBreak/>
              <w:t>screening not undertaken or completed where women have accepted the offer</w:t>
            </w:r>
          </w:p>
          <w:p w14:paraId="04FE2415" w14:textId="77777777" w:rsidR="00612B2B" w:rsidRPr="0013006F" w:rsidRDefault="00977C9B" w:rsidP="00612B2B">
            <w:pPr>
              <w:pStyle w:val="ListParagraph"/>
              <w:numPr>
                <w:ilvl w:val="0"/>
                <w:numId w:val="22"/>
              </w:numPr>
              <w:ind w:right="-18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use of </w:t>
            </w:r>
            <w:r w:rsidR="00612B2B" w:rsidRPr="0013006F">
              <w:rPr>
                <w:rFonts w:ascii="Arial" w:hAnsi="Arial" w:cs="Arial"/>
              </w:rPr>
              <w:t>quarterly KPI</w:t>
            </w:r>
            <w:r w:rsidRPr="0013006F">
              <w:rPr>
                <w:rFonts w:ascii="Arial" w:hAnsi="Arial" w:cs="Arial"/>
              </w:rPr>
              <w:t xml:space="preserve">s as a failsafe- this does </w:t>
            </w:r>
            <w:r w:rsidR="00612B2B" w:rsidRPr="0013006F">
              <w:rPr>
                <w:rFonts w:ascii="Arial" w:hAnsi="Arial" w:cs="Arial"/>
              </w:rPr>
              <w:t xml:space="preserve">not allow </w:t>
            </w:r>
            <w:r w:rsidRPr="0013006F">
              <w:rPr>
                <w:rFonts w:ascii="Arial" w:hAnsi="Arial" w:cs="Arial"/>
              </w:rPr>
              <w:t>for timely checks</w:t>
            </w:r>
          </w:p>
          <w:p w14:paraId="24BAE28B" w14:textId="77777777" w:rsidR="00A9557E" w:rsidRPr="0013006F" w:rsidRDefault="00A9557E" w:rsidP="00FA6AFE">
            <w:pPr>
              <w:pStyle w:val="ListParagraph"/>
              <w:ind w:left="360" w:right="-18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14:paraId="3091A8B7" w14:textId="77777777" w:rsidR="00760547" w:rsidRPr="0013006F" w:rsidRDefault="00BE6855" w:rsidP="00760547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H</w:t>
            </w:r>
            <w:r w:rsidR="00760547" w:rsidRPr="0013006F">
              <w:rPr>
                <w:rFonts w:cs="Arial"/>
                <w:sz w:val="22"/>
                <w:szCs w:val="22"/>
              </w:rPr>
              <w:t>ave systems in place to</w:t>
            </w:r>
            <w:r w:rsidR="00225DEE" w:rsidRPr="0013006F">
              <w:rPr>
                <w:rFonts w:cs="Arial"/>
                <w:sz w:val="22"/>
                <w:szCs w:val="22"/>
              </w:rPr>
              <w:t>:</w:t>
            </w:r>
          </w:p>
          <w:p w14:paraId="5F02537D" w14:textId="77777777" w:rsidR="000746FC" w:rsidRPr="0013006F" w:rsidRDefault="002D761F" w:rsidP="00FF4E4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Maintain an accurate record</w:t>
            </w:r>
            <w:r w:rsidR="00225DEE" w:rsidRPr="0013006F">
              <w:rPr>
                <w:rFonts w:cs="Arial"/>
                <w:sz w:val="22"/>
                <w:szCs w:val="22"/>
              </w:rPr>
              <w:t xml:space="preserve"> of</w:t>
            </w:r>
          </w:p>
          <w:p w14:paraId="7749C889" w14:textId="77777777" w:rsidR="000746FC" w:rsidRPr="0013006F" w:rsidRDefault="00225DEE" w:rsidP="00FF4E4D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eligible population which includes</w:t>
            </w:r>
            <w:r w:rsidR="006271DE" w:rsidRPr="0013006F">
              <w:rPr>
                <w:rFonts w:cs="Arial"/>
                <w:sz w:val="22"/>
                <w:szCs w:val="22"/>
              </w:rPr>
              <w:t>:</w:t>
            </w: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649F1FB6" w14:textId="77777777" w:rsidR="00977C9B" w:rsidRPr="0013006F" w:rsidRDefault="00977C9B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all women booking for maternity care</w:t>
            </w:r>
          </w:p>
          <w:p w14:paraId="47907158" w14:textId="77777777" w:rsidR="000746FC" w:rsidRPr="0013006F" w:rsidRDefault="000746FC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gestation</w:t>
            </w:r>
            <w:r w:rsidR="00977C9B" w:rsidRPr="0013006F">
              <w:rPr>
                <w:rFonts w:ascii="Arial" w:hAnsi="Arial" w:cs="Arial"/>
              </w:rPr>
              <w:t>al age</w:t>
            </w:r>
            <w:r w:rsidRPr="0013006F">
              <w:rPr>
                <w:rFonts w:ascii="Arial" w:hAnsi="Arial" w:cs="Arial"/>
              </w:rPr>
              <w:t xml:space="preserve"> at booking</w:t>
            </w:r>
          </w:p>
          <w:p w14:paraId="0B5909D9" w14:textId="77777777" w:rsidR="001D7523" w:rsidRPr="0013006F" w:rsidRDefault="001D7523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women presenting when </w:t>
            </w:r>
            <w:r w:rsidR="00F47009">
              <w:rPr>
                <w:rFonts w:ascii="Arial" w:hAnsi="Arial" w:cs="Arial"/>
              </w:rPr>
              <w:t>Crown Rump Length (</w:t>
            </w:r>
            <w:r w:rsidRPr="0013006F">
              <w:rPr>
                <w:rFonts w:ascii="Arial" w:hAnsi="Arial" w:cs="Arial"/>
              </w:rPr>
              <w:t>CRL</w:t>
            </w:r>
            <w:r w:rsidR="00F47009">
              <w:rPr>
                <w:rFonts w:ascii="Arial" w:hAnsi="Arial" w:cs="Arial"/>
              </w:rPr>
              <w:t>)</w:t>
            </w:r>
            <w:r w:rsidRPr="0013006F">
              <w:rPr>
                <w:rFonts w:ascii="Arial" w:hAnsi="Arial" w:cs="Arial"/>
              </w:rPr>
              <w:t xml:space="preserve"> ≥45.0mm to ≤84.0mm (up to 14</w:t>
            </w:r>
            <w:r w:rsidRPr="0013006F">
              <w:rPr>
                <w:rFonts w:ascii="Arial" w:hAnsi="Arial" w:cs="Arial"/>
                <w:vertAlign w:val="superscript"/>
              </w:rPr>
              <w:t>+1</w:t>
            </w:r>
            <w:r w:rsidRPr="0013006F">
              <w:rPr>
                <w:rFonts w:ascii="Arial" w:hAnsi="Arial" w:cs="Arial"/>
              </w:rPr>
              <w:t xml:space="preserve"> weeks of pregnancy) (first trimester combined screening)</w:t>
            </w:r>
          </w:p>
          <w:p w14:paraId="71DB8B3E" w14:textId="3904C113" w:rsidR="001D7523" w:rsidRPr="0013006F" w:rsidRDefault="001D7523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women presenting when CRL ≥84.0mm and/or head circumference (HC) ≥101.0mm between 14</w:t>
            </w:r>
            <w:r w:rsidRPr="0013006F">
              <w:rPr>
                <w:rFonts w:ascii="Arial" w:hAnsi="Arial" w:cs="Arial"/>
                <w:vertAlign w:val="superscript"/>
              </w:rPr>
              <w:t xml:space="preserve">+2 </w:t>
            </w:r>
            <w:r w:rsidRPr="0013006F">
              <w:rPr>
                <w:rFonts w:ascii="Arial" w:hAnsi="Arial" w:cs="Arial"/>
              </w:rPr>
              <w:t>to 20</w:t>
            </w:r>
            <w:r w:rsidRPr="0013006F">
              <w:rPr>
                <w:rFonts w:ascii="Arial" w:hAnsi="Arial" w:cs="Arial"/>
                <w:vertAlign w:val="superscript"/>
              </w:rPr>
              <w:t>+0</w:t>
            </w:r>
            <w:r w:rsidRPr="0013006F">
              <w:rPr>
                <w:rFonts w:ascii="Arial" w:hAnsi="Arial" w:cs="Arial"/>
              </w:rPr>
              <w:t xml:space="preserve"> weeks of pregnancy (second trimester quadruple screening)</w:t>
            </w:r>
          </w:p>
          <w:p w14:paraId="0E79B952" w14:textId="77777777" w:rsidR="001D7523" w:rsidRPr="0013006F" w:rsidRDefault="0029476C" w:rsidP="00771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women who present for first trimester combined screening, but who are referred for second </w:t>
            </w:r>
            <w:r w:rsidRPr="0013006F">
              <w:rPr>
                <w:rFonts w:ascii="Arial" w:hAnsi="Arial" w:cs="Arial"/>
              </w:rPr>
              <w:lastRenderedPageBreak/>
              <w:t>trimester screening due to an inability to measure NT</w:t>
            </w:r>
          </w:p>
          <w:p w14:paraId="6EC73290" w14:textId="77777777" w:rsidR="00F761A6" w:rsidRPr="0013006F" w:rsidRDefault="006E0C3D" w:rsidP="00F761A6">
            <w:pPr>
              <w:pStyle w:val="ListParagraph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D</w:t>
            </w:r>
            <w:r w:rsidR="00F761A6" w:rsidRPr="0013006F">
              <w:rPr>
                <w:rFonts w:ascii="Arial" w:hAnsi="Arial" w:cs="Arial"/>
              </w:rPr>
              <w:t>ocument:</w:t>
            </w:r>
          </w:p>
          <w:p w14:paraId="6AEBABDB" w14:textId="77777777" w:rsidR="00464212" w:rsidRPr="0013006F" w:rsidRDefault="00225DEE" w:rsidP="00F761A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screening choices</w:t>
            </w:r>
          </w:p>
          <w:p w14:paraId="6E2CDFF9" w14:textId="77777777" w:rsidR="00464212" w:rsidRPr="0013006F" w:rsidRDefault="00464212" w:rsidP="001D752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no screening</w:t>
            </w:r>
          </w:p>
          <w:p w14:paraId="4A99578E" w14:textId="77777777" w:rsidR="00464212" w:rsidRPr="0013006F" w:rsidRDefault="00464212" w:rsidP="001D752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T21 only</w:t>
            </w:r>
          </w:p>
          <w:p w14:paraId="77C0C56A" w14:textId="77777777" w:rsidR="00464212" w:rsidRPr="0013006F" w:rsidRDefault="00464212" w:rsidP="001D752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T18/T13 only</w:t>
            </w:r>
          </w:p>
          <w:p w14:paraId="396263C0" w14:textId="77777777" w:rsidR="00E63659" w:rsidRPr="0013006F" w:rsidRDefault="002C66EF" w:rsidP="001D7523">
            <w:pPr>
              <w:pStyle w:val="ListParagraph"/>
              <w:numPr>
                <w:ilvl w:val="1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T21 and T18/T</w:t>
            </w:r>
            <w:r w:rsidR="00E63659" w:rsidRPr="0013006F">
              <w:rPr>
                <w:rFonts w:ascii="Arial" w:hAnsi="Arial" w:cs="Arial"/>
              </w:rPr>
              <w:t>13</w:t>
            </w:r>
          </w:p>
          <w:p w14:paraId="0E999A7D" w14:textId="77777777" w:rsidR="00464212" w:rsidRPr="0013006F" w:rsidRDefault="00464212" w:rsidP="00464212">
            <w:pPr>
              <w:pStyle w:val="ListParagraph"/>
              <w:rPr>
                <w:rFonts w:ascii="Arial" w:hAnsi="Arial" w:cs="Arial"/>
              </w:rPr>
            </w:pPr>
          </w:p>
          <w:p w14:paraId="35C869CE" w14:textId="77777777" w:rsidR="00225DEE" w:rsidRPr="0013006F" w:rsidRDefault="00290508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date of </w:t>
            </w:r>
            <w:r w:rsidR="0084145C" w:rsidRPr="0013006F">
              <w:rPr>
                <w:rFonts w:ascii="Arial" w:hAnsi="Arial" w:cs="Arial"/>
              </w:rPr>
              <w:t>completion of the screening test</w:t>
            </w:r>
          </w:p>
          <w:p w14:paraId="648FC6BF" w14:textId="323E1190" w:rsidR="00225DEE" w:rsidRPr="0013006F" w:rsidRDefault="00CD7C1C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f</w:t>
            </w:r>
            <w:r w:rsidR="00977C9B" w:rsidRPr="0013006F">
              <w:rPr>
                <w:rFonts w:ascii="Arial" w:hAnsi="Arial" w:cs="Arial"/>
              </w:rPr>
              <w:t>ollow up of women who did not attend appointments</w:t>
            </w:r>
            <w:r w:rsidR="00C71E9A">
              <w:rPr>
                <w:rFonts w:ascii="Arial" w:hAnsi="Arial" w:cs="Arial"/>
              </w:rPr>
              <w:t xml:space="preserve"> (DNA)</w:t>
            </w:r>
          </w:p>
          <w:p w14:paraId="7AC86F17" w14:textId="77777777" w:rsidR="00225DEE" w:rsidRPr="0013006F" w:rsidRDefault="00225DEE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cross r</w:t>
            </w:r>
            <w:r w:rsidR="00C71E61" w:rsidRPr="0013006F">
              <w:rPr>
                <w:rFonts w:ascii="Arial" w:hAnsi="Arial" w:cs="Arial"/>
              </w:rPr>
              <w:t>eference</w:t>
            </w:r>
            <w:r w:rsidRPr="0013006F">
              <w:rPr>
                <w:rFonts w:ascii="Arial" w:hAnsi="Arial" w:cs="Arial"/>
              </w:rPr>
              <w:t xml:space="preserve"> </w:t>
            </w:r>
            <w:r w:rsidR="007419E1" w:rsidRPr="0013006F">
              <w:rPr>
                <w:rFonts w:ascii="Arial" w:hAnsi="Arial" w:cs="Arial"/>
              </w:rPr>
              <w:t xml:space="preserve">bookings </w:t>
            </w:r>
            <w:r w:rsidRPr="0013006F">
              <w:rPr>
                <w:rFonts w:ascii="Arial" w:hAnsi="Arial" w:cs="Arial"/>
              </w:rPr>
              <w:t xml:space="preserve">with laboratory and radiology systems, </w:t>
            </w:r>
            <w:r w:rsidR="00977C9B" w:rsidRPr="0013006F">
              <w:rPr>
                <w:rFonts w:ascii="Arial" w:hAnsi="Arial" w:cs="Arial"/>
              </w:rPr>
              <w:t>to make sure</w:t>
            </w:r>
            <w:r w:rsidRPr="0013006F">
              <w:rPr>
                <w:rFonts w:ascii="Arial" w:hAnsi="Arial" w:cs="Arial"/>
              </w:rPr>
              <w:t xml:space="preserve"> women not ac</w:t>
            </w:r>
            <w:r w:rsidR="007419E1" w:rsidRPr="0013006F">
              <w:rPr>
                <w:rFonts w:ascii="Arial" w:hAnsi="Arial" w:cs="Arial"/>
              </w:rPr>
              <w:t>counted for can be followed up</w:t>
            </w:r>
          </w:p>
          <w:p w14:paraId="765AC029" w14:textId="77777777" w:rsidR="00225DEE" w:rsidRPr="0013006F" w:rsidRDefault="00C71E61" w:rsidP="001D752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track all women </w:t>
            </w:r>
            <w:r w:rsidR="00225DEE" w:rsidRPr="0013006F">
              <w:rPr>
                <w:rFonts w:ascii="Arial" w:hAnsi="Arial" w:cs="Arial"/>
              </w:rPr>
              <w:t xml:space="preserve"> through the system</w:t>
            </w:r>
            <w:r w:rsidR="00254CA2" w:rsidRPr="0013006F">
              <w:rPr>
                <w:rFonts w:ascii="Arial" w:hAnsi="Arial" w:cs="Arial"/>
              </w:rPr>
              <w:t xml:space="preserve"> to a screening outcome</w:t>
            </w:r>
          </w:p>
          <w:p w14:paraId="128ADA03" w14:textId="77777777" w:rsidR="00225DEE" w:rsidRPr="0013006F" w:rsidRDefault="00225DEE" w:rsidP="00225DEE">
            <w:pPr>
              <w:rPr>
                <w:rFonts w:cs="Arial"/>
                <w:sz w:val="22"/>
                <w:szCs w:val="22"/>
              </w:rPr>
            </w:pPr>
          </w:p>
          <w:p w14:paraId="73DA54F7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9FA8A8F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Weekly</w:t>
            </w:r>
          </w:p>
          <w:p w14:paraId="3BA2491F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5BDBF470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203D6626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6E848423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6CCE25BA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  <w:p w14:paraId="3B8A49E1" w14:textId="77777777" w:rsidR="00A9557E" w:rsidRPr="0013006F" w:rsidRDefault="00A9557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85" w:type="dxa"/>
          </w:tcPr>
          <w:p w14:paraId="43411993" w14:textId="77777777" w:rsidR="00961C7A" w:rsidRPr="0013006F" w:rsidRDefault="00961C7A" w:rsidP="00BB652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FA3 (standard 1: coverage for Down’s, Edwards’ and Patau’s syndromes)</w:t>
            </w:r>
          </w:p>
          <w:p w14:paraId="337EF844" w14:textId="77777777" w:rsidR="00A9557E" w:rsidRPr="0013006F" w:rsidRDefault="002B6298" w:rsidP="00BB6526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Pr="006B142A">
              <w:rPr>
                <w:rFonts w:cs="Arial"/>
                <w:b/>
                <w:sz w:val="22"/>
                <w:szCs w:val="22"/>
              </w:rPr>
              <w:t xml:space="preserve">quarterly </w:t>
            </w:r>
          </w:p>
        </w:tc>
      </w:tr>
      <w:tr w:rsidR="00FA3E06" w:rsidRPr="0013006F" w14:paraId="3E2EF049" w14:textId="77777777" w:rsidTr="00CB547F">
        <w:trPr>
          <w:trHeight w:val="557"/>
        </w:trPr>
        <w:tc>
          <w:tcPr>
            <w:tcW w:w="0" w:type="auto"/>
            <w:gridSpan w:val="5"/>
            <w:shd w:val="clear" w:color="auto" w:fill="FDE9D9" w:themeFill="accent6" w:themeFillTint="33"/>
          </w:tcPr>
          <w:p w14:paraId="0FFED49B" w14:textId="126979B7" w:rsidR="00ED735E" w:rsidRPr="0013006F" w:rsidRDefault="0023515E" w:rsidP="002351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FA3E06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29C50048" w14:textId="77777777" w:rsidR="00F76FBB" w:rsidRPr="0013006F" w:rsidRDefault="00490ABC" w:rsidP="00192ECA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  <w:r w:rsidR="00FA3E06" w:rsidRPr="0013006F">
        <w:rPr>
          <w:rFonts w:cs="Arial"/>
          <w:sz w:val="22"/>
          <w:szCs w:val="22"/>
        </w:rPr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490ABC" w:rsidRPr="0013006F" w14:paraId="7B8BC60E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05A882E1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What</w:t>
            </w:r>
          </w:p>
          <w:p w14:paraId="2CB1B879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38FEBF6B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20022DF6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EA9F1CA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28AD876F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243177E1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18D0C251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1BBB4D28" w14:textId="77777777" w:rsidR="00490ABC" w:rsidRPr="0013006F" w:rsidRDefault="00490ABC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490ABC" w:rsidRPr="0013006F" w14:paraId="42E5094F" w14:textId="77777777" w:rsidTr="003D41D7">
        <w:tc>
          <w:tcPr>
            <w:tcW w:w="1121" w:type="pct"/>
          </w:tcPr>
          <w:p w14:paraId="3C39EEB6" w14:textId="77777777" w:rsidR="00490ABC" w:rsidRPr="0013006F" w:rsidRDefault="00490ABC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>Provide information and offer screening</w:t>
            </w:r>
            <w:r w:rsidRPr="0013006F">
              <w:rPr>
                <w:rFonts w:cs="Arial"/>
                <w:sz w:val="22"/>
                <w:szCs w:val="22"/>
              </w:rPr>
              <w:t>; have systems in place to:</w:t>
            </w:r>
          </w:p>
          <w:p w14:paraId="15879E0D" w14:textId="77777777" w:rsidR="00490ABC" w:rsidRPr="0013006F" w:rsidRDefault="00B21322" w:rsidP="00162EB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FF0000"/>
              </w:rPr>
            </w:pPr>
            <w:r w:rsidRPr="0013006F">
              <w:rPr>
                <w:rFonts w:ascii="Arial" w:hAnsi="Arial" w:cs="Arial"/>
              </w:rPr>
              <w:t xml:space="preserve">record  that  each woman is given  the NHS Screening Programmes booklet “screening tests for you and your baby” (STFYAYB) </w:t>
            </w:r>
          </w:p>
          <w:p w14:paraId="0EC71BB6" w14:textId="77777777" w:rsidR="00490ABC" w:rsidRPr="0013006F" w:rsidRDefault="00490ABC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1273" w:type="pct"/>
          </w:tcPr>
          <w:p w14:paraId="077ED76F" w14:textId="77777777" w:rsidR="00186B2F" w:rsidRPr="0013006F" w:rsidRDefault="00186B2F" w:rsidP="00186B2F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To support personalised informed choice. We have anecdotal evidence that:</w:t>
            </w:r>
          </w:p>
          <w:p w14:paraId="281B6749" w14:textId="77777777" w:rsidR="00186B2F" w:rsidRPr="0013006F" w:rsidRDefault="00186B2F" w:rsidP="00186B2F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•</w:t>
            </w:r>
            <w:r w:rsidRPr="0013006F">
              <w:rPr>
                <w:rFonts w:cs="Arial"/>
                <w:sz w:val="22"/>
                <w:szCs w:val="22"/>
              </w:rPr>
              <w:tab/>
              <w:t xml:space="preserve"> the limitations of screening are not always communicated and/or understood </w:t>
            </w:r>
            <w:r w:rsidR="00CD7C1C" w:rsidRPr="0013006F">
              <w:rPr>
                <w:rFonts w:cs="Arial"/>
                <w:sz w:val="22"/>
                <w:szCs w:val="22"/>
              </w:rPr>
              <w:t>for example</w:t>
            </w:r>
            <w:r w:rsidRPr="0013006F">
              <w:rPr>
                <w:rFonts w:cs="Arial"/>
                <w:sz w:val="22"/>
                <w:szCs w:val="22"/>
              </w:rPr>
              <w:t xml:space="preserve"> screening is not 100%</w:t>
            </w:r>
            <w:r w:rsidR="00CD7C1C" w:rsidRPr="0013006F">
              <w:rPr>
                <w:rFonts w:cs="Arial"/>
                <w:sz w:val="22"/>
                <w:szCs w:val="22"/>
              </w:rPr>
              <w:t xml:space="preserve"> and</w:t>
            </w:r>
            <w:r w:rsidRPr="0013006F">
              <w:rPr>
                <w:rFonts w:cs="Arial"/>
                <w:sz w:val="22"/>
                <w:szCs w:val="22"/>
              </w:rPr>
              <w:t xml:space="preserve"> is not diagnostic</w:t>
            </w:r>
          </w:p>
          <w:p w14:paraId="3E562A92" w14:textId="77777777" w:rsidR="00490ABC" w:rsidRPr="0013006F" w:rsidRDefault="00186B2F" w:rsidP="00186B2F">
            <w:pPr>
              <w:rPr>
                <w:rFonts w:cs="Arial"/>
                <w:color w:val="FF0000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•</w:t>
            </w:r>
            <w:r w:rsidRPr="0013006F">
              <w:rPr>
                <w:rFonts w:cs="Arial"/>
                <w:sz w:val="22"/>
                <w:szCs w:val="22"/>
              </w:rPr>
              <w:tab/>
              <w:t xml:space="preserve">Women feel that screening is compulsory rather than optional </w:t>
            </w:r>
          </w:p>
        </w:tc>
        <w:tc>
          <w:tcPr>
            <w:tcW w:w="755" w:type="pct"/>
          </w:tcPr>
          <w:p w14:paraId="0AABEEB8" w14:textId="77777777" w:rsidR="00490ABC" w:rsidRPr="0013006F" w:rsidRDefault="0054423E" w:rsidP="0054423E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Record STFYAYB  given and discussed in the maternity notes/system </w:t>
            </w:r>
          </w:p>
          <w:p w14:paraId="00F1CDDB" w14:textId="77777777" w:rsidR="00F07832" w:rsidRPr="0013006F" w:rsidRDefault="00F07832" w:rsidP="0054423E">
            <w:pPr>
              <w:rPr>
                <w:rFonts w:cs="Arial"/>
                <w:sz w:val="22"/>
                <w:szCs w:val="22"/>
              </w:rPr>
            </w:pPr>
          </w:p>
          <w:p w14:paraId="57730933" w14:textId="77777777" w:rsidR="00F07832" w:rsidRPr="0013006F" w:rsidRDefault="00F07832" w:rsidP="0054423E">
            <w:pPr>
              <w:rPr>
                <w:rFonts w:cs="Arial"/>
                <w:color w:val="FF0000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It is advisable to engage IT teams from maternity and radiology if systems not already in place</w:t>
            </w:r>
          </w:p>
        </w:tc>
        <w:tc>
          <w:tcPr>
            <w:tcW w:w="1037" w:type="pct"/>
          </w:tcPr>
          <w:p w14:paraId="7334BDAC" w14:textId="77777777" w:rsidR="00490ABC" w:rsidRPr="0013006F" w:rsidRDefault="00CF3657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D</w:t>
            </w:r>
            <w:r w:rsidR="00EF5DCD" w:rsidRPr="0013006F">
              <w:rPr>
                <w:rFonts w:cs="Arial"/>
                <w:sz w:val="22"/>
                <w:szCs w:val="22"/>
              </w:rPr>
              <w:t xml:space="preserve">ate </w:t>
            </w:r>
            <w:r w:rsidR="007B091A" w:rsidRPr="0013006F">
              <w:rPr>
                <w:rFonts w:cs="Arial"/>
                <w:sz w:val="22"/>
                <w:szCs w:val="22"/>
              </w:rPr>
              <w:t xml:space="preserve">that </w:t>
            </w:r>
            <w:r w:rsidR="00E15CB3" w:rsidRPr="00E15CB3">
              <w:rPr>
                <w:rFonts w:cs="Arial"/>
                <w:sz w:val="22"/>
                <w:szCs w:val="22"/>
              </w:rPr>
              <w:t xml:space="preserve">STFYAYB </w:t>
            </w:r>
            <w:r w:rsidR="00490ABC" w:rsidRPr="0013006F">
              <w:rPr>
                <w:rFonts w:cs="Arial"/>
                <w:sz w:val="22"/>
                <w:szCs w:val="22"/>
              </w:rPr>
              <w:t xml:space="preserve">is given to </w:t>
            </w:r>
            <w:r w:rsidR="00CF382E">
              <w:rPr>
                <w:rFonts w:cs="Arial"/>
                <w:sz w:val="22"/>
                <w:szCs w:val="22"/>
              </w:rPr>
              <w:t xml:space="preserve">the </w:t>
            </w:r>
            <w:r w:rsidR="00490ABC" w:rsidRPr="0013006F">
              <w:rPr>
                <w:rFonts w:cs="Arial"/>
                <w:sz w:val="22"/>
                <w:szCs w:val="22"/>
              </w:rPr>
              <w:t>woman</w:t>
            </w:r>
            <w:r w:rsidR="000119CF" w:rsidRPr="0013006F">
              <w:rPr>
                <w:rFonts w:cs="Arial"/>
                <w:sz w:val="22"/>
                <w:szCs w:val="22"/>
              </w:rPr>
              <w:t>.</w:t>
            </w:r>
          </w:p>
          <w:p w14:paraId="495D541D" w14:textId="77777777" w:rsidR="00490ABC" w:rsidRPr="0013006F" w:rsidRDefault="00490ABC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  <w:tc>
          <w:tcPr>
            <w:tcW w:w="814" w:type="pct"/>
          </w:tcPr>
          <w:p w14:paraId="1C70B447" w14:textId="77777777" w:rsidR="00490ABC" w:rsidRPr="0013006F" w:rsidRDefault="00676FB1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490ABC" w:rsidRPr="0013006F">
              <w:rPr>
                <w:rFonts w:cs="Arial"/>
                <w:sz w:val="22"/>
                <w:szCs w:val="22"/>
              </w:rPr>
              <w:t>udit that the booklet  was given evidenced by records in  the maternity notes/system</w:t>
            </w:r>
            <w:r>
              <w:t xml:space="preserve"> </w:t>
            </w:r>
            <w:r w:rsidRPr="00676FB1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2AC0D62B" w14:textId="77777777" w:rsidR="00490ABC" w:rsidRPr="0013006F" w:rsidRDefault="00490ABC" w:rsidP="000B0A80">
            <w:pPr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CF41B4" w:rsidRPr="0013006F" w14:paraId="2492283E" w14:textId="77777777" w:rsidTr="003D41D7">
        <w:tc>
          <w:tcPr>
            <w:tcW w:w="1121" w:type="pct"/>
          </w:tcPr>
          <w:p w14:paraId="67A305CC" w14:textId="77777777" w:rsidR="00CF41B4" w:rsidRPr="0013006F" w:rsidRDefault="00CF41B4" w:rsidP="00CF41B4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3" w:type="pct"/>
          </w:tcPr>
          <w:p w14:paraId="742244BD" w14:textId="77777777" w:rsidR="00CF41B4" w:rsidRPr="0013006F" w:rsidRDefault="00CF41B4" w:rsidP="00186B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61B3FA7F" w14:textId="77777777" w:rsidR="00CF41B4" w:rsidRPr="0013006F" w:rsidRDefault="00CF41B4" w:rsidP="005442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09DD372" w14:textId="77777777" w:rsidR="00CF41B4" w:rsidRPr="0013006F" w:rsidRDefault="00CF41B4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51C5992D" w14:textId="77777777" w:rsidR="00CF41B4" w:rsidRPr="0013006F" w:rsidRDefault="00CF41B4" w:rsidP="00FA3E06">
            <w:pPr>
              <w:rPr>
                <w:rFonts w:cs="Arial"/>
                <w:sz w:val="22"/>
                <w:szCs w:val="22"/>
              </w:rPr>
            </w:pPr>
          </w:p>
        </w:tc>
      </w:tr>
      <w:tr w:rsidR="00490ABC" w:rsidRPr="0013006F" w14:paraId="309F2AC7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161EA4A6" w14:textId="2BF44F5F" w:rsidR="00490ABC" w:rsidRPr="0013006F" w:rsidRDefault="0023515E" w:rsidP="002351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490ABC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6538F027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5"/>
        <w:gridCol w:w="3675"/>
        <w:gridCol w:w="2610"/>
        <w:gridCol w:w="2976"/>
        <w:gridCol w:w="2316"/>
      </w:tblGrid>
      <w:tr w:rsidR="00BF173E" w:rsidRPr="0013006F" w14:paraId="743353D6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5461FC88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4E21CA9E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0166E7BE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63D51D6B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1D670F6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1AB83934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28773D56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0178D4A1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1381C370" w14:textId="77777777" w:rsidR="00BF173E" w:rsidRPr="0013006F" w:rsidRDefault="00BF173E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BF173E" w:rsidRPr="0013006F" w14:paraId="04054A6F" w14:textId="77777777" w:rsidTr="003D41D7">
        <w:tc>
          <w:tcPr>
            <w:tcW w:w="1121" w:type="pct"/>
          </w:tcPr>
          <w:p w14:paraId="70242E44" w14:textId="484051F5" w:rsidR="009B4CDD" w:rsidRPr="0013006F" w:rsidRDefault="009B4CDD" w:rsidP="00594F13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>Complete screening</w:t>
            </w:r>
            <w:r w:rsidR="001D16D3">
              <w:rPr>
                <w:rFonts w:cs="Arial"/>
                <w:b/>
                <w:sz w:val="22"/>
                <w:szCs w:val="22"/>
              </w:rPr>
              <w:t>:</w:t>
            </w:r>
          </w:p>
          <w:p w14:paraId="370FD021" w14:textId="77777777" w:rsidR="009B4CDD" w:rsidRPr="0013006F" w:rsidRDefault="009B4CDD" w:rsidP="009B4CD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4B04B57" w14:textId="77777777" w:rsidR="009B4CDD" w:rsidRPr="0013006F" w:rsidRDefault="009B4CDD" w:rsidP="009B4CDD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F</w:t>
            </w:r>
            <w:r w:rsidR="00594F13" w:rsidRPr="0013006F">
              <w:rPr>
                <w:rFonts w:cs="Arial"/>
                <w:sz w:val="22"/>
                <w:szCs w:val="22"/>
              </w:rPr>
              <w:t xml:space="preserve">or women accepting </w:t>
            </w:r>
            <w:r w:rsidR="001D671C" w:rsidRPr="0013006F">
              <w:rPr>
                <w:rFonts w:cs="Arial"/>
                <w:sz w:val="22"/>
                <w:szCs w:val="22"/>
              </w:rPr>
              <w:t>fir</w:t>
            </w:r>
            <w:r w:rsidR="00594F13" w:rsidRPr="0013006F">
              <w:rPr>
                <w:rFonts w:cs="Arial"/>
                <w:sz w:val="22"/>
                <w:szCs w:val="22"/>
              </w:rPr>
              <w:t xml:space="preserve">st trimester </w:t>
            </w:r>
            <w:r w:rsidR="00427250" w:rsidRPr="0013006F">
              <w:rPr>
                <w:rFonts w:cs="Arial"/>
                <w:sz w:val="22"/>
                <w:szCs w:val="22"/>
              </w:rPr>
              <w:t xml:space="preserve">combined </w:t>
            </w:r>
            <w:r w:rsidRPr="0013006F">
              <w:rPr>
                <w:rFonts w:cs="Arial"/>
                <w:sz w:val="22"/>
                <w:szCs w:val="22"/>
              </w:rPr>
              <w:t xml:space="preserve">screening </w:t>
            </w:r>
          </w:p>
          <w:p w14:paraId="2A474224" w14:textId="066FD2AB" w:rsidR="009B4CDD" w:rsidRPr="0013006F" w:rsidRDefault="009B4CDD" w:rsidP="009B4CD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take paired C</w:t>
            </w:r>
            <w:r w:rsidR="00F47009">
              <w:rPr>
                <w:rFonts w:ascii="Arial" w:hAnsi="Arial" w:cs="Arial"/>
              </w:rPr>
              <w:t xml:space="preserve">RL </w:t>
            </w:r>
            <w:r w:rsidRPr="0013006F">
              <w:rPr>
                <w:rFonts w:ascii="Arial" w:hAnsi="Arial" w:cs="Arial"/>
              </w:rPr>
              <w:t>/Nuchal Translucency (NT) measurement</w:t>
            </w:r>
          </w:p>
          <w:p w14:paraId="0AC12A89" w14:textId="77777777" w:rsidR="00BF5EF5" w:rsidRPr="0013006F" w:rsidRDefault="00BF5EF5" w:rsidP="00BF5E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if  CRL ≥45.0mm to ≤84.0mm, take blood sample </w:t>
            </w:r>
          </w:p>
          <w:p w14:paraId="2F8979E0" w14:textId="77777777" w:rsidR="00BF5EF5" w:rsidRPr="0013006F" w:rsidRDefault="00BF5EF5" w:rsidP="00BF5E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if CRL</w:t>
            </w:r>
            <w:r w:rsidR="00FF4E4D" w:rsidRPr="0013006F">
              <w:rPr>
                <w:rFonts w:ascii="Arial" w:hAnsi="Arial" w:cs="Arial"/>
              </w:rPr>
              <w:t xml:space="preserve">  &lt;45.0</w:t>
            </w:r>
            <w:r w:rsidRPr="0013006F">
              <w:rPr>
                <w:rFonts w:ascii="Arial" w:hAnsi="Arial" w:cs="Arial"/>
              </w:rPr>
              <w:t>mm, rebook for further scan</w:t>
            </w:r>
          </w:p>
          <w:p w14:paraId="48155161" w14:textId="77777777" w:rsidR="00E46F9E" w:rsidRPr="0013006F" w:rsidRDefault="00E46F9E" w:rsidP="00E46F9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If unable to measure NT after  `twice on the couch`, refer to midwife/offer </w:t>
            </w:r>
            <w:r w:rsidR="00D6541F" w:rsidRPr="0013006F">
              <w:rPr>
                <w:rFonts w:ascii="Arial" w:hAnsi="Arial" w:cs="Arial"/>
              </w:rPr>
              <w:t>second</w:t>
            </w:r>
            <w:r w:rsidRPr="0013006F">
              <w:rPr>
                <w:rFonts w:ascii="Arial" w:hAnsi="Arial" w:cs="Arial"/>
              </w:rPr>
              <w:t xml:space="preserve"> trimester </w:t>
            </w:r>
            <w:r w:rsidR="00427250" w:rsidRPr="0013006F">
              <w:rPr>
                <w:rFonts w:ascii="Arial" w:hAnsi="Arial" w:cs="Arial"/>
              </w:rPr>
              <w:t xml:space="preserve">quadruple </w:t>
            </w:r>
            <w:r w:rsidRPr="0013006F">
              <w:rPr>
                <w:rFonts w:ascii="Arial" w:hAnsi="Arial" w:cs="Arial"/>
              </w:rPr>
              <w:t>screening</w:t>
            </w:r>
          </w:p>
          <w:p w14:paraId="74DFC942" w14:textId="77777777" w:rsidR="005D7464" w:rsidRPr="0013006F" w:rsidRDefault="005D7464" w:rsidP="005D7464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38CCB5" w14:textId="77777777" w:rsidR="00E46F9E" w:rsidRPr="0013006F" w:rsidRDefault="00484EEE" w:rsidP="00484EEE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Second trimester screening</w:t>
            </w:r>
          </w:p>
          <w:p w14:paraId="46120C9A" w14:textId="2B2991D7" w:rsidR="00BF5EF5" w:rsidRPr="0013006F" w:rsidRDefault="00BF5EF5" w:rsidP="00BF5EF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if CRL</w:t>
            </w:r>
            <w:r w:rsidR="00FF4E4D" w:rsidRPr="0013006F">
              <w:rPr>
                <w:rFonts w:ascii="Arial" w:hAnsi="Arial" w:cs="Arial"/>
              </w:rPr>
              <w:t xml:space="preserve"> &gt;84.0mm</w:t>
            </w:r>
            <w:r w:rsidRPr="0013006F">
              <w:rPr>
                <w:rFonts w:ascii="Arial" w:hAnsi="Arial" w:cs="Arial"/>
              </w:rPr>
              <w:t>, refer for second trimester screening</w:t>
            </w:r>
          </w:p>
          <w:p w14:paraId="3D7A4969" w14:textId="59E1C97B" w:rsidR="003E225D" w:rsidRPr="0013006F" w:rsidRDefault="00DA2D26" w:rsidP="003E22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E225D" w:rsidRPr="0013006F">
              <w:rPr>
                <w:rFonts w:ascii="Arial" w:hAnsi="Arial" w:cs="Arial"/>
              </w:rPr>
              <w:t xml:space="preserve">f  fetal </w:t>
            </w:r>
            <w:r w:rsidR="00F47009">
              <w:rPr>
                <w:rFonts w:ascii="Arial" w:hAnsi="Arial" w:cs="Arial"/>
              </w:rPr>
              <w:t xml:space="preserve">HC </w:t>
            </w:r>
            <w:r w:rsidR="003E225D" w:rsidRPr="0013006F">
              <w:rPr>
                <w:rFonts w:ascii="Arial" w:hAnsi="Arial" w:cs="Arial"/>
              </w:rPr>
              <w:t xml:space="preserve"> ≥101.0mm take blood sample for second trimester screening at this contact</w:t>
            </w:r>
          </w:p>
          <w:p w14:paraId="054CD604" w14:textId="4017711A" w:rsidR="00DA2D26" w:rsidRDefault="00DA2D26" w:rsidP="003E22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E225D" w:rsidRPr="0013006F">
              <w:rPr>
                <w:rFonts w:ascii="Arial" w:hAnsi="Arial" w:cs="Arial"/>
              </w:rPr>
              <w:t>f HC</w:t>
            </w:r>
            <w:r w:rsidR="0061007B" w:rsidRPr="0013006F">
              <w:rPr>
                <w:rFonts w:ascii="Arial" w:hAnsi="Arial" w:cs="Arial"/>
              </w:rPr>
              <w:t xml:space="preserve"> ≤ 101.0mm</w:t>
            </w:r>
            <w:r w:rsidR="003E225D" w:rsidRPr="0013006F">
              <w:rPr>
                <w:rFonts w:ascii="Arial" w:hAnsi="Arial" w:cs="Arial"/>
              </w:rPr>
              <w:t xml:space="preserve"> assess when gestational age will </w:t>
            </w:r>
            <w:r w:rsidR="003E225D" w:rsidRPr="0013006F">
              <w:rPr>
                <w:rFonts w:ascii="Arial" w:hAnsi="Arial" w:cs="Arial"/>
              </w:rPr>
              <w:lastRenderedPageBreak/>
              <w:t>fall within the eligible criteria 14</w:t>
            </w:r>
            <w:r w:rsidR="003E225D" w:rsidRPr="0013006F">
              <w:rPr>
                <w:rFonts w:ascii="Arial" w:hAnsi="Arial" w:cs="Arial"/>
                <w:vertAlign w:val="superscript"/>
              </w:rPr>
              <w:t>+2</w:t>
            </w:r>
            <w:r w:rsidR="003E225D" w:rsidRPr="0013006F">
              <w:rPr>
                <w:rFonts w:ascii="Arial" w:hAnsi="Arial" w:cs="Arial"/>
              </w:rPr>
              <w:t xml:space="preserve"> to 20</w:t>
            </w:r>
            <w:r w:rsidR="003E225D" w:rsidRPr="0013006F">
              <w:rPr>
                <w:rFonts w:ascii="Arial" w:hAnsi="Arial" w:cs="Arial"/>
                <w:vertAlign w:val="superscript"/>
              </w:rPr>
              <w:t>+0</w:t>
            </w:r>
            <w:r w:rsidR="003E225D" w:rsidRPr="0013006F">
              <w:rPr>
                <w:rFonts w:ascii="Arial" w:hAnsi="Arial" w:cs="Arial"/>
              </w:rPr>
              <w:t xml:space="preserve"> weeks</w:t>
            </w:r>
          </w:p>
          <w:p w14:paraId="175F1657" w14:textId="489D8D3D" w:rsidR="003E225D" w:rsidRPr="0013006F" w:rsidRDefault="003E225D" w:rsidP="003E225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 </w:t>
            </w:r>
            <w:r w:rsidR="00DA2D26">
              <w:rPr>
                <w:rFonts w:ascii="Arial" w:hAnsi="Arial" w:cs="Arial"/>
              </w:rPr>
              <w:t>m</w:t>
            </w:r>
            <w:r w:rsidR="00791769" w:rsidRPr="0013006F">
              <w:rPr>
                <w:rFonts w:ascii="Arial" w:hAnsi="Arial" w:cs="Arial"/>
              </w:rPr>
              <w:t>ake appointment for blood sample to be taken</w:t>
            </w:r>
          </w:p>
          <w:p w14:paraId="35E8CF3D" w14:textId="77777777" w:rsidR="00594F13" w:rsidRPr="0013006F" w:rsidRDefault="00594F13" w:rsidP="00594F13">
            <w:pPr>
              <w:rPr>
                <w:rFonts w:cs="Arial"/>
                <w:b/>
                <w:sz w:val="22"/>
                <w:szCs w:val="22"/>
              </w:rPr>
            </w:pPr>
          </w:p>
          <w:p w14:paraId="3F632383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595635F3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5B60918E" w14:textId="77777777" w:rsidR="00BF173E" w:rsidRPr="0013006F" w:rsidRDefault="00BF173E" w:rsidP="00BF173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273" w:type="pct"/>
          </w:tcPr>
          <w:p w14:paraId="22BCCC1B" w14:textId="77777777" w:rsidR="00DE6F4B" w:rsidRPr="0013006F" w:rsidRDefault="00DE6F4B" w:rsidP="00DE6F4B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We have evidence from screening safety incidents of:</w:t>
            </w:r>
          </w:p>
          <w:p w14:paraId="3FEEE147" w14:textId="77777777" w:rsidR="008A47C3" w:rsidRPr="0013006F" w:rsidRDefault="008A47C3" w:rsidP="008A47C3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screening not undertaken or completed where women have accepted the offer</w:t>
            </w:r>
          </w:p>
          <w:p w14:paraId="4A4546D8" w14:textId="77777777" w:rsidR="008A47C3" w:rsidRPr="0013006F" w:rsidRDefault="008A47C3" w:rsidP="00771EBB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EBBB571" w14:textId="77777777" w:rsidR="00AA342A" w:rsidRPr="0013006F" w:rsidRDefault="00AA342A" w:rsidP="00DE6F4B">
            <w:pPr>
              <w:rPr>
                <w:rFonts w:cs="Arial"/>
                <w:sz w:val="22"/>
                <w:szCs w:val="22"/>
              </w:rPr>
            </w:pPr>
          </w:p>
          <w:p w14:paraId="622C9C3F" w14:textId="77777777" w:rsidR="00BF173E" w:rsidRPr="0013006F" w:rsidRDefault="00BF173E" w:rsidP="00FF4E4D">
            <w:pPr>
              <w:tabs>
                <w:tab w:val="left" w:pos="234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647301D0" w14:textId="77777777" w:rsidR="009455BE" w:rsidRPr="0013006F" w:rsidRDefault="009455BE" w:rsidP="009B4CDD">
            <w:pPr>
              <w:pStyle w:val="ListParagraph"/>
              <w:ind w:left="360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First trimester screening</w:t>
            </w:r>
          </w:p>
          <w:p w14:paraId="2B197C1B" w14:textId="77777777" w:rsidR="00AA342A" w:rsidRPr="0013006F" w:rsidRDefault="000B2DEC" w:rsidP="00AA342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maintain a record of women`s screening choices</w:t>
            </w:r>
            <w:r w:rsidR="009B4CDD" w:rsidRPr="0013006F">
              <w:rPr>
                <w:rFonts w:ascii="Arial" w:hAnsi="Arial" w:cs="Arial"/>
              </w:rPr>
              <w:t xml:space="preserve"> </w:t>
            </w:r>
          </w:p>
          <w:p w14:paraId="0BBACEBC" w14:textId="77777777" w:rsidR="000B2DEC" w:rsidRPr="0013006F" w:rsidRDefault="000B2DEC" w:rsidP="000B2DEC">
            <w:pPr>
              <w:numPr>
                <w:ilvl w:val="1"/>
                <w:numId w:val="37"/>
              </w:num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no screening</w:t>
            </w:r>
          </w:p>
          <w:p w14:paraId="1899BB3F" w14:textId="77777777" w:rsidR="000B2DEC" w:rsidRPr="0013006F" w:rsidRDefault="000B2DEC" w:rsidP="000B2DEC">
            <w:pPr>
              <w:numPr>
                <w:ilvl w:val="1"/>
                <w:numId w:val="37"/>
              </w:num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T21 only</w:t>
            </w:r>
          </w:p>
          <w:p w14:paraId="5CB11529" w14:textId="77777777" w:rsidR="000B2DEC" w:rsidRPr="0013006F" w:rsidRDefault="000B2DEC" w:rsidP="000B2DEC">
            <w:pPr>
              <w:numPr>
                <w:ilvl w:val="1"/>
                <w:numId w:val="37"/>
              </w:num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T18/T13 only</w:t>
            </w:r>
          </w:p>
          <w:p w14:paraId="1085A55B" w14:textId="77777777" w:rsidR="000B2DEC" w:rsidRPr="0013006F" w:rsidRDefault="000B2DEC" w:rsidP="000B2DEC">
            <w:pPr>
              <w:numPr>
                <w:ilvl w:val="1"/>
                <w:numId w:val="37"/>
              </w:num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T21 and T18/T13</w:t>
            </w:r>
          </w:p>
          <w:p w14:paraId="72255744" w14:textId="77777777" w:rsidR="004679B2" w:rsidRPr="0013006F" w:rsidRDefault="004679B2" w:rsidP="004679B2">
            <w:pPr>
              <w:numPr>
                <w:ilvl w:val="0"/>
                <w:numId w:val="37"/>
              </w:num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For women who have accepted screening, cross reference with laboratory systems to ensure a completed screening result </w:t>
            </w:r>
            <w:r w:rsidR="00427250" w:rsidRPr="0013006F">
              <w:rPr>
                <w:rFonts w:cs="Arial"/>
                <w:sz w:val="22"/>
                <w:szCs w:val="22"/>
              </w:rPr>
              <w:t xml:space="preserve">is </w:t>
            </w:r>
            <w:r w:rsidRPr="0013006F">
              <w:rPr>
                <w:rFonts w:cs="Arial"/>
                <w:sz w:val="22"/>
                <w:szCs w:val="22"/>
              </w:rPr>
              <w:t>reported</w:t>
            </w:r>
          </w:p>
          <w:p w14:paraId="1D91C949" w14:textId="77777777" w:rsidR="00094C14" w:rsidRPr="0013006F" w:rsidRDefault="00094C14" w:rsidP="00094C14">
            <w:pPr>
              <w:spacing w:line="240" w:lineRule="auto"/>
              <w:ind w:left="720"/>
              <w:contextualSpacing/>
              <w:rPr>
                <w:rFonts w:cs="Arial"/>
                <w:sz w:val="22"/>
                <w:szCs w:val="22"/>
              </w:rPr>
            </w:pPr>
          </w:p>
          <w:p w14:paraId="7CE3B97A" w14:textId="77777777" w:rsidR="00094C14" w:rsidRPr="0013006F" w:rsidRDefault="00094C14" w:rsidP="00094C14">
            <w:pPr>
              <w:spacing w:line="240" w:lineRule="auto"/>
              <w:contextualSpacing/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Women who have accepted first trimester screening, but have been unable to complete and referred into second trimester screening:</w:t>
            </w:r>
          </w:p>
          <w:p w14:paraId="474F73DB" w14:textId="77777777" w:rsidR="00094C14" w:rsidRPr="0013006F" w:rsidRDefault="00094C14" w:rsidP="00094C1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Maintain a record of women attending for a CRL/NT scan where either the CRL was </w:t>
            </w:r>
            <w:r w:rsidR="0061007B" w:rsidRPr="0013006F">
              <w:rPr>
                <w:rFonts w:ascii="Arial" w:hAnsi="Arial" w:cs="Arial"/>
              </w:rPr>
              <w:t xml:space="preserve"> &gt;84.0mm </w:t>
            </w:r>
            <w:r w:rsidRPr="0013006F">
              <w:rPr>
                <w:rFonts w:ascii="Arial" w:hAnsi="Arial" w:cs="Arial"/>
              </w:rPr>
              <w:t>and the NT was not measured or CRL ≥45.0mm to ≤84.0mm but unable to be measure NT</w:t>
            </w:r>
          </w:p>
          <w:p w14:paraId="4E1C802F" w14:textId="77777777" w:rsidR="00212ECC" w:rsidRPr="0013006F" w:rsidRDefault="00212ECC" w:rsidP="00094C1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Ensure each woman has an appointment in place for second trimester blood sample to be taken</w:t>
            </w:r>
          </w:p>
          <w:p w14:paraId="366E6CEE" w14:textId="5673D77C" w:rsidR="00425789" w:rsidRPr="0013006F" w:rsidRDefault="00425789" w:rsidP="00094C1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Check attendance at this </w:t>
            </w:r>
            <w:r w:rsidRPr="0013006F">
              <w:rPr>
                <w:rFonts w:ascii="Arial" w:hAnsi="Arial" w:cs="Arial"/>
              </w:rPr>
              <w:lastRenderedPageBreak/>
              <w:t>appointment and follow up DNA`s</w:t>
            </w:r>
          </w:p>
          <w:p w14:paraId="4555C8D7" w14:textId="77777777" w:rsidR="007C5709" w:rsidRPr="0013006F" w:rsidRDefault="007C5709" w:rsidP="007C5709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cross reference with laboratory systems to ensure a completed screening result </w:t>
            </w:r>
            <w:r w:rsidR="00427250" w:rsidRPr="0013006F">
              <w:rPr>
                <w:rFonts w:ascii="Arial" w:hAnsi="Arial" w:cs="Arial"/>
              </w:rPr>
              <w:t>is</w:t>
            </w:r>
            <w:r w:rsidRPr="0013006F">
              <w:rPr>
                <w:rFonts w:ascii="Arial" w:hAnsi="Arial" w:cs="Arial"/>
              </w:rPr>
              <w:t xml:space="preserve"> reported</w:t>
            </w:r>
          </w:p>
          <w:p w14:paraId="0706CCE8" w14:textId="77777777" w:rsidR="00212ECC" w:rsidRPr="0013006F" w:rsidRDefault="00212ECC" w:rsidP="003937FE">
            <w:pPr>
              <w:pStyle w:val="ListParagraph"/>
              <w:rPr>
                <w:rFonts w:ascii="Arial" w:hAnsi="Arial" w:cs="Arial"/>
              </w:rPr>
            </w:pPr>
          </w:p>
          <w:p w14:paraId="2AEF89DE" w14:textId="77777777" w:rsidR="0098396B" w:rsidRPr="0013006F" w:rsidRDefault="0098396B" w:rsidP="003937FE">
            <w:pPr>
              <w:pStyle w:val="ListParagraph"/>
              <w:rPr>
                <w:rFonts w:ascii="Arial" w:hAnsi="Arial" w:cs="Arial"/>
              </w:rPr>
            </w:pPr>
          </w:p>
          <w:p w14:paraId="4288DC38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177530A1" w14:textId="77777777" w:rsidR="00BF173E" w:rsidRPr="0013006F" w:rsidRDefault="00BF173E" w:rsidP="00FA3E06">
            <w:pPr>
              <w:rPr>
                <w:rFonts w:cs="Arial"/>
                <w:color w:val="00B050"/>
                <w:sz w:val="22"/>
                <w:szCs w:val="22"/>
              </w:rPr>
            </w:pPr>
          </w:p>
          <w:p w14:paraId="05D753A1" w14:textId="77777777" w:rsidR="00BF173E" w:rsidRPr="0013006F" w:rsidRDefault="00BF173E" w:rsidP="00FA3E06">
            <w:pPr>
              <w:rPr>
                <w:rFonts w:cs="Arial"/>
                <w:i/>
                <w:strike/>
                <w:sz w:val="22"/>
                <w:szCs w:val="22"/>
              </w:rPr>
            </w:pPr>
          </w:p>
        </w:tc>
        <w:tc>
          <w:tcPr>
            <w:tcW w:w="1037" w:type="pct"/>
          </w:tcPr>
          <w:p w14:paraId="30AFF160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Weekly</w:t>
            </w:r>
          </w:p>
          <w:p w14:paraId="68CBB7F4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6A5D01CD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0D1B0079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  <w:p w14:paraId="5FEDE41E" w14:textId="77777777" w:rsidR="00BF173E" w:rsidRPr="0013006F" w:rsidRDefault="00BF173E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44553BA6" w14:textId="77777777" w:rsidR="00A845F0" w:rsidRPr="0013006F" w:rsidRDefault="00A845F0" w:rsidP="00A845F0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Submit data on KPI FA3 (standard 1: coverage for Down’s, Edwards’ and Patau’s syndromes)</w:t>
            </w:r>
          </w:p>
          <w:p w14:paraId="14DE2699" w14:textId="77777777" w:rsidR="00A845F0" w:rsidRPr="0013006F" w:rsidRDefault="00A845F0" w:rsidP="00A845F0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>quarterly</w:t>
            </w:r>
          </w:p>
          <w:p w14:paraId="297B8683" w14:textId="77777777" w:rsidR="00A845F0" w:rsidRPr="0013006F" w:rsidRDefault="00A845F0" w:rsidP="00A845F0">
            <w:pPr>
              <w:rPr>
                <w:rFonts w:cs="Arial"/>
                <w:sz w:val="22"/>
                <w:szCs w:val="22"/>
              </w:rPr>
            </w:pPr>
          </w:p>
          <w:p w14:paraId="02E41BA5" w14:textId="77777777" w:rsidR="00192ECA" w:rsidRPr="0013006F" w:rsidRDefault="00192ECA" w:rsidP="00A845F0">
            <w:pPr>
              <w:rPr>
                <w:rFonts w:cs="Arial"/>
                <w:sz w:val="22"/>
                <w:szCs w:val="22"/>
              </w:rPr>
            </w:pPr>
          </w:p>
        </w:tc>
      </w:tr>
      <w:tr w:rsidR="00D16274" w:rsidRPr="0013006F" w14:paraId="13D06C70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5A052E5C" w14:textId="5A8AE772" w:rsidR="00D16274" w:rsidRPr="0013006F" w:rsidRDefault="0023515E" w:rsidP="002351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D16274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3DDCB3E5" w14:textId="77777777" w:rsidR="003D41D7" w:rsidRPr="0013006F" w:rsidRDefault="003D41D7">
      <w:pPr>
        <w:rPr>
          <w:rFonts w:cs="Arial"/>
          <w:sz w:val="22"/>
          <w:szCs w:val="22"/>
        </w:rPr>
      </w:pPr>
    </w:p>
    <w:p w14:paraId="56EE1C4D" w14:textId="77777777" w:rsidR="003D41D7" w:rsidRPr="0013006F" w:rsidRDefault="003D41D7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D16274" w:rsidRPr="0013006F" w14:paraId="6001A989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07C09416" w14:textId="77777777" w:rsidR="00D16274" w:rsidRPr="0013006F" w:rsidRDefault="00F76FBB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="00D16274" w:rsidRPr="0013006F">
              <w:rPr>
                <w:rFonts w:cs="Arial"/>
                <w:sz w:val="22"/>
                <w:szCs w:val="22"/>
              </w:rPr>
              <w:t>What</w:t>
            </w:r>
          </w:p>
          <w:p w14:paraId="01FDC8DE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000F9AF5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71B86638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4A36728A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25D4FF50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7753581B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5367FEEA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57AB41A1" w14:textId="77777777" w:rsidR="00D16274" w:rsidRPr="0013006F" w:rsidRDefault="00D16274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D16274" w:rsidRPr="0013006F" w14:paraId="4CABD4A9" w14:textId="77777777" w:rsidTr="003D41D7">
        <w:tc>
          <w:tcPr>
            <w:tcW w:w="1121" w:type="pct"/>
          </w:tcPr>
          <w:p w14:paraId="3AD1C3C3" w14:textId="77777777" w:rsidR="00D16274" w:rsidRPr="0013006F" w:rsidRDefault="00E51BBE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</w:t>
            </w:r>
            <w:r w:rsidRPr="00E51BBE">
              <w:rPr>
                <w:rFonts w:cs="Arial"/>
                <w:b/>
                <w:sz w:val="22"/>
                <w:szCs w:val="22"/>
              </w:rPr>
              <w:t>omplete and accurate request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E51BB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E7F92" w:rsidRPr="0013006F">
              <w:rPr>
                <w:rFonts w:cs="Arial"/>
                <w:b/>
                <w:sz w:val="22"/>
                <w:szCs w:val="22"/>
              </w:rPr>
              <w:t>are received by the laboratory</w:t>
            </w:r>
            <w:r w:rsidR="00CE7F92"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1C4FE543" w14:textId="77777777" w:rsidR="00CE7F92" w:rsidRPr="0013006F" w:rsidRDefault="00CE7F9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401AF183" w14:textId="77777777" w:rsidR="00CE7F92" w:rsidRPr="0013006F" w:rsidRDefault="00CE7F9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64B014F1" w14:textId="77777777" w:rsidR="00CE7F92" w:rsidRPr="0013006F" w:rsidRDefault="00CE7F9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2204009" w14:textId="77777777" w:rsidR="00CE7F92" w:rsidRPr="0013006F" w:rsidRDefault="00CE7F9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3A4574FC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15A5A79D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0F1BF121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3DFE3037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B8C94C8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3B349E97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6CB4C9D7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6EB025C7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76A63A0D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620E012D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4E50104F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708E954A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29023BFC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5C3EF03" w14:textId="77777777" w:rsidR="006F3B22" w:rsidRPr="0013006F" w:rsidRDefault="006F3B22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8B53655" w14:textId="77777777" w:rsidR="00E427FC" w:rsidRPr="0013006F" w:rsidRDefault="006F3B22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 xml:space="preserve">Laboratories process samples as </w:t>
            </w:r>
            <w:r w:rsidR="00D16274" w:rsidRPr="0013006F">
              <w:rPr>
                <w:rFonts w:cs="Arial"/>
                <w:b/>
                <w:sz w:val="22"/>
                <w:szCs w:val="22"/>
              </w:rPr>
              <w:t xml:space="preserve"> per national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 guidelines and report</w:t>
            </w:r>
            <w:r w:rsidR="00D16274" w:rsidRPr="0013006F">
              <w:rPr>
                <w:rFonts w:cs="Arial"/>
                <w:b/>
                <w:sz w:val="22"/>
                <w:szCs w:val="22"/>
              </w:rPr>
              <w:t xml:space="preserve"> results as per national format</w:t>
            </w:r>
            <w:r w:rsidR="00D16274" w:rsidRPr="0013006F">
              <w:rPr>
                <w:rFonts w:cs="Arial"/>
                <w:sz w:val="22"/>
                <w:szCs w:val="22"/>
              </w:rPr>
              <w:t xml:space="preserve">; </w:t>
            </w:r>
          </w:p>
          <w:p w14:paraId="3AF23877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have systems in place to </w:t>
            </w:r>
            <w:r w:rsidRPr="0013006F">
              <w:rPr>
                <w:rFonts w:cs="Arial"/>
                <w:sz w:val="22"/>
                <w:szCs w:val="22"/>
              </w:rPr>
              <w:lastRenderedPageBreak/>
              <w:t>comply with the programme laboratory handbook</w:t>
            </w:r>
          </w:p>
          <w:p w14:paraId="796D020C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65F477E0" w14:textId="77777777" w:rsidR="00D16274" w:rsidRPr="0013006F" w:rsidRDefault="00D16274" w:rsidP="00D1627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14:paraId="6EA7AD68" w14:textId="717A10C9" w:rsidR="00CE7F92" w:rsidRPr="0013006F" w:rsidRDefault="00AA2A2B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 xml:space="preserve">To </w:t>
            </w:r>
            <w:r w:rsidR="00661926" w:rsidRPr="0013006F">
              <w:rPr>
                <w:rFonts w:cs="Arial"/>
                <w:sz w:val="22"/>
                <w:szCs w:val="22"/>
              </w:rPr>
              <w:t xml:space="preserve">ensure all required information is available </w:t>
            </w:r>
            <w:r w:rsidR="00F47009">
              <w:rPr>
                <w:rFonts w:cs="Arial"/>
                <w:sz w:val="22"/>
                <w:szCs w:val="22"/>
              </w:rPr>
              <w:t xml:space="preserve">to calculate the screening result </w:t>
            </w:r>
            <w:r w:rsidR="00661926" w:rsidRPr="0013006F">
              <w:rPr>
                <w:rFonts w:cs="Arial"/>
                <w:sz w:val="22"/>
                <w:szCs w:val="22"/>
              </w:rPr>
              <w:t xml:space="preserve"> and to </w:t>
            </w:r>
            <w:r w:rsidRPr="0013006F">
              <w:rPr>
                <w:rFonts w:cs="Arial"/>
                <w:sz w:val="22"/>
                <w:szCs w:val="22"/>
              </w:rPr>
              <w:t>prevent delay in reporting screening results</w:t>
            </w:r>
            <w:r w:rsidR="00661926"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31B4513D" w14:textId="77777777" w:rsidR="00EE0B91" w:rsidRPr="0013006F" w:rsidRDefault="00EE0B91" w:rsidP="00FA3E06">
            <w:pPr>
              <w:rPr>
                <w:rFonts w:cs="Arial"/>
                <w:sz w:val="22"/>
                <w:szCs w:val="22"/>
              </w:rPr>
            </w:pPr>
          </w:p>
          <w:p w14:paraId="6D9D5EB5" w14:textId="206E44E5" w:rsidR="00EE0B91" w:rsidRPr="0013006F" w:rsidRDefault="00EE0B91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We have evidence of delay in issuing results due to missing information </w:t>
            </w:r>
            <w:r w:rsidR="00AF165D">
              <w:rPr>
                <w:rFonts w:cs="Arial"/>
                <w:sz w:val="22"/>
                <w:szCs w:val="22"/>
              </w:rPr>
              <w:t xml:space="preserve">on requests that is necessary for calculating results </w:t>
            </w:r>
          </w:p>
          <w:p w14:paraId="494745E2" w14:textId="77777777" w:rsidR="00CE7F92" w:rsidRPr="0013006F" w:rsidRDefault="00CE7F92" w:rsidP="00FA3E06">
            <w:pPr>
              <w:rPr>
                <w:rFonts w:cs="Arial"/>
                <w:sz w:val="22"/>
                <w:szCs w:val="22"/>
              </w:rPr>
            </w:pPr>
          </w:p>
          <w:p w14:paraId="4E50B9F4" w14:textId="77777777" w:rsidR="00CE7F92" w:rsidRPr="0013006F" w:rsidRDefault="00CE7F92" w:rsidP="00FA3E06">
            <w:pPr>
              <w:rPr>
                <w:rFonts w:cs="Arial"/>
                <w:sz w:val="22"/>
                <w:szCs w:val="22"/>
              </w:rPr>
            </w:pPr>
          </w:p>
          <w:p w14:paraId="09FAB117" w14:textId="77777777" w:rsidR="00CE7F92" w:rsidRPr="0013006F" w:rsidRDefault="00CE7F92" w:rsidP="00FA3E06">
            <w:pPr>
              <w:rPr>
                <w:rFonts w:cs="Arial"/>
                <w:sz w:val="22"/>
                <w:szCs w:val="22"/>
              </w:rPr>
            </w:pPr>
          </w:p>
          <w:p w14:paraId="716884F6" w14:textId="77777777" w:rsidR="00CE7F92" w:rsidRPr="0013006F" w:rsidRDefault="00CE7F92" w:rsidP="00FA3E06">
            <w:pPr>
              <w:rPr>
                <w:rFonts w:cs="Arial"/>
                <w:sz w:val="22"/>
                <w:szCs w:val="22"/>
              </w:rPr>
            </w:pPr>
          </w:p>
          <w:p w14:paraId="51C1C7C1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121910A8" w14:textId="77777777" w:rsidR="00D16274" w:rsidRPr="0013006F" w:rsidRDefault="00D16274" w:rsidP="00EE0B91">
            <w:pPr>
              <w:rPr>
                <w:rFonts w:cs="Arial"/>
                <w:sz w:val="22"/>
                <w:szCs w:val="22"/>
              </w:rPr>
            </w:pPr>
          </w:p>
          <w:p w14:paraId="66A0B2D4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3DF958E4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21D3EF8F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5A99F46C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5F42CB45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207CEF75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</w:p>
          <w:p w14:paraId="73FB29BA" w14:textId="77777777" w:rsidR="00E427FC" w:rsidRPr="0013006F" w:rsidRDefault="00E427FC" w:rsidP="00EE0B91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To ensure that there is a timely and consistent approach to analysis and risk assessment of samples</w:t>
            </w:r>
          </w:p>
        </w:tc>
        <w:tc>
          <w:tcPr>
            <w:tcW w:w="755" w:type="pct"/>
          </w:tcPr>
          <w:p w14:paraId="057CB6B1" w14:textId="77777777" w:rsidR="00570451" w:rsidRPr="0013006F" w:rsidRDefault="00570451" w:rsidP="00AA2A2B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Check that the request form/electronic format includes minimum data fields as per FASP guidance</w:t>
            </w:r>
          </w:p>
          <w:p w14:paraId="1C7949FE" w14:textId="77777777" w:rsidR="00570451" w:rsidRPr="0013006F" w:rsidRDefault="00570451" w:rsidP="00AA2A2B">
            <w:pPr>
              <w:rPr>
                <w:rFonts w:cs="Arial"/>
                <w:sz w:val="22"/>
                <w:szCs w:val="22"/>
              </w:rPr>
            </w:pPr>
          </w:p>
          <w:p w14:paraId="741856C2" w14:textId="77777777" w:rsidR="00570451" w:rsidRPr="0013006F" w:rsidRDefault="00570451" w:rsidP="00AA2A2B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Local procedures in place to check and review completed forms; which might include peer review, spot checks, use of locally developed templates which highlight missing data fields</w:t>
            </w:r>
          </w:p>
          <w:p w14:paraId="64C5473C" w14:textId="77777777" w:rsidR="00570451" w:rsidRPr="0013006F" w:rsidRDefault="00570451" w:rsidP="00AA2A2B">
            <w:pPr>
              <w:rPr>
                <w:rFonts w:cs="Arial"/>
                <w:sz w:val="22"/>
                <w:szCs w:val="22"/>
              </w:rPr>
            </w:pPr>
          </w:p>
          <w:p w14:paraId="7F4AC540" w14:textId="77777777" w:rsidR="00E427FC" w:rsidRPr="0013006F" w:rsidRDefault="00E427FC" w:rsidP="00AA2A2B">
            <w:pPr>
              <w:rPr>
                <w:rFonts w:cs="Arial"/>
                <w:sz w:val="22"/>
                <w:szCs w:val="22"/>
              </w:rPr>
            </w:pPr>
          </w:p>
          <w:p w14:paraId="727E1D23" w14:textId="77777777" w:rsidR="00E427FC" w:rsidRPr="0013006F" w:rsidRDefault="00E427FC" w:rsidP="00AA2A2B">
            <w:pPr>
              <w:rPr>
                <w:rFonts w:cs="Arial"/>
                <w:sz w:val="22"/>
                <w:szCs w:val="22"/>
              </w:rPr>
            </w:pPr>
          </w:p>
          <w:p w14:paraId="6B30AF57" w14:textId="77777777" w:rsidR="00E427FC" w:rsidRPr="0013006F" w:rsidRDefault="00E427FC" w:rsidP="00AA2A2B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Participate in quality assurance </w:t>
            </w:r>
            <w:r w:rsidR="00806E0B" w:rsidRPr="0013006F">
              <w:rPr>
                <w:rFonts w:cs="Arial"/>
                <w:sz w:val="22"/>
                <w:szCs w:val="22"/>
              </w:rPr>
              <w:t xml:space="preserve">(QA) </w:t>
            </w:r>
            <w:r w:rsidRPr="0013006F">
              <w:rPr>
                <w:rFonts w:cs="Arial"/>
                <w:sz w:val="22"/>
                <w:szCs w:val="22"/>
              </w:rPr>
              <w:t>schemes:</w:t>
            </w:r>
          </w:p>
          <w:p w14:paraId="45C37E89" w14:textId="468231C7" w:rsidR="00E427FC" w:rsidRPr="009C690B" w:rsidRDefault="008E6991" w:rsidP="00E427F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FC2D8D">
              <w:rPr>
                <w:rFonts w:ascii="Arial" w:hAnsi="Arial" w:cs="Arial"/>
              </w:rPr>
              <w:t xml:space="preserve">United Kingdom Accreditation </w:t>
            </w:r>
            <w:r w:rsidRPr="00FC2D8D">
              <w:rPr>
                <w:rFonts w:ascii="Arial" w:hAnsi="Arial" w:cs="Arial"/>
              </w:rPr>
              <w:lastRenderedPageBreak/>
              <w:t xml:space="preserve">Service </w:t>
            </w:r>
            <w:r w:rsidRPr="00FC2D8D">
              <w:rPr>
                <w:rFonts w:ascii="Arial" w:hAnsi="Arial" w:cs="Arial"/>
                <w:b/>
              </w:rPr>
              <w:t>(</w:t>
            </w:r>
            <w:r w:rsidR="00E427FC" w:rsidRPr="00FC2D8D">
              <w:rPr>
                <w:rFonts w:ascii="Arial" w:hAnsi="Arial" w:cs="Arial"/>
                <w:b/>
              </w:rPr>
              <w:t>UKAS</w:t>
            </w:r>
            <w:r w:rsidRPr="00FC2D8D">
              <w:rPr>
                <w:rFonts w:ascii="Arial" w:hAnsi="Arial" w:cs="Arial"/>
                <w:b/>
              </w:rPr>
              <w:t>)</w:t>
            </w:r>
            <w:r w:rsidR="00653439" w:rsidRPr="00FC2D8D">
              <w:rPr>
                <w:rFonts w:ascii="Arial" w:hAnsi="Arial" w:cs="Arial"/>
              </w:rPr>
              <w:t xml:space="preserve"> </w:t>
            </w:r>
          </w:p>
          <w:p w14:paraId="77DA3731" w14:textId="11DAB556" w:rsidR="00E427FC" w:rsidRPr="009C690B" w:rsidRDefault="008E1519" w:rsidP="008E1519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9C690B">
              <w:rPr>
                <w:rFonts w:ascii="Arial" w:hAnsi="Arial" w:cs="Arial"/>
              </w:rPr>
              <w:t xml:space="preserve">National External Quality Assessment Service </w:t>
            </w:r>
            <w:r w:rsidRPr="00FC2D8D">
              <w:rPr>
                <w:rFonts w:ascii="Arial" w:hAnsi="Arial" w:cs="Arial"/>
                <w:b/>
              </w:rPr>
              <w:t>(</w:t>
            </w:r>
            <w:r w:rsidR="00E427FC" w:rsidRPr="00FC2D8D">
              <w:rPr>
                <w:rFonts w:ascii="Arial" w:hAnsi="Arial" w:cs="Arial"/>
                <w:b/>
              </w:rPr>
              <w:t>NEQAS</w:t>
            </w:r>
            <w:r w:rsidRPr="00FC2D8D">
              <w:rPr>
                <w:rFonts w:ascii="Arial" w:hAnsi="Arial" w:cs="Arial"/>
                <w:b/>
              </w:rPr>
              <w:t>)</w:t>
            </w:r>
          </w:p>
          <w:p w14:paraId="09844273" w14:textId="224D24F1" w:rsidR="00E427FC" w:rsidRPr="009C690B" w:rsidRDefault="009C690B" w:rsidP="009C690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9C690B">
              <w:rPr>
                <w:rFonts w:ascii="Arial" w:hAnsi="Arial" w:cs="Arial"/>
              </w:rPr>
              <w:t xml:space="preserve">Down's syndrome quality assurance support service </w:t>
            </w:r>
            <w:r w:rsidRPr="00FC2D8D">
              <w:rPr>
                <w:rFonts w:ascii="Arial" w:hAnsi="Arial" w:cs="Arial"/>
                <w:b/>
              </w:rPr>
              <w:t>(</w:t>
            </w:r>
            <w:r w:rsidR="00E427FC" w:rsidRPr="00FC2D8D">
              <w:rPr>
                <w:rFonts w:ascii="Arial" w:hAnsi="Arial" w:cs="Arial"/>
                <w:b/>
              </w:rPr>
              <w:t>DQASS</w:t>
            </w:r>
            <w:r w:rsidRPr="00FC2D8D">
              <w:rPr>
                <w:rFonts w:ascii="Arial" w:hAnsi="Arial" w:cs="Arial"/>
                <w:b/>
              </w:rPr>
              <w:t>)</w:t>
            </w:r>
          </w:p>
          <w:p w14:paraId="31F5DBC4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3FFCCB90" w14:textId="77777777" w:rsidR="005B5E67" w:rsidRPr="0013006F" w:rsidRDefault="005B5E67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t>Quarterly</w:t>
            </w:r>
          </w:p>
          <w:p w14:paraId="601A3997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69202D5F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12797559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58979705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4A8983CA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1891C895" w14:textId="77777777" w:rsidR="00D16274" w:rsidRPr="0013006F" w:rsidRDefault="00D16274" w:rsidP="00FA3E06">
            <w:pPr>
              <w:rPr>
                <w:rFonts w:cs="Arial"/>
                <w:sz w:val="22"/>
                <w:szCs w:val="22"/>
              </w:rPr>
            </w:pPr>
          </w:p>
          <w:p w14:paraId="2BC8BAB2" w14:textId="77777777" w:rsidR="00927F0D" w:rsidRPr="0013006F" w:rsidRDefault="00927F0D" w:rsidP="00FA3E06">
            <w:pPr>
              <w:rPr>
                <w:rFonts w:cs="Arial"/>
                <w:sz w:val="22"/>
                <w:szCs w:val="22"/>
              </w:rPr>
            </w:pPr>
          </w:p>
          <w:p w14:paraId="4EAF0BD7" w14:textId="77777777" w:rsidR="00927F0D" w:rsidRPr="0013006F" w:rsidRDefault="00927F0D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Contemporaneously</w:t>
            </w:r>
          </w:p>
          <w:p w14:paraId="2C661465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63291FA3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3BAF8BDA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589509A7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68A0353D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652762BD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3303D6FC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355B51B9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0B5AE753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396908B6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0D7FF261" w14:textId="77777777" w:rsidR="00806E0B" w:rsidRPr="0013006F" w:rsidRDefault="00806E0B" w:rsidP="00FA3E06">
            <w:pPr>
              <w:rPr>
                <w:rFonts w:cs="Arial"/>
                <w:sz w:val="22"/>
                <w:szCs w:val="22"/>
              </w:rPr>
            </w:pPr>
          </w:p>
          <w:p w14:paraId="008238ED" w14:textId="77777777" w:rsidR="00806E0B" w:rsidRPr="0013006F" w:rsidRDefault="001C62B9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As per QA scheme requirements</w:t>
            </w:r>
          </w:p>
        </w:tc>
        <w:tc>
          <w:tcPr>
            <w:tcW w:w="814" w:type="pct"/>
          </w:tcPr>
          <w:p w14:paraId="1ECE8CBA" w14:textId="77777777" w:rsidR="00D16274" w:rsidRPr="0013006F" w:rsidRDefault="005B5E67" w:rsidP="00CE7F92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KPIs FA1(standard 6: completion of laboratory request forms)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>quarterly</w:t>
            </w: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74F990FD" w14:textId="77777777" w:rsidR="00244B08" w:rsidRPr="0013006F" w:rsidRDefault="00244B08" w:rsidP="00CE7F92">
            <w:pPr>
              <w:rPr>
                <w:rFonts w:cs="Arial"/>
                <w:sz w:val="22"/>
                <w:szCs w:val="22"/>
              </w:rPr>
            </w:pPr>
          </w:p>
          <w:p w14:paraId="253C21F3" w14:textId="18A2784B" w:rsidR="00244B08" w:rsidRPr="0013006F" w:rsidRDefault="00676FB1" w:rsidP="00CE7F92">
            <w:pPr>
              <w:rPr>
                <w:rFonts w:cs="Arial"/>
                <w:sz w:val="22"/>
                <w:szCs w:val="22"/>
              </w:rPr>
            </w:pPr>
            <w:r w:rsidRPr="00676FB1">
              <w:rPr>
                <w:rFonts w:cs="Arial"/>
                <w:sz w:val="22"/>
                <w:szCs w:val="22"/>
              </w:rPr>
              <w:t>A</w:t>
            </w:r>
            <w:r w:rsidR="00244B08" w:rsidRPr="0013006F">
              <w:rPr>
                <w:rFonts w:cs="Arial"/>
                <w:sz w:val="22"/>
                <w:szCs w:val="22"/>
              </w:rPr>
              <w:t xml:space="preserve">udit to check data fields </w:t>
            </w:r>
            <w:r w:rsidR="000D4CE8">
              <w:rPr>
                <w:rFonts w:cs="Arial"/>
                <w:sz w:val="22"/>
                <w:szCs w:val="22"/>
              </w:rPr>
              <w:t xml:space="preserve">as per FA1 </w:t>
            </w:r>
            <w:r w:rsidR="00244B08" w:rsidRPr="0013006F">
              <w:rPr>
                <w:rFonts w:cs="Arial"/>
                <w:sz w:val="22"/>
                <w:szCs w:val="22"/>
              </w:rPr>
              <w:t>on request form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 annually</w:t>
            </w:r>
          </w:p>
          <w:p w14:paraId="0EEF3608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09F880B7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1D6E9B9D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3754932D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429F0794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69F2979F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1AAFAD51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6098CE3F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612D2E36" w14:textId="77777777" w:rsidR="000A1C14" w:rsidRPr="0013006F" w:rsidRDefault="00237FCC" w:rsidP="00237FCC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standard 3 (a): test performance – screen positive rate (SPR) (T21/T18/T13) and Standard 3 (b): test </w:t>
            </w:r>
            <w:r w:rsidRPr="0013006F">
              <w:rPr>
                <w:rFonts w:cs="Arial"/>
                <w:sz w:val="22"/>
                <w:szCs w:val="22"/>
              </w:rPr>
              <w:lastRenderedPageBreak/>
              <w:t xml:space="preserve">performance detection rate (DR) (T21/T18/T13 screening)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1D52B9F7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09B5053C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009693BC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2BAE4AF8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587EE45C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170B81B7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2F7C1502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463ECB29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7204D123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3DD82579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  <w:p w14:paraId="2822733E" w14:textId="77777777" w:rsidR="000A1C14" w:rsidRPr="0013006F" w:rsidRDefault="000A1C14" w:rsidP="00CE7F92">
            <w:pPr>
              <w:rPr>
                <w:rFonts w:cs="Arial"/>
                <w:sz w:val="22"/>
                <w:szCs w:val="22"/>
              </w:rPr>
            </w:pPr>
          </w:p>
        </w:tc>
      </w:tr>
      <w:tr w:rsidR="000B0A80" w:rsidRPr="0013006F" w14:paraId="5B9FAD05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770A27A4" w14:textId="30B9FD6A" w:rsidR="000B0A80" w:rsidRPr="0013006F" w:rsidRDefault="0023515E" w:rsidP="002351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Provider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17BD8F22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3629"/>
        <w:gridCol w:w="2374"/>
        <w:gridCol w:w="3070"/>
        <w:gridCol w:w="2410"/>
      </w:tblGrid>
      <w:tr w:rsidR="000B0A80" w:rsidRPr="0013006F" w14:paraId="566696D0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5E28B78F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5B16C93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1432C5F0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7AE03212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14:paraId="05EDCAFD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0E90F580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6A26DBB5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6FC78F09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55C735C4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0B0A80" w:rsidRPr="0013006F" w14:paraId="61FCBAFE" w14:textId="77777777" w:rsidTr="003D41D7">
        <w:tc>
          <w:tcPr>
            <w:tcW w:w="1121" w:type="pct"/>
          </w:tcPr>
          <w:p w14:paraId="38B49802" w14:textId="77777777" w:rsidR="007243DD" w:rsidRPr="0013006F" w:rsidRDefault="007243DD" w:rsidP="00FA3E06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 xml:space="preserve">Lower </w:t>
            </w:r>
            <w:r w:rsidR="005539C8" w:rsidRPr="0013006F">
              <w:rPr>
                <w:rFonts w:cs="Arial"/>
                <w:b/>
                <w:sz w:val="22"/>
                <w:szCs w:val="22"/>
              </w:rPr>
              <w:t>chance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 result</w:t>
            </w:r>
            <w:r w:rsidR="00BB78A5" w:rsidRPr="0013006F">
              <w:rPr>
                <w:rFonts w:cs="Arial"/>
                <w:b/>
                <w:sz w:val="22"/>
                <w:szCs w:val="22"/>
              </w:rPr>
              <w:t>:</w:t>
            </w:r>
          </w:p>
          <w:p w14:paraId="03385487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have systems in place to ensure:</w:t>
            </w:r>
          </w:p>
          <w:p w14:paraId="230F83AE" w14:textId="77777777" w:rsidR="000B0A80" w:rsidRPr="0013006F" w:rsidRDefault="007243DD" w:rsidP="001A46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results are </w:t>
            </w:r>
            <w:r w:rsidR="000B0A80" w:rsidRPr="0013006F">
              <w:rPr>
                <w:rFonts w:ascii="Arial" w:hAnsi="Arial" w:cs="Arial"/>
              </w:rPr>
              <w:t>documented in the maternity records</w:t>
            </w:r>
          </w:p>
          <w:p w14:paraId="253B6C60" w14:textId="77777777" w:rsidR="000B0A80" w:rsidRPr="0013006F" w:rsidRDefault="000B0A80" w:rsidP="001A46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communicated to women </w:t>
            </w:r>
          </w:p>
          <w:p w14:paraId="73B97843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2D4796EE" w14:textId="77777777" w:rsidR="000B0A80" w:rsidRPr="0013006F" w:rsidRDefault="000B0A80" w:rsidP="00FA10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26" w:type="pct"/>
          </w:tcPr>
          <w:p w14:paraId="2E75F437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Women are entitled to their test results </w:t>
            </w:r>
          </w:p>
          <w:p w14:paraId="7E26ADF4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2CEC70E3" w14:textId="77777777" w:rsidR="000B0A80" w:rsidRPr="0013006F" w:rsidRDefault="00FA1099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</w:t>
            </w:r>
            <w:r w:rsidR="000B0A80" w:rsidRPr="0013006F">
              <w:rPr>
                <w:rFonts w:cs="Arial"/>
                <w:sz w:val="22"/>
                <w:szCs w:val="22"/>
              </w:rPr>
              <w:t>e have evidence that women accept screening tests but:</w:t>
            </w:r>
          </w:p>
          <w:p w14:paraId="05B38910" w14:textId="77777777" w:rsidR="000B0A80" w:rsidRPr="0013006F" w:rsidRDefault="000B0A80" w:rsidP="001A461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screening is not completed</w:t>
            </w:r>
          </w:p>
          <w:p w14:paraId="539DE10F" w14:textId="77777777" w:rsidR="000B0A80" w:rsidRPr="0013006F" w:rsidRDefault="000B0A80" w:rsidP="001A461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women are not informed of  their results</w:t>
            </w:r>
          </w:p>
          <w:p w14:paraId="6ACFE9C4" w14:textId="77777777" w:rsidR="000B0A80" w:rsidRPr="0013006F" w:rsidRDefault="000B0A80" w:rsidP="007243D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02" w:type="pct"/>
          </w:tcPr>
          <w:p w14:paraId="454804EE" w14:textId="77777777" w:rsidR="000B0A80" w:rsidRPr="0013006F" w:rsidRDefault="00CF2062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Check that all women who </w:t>
            </w:r>
            <w:r w:rsidR="005539C8" w:rsidRPr="0013006F">
              <w:rPr>
                <w:rFonts w:cs="Arial"/>
                <w:sz w:val="22"/>
                <w:szCs w:val="22"/>
              </w:rPr>
              <w:t xml:space="preserve">chose to have screening </w:t>
            </w:r>
            <w:r w:rsidR="000B0A80" w:rsidRPr="0013006F">
              <w:rPr>
                <w:rFonts w:cs="Arial"/>
                <w:sz w:val="22"/>
                <w:szCs w:val="22"/>
              </w:rPr>
              <w:t>are tested</w:t>
            </w:r>
            <w:r w:rsidRPr="0013006F">
              <w:rPr>
                <w:rFonts w:cs="Arial"/>
                <w:sz w:val="22"/>
                <w:szCs w:val="22"/>
              </w:rPr>
              <w:t xml:space="preserve">; 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record results and match against the eligible population </w:t>
            </w:r>
          </w:p>
          <w:p w14:paraId="76F1FAB2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3C2B6F82" w14:textId="77777777" w:rsidR="000B0A80" w:rsidRPr="0013006F" w:rsidRDefault="000B0A80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696196FB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</w:tcPr>
          <w:p w14:paraId="5FEA0355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Weekly </w:t>
            </w:r>
          </w:p>
          <w:p w14:paraId="2F8EC027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126E5DB4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2F0D8B72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35AB7213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0D441EB1" w14:textId="77777777" w:rsidR="000B0A80" w:rsidRPr="0013006F" w:rsidRDefault="000B0A80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095A3356" w14:textId="77777777" w:rsidR="000B0A80" w:rsidRPr="0013006F" w:rsidRDefault="000B0A80" w:rsidP="00FA3E06">
            <w:pPr>
              <w:rPr>
                <w:rFonts w:cs="Arial"/>
                <w:color w:val="FF0000"/>
                <w:sz w:val="22"/>
                <w:szCs w:val="22"/>
              </w:rPr>
            </w:pPr>
          </w:p>
          <w:p w14:paraId="64702535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</w:tcPr>
          <w:p w14:paraId="3D506095" w14:textId="77777777" w:rsidR="000B0A80" w:rsidRPr="0013006F" w:rsidRDefault="001A4614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A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udit that results are given to women </w:t>
            </w:r>
            <w:r w:rsidR="004B0B98" w:rsidRPr="0013006F">
              <w:rPr>
                <w:rFonts w:cs="Arial"/>
                <w:sz w:val="22"/>
                <w:szCs w:val="22"/>
              </w:rPr>
              <w:t xml:space="preserve">and </w:t>
            </w:r>
            <w:r w:rsidR="000B0A80" w:rsidRPr="0013006F">
              <w:rPr>
                <w:rFonts w:cs="Arial"/>
                <w:sz w:val="22"/>
                <w:szCs w:val="22"/>
              </w:rPr>
              <w:t>recorded in the maternity notes/system</w:t>
            </w:r>
          </w:p>
          <w:p w14:paraId="4F961769" w14:textId="6A3B95D6" w:rsidR="000B0A80" w:rsidRPr="0013006F" w:rsidRDefault="00A26E86" w:rsidP="00FA3E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1A4614" w:rsidRPr="0013006F">
              <w:rPr>
                <w:rFonts w:cs="Arial"/>
                <w:b/>
                <w:sz w:val="22"/>
                <w:szCs w:val="22"/>
              </w:rPr>
              <w:t>nnually</w:t>
            </w:r>
          </w:p>
          <w:p w14:paraId="4C0CE478" w14:textId="77777777" w:rsidR="003014BD" w:rsidRPr="0013006F" w:rsidRDefault="003014BD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25A5BAD1" w14:textId="77777777" w:rsidR="000B0A80" w:rsidRPr="0013006F" w:rsidRDefault="000B0A80" w:rsidP="00885DD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B0A80" w:rsidRPr="0013006F" w14:paraId="566DF1CF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379E7EA9" w14:textId="74CF4AC3" w:rsidR="000B0A80" w:rsidRPr="0013006F" w:rsidRDefault="0023515E" w:rsidP="00FA3E0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52E278ED" w14:textId="77777777" w:rsidR="00F76FBB" w:rsidRPr="0013006F" w:rsidRDefault="00F76FBB" w:rsidP="00FA3E06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63"/>
        <w:gridCol w:w="3474"/>
        <w:gridCol w:w="2851"/>
        <w:gridCol w:w="3057"/>
        <w:gridCol w:w="2257"/>
      </w:tblGrid>
      <w:tr w:rsidR="000B0A80" w:rsidRPr="0013006F" w14:paraId="6DCB3632" w14:textId="77777777" w:rsidTr="00FC2D8D">
        <w:tc>
          <w:tcPr>
            <w:tcW w:w="1102" w:type="pct"/>
            <w:shd w:val="clear" w:color="auto" w:fill="D9D9D9" w:themeFill="background1" w:themeFillShade="D9"/>
          </w:tcPr>
          <w:p w14:paraId="5545F70F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7823E7E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07" w:type="pct"/>
            <w:shd w:val="clear" w:color="auto" w:fill="D9D9D9" w:themeFill="background1" w:themeFillShade="D9"/>
          </w:tcPr>
          <w:p w14:paraId="14850AAD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4EF73C54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829" w:type="pct"/>
            <w:shd w:val="clear" w:color="auto" w:fill="D9D9D9" w:themeFill="background1" w:themeFillShade="D9"/>
          </w:tcPr>
          <w:p w14:paraId="7DD2462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06DACFCB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66" w:type="pct"/>
            <w:shd w:val="clear" w:color="auto" w:fill="D9D9D9" w:themeFill="background1" w:themeFillShade="D9"/>
          </w:tcPr>
          <w:p w14:paraId="13624F14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3D806BD0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02B4D139" w14:textId="77777777" w:rsidR="000B0A80" w:rsidRPr="0013006F" w:rsidRDefault="000B0A80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0B0A80" w:rsidRPr="0013006F" w14:paraId="5A4F4716" w14:textId="77777777" w:rsidTr="00FC2D8D">
        <w:tc>
          <w:tcPr>
            <w:tcW w:w="1102" w:type="pct"/>
          </w:tcPr>
          <w:p w14:paraId="27EB08BD" w14:textId="77777777" w:rsidR="002D17A3" w:rsidRPr="0013006F" w:rsidRDefault="002D17A3" w:rsidP="002D17A3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 xml:space="preserve">Higher </w:t>
            </w:r>
            <w:r w:rsidR="005539C8" w:rsidRPr="0013006F">
              <w:rPr>
                <w:rFonts w:cs="Arial"/>
                <w:b/>
                <w:sz w:val="22"/>
                <w:szCs w:val="22"/>
              </w:rPr>
              <w:t>chance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 results</w:t>
            </w:r>
            <w:r w:rsidR="00BB78A5" w:rsidRPr="0013006F">
              <w:rPr>
                <w:rFonts w:cs="Arial"/>
                <w:b/>
                <w:sz w:val="22"/>
                <w:szCs w:val="22"/>
              </w:rPr>
              <w:t>:</w:t>
            </w:r>
          </w:p>
          <w:p w14:paraId="7EBB0CB4" w14:textId="77777777" w:rsidR="007201A8" w:rsidRPr="0013006F" w:rsidRDefault="007201A8" w:rsidP="002D17A3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Have systems in place to </w:t>
            </w:r>
            <w:r w:rsidR="005539C8" w:rsidRPr="0013006F">
              <w:rPr>
                <w:rFonts w:cs="Arial"/>
                <w:sz w:val="22"/>
                <w:szCs w:val="22"/>
              </w:rPr>
              <w:t xml:space="preserve">make sure: </w:t>
            </w:r>
          </w:p>
          <w:p w14:paraId="68E3519F" w14:textId="77777777" w:rsidR="000B0A80" w:rsidRPr="0013006F" w:rsidRDefault="000B0A80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results are documented in the maternity records</w:t>
            </w:r>
          </w:p>
          <w:p w14:paraId="73BF20E4" w14:textId="77777777" w:rsidR="000B0A80" w:rsidRPr="0013006F" w:rsidRDefault="00684381" w:rsidP="001A46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results </w:t>
            </w:r>
            <w:r w:rsidR="005539C8" w:rsidRPr="0013006F">
              <w:rPr>
                <w:rFonts w:ascii="Arial" w:hAnsi="Arial" w:cs="Arial"/>
              </w:rPr>
              <w:t xml:space="preserve">are </w:t>
            </w:r>
            <w:r w:rsidR="000B0A80" w:rsidRPr="0013006F">
              <w:rPr>
                <w:rFonts w:ascii="Arial" w:hAnsi="Arial" w:cs="Arial"/>
              </w:rPr>
              <w:t xml:space="preserve">communicated to women </w:t>
            </w:r>
          </w:p>
          <w:p w14:paraId="5784E0C1" w14:textId="77777777" w:rsidR="000B0A80" w:rsidRPr="0013006F" w:rsidRDefault="00C52FA5" w:rsidP="00C52FA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offer face to face discussion within 3 working days of result being available</w:t>
            </w:r>
          </w:p>
          <w:p w14:paraId="1FAF2162" w14:textId="77777777" w:rsidR="00885DDB" w:rsidRPr="0013006F" w:rsidRDefault="00E41326" w:rsidP="00E41326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document woman`s choice</w:t>
            </w:r>
            <w:r w:rsidR="00885DDB" w:rsidRPr="0013006F">
              <w:rPr>
                <w:rFonts w:ascii="Arial" w:hAnsi="Arial" w:cs="Arial"/>
              </w:rPr>
              <w:t>:</w:t>
            </w:r>
          </w:p>
          <w:p w14:paraId="1CA07B34" w14:textId="77777777" w:rsidR="0060486F" w:rsidRPr="0013006F" w:rsidRDefault="005D0BD1" w:rsidP="00771EBB">
            <w:pPr>
              <w:pStyle w:val="ListParagraph"/>
              <w:numPr>
                <w:ilvl w:val="0"/>
                <w:numId w:val="30"/>
              </w:numPr>
              <w:ind w:left="641" w:right="284" w:hanging="357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non-invasive</w:t>
            </w:r>
            <w:r w:rsidR="0060486F" w:rsidRPr="0013006F">
              <w:rPr>
                <w:rFonts w:ascii="Arial" w:hAnsi="Arial" w:cs="Arial"/>
              </w:rPr>
              <w:t xml:space="preserve"> prenatal testing (NIPT)</w:t>
            </w:r>
          </w:p>
          <w:p w14:paraId="53A3421F" w14:textId="77777777" w:rsidR="0060486F" w:rsidRPr="0013006F" w:rsidRDefault="0060486F" w:rsidP="00771EBB">
            <w:pPr>
              <w:pStyle w:val="ListParagraph"/>
              <w:numPr>
                <w:ilvl w:val="0"/>
                <w:numId w:val="30"/>
              </w:numPr>
              <w:ind w:left="641" w:right="284" w:hanging="357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invasive prenatal diagnosis (</w:t>
            </w:r>
            <w:r w:rsidR="00AB5024">
              <w:rPr>
                <w:rFonts w:ascii="Arial" w:hAnsi="Arial" w:cs="Arial"/>
              </w:rPr>
              <w:t>PND</w:t>
            </w:r>
            <w:r w:rsidRPr="0013006F">
              <w:rPr>
                <w:rFonts w:ascii="Arial" w:hAnsi="Arial" w:cs="Arial"/>
              </w:rPr>
              <w:t>)</w:t>
            </w:r>
          </w:p>
          <w:p w14:paraId="392C7CFF" w14:textId="77777777" w:rsidR="0060486F" w:rsidRPr="0013006F" w:rsidRDefault="0060486F" w:rsidP="00771EBB">
            <w:pPr>
              <w:pStyle w:val="ListParagraph"/>
              <w:numPr>
                <w:ilvl w:val="0"/>
                <w:numId w:val="30"/>
              </w:numPr>
              <w:ind w:left="641" w:right="284" w:hanging="357"/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no further testing</w:t>
            </w:r>
          </w:p>
          <w:p w14:paraId="7AC42564" w14:textId="77777777" w:rsidR="00365B6B" w:rsidRPr="0013006F" w:rsidRDefault="00365B6B" w:rsidP="00365B6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ensure for those women who choose to accept </w:t>
            </w:r>
            <w:r w:rsidR="0060486F" w:rsidRPr="0013006F">
              <w:rPr>
                <w:rFonts w:ascii="Arial" w:hAnsi="Arial" w:cs="Arial"/>
              </w:rPr>
              <w:t xml:space="preserve">NIPT or </w:t>
            </w:r>
            <w:r w:rsidR="00AB5024">
              <w:rPr>
                <w:rFonts w:ascii="Arial" w:hAnsi="Arial" w:cs="Arial"/>
              </w:rPr>
              <w:t>PND</w:t>
            </w:r>
            <w:r w:rsidRPr="0013006F">
              <w:rPr>
                <w:rFonts w:ascii="Arial" w:hAnsi="Arial" w:cs="Arial"/>
              </w:rPr>
              <w:t>, that an appointment is made</w:t>
            </w:r>
          </w:p>
          <w:p w14:paraId="51DB569A" w14:textId="77777777" w:rsidR="00365B6B" w:rsidRPr="0013006F" w:rsidRDefault="00365B6B" w:rsidP="006A614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07" w:type="pct"/>
          </w:tcPr>
          <w:p w14:paraId="669633BA" w14:textId="77777777" w:rsidR="000B0A80" w:rsidRPr="0013006F" w:rsidRDefault="009E2443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To ensure timely discussion of options and onward referral for women with a higher </w:t>
            </w:r>
            <w:r w:rsidR="005539C8" w:rsidRPr="0013006F">
              <w:rPr>
                <w:rFonts w:cs="Arial"/>
                <w:sz w:val="22"/>
                <w:szCs w:val="22"/>
              </w:rPr>
              <w:t>chance</w:t>
            </w:r>
            <w:r w:rsidRPr="0013006F">
              <w:rPr>
                <w:rFonts w:cs="Arial"/>
                <w:sz w:val="22"/>
                <w:szCs w:val="22"/>
              </w:rPr>
              <w:t xml:space="preserve"> result</w:t>
            </w:r>
          </w:p>
          <w:p w14:paraId="2B4B41FC" w14:textId="77777777" w:rsidR="009E2443" w:rsidRPr="0013006F" w:rsidRDefault="009E2443" w:rsidP="009E2443">
            <w:pPr>
              <w:rPr>
                <w:rFonts w:cs="Arial"/>
                <w:sz w:val="22"/>
                <w:szCs w:val="22"/>
              </w:rPr>
            </w:pPr>
          </w:p>
          <w:p w14:paraId="012F2B1B" w14:textId="77777777" w:rsidR="000B0A80" w:rsidRPr="0013006F" w:rsidRDefault="000B0A80" w:rsidP="009E2443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 have evidence from screening safety incidents of:</w:t>
            </w:r>
          </w:p>
          <w:p w14:paraId="09955406" w14:textId="77777777" w:rsidR="009E2443" w:rsidRPr="0013006F" w:rsidRDefault="009E2443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delay in discussion and referral</w:t>
            </w:r>
          </w:p>
          <w:p w14:paraId="40C519E9" w14:textId="77777777" w:rsidR="009E2443" w:rsidRPr="0013006F" w:rsidRDefault="009E2443" w:rsidP="001A461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delayed</w:t>
            </w:r>
            <w:r w:rsidR="000B0A80" w:rsidRPr="0013006F">
              <w:rPr>
                <w:rFonts w:ascii="Arial" w:hAnsi="Arial" w:cs="Arial"/>
              </w:rPr>
              <w:t xml:space="preserve"> diagnosis </w:t>
            </w:r>
          </w:p>
          <w:p w14:paraId="647FD9AB" w14:textId="77777777" w:rsidR="000B0A80" w:rsidRPr="0013006F" w:rsidRDefault="000B0A80" w:rsidP="009E2443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829" w:type="pct"/>
          </w:tcPr>
          <w:p w14:paraId="17CE6B5C" w14:textId="77777777" w:rsidR="000E0645" w:rsidRPr="0013006F" w:rsidRDefault="000B0A80" w:rsidP="00C014E1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Check that</w:t>
            </w:r>
            <w:r w:rsidR="000E0645" w:rsidRPr="0013006F">
              <w:rPr>
                <w:rFonts w:cs="Arial"/>
                <w:sz w:val="22"/>
                <w:szCs w:val="22"/>
              </w:rPr>
              <w:t>:</w:t>
            </w:r>
          </w:p>
          <w:p w14:paraId="64F97406" w14:textId="77777777" w:rsidR="000B0A80" w:rsidRPr="0013006F" w:rsidRDefault="000B0A80" w:rsidP="000E0645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all women </w:t>
            </w:r>
            <w:r w:rsidR="00C014E1" w:rsidRPr="0013006F">
              <w:rPr>
                <w:rFonts w:ascii="Arial" w:hAnsi="Arial" w:cs="Arial"/>
              </w:rPr>
              <w:t xml:space="preserve">with a higher </w:t>
            </w:r>
            <w:r w:rsidR="005539C8" w:rsidRPr="0013006F">
              <w:rPr>
                <w:rFonts w:ascii="Arial" w:hAnsi="Arial" w:cs="Arial"/>
              </w:rPr>
              <w:t>chance</w:t>
            </w:r>
            <w:r w:rsidR="00C014E1" w:rsidRPr="0013006F">
              <w:rPr>
                <w:rFonts w:ascii="Arial" w:hAnsi="Arial" w:cs="Arial"/>
              </w:rPr>
              <w:t xml:space="preserve"> result are offered a face to face discussion and document attendance/decline</w:t>
            </w:r>
          </w:p>
          <w:p w14:paraId="50E4EE95" w14:textId="77777777" w:rsidR="000E0645" w:rsidRPr="0013006F" w:rsidRDefault="000E0645" w:rsidP="00C014E1">
            <w:pPr>
              <w:rPr>
                <w:rFonts w:cs="Arial"/>
                <w:sz w:val="22"/>
                <w:szCs w:val="22"/>
              </w:rPr>
            </w:pPr>
          </w:p>
          <w:p w14:paraId="39F0C470" w14:textId="77777777" w:rsidR="00E41326" w:rsidRPr="0013006F" w:rsidRDefault="00DC19C3" w:rsidP="00DC19C3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 xml:space="preserve">all women who accept  </w:t>
            </w:r>
            <w:r w:rsidR="00AB5024">
              <w:rPr>
                <w:rFonts w:ascii="Arial" w:hAnsi="Arial" w:cs="Arial"/>
              </w:rPr>
              <w:t>PND</w:t>
            </w:r>
            <w:r w:rsidR="000E0645" w:rsidRPr="0013006F">
              <w:rPr>
                <w:rFonts w:ascii="Arial" w:hAnsi="Arial" w:cs="Arial"/>
              </w:rPr>
              <w:t>, receive a confirmed result</w:t>
            </w:r>
          </w:p>
          <w:p w14:paraId="64ACD88C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55FC6739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4F10D2EB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66" w:type="pct"/>
          </w:tcPr>
          <w:p w14:paraId="537859B6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Weekly</w:t>
            </w:r>
          </w:p>
          <w:p w14:paraId="4B167AE0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3874C276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7254EF99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3F78AC67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137AD3F2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96" w:type="pct"/>
          </w:tcPr>
          <w:p w14:paraId="6A21AD4C" w14:textId="77777777" w:rsidR="00E90E79" w:rsidRPr="0013006F" w:rsidRDefault="00E90E79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Standard 7: time to intervention (T21/T18/T13 screening)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annually </w:t>
            </w:r>
          </w:p>
          <w:p w14:paraId="0356755B" w14:textId="2156EE53" w:rsidR="00F7630A" w:rsidRDefault="00F7630A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3F9AF3F5" w14:textId="0F07C974" w:rsidR="00F7630A" w:rsidRPr="0013006F" w:rsidRDefault="00F7630A" w:rsidP="00FA3E06">
            <w:pPr>
              <w:rPr>
                <w:rFonts w:cs="Arial"/>
                <w:sz w:val="22"/>
                <w:szCs w:val="22"/>
              </w:rPr>
            </w:pPr>
            <w:r w:rsidRPr="000833FA">
              <w:rPr>
                <w:rFonts w:cs="Arial"/>
                <w:sz w:val="22"/>
                <w:szCs w:val="22"/>
              </w:rPr>
              <w:t xml:space="preserve">Audit </w:t>
            </w:r>
            <w:r w:rsidR="00B17917">
              <w:rPr>
                <w:rFonts w:cs="Arial"/>
                <w:sz w:val="22"/>
                <w:szCs w:val="22"/>
              </w:rPr>
              <w:t>factors</w:t>
            </w:r>
            <w:r w:rsidRPr="000833FA">
              <w:rPr>
                <w:rFonts w:cs="Arial"/>
                <w:sz w:val="22"/>
                <w:szCs w:val="22"/>
              </w:rPr>
              <w:t xml:space="preserve"> that </w:t>
            </w:r>
            <w:r w:rsidR="00B17917">
              <w:rPr>
                <w:rFonts w:cs="Arial"/>
                <w:sz w:val="22"/>
                <w:szCs w:val="22"/>
              </w:rPr>
              <w:t xml:space="preserve">prevent achievement of </w:t>
            </w:r>
            <w:r w:rsidR="00ED5DF6">
              <w:rPr>
                <w:rFonts w:cs="Arial"/>
                <w:sz w:val="22"/>
                <w:szCs w:val="22"/>
              </w:rPr>
              <w:t xml:space="preserve">standard 7 </w:t>
            </w:r>
            <w:r w:rsidRPr="000833FA">
              <w:rPr>
                <w:rFonts w:cs="Arial"/>
                <w:sz w:val="22"/>
                <w:szCs w:val="22"/>
              </w:rPr>
              <w:t>and investigate how improvements can be made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0833FA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7951CBE7" w14:textId="77777777" w:rsidR="00B509E3" w:rsidRPr="0013006F" w:rsidRDefault="00B509E3" w:rsidP="00FA3E06">
            <w:pPr>
              <w:rPr>
                <w:rFonts w:cs="Arial"/>
                <w:sz w:val="22"/>
                <w:szCs w:val="22"/>
              </w:rPr>
            </w:pPr>
          </w:p>
          <w:p w14:paraId="22430A1E" w14:textId="77777777" w:rsidR="00E90E79" w:rsidRPr="0013006F" w:rsidRDefault="00E90E79" w:rsidP="00FA3E06">
            <w:pPr>
              <w:rPr>
                <w:rFonts w:cs="Arial"/>
                <w:sz w:val="22"/>
                <w:szCs w:val="22"/>
              </w:rPr>
            </w:pPr>
          </w:p>
          <w:p w14:paraId="00E7DE7E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</w:tr>
      <w:tr w:rsidR="000B0A80" w:rsidRPr="0013006F" w14:paraId="40FDB850" w14:textId="77777777" w:rsidTr="00FC2D8D">
        <w:tc>
          <w:tcPr>
            <w:tcW w:w="5000" w:type="pct"/>
            <w:gridSpan w:val="5"/>
            <w:shd w:val="clear" w:color="auto" w:fill="FDE9D9" w:themeFill="accent6" w:themeFillTint="33"/>
          </w:tcPr>
          <w:p w14:paraId="2E67037E" w14:textId="55654F3F" w:rsidR="000B0A80" w:rsidRPr="0013006F" w:rsidRDefault="00CE4A0E" w:rsidP="00CE4A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6094B019" w14:textId="77777777" w:rsidR="00155A55" w:rsidRPr="0013006F" w:rsidRDefault="00155A55">
      <w:pPr>
        <w:rPr>
          <w:rFonts w:cs="Arial"/>
          <w:sz w:val="22"/>
          <w:szCs w:val="22"/>
        </w:rPr>
      </w:pPr>
    </w:p>
    <w:p w14:paraId="4334A385" w14:textId="77777777" w:rsidR="00155A55" w:rsidRPr="0013006F" w:rsidRDefault="00155A55" w:rsidP="00155A55">
      <w:pPr>
        <w:rPr>
          <w:rFonts w:cs="Arial"/>
          <w:sz w:val="22"/>
          <w:szCs w:val="22"/>
        </w:rPr>
      </w:pPr>
      <w:r w:rsidRPr="0013006F">
        <w:rPr>
          <w:rFonts w:cs="Arial"/>
          <w:sz w:val="22"/>
          <w:szCs w:val="22"/>
        </w:rPr>
        <w:br w:type="page"/>
      </w:r>
    </w:p>
    <w:p w14:paraId="5572097F" w14:textId="77777777" w:rsidR="00155A55" w:rsidRPr="0013006F" w:rsidRDefault="00155A55">
      <w:pPr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3692"/>
        <w:gridCol w:w="2235"/>
        <w:gridCol w:w="2436"/>
        <w:gridCol w:w="3182"/>
      </w:tblGrid>
      <w:tr w:rsidR="00E84E51" w:rsidRPr="0013006F" w14:paraId="339598BE" w14:textId="77777777" w:rsidTr="00E84E51">
        <w:tc>
          <w:tcPr>
            <w:tcW w:w="1100" w:type="pct"/>
            <w:shd w:val="clear" w:color="auto" w:fill="D9D9D9" w:themeFill="background1" w:themeFillShade="D9"/>
          </w:tcPr>
          <w:p w14:paraId="12E3215C" w14:textId="77777777" w:rsidR="000A23AA" w:rsidRPr="0013006F" w:rsidRDefault="000A23AA" w:rsidP="000A23A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2E838031" w14:textId="77777777" w:rsidR="000A23AA" w:rsidRPr="0013006F" w:rsidRDefault="000A23AA" w:rsidP="000A23AA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47" w:type="pct"/>
            <w:shd w:val="clear" w:color="auto" w:fill="D9D9D9" w:themeFill="background1" w:themeFillShade="D9"/>
          </w:tcPr>
          <w:p w14:paraId="05D9B35E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Why</w:t>
            </w:r>
          </w:p>
          <w:p w14:paraId="0BC2CF47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These are the reasons 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4B969E20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How</w:t>
            </w:r>
          </w:p>
          <w:p w14:paraId="6C3D0877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823" w:type="pct"/>
            <w:shd w:val="clear" w:color="auto" w:fill="D9D9D9" w:themeFill="background1" w:themeFillShade="D9"/>
          </w:tcPr>
          <w:p w14:paraId="7C7AAB12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When</w:t>
            </w:r>
          </w:p>
          <w:p w14:paraId="0901DCD6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1075" w:type="pct"/>
            <w:shd w:val="clear" w:color="auto" w:fill="D9D9D9" w:themeFill="background1" w:themeFillShade="D9"/>
          </w:tcPr>
          <w:p w14:paraId="2781A4A2" w14:textId="77777777" w:rsidR="000A23AA" w:rsidRPr="0013006F" w:rsidRDefault="000A23AA" w:rsidP="00737C94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In addition to failsafe </w:t>
            </w:r>
          </w:p>
        </w:tc>
      </w:tr>
      <w:tr w:rsidR="00E84E51" w:rsidRPr="0013006F" w14:paraId="6F1248C8" w14:textId="77777777" w:rsidTr="00E84E51">
        <w:tc>
          <w:tcPr>
            <w:tcW w:w="1100" w:type="pct"/>
          </w:tcPr>
          <w:p w14:paraId="0D118C37" w14:textId="77777777" w:rsidR="00E41326" w:rsidRPr="0013006F" w:rsidRDefault="00A72B03" w:rsidP="00FA3E06">
            <w:pPr>
              <w:rPr>
                <w:rFonts w:cs="Arial"/>
                <w:b/>
                <w:sz w:val="22"/>
                <w:szCs w:val="22"/>
              </w:rPr>
            </w:pPr>
            <w:r w:rsidRPr="0013006F">
              <w:rPr>
                <w:rFonts w:cs="Arial"/>
                <w:b/>
                <w:sz w:val="22"/>
                <w:szCs w:val="22"/>
              </w:rPr>
              <w:t xml:space="preserve">Fit for purpose </w:t>
            </w:r>
            <w:r w:rsidR="00FA6118" w:rsidRPr="0013006F">
              <w:rPr>
                <w:rFonts w:cs="Arial"/>
                <w:b/>
                <w:sz w:val="22"/>
                <w:szCs w:val="22"/>
              </w:rPr>
              <w:t xml:space="preserve">diagnostic </w:t>
            </w:r>
            <w:r w:rsidRPr="0013006F">
              <w:rPr>
                <w:rFonts w:cs="Arial"/>
                <w:b/>
                <w:sz w:val="22"/>
                <w:szCs w:val="22"/>
              </w:rPr>
              <w:t>sample is received by the laboratory</w:t>
            </w:r>
          </w:p>
          <w:p w14:paraId="753CCFA0" w14:textId="77777777" w:rsidR="00E41326" w:rsidRPr="0013006F" w:rsidRDefault="00E41326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38F62F6D" w14:textId="77777777" w:rsidR="00E41326" w:rsidRPr="0013006F" w:rsidRDefault="00E41326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7863DA4" w14:textId="77777777" w:rsidR="00E41326" w:rsidRPr="0013006F" w:rsidRDefault="00E41326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3F79CA3" w14:textId="77777777" w:rsidR="00E41326" w:rsidRPr="0013006F" w:rsidRDefault="00E41326" w:rsidP="00FA3E06">
            <w:pPr>
              <w:rPr>
                <w:rFonts w:cs="Arial"/>
                <w:b/>
                <w:sz w:val="22"/>
                <w:szCs w:val="22"/>
              </w:rPr>
            </w:pPr>
          </w:p>
          <w:p w14:paraId="5D40EDCF" w14:textId="77777777" w:rsidR="000B0A80" w:rsidRPr="0013006F" w:rsidRDefault="000B0A80" w:rsidP="00CF659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247" w:type="pct"/>
          </w:tcPr>
          <w:p w14:paraId="1EEFFAD0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To ensure timel</w:t>
            </w:r>
            <w:r w:rsidR="005A5F82" w:rsidRPr="0013006F">
              <w:rPr>
                <w:rFonts w:cs="Arial"/>
                <w:sz w:val="22"/>
                <w:szCs w:val="22"/>
              </w:rPr>
              <w:t xml:space="preserve">y intervention for women </w:t>
            </w:r>
            <w:r w:rsidRPr="0013006F">
              <w:rPr>
                <w:rFonts w:cs="Arial"/>
                <w:sz w:val="22"/>
                <w:szCs w:val="22"/>
              </w:rPr>
              <w:t>at high</w:t>
            </w:r>
            <w:r w:rsidR="005A5F82" w:rsidRPr="0013006F">
              <w:rPr>
                <w:rFonts w:cs="Arial"/>
                <w:sz w:val="22"/>
                <w:szCs w:val="22"/>
              </w:rPr>
              <w:t xml:space="preserve">er </w:t>
            </w:r>
            <w:r w:rsidR="005539C8" w:rsidRPr="0013006F">
              <w:rPr>
                <w:rFonts w:cs="Arial"/>
                <w:sz w:val="22"/>
                <w:szCs w:val="22"/>
              </w:rPr>
              <w:t>chance having a baby with one of the conditions T21/T18/T13</w:t>
            </w:r>
            <w:r w:rsidRPr="0013006F">
              <w:rPr>
                <w:rFonts w:cs="Arial"/>
                <w:sz w:val="22"/>
                <w:szCs w:val="22"/>
              </w:rPr>
              <w:t xml:space="preserve"> </w:t>
            </w:r>
          </w:p>
          <w:p w14:paraId="7775C484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7C00FCAD" w14:textId="77777777" w:rsidR="000B0A80" w:rsidRPr="0013006F" w:rsidRDefault="002C7CDA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  <w:lang w:eastAsia="en-GB"/>
              </w:rPr>
              <w:t>T</w:t>
            </w:r>
            <w:r w:rsidR="000B0A80" w:rsidRPr="0013006F">
              <w:rPr>
                <w:rFonts w:cs="Arial"/>
                <w:sz w:val="22"/>
                <w:szCs w:val="22"/>
                <w:lang w:eastAsia="en-GB"/>
              </w:rPr>
              <w:t>iming is crucial to informed choice, w</w:t>
            </w:r>
            <w:r w:rsidR="000B0A80" w:rsidRPr="0013006F">
              <w:rPr>
                <w:rFonts w:cs="Arial"/>
                <w:sz w:val="22"/>
                <w:szCs w:val="22"/>
              </w:rPr>
              <w:t>e have evidence that early offer of screening affects the choices people m</w:t>
            </w:r>
            <w:r w:rsidR="00C41A06" w:rsidRPr="0013006F">
              <w:rPr>
                <w:rFonts w:cs="Arial"/>
                <w:sz w:val="22"/>
                <w:szCs w:val="22"/>
              </w:rPr>
              <w:t xml:space="preserve">ake  about accepting   </w:t>
            </w:r>
            <w:r w:rsidR="00AB5024">
              <w:rPr>
                <w:rFonts w:cs="Arial"/>
                <w:sz w:val="22"/>
                <w:szCs w:val="22"/>
              </w:rPr>
              <w:t>PND</w:t>
            </w:r>
            <w:r w:rsidR="00C41A06" w:rsidRPr="0013006F">
              <w:rPr>
                <w:rFonts w:cs="Arial"/>
                <w:sz w:val="22"/>
                <w:szCs w:val="22"/>
              </w:rPr>
              <w:t xml:space="preserve"> and termination of pregnancy (TOP)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 and in some circumstances limits the  options for method of TOP</w:t>
            </w:r>
          </w:p>
          <w:p w14:paraId="4CEA7B72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5A8EB554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2FCF4D74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3EDB313C" w14:textId="77777777" w:rsidR="005F43E1" w:rsidRPr="0013006F" w:rsidRDefault="005F43E1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Record </w:t>
            </w:r>
            <w:r w:rsidR="00AB5024">
              <w:rPr>
                <w:rFonts w:cs="Arial"/>
                <w:sz w:val="22"/>
                <w:szCs w:val="22"/>
              </w:rPr>
              <w:t>PND</w:t>
            </w:r>
            <w:r w:rsidRPr="0013006F">
              <w:rPr>
                <w:rFonts w:cs="Arial"/>
                <w:sz w:val="22"/>
                <w:szCs w:val="22"/>
              </w:rPr>
              <w:t xml:space="preserve"> decline or </w:t>
            </w:r>
            <w:r w:rsidR="000B0A80" w:rsidRPr="0013006F">
              <w:rPr>
                <w:rFonts w:cs="Arial"/>
                <w:sz w:val="22"/>
                <w:szCs w:val="22"/>
              </w:rPr>
              <w:t xml:space="preserve">result </w:t>
            </w:r>
          </w:p>
          <w:p w14:paraId="79FC9952" w14:textId="77777777" w:rsidR="005F43E1" w:rsidRPr="0013006F" w:rsidRDefault="005F43E1" w:rsidP="00FA3E06">
            <w:pPr>
              <w:rPr>
                <w:rFonts w:cs="Arial"/>
                <w:sz w:val="22"/>
                <w:szCs w:val="22"/>
              </w:rPr>
            </w:pPr>
          </w:p>
          <w:p w14:paraId="6A92C66A" w14:textId="77777777" w:rsidR="005F43E1" w:rsidRPr="0013006F" w:rsidRDefault="005F43E1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Record referral </w:t>
            </w:r>
            <w:r w:rsidR="00B775D1" w:rsidRPr="0013006F">
              <w:rPr>
                <w:rFonts w:cs="Arial"/>
                <w:sz w:val="22"/>
                <w:szCs w:val="22"/>
              </w:rPr>
              <w:t xml:space="preserve">and confirm attendance </w:t>
            </w:r>
            <w:r w:rsidRPr="0013006F">
              <w:rPr>
                <w:rFonts w:cs="Arial"/>
                <w:sz w:val="22"/>
                <w:szCs w:val="22"/>
              </w:rPr>
              <w:t>for</w:t>
            </w:r>
            <w:r w:rsidR="00B775D1" w:rsidRPr="0013006F">
              <w:rPr>
                <w:rFonts w:cs="Arial"/>
                <w:sz w:val="22"/>
                <w:szCs w:val="22"/>
              </w:rPr>
              <w:t xml:space="preserve"> appointment to discuss</w:t>
            </w:r>
            <w:r w:rsidRPr="0013006F">
              <w:rPr>
                <w:rFonts w:cs="Arial"/>
                <w:sz w:val="22"/>
                <w:szCs w:val="22"/>
              </w:rPr>
              <w:t>:</w:t>
            </w:r>
          </w:p>
          <w:p w14:paraId="1BD2B271" w14:textId="77777777" w:rsidR="005F43E1" w:rsidRPr="0013006F" w:rsidRDefault="005F43E1" w:rsidP="005F43E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Ongoing pregnancy management</w:t>
            </w:r>
          </w:p>
          <w:p w14:paraId="7D145C09" w14:textId="77777777" w:rsidR="005F43E1" w:rsidRPr="0013006F" w:rsidRDefault="005F43E1" w:rsidP="005F43E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13006F">
              <w:rPr>
                <w:rFonts w:ascii="Arial" w:hAnsi="Arial" w:cs="Arial"/>
              </w:rPr>
              <w:t>TOP</w:t>
            </w:r>
          </w:p>
          <w:p w14:paraId="111BADF3" w14:textId="77777777" w:rsidR="00C84318" w:rsidRPr="0013006F" w:rsidRDefault="00C84318" w:rsidP="00C84318">
            <w:pPr>
              <w:pStyle w:val="ListParagraph"/>
              <w:rPr>
                <w:rFonts w:ascii="Arial" w:hAnsi="Arial" w:cs="Arial"/>
              </w:rPr>
            </w:pPr>
          </w:p>
          <w:p w14:paraId="6DECED4F" w14:textId="77777777" w:rsidR="00C84318" w:rsidRPr="0013006F" w:rsidRDefault="00C84318" w:rsidP="00C84318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Record pregnancy outcome</w:t>
            </w:r>
          </w:p>
          <w:p w14:paraId="3558EC15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3" w:type="pct"/>
          </w:tcPr>
          <w:p w14:paraId="2F65A930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Weekly</w:t>
            </w:r>
          </w:p>
          <w:p w14:paraId="6A185BD2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438768C5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3CCB3378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5A825DA1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564EDDED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2AA4B147" w14:textId="77777777" w:rsidR="003D41D7" w:rsidRPr="0013006F" w:rsidRDefault="003D41D7" w:rsidP="00FA3E06">
            <w:pPr>
              <w:rPr>
                <w:rFonts w:cs="Arial"/>
                <w:sz w:val="22"/>
                <w:szCs w:val="22"/>
              </w:rPr>
            </w:pPr>
          </w:p>
          <w:p w14:paraId="0B31C504" w14:textId="77777777" w:rsidR="003D41D7" w:rsidRPr="0013006F" w:rsidRDefault="003D41D7" w:rsidP="00FA3E06">
            <w:pPr>
              <w:rPr>
                <w:rFonts w:cs="Arial"/>
                <w:sz w:val="22"/>
                <w:szCs w:val="22"/>
              </w:rPr>
            </w:pPr>
          </w:p>
          <w:p w14:paraId="0F5FE43A" w14:textId="77777777" w:rsidR="000B0A80" w:rsidRPr="0013006F" w:rsidRDefault="000B0A80" w:rsidP="00FA3E06">
            <w:pPr>
              <w:rPr>
                <w:rFonts w:cs="Arial"/>
                <w:sz w:val="22"/>
                <w:szCs w:val="22"/>
              </w:rPr>
            </w:pPr>
          </w:p>
          <w:p w14:paraId="6CC33A44" w14:textId="77777777" w:rsidR="0021263E" w:rsidRPr="0013006F" w:rsidRDefault="0021263E" w:rsidP="00FA3E06">
            <w:pPr>
              <w:rPr>
                <w:rFonts w:cs="Arial"/>
                <w:sz w:val="22"/>
                <w:szCs w:val="22"/>
              </w:rPr>
            </w:pPr>
          </w:p>
          <w:p w14:paraId="189F418F" w14:textId="77777777" w:rsidR="0021263E" w:rsidRPr="0013006F" w:rsidRDefault="0021263E" w:rsidP="00FA3E06">
            <w:pPr>
              <w:rPr>
                <w:rFonts w:cs="Arial"/>
                <w:sz w:val="22"/>
                <w:szCs w:val="22"/>
              </w:rPr>
            </w:pPr>
          </w:p>
          <w:p w14:paraId="30A2D25B" w14:textId="77777777" w:rsidR="0021263E" w:rsidRPr="0013006F" w:rsidRDefault="0021263E" w:rsidP="00FA3E06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>contemporaneously</w:t>
            </w:r>
          </w:p>
        </w:tc>
        <w:tc>
          <w:tcPr>
            <w:tcW w:w="1075" w:type="pct"/>
          </w:tcPr>
          <w:p w14:paraId="716CCADE" w14:textId="77777777" w:rsidR="004E328E" w:rsidRPr="0013006F" w:rsidRDefault="004E328E" w:rsidP="004E328E">
            <w:pPr>
              <w:rPr>
                <w:rFonts w:cs="Arial"/>
                <w:sz w:val="22"/>
                <w:szCs w:val="22"/>
              </w:rPr>
            </w:pPr>
            <w:r w:rsidRPr="0013006F">
              <w:rPr>
                <w:rFonts w:cs="Arial"/>
                <w:sz w:val="22"/>
                <w:szCs w:val="22"/>
              </w:rPr>
              <w:t xml:space="preserve">Submit data on </w:t>
            </w:r>
            <w:r w:rsidR="00771EBB" w:rsidRPr="0013006F">
              <w:rPr>
                <w:rFonts w:cs="Arial"/>
                <w:sz w:val="22"/>
                <w:szCs w:val="22"/>
              </w:rPr>
              <w:t>Standard 9 (a, b</w:t>
            </w:r>
            <w:r w:rsidRPr="0013006F">
              <w:rPr>
                <w:rFonts w:cs="Arial"/>
                <w:sz w:val="22"/>
                <w:szCs w:val="22"/>
              </w:rPr>
              <w:t xml:space="preserve">): diagnose (T21/T18/T13 screening)  to the NHS screening programmes </w:t>
            </w:r>
            <w:r w:rsidRPr="0013006F">
              <w:rPr>
                <w:rFonts w:cs="Arial"/>
                <w:b/>
                <w:sz w:val="22"/>
                <w:szCs w:val="22"/>
              </w:rPr>
              <w:t xml:space="preserve">annually </w:t>
            </w:r>
          </w:p>
          <w:p w14:paraId="75AF905F" w14:textId="77777777" w:rsidR="00660CB9" w:rsidRPr="0013006F" w:rsidRDefault="00660CB9" w:rsidP="00FA3E06">
            <w:pPr>
              <w:rPr>
                <w:rFonts w:cs="Arial"/>
                <w:sz w:val="22"/>
                <w:szCs w:val="22"/>
              </w:rPr>
            </w:pPr>
          </w:p>
          <w:p w14:paraId="6B4271BD" w14:textId="20CF8525" w:rsidR="000B0A80" w:rsidRPr="00FC2D8D" w:rsidRDefault="00192113" w:rsidP="00192113">
            <w:pPr>
              <w:tabs>
                <w:tab w:val="left" w:pos="871"/>
              </w:tabs>
              <w:rPr>
                <w:rFonts w:cs="Arial"/>
                <w:sz w:val="22"/>
                <w:szCs w:val="22"/>
              </w:rPr>
            </w:pPr>
            <w:r w:rsidRPr="00FC2D8D">
              <w:rPr>
                <w:rFonts w:cs="Arial"/>
                <w:sz w:val="22"/>
                <w:szCs w:val="22"/>
              </w:rPr>
              <w:t>A</w:t>
            </w:r>
            <w:r w:rsidR="008C762D" w:rsidRPr="00FC2D8D">
              <w:rPr>
                <w:rFonts w:cs="Arial"/>
                <w:sz w:val="22"/>
                <w:szCs w:val="22"/>
              </w:rPr>
              <w:t xml:space="preserve">udit samples that do not meet the turnaround time and </w:t>
            </w:r>
            <w:r w:rsidRPr="00FC2D8D">
              <w:rPr>
                <w:rFonts w:cs="Arial"/>
                <w:sz w:val="22"/>
                <w:szCs w:val="22"/>
              </w:rPr>
              <w:t>investigate how</w:t>
            </w:r>
            <w:r w:rsidR="008C762D" w:rsidRPr="00FC2D8D">
              <w:rPr>
                <w:rFonts w:cs="Arial"/>
                <w:sz w:val="22"/>
                <w:szCs w:val="22"/>
              </w:rPr>
              <w:t xml:space="preserve"> improvements c</w:t>
            </w:r>
            <w:r w:rsidRPr="00FC2D8D">
              <w:rPr>
                <w:rFonts w:cs="Arial"/>
                <w:sz w:val="22"/>
                <w:szCs w:val="22"/>
              </w:rPr>
              <w:t>an be made</w:t>
            </w:r>
            <w:r w:rsidR="001A4C20">
              <w:rPr>
                <w:rFonts w:cs="Arial"/>
                <w:sz w:val="22"/>
                <w:szCs w:val="22"/>
              </w:rPr>
              <w:t xml:space="preserve"> </w:t>
            </w:r>
            <w:r w:rsidR="001A4C20" w:rsidRPr="00FC2D8D">
              <w:rPr>
                <w:rFonts w:cs="Arial"/>
                <w:b/>
                <w:sz w:val="22"/>
                <w:szCs w:val="22"/>
              </w:rPr>
              <w:t>annually</w:t>
            </w:r>
          </w:p>
        </w:tc>
      </w:tr>
      <w:tr w:rsidR="000A23AA" w:rsidRPr="00BB78A5" w14:paraId="46367404" w14:textId="77777777" w:rsidTr="00CB547F">
        <w:tc>
          <w:tcPr>
            <w:tcW w:w="5000" w:type="pct"/>
            <w:gridSpan w:val="5"/>
            <w:shd w:val="clear" w:color="auto" w:fill="FDE9D9" w:themeFill="accent6" w:themeFillTint="33"/>
          </w:tcPr>
          <w:p w14:paraId="2B7F1ADE" w14:textId="2A9DF63C" w:rsidR="000A23AA" w:rsidRPr="00BB78A5" w:rsidRDefault="00CE4A0E" w:rsidP="00CE4A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Provider</w:t>
            </w:r>
            <w:r w:rsidR="000A23AA" w:rsidRPr="0013006F">
              <w:rPr>
                <w:rFonts w:cs="Arial"/>
                <w:sz w:val="22"/>
                <w:szCs w:val="22"/>
              </w:rPr>
              <w:t xml:space="preserve"> response: this row for you to enter results or summarise whether you  have these checks in place or not and if not to identify gaps and develop an action plan</w:t>
            </w:r>
          </w:p>
        </w:tc>
      </w:tr>
    </w:tbl>
    <w:p w14:paraId="0A68950F" w14:textId="0D5AD856" w:rsidR="001F6A4F" w:rsidRPr="003D41D7" w:rsidRDefault="001F6A4F" w:rsidP="001F6A4F">
      <w:pPr>
        <w:rPr>
          <w:rFonts w:cs="Arial"/>
          <w:sz w:val="22"/>
        </w:rPr>
      </w:pPr>
      <w:bookmarkStart w:id="0" w:name="_GoBack"/>
      <w:bookmarkEnd w:id="0"/>
    </w:p>
    <w:sectPr w:rsidR="001F6A4F" w:rsidRPr="003D41D7" w:rsidSect="00F76FBB">
      <w:footerReference w:type="default" r:id="rId7"/>
      <w:headerReference w:type="first" r:id="rId8"/>
      <w:footerReference w:type="first" r:id="rId9"/>
      <w:type w:val="continuous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D4D3" w14:textId="77777777" w:rsidR="00DC668A" w:rsidRDefault="00DC668A" w:rsidP="00AD2F73">
      <w:r>
        <w:separator/>
      </w:r>
    </w:p>
  </w:endnote>
  <w:endnote w:type="continuationSeparator" w:id="0">
    <w:p w14:paraId="342D844E" w14:textId="77777777" w:rsidR="00DC668A" w:rsidRDefault="00DC668A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638D" w14:textId="3463F952" w:rsidR="00315AB3" w:rsidRPr="006A115E" w:rsidRDefault="00315AB3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10D2B">
      <w:rPr>
        <w:noProof/>
        <w:sz w:val="20"/>
        <w:szCs w:val="20"/>
      </w:rPr>
      <w:t>11</w:t>
    </w:r>
    <w:r w:rsidRPr="005E4A5D">
      <w:rPr>
        <w:noProof/>
        <w:sz w:val="20"/>
        <w:szCs w:val="20"/>
      </w:rPr>
      <w:fldChar w:fldCharType="end"/>
    </w:r>
    <w:r w:rsidR="00392710">
      <w:rPr>
        <w:noProof/>
        <w:sz w:val="20"/>
        <w:szCs w:val="20"/>
      </w:rPr>
      <w:t xml:space="preserve">  V</w:t>
    </w:r>
    <w:r w:rsidR="00A650CC">
      <w:rPr>
        <w:noProof/>
        <w:sz w:val="20"/>
        <w:szCs w:val="20"/>
      </w:rPr>
      <w:t>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CCC7C" w14:textId="77777777" w:rsidR="00410CDB" w:rsidRDefault="00EC6B91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 xml:space="preserve">Draft version 0.1 June 2017 </w:t>
    </w:r>
  </w:p>
  <w:p w14:paraId="265D9BBF" w14:textId="77777777" w:rsidR="00315AB3" w:rsidRPr="005E4A5D" w:rsidRDefault="00410CDB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310D2B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0562" w14:textId="77777777" w:rsidR="00DC668A" w:rsidRDefault="00DC668A" w:rsidP="00AD2F73">
      <w:r>
        <w:separator/>
      </w:r>
    </w:p>
  </w:footnote>
  <w:footnote w:type="continuationSeparator" w:id="0">
    <w:p w14:paraId="7E273EE0" w14:textId="77777777" w:rsidR="00DC668A" w:rsidRDefault="00DC668A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7DC3D" w14:textId="77777777" w:rsidR="00315AB3" w:rsidRDefault="00244688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DADC7CF" wp14:editId="7ED710DC">
          <wp:simplePos x="0" y="0"/>
          <wp:positionH relativeFrom="margin">
            <wp:align>right</wp:align>
          </wp:positionH>
          <wp:positionV relativeFrom="topMargin">
            <wp:posOffset>466725</wp:posOffset>
          </wp:positionV>
          <wp:extent cx="7452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0C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BAEBEC3" wp14:editId="19D8F59D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235"/>
    <w:multiLevelType w:val="hybridMultilevel"/>
    <w:tmpl w:val="0786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2DD5"/>
    <w:multiLevelType w:val="hybridMultilevel"/>
    <w:tmpl w:val="E2569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21A68"/>
    <w:multiLevelType w:val="hybridMultilevel"/>
    <w:tmpl w:val="6932FD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B102A"/>
    <w:multiLevelType w:val="hybridMultilevel"/>
    <w:tmpl w:val="85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43730"/>
    <w:multiLevelType w:val="hybridMultilevel"/>
    <w:tmpl w:val="C50E4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C3C23"/>
    <w:multiLevelType w:val="hybridMultilevel"/>
    <w:tmpl w:val="71F0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54B11"/>
    <w:multiLevelType w:val="hybridMultilevel"/>
    <w:tmpl w:val="23ACC3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423"/>
    <w:multiLevelType w:val="hybridMultilevel"/>
    <w:tmpl w:val="D566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7A8E"/>
    <w:multiLevelType w:val="hybridMultilevel"/>
    <w:tmpl w:val="C934522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1C00D47"/>
    <w:multiLevelType w:val="hybridMultilevel"/>
    <w:tmpl w:val="8F60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50622"/>
    <w:multiLevelType w:val="hybridMultilevel"/>
    <w:tmpl w:val="95705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70B08"/>
    <w:multiLevelType w:val="hybridMultilevel"/>
    <w:tmpl w:val="90CEA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556611"/>
    <w:multiLevelType w:val="hybridMultilevel"/>
    <w:tmpl w:val="B9A8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02EDB"/>
    <w:multiLevelType w:val="hybridMultilevel"/>
    <w:tmpl w:val="BA78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46127"/>
    <w:multiLevelType w:val="hybridMultilevel"/>
    <w:tmpl w:val="BB1CA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004B52"/>
    <w:multiLevelType w:val="hybridMultilevel"/>
    <w:tmpl w:val="88C0C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5443F9"/>
    <w:multiLevelType w:val="hybridMultilevel"/>
    <w:tmpl w:val="BC9AD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8F6BF1"/>
    <w:multiLevelType w:val="hybridMultilevel"/>
    <w:tmpl w:val="21FA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220C1"/>
    <w:multiLevelType w:val="hybridMultilevel"/>
    <w:tmpl w:val="7DDAA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B3DFC"/>
    <w:multiLevelType w:val="hybridMultilevel"/>
    <w:tmpl w:val="40D2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D6597F"/>
    <w:multiLevelType w:val="hybridMultilevel"/>
    <w:tmpl w:val="6986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3DBB"/>
    <w:multiLevelType w:val="hybridMultilevel"/>
    <w:tmpl w:val="E240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69D4"/>
    <w:multiLevelType w:val="hybridMultilevel"/>
    <w:tmpl w:val="28489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13D36"/>
    <w:multiLevelType w:val="hybridMultilevel"/>
    <w:tmpl w:val="E0080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A292B"/>
    <w:multiLevelType w:val="hybridMultilevel"/>
    <w:tmpl w:val="40707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0C27FD"/>
    <w:multiLevelType w:val="hybridMultilevel"/>
    <w:tmpl w:val="80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C01B0"/>
    <w:multiLevelType w:val="hybridMultilevel"/>
    <w:tmpl w:val="0332F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701B4"/>
    <w:multiLevelType w:val="hybridMultilevel"/>
    <w:tmpl w:val="81FC287E"/>
    <w:lvl w:ilvl="0" w:tplc="CC2EB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30F13"/>
    <w:multiLevelType w:val="hybridMultilevel"/>
    <w:tmpl w:val="6A48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F42F2"/>
    <w:multiLevelType w:val="hybridMultilevel"/>
    <w:tmpl w:val="1BE2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615E"/>
    <w:multiLevelType w:val="hybridMultilevel"/>
    <w:tmpl w:val="252A117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 w15:restartNumberingAfterBreak="0">
    <w:nsid w:val="50A8796A"/>
    <w:multiLevelType w:val="hybridMultilevel"/>
    <w:tmpl w:val="3CDE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7F2450"/>
    <w:multiLevelType w:val="hybridMultilevel"/>
    <w:tmpl w:val="8FB45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53E45"/>
    <w:multiLevelType w:val="hybridMultilevel"/>
    <w:tmpl w:val="3088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C0A0A"/>
    <w:multiLevelType w:val="hybridMultilevel"/>
    <w:tmpl w:val="6384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77DD3"/>
    <w:multiLevelType w:val="hybridMultilevel"/>
    <w:tmpl w:val="CDC6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82A0D"/>
    <w:multiLevelType w:val="hybridMultilevel"/>
    <w:tmpl w:val="6BAC2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932E7"/>
    <w:multiLevelType w:val="hybridMultilevel"/>
    <w:tmpl w:val="2C6A4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1A92"/>
    <w:multiLevelType w:val="hybridMultilevel"/>
    <w:tmpl w:val="3802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554CF4"/>
    <w:multiLevelType w:val="hybridMultilevel"/>
    <w:tmpl w:val="8B025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130AE9"/>
    <w:multiLevelType w:val="hybridMultilevel"/>
    <w:tmpl w:val="A100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574D8"/>
    <w:multiLevelType w:val="hybridMultilevel"/>
    <w:tmpl w:val="BE9A9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00181"/>
    <w:multiLevelType w:val="hybridMultilevel"/>
    <w:tmpl w:val="9F96D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2A75D9"/>
    <w:multiLevelType w:val="hybridMultilevel"/>
    <w:tmpl w:val="CFC4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F3FA9"/>
    <w:multiLevelType w:val="hybridMultilevel"/>
    <w:tmpl w:val="8BB8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C75A2"/>
    <w:multiLevelType w:val="hybridMultilevel"/>
    <w:tmpl w:val="3C20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233EA"/>
    <w:multiLevelType w:val="hybridMultilevel"/>
    <w:tmpl w:val="98EAC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D56E8"/>
    <w:multiLevelType w:val="hybridMultilevel"/>
    <w:tmpl w:val="5DC82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33"/>
  </w:num>
  <w:num w:numId="4">
    <w:abstractNumId w:val="44"/>
  </w:num>
  <w:num w:numId="5">
    <w:abstractNumId w:val="19"/>
  </w:num>
  <w:num w:numId="6">
    <w:abstractNumId w:val="11"/>
  </w:num>
  <w:num w:numId="7">
    <w:abstractNumId w:val="39"/>
  </w:num>
  <w:num w:numId="8">
    <w:abstractNumId w:val="37"/>
  </w:num>
  <w:num w:numId="9">
    <w:abstractNumId w:val="16"/>
  </w:num>
  <w:num w:numId="10">
    <w:abstractNumId w:val="46"/>
  </w:num>
  <w:num w:numId="11">
    <w:abstractNumId w:val="0"/>
  </w:num>
  <w:num w:numId="12">
    <w:abstractNumId w:val="10"/>
  </w:num>
  <w:num w:numId="13">
    <w:abstractNumId w:val="24"/>
  </w:num>
  <w:num w:numId="14">
    <w:abstractNumId w:val="15"/>
  </w:num>
  <w:num w:numId="15">
    <w:abstractNumId w:val="17"/>
  </w:num>
  <w:num w:numId="16">
    <w:abstractNumId w:val="22"/>
  </w:num>
  <w:num w:numId="17">
    <w:abstractNumId w:val="42"/>
  </w:num>
  <w:num w:numId="18">
    <w:abstractNumId w:val="12"/>
  </w:num>
  <w:num w:numId="19">
    <w:abstractNumId w:val="38"/>
  </w:num>
  <w:num w:numId="20">
    <w:abstractNumId w:val="4"/>
  </w:num>
  <w:num w:numId="21">
    <w:abstractNumId w:val="45"/>
  </w:num>
  <w:num w:numId="22">
    <w:abstractNumId w:val="3"/>
  </w:num>
  <w:num w:numId="23">
    <w:abstractNumId w:val="32"/>
  </w:num>
  <w:num w:numId="24">
    <w:abstractNumId w:val="8"/>
  </w:num>
  <w:num w:numId="25">
    <w:abstractNumId w:val="27"/>
  </w:num>
  <w:num w:numId="26">
    <w:abstractNumId w:val="1"/>
  </w:num>
  <w:num w:numId="27">
    <w:abstractNumId w:val="31"/>
  </w:num>
  <w:num w:numId="28">
    <w:abstractNumId w:val="25"/>
  </w:num>
  <w:num w:numId="29">
    <w:abstractNumId w:val="14"/>
  </w:num>
  <w:num w:numId="30">
    <w:abstractNumId w:val="26"/>
  </w:num>
  <w:num w:numId="31">
    <w:abstractNumId w:val="23"/>
  </w:num>
  <w:num w:numId="32">
    <w:abstractNumId w:val="2"/>
  </w:num>
  <w:num w:numId="33">
    <w:abstractNumId w:val="13"/>
  </w:num>
  <w:num w:numId="34">
    <w:abstractNumId w:val="47"/>
  </w:num>
  <w:num w:numId="35">
    <w:abstractNumId w:val="28"/>
  </w:num>
  <w:num w:numId="36">
    <w:abstractNumId w:val="36"/>
  </w:num>
  <w:num w:numId="37">
    <w:abstractNumId w:val="34"/>
  </w:num>
  <w:num w:numId="38">
    <w:abstractNumId w:val="21"/>
  </w:num>
  <w:num w:numId="39">
    <w:abstractNumId w:val="41"/>
  </w:num>
  <w:num w:numId="40">
    <w:abstractNumId w:val="20"/>
  </w:num>
  <w:num w:numId="41">
    <w:abstractNumId w:val="40"/>
  </w:num>
  <w:num w:numId="42">
    <w:abstractNumId w:val="9"/>
  </w:num>
  <w:num w:numId="43">
    <w:abstractNumId w:val="29"/>
  </w:num>
  <w:num w:numId="44">
    <w:abstractNumId w:val="6"/>
  </w:num>
  <w:num w:numId="45">
    <w:abstractNumId w:val="43"/>
  </w:num>
  <w:num w:numId="46">
    <w:abstractNumId w:val="7"/>
  </w:num>
  <w:num w:numId="47">
    <w:abstractNumId w:val="3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B"/>
    <w:rsid w:val="00000377"/>
    <w:rsid w:val="0000700A"/>
    <w:rsid w:val="0000739B"/>
    <w:rsid w:val="000119CF"/>
    <w:rsid w:val="0001276E"/>
    <w:rsid w:val="00014AE3"/>
    <w:rsid w:val="00023AFA"/>
    <w:rsid w:val="00027C3C"/>
    <w:rsid w:val="00033A9B"/>
    <w:rsid w:val="00056DC5"/>
    <w:rsid w:val="00064CBB"/>
    <w:rsid w:val="00066174"/>
    <w:rsid w:val="000742C2"/>
    <w:rsid w:val="000746FC"/>
    <w:rsid w:val="00074C4D"/>
    <w:rsid w:val="000820BC"/>
    <w:rsid w:val="0009028B"/>
    <w:rsid w:val="00094C14"/>
    <w:rsid w:val="00096FFC"/>
    <w:rsid w:val="000A1C14"/>
    <w:rsid w:val="000A23AA"/>
    <w:rsid w:val="000B0A80"/>
    <w:rsid w:val="000B2DEC"/>
    <w:rsid w:val="000B4814"/>
    <w:rsid w:val="000C50FB"/>
    <w:rsid w:val="000D4CE8"/>
    <w:rsid w:val="000D5B3F"/>
    <w:rsid w:val="000E0645"/>
    <w:rsid w:val="000E193A"/>
    <w:rsid w:val="000E4865"/>
    <w:rsid w:val="000F75ED"/>
    <w:rsid w:val="00106236"/>
    <w:rsid w:val="00113462"/>
    <w:rsid w:val="00125851"/>
    <w:rsid w:val="00125951"/>
    <w:rsid w:val="0013006F"/>
    <w:rsid w:val="00132AE7"/>
    <w:rsid w:val="00151D61"/>
    <w:rsid w:val="00154084"/>
    <w:rsid w:val="00155A55"/>
    <w:rsid w:val="00175995"/>
    <w:rsid w:val="00186B2F"/>
    <w:rsid w:val="00192113"/>
    <w:rsid w:val="00192ECA"/>
    <w:rsid w:val="00193F1B"/>
    <w:rsid w:val="0019479C"/>
    <w:rsid w:val="001A4614"/>
    <w:rsid w:val="001A4C20"/>
    <w:rsid w:val="001A5F8D"/>
    <w:rsid w:val="001C62B9"/>
    <w:rsid w:val="001D16D3"/>
    <w:rsid w:val="001D671C"/>
    <w:rsid w:val="001D7523"/>
    <w:rsid w:val="001E5945"/>
    <w:rsid w:val="001F6988"/>
    <w:rsid w:val="001F6A4F"/>
    <w:rsid w:val="002111C8"/>
    <w:rsid w:val="0021263E"/>
    <w:rsid w:val="00212ECC"/>
    <w:rsid w:val="0021491B"/>
    <w:rsid w:val="00225DEE"/>
    <w:rsid w:val="00226E30"/>
    <w:rsid w:val="0023515E"/>
    <w:rsid w:val="00237976"/>
    <w:rsid w:val="00237FCC"/>
    <w:rsid w:val="00244688"/>
    <w:rsid w:val="00244B08"/>
    <w:rsid w:val="00254CA2"/>
    <w:rsid w:val="0026181C"/>
    <w:rsid w:val="00265863"/>
    <w:rsid w:val="00270D62"/>
    <w:rsid w:val="00287702"/>
    <w:rsid w:val="00290508"/>
    <w:rsid w:val="0029476C"/>
    <w:rsid w:val="002B0082"/>
    <w:rsid w:val="002B4B9F"/>
    <w:rsid w:val="002B6298"/>
    <w:rsid w:val="002C2E25"/>
    <w:rsid w:val="002C66EF"/>
    <w:rsid w:val="002C7CDA"/>
    <w:rsid w:val="002D17A3"/>
    <w:rsid w:val="002D4588"/>
    <w:rsid w:val="002D761F"/>
    <w:rsid w:val="002F2DAB"/>
    <w:rsid w:val="002F4FEB"/>
    <w:rsid w:val="003014BD"/>
    <w:rsid w:val="00303D9F"/>
    <w:rsid w:val="00310D2B"/>
    <w:rsid w:val="00315AB3"/>
    <w:rsid w:val="00322CF3"/>
    <w:rsid w:val="0033261D"/>
    <w:rsid w:val="00364873"/>
    <w:rsid w:val="00365B6B"/>
    <w:rsid w:val="003664EF"/>
    <w:rsid w:val="00367F19"/>
    <w:rsid w:val="00377665"/>
    <w:rsid w:val="00384812"/>
    <w:rsid w:val="00390962"/>
    <w:rsid w:val="00392710"/>
    <w:rsid w:val="003937FE"/>
    <w:rsid w:val="00393FAB"/>
    <w:rsid w:val="00394631"/>
    <w:rsid w:val="003A000A"/>
    <w:rsid w:val="003B3383"/>
    <w:rsid w:val="003C09CE"/>
    <w:rsid w:val="003C1848"/>
    <w:rsid w:val="003D3A8E"/>
    <w:rsid w:val="003D41D7"/>
    <w:rsid w:val="003E00CA"/>
    <w:rsid w:val="003E225D"/>
    <w:rsid w:val="003F071F"/>
    <w:rsid w:val="003F367D"/>
    <w:rsid w:val="003F5A01"/>
    <w:rsid w:val="003F66F5"/>
    <w:rsid w:val="00410CDB"/>
    <w:rsid w:val="00411FD9"/>
    <w:rsid w:val="00415F3E"/>
    <w:rsid w:val="00425789"/>
    <w:rsid w:val="00425B35"/>
    <w:rsid w:val="00427250"/>
    <w:rsid w:val="0044357D"/>
    <w:rsid w:val="00464212"/>
    <w:rsid w:val="004679B2"/>
    <w:rsid w:val="00474B9F"/>
    <w:rsid w:val="004809E7"/>
    <w:rsid w:val="00484EEE"/>
    <w:rsid w:val="004859E7"/>
    <w:rsid w:val="00490ABC"/>
    <w:rsid w:val="004A53D5"/>
    <w:rsid w:val="004B0B98"/>
    <w:rsid w:val="004B4EE8"/>
    <w:rsid w:val="004B70A8"/>
    <w:rsid w:val="004D010D"/>
    <w:rsid w:val="004E328E"/>
    <w:rsid w:val="004E4F9A"/>
    <w:rsid w:val="00506D57"/>
    <w:rsid w:val="00507832"/>
    <w:rsid w:val="00517170"/>
    <w:rsid w:val="00524AA5"/>
    <w:rsid w:val="005337F4"/>
    <w:rsid w:val="005342B6"/>
    <w:rsid w:val="00537CA9"/>
    <w:rsid w:val="0054423E"/>
    <w:rsid w:val="00545278"/>
    <w:rsid w:val="005539C8"/>
    <w:rsid w:val="005629A6"/>
    <w:rsid w:val="00564B89"/>
    <w:rsid w:val="00570451"/>
    <w:rsid w:val="0057662F"/>
    <w:rsid w:val="00576873"/>
    <w:rsid w:val="005878DD"/>
    <w:rsid w:val="0059430E"/>
    <w:rsid w:val="00594F13"/>
    <w:rsid w:val="00597EAF"/>
    <w:rsid w:val="005A21B5"/>
    <w:rsid w:val="005A5F82"/>
    <w:rsid w:val="005B0D4C"/>
    <w:rsid w:val="005B2384"/>
    <w:rsid w:val="005B5E67"/>
    <w:rsid w:val="005C3002"/>
    <w:rsid w:val="005C6114"/>
    <w:rsid w:val="005D0BD1"/>
    <w:rsid w:val="005D7464"/>
    <w:rsid w:val="005E4A5D"/>
    <w:rsid w:val="005F0CD1"/>
    <w:rsid w:val="005F3D59"/>
    <w:rsid w:val="005F43E1"/>
    <w:rsid w:val="006006E8"/>
    <w:rsid w:val="0060486F"/>
    <w:rsid w:val="0061007B"/>
    <w:rsid w:val="006116C7"/>
    <w:rsid w:val="00612B2B"/>
    <w:rsid w:val="006271DE"/>
    <w:rsid w:val="00636A73"/>
    <w:rsid w:val="00647832"/>
    <w:rsid w:val="006526F4"/>
    <w:rsid w:val="00653439"/>
    <w:rsid w:val="00660CB9"/>
    <w:rsid w:val="00661926"/>
    <w:rsid w:val="0066498D"/>
    <w:rsid w:val="00676FB1"/>
    <w:rsid w:val="00677382"/>
    <w:rsid w:val="006778CF"/>
    <w:rsid w:val="00684381"/>
    <w:rsid w:val="00696F5B"/>
    <w:rsid w:val="006A115E"/>
    <w:rsid w:val="006A614C"/>
    <w:rsid w:val="006B142A"/>
    <w:rsid w:val="006B1EEC"/>
    <w:rsid w:val="006B42FE"/>
    <w:rsid w:val="006B4B43"/>
    <w:rsid w:val="006C4E9B"/>
    <w:rsid w:val="006D3FD0"/>
    <w:rsid w:val="006E0C3D"/>
    <w:rsid w:val="006E18A7"/>
    <w:rsid w:val="006F012E"/>
    <w:rsid w:val="006F2336"/>
    <w:rsid w:val="006F3B22"/>
    <w:rsid w:val="006F5C6D"/>
    <w:rsid w:val="00703E9F"/>
    <w:rsid w:val="00705DD4"/>
    <w:rsid w:val="00713811"/>
    <w:rsid w:val="007201A8"/>
    <w:rsid w:val="007243DD"/>
    <w:rsid w:val="0072551D"/>
    <w:rsid w:val="007403F6"/>
    <w:rsid w:val="007419E1"/>
    <w:rsid w:val="0075105C"/>
    <w:rsid w:val="0075399A"/>
    <w:rsid w:val="00757153"/>
    <w:rsid w:val="00760547"/>
    <w:rsid w:val="007610C8"/>
    <w:rsid w:val="00762245"/>
    <w:rsid w:val="00771EBB"/>
    <w:rsid w:val="00777976"/>
    <w:rsid w:val="00780F04"/>
    <w:rsid w:val="00783356"/>
    <w:rsid w:val="00791769"/>
    <w:rsid w:val="00795A0E"/>
    <w:rsid w:val="007B091A"/>
    <w:rsid w:val="007C1C14"/>
    <w:rsid w:val="007C460C"/>
    <w:rsid w:val="007C5709"/>
    <w:rsid w:val="007D6212"/>
    <w:rsid w:val="007E1EE0"/>
    <w:rsid w:val="007E2C3C"/>
    <w:rsid w:val="007E5FEC"/>
    <w:rsid w:val="007E6EB2"/>
    <w:rsid w:val="007E761F"/>
    <w:rsid w:val="007F11A7"/>
    <w:rsid w:val="00806E0B"/>
    <w:rsid w:val="00806F32"/>
    <w:rsid w:val="008137F2"/>
    <w:rsid w:val="008323BF"/>
    <w:rsid w:val="0084145C"/>
    <w:rsid w:val="00844C9D"/>
    <w:rsid w:val="00845DEC"/>
    <w:rsid w:val="00850E60"/>
    <w:rsid w:val="008534E2"/>
    <w:rsid w:val="00861B08"/>
    <w:rsid w:val="00864BA5"/>
    <w:rsid w:val="00871D53"/>
    <w:rsid w:val="00881031"/>
    <w:rsid w:val="00885DDB"/>
    <w:rsid w:val="00891799"/>
    <w:rsid w:val="00893C64"/>
    <w:rsid w:val="008A34C2"/>
    <w:rsid w:val="008A47C3"/>
    <w:rsid w:val="008C2115"/>
    <w:rsid w:val="008C762D"/>
    <w:rsid w:val="008C7737"/>
    <w:rsid w:val="008D5D71"/>
    <w:rsid w:val="008D6BA4"/>
    <w:rsid w:val="008E1519"/>
    <w:rsid w:val="008E489A"/>
    <w:rsid w:val="008E6991"/>
    <w:rsid w:val="008F2F27"/>
    <w:rsid w:val="008F3AC3"/>
    <w:rsid w:val="00900854"/>
    <w:rsid w:val="00922B8D"/>
    <w:rsid w:val="00925D4B"/>
    <w:rsid w:val="00927F0D"/>
    <w:rsid w:val="0093425F"/>
    <w:rsid w:val="00936684"/>
    <w:rsid w:val="00937A90"/>
    <w:rsid w:val="009455BE"/>
    <w:rsid w:val="00953DD4"/>
    <w:rsid w:val="00954BF8"/>
    <w:rsid w:val="00961C7A"/>
    <w:rsid w:val="00970158"/>
    <w:rsid w:val="00977C9B"/>
    <w:rsid w:val="0098396B"/>
    <w:rsid w:val="00990080"/>
    <w:rsid w:val="00992424"/>
    <w:rsid w:val="009A34A3"/>
    <w:rsid w:val="009B21B3"/>
    <w:rsid w:val="009B4CDD"/>
    <w:rsid w:val="009C5F80"/>
    <w:rsid w:val="009C6183"/>
    <w:rsid w:val="009C690B"/>
    <w:rsid w:val="009E14C7"/>
    <w:rsid w:val="009E2443"/>
    <w:rsid w:val="009F0B27"/>
    <w:rsid w:val="00A053AE"/>
    <w:rsid w:val="00A13920"/>
    <w:rsid w:val="00A26E86"/>
    <w:rsid w:val="00A650CC"/>
    <w:rsid w:val="00A6674F"/>
    <w:rsid w:val="00A72B03"/>
    <w:rsid w:val="00A845F0"/>
    <w:rsid w:val="00A85DB9"/>
    <w:rsid w:val="00A9557E"/>
    <w:rsid w:val="00A97647"/>
    <w:rsid w:val="00AA2A2B"/>
    <w:rsid w:val="00AA342A"/>
    <w:rsid w:val="00AB5024"/>
    <w:rsid w:val="00AB7020"/>
    <w:rsid w:val="00AC7B3C"/>
    <w:rsid w:val="00AD2F73"/>
    <w:rsid w:val="00AF165D"/>
    <w:rsid w:val="00AF54F8"/>
    <w:rsid w:val="00AF7A29"/>
    <w:rsid w:val="00B07D3D"/>
    <w:rsid w:val="00B103D6"/>
    <w:rsid w:val="00B17917"/>
    <w:rsid w:val="00B21322"/>
    <w:rsid w:val="00B277E6"/>
    <w:rsid w:val="00B359C6"/>
    <w:rsid w:val="00B509E3"/>
    <w:rsid w:val="00B62F05"/>
    <w:rsid w:val="00B634BE"/>
    <w:rsid w:val="00B775D1"/>
    <w:rsid w:val="00BA75C4"/>
    <w:rsid w:val="00BB6526"/>
    <w:rsid w:val="00BB78A5"/>
    <w:rsid w:val="00BD0AB7"/>
    <w:rsid w:val="00BD4BA1"/>
    <w:rsid w:val="00BD4C4C"/>
    <w:rsid w:val="00BE3227"/>
    <w:rsid w:val="00BE6855"/>
    <w:rsid w:val="00BF13D8"/>
    <w:rsid w:val="00BF173E"/>
    <w:rsid w:val="00BF28E3"/>
    <w:rsid w:val="00BF59F3"/>
    <w:rsid w:val="00BF5EF5"/>
    <w:rsid w:val="00BF650A"/>
    <w:rsid w:val="00C014E1"/>
    <w:rsid w:val="00C04FC0"/>
    <w:rsid w:val="00C20E27"/>
    <w:rsid w:val="00C23EA0"/>
    <w:rsid w:val="00C258BC"/>
    <w:rsid w:val="00C34962"/>
    <w:rsid w:val="00C4194F"/>
    <w:rsid w:val="00C41A06"/>
    <w:rsid w:val="00C420CF"/>
    <w:rsid w:val="00C52FA5"/>
    <w:rsid w:val="00C62D09"/>
    <w:rsid w:val="00C6305C"/>
    <w:rsid w:val="00C70F00"/>
    <w:rsid w:val="00C71E61"/>
    <w:rsid w:val="00C71E9A"/>
    <w:rsid w:val="00C84318"/>
    <w:rsid w:val="00C936B8"/>
    <w:rsid w:val="00C96AA9"/>
    <w:rsid w:val="00CB33E0"/>
    <w:rsid w:val="00CB547F"/>
    <w:rsid w:val="00CB5ABF"/>
    <w:rsid w:val="00CC21EC"/>
    <w:rsid w:val="00CD17CE"/>
    <w:rsid w:val="00CD1E9C"/>
    <w:rsid w:val="00CD39A5"/>
    <w:rsid w:val="00CD4646"/>
    <w:rsid w:val="00CD7C1C"/>
    <w:rsid w:val="00CE2BFC"/>
    <w:rsid w:val="00CE4A0E"/>
    <w:rsid w:val="00CE7F92"/>
    <w:rsid w:val="00CF2062"/>
    <w:rsid w:val="00CF3657"/>
    <w:rsid w:val="00CF382E"/>
    <w:rsid w:val="00CF41B4"/>
    <w:rsid w:val="00CF6590"/>
    <w:rsid w:val="00D1599C"/>
    <w:rsid w:val="00D16274"/>
    <w:rsid w:val="00D24ECB"/>
    <w:rsid w:val="00D262EC"/>
    <w:rsid w:val="00D340F4"/>
    <w:rsid w:val="00D45C0E"/>
    <w:rsid w:val="00D56E01"/>
    <w:rsid w:val="00D63CAC"/>
    <w:rsid w:val="00D6541F"/>
    <w:rsid w:val="00D7316D"/>
    <w:rsid w:val="00D75465"/>
    <w:rsid w:val="00D85F49"/>
    <w:rsid w:val="00DA2D26"/>
    <w:rsid w:val="00DC0FB8"/>
    <w:rsid w:val="00DC19C3"/>
    <w:rsid w:val="00DC668A"/>
    <w:rsid w:val="00DC6C75"/>
    <w:rsid w:val="00DD7D45"/>
    <w:rsid w:val="00DE1140"/>
    <w:rsid w:val="00DE6F4B"/>
    <w:rsid w:val="00DF0E92"/>
    <w:rsid w:val="00E13E23"/>
    <w:rsid w:val="00E14D00"/>
    <w:rsid w:val="00E15CB3"/>
    <w:rsid w:val="00E20773"/>
    <w:rsid w:val="00E21E01"/>
    <w:rsid w:val="00E2752F"/>
    <w:rsid w:val="00E41326"/>
    <w:rsid w:val="00E41B28"/>
    <w:rsid w:val="00E427FC"/>
    <w:rsid w:val="00E4523E"/>
    <w:rsid w:val="00E45720"/>
    <w:rsid w:val="00E46D04"/>
    <w:rsid w:val="00E46F9E"/>
    <w:rsid w:val="00E51BBE"/>
    <w:rsid w:val="00E60178"/>
    <w:rsid w:val="00E63659"/>
    <w:rsid w:val="00E70004"/>
    <w:rsid w:val="00E71893"/>
    <w:rsid w:val="00E7584C"/>
    <w:rsid w:val="00E7633A"/>
    <w:rsid w:val="00E834EE"/>
    <w:rsid w:val="00E84E51"/>
    <w:rsid w:val="00E90E79"/>
    <w:rsid w:val="00E91264"/>
    <w:rsid w:val="00E94AB7"/>
    <w:rsid w:val="00EA7467"/>
    <w:rsid w:val="00EB260A"/>
    <w:rsid w:val="00EB3E86"/>
    <w:rsid w:val="00EB4DD5"/>
    <w:rsid w:val="00EB5A45"/>
    <w:rsid w:val="00EB5B32"/>
    <w:rsid w:val="00EC060A"/>
    <w:rsid w:val="00EC6B91"/>
    <w:rsid w:val="00ED5DF6"/>
    <w:rsid w:val="00ED735E"/>
    <w:rsid w:val="00EE0B91"/>
    <w:rsid w:val="00EE75F9"/>
    <w:rsid w:val="00EF41B3"/>
    <w:rsid w:val="00EF5DCD"/>
    <w:rsid w:val="00F00BD7"/>
    <w:rsid w:val="00F07832"/>
    <w:rsid w:val="00F119FC"/>
    <w:rsid w:val="00F35F08"/>
    <w:rsid w:val="00F47009"/>
    <w:rsid w:val="00F47544"/>
    <w:rsid w:val="00F65D29"/>
    <w:rsid w:val="00F71DBF"/>
    <w:rsid w:val="00F761A6"/>
    <w:rsid w:val="00F7630A"/>
    <w:rsid w:val="00F76FBB"/>
    <w:rsid w:val="00F773EE"/>
    <w:rsid w:val="00F857A5"/>
    <w:rsid w:val="00F96919"/>
    <w:rsid w:val="00FA1099"/>
    <w:rsid w:val="00FA3E06"/>
    <w:rsid w:val="00FA6118"/>
    <w:rsid w:val="00FA6AFE"/>
    <w:rsid w:val="00FC2D8D"/>
    <w:rsid w:val="00FC4C77"/>
    <w:rsid w:val="00FD0D30"/>
    <w:rsid w:val="00FE301D"/>
    <w:rsid w:val="00FF4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99CEAA"/>
  <w15:docId w15:val="{DFB96678-66E1-4BA0-B1C9-DA16CAF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06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06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06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06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3E06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FA3E0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FA3E06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FA3E0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6F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0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24"/>
    <w:rPr>
      <w:rFonts w:ascii="Arial" w:hAnsi="Arial"/>
      <w:b/>
      <w:bCs/>
      <w:lang w:eastAsia="en-US"/>
    </w:rPr>
  </w:style>
  <w:style w:type="paragraph" w:customStyle="1" w:styleId="PHEBodycopy">
    <w:name w:val="PHE Body copy"/>
    <w:basedOn w:val="Normal"/>
    <w:qFormat/>
    <w:rsid w:val="001F6A4F"/>
    <w:pPr>
      <w:ind w:right="794"/>
    </w:pPr>
    <w:rPr>
      <w:rFonts w:eastAsia="Times New Roman"/>
      <w:szCs w:val="20"/>
      <w:lang w:eastAsia="en-GB"/>
    </w:rPr>
  </w:style>
  <w:style w:type="paragraph" w:styleId="Revision">
    <w:name w:val="Revision"/>
    <w:hidden/>
    <w:uiPriority w:val="99"/>
    <w:semiHidden/>
    <w:rsid w:val="00977C9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coppinger\Desktop\Admin\Plain%20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headed document.dotx</Template>
  <TotalTime>1</TotalTime>
  <Pages>11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11178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Coppinger</dc:creator>
  <cp:lastModifiedBy>Mike Harris</cp:lastModifiedBy>
  <cp:revision>3</cp:revision>
  <cp:lastPrinted>2017-02-23T18:45:00Z</cp:lastPrinted>
  <dcterms:created xsi:type="dcterms:W3CDTF">2018-06-13T14:46:00Z</dcterms:created>
  <dcterms:modified xsi:type="dcterms:W3CDTF">2018-06-13T14:46:00Z</dcterms:modified>
</cp:coreProperties>
</file>