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F0D19" w14:textId="77777777" w:rsidR="00EC580A" w:rsidRPr="005811A9" w:rsidRDefault="00EC580A" w:rsidP="00EC580A">
      <w:pPr>
        <w:rPr>
          <w:rFonts w:ascii="Arial" w:hAnsi="Arial" w:cs="Arial"/>
          <w:b/>
          <w:lang w:val="en-GB"/>
        </w:rPr>
      </w:pPr>
      <w:bookmarkStart w:id="0" w:name="_GoBack"/>
      <w:bookmarkEnd w:id="0"/>
      <w:r>
        <w:rPr>
          <w:rFonts w:ascii="Arial" w:hAnsi="Arial" w:cs="Arial"/>
          <w:b/>
          <w:lang w:val="en-GB"/>
        </w:rPr>
        <w:t xml:space="preserve">UK IMPLEMENTATION OF THE </w:t>
      </w:r>
      <w:r w:rsidRPr="005811A9">
        <w:rPr>
          <w:rFonts w:ascii="Arial" w:hAnsi="Arial" w:cs="Arial"/>
          <w:b/>
          <w:lang w:val="en-GB"/>
        </w:rPr>
        <w:t>MARITIME LABOUR CONVENTION, 2006</w:t>
      </w:r>
    </w:p>
    <w:p w14:paraId="2CE63527" w14:textId="77777777" w:rsidR="00EC580A" w:rsidRPr="005811A9" w:rsidRDefault="00EC580A" w:rsidP="00EC580A">
      <w:pPr>
        <w:rPr>
          <w:rFonts w:ascii="Arial" w:hAnsi="Arial" w:cs="Arial"/>
          <w:b/>
          <w:lang w:val="en-GB"/>
        </w:rPr>
      </w:pPr>
      <w:r w:rsidRPr="005811A9">
        <w:rPr>
          <w:rFonts w:ascii="Arial" w:hAnsi="Arial" w:cs="Arial"/>
          <w:b/>
          <w:lang w:val="en-GB"/>
        </w:rPr>
        <w:t>MERCHANT SHIPPING (MARITIME LABOUR CONVENTION) (SURVEY AND CERTIFICATION) REGULATIONS 2013</w:t>
      </w:r>
      <w:r>
        <w:rPr>
          <w:rFonts w:ascii="Arial" w:hAnsi="Arial" w:cs="Arial"/>
          <w:b/>
          <w:lang w:val="en-GB"/>
        </w:rPr>
        <w:t xml:space="preserve"> – POST IMPLEMENTATION REVIEW</w:t>
      </w:r>
    </w:p>
    <w:p w14:paraId="1691E513" w14:textId="271A597F" w:rsidR="00EC580A" w:rsidRDefault="00512419" w:rsidP="00EC580A">
      <w:pPr>
        <w:rPr>
          <w:rFonts w:ascii="Arial" w:hAnsi="Arial" w:cs="Arial"/>
          <w:b/>
          <w:lang w:val="en-GB"/>
        </w:rPr>
      </w:pPr>
      <w:r>
        <w:rPr>
          <w:rFonts w:ascii="Arial" w:hAnsi="Arial" w:cs="Arial"/>
          <w:b/>
          <w:lang w:val="en-GB"/>
        </w:rPr>
        <w:t>The following r</w:t>
      </w:r>
      <w:r w:rsidR="00EC580A">
        <w:rPr>
          <w:rFonts w:ascii="Arial" w:hAnsi="Arial" w:cs="Arial"/>
          <w:b/>
          <w:lang w:val="en-GB"/>
        </w:rPr>
        <w:t xml:space="preserve">elevant </w:t>
      </w:r>
      <w:r w:rsidR="00F52B01">
        <w:rPr>
          <w:rFonts w:ascii="Arial" w:hAnsi="Arial" w:cs="Arial"/>
          <w:b/>
          <w:lang w:val="en-GB"/>
        </w:rPr>
        <w:t>d</w:t>
      </w:r>
      <w:r w:rsidR="00EC580A">
        <w:rPr>
          <w:rFonts w:ascii="Arial" w:hAnsi="Arial" w:cs="Arial"/>
          <w:b/>
          <w:lang w:val="en-GB"/>
        </w:rPr>
        <w:t>ocuments</w:t>
      </w:r>
      <w:r w:rsidR="00F52B01">
        <w:rPr>
          <w:rFonts w:ascii="Arial" w:hAnsi="Arial" w:cs="Arial"/>
          <w:b/>
          <w:lang w:val="en-GB"/>
        </w:rPr>
        <w:t xml:space="preserve"> are included</w:t>
      </w:r>
      <w:r w:rsidR="00EC580A">
        <w:rPr>
          <w:rFonts w:ascii="Arial" w:hAnsi="Arial" w:cs="Arial"/>
          <w:b/>
          <w:lang w:val="en-GB"/>
        </w:rPr>
        <w:t>:</w:t>
      </w:r>
    </w:p>
    <w:p w14:paraId="0829E3C9" w14:textId="1E8BD61B" w:rsidR="00EC580A" w:rsidRPr="005811A9" w:rsidRDefault="00EC580A" w:rsidP="00EC580A">
      <w:pPr>
        <w:spacing w:after="0"/>
        <w:rPr>
          <w:rFonts w:ascii="Arial" w:hAnsi="Arial" w:cs="Arial"/>
          <w:lang w:val="en-GB"/>
        </w:rPr>
      </w:pPr>
      <w:bookmarkStart w:id="1" w:name="_Hlk514920482"/>
      <w:r w:rsidRPr="005811A9">
        <w:rPr>
          <w:rFonts w:ascii="Arial" w:hAnsi="Arial" w:cs="Arial"/>
          <w:lang w:val="en-GB"/>
        </w:rPr>
        <w:t xml:space="preserve">Merchant Shipping (Maritime Labour Convention) (Survey </w:t>
      </w:r>
      <w:r>
        <w:rPr>
          <w:rFonts w:ascii="Arial" w:hAnsi="Arial" w:cs="Arial"/>
          <w:lang w:val="en-GB"/>
        </w:rPr>
        <w:t>a</w:t>
      </w:r>
      <w:r w:rsidRPr="005811A9">
        <w:rPr>
          <w:rFonts w:ascii="Arial" w:hAnsi="Arial" w:cs="Arial"/>
          <w:lang w:val="en-GB"/>
        </w:rPr>
        <w:t xml:space="preserve">nd Certification) Regulations 2013 </w:t>
      </w:r>
      <w:bookmarkEnd w:id="1"/>
    </w:p>
    <w:p w14:paraId="4A144500" w14:textId="64D1DDC9" w:rsidR="00EC580A" w:rsidRDefault="00EC580A" w:rsidP="00EC580A">
      <w:pPr>
        <w:spacing w:after="0"/>
        <w:rPr>
          <w:rFonts w:ascii="Arial" w:hAnsi="Arial" w:cs="Arial"/>
          <w:lang w:val="en-GB"/>
        </w:rPr>
      </w:pPr>
      <w:r>
        <w:rPr>
          <w:rFonts w:ascii="Arial" w:hAnsi="Arial" w:cs="Arial"/>
          <w:lang w:val="en-GB"/>
        </w:rPr>
        <w:t>Merchant Shipping Notice 1848 (Amendment 2)</w:t>
      </w:r>
      <w:r w:rsidRPr="005811A9">
        <w:t xml:space="preserve"> </w:t>
      </w:r>
    </w:p>
    <w:p w14:paraId="72453325" w14:textId="62366526" w:rsidR="00EC580A" w:rsidRDefault="00EC580A" w:rsidP="00512419">
      <w:pPr>
        <w:spacing w:after="0"/>
        <w:rPr>
          <w:rFonts w:ascii="Arial" w:hAnsi="Arial" w:cs="Arial"/>
          <w:lang w:val="en-GB"/>
        </w:rPr>
      </w:pPr>
      <w:r>
        <w:rPr>
          <w:rFonts w:ascii="Arial" w:hAnsi="Arial" w:cs="Arial"/>
          <w:lang w:val="en-GB"/>
        </w:rPr>
        <w:t>Merchant Shipping Notice 1849(M)</w:t>
      </w:r>
      <w:r w:rsidRPr="005811A9">
        <w:t xml:space="preserve"> </w:t>
      </w:r>
    </w:p>
    <w:p w14:paraId="0E23EE3F" w14:textId="53BE811C" w:rsidR="00EC580A" w:rsidRDefault="00EC580A" w:rsidP="00512419">
      <w:pPr>
        <w:spacing w:after="0"/>
        <w:rPr>
          <w:rFonts w:ascii="Arial" w:hAnsi="Arial" w:cs="Arial"/>
          <w:lang w:val="en-GB"/>
        </w:rPr>
      </w:pPr>
      <w:r>
        <w:rPr>
          <w:rFonts w:ascii="Arial" w:hAnsi="Arial" w:cs="Arial"/>
          <w:lang w:val="en-GB"/>
        </w:rPr>
        <w:t>Marine Guidance Note 48</w:t>
      </w:r>
      <w:r w:rsidR="000901EE">
        <w:rPr>
          <w:rFonts w:ascii="Arial" w:hAnsi="Arial" w:cs="Arial"/>
          <w:lang w:val="en-GB"/>
        </w:rPr>
        <w:t>7</w:t>
      </w:r>
      <w:r>
        <w:rPr>
          <w:rFonts w:ascii="Arial" w:hAnsi="Arial" w:cs="Arial"/>
          <w:lang w:val="en-GB"/>
        </w:rPr>
        <w:t>(M)</w:t>
      </w:r>
      <w:r w:rsidR="00512419">
        <w:rPr>
          <w:rFonts w:ascii="Arial" w:hAnsi="Arial" w:cs="Arial"/>
          <w:lang w:val="en-GB"/>
        </w:rPr>
        <w:t xml:space="preserve"> </w:t>
      </w:r>
    </w:p>
    <w:p w14:paraId="13779532" w14:textId="4E6BF466" w:rsidR="00EC580A" w:rsidRDefault="00EC580A" w:rsidP="00EC580A">
      <w:pPr>
        <w:rPr>
          <w:rFonts w:ascii="Arial" w:hAnsi="Arial" w:cs="Arial"/>
          <w:lang w:val="en-GB"/>
        </w:rPr>
      </w:pPr>
      <w:r>
        <w:rPr>
          <w:rFonts w:ascii="Arial" w:hAnsi="Arial" w:cs="Arial"/>
          <w:lang w:val="en-GB"/>
        </w:rPr>
        <w:t xml:space="preserve">Impact assessment: </w:t>
      </w:r>
    </w:p>
    <w:p w14:paraId="6DA35C61" w14:textId="77777777" w:rsidR="00EC580A" w:rsidRDefault="00EC580A" w:rsidP="00EC580A">
      <w:pPr>
        <w:rPr>
          <w:rFonts w:ascii="Arial" w:hAnsi="Arial" w:cs="Arial"/>
          <w:b/>
          <w:lang w:val="en-GB"/>
        </w:rPr>
      </w:pPr>
      <w:r w:rsidRPr="005811A9">
        <w:rPr>
          <w:rFonts w:ascii="Arial" w:hAnsi="Arial" w:cs="Arial"/>
          <w:b/>
          <w:lang w:val="en-GB"/>
        </w:rPr>
        <w:t>Introduction:</w:t>
      </w:r>
    </w:p>
    <w:p w14:paraId="2F1BDE70" w14:textId="2919A16E" w:rsidR="00EC580A" w:rsidRDefault="00EC580A" w:rsidP="00EC580A">
      <w:pPr>
        <w:spacing w:after="0"/>
        <w:rPr>
          <w:rFonts w:ascii="Arial" w:hAnsi="Arial" w:cs="Arial"/>
          <w:lang w:val="en-GB"/>
        </w:rPr>
      </w:pPr>
      <w:r>
        <w:rPr>
          <w:rFonts w:ascii="Arial" w:hAnsi="Arial" w:cs="Arial"/>
          <w:lang w:val="en-GB"/>
        </w:rPr>
        <w:t xml:space="preserve">The </w:t>
      </w:r>
      <w:r w:rsidRPr="005811A9">
        <w:rPr>
          <w:rFonts w:ascii="Arial" w:hAnsi="Arial" w:cs="Arial"/>
          <w:lang w:val="en-GB"/>
        </w:rPr>
        <w:t xml:space="preserve">Merchant Shipping (Maritime Labour Convention) (Survey </w:t>
      </w:r>
      <w:r>
        <w:rPr>
          <w:rFonts w:ascii="Arial" w:hAnsi="Arial" w:cs="Arial"/>
          <w:lang w:val="en-GB"/>
        </w:rPr>
        <w:t>a</w:t>
      </w:r>
      <w:r w:rsidRPr="005811A9">
        <w:rPr>
          <w:rFonts w:ascii="Arial" w:hAnsi="Arial" w:cs="Arial"/>
          <w:lang w:val="en-GB"/>
        </w:rPr>
        <w:t>nd Certification) Regulations 2013</w:t>
      </w:r>
      <w:r>
        <w:rPr>
          <w:rFonts w:ascii="Arial" w:hAnsi="Arial" w:cs="Arial"/>
          <w:lang w:val="en-GB"/>
        </w:rPr>
        <w:t xml:space="preserve"> (</w:t>
      </w:r>
      <w:bookmarkStart w:id="2" w:name="_Hlk514936529"/>
      <w:r>
        <w:rPr>
          <w:rFonts w:ascii="Arial" w:hAnsi="Arial" w:cs="Arial"/>
          <w:lang w:val="en-GB"/>
        </w:rPr>
        <w:t xml:space="preserve">the MLC Survey and Certification </w:t>
      </w:r>
      <w:bookmarkEnd w:id="2"/>
      <w:r>
        <w:rPr>
          <w:rFonts w:ascii="Arial" w:hAnsi="Arial" w:cs="Arial"/>
          <w:lang w:val="en-GB"/>
        </w:rPr>
        <w:t>Regulations) implement the minimum requirements of the Maritime Labour Convention, 2006 (the MLC) in respect of the UK’s flag state responsibilities for the survey and inspection of UK ships, the inspection of non-UK ships in UK ports, and on-board and on-shore complaints procedures.</w:t>
      </w:r>
    </w:p>
    <w:p w14:paraId="5752CEAE" w14:textId="77777777" w:rsidR="00CA444F" w:rsidRDefault="00CA444F" w:rsidP="00EC580A">
      <w:pPr>
        <w:spacing w:after="0"/>
        <w:rPr>
          <w:rFonts w:ascii="Arial" w:hAnsi="Arial" w:cs="Arial"/>
          <w:lang w:val="en-GB"/>
        </w:rPr>
      </w:pPr>
    </w:p>
    <w:p w14:paraId="0CDAB32B" w14:textId="77777777" w:rsidR="00EC580A" w:rsidRPr="00C63741" w:rsidRDefault="00EC580A" w:rsidP="00EC580A">
      <w:pPr>
        <w:rPr>
          <w:rFonts w:ascii="Arial" w:hAnsi="Arial" w:cs="Arial"/>
          <w:b/>
          <w:lang w:val="en-GB"/>
        </w:rPr>
      </w:pPr>
      <w:r w:rsidRPr="00C63741">
        <w:rPr>
          <w:rFonts w:ascii="Arial" w:hAnsi="Arial" w:cs="Arial"/>
          <w:lang w:val="en-GB"/>
        </w:rPr>
        <w:t xml:space="preserve">An impact assessment </w:t>
      </w:r>
      <w:r>
        <w:rPr>
          <w:rFonts w:ascii="Arial" w:hAnsi="Arial" w:cs="Arial"/>
          <w:lang w:val="en-GB"/>
        </w:rPr>
        <w:t xml:space="preserve">DfT00193 </w:t>
      </w:r>
      <w:r w:rsidRPr="00C63741">
        <w:rPr>
          <w:rFonts w:ascii="Arial" w:hAnsi="Arial" w:cs="Arial"/>
          <w:lang w:val="en-GB"/>
        </w:rPr>
        <w:t xml:space="preserve">was carried out during preparation of </w:t>
      </w:r>
      <w:r w:rsidRPr="00B04527">
        <w:rPr>
          <w:rFonts w:ascii="Arial" w:hAnsi="Arial" w:cs="Arial"/>
          <w:lang w:val="en-GB"/>
        </w:rPr>
        <w:t>the MLC Survey and Certification</w:t>
      </w:r>
      <w:r w:rsidRPr="00C63741">
        <w:rPr>
          <w:rFonts w:ascii="Arial" w:hAnsi="Arial" w:cs="Arial"/>
          <w:lang w:val="en-GB"/>
        </w:rPr>
        <w:t xml:space="preserve"> Regulations</w:t>
      </w:r>
      <w:r>
        <w:rPr>
          <w:rFonts w:ascii="Arial" w:hAnsi="Arial" w:cs="Arial"/>
          <w:lang w:val="en-GB"/>
        </w:rPr>
        <w:t xml:space="preserve"> which estimated the cost to shipowners, seafarers and the MCA of introducing the new survey and inspection regime and complaints procedures. </w:t>
      </w:r>
      <w:r w:rsidRPr="00C63741">
        <w:rPr>
          <w:rFonts w:ascii="Arial" w:hAnsi="Arial" w:cs="Arial"/>
          <w:b/>
          <w:lang w:val="en-GB"/>
        </w:rPr>
        <w:t xml:space="preserve"> </w:t>
      </w:r>
    </w:p>
    <w:p w14:paraId="3D18208F" w14:textId="77777777" w:rsidR="00EC580A" w:rsidRPr="00C63741" w:rsidRDefault="00EC580A" w:rsidP="00EC580A">
      <w:pPr>
        <w:pStyle w:val="legclearfix2"/>
        <w:spacing w:after="0"/>
        <w:rPr>
          <w:rFonts w:ascii="Arial" w:eastAsiaTheme="minorHAnsi" w:hAnsi="Arial" w:cs="Arial"/>
          <w:color w:val="auto"/>
          <w:sz w:val="22"/>
          <w:szCs w:val="22"/>
          <w:lang w:eastAsia="en-US"/>
        </w:rPr>
      </w:pPr>
      <w:r w:rsidRPr="00C63741">
        <w:rPr>
          <w:rFonts w:ascii="Arial" w:eastAsiaTheme="minorHAnsi" w:hAnsi="Arial" w:cs="Arial"/>
          <w:color w:val="auto"/>
          <w:sz w:val="22"/>
          <w:szCs w:val="22"/>
          <w:lang w:eastAsia="en-US"/>
        </w:rPr>
        <w:t xml:space="preserve">The purpose of this review is </w:t>
      </w:r>
      <w:proofErr w:type="gramStart"/>
      <w:r w:rsidRPr="00C63741">
        <w:rPr>
          <w:rFonts w:ascii="Arial" w:eastAsiaTheme="minorHAnsi" w:hAnsi="Arial" w:cs="Arial"/>
          <w:color w:val="auto"/>
          <w:sz w:val="22"/>
          <w:szCs w:val="22"/>
          <w:lang w:eastAsia="en-US"/>
        </w:rPr>
        <w:t>to</w:t>
      </w:r>
      <w:r>
        <w:rPr>
          <w:rFonts w:ascii="Arial" w:eastAsiaTheme="minorHAnsi" w:hAnsi="Arial" w:cs="Arial"/>
          <w:color w:val="auto"/>
          <w:sz w:val="22"/>
          <w:szCs w:val="22"/>
          <w:lang w:eastAsia="en-US"/>
        </w:rPr>
        <w:t>:-</w:t>
      </w:r>
      <w:proofErr w:type="gramEnd"/>
      <w:r>
        <w:rPr>
          <w:rFonts w:ascii="Arial" w:eastAsiaTheme="minorHAnsi" w:hAnsi="Arial" w:cs="Arial"/>
          <w:color w:val="auto"/>
          <w:sz w:val="22"/>
          <w:szCs w:val="22"/>
          <w:lang w:eastAsia="en-US"/>
        </w:rPr>
        <w:t xml:space="preserve"> </w:t>
      </w:r>
    </w:p>
    <w:p w14:paraId="61A5E0AB" w14:textId="77777777" w:rsidR="00EC580A" w:rsidRPr="00C63741" w:rsidRDefault="00EC580A" w:rsidP="00EC580A">
      <w:pPr>
        <w:pStyle w:val="legclearfix2"/>
        <w:spacing w:after="0" w:line="276" w:lineRule="auto"/>
        <w:ind w:left="567"/>
        <w:rPr>
          <w:rFonts w:ascii="Arial" w:eastAsiaTheme="minorHAnsi" w:hAnsi="Arial" w:cs="Arial"/>
          <w:color w:val="auto"/>
          <w:sz w:val="22"/>
          <w:szCs w:val="22"/>
          <w:lang w:eastAsia="en-US"/>
        </w:rPr>
      </w:pPr>
      <w:r w:rsidRPr="00C63741">
        <w:rPr>
          <w:rFonts w:ascii="Arial" w:eastAsiaTheme="minorHAnsi" w:hAnsi="Arial" w:cs="Arial"/>
          <w:color w:val="auto"/>
          <w:sz w:val="22"/>
          <w:szCs w:val="22"/>
          <w:lang w:eastAsia="en-US"/>
        </w:rPr>
        <w:t>(</w:t>
      </w:r>
      <w:r>
        <w:rPr>
          <w:rFonts w:ascii="Arial" w:eastAsiaTheme="minorHAnsi" w:hAnsi="Arial" w:cs="Arial"/>
          <w:color w:val="auto"/>
          <w:sz w:val="22"/>
          <w:szCs w:val="22"/>
          <w:lang w:eastAsia="en-US"/>
        </w:rPr>
        <w:t>a</w:t>
      </w:r>
      <w:r w:rsidRPr="00C63741">
        <w:rPr>
          <w:rFonts w:ascii="Arial" w:eastAsiaTheme="minorHAnsi" w:hAnsi="Arial" w:cs="Arial"/>
          <w:color w:val="auto"/>
          <w:sz w:val="22"/>
          <w:szCs w:val="22"/>
          <w:lang w:eastAsia="en-US"/>
        </w:rPr>
        <w:t>)</w:t>
      </w:r>
      <w:r>
        <w:rPr>
          <w:rFonts w:ascii="Arial" w:eastAsiaTheme="minorHAnsi" w:hAnsi="Arial" w:cs="Arial"/>
          <w:color w:val="auto"/>
          <w:sz w:val="22"/>
          <w:szCs w:val="22"/>
          <w:lang w:eastAsia="en-US"/>
        </w:rPr>
        <w:t xml:space="preserve"> </w:t>
      </w:r>
      <w:r w:rsidRPr="00C63741">
        <w:rPr>
          <w:rFonts w:ascii="Arial" w:eastAsiaTheme="minorHAnsi" w:hAnsi="Arial" w:cs="Arial"/>
          <w:color w:val="auto"/>
          <w:sz w:val="22"/>
          <w:szCs w:val="22"/>
          <w:lang w:eastAsia="en-US"/>
        </w:rPr>
        <w:t>assess the extent to which the policy objectives of the Regulations are achieved, and</w:t>
      </w:r>
    </w:p>
    <w:p w14:paraId="33A8EE57" w14:textId="77777777" w:rsidR="00EC580A" w:rsidRPr="00C63741" w:rsidRDefault="00EC580A" w:rsidP="00EC580A">
      <w:pPr>
        <w:pStyle w:val="legclearfix2"/>
        <w:spacing w:after="0" w:line="276" w:lineRule="auto"/>
        <w:ind w:left="567"/>
        <w:rPr>
          <w:rFonts w:ascii="Arial" w:eastAsiaTheme="minorHAnsi" w:hAnsi="Arial" w:cs="Arial"/>
          <w:color w:val="auto"/>
          <w:sz w:val="22"/>
          <w:szCs w:val="22"/>
          <w:lang w:eastAsia="en-US"/>
        </w:rPr>
      </w:pPr>
      <w:r w:rsidRPr="00C63741">
        <w:rPr>
          <w:rFonts w:ascii="Arial" w:eastAsiaTheme="minorHAnsi" w:hAnsi="Arial" w:cs="Arial"/>
          <w:color w:val="auto"/>
          <w:sz w:val="22"/>
          <w:szCs w:val="22"/>
          <w:lang w:eastAsia="en-US"/>
        </w:rPr>
        <w:t>(</w:t>
      </w:r>
      <w:r>
        <w:rPr>
          <w:rFonts w:ascii="Arial" w:eastAsiaTheme="minorHAnsi" w:hAnsi="Arial" w:cs="Arial"/>
          <w:color w:val="auto"/>
          <w:sz w:val="22"/>
          <w:szCs w:val="22"/>
          <w:lang w:eastAsia="en-US"/>
        </w:rPr>
        <w:t>b</w:t>
      </w:r>
      <w:r w:rsidRPr="00C63741">
        <w:rPr>
          <w:rFonts w:ascii="Arial" w:eastAsiaTheme="minorHAnsi" w:hAnsi="Arial" w:cs="Arial"/>
          <w:color w:val="auto"/>
          <w:sz w:val="22"/>
          <w:szCs w:val="22"/>
          <w:lang w:eastAsia="en-US"/>
        </w:rPr>
        <w:t>)</w:t>
      </w:r>
      <w:r>
        <w:rPr>
          <w:rFonts w:ascii="Arial" w:eastAsiaTheme="minorHAnsi" w:hAnsi="Arial" w:cs="Arial"/>
          <w:color w:val="auto"/>
          <w:sz w:val="22"/>
          <w:szCs w:val="22"/>
          <w:lang w:eastAsia="en-US"/>
        </w:rPr>
        <w:t xml:space="preserve"> </w:t>
      </w:r>
      <w:r w:rsidRPr="00C63741">
        <w:rPr>
          <w:rFonts w:ascii="Arial" w:eastAsiaTheme="minorHAnsi" w:hAnsi="Arial" w:cs="Arial"/>
          <w:color w:val="auto"/>
          <w:sz w:val="22"/>
          <w:szCs w:val="22"/>
          <w:lang w:eastAsia="en-US"/>
        </w:rPr>
        <w:t>assess whether those objectives remain appropriate and, if so, the extent to which they could be achieved with a system that imposes less regulation.</w:t>
      </w:r>
    </w:p>
    <w:p w14:paraId="72CC60DC" w14:textId="77777777" w:rsidR="00EC580A" w:rsidRDefault="00EC580A" w:rsidP="00EC580A">
      <w:pPr>
        <w:spacing w:after="0"/>
        <w:rPr>
          <w:rFonts w:ascii="Arial" w:hAnsi="Arial" w:cs="Arial"/>
          <w:lang w:val="en-GB"/>
        </w:rPr>
      </w:pPr>
      <w:r w:rsidRPr="00B04527">
        <w:rPr>
          <w:rFonts w:ascii="Arial" w:hAnsi="Arial" w:cs="Arial"/>
          <w:lang w:val="en-GB"/>
        </w:rPr>
        <w:t xml:space="preserve">As part of this review we </w:t>
      </w:r>
      <w:r>
        <w:rPr>
          <w:rFonts w:ascii="Arial" w:hAnsi="Arial" w:cs="Arial"/>
          <w:lang w:val="en-GB"/>
        </w:rPr>
        <w:t xml:space="preserve">need to consider the impacts of </w:t>
      </w:r>
      <w:r w:rsidRPr="00B04527">
        <w:rPr>
          <w:rFonts w:ascii="Arial" w:hAnsi="Arial" w:cs="Arial"/>
          <w:lang w:val="en-GB"/>
        </w:rPr>
        <w:t xml:space="preserve">the </w:t>
      </w:r>
      <w:r>
        <w:rPr>
          <w:rFonts w:ascii="Arial" w:hAnsi="Arial" w:cs="Arial"/>
          <w:lang w:val="en-GB"/>
        </w:rPr>
        <w:t>Regulations.</w:t>
      </w:r>
    </w:p>
    <w:p w14:paraId="25ACCF49" w14:textId="77777777" w:rsidR="00EC580A" w:rsidRDefault="00EC580A" w:rsidP="00EC580A">
      <w:pPr>
        <w:spacing w:after="0"/>
        <w:rPr>
          <w:rFonts w:ascii="Arial" w:hAnsi="Arial" w:cs="Arial"/>
          <w:lang w:val="en-GB"/>
        </w:rPr>
      </w:pPr>
    </w:p>
    <w:p w14:paraId="7198E4A1" w14:textId="77777777" w:rsidR="00EC580A" w:rsidRPr="00B04527" w:rsidRDefault="00EC580A" w:rsidP="00EC580A">
      <w:pPr>
        <w:spacing w:after="0"/>
        <w:rPr>
          <w:rFonts w:ascii="Arial" w:hAnsi="Arial" w:cs="Arial"/>
          <w:b/>
          <w:lang w:val="en-GB"/>
        </w:rPr>
      </w:pPr>
      <w:r w:rsidRPr="00B04527">
        <w:rPr>
          <w:rFonts w:ascii="Arial" w:hAnsi="Arial" w:cs="Arial"/>
          <w:b/>
          <w:lang w:val="en-GB"/>
        </w:rPr>
        <w:t>Effects of the MLC Survey and Certification Regulations:</w:t>
      </w:r>
    </w:p>
    <w:p w14:paraId="1187EEC6" w14:textId="77777777" w:rsidR="00EC580A" w:rsidRDefault="00EC580A" w:rsidP="00EC580A">
      <w:pPr>
        <w:spacing w:after="0"/>
        <w:rPr>
          <w:rFonts w:ascii="Arial" w:hAnsi="Arial" w:cs="Arial"/>
          <w:lang w:val="en-GB"/>
        </w:rPr>
      </w:pPr>
    </w:p>
    <w:p w14:paraId="26DFE631" w14:textId="77777777" w:rsidR="00EC580A" w:rsidRPr="00B04527" w:rsidRDefault="00EC580A" w:rsidP="00EC580A">
      <w:pPr>
        <w:pStyle w:val="ListParagraph"/>
        <w:numPr>
          <w:ilvl w:val="0"/>
          <w:numId w:val="1"/>
        </w:numPr>
        <w:spacing w:after="0"/>
        <w:rPr>
          <w:rFonts w:ascii="Arial" w:hAnsi="Arial" w:cs="Arial"/>
          <w:lang w:val="en-GB"/>
        </w:rPr>
      </w:pPr>
      <w:r w:rsidRPr="00B04527">
        <w:rPr>
          <w:rFonts w:ascii="Arial" w:hAnsi="Arial" w:cs="Arial"/>
          <w:lang w:val="en-GB"/>
        </w:rPr>
        <w:t xml:space="preserve">Introduce a survey and certification regime on seafarer living and working conditions for UK ships of 500GT and over operating on international voyages, in line with the requirements of the MLC on survey and certification (Regulation 5.1 of the MLC (2013 Regulations 7 to 9)). </w:t>
      </w:r>
    </w:p>
    <w:p w14:paraId="768EAB7B" w14:textId="77777777" w:rsidR="00EC580A" w:rsidRDefault="00EC580A" w:rsidP="00EC580A">
      <w:pPr>
        <w:pStyle w:val="ListParagraph"/>
        <w:numPr>
          <w:ilvl w:val="0"/>
          <w:numId w:val="1"/>
        </w:numPr>
        <w:spacing w:after="0"/>
        <w:rPr>
          <w:rFonts w:ascii="Arial" w:hAnsi="Arial" w:cs="Arial"/>
          <w:lang w:val="en-GB"/>
        </w:rPr>
      </w:pPr>
      <w:r w:rsidRPr="00B04527">
        <w:rPr>
          <w:rFonts w:ascii="Arial" w:hAnsi="Arial" w:cs="Arial"/>
          <w:lang w:val="en-GB"/>
        </w:rPr>
        <w:t>Provide for the appointment of a recognised authority other than the UK authorities to undertake these surveys and the issue of MLC certificates where appropriate (This could include another maritime administration, or a classification society.)</w:t>
      </w:r>
    </w:p>
    <w:p w14:paraId="5A558B0A" w14:textId="77777777" w:rsidR="00EC580A" w:rsidRDefault="00EC580A" w:rsidP="00EC580A">
      <w:pPr>
        <w:pStyle w:val="ListParagraph"/>
        <w:spacing w:after="0"/>
        <w:ind w:left="1080"/>
        <w:rPr>
          <w:rFonts w:ascii="Arial" w:hAnsi="Arial" w:cs="Arial"/>
          <w:lang w:val="en-GB"/>
        </w:rPr>
      </w:pPr>
    </w:p>
    <w:p w14:paraId="1EC3D421" w14:textId="77777777" w:rsidR="00EC580A" w:rsidRDefault="00EC580A" w:rsidP="00EC580A">
      <w:pPr>
        <w:pStyle w:val="ListParagraph"/>
        <w:numPr>
          <w:ilvl w:val="0"/>
          <w:numId w:val="1"/>
        </w:numPr>
        <w:spacing w:after="0"/>
        <w:rPr>
          <w:rFonts w:ascii="Arial" w:hAnsi="Arial" w:cs="Arial"/>
          <w:lang w:val="en-GB"/>
        </w:rPr>
      </w:pPr>
      <w:r w:rsidRPr="00B04527">
        <w:rPr>
          <w:rFonts w:ascii="Arial" w:hAnsi="Arial" w:cs="Arial"/>
          <w:lang w:val="en-GB"/>
        </w:rPr>
        <w:t>Introduce an inspection regime for other ships under 500GT or not engaged on international voyages which are subject to the MLC;</w:t>
      </w:r>
    </w:p>
    <w:p w14:paraId="59ADB321" w14:textId="77777777" w:rsidR="00EC580A" w:rsidRPr="00B04527" w:rsidRDefault="00EC580A" w:rsidP="00EC580A">
      <w:pPr>
        <w:pStyle w:val="ListParagraph"/>
        <w:rPr>
          <w:rFonts w:ascii="Arial" w:hAnsi="Arial" w:cs="Arial"/>
          <w:lang w:val="en-GB"/>
        </w:rPr>
      </w:pPr>
    </w:p>
    <w:p w14:paraId="77BDDB37" w14:textId="77777777" w:rsidR="00EC580A" w:rsidRDefault="00EC580A" w:rsidP="00EC580A">
      <w:pPr>
        <w:pStyle w:val="ListParagraph"/>
        <w:numPr>
          <w:ilvl w:val="0"/>
          <w:numId w:val="1"/>
        </w:numPr>
        <w:spacing w:after="0"/>
        <w:rPr>
          <w:rFonts w:ascii="Arial" w:hAnsi="Arial" w:cs="Arial"/>
          <w:lang w:val="en-GB"/>
        </w:rPr>
      </w:pPr>
      <w:r w:rsidRPr="00B04527">
        <w:rPr>
          <w:rFonts w:ascii="Arial" w:hAnsi="Arial" w:cs="Arial"/>
          <w:lang w:val="en-GB"/>
        </w:rPr>
        <w:t xml:space="preserve">Provide for issue of interim certificates to such ships in specified circumstances (regulation 10) </w:t>
      </w:r>
    </w:p>
    <w:p w14:paraId="498FD234" w14:textId="77777777" w:rsidR="00EC580A" w:rsidRPr="00B04527" w:rsidRDefault="00EC580A" w:rsidP="00EC580A">
      <w:pPr>
        <w:pStyle w:val="ListParagraph"/>
        <w:rPr>
          <w:rFonts w:ascii="Arial" w:hAnsi="Arial" w:cs="Arial"/>
          <w:lang w:val="en-GB"/>
        </w:rPr>
      </w:pPr>
    </w:p>
    <w:p w14:paraId="2D7FED3C" w14:textId="77777777" w:rsidR="00EC580A" w:rsidRDefault="00EC580A" w:rsidP="00EC580A">
      <w:pPr>
        <w:pStyle w:val="ListParagraph"/>
        <w:numPr>
          <w:ilvl w:val="0"/>
          <w:numId w:val="1"/>
        </w:numPr>
        <w:spacing w:after="0"/>
        <w:rPr>
          <w:rFonts w:ascii="Arial" w:hAnsi="Arial" w:cs="Arial"/>
          <w:lang w:val="en-GB"/>
        </w:rPr>
      </w:pPr>
      <w:r w:rsidRPr="00B04527">
        <w:rPr>
          <w:rFonts w:ascii="Arial" w:hAnsi="Arial" w:cs="Arial"/>
          <w:lang w:val="en-GB"/>
        </w:rPr>
        <w:t xml:space="preserve">Enable the Secretary of State to survey ships registered in other States and to issue certificates with respect to such ships, at the request of the Flag State of that ship (regulation 10 of the 2013 Regulations); </w:t>
      </w:r>
    </w:p>
    <w:p w14:paraId="1FBCD032" w14:textId="77777777" w:rsidR="00EC580A" w:rsidRPr="00B04527" w:rsidRDefault="00EC580A" w:rsidP="00EC580A">
      <w:pPr>
        <w:pStyle w:val="ListParagraph"/>
        <w:rPr>
          <w:rFonts w:ascii="Arial" w:hAnsi="Arial" w:cs="Arial"/>
          <w:lang w:val="en-GB"/>
        </w:rPr>
      </w:pPr>
    </w:p>
    <w:p w14:paraId="298BC6E3" w14:textId="77777777" w:rsidR="00EC580A" w:rsidRDefault="00EC580A" w:rsidP="00EC580A">
      <w:pPr>
        <w:pStyle w:val="ListParagraph"/>
        <w:numPr>
          <w:ilvl w:val="0"/>
          <w:numId w:val="1"/>
        </w:numPr>
        <w:spacing w:after="0"/>
        <w:rPr>
          <w:rFonts w:ascii="Arial" w:hAnsi="Arial" w:cs="Arial"/>
          <w:lang w:val="en-GB"/>
        </w:rPr>
      </w:pPr>
      <w:r w:rsidRPr="00B04527">
        <w:rPr>
          <w:rFonts w:ascii="Arial" w:hAnsi="Arial" w:cs="Arial"/>
          <w:lang w:val="en-GB"/>
        </w:rPr>
        <w:t>Specify conditions for the validity of a Maritime Labour Certificate (regulation 12)</w:t>
      </w:r>
    </w:p>
    <w:p w14:paraId="7259B932" w14:textId="77777777" w:rsidR="00EC580A" w:rsidRPr="00B04527" w:rsidRDefault="00EC580A" w:rsidP="00EC580A">
      <w:pPr>
        <w:pStyle w:val="ListParagraph"/>
        <w:rPr>
          <w:rFonts w:ascii="Arial" w:hAnsi="Arial" w:cs="Arial"/>
          <w:lang w:val="en-GB"/>
        </w:rPr>
      </w:pPr>
    </w:p>
    <w:p w14:paraId="77229EFC" w14:textId="77777777" w:rsidR="00EC580A" w:rsidRDefault="00EC580A" w:rsidP="00EC580A">
      <w:pPr>
        <w:pStyle w:val="ListParagraph"/>
        <w:numPr>
          <w:ilvl w:val="0"/>
          <w:numId w:val="1"/>
        </w:numPr>
        <w:spacing w:after="0"/>
        <w:rPr>
          <w:rFonts w:ascii="Arial" w:hAnsi="Arial" w:cs="Arial"/>
          <w:lang w:val="en-GB"/>
        </w:rPr>
      </w:pPr>
      <w:r w:rsidRPr="00B04527">
        <w:rPr>
          <w:rFonts w:ascii="Arial" w:hAnsi="Arial" w:cs="Arial"/>
          <w:lang w:val="en-GB"/>
        </w:rPr>
        <w:t>Make provision for documentation relating to the survey and certification of UK ships, including Declaration of Maritime Labour Compliance (DMLC) Part 1, issued by the flag state to specify the relevant requirements for the ship under the MLC, and DMLC Part 2 prepared by the shipowner which sets out how the ship complies and will continue to comply with those requirements (regulation 13 and 14);</w:t>
      </w:r>
    </w:p>
    <w:p w14:paraId="063A1213" w14:textId="77777777" w:rsidR="00EC580A" w:rsidRPr="00B04527" w:rsidRDefault="00EC580A" w:rsidP="00EC580A">
      <w:pPr>
        <w:pStyle w:val="ListParagraph"/>
        <w:rPr>
          <w:rFonts w:ascii="Arial" w:hAnsi="Arial" w:cs="Arial"/>
          <w:lang w:val="en-GB"/>
        </w:rPr>
      </w:pPr>
    </w:p>
    <w:p w14:paraId="7CD4255C" w14:textId="77777777" w:rsidR="00EC580A" w:rsidRDefault="00EC580A" w:rsidP="00EC580A">
      <w:pPr>
        <w:pStyle w:val="ListParagraph"/>
        <w:numPr>
          <w:ilvl w:val="0"/>
          <w:numId w:val="1"/>
        </w:numPr>
        <w:spacing w:after="0"/>
        <w:rPr>
          <w:rFonts w:ascii="Arial" w:hAnsi="Arial" w:cs="Arial"/>
          <w:lang w:val="en-GB"/>
        </w:rPr>
      </w:pPr>
      <w:r w:rsidRPr="00B04527">
        <w:rPr>
          <w:rFonts w:ascii="Arial" w:hAnsi="Arial" w:cs="Arial"/>
          <w:lang w:val="en-GB"/>
        </w:rPr>
        <w:t xml:space="preserve">Require UK shipowners to put in place complaints procedures for seafarers </w:t>
      </w:r>
      <w:proofErr w:type="gramStart"/>
      <w:r w:rsidRPr="00B04527">
        <w:rPr>
          <w:rFonts w:ascii="Arial" w:hAnsi="Arial" w:cs="Arial"/>
          <w:lang w:val="en-GB"/>
        </w:rPr>
        <w:t>as regards</w:t>
      </w:r>
      <w:proofErr w:type="gramEnd"/>
      <w:r w:rsidRPr="00B04527">
        <w:rPr>
          <w:rFonts w:ascii="Arial" w:hAnsi="Arial" w:cs="Arial"/>
          <w:lang w:val="en-GB"/>
        </w:rPr>
        <w:t xml:space="preserve"> alleged breaches of the requirements of the MLC and for those complaints to be resolved fairly, effectively and expeditiously (regulation 15); </w:t>
      </w:r>
    </w:p>
    <w:p w14:paraId="71AA3F0B" w14:textId="77777777" w:rsidR="00EC580A" w:rsidRPr="00B04527" w:rsidRDefault="00EC580A" w:rsidP="00EC580A">
      <w:pPr>
        <w:pStyle w:val="ListParagraph"/>
        <w:rPr>
          <w:rFonts w:ascii="Arial" w:hAnsi="Arial" w:cs="Arial"/>
          <w:lang w:val="en-GB"/>
        </w:rPr>
      </w:pPr>
    </w:p>
    <w:p w14:paraId="2B417651" w14:textId="77777777" w:rsidR="00EC580A" w:rsidRDefault="00EC580A" w:rsidP="00EC580A">
      <w:pPr>
        <w:pStyle w:val="ListParagraph"/>
        <w:numPr>
          <w:ilvl w:val="0"/>
          <w:numId w:val="1"/>
        </w:numPr>
        <w:spacing w:after="0"/>
        <w:rPr>
          <w:rFonts w:ascii="Arial" w:hAnsi="Arial" w:cs="Arial"/>
          <w:lang w:val="en-GB"/>
        </w:rPr>
      </w:pPr>
      <w:r w:rsidRPr="00B04527">
        <w:rPr>
          <w:rFonts w:ascii="Arial" w:hAnsi="Arial" w:cs="Arial"/>
          <w:lang w:val="en-GB"/>
        </w:rPr>
        <w:t xml:space="preserve">Make provision for a seafarer to make a complaint to the MCA </w:t>
      </w:r>
      <w:proofErr w:type="gramStart"/>
      <w:r w:rsidRPr="00B04527">
        <w:rPr>
          <w:rFonts w:ascii="Arial" w:hAnsi="Arial" w:cs="Arial"/>
          <w:lang w:val="en-GB"/>
        </w:rPr>
        <w:t>as regards</w:t>
      </w:r>
      <w:proofErr w:type="gramEnd"/>
      <w:r w:rsidRPr="00B04527">
        <w:rPr>
          <w:rFonts w:ascii="Arial" w:hAnsi="Arial" w:cs="Arial"/>
          <w:lang w:val="en-GB"/>
        </w:rPr>
        <w:t xml:space="preserve"> alleged breaches of the requirements of the MLC, and for the MCA to treat such complaints confidentially;</w:t>
      </w:r>
    </w:p>
    <w:p w14:paraId="0964DBDE" w14:textId="77777777" w:rsidR="00EC580A" w:rsidRPr="005017E2" w:rsidRDefault="00EC580A" w:rsidP="00EC580A">
      <w:pPr>
        <w:pStyle w:val="ListParagraph"/>
        <w:rPr>
          <w:rFonts w:ascii="Arial" w:hAnsi="Arial" w:cs="Arial"/>
          <w:lang w:val="en-GB"/>
        </w:rPr>
      </w:pPr>
    </w:p>
    <w:p w14:paraId="7D539056" w14:textId="77777777" w:rsidR="00EC580A" w:rsidRDefault="00EC580A" w:rsidP="00EC580A">
      <w:pPr>
        <w:pStyle w:val="ListParagraph"/>
        <w:numPr>
          <w:ilvl w:val="0"/>
          <w:numId w:val="1"/>
        </w:numPr>
        <w:spacing w:after="0"/>
        <w:rPr>
          <w:rFonts w:ascii="Arial" w:hAnsi="Arial" w:cs="Arial"/>
          <w:lang w:val="en-GB"/>
        </w:rPr>
      </w:pPr>
      <w:r w:rsidRPr="005017E2">
        <w:rPr>
          <w:rFonts w:ascii="Arial" w:hAnsi="Arial" w:cs="Arial"/>
          <w:lang w:val="en-GB"/>
        </w:rPr>
        <w:t>Make provision for UK inspection of ships of other flags calling at UK ports, to ensure that they comply with the MLC (regulation 18).</w:t>
      </w:r>
    </w:p>
    <w:p w14:paraId="09D53865" w14:textId="77777777" w:rsidR="00EC580A" w:rsidRDefault="00EC580A" w:rsidP="00EC580A">
      <w:pPr>
        <w:spacing w:after="0"/>
        <w:rPr>
          <w:rFonts w:ascii="Arial" w:hAnsi="Arial" w:cs="Arial"/>
          <w:lang w:val="en-GB"/>
        </w:rPr>
      </w:pPr>
    </w:p>
    <w:p w14:paraId="224FA8D9" w14:textId="77777777" w:rsidR="00CA444F" w:rsidRDefault="00CA444F">
      <w:pPr>
        <w:rPr>
          <w:rFonts w:ascii="Arial" w:hAnsi="Arial" w:cs="Arial"/>
          <w:b/>
          <w:lang w:val="en-GB"/>
        </w:rPr>
      </w:pPr>
      <w:r>
        <w:rPr>
          <w:rFonts w:ascii="Arial" w:hAnsi="Arial" w:cs="Arial"/>
          <w:b/>
          <w:lang w:val="en-GB"/>
        </w:rPr>
        <w:br w:type="page"/>
      </w:r>
    </w:p>
    <w:p w14:paraId="1E71641A" w14:textId="1ECFBB43" w:rsidR="00EC580A" w:rsidRDefault="00EC580A" w:rsidP="00EC580A">
      <w:pPr>
        <w:rPr>
          <w:rFonts w:ascii="Arial" w:hAnsi="Arial" w:cs="Arial"/>
          <w:b/>
          <w:lang w:val="en-GB"/>
        </w:rPr>
      </w:pPr>
      <w:r w:rsidRPr="005811A9">
        <w:rPr>
          <w:rFonts w:ascii="Arial" w:hAnsi="Arial" w:cs="Arial"/>
          <w:b/>
          <w:lang w:val="en-GB"/>
        </w:rPr>
        <w:lastRenderedPageBreak/>
        <w:t>Questions for stakeholders</w:t>
      </w:r>
    </w:p>
    <w:tbl>
      <w:tblPr>
        <w:tblpPr w:leftFromText="180" w:rightFromText="180" w:vertAnchor="page" w:horzAnchor="margin" w:tblpXSpec="center" w:tblpY="2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3379"/>
      </w:tblGrid>
      <w:tr w:rsidR="003F55E4" w14:paraId="70083664" w14:textId="77777777" w:rsidTr="004E2721">
        <w:tc>
          <w:tcPr>
            <w:tcW w:w="7485" w:type="dxa"/>
            <w:gridSpan w:val="3"/>
            <w:shd w:val="clear" w:color="auto" w:fill="auto"/>
          </w:tcPr>
          <w:p w14:paraId="299C662B" w14:textId="3902E373" w:rsidR="003F55E4" w:rsidRPr="004E2721" w:rsidRDefault="003F55E4" w:rsidP="00380AF1">
            <w:pPr>
              <w:tabs>
                <w:tab w:val="left" w:pos="-240"/>
              </w:tabs>
              <w:rPr>
                <w:rFonts w:ascii="Arial" w:hAnsi="Arial" w:cs="Arial"/>
              </w:rPr>
            </w:pPr>
            <w:r w:rsidRPr="004E2721">
              <w:rPr>
                <w:rFonts w:ascii="Arial" w:hAnsi="Arial" w:cs="Arial"/>
              </w:rPr>
              <w:t>Please indicate (</w:t>
            </w:r>
            <w:r w:rsidRPr="004E2721">
              <w:rPr>
                <w:rFonts w:ascii="Arial" w:hAnsi="Arial" w:cs="Arial"/>
              </w:rPr>
              <w:sym w:font="Wingdings 2" w:char="F050"/>
            </w:r>
            <w:r w:rsidRPr="004E2721">
              <w:rPr>
                <w:rFonts w:ascii="Arial" w:hAnsi="Arial" w:cs="Arial"/>
              </w:rPr>
              <w:t xml:space="preserve">)  the category which best describes your </w:t>
            </w:r>
            <w:r w:rsidR="004E2721" w:rsidRPr="004E2721">
              <w:rPr>
                <w:rFonts w:ascii="Arial" w:hAnsi="Arial" w:cs="Arial"/>
              </w:rPr>
              <w:t>business</w:t>
            </w:r>
          </w:p>
        </w:tc>
      </w:tr>
      <w:tr w:rsidR="003F55E4" w14:paraId="2B66ED20" w14:textId="77777777" w:rsidTr="004E2721">
        <w:tc>
          <w:tcPr>
            <w:tcW w:w="1838" w:type="dxa"/>
            <w:shd w:val="clear" w:color="auto" w:fill="auto"/>
          </w:tcPr>
          <w:p w14:paraId="061B9211" w14:textId="77777777" w:rsidR="003F55E4" w:rsidRPr="004E2721" w:rsidRDefault="003F55E4" w:rsidP="00380AF1">
            <w:pPr>
              <w:tabs>
                <w:tab w:val="left" w:pos="-240"/>
              </w:tabs>
              <w:rPr>
                <w:rFonts w:ascii="Arial" w:hAnsi="Arial" w:cs="Arial"/>
              </w:rPr>
            </w:pPr>
            <w:r w:rsidRPr="004E2721">
              <w:rPr>
                <w:rFonts w:ascii="Arial" w:hAnsi="Arial" w:cs="Arial"/>
              </w:rPr>
              <w:t>Micro:</w:t>
            </w:r>
            <w:r w:rsidRPr="004E2721">
              <w:rPr>
                <w:rFonts w:ascii="Arial" w:hAnsi="Arial" w:cs="Arial"/>
              </w:rPr>
              <w:tab/>
            </w:r>
            <w:r w:rsidRPr="004E2721">
              <w:rPr>
                <w:rFonts w:ascii="Arial" w:hAnsi="Arial" w:cs="Arial"/>
              </w:rPr>
              <w:tab/>
              <w:t xml:space="preserve"> </w:t>
            </w:r>
          </w:p>
        </w:tc>
        <w:tc>
          <w:tcPr>
            <w:tcW w:w="2268" w:type="dxa"/>
            <w:shd w:val="clear" w:color="auto" w:fill="auto"/>
          </w:tcPr>
          <w:p w14:paraId="6ABF53D7" w14:textId="77777777" w:rsidR="003F55E4" w:rsidRPr="004E2721" w:rsidRDefault="003F55E4" w:rsidP="00380AF1">
            <w:pPr>
              <w:tabs>
                <w:tab w:val="left" w:pos="-240"/>
              </w:tabs>
              <w:rPr>
                <w:rFonts w:ascii="Arial" w:hAnsi="Arial" w:cs="Arial"/>
              </w:rPr>
            </w:pPr>
            <w:r w:rsidRPr="004E2721">
              <w:rPr>
                <w:rFonts w:ascii="Arial" w:hAnsi="Arial" w:cs="Arial"/>
              </w:rPr>
              <w:t>0-9 Employees</w:t>
            </w:r>
          </w:p>
        </w:tc>
        <w:tc>
          <w:tcPr>
            <w:tcW w:w="3379" w:type="dxa"/>
            <w:shd w:val="clear" w:color="auto" w:fill="auto"/>
          </w:tcPr>
          <w:p w14:paraId="49004BC0" w14:textId="77777777" w:rsidR="003F55E4" w:rsidRPr="004E2721" w:rsidRDefault="003F55E4" w:rsidP="00380AF1">
            <w:pPr>
              <w:tabs>
                <w:tab w:val="left" w:pos="-240"/>
              </w:tabs>
              <w:rPr>
                <w:rFonts w:ascii="Arial" w:hAnsi="Arial" w:cs="Arial"/>
              </w:rPr>
            </w:pPr>
          </w:p>
        </w:tc>
      </w:tr>
      <w:tr w:rsidR="003F55E4" w14:paraId="3F21FEB6" w14:textId="77777777" w:rsidTr="004E2721">
        <w:tc>
          <w:tcPr>
            <w:tcW w:w="1838" w:type="dxa"/>
            <w:shd w:val="clear" w:color="auto" w:fill="auto"/>
          </w:tcPr>
          <w:p w14:paraId="26A3BF71" w14:textId="77777777" w:rsidR="003F55E4" w:rsidRPr="004E2721" w:rsidRDefault="003F55E4" w:rsidP="00380AF1">
            <w:pPr>
              <w:tabs>
                <w:tab w:val="left" w:pos="-240"/>
              </w:tabs>
              <w:rPr>
                <w:rFonts w:ascii="Arial" w:hAnsi="Arial" w:cs="Arial"/>
              </w:rPr>
            </w:pPr>
            <w:r w:rsidRPr="004E2721">
              <w:rPr>
                <w:rFonts w:ascii="Arial" w:hAnsi="Arial" w:cs="Arial"/>
              </w:rPr>
              <w:t>Small:</w:t>
            </w:r>
          </w:p>
        </w:tc>
        <w:tc>
          <w:tcPr>
            <w:tcW w:w="2268" w:type="dxa"/>
            <w:shd w:val="clear" w:color="auto" w:fill="auto"/>
          </w:tcPr>
          <w:p w14:paraId="72F40B38" w14:textId="77777777" w:rsidR="003F55E4" w:rsidRPr="004E2721" w:rsidRDefault="003F55E4" w:rsidP="00380AF1">
            <w:pPr>
              <w:tabs>
                <w:tab w:val="left" w:pos="-240"/>
              </w:tabs>
              <w:rPr>
                <w:rFonts w:ascii="Arial" w:hAnsi="Arial" w:cs="Arial"/>
              </w:rPr>
            </w:pPr>
            <w:r w:rsidRPr="004E2721">
              <w:rPr>
                <w:rFonts w:ascii="Arial" w:hAnsi="Arial" w:cs="Arial"/>
              </w:rPr>
              <w:t>10 -49 Employees</w:t>
            </w:r>
          </w:p>
        </w:tc>
        <w:tc>
          <w:tcPr>
            <w:tcW w:w="3379" w:type="dxa"/>
            <w:shd w:val="clear" w:color="auto" w:fill="auto"/>
          </w:tcPr>
          <w:p w14:paraId="175F53E4" w14:textId="77777777" w:rsidR="003F55E4" w:rsidRPr="004E2721" w:rsidRDefault="003F55E4" w:rsidP="00380AF1">
            <w:pPr>
              <w:tabs>
                <w:tab w:val="left" w:pos="-240"/>
              </w:tabs>
              <w:rPr>
                <w:rFonts w:ascii="Arial" w:hAnsi="Arial" w:cs="Arial"/>
              </w:rPr>
            </w:pPr>
          </w:p>
        </w:tc>
      </w:tr>
      <w:tr w:rsidR="003F55E4" w14:paraId="34B2FCE8" w14:textId="77777777" w:rsidTr="004E2721">
        <w:tc>
          <w:tcPr>
            <w:tcW w:w="1838" w:type="dxa"/>
            <w:shd w:val="clear" w:color="auto" w:fill="auto"/>
          </w:tcPr>
          <w:p w14:paraId="16355E64" w14:textId="77777777" w:rsidR="003F55E4" w:rsidRPr="004E2721" w:rsidRDefault="003F55E4" w:rsidP="00380AF1">
            <w:pPr>
              <w:tabs>
                <w:tab w:val="left" w:pos="-240"/>
              </w:tabs>
              <w:rPr>
                <w:rFonts w:ascii="Arial" w:hAnsi="Arial" w:cs="Arial"/>
              </w:rPr>
            </w:pPr>
            <w:r w:rsidRPr="004E2721">
              <w:rPr>
                <w:rFonts w:ascii="Arial" w:hAnsi="Arial" w:cs="Arial"/>
              </w:rPr>
              <w:t>Medium:</w:t>
            </w:r>
          </w:p>
        </w:tc>
        <w:tc>
          <w:tcPr>
            <w:tcW w:w="2268" w:type="dxa"/>
            <w:shd w:val="clear" w:color="auto" w:fill="auto"/>
          </w:tcPr>
          <w:p w14:paraId="1872E6BE" w14:textId="77777777" w:rsidR="003F55E4" w:rsidRPr="004E2721" w:rsidRDefault="003F55E4" w:rsidP="00380AF1">
            <w:pPr>
              <w:tabs>
                <w:tab w:val="left" w:pos="-240"/>
              </w:tabs>
              <w:rPr>
                <w:rFonts w:ascii="Arial" w:hAnsi="Arial" w:cs="Arial"/>
              </w:rPr>
            </w:pPr>
            <w:r w:rsidRPr="004E2721">
              <w:rPr>
                <w:rFonts w:ascii="Arial" w:hAnsi="Arial" w:cs="Arial"/>
              </w:rPr>
              <w:t>50-249 Employees</w:t>
            </w:r>
          </w:p>
        </w:tc>
        <w:tc>
          <w:tcPr>
            <w:tcW w:w="3379" w:type="dxa"/>
            <w:shd w:val="clear" w:color="auto" w:fill="auto"/>
          </w:tcPr>
          <w:p w14:paraId="0B0AB449" w14:textId="77777777" w:rsidR="003F55E4" w:rsidRPr="004E2721" w:rsidRDefault="003F55E4" w:rsidP="00380AF1">
            <w:pPr>
              <w:tabs>
                <w:tab w:val="left" w:pos="-240"/>
              </w:tabs>
              <w:rPr>
                <w:rFonts w:ascii="Arial" w:hAnsi="Arial" w:cs="Arial"/>
              </w:rPr>
            </w:pPr>
          </w:p>
        </w:tc>
      </w:tr>
      <w:tr w:rsidR="003F55E4" w14:paraId="4118EC45" w14:textId="77777777" w:rsidTr="004E2721">
        <w:tc>
          <w:tcPr>
            <w:tcW w:w="1838" w:type="dxa"/>
            <w:shd w:val="clear" w:color="auto" w:fill="auto"/>
          </w:tcPr>
          <w:p w14:paraId="519D2673" w14:textId="77777777" w:rsidR="003F55E4" w:rsidRPr="004E2721" w:rsidRDefault="003F55E4" w:rsidP="00380AF1">
            <w:pPr>
              <w:tabs>
                <w:tab w:val="left" w:pos="-240"/>
              </w:tabs>
              <w:rPr>
                <w:rFonts w:ascii="Arial" w:hAnsi="Arial" w:cs="Arial"/>
              </w:rPr>
            </w:pPr>
            <w:r w:rsidRPr="004E2721">
              <w:rPr>
                <w:rFonts w:ascii="Arial" w:hAnsi="Arial" w:cs="Arial"/>
              </w:rPr>
              <w:t>Large:</w:t>
            </w:r>
            <w:r w:rsidRPr="004E2721">
              <w:rPr>
                <w:rFonts w:ascii="Arial" w:hAnsi="Arial" w:cs="Arial"/>
              </w:rPr>
              <w:tab/>
            </w:r>
            <w:r w:rsidRPr="004E2721">
              <w:rPr>
                <w:rFonts w:ascii="Arial" w:hAnsi="Arial" w:cs="Arial"/>
              </w:rPr>
              <w:tab/>
            </w:r>
          </w:p>
        </w:tc>
        <w:tc>
          <w:tcPr>
            <w:tcW w:w="2268" w:type="dxa"/>
            <w:shd w:val="clear" w:color="auto" w:fill="auto"/>
          </w:tcPr>
          <w:p w14:paraId="14D8DF46" w14:textId="77777777" w:rsidR="003F55E4" w:rsidRPr="004E2721" w:rsidRDefault="003F55E4" w:rsidP="00380AF1">
            <w:pPr>
              <w:tabs>
                <w:tab w:val="left" w:pos="-240"/>
              </w:tabs>
              <w:rPr>
                <w:rFonts w:ascii="Arial" w:hAnsi="Arial" w:cs="Arial"/>
              </w:rPr>
            </w:pPr>
            <w:r w:rsidRPr="004E2721">
              <w:rPr>
                <w:rFonts w:ascii="Arial" w:hAnsi="Arial" w:cs="Arial"/>
              </w:rPr>
              <w:t xml:space="preserve">250+ Employees </w:t>
            </w:r>
          </w:p>
        </w:tc>
        <w:tc>
          <w:tcPr>
            <w:tcW w:w="3379" w:type="dxa"/>
            <w:shd w:val="clear" w:color="auto" w:fill="auto"/>
          </w:tcPr>
          <w:p w14:paraId="5EFA3D92" w14:textId="77777777" w:rsidR="003F55E4" w:rsidRPr="004E2721" w:rsidRDefault="003F55E4" w:rsidP="00380AF1">
            <w:pPr>
              <w:tabs>
                <w:tab w:val="left" w:pos="-240"/>
              </w:tabs>
              <w:rPr>
                <w:rFonts w:ascii="Arial" w:hAnsi="Arial" w:cs="Arial"/>
              </w:rPr>
            </w:pPr>
          </w:p>
        </w:tc>
      </w:tr>
      <w:tr w:rsidR="00CA444F" w14:paraId="1811EC80" w14:textId="77777777" w:rsidTr="004E2721">
        <w:tc>
          <w:tcPr>
            <w:tcW w:w="1838" w:type="dxa"/>
            <w:shd w:val="clear" w:color="auto" w:fill="auto"/>
          </w:tcPr>
          <w:p w14:paraId="6D3BE5C4" w14:textId="2F76DB16" w:rsidR="00CA444F" w:rsidRPr="004E2721" w:rsidRDefault="00CA444F" w:rsidP="00380AF1">
            <w:pPr>
              <w:tabs>
                <w:tab w:val="left" w:pos="-240"/>
              </w:tabs>
              <w:rPr>
                <w:rFonts w:ascii="Arial" w:hAnsi="Arial" w:cs="Arial"/>
              </w:rPr>
            </w:pPr>
            <w:r>
              <w:rPr>
                <w:rFonts w:ascii="Arial" w:hAnsi="Arial" w:cs="Arial"/>
              </w:rPr>
              <w:t>Trade association</w:t>
            </w:r>
          </w:p>
        </w:tc>
        <w:tc>
          <w:tcPr>
            <w:tcW w:w="2268" w:type="dxa"/>
            <w:shd w:val="clear" w:color="auto" w:fill="auto"/>
          </w:tcPr>
          <w:p w14:paraId="2DEA9474" w14:textId="54EB545B" w:rsidR="00CA444F" w:rsidRPr="004E2721" w:rsidRDefault="00CA444F" w:rsidP="00380AF1">
            <w:pPr>
              <w:tabs>
                <w:tab w:val="left" w:pos="-240"/>
              </w:tabs>
              <w:rPr>
                <w:rFonts w:ascii="Arial" w:hAnsi="Arial" w:cs="Arial"/>
              </w:rPr>
            </w:pPr>
            <w:r>
              <w:rPr>
                <w:rFonts w:ascii="Arial" w:hAnsi="Arial" w:cs="Arial"/>
              </w:rPr>
              <w:t>Please specify number of members</w:t>
            </w:r>
          </w:p>
        </w:tc>
        <w:tc>
          <w:tcPr>
            <w:tcW w:w="3379" w:type="dxa"/>
            <w:shd w:val="clear" w:color="auto" w:fill="auto"/>
          </w:tcPr>
          <w:p w14:paraId="1B4DF08C" w14:textId="77777777" w:rsidR="00CA444F" w:rsidRPr="004E2721" w:rsidRDefault="00CA444F" w:rsidP="00380AF1">
            <w:pPr>
              <w:tabs>
                <w:tab w:val="left" w:pos="-240"/>
              </w:tabs>
              <w:rPr>
                <w:rFonts w:ascii="Arial" w:hAnsi="Arial" w:cs="Arial"/>
              </w:rPr>
            </w:pPr>
          </w:p>
        </w:tc>
      </w:tr>
    </w:tbl>
    <w:p w14:paraId="7E4879B2" w14:textId="3D71AF94" w:rsidR="003F55E4" w:rsidRDefault="003F55E4" w:rsidP="00EC580A">
      <w:pPr>
        <w:rPr>
          <w:rFonts w:ascii="Arial" w:hAnsi="Arial" w:cs="Arial"/>
          <w:b/>
          <w:lang w:val="en-GB"/>
        </w:rPr>
      </w:pPr>
    </w:p>
    <w:p w14:paraId="4D699BCE" w14:textId="007D244F" w:rsidR="003F55E4" w:rsidRDefault="003F55E4" w:rsidP="00EC580A">
      <w:pPr>
        <w:rPr>
          <w:rFonts w:ascii="Arial" w:hAnsi="Arial" w:cs="Arial"/>
          <w:b/>
          <w:lang w:val="en-GB"/>
        </w:rPr>
      </w:pPr>
    </w:p>
    <w:p w14:paraId="5BE69602" w14:textId="3815A41E" w:rsidR="003F55E4" w:rsidRDefault="003F55E4" w:rsidP="00EC580A">
      <w:pPr>
        <w:rPr>
          <w:rFonts w:ascii="Arial" w:hAnsi="Arial" w:cs="Arial"/>
          <w:b/>
          <w:lang w:val="en-GB"/>
        </w:rPr>
      </w:pPr>
    </w:p>
    <w:p w14:paraId="3145EC97" w14:textId="62922097" w:rsidR="003F55E4" w:rsidRDefault="003F55E4" w:rsidP="00EC580A">
      <w:pPr>
        <w:rPr>
          <w:rFonts w:ascii="Arial" w:hAnsi="Arial" w:cs="Arial"/>
          <w:b/>
          <w:lang w:val="en-GB"/>
        </w:rPr>
      </w:pPr>
    </w:p>
    <w:p w14:paraId="1AF9227D" w14:textId="62ACE2E2" w:rsidR="003F55E4" w:rsidRDefault="003F55E4" w:rsidP="00EC580A">
      <w:pPr>
        <w:rPr>
          <w:rFonts w:ascii="Arial" w:hAnsi="Arial" w:cs="Arial"/>
          <w:b/>
          <w:lang w:val="en-GB"/>
        </w:rPr>
      </w:pPr>
    </w:p>
    <w:p w14:paraId="1D88F143" w14:textId="77777777" w:rsidR="003F55E4" w:rsidRDefault="003F55E4" w:rsidP="00EC580A">
      <w:pPr>
        <w:rPr>
          <w:rFonts w:ascii="Arial" w:hAnsi="Arial" w:cs="Arial"/>
          <w:b/>
          <w:lang w:val="en-GB"/>
        </w:rPr>
      </w:pPr>
    </w:p>
    <w:p w14:paraId="78A041FB" w14:textId="77777777" w:rsidR="00CA444F" w:rsidRDefault="00CA444F" w:rsidP="00EC580A">
      <w:pPr>
        <w:rPr>
          <w:rFonts w:ascii="Arial" w:hAnsi="Arial" w:cs="Arial"/>
          <w:b/>
          <w:lang w:val="en-GB"/>
        </w:rPr>
      </w:pPr>
    </w:p>
    <w:p w14:paraId="04747B87" w14:textId="77777777" w:rsidR="00CA444F" w:rsidRDefault="00CA444F" w:rsidP="00EC580A">
      <w:pPr>
        <w:rPr>
          <w:rFonts w:ascii="Arial" w:hAnsi="Arial" w:cs="Arial"/>
          <w:b/>
          <w:lang w:val="en-GB"/>
        </w:rPr>
      </w:pPr>
    </w:p>
    <w:p w14:paraId="7F1A0365" w14:textId="37103956" w:rsidR="00EC580A" w:rsidRPr="005811A9" w:rsidRDefault="00EC580A" w:rsidP="00EC580A">
      <w:pPr>
        <w:rPr>
          <w:rFonts w:ascii="Arial" w:hAnsi="Arial" w:cs="Arial"/>
          <w:b/>
          <w:lang w:val="en-GB"/>
        </w:rPr>
      </w:pPr>
      <w:r>
        <w:rPr>
          <w:rFonts w:ascii="Arial" w:hAnsi="Arial" w:cs="Arial"/>
          <w:b/>
          <w:lang w:val="en-GB"/>
        </w:rPr>
        <w:t xml:space="preserve">1. Direct costs </w:t>
      </w:r>
    </w:p>
    <w:p w14:paraId="2401449C" w14:textId="77777777" w:rsidR="00EC580A" w:rsidRPr="005017E2" w:rsidRDefault="00EC580A" w:rsidP="00EC580A">
      <w:pPr>
        <w:pStyle w:val="ListParagraph"/>
        <w:rPr>
          <w:rFonts w:ascii="Arial" w:hAnsi="Arial" w:cs="Arial"/>
          <w:lang w:val="en-GB"/>
        </w:rPr>
      </w:pPr>
      <w:r>
        <w:rPr>
          <w:rFonts w:ascii="Arial" w:hAnsi="Arial" w:cs="Arial"/>
          <w:lang w:val="en-GB"/>
        </w:rPr>
        <w:t>1.a. In 2013 we estimated that initial surveys would take the following time:</w:t>
      </w:r>
    </w:p>
    <w:p w14:paraId="5FB1E585" w14:textId="77777777" w:rsidR="00EC580A" w:rsidRDefault="00EC580A" w:rsidP="00EC580A">
      <w:pPr>
        <w:spacing w:before="120" w:after="0" w:line="240" w:lineRule="auto"/>
        <w:ind w:left="2410" w:right="1989"/>
        <w:jc w:val="center"/>
        <w:rPr>
          <w:rFonts w:ascii="Arial" w:eastAsia="Times New Roman" w:hAnsi="Arial" w:cs="Arial"/>
          <w:b/>
          <w:bCs/>
          <w:lang w:val="en-GB" w:eastAsia="en-GB"/>
        </w:rPr>
      </w:pPr>
      <w:r w:rsidRPr="005017E2">
        <w:rPr>
          <w:rFonts w:ascii="Arial" w:eastAsia="Times New Roman" w:hAnsi="Arial" w:cs="Arial"/>
          <w:b/>
          <w:bCs/>
          <w:lang w:val="en-GB" w:eastAsia="en-GB"/>
        </w:rPr>
        <w:t>Table 7: Central assumptions for “Initial MLC Inspections” not conducted simultaneously with ISM surveys</w:t>
      </w:r>
    </w:p>
    <w:p w14:paraId="46BEF8C8" w14:textId="77777777" w:rsidR="00EC580A" w:rsidRPr="005017E2" w:rsidRDefault="00EC580A" w:rsidP="00EC580A">
      <w:pPr>
        <w:spacing w:before="120" w:after="0" w:line="240" w:lineRule="auto"/>
        <w:ind w:left="2410" w:right="1989"/>
        <w:jc w:val="center"/>
        <w:rPr>
          <w:rFonts w:ascii="Arial" w:eastAsia="Times New Roman" w:hAnsi="Arial" w:cs="Arial"/>
          <w:b/>
          <w:bCs/>
          <w:lang w:val="en-GB" w:eastAsia="en-GB"/>
        </w:rPr>
      </w:pPr>
    </w:p>
    <w:tbl>
      <w:tblPr>
        <w:tblW w:w="0" w:type="auto"/>
        <w:jc w:val="center"/>
        <w:tblLook w:val="0000" w:firstRow="0" w:lastRow="0" w:firstColumn="0" w:lastColumn="0" w:noHBand="0" w:noVBand="0"/>
      </w:tblPr>
      <w:tblGrid>
        <w:gridCol w:w="2384"/>
        <w:gridCol w:w="2283"/>
      </w:tblGrid>
      <w:tr w:rsidR="00EC580A" w:rsidRPr="005017E2" w14:paraId="1609C85F" w14:textId="77777777" w:rsidTr="00380AF1">
        <w:trPr>
          <w:jc w:val="center"/>
        </w:trPr>
        <w:tc>
          <w:tcPr>
            <w:tcW w:w="0" w:type="auto"/>
            <w:vMerge w:val="restart"/>
            <w:tcBorders>
              <w:top w:val="single" w:sz="4" w:space="0" w:color="auto"/>
              <w:left w:val="single" w:sz="4" w:space="0" w:color="auto"/>
              <w:bottom w:val="single" w:sz="8" w:space="0" w:color="000000"/>
              <w:right w:val="nil"/>
            </w:tcBorders>
            <w:shd w:val="clear" w:color="auto" w:fill="auto"/>
            <w:vAlign w:val="center"/>
          </w:tcPr>
          <w:p w14:paraId="275AE5DA" w14:textId="77777777" w:rsidR="00EC580A" w:rsidRPr="005017E2" w:rsidRDefault="00EC580A" w:rsidP="00380AF1">
            <w:pPr>
              <w:spacing w:after="0" w:line="240" w:lineRule="auto"/>
              <w:jc w:val="center"/>
              <w:rPr>
                <w:rFonts w:ascii="Arial" w:eastAsia="Times New Roman" w:hAnsi="Arial" w:cs="Arial"/>
                <w:b/>
                <w:bCs/>
                <w:sz w:val="20"/>
                <w:szCs w:val="20"/>
                <w:lang w:val="en-GB" w:eastAsia="en-GB"/>
              </w:rPr>
            </w:pPr>
            <w:r w:rsidRPr="005017E2">
              <w:rPr>
                <w:rFonts w:ascii="Arial" w:eastAsia="Times New Roman" w:hAnsi="Arial" w:cs="Arial"/>
                <w:b/>
                <w:bCs/>
                <w:sz w:val="20"/>
                <w:szCs w:val="20"/>
                <w:lang w:val="en-GB" w:eastAsia="en-GB"/>
              </w:rPr>
              <w:t>Vessel Type</w:t>
            </w:r>
          </w:p>
        </w:tc>
        <w:tc>
          <w:tcPr>
            <w:tcW w:w="0" w:type="auto"/>
            <w:tcBorders>
              <w:top w:val="single" w:sz="4" w:space="0" w:color="auto"/>
              <w:left w:val="single" w:sz="8" w:space="0" w:color="auto"/>
              <w:bottom w:val="single" w:sz="8" w:space="0" w:color="auto"/>
              <w:right w:val="single" w:sz="4" w:space="0" w:color="auto"/>
            </w:tcBorders>
            <w:shd w:val="clear" w:color="auto" w:fill="auto"/>
            <w:noWrap/>
            <w:vAlign w:val="center"/>
          </w:tcPr>
          <w:p w14:paraId="6530A3D3" w14:textId="77777777" w:rsidR="00EC580A" w:rsidRPr="005017E2" w:rsidRDefault="00EC580A" w:rsidP="00380AF1">
            <w:pPr>
              <w:spacing w:after="0" w:line="240" w:lineRule="auto"/>
              <w:jc w:val="center"/>
              <w:rPr>
                <w:rFonts w:ascii="Arial" w:eastAsia="Times New Roman" w:hAnsi="Arial" w:cs="Arial"/>
                <w:b/>
                <w:bCs/>
                <w:sz w:val="20"/>
                <w:szCs w:val="20"/>
                <w:lang w:val="en-GB" w:eastAsia="en-GB"/>
              </w:rPr>
            </w:pPr>
            <w:r w:rsidRPr="005017E2">
              <w:rPr>
                <w:rFonts w:ascii="Arial" w:eastAsia="Times New Roman" w:hAnsi="Arial" w:cs="Times New Roman"/>
                <w:b/>
                <w:sz w:val="20"/>
                <w:szCs w:val="20"/>
                <w:lang w:val="en-GB"/>
              </w:rPr>
              <w:t>Initial</w:t>
            </w:r>
            <w:r w:rsidRPr="005017E2" w:rsidDel="00C262F4">
              <w:rPr>
                <w:rFonts w:ascii="Arial" w:eastAsia="Times New Roman" w:hAnsi="Arial" w:cs="Times New Roman"/>
                <w:b/>
                <w:sz w:val="20"/>
                <w:szCs w:val="20"/>
                <w:lang w:val="en-GB"/>
              </w:rPr>
              <w:t xml:space="preserve"> </w:t>
            </w:r>
            <w:r w:rsidRPr="005017E2">
              <w:rPr>
                <w:rFonts w:ascii="Arial" w:eastAsia="Times New Roman" w:hAnsi="Arial" w:cs="Times New Roman"/>
                <w:b/>
                <w:sz w:val="20"/>
                <w:szCs w:val="20"/>
                <w:lang w:val="en-GB"/>
              </w:rPr>
              <w:t>MLC Inspection</w:t>
            </w:r>
          </w:p>
        </w:tc>
      </w:tr>
      <w:tr w:rsidR="00EC580A" w:rsidRPr="005017E2" w14:paraId="294A1C62" w14:textId="77777777" w:rsidTr="00380AF1">
        <w:trPr>
          <w:jc w:val="center"/>
        </w:trPr>
        <w:tc>
          <w:tcPr>
            <w:tcW w:w="0" w:type="auto"/>
            <w:vMerge/>
            <w:tcBorders>
              <w:top w:val="nil"/>
              <w:left w:val="single" w:sz="4" w:space="0" w:color="auto"/>
              <w:bottom w:val="single" w:sz="8" w:space="0" w:color="000000"/>
              <w:right w:val="nil"/>
            </w:tcBorders>
            <w:shd w:val="clear" w:color="auto" w:fill="auto"/>
            <w:vAlign w:val="center"/>
          </w:tcPr>
          <w:p w14:paraId="10589B83" w14:textId="77777777" w:rsidR="00EC580A" w:rsidRPr="005017E2" w:rsidRDefault="00EC580A" w:rsidP="00380AF1">
            <w:pPr>
              <w:spacing w:after="0" w:line="240" w:lineRule="auto"/>
              <w:rPr>
                <w:rFonts w:ascii="Arial" w:eastAsia="Times New Roman" w:hAnsi="Arial" w:cs="Arial"/>
                <w:bCs/>
                <w:sz w:val="20"/>
                <w:szCs w:val="20"/>
                <w:lang w:val="en-GB" w:eastAsia="en-GB"/>
              </w:rPr>
            </w:pPr>
          </w:p>
        </w:tc>
        <w:tc>
          <w:tcPr>
            <w:tcW w:w="0" w:type="auto"/>
            <w:tcBorders>
              <w:top w:val="nil"/>
              <w:left w:val="single" w:sz="8" w:space="0" w:color="auto"/>
              <w:bottom w:val="single" w:sz="8" w:space="0" w:color="auto"/>
              <w:right w:val="nil"/>
            </w:tcBorders>
            <w:shd w:val="clear" w:color="auto" w:fill="auto"/>
            <w:vAlign w:val="center"/>
          </w:tcPr>
          <w:p w14:paraId="3252B081" w14:textId="77777777" w:rsidR="00EC580A" w:rsidRPr="005017E2" w:rsidRDefault="00EC580A" w:rsidP="00380AF1">
            <w:pPr>
              <w:spacing w:after="0" w:line="240" w:lineRule="auto"/>
              <w:jc w:val="center"/>
              <w:rPr>
                <w:rFonts w:ascii="Arial" w:eastAsia="Times New Roman" w:hAnsi="Arial" w:cs="Arial"/>
                <w:b/>
                <w:bCs/>
                <w:sz w:val="20"/>
                <w:szCs w:val="20"/>
                <w:lang w:val="en-GB" w:eastAsia="en-GB"/>
              </w:rPr>
            </w:pPr>
            <w:r w:rsidRPr="005017E2">
              <w:rPr>
                <w:rFonts w:ascii="Arial" w:eastAsia="Times New Roman" w:hAnsi="Arial" w:cs="Arial"/>
                <w:b/>
                <w:bCs/>
                <w:sz w:val="20"/>
                <w:szCs w:val="20"/>
                <w:lang w:val="en-GB" w:eastAsia="en-GB"/>
              </w:rPr>
              <w:t>Hours</w:t>
            </w:r>
          </w:p>
        </w:tc>
      </w:tr>
      <w:tr w:rsidR="00EC580A" w:rsidRPr="005017E2" w14:paraId="64BABED4" w14:textId="77777777" w:rsidTr="00380AF1">
        <w:trPr>
          <w:jc w:val="center"/>
        </w:trPr>
        <w:tc>
          <w:tcPr>
            <w:tcW w:w="0" w:type="auto"/>
            <w:tcBorders>
              <w:top w:val="nil"/>
              <w:left w:val="single" w:sz="4" w:space="0" w:color="auto"/>
              <w:bottom w:val="nil"/>
              <w:right w:val="nil"/>
            </w:tcBorders>
            <w:shd w:val="clear" w:color="auto" w:fill="auto"/>
            <w:noWrap/>
            <w:vAlign w:val="bottom"/>
          </w:tcPr>
          <w:p w14:paraId="1B2F9513" w14:textId="77777777" w:rsidR="00EC580A" w:rsidRPr="005017E2" w:rsidRDefault="00EC580A" w:rsidP="00380AF1">
            <w:pPr>
              <w:spacing w:after="0" w:line="240" w:lineRule="auto"/>
              <w:rPr>
                <w:rFonts w:ascii="Arial" w:eastAsia="Times New Roman" w:hAnsi="Arial" w:cs="Arial"/>
                <w:b/>
                <w:sz w:val="20"/>
                <w:szCs w:val="20"/>
                <w:lang w:val="en-GB" w:eastAsia="en-GB"/>
              </w:rPr>
            </w:pPr>
            <w:r w:rsidRPr="005017E2">
              <w:rPr>
                <w:rFonts w:ascii="Arial" w:eastAsia="Times New Roman" w:hAnsi="Arial" w:cs="Arial"/>
                <w:b/>
                <w:sz w:val="20"/>
                <w:szCs w:val="20"/>
                <w:lang w:val="en-GB" w:eastAsia="en-GB"/>
              </w:rPr>
              <w:t>Cruise ships</w:t>
            </w:r>
          </w:p>
        </w:tc>
        <w:tc>
          <w:tcPr>
            <w:tcW w:w="0" w:type="auto"/>
            <w:tcBorders>
              <w:top w:val="nil"/>
              <w:left w:val="single" w:sz="8" w:space="0" w:color="auto"/>
              <w:bottom w:val="nil"/>
              <w:right w:val="single" w:sz="4" w:space="0" w:color="auto"/>
            </w:tcBorders>
            <w:shd w:val="clear" w:color="auto" w:fill="auto"/>
            <w:noWrap/>
            <w:vAlign w:val="bottom"/>
          </w:tcPr>
          <w:p w14:paraId="0B76B998" w14:textId="77777777" w:rsidR="00EC580A" w:rsidRPr="005017E2" w:rsidRDefault="00EC580A" w:rsidP="00380AF1">
            <w:pPr>
              <w:spacing w:after="0" w:line="240" w:lineRule="auto"/>
              <w:jc w:val="center"/>
              <w:rPr>
                <w:rFonts w:ascii="Arial" w:eastAsia="Times New Roman" w:hAnsi="Arial" w:cs="Arial"/>
                <w:sz w:val="20"/>
                <w:szCs w:val="20"/>
                <w:lang w:val="en-GB" w:eastAsia="en-GB"/>
              </w:rPr>
            </w:pPr>
            <w:r w:rsidRPr="005017E2">
              <w:rPr>
                <w:rFonts w:ascii="Arial" w:eastAsia="Times New Roman" w:hAnsi="Arial" w:cs="Arial"/>
                <w:sz w:val="20"/>
                <w:szCs w:val="20"/>
                <w:lang w:val="en-GB" w:eastAsia="en-GB"/>
              </w:rPr>
              <w:t>20</w:t>
            </w:r>
          </w:p>
        </w:tc>
      </w:tr>
      <w:tr w:rsidR="00EC580A" w:rsidRPr="005017E2" w14:paraId="6903031C" w14:textId="77777777" w:rsidTr="00380AF1">
        <w:trPr>
          <w:jc w:val="center"/>
        </w:trPr>
        <w:tc>
          <w:tcPr>
            <w:tcW w:w="0" w:type="auto"/>
            <w:tcBorders>
              <w:top w:val="nil"/>
              <w:left w:val="single" w:sz="4" w:space="0" w:color="auto"/>
              <w:bottom w:val="nil"/>
              <w:right w:val="nil"/>
            </w:tcBorders>
            <w:shd w:val="clear" w:color="auto" w:fill="auto"/>
            <w:noWrap/>
            <w:vAlign w:val="bottom"/>
          </w:tcPr>
          <w:p w14:paraId="6B37B736" w14:textId="77777777" w:rsidR="00EC580A" w:rsidRPr="005017E2" w:rsidRDefault="00EC580A" w:rsidP="00380AF1">
            <w:pPr>
              <w:spacing w:after="0" w:line="240" w:lineRule="auto"/>
              <w:rPr>
                <w:rFonts w:ascii="Arial" w:eastAsia="Times New Roman" w:hAnsi="Arial" w:cs="Arial"/>
                <w:b/>
                <w:sz w:val="20"/>
                <w:szCs w:val="20"/>
                <w:lang w:val="en-GB" w:eastAsia="en-GB"/>
              </w:rPr>
            </w:pPr>
            <w:r w:rsidRPr="005017E2">
              <w:rPr>
                <w:rFonts w:ascii="Arial" w:eastAsia="Times New Roman" w:hAnsi="Arial" w:cs="Arial"/>
                <w:b/>
                <w:sz w:val="20"/>
                <w:szCs w:val="20"/>
                <w:lang w:val="en-GB" w:eastAsia="en-GB"/>
              </w:rPr>
              <w:t xml:space="preserve">Other passenger ships  </w:t>
            </w:r>
          </w:p>
        </w:tc>
        <w:tc>
          <w:tcPr>
            <w:tcW w:w="0" w:type="auto"/>
            <w:tcBorders>
              <w:top w:val="nil"/>
              <w:left w:val="single" w:sz="8" w:space="0" w:color="auto"/>
              <w:bottom w:val="nil"/>
              <w:right w:val="single" w:sz="4" w:space="0" w:color="auto"/>
            </w:tcBorders>
            <w:shd w:val="clear" w:color="auto" w:fill="auto"/>
            <w:noWrap/>
            <w:vAlign w:val="bottom"/>
          </w:tcPr>
          <w:p w14:paraId="537C778B" w14:textId="77777777" w:rsidR="00EC580A" w:rsidRPr="005017E2" w:rsidRDefault="00EC580A" w:rsidP="00380AF1">
            <w:pPr>
              <w:spacing w:after="0" w:line="240" w:lineRule="auto"/>
              <w:jc w:val="center"/>
              <w:rPr>
                <w:rFonts w:ascii="Arial" w:eastAsia="Times New Roman" w:hAnsi="Arial" w:cs="Arial"/>
                <w:sz w:val="20"/>
                <w:szCs w:val="20"/>
                <w:lang w:val="en-GB" w:eastAsia="en-GB"/>
              </w:rPr>
            </w:pPr>
            <w:r w:rsidRPr="005017E2">
              <w:rPr>
                <w:rFonts w:ascii="Arial" w:eastAsia="Times New Roman" w:hAnsi="Arial" w:cs="Arial"/>
                <w:sz w:val="20"/>
                <w:szCs w:val="20"/>
                <w:lang w:val="en-GB" w:eastAsia="en-GB"/>
              </w:rPr>
              <w:t>12</w:t>
            </w:r>
          </w:p>
        </w:tc>
      </w:tr>
      <w:tr w:rsidR="00EC580A" w:rsidRPr="005017E2" w14:paraId="71F4C007" w14:textId="77777777" w:rsidTr="00380AF1">
        <w:trPr>
          <w:jc w:val="center"/>
        </w:trPr>
        <w:tc>
          <w:tcPr>
            <w:tcW w:w="0" w:type="auto"/>
            <w:tcBorders>
              <w:top w:val="nil"/>
              <w:left w:val="single" w:sz="4" w:space="0" w:color="auto"/>
              <w:bottom w:val="nil"/>
              <w:right w:val="nil"/>
            </w:tcBorders>
            <w:shd w:val="clear" w:color="auto" w:fill="auto"/>
            <w:noWrap/>
            <w:vAlign w:val="bottom"/>
          </w:tcPr>
          <w:p w14:paraId="339B2D6D" w14:textId="77777777" w:rsidR="00EC580A" w:rsidRPr="005017E2" w:rsidRDefault="00EC580A" w:rsidP="00380AF1">
            <w:pPr>
              <w:spacing w:after="0" w:line="240" w:lineRule="auto"/>
              <w:rPr>
                <w:rFonts w:ascii="Arial" w:eastAsia="Times New Roman" w:hAnsi="Arial" w:cs="Arial"/>
                <w:b/>
                <w:sz w:val="20"/>
                <w:szCs w:val="20"/>
                <w:lang w:val="en-GB" w:eastAsia="en-GB"/>
              </w:rPr>
            </w:pPr>
            <w:r w:rsidRPr="005017E2">
              <w:rPr>
                <w:rFonts w:ascii="Arial" w:eastAsia="Times New Roman" w:hAnsi="Arial" w:cs="Arial"/>
                <w:b/>
                <w:sz w:val="20"/>
                <w:szCs w:val="20"/>
                <w:lang w:val="en-GB" w:eastAsia="en-GB"/>
              </w:rPr>
              <w:t>Large yachts</w:t>
            </w:r>
          </w:p>
        </w:tc>
        <w:tc>
          <w:tcPr>
            <w:tcW w:w="0" w:type="auto"/>
            <w:tcBorders>
              <w:top w:val="nil"/>
              <w:left w:val="single" w:sz="8" w:space="0" w:color="auto"/>
              <w:bottom w:val="nil"/>
              <w:right w:val="single" w:sz="4" w:space="0" w:color="auto"/>
            </w:tcBorders>
            <w:shd w:val="clear" w:color="auto" w:fill="auto"/>
            <w:noWrap/>
            <w:vAlign w:val="bottom"/>
          </w:tcPr>
          <w:p w14:paraId="632A89C9" w14:textId="77777777" w:rsidR="00EC580A" w:rsidRPr="005017E2" w:rsidRDefault="00EC580A" w:rsidP="00380AF1">
            <w:pPr>
              <w:spacing w:after="0" w:line="240" w:lineRule="auto"/>
              <w:jc w:val="center"/>
              <w:rPr>
                <w:rFonts w:ascii="Arial" w:eastAsia="Times New Roman" w:hAnsi="Arial" w:cs="Arial"/>
                <w:sz w:val="20"/>
                <w:szCs w:val="20"/>
                <w:lang w:val="en-GB" w:eastAsia="en-GB"/>
              </w:rPr>
            </w:pPr>
            <w:r w:rsidRPr="005017E2">
              <w:rPr>
                <w:rFonts w:ascii="Arial" w:eastAsia="Times New Roman" w:hAnsi="Arial" w:cs="Arial"/>
                <w:sz w:val="20"/>
                <w:szCs w:val="20"/>
                <w:lang w:val="en-GB" w:eastAsia="en-GB"/>
              </w:rPr>
              <w:t>8</w:t>
            </w:r>
          </w:p>
        </w:tc>
      </w:tr>
      <w:tr w:rsidR="00EC580A" w:rsidRPr="005017E2" w14:paraId="7044C6A5" w14:textId="77777777" w:rsidTr="00380AF1">
        <w:trPr>
          <w:jc w:val="center"/>
        </w:trPr>
        <w:tc>
          <w:tcPr>
            <w:tcW w:w="0" w:type="auto"/>
            <w:tcBorders>
              <w:top w:val="nil"/>
              <w:left w:val="single" w:sz="4" w:space="0" w:color="auto"/>
              <w:bottom w:val="nil"/>
              <w:right w:val="nil"/>
            </w:tcBorders>
            <w:shd w:val="clear" w:color="auto" w:fill="auto"/>
            <w:noWrap/>
            <w:vAlign w:val="bottom"/>
          </w:tcPr>
          <w:p w14:paraId="5577CED8" w14:textId="77777777" w:rsidR="00EC580A" w:rsidRPr="005017E2" w:rsidRDefault="00EC580A" w:rsidP="00380AF1">
            <w:pPr>
              <w:spacing w:after="0" w:line="240" w:lineRule="auto"/>
              <w:rPr>
                <w:rFonts w:ascii="Arial" w:eastAsia="Times New Roman" w:hAnsi="Arial" w:cs="Arial"/>
                <w:b/>
                <w:sz w:val="20"/>
                <w:szCs w:val="20"/>
                <w:lang w:val="en-GB" w:eastAsia="en-GB"/>
              </w:rPr>
            </w:pPr>
            <w:r w:rsidRPr="005017E2">
              <w:rPr>
                <w:rFonts w:ascii="Arial" w:eastAsia="Times New Roman" w:hAnsi="Arial" w:cs="Arial"/>
                <w:b/>
                <w:sz w:val="20"/>
                <w:szCs w:val="20"/>
                <w:lang w:val="en-GB" w:eastAsia="en-GB"/>
              </w:rPr>
              <w:t xml:space="preserve">Bulk carriers  </w:t>
            </w:r>
          </w:p>
        </w:tc>
        <w:tc>
          <w:tcPr>
            <w:tcW w:w="0" w:type="auto"/>
            <w:tcBorders>
              <w:top w:val="nil"/>
              <w:left w:val="single" w:sz="8" w:space="0" w:color="auto"/>
              <w:bottom w:val="nil"/>
              <w:right w:val="single" w:sz="4" w:space="0" w:color="auto"/>
            </w:tcBorders>
            <w:shd w:val="clear" w:color="auto" w:fill="auto"/>
            <w:noWrap/>
            <w:vAlign w:val="bottom"/>
          </w:tcPr>
          <w:p w14:paraId="70470982" w14:textId="77777777" w:rsidR="00EC580A" w:rsidRPr="005017E2" w:rsidRDefault="00EC580A" w:rsidP="00380AF1">
            <w:pPr>
              <w:spacing w:after="0" w:line="240" w:lineRule="auto"/>
              <w:jc w:val="center"/>
              <w:rPr>
                <w:rFonts w:ascii="Arial" w:eastAsia="Times New Roman" w:hAnsi="Arial" w:cs="Arial"/>
                <w:sz w:val="20"/>
                <w:szCs w:val="20"/>
                <w:lang w:val="en-GB" w:eastAsia="en-GB"/>
              </w:rPr>
            </w:pPr>
            <w:r w:rsidRPr="005017E2">
              <w:rPr>
                <w:rFonts w:ascii="Arial" w:eastAsia="Times New Roman" w:hAnsi="Arial" w:cs="Arial"/>
                <w:sz w:val="20"/>
                <w:szCs w:val="20"/>
                <w:lang w:val="en-GB" w:eastAsia="en-GB"/>
              </w:rPr>
              <w:t>10</w:t>
            </w:r>
          </w:p>
        </w:tc>
      </w:tr>
      <w:tr w:rsidR="00EC580A" w:rsidRPr="005017E2" w14:paraId="6ED2A23A" w14:textId="77777777" w:rsidTr="00380AF1">
        <w:trPr>
          <w:jc w:val="center"/>
        </w:trPr>
        <w:tc>
          <w:tcPr>
            <w:tcW w:w="0" w:type="auto"/>
            <w:tcBorders>
              <w:top w:val="nil"/>
              <w:left w:val="single" w:sz="4" w:space="0" w:color="auto"/>
              <w:bottom w:val="single" w:sz="4" w:space="0" w:color="auto"/>
              <w:right w:val="nil"/>
            </w:tcBorders>
            <w:shd w:val="clear" w:color="auto" w:fill="auto"/>
            <w:noWrap/>
            <w:vAlign w:val="bottom"/>
          </w:tcPr>
          <w:p w14:paraId="1985A30D" w14:textId="77777777" w:rsidR="00EC580A" w:rsidRPr="005017E2" w:rsidRDefault="00EC580A" w:rsidP="00380AF1">
            <w:pPr>
              <w:spacing w:after="0" w:line="240" w:lineRule="auto"/>
              <w:rPr>
                <w:rFonts w:ascii="Arial" w:eastAsia="Times New Roman" w:hAnsi="Arial" w:cs="Arial"/>
                <w:b/>
                <w:sz w:val="20"/>
                <w:szCs w:val="20"/>
                <w:lang w:val="en-GB" w:eastAsia="en-GB"/>
              </w:rPr>
            </w:pPr>
            <w:r w:rsidRPr="005017E2">
              <w:rPr>
                <w:rFonts w:ascii="Arial" w:eastAsia="Times New Roman" w:hAnsi="Arial" w:cs="Arial"/>
                <w:b/>
                <w:sz w:val="20"/>
                <w:szCs w:val="20"/>
                <w:lang w:val="en-GB" w:eastAsia="en-GB"/>
              </w:rPr>
              <w:t>Cargo vessels</w:t>
            </w:r>
          </w:p>
        </w:tc>
        <w:tc>
          <w:tcPr>
            <w:tcW w:w="0" w:type="auto"/>
            <w:tcBorders>
              <w:top w:val="nil"/>
              <w:left w:val="single" w:sz="8" w:space="0" w:color="auto"/>
              <w:bottom w:val="single" w:sz="4" w:space="0" w:color="auto"/>
              <w:right w:val="single" w:sz="4" w:space="0" w:color="auto"/>
            </w:tcBorders>
            <w:shd w:val="clear" w:color="auto" w:fill="auto"/>
            <w:noWrap/>
            <w:vAlign w:val="bottom"/>
          </w:tcPr>
          <w:p w14:paraId="36CCEDFC" w14:textId="77777777" w:rsidR="00EC580A" w:rsidRPr="005017E2" w:rsidRDefault="00EC580A" w:rsidP="00380AF1">
            <w:pPr>
              <w:spacing w:after="0" w:line="240" w:lineRule="auto"/>
              <w:jc w:val="center"/>
              <w:rPr>
                <w:rFonts w:ascii="Arial" w:eastAsia="Times New Roman" w:hAnsi="Arial" w:cs="Arial"/>
                <w:sz w:val="20"/>
                <w:szCs w:val="20"/>
                <w:lang w:val="en-GB" w:eastAsia="en-GB"/>
              </w:rPr>
            </w:pPr>
            <w:r w:rsidRPr="005017E2">
              <w:rPr>
                <w:rFonts w:ascii="Arial" w:eastAsia="Times New Roman" w:hAnsi="Arial" w:cs="Arial"/>
                <w:sz w:val="20"/>
                <w:szCs w:val="20"/>
                <w:lang w:val="en-GB" w:eastAsia="en-GB"/>
              </w:rPr>
              <w:t>8</w:t>
            </w:r>
          </w:p>
        </w:tc>
      </w:tr>
    </w:tbl>
    <w:p w14:paraId="21A6886D" w14:textId="77777777" w:rsidR="00EC580A" w:rsidRDefault="00EC580A" w:rsidP="00EC580A">
      <w:pPr>
        <w:pStyle w:val="ListParagraph"/>
        <w:rPr>
          <w:rFonts w:ascii="Arial" w:hAnsi="Arial" w:cs="Arial"/>
          <w:lang w:val="en-GB"/>
        </w:rPr>
      </w:pPr>
    </w:p>
    <w:p w14:paraId="0CCC9318" w14:textId="77777777" w:rsidR="00EC580A" w:rsidRDefault="00EC580A" w:rsidP="00EC580A">
      <w:pPr>
        <w:pStyle w:val="ListParagraph"/>
        <w:rPr>
          <w:rFonts w:ascii="Arial" w:hAnsi="Arial" w:cs="Arial"/>
          <w:lang w:val="en-GB"/>
        </w:rPr>
      </w:pPr>
      <w:r>
        <w:rPr>
          <w:rFonts w:ascii="Arial" w:hAnsi="Arial" w:cs="Arial"/>
          <w:lang w:val="en-GB"/>
        </w:rPr>
        <w:t>Were these estimates representative of the time taken in practice?</w:t>
      </w:r>
    </w:p>
    <w:p w14:paraId="1F33BCDD" w14:textId="77777777" w:rsidR="00EC580A" w:rsidRDefault="00EC580A" w:rsidP="00EC580A">
      <w:pPr>
        <w:pStyle w:val="ListParagraph"/>
        <w:rPr>
          <w:rFonts w:ascii="Arial" w:hAnsi="Arial" w:cs="Arial"/>
          <w:lang w:val="en-GB"/>
        </w:rPr>
      </w:pPr>
    </w:p>
    <w:p w14:paraId="1EE12628" w14:textId="77777777" w:rsidR="00EC580A" w:rsidRDefault="00EC580A" w:rsidP="00EC580A">
      <w:pPr>
        <w:pStyle w:val="ListParagraph"/>
        <w:rPr>
          <w:rFonts w:ascii="Arial" w:hAnsi="Arial" w:cs="Arial"/>
          <w:lang w:val="en-GB"/>
        </w:rPr>
      </w:pPr>
    </w:p>
    <w:p w14:paraId="3E818507" w14:textId="77777777" w:rsidR="00EC580A" w:rsidRDefault="00EC580A" w:rsidP="00EC580A">
      <w:pPr>
        <w:pStyle w:val="ListParagraph"/>
        <w:rPr>
          <w:rFonts w:ascii="Arial" w:hAnsi="Arial" w:cs="Arial"/>
          <w:lang w:val="en-GB"/>
        </w:rPr>
      </w:pPr>
    </w:p>
    <w:p w14:paraId="09D935BD" w14:textId="77777777" w:rsidR="00EC580A" w:rsidRDefault="00EC580A" w:rsidP="00EC580A">
      <w:pPr>
        <w:pStyle w:val="ListParagraph"/>
        <w:rPr>
          <w:rFonts w:ascii="Arial" w:hAnsi="Arial" w:cs="Arial"/>
          <w:lang w:val="en-GB"/>
        </w:rPr>
      </w:pPr>
    </w:p>
    <w:p w14:paraId="6CEF3F1E" w14:textId="77777777" w:rsidR="00EC580A" w:rsidRDefault="00EC580A" w:rsidP="00EC580A">
      <w:pPr>
        <w:pStyle w:val="ListParagraph"/>
        <w:rPr>
          <w:rFonts w:ascii="Arial" w:hAnsi="Arial" w:cs="Arial"/>
          <w:lang w:val="en-GB"/>
        </w:rPr>
      </w:pPr>
      <w:r>
        <w:rPr>
          <w:rFonts w:ascii="Arial" w:hAnsi="Arial" w:cs="Arial"/>
          <w:lang w:val="en-GB"/>
        </w:rPr>
        <w:t>1.b. What were t</w:t>
      </w:r>
      <w:r w:rsidRPr="003E466B">
        <w:rPr>
          <w:rFonts w:ascii="Arial" w:hAnsi="Arial" w:cs="Arial"/>
          <w:lang w:val="en-GB"/>
        </w:rPr>
        <w:t>he costs to your business associated with the familiarisation of the new regulations?</w:t>
      </w:r>
    </w:p>
    <w:p w14:paraId="3155493A" w14:textId="77777777" w:rsidR="00EC580A" w:rsidRDefault="00EC580A" w:rsidP="00EC580A">
      <w:pPr>
        <w:pStyle w:val="ListParagraph"/>
        <w:rPr>
          <w:rFonts w:ascii="Arial" w:hAnsi="Arial" w:cs="Arial"/>
          <w:lang w:val="en-GB"/>
        </w:rPr>
      </w:pPr>
    </w:p>
    <w:p w14:paraId="2FE6FC21" w14:textId="77777777" w:rsidR="00EC580A" w:rsidRDefault="00EC580A" w:rsidP="00EC580A">
      <w:pPr>
        <w:pStyle w:val="ListParagraph"/>
        <w:rPr>
          <w:rFonts w:ascii="Arial" w:hAnsi="Arial" w:cs="Arial"/>
          <w:lang w:val="en-GB"/>
        </w:rPr>
      </w:pPr>
    </w:p>
    <w:p w14:paraId="4B635175" w14:textId="77777777" w:rsidR="00EC580A" w:rsidRDefault="00EC580A" w:rsidP="00EC580A">
      <w:pPr>
        <w:pStyle w:val="ListParagraph"/>
        <w:rPr>
          <w:rFonts w:ascii="Arial" w:hAnsi="Arial" w:cs="Arial"/>
          <w:lang w:val="en-GB"/>
        </w:rPr>
      </w:pPr>
    </w:p>
    <w:p w14:paraId="3C38DCAE" w14:textId="77777777" w:rsidR="00EC580A" w:rsidRPr="003E466B" w:rsidRDefault="00EC580A" w:rsidP="00EC580A">
      <w:pPr>
        <w:pStyle w:val="ListParagraph"/>
        <w:rPr>
          <w:rFonts w:ascii="Arial" w:hAnsi="Arial" w:cs="Arial"/>
          <w:lang w:val="en-GB"/>
        </w:rPr>
      </w:pPr>
    </w:p>
    <w:p w14:paraId="6C76DD9E" w14:textId="77777777" w:rsidR="00EC580A" w:rsidRDefault="00EC580A" w:rsidP="00EC580A">
      <w:pPr>
        <w:pStyle w:val="ListParagraph"/>
        <w:rPr>
          <w:rFonts w:ascii="Arial" w:hAnsi="Arial" w:cs="Arial"/>
          <w:lang w:val="en-GB"/>
        </w:rPr>
      </w:pPr>
    </w:p>
    <w:p w14:paraId="2720F182" w14:textId="1AFEF453" w:rsidR="00EC580A" w:rsidRDefault="00EC580A" w:rsidP="00EC580A">
      <w:pPr>
        <w:pStyle w:val="ListParagraph"/>
        <w:rPr>
          <w:rFonts w:ascii="Arial" w:hAnsi="Arial" w:cs="Arial"/>
          <w:lang w:val="en-GB"/>
        </w:rPr>
      </w:pPr>
      <w:r>
        <w:rPr>
          <w:rFonts w:ascii="Arial" w:hAnsi="Arial" w:cs="Arial"/>
          <w:lang w:val="en-GB"/>
        </w:rPr>
        <w:t>1.c. Could these costs have been minimised</w:t>
      </w:r>
      <w:r w:rsidR="00CA444F">
        <w:rPr>
          <w:rFonts w:ascii="Arial" w:hAnsi="Arial" w:cs="Arial"/>
          <w:lang w:val="en-GB"/>
        </w:rPr>
        <w:t xml:space="preserve"> by implementing the Regulations in a different way</w:t>
      </w:r>
      <w:r>
        <w:rPr>
          <w:rFonts w:ascii="Arial" w:hAnsi="Arial" w:cs="Arial"/>
          <w:lang w:val="en-GB"/>
        </w:rPr>
        <w:t>?</w:t>
      </w:r>
    </w:p>
    <w:p w14:paraId="35DDCC7D" w14:textId="77777777" w:rsidR="00EC580A" w:rsidRDefault="00EC580A" w:rsidP="00EC580A">
      <w:pPr>
        <w:pStyle w:val="ListParagraph"/>
        <w:rPr>
          <w:rFonts w:ascii="Arial" w:hAnsi="Arial" w:cs="Arial"/>
          <w:lang w:val="en-GB"/>
        </w:rPr>
      </w:pPr>
    </w:p>
    <w:p w14:paraId="18FA9D19" w14:textId="77777777" w:rsidR="00EC580A" w:rsidRDefault="00EC580A" w:rsidP="00EC580A">
      <w:pPr>
        <w:pStyle w:val="ListParagraph"/>
        <w:rPr>
          <w:rFonts w:ascii="Arial" w:hAnsi="Arial" w:cs="Arial"/>
          <w:lang w:val="en-GB"/>
        </w:rPr>
      </w:pPr>
    </w:p>
    <w:p w14:paraId="4E1C6B4E" w14:textId="77777777" w:rsidR="00EC580A" w:rsidRDefault="00EC580A" w:rsidP="00EC580A">
      <w:pPr>
        <w:pStyle w:val="ListParagraph"/>
        <w:rPr>
          <w:rFonts w:ascii="Arial" w:hAnsi="Arial" w:cs="Arial"/>
          <w:lang w:val="en-GB"/>
        </w:rPr>
      </w:pPr>
      <w:r>
        <w:rPr>
          <w:rFonts w:ascii="Arial" w:hAnsi="Arial" w:cs="Arial"/>
          <w:lang w:val="en-GB"/>
        </w:rPr>
        <w:tab/>
        <w:t>If, yes please state how the costs could have been minimised.</w:t>
      </w:r>
    </w:p>
    <w:p w14:paraId="334D75B0" w14:textId="77777777" w:rsidR="00EC580A" w:rsidRDefault="00EC580A" w:rsidP="00EC580A">
      <w:pPr>
        <w:pStyle w:val="ListParagraph"/>
        <w:rPr>
          <w:rFonts w:ascii="Arial" w:hAnsi="Arial" w:cs="Arial"/>
          <w:lang w:val="en-GB"/>
        </w:rPr>
      </w:pPr>
    </w:p>
    <w:p w14:paraId="3DA8BF6C" w14:textId="77777777" w:rsidR="00EC580A" w:rsidRDefault="00EC580A" w:rsidP="00EC580A">
      <w:pPr>
        <w:pStyle w:val="ListParagraph"/>
        <w:rPr>
          <w:rFonts w:ascii="Arial" w:hAnsi="Arial" w:cs="Arial"/>
          <w:lang w:val="en-GB"/>
        </w:rPr>
      </w:pPr>
    </w:p>
    <w:p w14:paraId="0DC46DF3" w14:textId="77777777" w:rsidR="00EC580A" w:rsidRDefault="00EC580A" w:rsidP="00EC580A">
      <w:pPr>
        <w:pStyle w:val="ListParagraph"/>
        <w:rPr>
          <w:rFonts w:ascii="Arial" w:hAnsi="Arial" w:cs="Arial"/>
          <w:lang w:val="en-GB"/>
        </w:rPr>
      </w:pPr>
    </w:p>
    <w:p w14:paraId="43BAC357" w14:textId="77777777" w:rsidR="00EC580A" w:rsidRDefault="00EC580A" w:rsidP="00EC580A">
      <w:pPr>
        <w:pStyle w:val="ListParagraph"/>
        <w:rPr>
          <w:rFonts w:ascii="Arial" w:hAnsi="Arial" w:cs="Arial"/>
          <w:lang w:val="en-GB"/>
        </w:rPr>
      </w:pPr>
      <w:r>
        <w:rPr>
          <w:rFonts w:ascii="Arial" w:hAnsi="Arial" w:cs="Arial"/>
          <w:lang w:val="en-GB"/>
        </w:rPr>
        <w:t xml:space="preserve">1.d. Have there been any increases in costs or savings passed on to other businesses </w:t>
      </w:r>
      <w:proofErr w:type="gramStart"/>
      <w:r>
        <w:rPr>
          <w:rFonts w:ascii="Arial" w:hAnsi="Arial" w:cs="Arial"/>
          <w:lang w:val="en-GB"/>
        </w:rPr>
        <w:t>as a result of</w:t>
      </w:r>
      <w:proofErr w:type="gramEnd"/>
      <w:r>
        <w:rPr>
          <w:rFonts w:ascii="Arial" w:hAnsi="Arial" w:cs="Arial"/>
          <w:lang w:val="en-GB"/>
        </w:rPr>
        <w:t xml:space="preserve"> the MLC Survey and Certification Regulations?</w:t>
      </w:r>
    </w:p>
    <w:p w14:paraId="6EE4C60E" w14:textId="77777777" w:rsidR="00EC580A" w:rsidRDefault="00EC580A" w:rsidP="00EC580A">
      <w:pPr>
        <w:pStyle w:val="ListParagraph"/>
        <w:rPr>
          <w:rFonts w:ascii="Arial" w:hAnsi="Arial" w:cs="Arial"/>
          <w:lang w:val="en-GB"/>
        </w:rPr>
      </w:pPr>
    </w:p>
    <w:p w14:paraId="598F050A" w14:textId="77777777" w:rsidR="00EC580A" w:rsidRDefault="00EC580A" w:rsidP="00EC580A">
      <w:pPr>
        <w:pStyle w:val="ListParagraph"/>
        <w:rPr>
          <w:rFonts w:ascii="Arial" w:hAnsi="Arial" w:cs="Arial"/>
          <w:lang w:val="en-GB"/>
        </w:rPr>
      </w:pPr>
    </w:p>
    <w:p w14:paraId="5EC13782" w14:textId="77777777" w:rsidR="00EC580A" w:rsidRDefault="00EC580A" w:rsidP="00EC580A">
      <w:pPr>
        <w:pStyle w:val="ListParagraph"/>
        <w:rPr>
          <w:rFonts w:ascii="Arial" w:hAnsi="Arial" w:cs="Arial"/>
          <w:lang w:val="en-GB"/>
        </w:rPr>
      </w:pPr>
    </w:p>
    <w:p w14:paraId="357B5F21" w14:textId="77777777" w:rsidR="00EC580A" w:rsidRDefault="00EC580A" w:rsidP="00EC580A">
      <w:pPr>
        <w:pStyle w:val="ListParagraph"/>
        <w:rPr>
          <w:rFonts w:ascii="Arial" w:hAnsi="Arial" w:cs="Arial"/>
          <w:lang w:val="en-GB"/>
        </w:rPr>
      </w:pPr>
    </w:p>
    <w:p w14:paraId="58FD33DA" w14:textId="77777777" w:rsidR="00EC580A" w:rsidRDefault="00EC580A" w:rsidP="00EC580A">
      <w:pPr>
        <w:pStyle w:val="ListParagraph"/>
        <w:rPr>
          <w:rFonts w:ascii="Arial" w:hAnsi="Arial" w:cs="Arial"/>
          <w:lang w:val="en-GB"/>
        </w:rPr>
      </w:pPr>
    </w:p>
    <w:p w14:paraId="04BB1B40" w14:textId="2AEC4C68" w:rsidR="00EC580A" w:rsidRDefault="00EC580A" w:rsidP="00EC580A">
      <w:pPr>
        <w:pStyle w:val="ListParagraph"/>
        <w:rPr>
          <w:rFonts w:ascii="Arial" w:hAnsi="Arial" w:cs="Arial"/>
          <w:lang w:val="en-GB"/>
        </w:rPr>
      </w:pPr>
      <w:r>
        <w:rPr>
          <w:rFonts w:ascii="Arial" w:hAnsi="Arial" w:cs="Arial"/>
          <w:lang w:val="en-GB"/>
        </w:rPr>
        <w:t xml:space="preserve">1.e Have there been any unexpected costs </w:t>
      </w:r>
      <w:proofErr w:type="gramStart"/>
      <w:r>
        <w:rPr>
          <w:rFonts w:ascii="Arial" w:hAnsi="Arial" w:cs="Arial"/>
          <w:lang w:val="en-GB"/>
        </w:rPr>
        <w:t>as a result of</w:t>
      </w:r>
      <w:proofErr w:type="gramEnd"/>
      <w:r>
        <w:rPr>
          <w:rFonts w:ascii="Arial" w:hAnsi="Arial" w:cs="Arial"/>
          <w:lang w:val="en-GB"/>
        </w:rPr>
        <w:t xml:space="preserve"> these regulations?</w:t>
      </w:r>
      <w:r w:rsidR="00CA444F">
        <w:rPr>
          <w:rFonts w:ascii="Arial" w:hAnsi="Arial" w:cs="Arial"/>
          <w:lang w:val="en-GB"/>
        </w:rPr>
        <w:t xml:space="preserve"> If so, please explain.</w:t>
      </w:r>
    </w:p>
    <w:p w14:paraId="19110CB1" w14:textId="77777777" w:rsidR="00EC580A" w:rsidRDefault="00EC580A" w:rsidP="00EC580A">
      <w:pPr>
        <w:pStyle w:val="ListParagraph"/>
        <w:rPr>
          <w:rFonts w:ascii="Arial" w:hAnsi="Arial" w:cs="Arial"/>
          <w:lang w:val="en-GB"/>
        </w:rPr>
      </w:pPr>
    </w:p>
    <w:p w14:paraId="3E209CBF" w14:textId="77777777" w:rsidR="00EC580A" w:rsidRDefault="00EC580A" w:rsidP="00EC580A">
      <w:pPr>
        <w:pStyle w:val="ListParagraph"/>
        <w:rPr>
          <w:rFonts w:ascii="Arial" w:hAnsi="Arial" w:cs="Arial"/>
          <w:lang w:val="en-GB"/>
        </w:rPr>
      </w:pPr>
    </w:p>
    <w:p w14:paraId="042A18F1" w14:textId="77777777" w:rsidR="00EC580A" w:rsidRDefault="00EC580A" w:rsidP="00EC580A">
      <w:pPr>
        <w:pStyle w:val="ListParagraph"/>
        <w:rPr>
          <w:rFonts w:ascii="Arial" w:hAnsi="Arial" w:cs="Arial"/>
          <w:lang w:val="en-GB"/>
        </w:rPr>
      </w:pPr>
    </w:p>
    <w:p w14:paraId="5E0B88F3" w14:textId="77777777" w:rsidR="00EC580A" w:rsidRDefault="00EC580A" w:rsidP="00EC580A">
      <w:pPr>
        <w:pStyle w:val="ListParagraph"/>
        <w:rPr>
          <w:rFonts w:ascii="Arial" w:hAnsi="Arial" w:cs="Arial"/>
          <w:lang w:val="en-GB"/>
        </w:rPr>
      </w:pPr>
    </w:p>
    <w:p w14:paraId="7B91C357" w14:textId="77777777" w:rsidR="00EC580A" w:rsidRDefault="00EC580A" w:rsidP="00EC580A">
      <w:pPr>
        <w:pStyle w:val="ListParagraph"/>
        <w:rPr>
          <w:rFonts w:ascii="Arial" w:hAnsi="Arial" w:cs="Arial"/>
          <w:lang w:val="en-GB"/>
        </w:rPr>
      </w:pPr>
    </w:p>
    <w:p w14:paraId="21FFE47B" w14:textId="77777777" w:rsidR="00EC580A" w:rsidRDefault="00EC580A" w:rsidP="00EC580A">
      <w:pPr>
        <w:pStyle w:val="ListParagraph"/>
        <w:rPr>
          <w:rFonts w:ascii="Arial" w:hAnsi="Arial" w:cs="Arial"/>
          <w:lang w:val="en-GB"/>
        </w:rPr>
      </w:pPr>
    </w:p>
    <w:p w14:paraId="70ED1088" w14:textId="77777777" w:rsidR="00EC580A" w:rsidRDefault="00EC580A" w:rsidP="00EC580A">
      <w:pPr>
        <w:pStyle w:val="ListParagraph"/>
        <w:rPr>
          <w:rFonts w:ascii="Arial" w:hAnsi="Arial" w:cs="Arial"/>
          <w:lang w:val="en-GB"/>
        </w:rPr>
      </w:pPr>
    </w:p>
    <w:p w14:paraId="51A0270B" w14:textId="77777777" w:rsidR="00EC580A" w:rsidRDefault="00EC580A" w:rsidP="00EC580A">
      <w:pPr>
        <w:pStyle w:val="ListParagraph"/>
        <w:rPr>
          <w:rFonts w:ascii="Arial" w:hAnsi="Arial" w:cs="Arial"/>
          <w:lang w:val="en-GB"/>
        </w:rPr>
      </w:pPr>
    </w:p>
    <w:p w14:paraId="0806B1BB" w14:textId="77777777" w:rsidR="00EC580A" w:rsidRPr="00EE3A28" w:rsidRDefault="00EC580A" w:rsidP="00EC580A">
      <w:pPr>
        <w:pStyle w:val="EBBodyPara"/>
        <w:spacing w:before="120"/>
        <w:jc w:val="both"/>
        <w:rPr>
          <w:b/>
        </w:rPr>
      </w:pPr>
      <w:r w:rsidRPr="00EE3A28">
        <w:rPr>
          <w:b/>
        </w:rPr>
        <w:t>2. MLC and ISM</w:t>
      </w:r>
    </w:p>
    <w:p w14:paraId="03DD1985" w14:textId="77777777" w:rsidR="00EC580A" w:rsidRDefault="00EC580A" w:rsidP="00EC580A">
      <w:pPr>
        <w:pStyle w:val="EBBodyPara"/>
        <w:spacing w:before="120"/>
        <w:jc w:val="both"/>
        <w:rPr>
          <w:color w:val="auto"/>
        </w:rPr>
      </w:pPr>
      <w:r>
        <w:t>We said in the Impact Assessment that t</w:t>
      </w:r>
      <w:r>
        <w:rPr>
          <w:color w:val="auto"/>
        </w:rPr>
        <w:t>here was an overlap between</w:t>
      </w:r>
      <w:r w:rsidRPr="008848AA">
        <w:t xml:space="preserve"> </w:t>
      </w:r>
      <w:r w:rsidRPr="00030380">
        <w:t>the requirements of the ISM Code and those of the MLC</w:t>
      </w:r>
      <w:r w:rsidRPr="00563244">
        <w:rPr>
          <w:color w:val="auto"/>
        </w:rPr>
        <w:t>.</w:t>
      </w:r>
      <w:r>
        <w:rPr>
          <w:color w:val="auto"/>
        </w:rPr>
        <w:t xml:space="preserve"> We estimated that </w:t>
      </w:r>
      <w:r>
        <w:t>“</w:t>
      </w:r>
      <w:r w:rsidRPr="00030380">
        <w:rPr>
          <w:color w:val="auto"/>
        </w:rPr>
        <w:t>initial</w:t>
      </w:r>
      <w:r w:rsidRPr="00030380" w:rsidDel="00C262F4">
        <w:rPr>
          <w:color w:val="auto"/>
        </w:rPr>
        <w:t xml:space="preserve"> </w:t>
      </w:r>
      <w:r w:rsidRPr="00030380">
        <w:rPr>
          <w:color w:val="auto"/>
        </w:rPr>
        <w:t>MLC Inspections</w:t>
      </w:r>
      <w:r>
        <w:rPr>
          <w:color w:val="auto"/>
        </w:rPr>
        <w:t>”</w:t>
      </w:r>
      <w:r w:rsidRPr="00030380">
        <w:rPr>
          <w:color w:val="auto"/>
        </w:rPr>
        <w:t xml:space="preserve"> and </w:t>
      </w:r>
      <w:r>
        <w:rPr>
          <w:color w:val="auto"/>
        </w:rPr>
        <w:t>“</w:t>
      </w:r>
      <w:r w:rsidRPr="00030380">
        <w:rPr>
          <w:color w:val="auto"/>
        </w:rPr>
        <w:t>Intermediate MLC Inspections</w:t>
      </w:r>
      <w:r>
        <w:rPr>
          <w:color w:val="auto"/>
        </w:rPr>
        <w:t>”</w:t>
      </w:r>
      <w:r w:rsidRPr="00030380">
        <w:rPr>
          <w:color w:val="auto"/>
        </w:rPr>
        <w:t xml:space="preserve"> would take 30% less time when </w:t>
      </w:r>
      <w:r>
        <w:rPr>
          <w:color w:val="auto"/>
        </w:rPr>
        <w:t>they are</w:t>
      </w:r>
      <w:r w:rsidRPr="00030380">
        <w:rPr>
          <w:color w:val="auto"/>
        </w:rPr>
        <w:t xml:space="preserve"> combined with the ISM survey. This has been borne out by the inspections carried out to date.</w:t>
      </w:r>
    </w:p>
    <w:p w14:paraId="5428BAD6" w14:textId="77777777" w:rsidR="00EC580A" w:rsidRDefault="00EC580A" w:rsidP="00EC580A">
      <w:pPr>
        <w:pStyle w:val="EBBodyPara"/>
        <w:spacing w:before="120"/>
        <w:jc w:val="both"/>
        <w:rPr>
          <w:color w:val="auto"/>
        </w:rPr>
      </w:pPr>
    </w:p>
    <w:p w14:paraId="3994946F" w14:textId="77777777" w:rsidR="00EC580A" w:rsidRDefault="00EC580A" w:rsidP="00EC580A">
      <w:pPr>
        <w:pStyle w:val="ListParagraph"/>
        <w:rPr>
          <w:rFonts w:ascii="Arial" w:hAnsi="Arial" w:cs="Arial"/>
          <w:lang w:val="en-GB"/>
        </w:rPr>
      </w:pPr>
      <w:r>
        <w:rPr>
          <w:rFonts w:ascii="Arial" w:hAnsi="Arial" w:cs="Arial"/>
          <w:lang w:val="en-GB"/>
        </w:rPr>
        <w:t>2.a. In your experience, did this estimate prove accurate?</w:t>
      </w:r>
    </w:p>
    <w:p w14:paraId="140F475C" w14:textId="77777777" w:rsidR="00EC580A" w:rsidRDefault="00EC580A" w:rsidP="00EC580A">
      <w:pPr>
        <w:pStyle w:val="ListParagraph"/>
        <w:rPr>
          <w:rFonts w:ascii="Arial" w:hAnsi="Arial" w:cs="Arial"/>
          <w:lang w:val="en-GB"/>
        </w:rPr>
      </w:pPr>
    </w:p>
    <w:p w14:paraId="29315084" w14:textId="77777777" w:rsidR="00EC580A" w:rsidRDefault="00EC580A" w:rsidP="00EC580A">
      <w:pPr>
        <w:pStyle w:val="ListParagraph"/>
        <w:rPr>
          <w:rFonts w:ascii="Arial" w:hAnsi="Arial" w:cs="Arial"/>
          <w:lang w:val="en-GB"/>
        </w:rPr>
      </w:pPr>
    </w:p>
    <w:p w14:paraId="63EAA55A" w14:textId="77777777" w:rsidR="00EC580A" w:rsidRDefault="00EC580A" w:rsidP="00EC580A">
      <w:pPr>
        <w:pStyle w:val="ListParagraph"/>
        <w:rPr>
          <w:rFonts w:ascii="Arial" w:hAnsi="Arial" w:cs="Arial"/>
          <w:lang w:val="en-GB"/>
        </w:rPr>
      </w:pPr>
    </w:p>
    <w:p w14:paraId="3BD65FE3" w14:textId="77777777" w:rsidR="00EC580A" w:rsidRDefault="00EC580A" w:rsidP="00EC580A">
      <w:pPr>
        <w:pStyle w:val="ListParagraph"/>
        <w:rPr>
          <w:rFonts w:ascii="Arial" w:hAnsi="Arial" w:cs="Arial"/>
          <w:lang w:val="en-GB"/>
        </w:rPr>
      </w:pPr>
    </w:p>
    <w:p w14:paraId="2A295A6A" w14:textId="77777777" w:rsidR="00EC580A" w:rsidRDefault="00EC580A" w:rsidP="00EC580A">
      <w:pPr>
        <w:pStyle w:val="ListParagraph"/>
        <w:rPr>
          <w:rFonts w:ascii="Arial" w:hAnsi="Arial" w:cs="Arial"/>
          <w:lang w:val="en-GB"/>
        </w:rPr>
      </w:pPr>
      <w:r>
        <w:rPr>
          <w:rFonts w:ascii="Arial" w:hAnsi="Arial" w:cs="Arial"/>
          <w:lang w:val="en-GB"/>
        </w:rPr>
        <w:tab/>
        <w:t xml:space="preserve">If not accurate, please state why </w:t>
      </w:r>
    </w:p>
    <w:p w14:paraId="0F7E4AE9" w14:textId="77777777" w:rsidR="00EC580A" w:rsidRDefault="00EC580A" w:rsidP="00EC580A">
      <w:pPr>
        <w:pStyle w:val="ListParagraph"/>
        <w:rPr>
          <w:rFonts w:ascii="Arial" w:hAnsi="Arial" w:cs="Arial"/>
          <w:lang w:val="en-GB"/>
        </w:rPr>
      </w:pPr>
    </w:p>
    <w:p w14:paraId="7B0C7B2C" w14:textId="77777777" w:rsidR="00EC580A" w:rsidRDefault="00EC580A" w:rsidP="00EC580A">
      <w:pPr>
        <w:pStyle w:val="ListParagraph"/>
        <w:rPr>
          <w:rFonts w:ascii="Arial" w:hAnsi="Arial" w:cs="Arial"/>
          <w:lang w:val="en-GB"/>
        </w:rPr>
      </w:pPr>
    </w:p>
    <w:p w14:paraId="28DE3F79" w14:textId="77777777" w:rsidR="00EC580A" w:rsidRDefault="00EC580A" w:rsidP="00EC580A">
      <w:pPr>
        <w:pStyle w:val="ListParagraph"/>
        <w:rPr>
          <w:rFonts w:ascii="Arial" w:hAnsi="Arial" w:cs="Arial"/>
          <w:lang w:val="en-GB"/>
        </w:rPr>
      </w:pPr>
    </w:p>
    <w:p w14:paraId="7135BB6D" w14:textId="77777777" w:rsidR="00EC580A" w:rsidRDefault="00EC580A" w:rsidP="00EC580A">
      <w:pPr>
        <w:pStyle w:val="ListParagraph"/>
        <w:rPr>
          <w:rFonts w:ascii="Arial" w:hAnsi="Arial" w:cs="Arial"/>
          <w:lang w:val="en-GB"/>
        </w:rPr>
      </w:pPr>
    </w:p>
    <w:p w14:paraId="356446D3" w14:textId="77777777" w:rsidR="00EC580A" w:rsidRDefault="00EC580A" w:rsidP="00EC580A">
      <w:pPr>
        <w:pStyle w:val="ListParagraph"/>
        <w:rPr>
          <w:rFonts w:ascii="Arial" w:hAnsi="Arial" w:cs="Arial"/>
          <w:lang w:val="en-GB"/>
        </w:rPr>
      </w:pPr>
      <w:r>
        <w:rPr>
          <w:rFonts w:ascii="Arial" w:hAnsi="Arial" w:cs="Arial"/>
          <w:lang w:val="en-GB"/>
        </w:rPr>
        <w:t>2.b. Did the regime of aligning the MLC and ISM inspection present any unforeseen complications?</w:t>
      </w:r>
    </w:p>
    <w:p w14:paraId="62FDDACD" w14:textId="77777777" w:rsidR="00EC580A" w:rsidRDefault="00EC580A" w:rsidP="00EC580A">
      <w:pPr>
        <w:pStyle w:val="ListParagraph"/>
        <w:rPr>
          <w:rFonts w:ascii="Arial" w:hAnsi="Arial" w:cs="Arial"/>
          <w:lang w:val="en-GB"/>
        </w:rPr>
      </w:pPr>
    </w:p>
    <w:p w14:paraId="3FBFD59F" w14:textId="77777777" w:rsidR="00EC580A" w:rsidRDefault="00EC580A" w:rsidP="00EC580A">
      <w:pPr>
        <w:pStyle w:val="ListParagraph"/>
        <w:rPr>
          <w:rFonts w:ascii="Arial" w:hAnsi="Arial" w:cs="Arial"/>
          <w:lang w:val="en-GB"/>
        </w:rPr>
      </w:pPr>
    </w:p>
    <w:p w14:paraId="3D7304DC" w14:textId="49B8A0FD" w:rsidR="00EC580A" w:rsidRDefault="00EC580A" w:rsidP="00EC580A">
      <w:pPr>
        <w:pStyle w:val="ListParagraph"/>
        <w:rPr>
          <w:rFonts w:ascii="Arial" w:hAnsi="Arial" w:cs="Arial"/>
          <w:lang w:val="en-GB"/>
        </w:rPr>
      </w:pPr>
    </w:p>
    <w:p w14:paraId="4B04D583" w14:textId="137FE6FF" w:rsidR="004E2721" w:rsidRDefault="004E2721" w:rsidP="00EC580A">
      <w:pPr>
        <w:pStyle w:val="ListParagraph"/>
        <w:rPr>
          <w:rFonts w:ascii="Arial" w:hAnsi="Arial" w:cs="Arial"/>
          <w:lang w:val="en-GB"/>
        </w:rPr>
      </w:pPr>
    </w:p>
    <w:p w14:paraId="2CCD8766" w14:textId="77777777" w:rsidR="004E2721" w:rsidRDefault="004E2721" w:rsidP="00EC580A">
      <w:pPr>
        <w:pStyle w:val="ListParagraph"/>
        <w:rPr>
          <w:rFonts w:ascii="Arial" w:hAnsi="Arial" w:cs="Arial"/>
          <w:lang w:val="en-GB"/>
        </w:rPr>
      </w:pPr>
    </w:p>
    <w:p w14:paraId="008E4C6F" w14:textId="77777777" w:rsidR="00EC580A" w:rsidRPr="00EE3A28" w:rsidRDefault="00EC580A" w:rsidP="00EC580A">
      <w:pPr>
        <w:rPr>
          <w:rFonts w:ascii="Arial" w:hAnsi="Arial" w:cs="Arial"/>
          <w:b/>
          <w:lang w:val="en-GB"/>
        </w:rPr>
      </w:pPr>
      <w:r w:rsidRPr="00EE3A28">
        <w:rPr>
          <w:rFonts w:ascii="Arial" w:hAnsi="Arial" w:cs="Arial"/>
          <w:b/>
          <w:lang w:val="en-GB"/>
        </w:rPr>
        <w:t>3. Rectification of deficiencies and complaints procedures</w:t>
      </w:r>
    </w:p>
    <w:p w14:paraId="6E16F000" w14:textId="3E33CFE9" w:rsidR="00EC580A" w:rsidRDefault="00EC580A" w:rsidP="00EC580A">
      <w:pPr>
        <w:ind w:left="709"/>
        <w:rPr>
          <w:rFonts w:ascii="Arial" w:hAnsi="Arial" w:cs="Arial"/>
          <w:lang w:val="en-GB"/>
        </w:rPr>
      </w:pPr>
      <w:r w:rsidRPr="008848AA">
        <w:rPr>
          <w:rFonts w:ascii="Arial" w:hAnsi="Arial" w:cs="Arial"/>
          <w:lang w:val="en-GB"/>
        </w:rPr>
        <w:t>3.</w:t>
      </w:r>
      <w:r>
        <w:rPr>
          <w:rFonts w:ascii="Arial" w:hAnsi="Arial" w:cs="Arial"/>
          <w:lang w:val="en-GB"/>
        </w:rPr>
        <w:t>a</w:t>
      </w:r>
      <w:r w:rsidRPr="008848AA">
        <w:rPr>
          <w:rFonts w:ascii="Arial" w:hAnsi="Arial" w:cs="Arial"/>
          <w:lang w:val="en-GB"/>
        </w:rPr>
        <w:t xml:space="preserve"> Has there been an increase in the number of </w:t>
      </w:r>
      <w:r>
        <w:rPr>
          <w:rFonts w:ascii="Arial" w:hAnsi="Arial" w:cs="Arial"/>
          <w:lang w:val="en-GB"/>
        </w:rPr>
        <w:t xml:space="preserve">enforcement actions </w:t>
      </w:r>
      <w:proofErr w:type="gramStart"/>
      <w:r w:rsidRPr="008848AA">
        <w:rPr>
          <w:rFonts w:ascii="Arial" w:hAnsi="Arial" w:cs="Arial"/>
          <w:lang w:val="en-GB"/>
        </w:rPr>
        <w:t>as a result of</w:t>
      </w:r>
      <w:proofErr w:type="gramEnd"/>
      <w:r w:rsidRPr="008848AA">
        <w:rPr>
          <w:rFonts w:ascii="Arial" w:hAnsi="Arial" w:cs="Arial"/>
          <w:lang w:val="en-GB"/>
        </w:rPr>
        <w:t xml:space="preserve"> the </w:t>
      </w:r>
      <w:r>
        <w:rPr>
          <w:rFonts w:ascii="Arial" w:hAnsi="Arial" w:cs="Arial"/>
          <w:lang w:val="en-GB"/>
        </w:rPr>
        <w:t>MLC Survey and Certification R</w:t>
      </w:r>
      <w:r w:rsidRPr="008848AA">
        <w:rPr>
          <w:rFonts w:ascii="Arial" w:hAnsi="Arial" w:cs="Arial"/>
          <w:lang w:val="en-GB"/>
        </w:rPr>
        <w:t>egulations?</w:t>
      </w:r>
      <w:r>
        <w:rPr>
          <w:rFonts w:ascii="Arial" w:hAnsi="Arial" w:cs="Arial"/>
          <w:lang w:val="en-GB"/>
        </w:rPr>
        <w:t xml:space="preserve"> for example rectification plans. </w:t>
      </w:r>
    </w:p>
    <w:p w14:paraId="4394A657" w14:textId="028BECA9" w:rsidR="004E2721" w:rsidRDefault="003F55E4" w:rsidP="00EC580A">
      <w:pPr>
        <w:ind w:left="709"/>
        <w:rPr>
          <w:rFonts w:ascii="Arial" w:hAnsi="Arial" w:cs="Arial"/>
          <w:lang w:val="en-GB"/>
        </w:rPr>
      </w:pPr>
      <w:r>
        <w:rPr>
          <w:rFonts w:ascii="Arial" w:hAnsi="Arial" w:cs="Arial"/>
          <w:lang w:val="en-GB"/>
        </w:rPr>
        <w:tab/>
      </w:r>
    </w:p>
    <w:p w14:paraId="71B2A8A5" w14:textId="77777777" w:rsidR="004E2721" w:rsidRDefault="004E2721" w:rsidP="00EC580A">
      <w:pPr>
        <w:ind w:left="709"/>
        <w:rPr>
          <w:rFonts w:ascii="Arial" w:hAnsi="Arial" w:cs="Arial"/>
          <w:lang w:val="en-GB"/>
        </w:rPr>
      </w:pPr>
    </w:p>
    <w:p w14:paraId="4CBC6DEA" w14:textId="38BE2588" w:rsidR="003F55E4" w:rsidRDefault="003F55E4" w:rsidP="004E2721">
      <w:pPr>
        <w:ind w:left="1429" w:firstLine="11"/>
        <w:rPr>
          <w:rFonts w:ascii="Arial" w:hAnsi="Arial" w:cs="Arial"/>
          <w:lang w:val="en-GB"/>
        </w:rPr>
      </w:pPr>
      <w:r>
        <w:rPr>
          <w:rFonts w:ascii="Arial" w:hAnsi="Arial" w:cs="Arial"/>
          <w:lang w:val="en-GB"/>
        </w:rPr>
        <w:t xml:space="preserve">If so, how much? </w:t>
      </w:r>
    </w:p>
    <w:p w14:paraId="48B5DDFE" w14:textId="77777777" w:rsidR="00EC580A" w:rsidRDefault="00EC580A" w:rsidP="00EC580A">
      <w:pPr>
        <w:ind w:left="709"/>
        <w:rPr>
          <w:rFonts w:ascii="Arial" w:hAnsi="Arial" w:cs="Arial"/>
          <w:lang w:val="en-GB"/>
        </w:rPr>
      </w:pPr>
    </w:p>
    <w:p w14:paraId="041243D4" w14:textId="77777777" w:rsidR="00EC580A" w:rsidRDefault="00EC580A" w:rsidP="00EC580A">
      <w:pPr>
        <w:ind w:left="709"/>
        <w:rPr>
          <w:rFonts w:ascii="Arial" w:hAnsi="Arial" w:cs="Arial"/>
          <w:lang w:val="en-GB"/>
        </w:rPr>
      </w:pPr>
    </w:p>
    <w:p w14:paraId="4BC0BFD5" w14:textId="6DFCC4C4" w:rsidR="00EC580A" w:rsidRDefault="00EC580A" w:rsidP="00EC580A">
      <w:pPr>
        <w:ind w:left="709"/>
        <w:rPr>
          <w:rFonts w:ascii="Arial" w:hAnsi="Arial" w:cs="Arial"/>
          <w:lang w:val="en-GB"/>
        </w:rPr>
      </w:pPr>
      <w:r>
        <w:rPr>
          <w:rFonts w:ascii="Arial" w:hAnsi="Arial" w:cs="Arial"/>
          <w:lang w:val="en-GB"/>
        </w:rPr>
        <w:t xml:space="preserve">3.b. Has the MLC resulted in an increase in seafarer complaints and more costs to the shipowner in terms of administering the </w:t>
      </w:r>
      <w:proofErr w:type="gramStart"/>
      <w:r>
        <w:rPr>
          <w:rFonts w:ascii="Arial" w:hAnsi="Arial" w:cs="Arial"/>
          <w:lang w:val="en-GB"/>
        </w:rPr>
        <w:t>on board</w:t>
      </w:r>
      <w:proofErr w:type="gramEnd"/>
      <w:r>
        <w:rPr>
          <w:rFonts w:ascii="Arial" w:hAnsi="Arial" w:cs="Arial"/>
          <w:lang w:val="en-GB"/>
        </w:rPr>
        <w:t xml:space="preserve"> complaints system? </w:t>
      </w:r>
    </w:p>
    <w:p w14:paraId="04479913" w14:textId="08725790" w:rsidR="004E2721" w:rsidRDefault="004E2721" w:rsidP="00EC580A">
      <w:pPr>
        <w:ind w:left="709"/>
        <w:rPr>
          <w:rFonts w:ascii="Arial" w:hAnsi="Arial" w:cs="Arial"/>
          <w:lang w:val="en-GB"/>
        </w:rPr>
      </w:pPr>
    </w:p>
    <w:p w14:paraId="2595E556" w14:textId="77777777" w:rsidR="00CA444F" w:rsidRDefault="00CA444F" w:rsidP="00EC580A">
      <w:pPr>
        <w:ind w:left="709"/>
        <w:rPr>
          <w:rFonts w:ascii="Arial" w:hAnsi="Arial" w:cs="Arial"/>
          <w:lang w:val="en-GB"/>
        </w:rPr>
      </w:pPr>
    </w:p>
    <w:p w14:paraId="1FA3C1AB" w14:textId="276C8FB5" w:rsidR="004E2721" w:rsidRDefault="004E2721" w:rsidP="00EC580A">
      <w:pPr>
        <w:ind w:left="709"/>
        <w:rPr>
          <w:rFonts w:ascii="Arial" w:hAnsi="Arial" w:cs="Arial"/>
          <w:lang w:val="en-GB"/>
        </w:rPr>
      </w:pPr>
      <w:r>
        <w:rPr>
          <w:rFonts w:ascii="Arial" w:hAnsi="Arial" w:cs="Arial"/>
          <w:lang w:val="en-GB"/>
        </w:rPr>
        <w:tab/>
      </w:r>
      <w:r>
        <w:rPr>
          <w:rFonts w:ascii="Arial" w:hAnsi="Arial" w:cs="Arial"/>
          <w:lang w:val="en-GB"/>
        </w:rPr>
        <w:tab/>
        <w:t xml:space="preserve">If so by how many? </w:t>
      </w:r>
    </w:p>
    <w:p w14:paraId="3C8C217A" w14:textId="03B39102" w:rsidR="00EC580A" w:rsidRDefault="00EC580A" w:rsidP="00EC580A">
      <w:pPr>
        <w:ind w:left="709"/>
        <w:rPr>
          <w:rFonts w:ascii="Arial" w:hAnsi="Arial" w:cs="Arial"/>
          <w:lang w:val="en-GB"/>
        </w:rPr>
      </w:pPr>
    </w:p>
    <w:p w14:paraId="1ACEBE97" w14:textId="77777777" w:rsidR="00CA444F" w:rsidRDefault="00CA444F" w:rsidP="00EC580A">
      <w:pPr>
        <w:ind w:left="709"/>
        <w:rPr>
          <w:rFonts w:ascii="Arial" w:hAnsi="Arial" w:cs="Arial"/>
          <w:lang w:val="en-GB"/>
        </w:rPr>
      </w:pPr>
    </w:p>
    <w:p w14:paraId="21A99272" w14:textId="77777777" w:rsidR="00EC580A" w:rsidRDefault="00EC580A" w:rsidP="00EC580A">
      <w:pPr>
        <w:ind w:left="709"/>
        <w:rPr>
          <w:rFonts w:ascii="Arial" w:hAnsi="Arial" w:cs="Arial"/>
          <w:lang w:val="en-GB"/>
        </w:rPr>
      </w:pPr>
      <w:r>
        <w:rPr>
          <w:rFonts w:ascii="Arial" w:hAnsi="Arial" w:cs="Arial"/>
          <w:lang w:val="en-GB"/>
        </w:rPr>
        <w:t>3.c. Have you noticed any benefits in respect of a global level playing field on living and working conditions for seafarers?</w:t>
      </w:r>
    </w:p>
    <w:p w14:paraId="0163F536" w14:textId="77777777" w:rsidR="00EC580A" w:rsidRDefault="00EC580A" w:rsidP="00EC580A">
      <w:pPr>
        <w:ind w:left="709"/>
        <w:rPr>
          <w:rFonts w:ascii="Arial" w:hAnsi="Arial" w:cs="Arial"/>
          <w:lang w:val="en-GB"/>
        </w:rPr>
      </w:pPr>
    </w:p>
    <w:p w14:paraId="72C2CB44" w14:textId="0AD1DEA9" w:rsidR="00EC580A" w:rsidRDefault="00EC580A" w:rsidP="00EC580A">
      <w:pPr>
        <w:ind w:left="709"/>
        <w:rPr>
          <w:rFonts w:ascii="Arial" w:hAnsi="Arial" w:cs="Arial"/>
          <w:lang w:val="en-GB"/>
        </w:rPr>
      </w:pPr>
    </w:p>
    <w:p w14:paraId="35FCE7D1" w14:textId="77777777" w:rsidR="00EC580A" w:rsidRDefault="00EC580A" w:rsidP="00EC580A">
      <w:pPr>
        <w:ind w:left="709"/>
        <w:rPr>
          <w:rFonts w:ascii="Arial" w:hAnsi="Arial" w:cs="Arial"/>
          <w:lang w:val="en-GB"/>
        </w:rPr>
      </w:pPr>
      <w:r>
        <w:rPr>
          <w:rFonts w:ascii="Arial" w:hAnsi="Arial" w:cs="Arial"/>
          <w:lang w:val="en-GB"/>
        </w:rPr>
        <w:tab/>
      </w:r>
      <w:r>
        <w:rPr>
          <w:rFonts w:ascii="Arial" w:hAnsi="Arial" w:cs="Arial"/>
          <w:lang w:val="en-GB"/>
        </w:rPr>
        <w:tab/>
        <w:t xml:space="preserve">If yes, please outline any benefits noticed. </w:t>
      </w:r>
    </w:p>
    <w:p w14:paraId="42560289" w14:textId="77777777" w:rsidR="00EC580A" w:rsidRDefault="00EC580A" w:rsidP="00EC580A">
      <w:pPr>
        <w:pStyle w:val="ListParagraph"/>
        <w:rPr>
          <w:rFonts w:ascii="Arial" w:hAnsi="Arial" w:cs="Arial"/>
          <w:lang w:val="en-GB"/>
        </w:rPr>
      </w:pPr>
    </w:p>
    <w:p w14:paraId="78AC11CA" w14:textId="77777777" w:rsidR="00EC580A" w:rsidRDefault="00EC580A" w:rsidP="00EC580A">
      <w:pPr>
        <w:pStyle w:val="ListParagraph"/>
        <w:rPr>
          <w:rFonts w:ascii="Arial" w:hAnsi="Arial" w:cs="Arial"/>
          <w:lang w:val="en-GB"/>
        </w:rPr>
      </w:pPr>
    </w:p>
    <w:p w14:paraId="7C337248" w14:textId="77777777" w:rsidR="00EC580A" w:rsidRDefault="00EC580A" w:rsidP="00EC580A">
      <w:pPr>
        <w:pStyle w:val="ListParagraph"/>
        <w:rPr>
          <w:rFonts w:ascii="Arial" w:hAnsi="Arial" w:cs="Arial"/>
          <w:lang w:val="en-GB"/>
        </w:rPr>
      </w:pPr>
    </w:p>
    <w:p w14:paraId="5CB436C1" w14:textId="77777777" w:rsidR="00EC580A" w:rsidRDefault="00EC580A" w:rsidP="00EC580A">
      <w:pPr>
        <w:pStyle w:val="ListParagraph"/>
        <w:rPr>
          <w:rFonts w:ascii="Arial" w:hAnsi="Arial" w:cs="Arial"/>
          <w:lang w:val="en-GB"/>
        </w:rPr>
      </w:pPr>
    </w:p>
    <w:p w14:paraId="08A57B09" w14:textId="77777777" w:rsidR="00EC580A" w:rsidRDefault="00EC580A" w:rsidP="00EC580A">
      <w:pPr>
        <w:pStyle w:val="ListParagraph"/>
        <w:rPr>
          <w:rFonts w:ascii="Arial" w:hAnsi="Arial" w:cs="Arial"/>
          <w:lang w:val="en-GB"/>
        </w:rPr>
      </w:pPr>
    </w:p>
    <w:p w14:paraId="755EE8A6" w14:textId="77777777" w:rsidR="00CA444F" w:rsidRDefault="00EC580A" w:rsidP="00EC580A">
      <w:pPr>
        <w:rPr>
          <w:rFonts w:ascii="Arial" w:hAnsi="Arial" w:cs="Arial"/>
          <w:lang w:val="en-GB"/>
        </w:rPr>
      </w:pPr>
      <w:r w:rsidRPr="008848AA">
        <w:rPr>
          <w:rFonts w:ascii="Arial" w:hAnsi="Arial" w:cs="Arial"/>
          <w:lang w:val="en-GB"/>
        </w:rPr>
        <w:t xml:space="preserve">4. </w:t>
      </w:r>
      <w:r>
        <w:rPr>
          <w:rFonts w:ascii="Arial" w:hAnsi="Arial" w:cs="Arial"/>
          <w:lang w:val="en-GB"/>
        </w:rPr>
        <w:t>If you have ships flagged with other EU member states, a</w:t>
      </w:r>
      <w:r w:rsidRPr="008848AA">
        <w:rPr>
          <w:rFonts w:ascii="Arial" w:hAnsi="Arial" w:cs="Arial"/>
          <w:lang w:val="en-GB"/>
        </w:rPr>
        <w:t xml:space="preserve">re there any differences </w:t>
      </w:r>
      <w:r>
        <w:rPr>
          <w:rFonts w:ascii="Arial" w:hAnsi="Arial" w:cs="Arial"/>
          <w:lang w:val="en-GB"/>
        </w:rPr>
        <w:t>between</w:t>
      </w:r>
      <w:r w:rsidRPr="008848AA">
        <w:rPr>
          <w:rFonts w:ascii="Arial" w:hAnsi="Arial" w:cs="Arial"/>
          <w:lang w:val="en-GB"/>
        </w:rPr>
        <w:t xml:space="preserve"> the way the </w:t>
      </w:r>
      <w:r>
        <w:rPr>
          <w:rFonts w:ascii="Arial" w:hAnsi="Arial" w:cs="Arial"/>
          <w:lang w:val="en-GB"/>
        </w:rPr>
        <w:t xml:space="preserve">MLC survey and certification regime </w:t>
      </w:r>
      <w:r w:rsidRPr="008848AA">
        <w:rPr>
          <w:rFonts w:ascii="Arial" w:hAnsi="Arial" w:cs="Arial"/>
          <w:lang w:val="en-GB"/>
        </w:rPr>
        <w:t>ha</w:t>
      </w:r>
      <w:r>
        <w:rPr>
          <w:rFonts w:ascii="Arial" w:hAnsi="Arial" w:cs="Arial"/>
          <w:lang w:val="en-GB"/>
        </w:rPr>
        <w:t>s</w:t>
      </w:r>
      <w:r w:rsidRPr="008848AA">
        <w:rPr>
          <w:rFonts w:ascii="Arial" w:hAnsi="Arial" w:cs="Arial"/>
          <w:lang w:val="en-GB"/>
        </w:rPr>
        <w:t xml:space="preserve"> been implemented </w:t>
      </w:r>
      <w:r>
        <w:rPr>
          <w:rFonts w:ascii="Arial" w:hAnsi="Arial" w:cs="Arial"/>
          <w:lang w:val="en-GB"/>
        </w:rPr>
        <w:t xml:space="preserve">in the UK and implementation </w:t>
      </w:r>
      <w:r w:rsidRPr="008848AA">
        <w:rPr>
          <w:rFonts w:ascii="Arial" w:hAnsi="Arial" w:cs="Arial"/>
          <w:lang w:val="en-GB"/>
        </w:rPr>
        <w:t>in other European countries?</w:t>
      </w:r>
    </w:p>
    <w:p w14:paraId="4F6DB17B" w14:textId="0F960006" w:rsidR="00EC580A" w:rsidRPr="008848AA" w:rsidRDefault="00EC580A" w:rsidP="00EC580A">
      <w:pPr>
        <w:rPr>
          <w:rFonts w:ascii="Arial" w:hAnsi="Arial" w:cs="Arial"/>
          <w:lang w:val="en-GB"/>
        </w:rPr>
      </w:pPr>
      <w:r w:rsidRPr="008848AA">
        <w:rPr>
          <w:rFonts w:ascii="Arial" w:hAnsi="Arial" w:cs="Arial"/>
          <w:lang w:val="en-GB"/>
        </w:rPr>
        <w:lastRenderedPageBreak/>
        <w:t>If so, what is the impact of these differences?</w:t>
      </w:r>
    </w:p>
    <w:p w14:paraId="3E3E91C7" w14:textId="77777777" w:rsidR="00EC580A" w:rsidRDefault="00EC580A" w:rsidP="00EC580A">
      <w:pPr>
        <w:pStyle w:val="ListParagraph"/>
        <w:rPr>
          <w:rFonts w:ascii="Arial" w:hAnsi="Arial" w:cs="Arial"/>
          <w:lang w:val="en-GB"/>
        </w:rPr>
      </w:pPr>
    </w:p>
    <w:p w14:paraId="016B4DD2" w14:textId="77777777" w:rsidR="00EC580A" w:rsidRDefault="00EC580A" w:rsidP="00EC580A">
      <w:pPr>
        <w:pStyle w:val="ListParagraph"/>
        <w:rPr>
          <w:rFonts w:ascii="Arial" w:hAnsi="Arial" w:cs="Arial"/>
          <w:lang w:val="en-GB"/>
        </w:rPr>
      </w:pPr>
    </w:p>
    <w:p w14:paraId="0C95328E" w14:textId="77777777" w:rsidR="00EC580A" w:rsidRDefault="00EC580A" w:rsidP="00EC580A">
      <w:pPr>
        <w:pStyle w:val="ListParagraph"/>
        <w:rPr>
          <w:rFonts w:ascii="Arial" w:hAnsi="Arial" w:cs="Arial"/>
          <w:lang w:val="en-GB"/>
        </w:rPr>
      </w:pPr>
    </w:p>
    <w:p w14:paraId="2536E8C3" w14:textId="77777777" w:rsidR="00EC580A" w:rsidRPr="00CA444F" w:rsidRDefault="00EC580A" w:rsidP="00CA444F">
      <w:pPr>
        <w:rPr>
          <w:rFonts w:ascii="Arial" w:hAnsi="Arial" w:cs="Arial"/>
          <w:lang w:val="en-GB"/>
        </w:rPr>
      </w:pPr>
    </w:p>
    <w:p w14:paraId="468C5163" w14:textId="6C6372B1" w:rsidR="00EC580A" w:rsidRDefault="00EC580A" w:rsidP="00EC580A">
      <w:pPr>
        <w:rPr>
          <w:rFonts w:ascii="Arial" w:hAnsi="Arial" w:cs="Arial"/>
          <w:lang w:val="en-GB"/>
        </w:rPr>
      </w:pPr>
      <w:r w:rsidRPr="008848AA">
        <w:rPr>
          <w:rFonts w:ascii="Arial" w:hAnsi="Arial" w:cs="Arial"/>
          <w:lang w:val="en-GB"/>
        </w:rPr>
        <w:t xml:space="preserve">5. If your business </w:t>
      </w:r>
      <w:r w:rsidR="00BE0F22">
        <w:rPr>
          <w:rFonts w:ascii="Arial" w:hAnsi="Arial" w:cs="Arial"/>
          <w:lang w:val="en-GB"/>
        </w:rPr>
        <w:t xml:space="preserve">is </w:t>
      </w:r>
      <w:r w:rsidRPr="008848AA">
        <w:rPr>
          <w:rFonts w:ascii="Arial" w:hAnsi="Arial" w:cs="Arial"/>
          <w:lang w:val="en-GB"/>
        </w:rPr>
        <w:t>a micro business,</w:t>
      </w:r>
      <w:r w:rsidR="003F55E4">
        <w:rPr>
          <w:rFonts w:ascii="Arial" w:hAnsi="Arial" w:cs="Arial"/>
          <w:lang w:val="en-GB"/>
        </w:rPr>
        <w:t xml:space="preserve"> i.e. one with between 1 and 9 staff,</w:t>
      </w:r>
      <w:r w:rsidRPr="008848AA">
        <w:rPr>
          <w:rFonts w:ascii="Arial" w:hAnsi="Arial" w:cs="Arial"/>
          <w:lang w:val="en-GB"/>
        </w:rPr>
        <w:t xml:space="preserve"> have there been any </w:t>
      </w:r>
      <w:proofErr w:type="gramStart"/>
      <w:r w:rsidRPr="008848AA">
        <w:rPr>
          <w:rFonts w:ascii="Arial" w:hAnsi="Arial" w:cs="Arial"/>
          <w:lang w:val="en-GB"/>
        </w:rPr>
        <w:t>particular impacts</w:t>
      </w:r>
      <w:proofErr w:type="gramEnd"/>
      <w:r w:rsidRPr="008848AA">
        <w:rPr>
          <w:rFonts w:ascii="Arial" w:hAnsi="Arial" w:cs="Arial"/>
          <w:lang w:val="en-GB"/>
        </w:rPr>
        <w:t xml:space="preserve"> on your business?</w:t>
      </w:r>
    </w:p>
    <w:p w14:paraId="101B26EC" w14:textId="77777777" w:rsidR="00EC580A" w:rsidRDefault="00EC580A" w:rsidP="00EC580A">
      <w:pPr>
        <w:rPr>
          <w:rFonts w:ascii="Arial" w:hAnsi="Arial" w:cs="Arial"/>
          <w:lang w:val="en-GB"/>
        </w:rPr>
      </w:pPr>
    </w:p>
    <w:p w14:paraId="2A3617DB" w14:textId="77777777" w:rsidR="00EC580A" w:rsidRDefault="00EC580A" w:rsidP="00EC580A">
      <w:pPr>
        <w:rPr>
          <w:rFonts w:ascii="Arial" w:hAnsi="Arial" w:cs="Arial"/>
          <w:lang w:val="en-GB"/>
        </w:rPr>
      </w:pPr>
    </w:p>
    <w:p w14:paraId="783E06FE" w14:textId="77777777" w:rsidR="00EC580A" w:rsidRPr="008848AA" w:rsidRDefault="00EC580A" w:rsidP="00EC580A">
      <w:pPr>
        <w:rPr>
          <w:rFonts w:ascii="Arial" w:hAnsi="Arial" w:cs="Arial"/>
          <w:lang w:val="en-GB"/>
        </w:rPr>
      </w:pPr>
    </w:p>
    <w:p w14:paraId="7E9F47B0" w14:textId="77777777" w:rsidR="00EC580A" w:rsidRDefault="00EC580A" w:rsidP="00EC580A">
      <w:pPr>
        <w:pStyle w:val="ListParagraph"/>
        <w:rPr>
          <w:rFonts w:ascii="Arial" w:hAnsi="Arial" w:cs="Arial"/>
          <w:lang w:val="en-GB"/>
        </w:rPr>
      </w:pPr>
    </w:p>
    <w:p w14:paraId="3F8E303C" w14:textId="77777777" w:rsidR="00EC580A" w:rsidRDefault="00EC580A" w:rsidP="00EC580A">
      <w:pPr>
        <w:rPr>
          <w:rFonts w:ascii="Arial" w:hAnsi="Arial" w:cs="Arial"/>
          <w:lang w:val="en-GB"/>
        </w:rPr>
      </w:pPr>
      <w:r w:rsidRPr="008848AA">
        <w:rPr>
          <w:rFonts w:ascii="Arial" w:hAnsi="Arial" w:cs="Arial"/>
          <w:lang w:val="en-GB"/>
        </w:rPr>
        <w:t xml:space="preserve">6. Have there been any unintended effects of the </w:t>
      </w:r>
      <w:r>
        <w:rPr>
          <w:rFonts w:ascii="Arial" w:hAnsi="Arial" w:cs="Arial"/>
          <w:lang w:val="en-GB"/>
        </w:rPr>
        <w:t>MLC Survey and Certification Re</w:t>
      </w:r>
      <w:r w:rsidRPr="008848AA">
        <w:rPr>
          <w:rFonts w:ascii="Arial" w:hAnsi="Arial" w:cs="Arial"/>
          <w:lang w:val="en-GB"/>
        </w:rPr>
        <w:t>gulations? If so, what have these been?</w:t>
      </w:r>
    </w:p>
    <w:p w14:paraId="4CDD4D08" w14:textId="77777777" w:rsidR="00EC580A" w:rsidRDefault="00EC580A" w:rsidP="00EC580A">
      <w:pPr>
        <w:rPr>
          <w:rFonts w:ascii="Arial" w:hAnsi="Arial" w:cs="Arial"/>
          <w:lang w:val="en-GB"/>
        </w:rPr>
      </w:pPr>
    </w:p>
    <w:p w14:paraId="53468862" w14:textId="77777777" w:rsidR="00EC580A" w:rsidRDefault="00EC580A" w:rsidP="00EC580A">
      <w:pPr>
        <w:rPr>
          <w:rFonts w:ascii="Arial" w:hAnsi="Arial" w:cs="Arial"/>
          <w:lang w:val="en-GB"/>
        </w:rPr>
      </w:pPr>
    </w:p>
    <w:p w14:paraId="53EAF257" w14:textId="77777777" w:rsidR="00EC580A" w:rsidRPr="008848AA" w:rsidRDefault="00EC580A" w:rsidP="00EC580A">
      <w:pPr>
        <w:rPr>
          <w:rFonts w:ascii="Arial" w:hAnsi="Arial" w:cs="Arial"/>
          <w:lang w:val="en-GB"/>
        </w:rPr>
      </w:pPr>
    </w:p>
    <w:p w14:paraId="775FCC2B" w14:textId="77777777" w:rsidR="00EC580A" w:rsidRDefault="00EC580A" w:rsidP="00EC580A">
      <w:pPr>
        <w:pStyle w:val="ListParagraph"/>
        <w:rPr>
          <w:rFonts w:ascii="Arial" w:hAnsi="Arial" w:cs="Arial"/>
          <w:lang w:val="en-GB"/>
        </w:rPr>
      </w:pPr>
    </w:p>
    <w:p w14:paraId="31288249" w14:textId="77777777" w:rsidR="00EC580A" w:rsidRDefault="00EC580A" w:rsidP="00EC580A">
      <w:pPr>
        <w:pStyle w:val="ListParagraph"/>
        <w:ind w:left="0"/>
        <w:rPr>
          <w:rFonts w:ascii="Arial" w:hAnsi="Arial" w:cs="Arial"/>
          <w:lang w:val="en-GB"/>
        </w:rPr>
      </w:pPr>
      <w:r>
        <w:rPr>
          <w:rFonts w:ascii="Arial" w:hAnsi="Arial" w:cs="Arial"/>
          <w:lang w:val="en-GB"/>
        </w:rPr>
        <w:t>7. Are there ways that the MLC Survey and Certification Regulations could be improved or that the implementation of the regulation could have been done better?</w:t>
      </w:r>
    </w:p>
    <w:p w14:paraId="7A1AFD50" w14:textId="77777777" w:rsidR="00EC580A" w:rsidRDefault="00EC580A" w:rsidP="00EC580A">
      <w:pPr>
        <w:pStyle w:val="ListParagraph"/>
        <w:rPr>
          <w:rFonts w:ascii="Arial" w:hAnsi="Arial" w:cs="Arial"/>
          <w:lang w:val="en-GB"/>
        </w:rPr>
      </w:pPr>
    </w:p>
    <w:p w14:paraId="7874DB3F" w14:textId="77777777" w:rsidR="00EC580A" w:rsidRDefault="00EC580A" w:rsidP="00EC580A">
      <w:pPr>
        <w:pStyle w:val="ListParagraph"/>
        <w:rPr>
          <w:rFonts w:ascii="Arial" w:hAnsi="Arial" w:cs="Arial"/>
          <w:lang w:val="en-GB"/>
        </w:rPr>
      </w:pPr>
    </w:p>
    <w:p w14:paraId="360C0363" w14:textId="77777777" w:rsidR="00EC580A" w:rsidRDefault="00EC580A" w:rsidP="00EC580A">
      <w:pPr>
        <w:pStyle w:val="ListParagraph"/>
        <w:rPr>
          <w:rFonts w:ascii="Arial" w:hAnsi="Arial" w:cs="Arial"/>
          <w:lang w:val="en-GB"/>
        </w:rPr>
      </w:pPr>
    </w:p>
    <w:p w14:paraId="05EABE6A" w14:textId="77777777" w:rsidR="00EC580A" w:rsidRDefault="00EC580A" w:rsidP="00EC580A">
      <w:pPr>
        <w:pStyle w:val="ListParagraph"/>
        <w:rPr>
          <w:rFonts w:ascii="Arial" w:hAnsi="Arial" w:cs="Arial"/>
          <w:lang w:val="en-GB"/>
        </w:rPr>
      </w:pPr>
    </w:p>
    <w:p w14:paraId="155F458E" w14:textId="77777777" w:rsidR="00EC580A" w:rsidRPr="00CA444F" w:rsidRDefault="00EC580A" w:rsidP="00CA444F">
      <w:pPr>
        <w:rPr>
          <w:rFonts w:ascii="Arial" w:hAnsi="Arial" w:cs="Arial"/>
          <w:lang w:val="en-GB"/>
        </w:rPr>
      </w:pPr>
    </w:p>
    <w:p w14:paraId="02FC0446" w14:textId="77777777" w:rsidR="00EC580A" w:rsidRDefault="00EC580A" w:rsidP="00EC580A">
      <w:pPr>
        <w:pStyle w:val="ListParagraph"/>
        <w:rPr>
          <w:rFonts w:ascii="Arial" w:hAnsi="Arial" w:cs="Arial"/>
          <w:lang w:val="en-GB"/>
        </w:rPr>
      </w:pPr>
    </w:p>
    <w:p w14:paraId="45F6D0CF" w14:textId="77777777" w:rsidR="00EC580A" w:rsidRPr="00FB1B8D" w:rsidRDefault="00EC580A" w:rsidP="00EC580A">
      <w:pPr>
        <w:pStyle w:val="ListParagraph"/>
        <w:ind w:left="0"/>
        <w:rPr>
          <w:rFonts w:ascii="Arial" w:hAnsi="Arial" w:cs="Arial"/>
          <w:lang w:val="en-GB"/>
        </w:rPr>
      </w:pPr>
      <w:r>
        <w:rPr>
          <w:rFonts w:ascii="Arial" w:hAnsi="Arial" w:cs="Arial"/>
          <w:lang w:val="en-GB"/>
        </w:rPr>
        <w:t>8. Can the MLC Survey and Certification Regulations and supporting documents be improved upon?</w:t>
      </w:r>
    </w:p>
    <w:p w14:paraId="3A2131A2" w14:textId="77777777" w:rsidR="00664266" w:rsidRPr="00747486" w:rsidRDefault="00664266">
      <w:pPr>
        <w:rPr>
          <w:rFonts w:ascii="Arial" w:hAnsi="Arial" w:cs="Arial"/>
        </w:rPr>
      </w:pPr>
    </w:p>
    <w:sectPr w:rsidR="00664266" w:rsidRPr="00747486" w:rsidSect="006642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B8BED" w14:textId="77777777" w:rsidR="003073A0" w:rsidRDefault="003073A0" w:rsidP="003073A0">
      <w:pPr>
        <w:spacing w:after="0" w:line="240" w:lineRule="auto"/>
      </w:pPr>
      <w:r>
        <w:separator/>
      </w:r>
    </w:p>
  </w:endnote>
  <w:endnote w:type="continuationSeparator" w:id="0">
    <w:p w14:paraId="20D2F523" w14:textId="77777777" w:rsidR="003073A0" w:rsidRDefault="003073A0" w:rsidP="0030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441946"/>
      <w:docPartObj>
        <w:docPartGallery w:val="Page Numbers (Bottom of Page)"/>
        <w:docPartUnique/>
      </w:docPartObj>
    </w:sdtPr>
    <w:sdtEndPr>
      <w:rPr>
        <w:noProof/>
      </w:rPr>
    </w:sdtEndPr>
    <w:sdtContent>
      <w:p w14:paraId="789F9CE2" w14:textId="5F2368FF" w:rsidR="003073A0" w:rsidRDefault="003073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2751FF" w14:textId="77777777" w:rsidR="003073A0" w:rsidRDefault="00307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4962F" w14:textId="77777777" w:rsidR="003073A0" w:rsidRDefault="003073A0" w:rsidP="003073A0">
      <w:pPr>
        <w:spacing w:after="0" w:line="240" w:lineRule="auto"/>
      </w:pPr>
      <w:r>
        <w:separator/>
      </w:r>
    </w:p>
  </w:footnote>
  <w:footnote w:type="continuationSeparator" w:id="0">
    <w:p w14:paraId="7D183521" w14:textId="77777777" w:rsidR="003073A0" w:rsidRDefault="003073A0" w:rsidP="00307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546A6"/>
    <w:multiLevelType w:val="hybridMultilevel"/>
    <w:tmpl w:val="7EAAC776"/>
    <w:lvl w:ilvl="0" w:tplc="A29003E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0A"/>
    <w:rsid w:val="00084746"/>
    <w:rsid w:val="000901EE"/>
    <w:rsid w:val="000E4985"/>
    <w:rsid w:val="003073A0"/>
    <w:rsid w:val="003F55E4"/>
    <w:rsid w:val="004E2721"/>
    <w:rsid w:val="00512419"/>
    <w:rsid w:val="006106B5"/>
    <w:rsid w:val="00664266"/>
    <w:rsid w:val="00747486"/>
    <w:rsid w:val="00AA5704"/>
    <w:rsid w:val="00BE0F22"/>
    <w:rsid w:val="00CA444F"/>
    <w:rsid w:val="00EC580A"/>
    <w:rsid w:val="00F5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7D15D"/>
  <w15:chartTrackingRefBased/>
  <w15:docId w15:val="{4FE040B3-B4F4-428D-BE18-5D94B3AA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80A"/>
    <w:pPr>
      <w:ind w:left="720"/>
      <w:contextualSpacing/>
    </w:pPr>
  </w:style>
  <w:style w:type="character" w:styleId="Hyperlink">
    <w:name w:val="Hyperlink"/>
    <w:basedOn w:val="DefaultParagraphFont"/>
    <w:uiPriority w:val="99"/>
    <w:unhideWhenUsed/>
    <w:rsid w:val="00EC580A"/>
    <w:rPr>
      <w:color w:val="0000FF" w:themeColor="hyperlink"/>
      <w:u w:val="single"/>
    </w:rPr>
  </w:style>
  <w:style w:type="paragraph" w:customStyle="1" w:styleId="legclearfix2">
    <w:name w:val="legclearfix2"/>
    <w:basedOn w:val="Normal"/>
    <w:rsid w:val="00EC580A"/>
    <w:pPr>
      <w:shd w:val="clear" w:color="auto" w:fill="FFFFFF"/>
      <w:spacing w:after="120" w:line="360" w:lineRule="atLeast"/>
    </w:pPr>
    <w:rPr>
      <w:rFonts w:ascii="Times New Roman" w:eastAsia="Times New Roman" w:hAnsi="Times New Roman" w:cs="Times New Roman"/>
      <w:color w:val="494949"/>
      <w:sz w:val="19"/>
      <w:szCs w:val="19"/>
      <w:lang w:val="en-GB" w:eastAsia="en-GB"/>
    </w:rPr>
  </w:style>
  <w:style w:type="paragraph" w:customStyle="1" w:styleId="EBBodyPara">
    <w:name w:val="EBBodyPara"/>
    <w:basedOn w:val="BodyText"/>
    <w:link w:val="EBBodyParaChar"/>
    <w:rsid w:val="00EC580A"/>
    <w:pPr>
      <w:spacing w:line="240" w:lineRule="auto"/>
    </w:pPr>
    <w:rPr>
      <w:rFonts w:ascii="Arial" w:eastAsia="Times New Roman" w:hAnsi="Arial" w:cs="Arial"/>
      <w:bCs/>
      <w:color w:val="000000"/>
      <w:lang w:val="en-GB" w:eastAsia="en-GB"/>
    </w:rPr>
  </w:style>
  <w:style w:type="character" w:customStyle="1" w:styleId="EBBodyParaChar">
    <w:name w:val="EBBodyPara Char"/>
    <w:basedOn w:val="DefaultParagraphFont"/>
    <w:link w:val="EBBodyPara"/>
    <w:rsid w:val="00EC580A"/>
    <w:rPr>
      <w:rFonts w:ascii="Arial" w:eastAsia="Times New Roman" w:hAnsi="Arial" w:cs="Arial"/>
      <w:bCs/>
      <w:color w:val="000000"/>
      <w:lang w:val="en-GB" w:eastAsia="en-GB"/>
    </w:rPr>
  </w:style>
  <w:style w:type="paragraph" w:styleId="BodyText">
    <w:name w:val="Body Text"/>
    <w:basedOn w:val="Normal"/>
    <w:link w:val="BodyTextChar"/>
    <w:uiPriority w:val="99"/>
    <w:semiHidden/>
    <w:unhideWhenUsed/>
    <w:rsid w:val="00EC580A"/>
    <w:pPr>
      <w:spacing w:after="120"/>
    </w:pPr>
  </w:style>
  <w:style w:type="character" w:customStyle="1" w:styleId="BodyTextChar">
    <w:name w:val="Body Text Char"/>
    <w:basedOn w:val="DefaultParagraphFont"/>
    <w:link w:val="BodyText"/>
    <w:uiPriority w:val="99"/>
    <w:semiHidden/>
    <w:rsid w:val="00EC580A"/>
  </w:style>
  <w:style w:type="paragraph" w:styleId="Header">
    <w:name w:val="header"/>
    <w:basedOn w:val="Normal"/>
    <w:link w:val="HeaderChar"/>
    <w:uiPriority w:val="99"/>
    <w:unhideWhenUsed/>
    <w:rsid w:val="00307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3A0"/>
  </w:style>
  <w:style w:type="paragraph" w:styleId="Footer">
    <w:name w:val="footer"/>
    <w:basedOn w:val="Normal"/>
    <w:link w:val="FooterChar"/>
    <w:uiPriority w:val="99"/>
    <w:unhideWhenUsed/>
    <w:rsid w:val="00307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3A0"/>
  </w:style>
  <w:style w:type="character" w:styleId="FollowedHyperlink">
    <w:name w:val="FollowedHyperlink"/>
    <w:basedOn w:val="DefaultParagraphFont"/>
    <w:uiPriority w:val="99"/>
    <w:semiHidden/>
    <w:unhideWhenUsed/>
    <w:rsid w:val="000901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1001</Words>
  <Characters>5712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Nelson</dc:creator>
  <cp:keywords/>
  <dc:description/>
  <cp:lastModifiedBy>Rosemary Nelson</cp:lastModifiedBy>
  <cp:revision>2</cp:revision>
  <dcterms:created xsi:type="dcterms:W3CDTF">2018-06-27T10:37:00Z</dcterms:created>
  <dcterms:modified xsi:type="dcterms:W3CDTF">2018-06-27T10:37:00Z</dcterms:modified>
</cp:coreProperties>
</file>