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5679" w14:textId="77777777" w:rsidR="00390921" w:rsidRDefault="00DF337D" w:rsidP="00053825">
      <w:r>
        <w:rPr>
          <w:noProof/>
        </w:rPr>
        <w:drawing>
          <wp:inline distT="0" distB="0" distL="0" distR="0" wp14:anchorId="031EABE9" wp14:editId="4AB5C7C2">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1C215C7E" w14:textId="77777777" w:rsidR="002512A3" w:rsidRPr="00577585" w:rsidRDefault="00BD5DDF" w:rsidP="00053825">
      <w:pPr>
        <w:rPr>
          <w:b/>
          <w:color w:val="1F497D" w:themeColor="text2"/>
          <w:sz w:val="36"/>
          <w:szCs w:val="32"/>
        </w:rPr>
      </w:pPr>
      <w:r w:rsidRPr="00577585">
        <w:rPr>
          <w:b/>
          <w:color w:val="1F497D" w:themeColor="text2"/>
          <w:sz w:val="36"/>
          <w:szCs w:val="32"/>
        </w:rPr>
        <w:t xml:space="preserve">Centres </w:t>
      </w:r>
      <w:r w:rsidR="003770EF" w:rsidRPr="00577585">
        <w:rPr>
          <w:b/>
          <w:color w:val="1F497D" w:themeColor="text2"/>
          <w:sz w:val="36"/>
          <w:szCs w:val="32"/>
        </w:rPr>
        <w:t xml:space="preserve">for </w:t>
      </w:r>
      <w:r w:rsidRPr="00577585">
        <w:rPr>
          <w:b/>
          <w:color w:val="1F497D" w:themeColor="text2"/>
          <w:sz w:val="36"/>
          <w:szCs w:val="32"/>
        </w:rPr>
        <w:t>Excellence</w:t>
      </w:r>
      <w:r w:rsidR="00DF337D" w:rsidRPr="00577585">
        <w:rPr>
          <w:b/>
          <w:color w:val="1F497D" w:themeColor="text2"/>
          <w:sz w:val="36"/>
          <w:szCs w:val="32"/>
        </w:rPr>
        <w:t xml:space="preserve">: </w:t>
      </w:r>
      <w:r w:rsidR="001D5928" w:rsidRPr="00577585">
        <w:rPr>
          <w:b/>
          <w:color w:val="1F497D" w:themeColor="text2"/>
          <w:sz w:val="36"/>
          <w:szCs w:val="32"/>
        </w:rPr>
        <w:t>A</w:t>
      </w:r>
      <w:r w:rsidR="00B7056A" w:rsidRPr="00577585">
        <w:rPr>
          <w:b/>
          <w:color w:val="1F497D" w:themeColor="text2"/>
          <w:sz w:val="36"/>
          <w:szCs w:val="32"/>
        </w:rPr>
        <w:t>pplication</w:t>
      </w:r>
      <w:r w:rsidR="003C76D1" w:rsidRPr="00577585">
        <w:rPr>
          <w:b/>
          <w:color w:val="1F497D" w:themeColor="text2"/>
          <w:sz w:val="36"/>
          <w:szCs w:val="32"/>
        </w:rPr>
        <w:t xml:space="preserve"> form</w:t>
      </w:r>
    </w:p>
    <w:p w14:paraId="46E5FCE7" w14:textId="4C764CA8" w:rsidR="002512A3" w:rsidRPr="002512A3" w:rsidRDefault="00577585" w:rsidP="00053825">
      <w:pPr>
        <w:pStyle w:val="Heading2"/>
        <w:spacing w:line="288" w:lineRule="auto"/>
      </w:pPr>
      <w:r>
        <w:t xml:space="preserve">Section 1 - </w:t>
      </w:r>
      <w:r w:rsidR="002512A3">
        <w:t>Applicant information</w:t>
      </w:r>
    </w:p>
    <w:tbl>
      <w:tblPr>
        <w:tblW w:w="9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268"/>
        <w:gridCol w:w="3846"/>
      </w:tblGrid>
      <w:tr w:rsidR="002512A3" w:rsidRPr="002512A3" w14:paraId="321B1618" w14:textId="77777777" w:rsidTr="005B78AF">
        <w:trPr>
          <w:trHeight w:val="236"/>
        </w:trPr>
        <w:tc>
          <w:tcPr>
            <w:tcW w:w="3843" w:type="dxa"/>
            <w:shd w:val="clear" w:color="auto" w:fill="auto"/>
            <w:noWrap/>
            <w:vAlign w:val="center"/>
            <w:hideMark/>
          </w:tcPr>
          <w:p w14:paraId="00240D6D" w14:textId="77777777" w:rsidR="002512A3" w:rsidRPr="00577585" w:rsidRDefault="00831B2C" w:rsidP="00577585">
            <w:pPr>
              <w:spacing w:after="0" w:line="240" w:lineRule="auto"/>
              <w:rPr>
                <w:b/>
              </w:rPr>
            </w:pPr>
            <w:r w:rsidRPr="00577585">
              <w:rPr>
                <w:b/>
              </w:rPr>
              <w:t xml:space="preserve">1. </w:t>
            </w:r>
            <w:r w:rsidR="00F5609F" w:rsidRPr="00577585">
              <w:rPr>
                <w:b/>
              </w:rPr>
              <w:t xml:space="preserve">Lead </w:t>
            </w:r>
            <w:r w:rsidR="00BD5DDF" w:rsidRPr="00577585">
              <w:rPr>
                <w:b/>
              </w:rPr>
              <w:t>institution name</w:t>
            </w:r>
            <w:r w:rsidR="00F5609F" w:rsidRPr="00577585">
              <w:rPr>
                <w:b/>
              </w:rPr>
              <w:t xml:space="preserve"> </w:t>
            </w:r>
          </w:p>
        </w:tc>
        <w:tc>
          <w:tcPr>
            <w:tcW w:w="6114" w:type="dxa"/>
            <w:gridSpan w:val="2"/>
            <w:shd w:val="clear" w:color="auto" w:fill="auto"/>
            <w:noWrap/>
            <w:vAlign w:val="center"/>
            <w:hideMark/>
          </w:tcPr>
          <w:p w14:paraId="0223CA78" w14:textId="77777777" w:rsidR="002512A3" w:rsidRPr="002512A3" w:rsidRDefault="002512A3" w:rsidP="00053825">
            <w:pPr>
              <w:spacing w:before="120"/>
              <w:rPr>
                <w:rFonts w:cs="Arial"/>
              </w:rPr>
            </w:pPr>
            <w:r w:rsidRPr="002512A3">
              <w:rPr>
                <w:rFonts w:eastAsia="MS Mincho" w:cs="Arial"/>
                <w:noProof/>
                <w:color w:val="000000"/>
                <w:szCs w:val="18"/>
              </w:rPr>
              <w:t>   </w:t>
            </w:r>
          </w:p>
        </w:tc>
      </w:tr>
      <w:tr w:rsidR="002512A3" w:rsidRPr="002512A3" w14:paraId="606E1FF5" w14:textId="77777777" w:rsidTr="005B78AF">
        <w:trPr>
          <w:trHeight w:val="236"/>
        </w:trPr>
        <w:tc>
          <w:tcPr>
            <w:tcW w:w="3843" w:type="dxa"/>
            <w:shd w:val="clear" w:color="auto" w:fill="auto"/>
            <w:noWrap/>
            <w:vAlign w:val="center"/>
            <w:hideMark/>
          </w:tcPr>
          <w:p w14:paraId="542B56EB" w14:textId="77777777" w:rsidR="002512A3" w:rsidRPr="00577585" w:rsidRDefault="00831B2C" w:rsidP="00577585">
            <w:pPr>
              <w:spacing w:after="0" w:line="240" w:lineRule="auto"/>
              <w:rPr>
                <w:b/>
              </w:rPr>
            </w:pPr>
            <w:r w:rsidRPr="00577585">
              <w:rPr>
                <w:b/>
              </w:rPr>
              <w:t xml:space="preserve">2. </w:t>
            </w:r>
            <w:r w:rsidR="00F5609F" w:rsidRPr="00577585">
              <w:rPr>
                <w:b/>
              </w:rPr>
              <w:t>Lead URN</w:t>
            </w:r>
          </w:p>
        </w:tc>
        <w:tc>
          <w:tcPr>
            <w:tcW w:w="6114" w:type="dxa"/>
            <w:gridSpan w:val="2"/>
            <w:shd w:val="clear" w:color="auto" w:fill="auto"/>
            <w:noWrap/>
            <w:vAlign w:val="center"/>
            <w:hideMark/>
          </w:tcPr>
          <w:p w14:paraId="1DB268E0" w14:textId="77777777" w:rsidR="002512A3" w:rsidRPr="002512A3" w:rsidRDefault="002512A3" w:rsidP="00053825">
            <w:pPr>
              <w:spacing w:before="120"/>
              <w:rPr>
                <w:rFonts w:eastAsia="MS Mincho" w:cs="Arial"/>
                <w:color w:val="000000"/>
                <w:szCs w:val="18"/>
              </w:rPr>
            </w:pPr>
          </w:p>
        </w:tc>
      </w:tr>
      <w:tr w:rsidR="00D57AA1" w:rsidRPr="002512A3" w14:paraId="4B0FAF90" w14:textId="77777777" w:rsidTr="005B78AF">
        <w:trPr>
          <w:trHeight w:val="236"/>
        </w:trPr>
        <w:tc>
          <w:tcPr>
            <w:tcW w:w="3843" w:type="dxa"/>
            <w:shd w:val="clear" w:color="auto" w:fill="auto"/>
            <w:noWrap/>
            <w:vAlign w:val="center"/>
          </w:tcPr>
          <w:p w14:paraId="7BCCD7E3" w14:textId="77777777" w:rsidR="00D57AA1" w:rsidRPr="00577585" w:rsidRDefault="00831B2C" w:rsidP="00577585">
            <w:pPr>
              <w:spacing w:after="0" w:line="240" w:lineRule="auto"/>
              <w:rPr>
                <w:b/>
              </w:rPr>
            </w:pPr>
            <w:r w:rsidRPr="00577585">
              <w:rPr>
                <w:b/>
              </w:rPr>
              <w:t xml:space="preserve">3. </w:t>
            </w:r>
            <w:r w:rsidR="00F5609F" w:rsidRPr="00577585">
              <w:rPr>
                <w:b/>
              </w:rPr>
              <w:t>Lead contact name</w:t>
            </w:r>
          </w:p>
        </w:tc>
        <w:tc>
          <w:tcPr>
            <w:tcW w:w="6114" w:type="dxa"/>
            <w:gridSpan w:val="2"/>
            <w:shd w:val="clear" w:color="auto" w:fill="auto"/>
            <w:noWrap/>
            <w:vAlign w:val="center"/>
          </w:tcPr>
          <w:p w14:paraId="7C831027" w14:textId="77777777" w:rsidR="00D57AA1" w:rsidRPr="002512A3" w:rsidRDefault="00D57AA1" w:rsidP="00053825">
            <w:pPr>
              <w:spacing w:before="120"/>
              <w:rPr>
                <w:rFonts w:cs="Arial"/>
              </w:rPr>
            </w:pPr>
          </w:p>
        </w:tc>
      </w:tr>
      <w:tr w:rsidR="00F5609F" w:rsidRPr="002512A3" w14:paraId="57D810E2" w14:textId="77777777" w:rsidTr="005B78AF">
        <w:trPr>
          <w:trHeight w:val="236"/>
        </w:trPr>
        <w:tc>
          <w:tcPr>
            <w:tcW w:w="3843" w:type="dxa"/>
            <w:vMerge w:val="restart"/>
            <w:shd w:val="clear" w:color="auto" w:fill="auto"/>
            <w:noWrap/>
            <w:vAlign w:val="center"/>
            <w:hideMark/>
          </w:tcPr>
          <w:p w14:paraId="33CF09D8" w14:textId="77777777" w:rsidR="00F5609F" w:rsidRPr="00577585" w:rsidRDefault="00831B2C" w:rsidP="00577585">
            <w:pPr>
              <w:spacing w:after="0" w:line="240" w:lineRule="auto"/>
              <w:rPr>
                <w:b/>
              </w:rPr>
            </w:pPr>
            <w:r w:rsidRPr="00577585">
              <w:rPr>
                <w:b/>
              </w:rPr>
              <w:t xml:space="preserve">4. </w:t>
            </w:r>
            <w:r w:rsidR="00F5609F" w:rsidRPr="00577585">
              <w:rPr>
                <w:b/>
              </w:rPr>
              <w:t>Contact details </w:t>
            </w:r>
          </w:p>
        </w:tc>
        <w:tc>
          <w:tcPr>
            <w:tcW w:w="2268" w:type="dxa"/>
            <w:shd w:val="clear" w:color="auto" w:fill="auto"/>
            <w:noWrap/>
            <w:vAlign w:val="center"/>
            <w:hideMark/>
          </w:tcPr>
          <w:p w14:paraId="28B977D7" w14:textId="77777777" w:rsidR="00F5609F" w:rsidRPr="007574AB" w:rsidRDefault="00F5609F" w:rsidP="00053825">
            <w:pPr>
              <w:spacing w:before="120"/>
              <w:rPr>
                <w:rFonts w:cs="Arial"/>
                <w:b/>
                <w:color w:val="000000"/>
                <w:szCs w:val="22"/>
              </w:rPr>
            </w:pPr>
            <w:r w:rsidRPr="007574AB">
              <w:rPr>
                <w:rFonts w:cs="Arial"/>
                <w:b/>
                <w:color w:val="000000"/>
                <w:szCs w:val="22"/>
              </w:rPr>
              <w:t>Email</w:t>
            </w:r>
          </w:p>
        </w:tc>
        <w:tc>
          <w:tcPr>
            <w:tcW w:w="3846" w:type="dxa"/>
            <w:shd w:val="clear" w:color="auto" w:fill="auto"/>
            <w:noWrap/>
            <w:vAlign w:val="center"/>
            <w:hideMark/>
          </w:tcPr>
          <w:p w14:paraId="6E373ACF" w14:textId="77777777" w:rsidR="00F5609F" w:rsidRPr="002512A3" w:rsidRDefault="00F5609F" w:rsidP="00053825">
            <w:pPr>
              <w:spacing w:before="120"/>
              <w:rPr>
                <w:rFonts w:cs="Arial"/>
                <w:color w:val="000000"/>
                <w:sz w:val="24"/>
              </w:rPr>
            </w:pPr>
            <w:r w:rsidRPr="002512A3">
              <w:rPr>
                <w:rFonts w:eastAsia="MS Mincho" w:cs="Arial"/>
                <w:color w:val="000000"/>
                <w:szCs w:val="18"/>
              </w:rPr>
              <w:t>  </w:t>
            </w:r>
          </w:p>
        </w:tc>
      </w:tr>
      <w:tr w:rsidR="00F5609F" w:rsidRPr="002512A3" w14:paraId="50E0A9AF" w14:textId="77777777" w:rsidTr="005B78AF">
        <w:trPr>
          <w:trHeight w:val="236"/>
        </w:trPr>
        <w:tc>
          <w:tcPr>
            <w:tcW w:w="3843" w:type="dxa"/>
            <w:vMerge/>
            <w:shd w:val="clear" w:color="auto" w:fill="auto"/>
            <w:noWrap/>
            <w:vAlign w:val="center"/>
            <w:hideMark/>
          </w:tcPr>
          <w:p w14:paraId="170C8758" w14:textId="77777777" w:rsidR="00F5609F" w:rsidRPr="00577585" w:rsidRDefault="00F5609F" w:rsidP="00577585">
            <w:pPr>
              <w:spacing w:after="0" w:line="240" w:lineRule="auto"/>
              <w:rPr>
                <w:b/>
              </w:rPr>
            </w:pPr>
          </w:p>
        </w:tc>
        <w:tc>
          <w:tcPr>
            <w:tcW w:w="2268" w:type="dxa"/>
            <w:shd w:val="clear" w:color="auto" w:fill="auto"/>
            <w:noWrap/>
            <w:vAlign w:val="center"/>
            <w:hideMark/>
          </w:tcPr>
          <w:p w14:paraId="56B0FB42" w14:textId="77777777" w:rsidR="00F5609F" w:rsidRPr="007574AB" w:rsidRDefault="00F5609F" w:rsidP="00053825">
            <w:pPr>
              <w:spacing w:before="120"/>
              <w:rPr>
                <w:rFonts w:cs="Arial"/>
                <w:b/>
                <w:color w:val="000000"/>
                <w:szCs w:val="22"/>
              </w:rPr>
            </w:pPr>
            <w:r w:rsidRPr="007574AB">
              <w:rPr>
                <w:rFonts w:cs="Arial"/>
                <w:b/>
                <w:color w:val="000000"/>
                <w:szCs w:val="22"/>
              </w:rPr>
              <w:t>Telephone number</w:t>
            </w:r>
          </w:p>
        </w:tc>
        <w:tc>
          <w:tcPr>
            <w:tcW w:w="3846" w:type="dxa"/>
            <w:shd w:val="clear" w:color="auto" w:fill="auto"/>
            <w:noWrap/>
            <w:vAlign w:val="center"/>
            <w:hideMark/>
          </w:tcPr>
          <w:p w14:paraId="5EA3E6F8" w14:textId="77777777" w:rsidR="00F5609F" w:rsidRPr="002512A3" w:rsidRDefault="00F5609F" w:rsidP="00053825">
            <w:pPr>
              <w:spacing w:before="120"/>
              <w:rPr>
                <w:rFonts w:cs="Arial"/>
                <w:color w:val="000000"/>
                <w:sz w:val="24"/>
              </w:rPr>
            </w:pPr>
          </w:p>
        </w:tc>
      </w:tr>
      <w:tr w:rsidR="0053163A" w:rsidRPr="002512A3" w14:paraId="6E0F1D8B" w14:textId="77777777" w:rsidTr="00DC12EC">
        <w:trPr>
          <w:trHeight w:val="236"/>
        </w:trPr>
        <w:tc>
          <w:tcPr>
            <w:tcW w:w="3843" w:type="dxa"/>
            <w:shd w:val="clear" w:color="auto" w:fill="auto"/>
            <w:noWrap/>
            <w:vAlign w:val="center"/>
          </w:tcPr>
          <w:p w14:paraId="55DA8680" w14:textId="77777777" w:rsidR="0053163A" w:rsidRPr="00577585" w:rsidRDefault="00831B2C" w:rsidP="00577585">
            <w:pPr>
              <w:spacing w:after="0" w:line="240" w:lineRule="auto"/>
              <w:rPr>
                <w:b/>
              </w:rPr>
            </w:pPr>
            <w:r w:rsidRPr="00577585">
              <w:rPr>
                <w:b/>
              </w:rPr>
              <w:t xml:space="preserve">5. </w:t>
            </w:r>
            <w:r w:rsidR="0053163A" w:rsidRPr="00577585">
              <w:rPr>
                <w:b/>
              </w:rPr>
              <w:t>Name of nominated senior leader</w:t>
            </w:r>
          </w:p>
        </w:tc>
        <w:tc>
          <w:tcPr>
            <w:tcW w:w="6114" w:type="dxa"/>
            <w:gridSpan w:val="2"/>
            <w:shd w:val="clear" w:color="auto" w:fill="auto"/>
            <w:noWrap/>
            <w:vAlign w:val="center"/>
          </w:tcPr>
          <w:p w14:paraId="3B66B3DE" w14:textId="77777777" w:rsidR="0053163A" w:rsidRPr="002512A3" w:rsidRDefault="0053163A" w:rsidP="00053825">
            <w:pPr>
              <w:spacing w:before="120"/>
              <w:rPr>
                <w:rFonts w:cs="Arial"/>
              </w:rPr>
            </w:pPr>
          </w:p>
        </w:tc>
      </w:tr>
      <w:tr w:rsidR="0053163A" w:rsidRPr="002512A3" w14:paraId="3630698D" w14:textId="77777777" w:rsidTr="00DC12EC">
        <w:trPr>
          <w:trHeight w:val="236"/>
        </w:trPr>
        <w:tc>
          <w:tcPr>
            <w:tcW w:w="3843" w:type="dxa"/>
            <w:shd w:val="clear" w:color="auto" w:fill="auto"/>
            <w:noWrap/>
            <w:vAlign w:val="center"/>
          </w:tcPr>
          <w:p w14:paraId="54ED4BCA" w14:textId="77777777" w:rsidR="0053163A" w:rsidRPr="00577585" w:rsidRDefault="00831B2C" w:rsidP="00577585">
            <w:pPr>
              <w:spacing w:after="0" w:line="240" w:lineRule="auto"/>
              <w:rPr>
                <w:b/>
              </w:rPr>
            </w:pPr>
            <w:r w:rsidRPr="00577585">
              <w:rPr>
                <w:b/>
              </w:rPr>
              <w:t xml:space="preserve">6. </w:t>
            </w:r>
            <w:r w:rsidR="0053163A" w:rsidRPr="00577585">
              <w:rPr>
                <w:b/>
              </w:rPr>
              <w:t>Name of nominated maths lead</w:t>
            </w:r>
          </w:p>
        </w:tc>
        <w:tc>
          <w:tcPr>
            <w:tcW w:w="6114" w:type="dxa"/>
            <w:gridSpan w:val="2"/>
            <w:shd w:val="clear" w:color="auto" w:fill="auto"/>
            <w:noWrap/>
            <w:vAlign w:val="center"/>
          </w:tcPr>
          <w:p w14:paraId="2E816C9C" w14:textId="77777777" w:rsidR="0053163A" w:rsidRPr="002512A3" w:rsidRDefault="0053163A" w:rsidP="00053825">
            <w:pPr>
              <w:spacing w:before="120"/>
              <w:rPr>
                <w:rFonts w:cs="Arial"/>
              </w:rPr>
            </w:pPr>
          </w:p>
        </w:tc>
      </w:tr>
    </w:tbl>
    <w:p w14:paraId="7A4E07A2" w14:textId="4CAC70AB" w:rsidR="0049009A" w:rsidRDefault="00577585" w:rsidP="00BD5DDF">
      <w:pPr>
        <w:pStyle w:val="Heading2"/>
      </w:pPr>
      <w:r>
        <w:t xml:space="preserve">Section 2 - </w:t>
      </w:r>
      <w:r w:rsidR="0049009A">
        <w:t>Eligibility Criteria</w:t>
      </w:r>
    </w:p>
    <w:tbl>
      <w:tblPr>
        <w:tblW w:w="9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114"/>
      </w:tblGrid>
      <w:tr w:rsidR="0049009A" w:rsidRPr="009A6359" w14:paraId="3CC239D0" w14:textId="77777777" w:rsidTr="009D3210">
        <w:trPr>
          <w:trHeight w:val="1065"/>
        </w:trPr>
        <w:tc>
          <w:tcPr>
            <w:tcW w:w="3843" w:type="dxa"/>
            <w:shd w:val="clear" w:color="auto" w:fill="auto"/>
            <w:noWrap/>
            <w:vAlign w:val="center"/>
          </w:tcPr>
          <w:p w14:paraId="1E87C1A6" w14:textId="77777777" w:rsidR="0049009A" w:rsidRDefault="00831B2C" w:rsidP="00EB2360">
            <w:pPr>
              <w:spacing w:before="120"/>
              <w:rPr>
                <w:rFonts w:cs="Arial"/>
                <w:b/>
                <w:color w:val="000000"/>
                <w:szCs w:val="22"/>
              </w:rPr>
            </w:pPr>
            <w:r>
              <w:rPr>
                <w:rFonts w:cs="Arial"/>
                <w:b/>
                <w:color w:val="000000"/>
                <w:szCs w:val="22"/>
              </w:rPr>
              <w:t xml:space="preserve">7. </w:t>
            </w:r>
            <w:r w:rsidR="0049009A">
              <w:rPr>
                <w:rFonts w:cs="Arial"/>
                <w:b/>
                <w:color w:val="000000"/>
                <w:szCs w:val="22"/>
              </w:rPr>
              <w:t>Minimum requirement: 250 or more eligible maths students in lead institution</w:t>
            </w:r>
            <w:r w:rsidR="0049009A">
              <w:rPr>
                <w:rStyle w:val="FootnoteReference"/>
                <w:rFonts w:cs="Arial"/>
                <w:b/>
                <w:color w:val="000000"/>
                <w:szCs w:val="22"/>
              </w:rPr>
              <w:footnoteReference w:id="2"/>
            </w:r>
          </w:p>
        </w:tc>
        <w:tc>
          <w:tcPr>
            <w:tcW w:w="6114" w:type="dxa"/>
            <w:shd w:val="clear" w:color="auto" w:fill="auto"/>
            <w:noWrap/>
            <w:vAlign w:val="center"/>
          </w:tcPr>
          <w:p w14:paraId="591CB114" w14:textId="77777777" w:rsidR="0049009A" w:rsidRPr="002209C2" w:rsidRDefault="0049009A" w:rsidP="00EB2360">
            <w:pPr>
              <w:spacing w:before="120"/>
              <w:rPr>
                <w:rFonts w:cs="Mangal"/>
                <w:i/>
              </w:rPr>
            </w:pPr>
            <w:r>
              <w:rPr>
                <w:rFonts w:cs="Mangal"/>
                <w:i/>
              </w:rPr>
              <w:t xml:space="preserve">Number of students: </w:t>
            </w:r>
          </w:p>
        </w:tc>
      </w:tr>
      <w:tr w:rsidR="0049009A" w:rsidRPr="009A6359" w14:paraId="0047A0CB" w14:textId="77777777" w:rsidTr="00EB2360">
        <w:trPr>
          <w:trHeight w:val="236"/>
        </w:trPr>
        <w:tc>
          <w:tcPr>
            <w:tcW w:w="3843" w:type="dxa"/>
            <w:shd w:val="clear" w:color="auto" w:fill="auto"/>
            <w:noWrap/>
            <w:vAlign w:val="center"/>
          </w:tcPr>
          <w:p w14:paraId="0230A979" w14:textId="77777777" w:rsidR="0049009A" w:rsidRDefault="00831B2C" w:rsidP="00EB2360">
            <w:pPr>
              <w:spacing w:before="120"/>
              <w:rPr>
                <w:rFonts w:cs="Arial"/>
                <w:b/>
                <w:color w:val="000000"/>
                <w:szCs w:val="22"/>
              </w:rPr>
            </w:pPr>
            <w:r>
              <w:rPr>
                <w:rFonts w:cs="Arial"/>
                <w:b/>
                <w:color w:val="000000"/>
                <w:szCs w:val="22"/>
              </w:rPr>
              <w:t xml:space="preserve">8. </w:t>
            </w:r>
            <w:r w:rsidR="0049009A">
              <w:rPr>
                <w:rFonts w:cs="Arial"/>
                <w:b/>
                <w:color w:val="000000"/>
                <w:szCs w:val="22"/>
              </w:rPr>
              <w:t>Minimum requirement: Ofsted Good or Outstanding for overall effectiveness</w:t>
            </w:r>
          </w:p>
        </w:tc>
        <w:tc>
          <w:tcPr>
            <w:tcW w:w="6114" w:type="dxa"/>
            <w:shd w:val="clear" w:color="auto" w:fill="auto"/>
            <w:noWrap/>
            <w:vAlign w:val="center"/>
          </w:tcPr>
          <w:p w14:paraId="1FE23052" w14:textId="77777777" w:rsidR="0049009A" w:rsidRPr="002209C2" w:rsidRDefault="0049009A" w:rsidP="00EB2360">
            <w:pPr>
              <w:spacing w:before="120"/>
              <w:rPr>
                <w:rFonts w:cs="Mangal"/>
                <w:i/>
              </w:rPr>
            </w:pPr>
            <w:r w:rsidRPr="002209C2">
              <w:rPr>
                <w:rFonts w:cs="Mangal"/>
                <w:i/>
              </w:rPr>
              <w:t>Grade:</w:t>
            </w:r>
          </w:p>
          <w:p w14:paraId="43647775" w14:textId="77777777" w:rsidR="0049009A" w:rsidRPr="002209C2" w:rsidRDefault="0049009A" w:rsidP="00EB2360">
            <w:pPr>
              <w:spacing w:before="120"/>
              <w:rPr>
                <w:rFonts w:cs="Mangal"/>
                <w:i/>
              </w:rPr>
            </w:pPr>
            <w:r w:rsidRPr="002209C2">
              <w:rPr>
                <w:rFonts w:cs="Mangal"/>
                <w:i/>
              </w:rPr>
              <w:t>Date awarded:</w:t>
            </w:r>
          </w:p>
        </w:tc>
      </w:tr>
      <w:tr w:rsidR="0049009A" w:rsidRPr="009A6359" w14:paraId="7528C5AF" w14:textId="77777777" w:rsidTr="00EB2360">
        <w:trPr>
          <w:trHeight w:val="236"/>
        </w:trPr>
        <w:tc>
          <w:tcPr>
            <w:tcW w:w="3843" w:type="dxa"/>
            <w:shd w:val="clear" w:color="auto" w:fill="auto"/>
            <w:noWrap/>
            <w:vAlign w:val="center"/>
          </w:tcPr>
          <w:p w14:paraId="56F044B1" w14:textId="77777777" w:rsidR="0049009A" w:rsidRDefault="00831B2C" w:rsidP="00EB2360">
            <w:pPr>
              <w:spacing w:before="120"/>
              <w:rPr>
                <w:rFonts w:cs="Arial"/>
                <w:b/>
                <w:color w:val="000000"/>
                <w:szCs w:val="22"/>
              </w:rPr>
            </w:pPr>
            <w:r>
              <w:rPr>
                <w:rFonts w:cs="Arial"/>
                <w:b/>
                <w:color w:val="000000"/>
                <w:szCs w:val="22"/>
              </w:rPr>
              <w:t xml:space="preserve">9. </w:t>
            </w:r>
            <w:r w:rsidR="0049009A">
              <w:rPr>
                <w:rFonts w:cs="Arial"/>
                <w:b/>
                <w:color w:val="000000"/>
                <w:szCs w:val="22"/>
              </w:rPr>
              <w:t>Minimum requirement: ESFA financial health assessment Satisfactory or above</w:t>
            </w:r>
          </w:p>
        </w:tc>
        <w:tc>
          <w:tcPr>
            <w:tcW w:w="6114" w:type="dxa"/>
            <w:shd w:val="clear" w:color="auto" w:fill="auto"/>
            <w:noWrap/>
            <w:vAlign w:val="center"/>
          </w:tcPr>
          <w:p w14:paraId="5A8815F0" w14:textId="77777777" w:rsidR="0049009A" w:rsidRPr="002209C2" w:rsidRDefault="0049009A" w:rsidP="00EB2360">
            <w:pPr>
              <w:spacing w:before="120"/>
              <w:rPr>
                <w:rFonts w:cs="Mangal"/>
                <w:i/>
              </w:rPr>
            </w:pPr>
            <w:r w:rsidRPr="002209C2">
              <w:rPr>
                <w:rFonts w:cs="Mangal"/>
                <w:i/>
              </w:rPr>
              <w:t>Assessment:</w:t>
            </w:r>
          </w:p>
          <w:p w14:paraId="31BE8609" w14:textId="77777777" w:rsidR="0049009A" w:rsidRPr="002209C2" w:rsidRDefault="0049009A" w:rsidP="00EB2360">
            <w:pPr>
              <w:spacing w:before="120"/>
              <w:rPr>
                <w:rFonts w:cs="Mangal"/>
                <w:i/>
              </w:rPr>
            </w:pPr>
            <w:r w:rsidRPr="002209C2">
              <w:rPr>
                <w:rFonts w:cs="Mangal"/>
                <w:i/>
              </w:rPr>
              <w:t>Date awarded:</w:t>
            </w:r>
          </w:p>
        </w:tc>
      </w:tr>
      <w:tr w:rsidR="0049009A" w:rsidRPr="009A6359" w14:paraId="10D27182" w14:textId="77777777" w:rsidTr="00EB2360">
        <w:trPr>
          <w:trHeight w:val="236"/>
        </w:trPr>
        <w:tc>
          <w:tcPr>
            <w:tcW w:w="3843" w:type="dxa"/>
            <w:shd w:val="clear" w:color="auto" w:fill="auto"/>
            <w:noWrap/>
            <w:vAlign w:val="center"/>
          </w:tcPr>
          <w:p w14:paraId="3834B02E" w14:textId="77777777" w:rsidR="0049009A" w:rsidRDefault="00831B2C" w:rsidP="00EB2360">
            <w:pPr>
              <w:spacing w:before="120"/>
              <w:rPr>
                <w:rFonts w:cs="Arial"/>
                <w:b/>
                <w:color w:val="000000"/>
                <w:szCs w:val="22"/>
              </w:rPr>
            </w:pPr>
            <w:r>
              <w:rPr>
                <w:rFonts w:cs="Arial"/>
                <w:b/>
                <w:color w:val="000000"/>
                <w:szCs w:val="22"/>
              </w:rPr>
              <w:t xml:space="preserve">10. </w:t>
            </w:r>
            <w:r w:rsidR="0049009A">
              <w:rPr>
                <w:rFonts w:cs="Arial"/>
                <w:b/>
                <w:color w:val="000000"/>
                <w:szCs w:val="22"/>
              </w:rPr>
              <w:t>Type of application</w:t>
            </w:r>
          </w:p>
        </w:tc>
        <w:tc>
          <w:tcPr>
            <w:tcW w:w="6114" w:type="dxa"/>
            <w:shd w:val="clear" w:color="auto" w:fill="auto"/>
            <w:noWrap/>
            <w:vAlign w:val="center"/>
          </w:tcPr>
          <w:p w14:paraId="585793E0" w14:textId="656D690D" w:rsidR="0049009A" w:rsidRDefault="009D3210" w:rsidP="00EB2360">
            <w:pPr>
              <w:spacing w:before="120"/>
              <w:rPr>
                <w:rFonts w:cs="Mangal"/>
                <w:i/>
              </w:rPr>
            </w:pPr>
            <w:sdt>
              <w:sdtPr>
                <w:rPr>
                  <w:rFonts w:cs="Mangal"/>
                </w:rPr>
                <w:id w:val="-1356803837"/>
                <w14:checkbox>
                  <w14:checked w14:val="0"/>
                  <w14:checkedState w14:val="2612" w14:font="MS Gothic"/>
                  <w14:uncheckedState w14:val="2610" w14:font="MS Gothic"/>
                </w14:checkbox>
              </w:sdtPr>
              <w:sdtEndPr/>
              <w:sdtContent>
                <w:r w:rsidR="00577585" w:rsidRPr="00577585">
                  <w:rPr>
                    <w:rFonts w:ascii="MS Gothic" w:eastAsia="MS Gothic" w:hAnsi="MS Gothic" w:cs="Mangal" w:hint="eastAsia"/>
                  </w:rPr>
                  <w:t>☐</w:t>
                </w:r>
              </w:sdtContent>
            </w:sdt>
            <w:r w:rsidR="0049009A">
              <w:rPr>
                <w:rFonts w:cs="Mangal"/>
                <w:i/>
              </w:rPr>
              <w:t>Centre led by single institution</w:t>
            </w:r>
          </w:p>
          <w:p w14:paraId="32D0D6F0" w14:textId="2E4A8038" w:rsidR="0049009A" w:rsidRPr="009A6359" w:rsidRDefault="009D3210" w:rsidP="0049009A">
            <w:pPr>
              <w:spacing w:before="120"/>
              <w:rPr>
                <w:rFonts w:cs="Mangal"/>
                <w:i/>
              </w:rPr>
            </w:pPr>
            <w:sdt>
              <w:sdtPr>
                <w:rPr>
                  <w:rFonts w:cs="Mangal"/>
                </w:rPr>
                <w:id w:val="1232274535"/>
                <w14:checkbox>
                  <w14:checked w14:val="0"/>
                  <w14:checkedState w14:val="2612" w14:font="MS Gothic"/>
                  <w14:uncheckedState w14:val="2610" w14:font="MS Gothic"/>
                </w14:checkbox>
              </w:sdtPr>
              <w:sdtEndPr/>
              <w:sdtContent>
                <w:r w:rsidR="00577585">
                  <w:rPr>
                    <w:rFonts w:ascii="MS Gothic" w:eastAsia="MS Gothic" w:hAnsi="MS Gothic" w:cs="Mangal" w:hint="eastAsia"/>
                  </w:rPr>
                  <w:t>☐</w:t>
                </w:r>
              </w:sdtContent>
            </w:sdt>
            <w:r w:rsidR="0049009A">
              <w:rPr>
                <w:rFonts w:cs="Mangal"/>
                <w:i/>
              </w:rPr>
              <w:t>Centre led by a consortium of institutions (lead institution must meet above minimum criteria)</w:t>
            </w:r>
          </w:p>
        </w:tc>
      </w:tr>
      <w:tr w:rsidR="0049009A" w14:paraId="4D590EEC" w14:textId="77777777" w:rsidTr="00EB2360">
        <w:trPr>
          <w:trHeight w:val="236"/>
        </w:trPr>
        <w:tc>
          <w:tcPr>
            <w:tcW w:w="3843" w:type="dxa"/>
            <w:shd w:val="clear" w:color="auto" w:fill="auto"/>
            <w:noWrap/>
            <w:vAlign w:val="center"/>
          </w:tcPr>
          <w:p w14:paraId="7459442B" w14:textId="77777777" w:rsidR="0049009A" w:rsidRPr="0056385C" w:rsidRDefault="00831B2C" w:rsidP="00EB2360">
            <w:pPr>
              <w:spacing w:before="120"/>
              <w:rPr>
                <w:rFonts w:cs="Arial"/>
                <w:b/>
                <w:i/>
                <w:color w:val="000000"/>
                <w:szCs w:val="22"/>
              </w:rPr>
            </w:pPr>
            <w:r>
              <w:rPr>
                <w:rFonts w:cs="Arial"/>
                <w:b/>
                <w:color w:val="000000"/>
                <w:szCs w:val="22"/>
              </w:rPr>
              <w:lastRenderedPageBreak/>
              <w:t xml:space="preserve">11. </w:t>
            </w:r>
            <w:r w:rsidR="0049009A">
              <w:rPr>
                <w:rFonts w:cs="Arial"/>
                <w:b/>
                <w:color w:val="000000"/>
                <w:szCs w:val="22"/>
              </w:rPr>
              <w:t>For consortia applications only – please include the additional institution names, contact email address and URN for each</w:t>
            </w:r>
          </w:p>
        </w:tc>
        <w:tc>
          <w:tcPr>
            <w:tcW w:w="6114" w:type="dxa"/>
            <w:shd w:val="clear" w:color="auto" w:fill="auto"/>
            <w:noWrap/>
            <w:vAlign w:val="center"/>
          </w:tcPr>
          <w:p w14:paraId="1F990B73" w14:textId="77777777" w:rsidR="0049009A" w:rsidRDefault="0049009A" w:rsidP="00EB2360">
            <w:pPr>
              <w:spacing w:before="120"/>
              <w:rPr>
                <w:rFonts w:cs="Mangal"/>
                <w:i/>
                <w:noProof/>
              </w:rPr>
            </w:pPr>
          </w:p>
        </w:tc>
      </w:tr>
    </w:tbl>
    <w:p w14:paraId="6C9E4CE6" w14:textId="6FE8A366" w:rsidR="00BD5DDF" w:rsidRDefault="00577585" w:rsidP="00BD5DDF">
      <w:pPr>
        <w:pStyle w:val="Heading2"/>
      </w:pPr>
      <w:r>
        <w:t xml:space="preserve">Section 3 - </w:t>
      </w:r>
      <w:r w:rsidR="00BD5DDF">
        <w:t>Ofsted</w:t>
      </w:r>
      <w:r w:rsidR="00391750">
        <w:t>, ESFA</w:t>
      </w:r>
      <w:r w:rsidR="00BD5DDF">
        <w:t xml:space="preserve"> and </w:t>
      </w:r>
      <w:r w:rsidR="00391750">
        <w:t>institution</w:t>
      </w:r>
      <w:r w:rsidR="00BD5DDF">
        <w:t xml:space="preserve"> performance data </w:t>
      </w:r>
    </w:p>
    <w:p w14:paraId="0FF8F33E" w14:textId="77777777" w:rsidR="00BD5DDF" w:rsidRDefault="00831B2C" w:rsidP="00BD5DDF">
      <w:pPr>
        <w:rPr>
          <w:b/>
        </w:rPr>
      </w:pPr>
      <w:r>
        <w:rPr>
          <w:b/>
        </w:rPr>
        <w:t xml:space="preserve">12. </w:t>
      </w:r>
      <w:r w:rsidR="00BD5DDF">
        <w:rPr>
          <w:b/>
        </w:rPr>
        <w:t>Please use the text box below i</w:t>
      </w:r>
      <w:r w:rsidR="00BD5DDF" w:rsidRPr="006F35E2">
        <w:rPr>
          <w:b/>
        </w:rPr>
        <w:t>f</w:t>
      </w:r>
      <w:r w:rsidR="00BD5DDF">
        <w:rPr>
          <w:b/>
        </w:rPr>
        <w:t>:</w:t>
      </w:r>
      <w:r w:rsidR="00BD5DDF" w:rsidRPr="006F35E2">
        <w:rPr>
          <w:b/>
        </w:rPr>
        <w:t xml:space="preserve"> </w:t>
      </w:r>
    </w:p>
    <w:p w14:paraId="5C984359" w14:textId="77777777" w:rsidR="00BD5DDF" w:rsidRPr="00570516" w:rsidRDefault="00BD5DDF" w:rsidP="00C52A8F">
      <w:pPr>
        <w:pStyle w:val="ListParagraph"/>
        <w:numPr>
          <w:ilvl w:val="0"/>
          <w:numId w:val="7"/>
        </w:numPr>
        <w:ind w:left="417"/>
        <w:rPr>
          <w:b/>
        </w:rPr>
      </w:pPr>
      <w:r w:rsidRPr="00570516">
        <w:rPr>
          <w:b/>
        </w:rPr>
        <w:t>you have had a recent inspection where the results are not yet published and</w:t>
      </w:r>
      <w:r w:rsidR="005B7C2B">
        <w:rPr>
          <w:b/>
        </w:rPr>
        <w:t>/or</w:t>
      </w:r>
      <w:r w:rsidRPr="00570516">
        <w:rPr>
          <w:b/>
        </w:rPr>
        <w:t xml:space="preserve"> you would like to make any comments</w:t>
      </w:r>
    </w:p>
    <w:p w14:paraId="585CA584" w14:textId="77777777" w:rsidR="0056385C" w:rsidRPr="0056385C" w:rsidRDefault="00BD5DDF" w:rsidP="0056385C">
      <w:pPr>
        <w:pStyle w:val="ListParagraph"/>
        <w:numPr>
          <w:ilvl w:val="0"/>
          <w:numId w:val="7"/>
        </w:numPr>
        <w:ind w:left="417"/>
        <w:rPr>
          <w:b/>
        </w:rPr>
      </w:pPr>
      <w:r w:rsidRPr="00570516">
        <w:rPr>
          <w:rFonts w:eastAsiaTheme="minorHAnsi" w:cs="Arial"/>
          <w:b/>
          <w:szCs w:val="22"/>
          <w:lang w:eastAsia="en-US"/>
        </w:rPr>
        <w:t xml:space="preserve">you do not have </w:t>
      </w:r>
      <w:r>
        <w:rPr>
          <w:rFonts w:eastAsiaTheme="minorHAnsi" w:cs="Arial"/>
          <w:b/>
          <w:szCs w:val="22"/>
          <w:lang w:eastAsia="en-US"/>
        </w:rPr>
        <w:t xml:space="preserve">Ofsted judgements or </w:t>
      </w:r>
      <w:r w:rsidR="002C5D2A">
        <w:rPr>
          <w:rFonts w:eastAsiaTheme="minorHAnsi" w:cs="Arial"/>
          <w:b/>
          <w:szCs w:val="22"/>
          <w:lang w:eastAsia="en-US"/>
        </w:rPr>
        <w:t xml:space="preserve">performance </w:t>
      </w:r>
      <w:r w:rsidRPr="00570516">
        <w:rPr>
          <w:rFonts w:eastAsiaTheme="minorHAnsi" w:cs="Arial"/>
          <w:b/>
          <w:szCs w:val="22"/>
          <w:lang w:eastAsia="en-US"/>
        </w:rPr>
        <w:t xml:space="preserve">data covering the past three years and would like to submit additional </w:t>
      </w:r>
      <w:r>
        <w:rPr>
          <w:rFonts w:eastAsiaTheme="minorHAnsi" w:cs="Arial"/>
          <w:b/>
          <w:szCs w:val="22"/>
          <w:lang w:eastAsia="en-US"/>
        </w:rPr>
        <w:t>information</w:t>
      </w:r>
      <w:r w:rsidRPr="00570516">
        <w:rPr>
          <w:rFonts w:eastAsiaTheme="minorHAnsi" w:cs="Arial"/>
          <w:b/>
          <w:szCs w:val="22"/>
          <w:lang w:eastAsia="en-US"/>
        </w:rPr>
        <w:t xml:space="preserve"> to support your application</w:t>
      </w:r>
    </w:p>
    <w:p w14:paraId="7546A047" w14:textId="77777777" w:rsidR="0056385C" w:rsidRDefault="00BD5DDF" w:rsidP="0056385C">
      <w:pPr>
        <w:pStyle w:val="ListParagraph"/>
        <w:numPr>
          <w:ilvl w:val="0"/>
          <w:numId w:val="7"/>
        </w:numPr>
        <w:ind w:left="417"/>
        <w:rPr>
          <w:b/>
        </w:rPr>
      </w:pPr>
      <w:r w:rsidRPr="0056385C">
        <w:rPr>
          <w:b/>
        </w:rPr>
        <w:t>you have any general comments about your performance data</w:t>
      </w:r>
    </w:p>
    <w:p w14:paraId="317FB024" w14:textId="77777777" w:rsidR="0056385C" w:rsidRPr="0056385C" w:rsidRDefault="0056385C" w:rsidP="0056385C">
      <w:pPr>
        <w:ind w:left="57"/>
        <w:rPr>
          <w:b/>
        </w:rPr>
      </w:pPr>
      <w:r w:rsidRPr="0056385C">
        <w:rPr>
          <w:i/>
        </w:rPr>
        <w:t>(200 words maximum)</w:t>
      </w:r>
    </w:p>
    <w:tbl>
      <w:tblPr>
        <w:tblStyle w:val="TableGrid"/>
        <w:tblW w:w="0" w:type="auto"/>
        <w:tblLook w:val="04A0" w:firstRow="1" w:lastRow="0" w:firstColumn="1" w:lastColumn="0" w:noHBand="0" w:noVBand="1"/>
      </w:tblPr>
      <w:tblGrid>
        <w:gridCol w:w="9742"/>
      </w:tblGrid>
      <w:tr w:rsidR="00BD5DDF" w14:paraId="108615A2" w14:textId="77777777" w:rsidTr="0056385C">
        <w:tc>
          <w:tcPr>
            <w:tcW w:w="9742" w:type="dxa"/>
          </w:tcPr>
          <w:p w14:paraId="0A9521BC" w14:textId="0E9F10E7" w:rsidR="00BD5DDF" w:rsidRDefault="00BD5DDF" w:rsidP="00DC12EC">
            <w:pPr>
              <w:rPr>
                <w:b/>
              </w:rPr>
            </w:pPr>
          </w:p>
          <w:p w14:paraId="163BD5CF" w14:textId="77777777" w:rsidR="00BD5DDF" w:rsidRDefault="00BD5DDF" w:rsidP="00DC12EC">
            <w:pPr>
              <w:rPr>
                <w:b/>
              </w:rPr>
            </w:pPr>
          </w:p>
        </w:tc>
      </w:tr>
    </w:tbl>
    <w:p w14:paraId="02F89A82" w14:textId="1B4BB08D" w:rsidR="00013E6A" w:rsidRDefault="00A711F2" w:rsidP="00831B2C">
      <w:pPr>
        <w:pStyle w:val="Heading2"/>
        <w:spacing w:before="360" w:after="120" w:line="288" w:lineRule="auto"/>
      </w:pPr>
      <w:r>
        <w:t xml:space="preserve">Section 4 - </w:t>
      </w:r>
      <w:r w:rsidR="00D57AA1">
        <w:t>Maths credibility and capacity</w:t>
      </w:r>
    </w:p>
    <w:tbl>
      <w:tblPr>
        <w:tblpPr w:leftFromText="180" w:rightFromText="180" w:vertAnchor="text" w:tblpX="93" w:tblpY="1"/>
        <w:tblOverlap w:val="never"/>
        <w:tblW w:w="9946" w:type="dxa"/>
        <w:tblLook w:val="04A0" w:firstRow="1" w:lastRow="0" w:firstColumn="1" w:lastColumn="0" w:noHBand="0" w:noVBand="1"/>
      </w:tblPr>
      <w:tblGrid>
        <w:gridCol w:w="4973"/>
        <w:gridCol w:w="4973"/>
      </w:tblGrid>
      <w:tr w:rsidR="00B70F35" w:rsidRPr="002455B4" w14:paraId="4A8F8452" w14:textId="77777777" w:rsidTr="00B25A3F">
        <w:trPr>
          <w:trHeight w:val="2543"/>
        </w:trPr>
        <w:tc>
          <w:tcPr>
            <w:tcW w:w="4973" w:type="dxa"/>
            <w:tcBorders>
              <w:top w:val="single" w:sz="4" w:space="0" w:color="auto"/>
              <w:left w:val="single" w:sz="4" w:space="0" w:color="auto"/>
              <w:bottom w:val="single" w:sz="4" w:space="0" w:color="auto"/>
              <w:right w:val="single" w:sz="4" w:space="0" w:color="auto"/>
            </w:tcBorders>
            <w:shd w:val="clear" w:color="auto" w:fill="auto"/>
            <w:noWrap/>
            <w:hideMark/>
          </w:tcPr>
          <w:p w14:paraId="164C189D" w14:textId="77777777" w:rsidR="00B70F35" w:rsidRDefault="00831B2C" w:rsidP="00DC12EC">
            <w:pPr>
              <w:spacing w:before="120"/>
              <w:rPr>
                <w:b/>
              </w:rPr>
            </w:pPr>
            <w:r>
              <w:rPr>
                <w:b/>
              </w:rPr>
              <w:t xml:space="preserve">13. </w:t>
            </w:r>
            <w:r w:rsidR="00B70F35" w:rsidRPr="008B2185">
              <w:rPr>
                <w:b/>
              </w:rPr>
              <w:t>Please briefly set out</w:t>
            </w:r>
            <w:r w:rsidR="00B70F35">
              <w:rPr>
                <w:b/>
              </w:rPr>
              <w:t xml:space="preserve"> </w:t>
            </w:r>
            <w:r w:rsidR="00B70F35" w:rsidRPr="00CA5BF9">
              <w:rPr>
                <w:b/>
              </w:rPr>
              <w:t>your track record of improving maths education</w:t>
            </w:r>
            <w:r w:rsidR="00B70F35">
              <w:rPr>
                <w:b/>
              </w:rPr>
              <w:t>. This should include:</w:t>
            </w:r>
          </w:p>
          <w:p w14:paraId="0058F909" w14:textId="77777777" w:rsidR="00B70F35" w:rsidRPr="00013E6A" w:rsidRDefault="00B70F35" w:rsidP="00C52A8F">
            <w:pPr>
              <w:pStyle w:val="ListParagraph"/>
              <w:numPr>
                <w:ilvl w:val="0"/>
                <w:numId w:val="8"/>
              </w:numPr>
              <w:spacing w:before="120"/>
            </w:pPr>
            <w:r w:rsidRPr="00013E6A">
              <w:t>Examples over the past two years of support towards improved outcomes in mathematics within and beyond your institution with evidence of reach and impact</w:t>
            </w:r>
          </w:p>
          <w:p w14:paraId="70568903" w14:textId="77777777" w:rsidR="00B70F35" w:rsidRDefault="00B70F35" w:rsidP="00B70F35">
            <w:pPr>
              <w:pStyle w:val="ListParagraph"/>
              <w:numPr>
                <w:ilvl w:val="0"/>
                <w:numId w:val="8"/>
              </w:numPr>
              <w:spacing w:before="120"/>
            </w:pPr>
            <w:r w:rsidRPr="00013E6A">
              <w:t xml:space="preserve">Examples of support for mathematics workforce development within and beyond your own institution with evidence of reach and impact </w:t>
            </w:r>
          </w:p>
          <w:p w14:paraId="42D32184" w14:textId="77777777" w:rsidR="00B70F35" w:rsidRPr="00013E6A" w:rsidRDefault="00B70F35" w:rsidP="00B70F35">
            <w:pPr>
              <w:pStyle w:val="ListParagraph"/>
              <w:numPr>
                <w:ilvl w:val="0"/>
                <w:numId w:val="8"/>
              </w:numPr>
              <w:spacing w:before="120"/>
            </w:pPr>
            <w:r w:rsidRPr="00013E6A">
              <w:t>Examples of how you have led evidence-informed innovation in maths education within and beyond your institution with evidence of the impact and evaluation</w:t>
            </w:r>
          </w:p>
          <w:p w14:paraId="38B99CB2" w14:textId="77777777" w:rsidR="00B70F35" w:rsidRPr="00013E6A" w:rsidRDefault="00B70F35" w:rsidP="00B70F35">
            <w:pPr>
              <w:spacing w:before="120"/>
            </w:pPr>
            <w:r w:rsidRPr="00B70F35">
              <w:rPr>
                <w:i/>
              </w:rPr>
              <w:lastRenderedPageBreak/>
              <w:t>(500 words maximum)</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3BD270A" w14:textId="77777777" w:rsidR="00B70F35" w:rsidRPr="00013E6A" w:rsidRDefault="00B70F35" w:rsidP="00C52A8F">
            <w:pPr>
              <w:spacing w:before="120"/>
              <w:rPr>
                <w:i/>
              </w:rPr>
            </w:pPr>
          </w:p>
        </w:tc>
      </w:tr>
    </w:tbl>
    <w:p w14:paraId="7ED427E2" w14:textId="00CE322C" w:rsidR="00DF337D" w:rsidRDefault="00A711F2" w:rsidP="00053825">
      <w:pPr>
        <w:pStyle w:val="Heading2"/>
        <w:spacing w:before="360" w:line="288" w:lineRule="auto"/>
      </w:pPr>
      <w:r>
        <w:t xml:space="preserve">Section 5 - </w:t>
      </w:r>
      <w:r w:rsidR="00D57AA1">
        <w:t>Leadership credibility, capacity and commitment</w:t>
      </w:r>
    </w:p>
    <w:tbl>
      <w:tblPr>
        <w:tblW w:w="9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114"/>
      </w:tblGrid>
      <w:tr w:rsidR="00DF337D" w:rsidRPr="002512A3" w14:paraId="5B7917F4" w14:textId="77777777" w:rsidTr="00CE2EE0">
        <w:trPr>
          <w:trHeight w:val="236"/>
        </w:trPr>
        <w:tc>
          <w:tcPr>
            <w:tcW w:w="3843" w:type="dxa"/>
            <w:tcBorders>
              <w:top w:val="single" w:sz="12" w:space="0" w:color="auto"/>
              <w:left w:val="single" w:sz="12" w:space="0" w:color="auto"/>
              <w:bottom w:val="single" w:sz="12" w:space="0" w:color="auto"/>
            </w:tcBorders>
            <w:shd w:val="clear" w:color="auto" w:fill="auto"/>
            <w:noWrap/>
            <w:vAlign w:val="center"/>
          </w:tcPr>
          <w:p w14:paraId="2C0B1119" w14:textId="77777777" w:rsidR="00831B2C" w:rsidRDefault="00DE06D2" w:rsidP="00831B2C">
            <w:pPr>
              <w:spacing w:after="0"/>
              <w:rPr>
                <w:rFonts w:cs="Arial"/>
                <w:szCs w:val="22"/>
              </w:rPr>
            </w:pPr>
            <w:r>
              <w:rPr>
                <w:rFonts w:cs="Arial"/>
                <w:b/>
                <w:szCs w:val="22"/>
              </w:rPr>
              <w:t xml:space="preserve">14. </w:t>
            </w:r>
            <w:r w:rsidR="00831B2C">
              <w:rPr>
                <w:rFonts w:cs="Arial"/>
                <w:b/>
                <w:szCs w:val="22"/>
              </w:rPr>
              <w:t>Institution’s</w:t>
            </w:r>
            <w:r w:rsidR="00831B2C" w:rsidRPr="00C62203">
              <w:rPr>
                <w:rFonts w:cs="Arial"/>
                <w:b/>
                <w:szCs w:val="22"/>
              </w:rPr>
              <w:t xml:space="preserve"> business management expertise</w:t>
            </w:r>
            <w:r w:rsidR="00831B2C">
              <w:rPr>
                <w:rFonts w:cs="Arial"/>
                <w:szCs w:val="22"/>
              </w:rPr>
              <w:t xml:space="preserve">: </w:t>
            </w:r>
          </w:p>
          <w:p w14:paraId="3F9BB9A2" w14:textId="77777777" w:rsidR="00831B2C" w:rsidRPr="005609B1" w:rsidRDefault="00831B2C" w:rsidP="00831B2C">
            <w:pPr>
              <w:spacing w:after="0"/>
              <w:rPr>
                <w:rFonts w:cs="Arial"/>
                <w:szCs w:val="22"/>
              </w:rPr>
            </w:pPr>
            <w:r>
              <w:rPr>
                <w:rFonts w:cs="Arial"/>
                <w:szCs w:val="22"/>
              </w:rPr>
              <w:t xml:space="preserve">Provide evidence of a strong </w:t>
            </w:r>
            <w:r w:rsidRPr="00BA6F31">
              <w:rPr>
                <w:rFonts w:cs="Arial"/>
                <w:szCs w:val="22"/>
              </w:rPr>
              <w:t xml:space="preserve">track record of taking accountability for funding </w:t>
            </w:r>
            <w:r>
              <w:rPr>
                <w:rFonts w:cs="Arial"/>
                <w:szCs w:val="22"/>
              </w:rPr>
              <w:t>to deliver projects,</w:t>
            </w:r>
            <w:r w:rsidRPr="00BA6F31">
              <w:rPr>
                <w:rFonts w:cs="Arial"/>
                <w:szCs w:val="22"/>
              </w:rPr>
              <w:t xml:space="preserve"> including value for money, appropriate use of public funding, and </w:t>
            </w:r>
            <w:r>
              <w:rPr>
                <w:rFonts w:cs="Arial"/>
                <w:szCs w:val="22"/>
              </w:rPr>
              <w:t>impact</w:t>
            </w:r>
            <w:r w:rsidRPr="00EE760B">
              <w:rPr>
                <w:rFonts w:cs="Arial"/>
                <w:i/>
                <w:szCs w:val="22"/>
              </w:rPr>
              <w:t xml:space="preserve">. </w:t>
            </w:r>
            <w:r>
              <w:rPr>
                <w:rFonts w:cs="Arial"/>
                <w:i/>
                <w:szCs w:val="22"/>
              </w:rPr>
              <w:br/>
            </w:r>
            <w:r w:rsidRPr="00EE760B">
              <w:rPr>
                <w:rFonts w:cs="Arial"/>
                <w:i/>
                <w:szCs w:val="22"/>
              </w:rPr>
              <w:t>(</w:t>
            </w:r>
            <w:r>
              <w:rPr>
                <w:rFonts w:cs="Arial"/>
                <w:i/>
                <w:szCs w:val="22"/>
              </w:rPr>
              <w:t>2</w:t>
            </w:r>
            <w:r w:rsidRPr="00EE760B">
              <w:rPr>
                <w:rFonts w:cs="Arial"/>
                <w:i/>
                <w:szCs w:val="22"/>
              </w:rPr>
              <w:t>50 words maximum)</w:t>
            </w:r>
          </w:p>
          <w:p w14:paraId="542D559D" w14:textId="77777777" w:rsidR="00DF337D" w:rsidRPr="005609B1" w:rsidRDefault="00DF337D" w:rsidP="00831B2C">
            <w:pPr>
              <w:spacing w:after="120"/>
              <w:rPr>
                <w:rFonts w:cs="Arial"/>
                <w:szCs w:val="22"/>
              </w:rPr>
            </w:pPr>
          </w:p>
        </w:tc>
        <w:tc>
          <w:tcPr>
            <w:tcW w:w="6114" w:type="dxa"/>
            <w:tcBorders>
              <w:top w:val="single" w:sz="12" w:space="0" w:color="auto"/>
              <w:bottom w:val="single" w:sz="12" w:space="0" w:color="auto"/>
              <w:right w:val="single" w:sz="12" w:space="0" w:color="auto"/>
            </w:tcBorders>
            <w:shd w:val="clear" w:color="auto" w:fill="auto"/>
            <w:noWrap/>
            <w:vAlign w:val="center"/>
          </w:tcPr>
          <w:p w14:paraId="6A3A591A" w14:textId="77777777" w:rsidR="00DF337D" w:rsidRPr="002512A3" w:rsidRDefault="00DF337D" w:rsidP="00053825">
            <w:pPr>
              <w:spacing w:before="120"/>
              <w:rPr>
                <w:rFonts w:cs="Arial"/>
              </w:rPr>
            </w:pPr>
          </w:p>
        </w:tc>
      </w:tr>
      <w:tr w:rsidR="00675B3E" w:rsidRPr="002512A3" w14:paraId="258A2701" w14:textId="77777777" w:rsidTr="00CE2EE0">
        <w:trPr>
          <w:trHeight w:val="236"/>
        </w:trPr>
        <w:tc>
          <w:tcPr>
            <w:tcW w:w="3843" w:type="dxa"/>
            <w:tcBorders>
              <w:top w:val="single" w:sz="12" w:space="0" w:color="auto"/>
              <w:left w:val="single" w:sz="12" w:space="0" w:color="auto"/>
              <w:bottom w:val="single" w:sz="12" w:space="0" w:color="auto"/>
            </w:tcBorders>
            <w:shd w:val="clear" w:color="auto" w:fill="auto"/>
            <w:noWrap/>
            <w:vAlign w:val="center"/>
          </w:tcPr>
          <w:p w14:paraId="4F98DFDB" w14:textId="77777777" w:rsidR="00675B3E" w:rsidRDefault="00DE06D2" w:rsidP="00053825">
            <w:pPr>
              <w:spacing w:after="0"/>
              <w:rPr>
                <w:rFonts w:cs="Arial"/>
                <w:b/>
                <w:szCs w:val="22"/>
              </w:rPr>
            </w:pPr>
            <w:r>
              <w:rPr>
                <w:rFonts w:cs="Arial"/>
                <w:b/>
                <w:szCs w:val="22"/>
              </w:rPr>
              <w:t xml:space="preserve">15. </w:t>
            </w:r>
            <w:r w:rsidR="003770EF">
              <w:rPr>
                <w:rFonts w:cs="Arial"/>
                <w:b/>
                <w:szCs w:val="22"/>
              </w:rPr>
              <w:t>Institutional</w:t>
            </w:r>
            <w:r w:rsidR="00675B3E">
              <w:rPr>
                <w:rFonts w:cs="Arial"/>
                <w:b/>
                <w:szCs w:val="22"/>
              </w:rPr>
              <w:t xml:space="preserve"> capacity:</w:t>
            </w:r>
          </w:p>
          <w:p w14:paraId="36D0A3D5" w14:textId="77777777" w:rsidR="00675B3E" w:rsidRDefault="00675B3E" w:rsidP="00053825">
            <w:pPr>
              <w:spacing w:after="0"/>
              <w:rPr>
                <w:rFonts w:cs="Arial"/>
                <w:szCs w:val="22"/>
              </w:rPr>
            </w:pPr>
            <w:r>
              <w:rPr>
                <w:rFonts w:cs="Arial"/>
                <w:szCs w:val="22"/>
              </w:rPr>
              <w:t xml:space="preserve">Provide information on the existing projects, leadership programmes and initiatives that the institution is engaged in (e.g. a Strategic College Improvement </w:t>
            </w:r>
            <w:r w:rsidR="003770EF">
              <w:rPr>
                <w:rFonts w:cs="Arial"/>
                <w:szCs w:val="22"/>
              </w:rPr>
              <w:t>Fund</w:t>
            </w:r>
            <w:r>
              <w:rPr>
                <w:rFonts w:cs="Arial"/>
                <w:szCs w:val="22"/>
              </w:rPr>
              <w:t>, Flexible Learning Fund etc.)</w:t>
            </w:r>
          </w:p>
          <w:p w14:paraId="7D2A02F5" w14:textId="77777777" w:rsidR="00675B3E" w:rsidRPr="00675B3E" w:rsidRDefault="00675B3E" w:rsidP="00831B2C">
            <w:pPr>
              <w:spacing w:after="0"/>
              <w:rPr>
                <w:rFonts w:cs="Arial"/>
                <w:b/>
                <w:i/>
                <w:szCs w:val="22"/>
              </w:rPr>
            </w:pPr>
            <w:r w:rsidRPr="00675B3E">
              <w:rPr>
                <w:rFonts w:cs="Arial"/>
                <w:i/>
                <w:szCs w:val="22"/>
              </w:rPr>
              <w:t>(2</w:t>
            </w:r>
            <w:r w:rsidR="00831B2C">
              <w:rPr>
                <w:rFonts w:cs="Arial"/>
                <w:i/>
                <w:szCs w:val="22"/>
              </w:rPr>
              <w:t>5</w:t>
            </w:r>
            <w:r w:rsidRPr="00675B3E">
              <w:rPr>
                <w:rFonts w:cs="Arial"/>
                <w:i/>
                <w:szCs w:val="22"/>
              </w:rPr>
              <w:t>0 words maximum)</w:t>
            </w:r>
          </w:p>
        </w:tc>
        <w:tc>
          <w:tcPr>
            <w:tcW w:w="6114" w:type="dxa"/>
            <w:tcBorders>
              <w:top w:val="single" w:sz="12" w:space="0" w:color="auto"/>
              <w:bottom w:val="single" w:sz="12" w:space="0" w:color="auto"/>
              <w:right w:val="single" w:sz="12" w:space="0" w:color="auto"/>
            </w:tcBorders>
            <w:shd w:val="clear" w:color="auto" w:fill="auto"/>
            <w:noWrap/>
            <w:vAlign w:val="center"/>
          </w:tcPr>
          <w:p w14:paraId="4FC07660" w14:textId="77777777" w:rsidR="00675B3E" w:rsidRPr="002512A3" w:rsidRDefault="00675B3E" w:rsidP="00053825">
            <w:pPr>
              <w:spacing w:before="120"/>
              <w:rPr>
                <w:rFonts w:cs="Arial"/>
              </w:rPr>
            </w:pPr>
          </w:p>
        </w:tc>
      </w:tr>
      <w:tr w:rsidR="00DF337D" w:rsidRPr="002512A3" w14:paraId="703DB79D" w14:textId="77777777" w:rsidTr="00CE2EE0">
        <w:trPr>
          <w:trHeight w:val="236"/>
        </w:trPr>
        <w:tc>
          <w:tcPr>
            <w:tcW w:w="3843" w:type="dxa"/>
            <w:tcBorders>
              <w:top w:val="single" w:sz="12" w:space="0" w:color="auto"/>
              <w:left w:val="single" w:sz="12" w:space="0" w:color="auto"/>
              <w:bottom w:val="single" w:sz="12" w:space="0" w:color="auto"/>
            </w:tcBorders>
            <w:shd w:val="clear" w:color="auto" w:fill="auto"/>
            <w:noWrap/>
            <w:vAlign w:val="center"/>
          </w:tcPr>
          <w:p w14:paraId="40071AF1" w14:textId="77777777" w:rsidR="00831B2C" w:rsidRDefault="00DE06D2" w:rsidP="00831B2C">
            <w:pPr>
              <w:spacing w:after="0"/>
              <w:rPr>
                <w:rFonts w:cs="Arial"/>
                <w:szCs w:val="22"/>
              </w:rPr>
            </w:pPr>
            <w:r>
              <w:rPr>
                <w:rFonts w:cs="Arial"/>
                <w:b/>
                <w:szCs w:val="22"/>
              </w:rPr>
              <w:t xml:space="preserve">16. </w:t>
            </w:r>
            <w:r w:rsidR="00831B2C" w:rsidRPr="00C62203">
              <w:rPr>
                <w:rFonts w:cs="Arial"/>
                <w:b/>
                <w:szCs w:val="22"/>
              </w:rPr>
              <w:t>Senior leadership expertise</w:t>
            </w:r>
            <w:r w:rsidR="00831B2C">
              <w:rPr>
                <w:rFonts w:cs="Arial"/>
                <w:szCs w:val="22"/>
              </w:rPr>
              <w:t>:</w:t>
            </w:r>
          </w:p>
          <w:p w14:paraId="6BA177A0" w14:textId="77777777" w:rsidR="00DF337D" w:rsidRPr="00885100" w:rsidRDefault="00831B2C" w:rsidP="00831B2C">
            <w:pPr>
              <w:spacing w:after="120"/>
              <w:rPr>
                <w:rFonts w:cs="Arial"/>
                <w:b/>
                <w:i/>
                <w:color w:val="000000"/>
                <w:szCs w:val="22"/>
              </w:rPr>
            </w:pPr>
            <w:r>
              <w:rPr>
                <w:rFonts w:cs="Arial"/>
                <w:szCs w:val="22"/>
              </w:rPr>
              <w:t>Provide evidence of the nominated senior leader’s</w:t>
            </w:r>
            <w:r w:rsidRPr="00BA6F31">
              <w:rPr>
                <w:rFonts w:cs="Arial"/>
                <w:szCs w:val="22"/>
              </w:rPr>
              <w:t xml:space="preserve"> track record for building, facilitating and evaluating partnerships and networks</w:t>
            </w:r>
            <w:r>
              <w:rPr>
                <w:rFonts w:cs="Arial"/>
                <w:szCs w:val="22"/>
              </w:rPr>
              <w:br/>
            </w:r>
            <w:r w:rsidRPr="00EE760B">
              <w:rPr>
                <w:rFonts w:cs="Arial"/>
                <w:i/>
                <w:szCs w:val="22"/>
              </w:rPr>
              <w:t>(</w:t>
            </w:r>
            <w:r>
              <w:rPr>
                <w:rFonts w:cs="Arial"/>
                <w:i/>
                <w:szCs w:val="22"/>
              </w:rPr>
              <w:t>250</w:t>
            </w:r>
            <w:r w:rsidRPr="00EE760B">
              <w:rPr>
                <w:rFonts w:cs="Arial"/>
                <w:i/>
                <w:szCs w:val="22"/>
              </w:rPr>
              <w:t xml:space="preserve"> words maximum</w:t>
            </w:r>
            <w:r>
              <w:rPr>
                <w:rFonts w:cs="Arial"/>
                <w:i/>
                <w:szCs w:val="22"/>
              </w:rPr>
              <w:t>)</w:t>
            </w:r>
          </w:p>
        </w:tc>
        <w:tc>
          <w:tcPr>
            <w:tcW w:w="6114" w:type="dxa"/>
            <w:tcBorders>
              <w:top w:val="single" w:sz="12" w:space="0" w:color="auto"/>
              <w:bottom w:val="single" w:sz="12" w:space="0" w:color="auto"/>
              <w:right w:val="single" w:sz="12" w:space="0" w:color="auto"/>
            </w:tcBorders>
            <w:shd w:val="clear" w:color="auto" w:fill="auto"/>
            <w:noWrap/>
            <w:vAlign w:val="center"/>
          </w:tcPr>
          <w:p w14:paraId="2C771A6E" w14:textId="77777777" w:rsidR="00DF337D" w:rsidRPr="002512A3" w:rsidRDefault="00DF337D" w:rsidP="00053825">
            <w:pPr>
              <w:spacing w:before="120"/>
              <w:rPr>
                <w:rFonts w:cs="Arial"/>
              </w:rPr>
            </w:pPr>
          </w:p>
        </w:tc>
      </w:tr>
      <w:tr w:rsidR="00DF337D" w:rsidRPr="002512A3" w14:paraId="5689E033" w14:textId="77777777" w:rsidTr="00CE2EE0">
        <w:trPr>
          <w:trHeight w:val="236"/>
        </w:trPr>
        <w:tc>
          <w:tcPr>
            <w:tcW w:w="3843" w:type="dxa"/>
            <w:tcBorders>
              <w:top w:val="single" w:sz="12" w:space="0" w:color="auto"/>
              <w:left w:val="single" w:sz="12" w:space="0" w:color="auto"/>
              <w:bottom w:val="single" w:sz="12" w:space="0" w:color="auto"/>
            </w:tcBorders>
            <w:shd w:val="clear" w:color="auto" w:fill="auto"/>
            <w:noWrap/>
            <w:vAlign w:val="center"/>
          </w:tcPr>
          <w:p w14:paraId="0AB9F115" w14:textId="77777777" w:rsidR="00C62203" w:rsidRDefault="00DE06D2" w:rsidP="00053825">
            <w:pPr>
              <w:spacing w:after="0"/>
              <w:rPr>
                <w:rFonts w:cs="Arial"/>
                <w:szCs w:val="22"/>
              </w:rPr>
            </w:pPr>
            <w:r>
              <w:rPr>
                <w:rFonts w:cs="Arial"/>
                <w:b/>
                <w:szCs w:val="22"/>
              </w:rPr>
              <w:t xml:space="preserve">17. </w:t>
            </w:r>
            <w:r w:rsidR="00C62203" w:rsidRPr="00C62203">
              <w:rPr>
                <w:rFonts w:cs="Arial"/>
                <w:b/>
                <w:szCs w:val="22"/>
              </w:rPr>
              <w:t>Mathematics leadership expertise</w:t>
            </w:r>
            <w:r w:rsidR="00FA3A68">
              <w:rPr>
                <w:rFonts w:cs="Arial"/>
                <w:szCs w:val="22"/>
              </w:rPr>
              <w:t>:</w:t>
            </w:r>
          </w:p>
          <w:p w14:paraId="1A626D9A" w14:textId="77777777" w:rsidR="00C62203" w:rsidRPr="00BA6F31" w:rsidRDefault="00C62203" w:rsidP="00053825">
            <w:pPr>
              <w:spacing w:after="0"/>
              <w:rPr>
                <w:rFonts w:cs="Arial"/>
                <w:szCs w:val="22"/>
              </w:rPr>
            </w:pPr>
            <w:r>
              <w:rPr>
                <w:rFonts w:cs="Arial"/>
                <w:szCs w:val="22"/>
              </w:rPr>
              <w:t>Provide clear e</w:t>
            </w:r>
            <w:r w:rsidRPr="00BA6F31">
              <w:rPr>
                <w:rFonts w:cs="Arial"/>
                <w:szCs w:val="22"/>
              </w:rPr>
              <w:t xml:space="preserve">vidence </w:t>
            </w:r>
            <w:r w:rsidR="00CA3C58">
              <w:rPr>
                <w:rFonts w:cs="Arial"/>
                <w:szCs w:val="22"/>
              </w:rPr>
              <w:t xml:space="preserve">that </w:t>
            </w:r>
            <w:r w:rsidRPr="00BA6F31">
              <w:rPr>
                <w:rFonts w:cs="Arial"/>
                <w:szCs w:val="22"/>
              </w:rPr>
              <w:t xml:space="preserve">the </w:t>
            </w:r>
            <w:r w:rsidR="00885100">
              <w:rPr>
                <w:rFonts w:cs="Arial"/>
                <w:szCs w:val="22"/>
              </w:rPr>
              <w:t xml:space="preserve">nominated </w:t>
            </w:r>
            <w:r>
              <w:rPr>
                <w:rFonts w:cs="Arial"/>
                <w:szCs w:val="22"/>
              </w:rPr>
              <w:t>m</w:t>
            </w:r>
            <w:r w:rsidRPr="00BA6F31">
              <w:rPr>
                <w:rFonts w:cs="Arial"/>
                <w:szCs w:val="22"/>
              </w:rPr>
              <w:t xml:space="preserve">athematics </w:t>
            </w:r>
            <w:r w:rsidR="003770EF">
              <w:rPr>
                <w:rFonts w:cs="Arial"/>
                <w:szCs w:val="22"/>
              </w:rPr>
              <w:t>team</w:t>
            </w:r>
            <w:r w:rsidRPr="00BA6F31">
              <w:rPr>
                <w:rFonts w:cs="Arial"/>
                <w:szCs w:val="22"/>
              </w:rPr>
              <w:t>:</w:t>
            </w:r>
            <w:r w:rsidR="005609B1">
              <w:rPr>
                <w:rFonts w:cs="Arial"/>
                <w:szCs w:val="22"/>
              </w:rPr>
              <w:br/>
            </w:r>
          </w:p>
          <w:p w14:paraId="4D135E8C" w14:textId="77777777" w:rsidR="005609B1" w:rsidRPr="005609B1" w:rsidRDefault="003770EF" w:rsidP="00B25A3F">
            <w:pPr>
              <w:pStyle w:val="ListParagraph"/>
              <w:widowControl w:val="0"/>
              <w:numPr>
                <w:ilvl w:val="0"/>
                <w:numId w:val="14"/>
              </w:numPr>
              <w:overflowPunct w:val="0"/>
              <w:autoSpaceDE w:val="0"/>
              <w:autoSpaceDN w:val="0"/>
              <w:adjustRightInd w:val="0"/>
              <w:spacing w:after="0"/>
              <w:textAlignment w:val="baseline"/>
              <w:rPr>
                <w:rFonts w:cs="Arial"/>
                <w:i/>
                <w:szCs w:val="22"/>
              </w:rPr>
            </w:pPr>
            <w:r w:rsidRPr="005609B1">
              <w:rPr>
                <w:rFonts w:cs="Arial"/>
                <w:szCs w:val="22"/>
              </w:rPr>
              <w:t>has</w:t>
            </w:r>
            <w:r w:rsidR="00C62203" w:rsidRPr="005609B1">
              <w:rPr>
                <w:rFonts w:cs="Arial"/>
                <w:szCs w:val="22"/>
              </w:rPr>
              <w:t xml:space="preserve"> expert practitioner</w:t>
            </w:r>
            <w:r w:rsidRPr="005609B1">
              <w:rPr>
                <w:rFonts w:cs="Arial"/>
                <w:szCs w:val="22"/>
              </w:rPr>
              <w:t>s</w:t>
            </w:r>
            <w:r w:rsidR="00C62203" w:rsidRPr="005609B1">
              <w:rPr>
                <w:rFonts w:cs="Arial"/>
                <w:szCs w:val="22"/>
              </w:rPr>
              <w:t xml:space="preserve"> with deep understanding of what leads to e</w:t>
            </w:r>
            <w:r w:rsidR="00613A8C" w:rsidRPr="005609B1">
              <w:rPr>
                <w:rFonts w:cs="Arial"/>
                <w:szCs w:val="22"/>
              </w:rPr>
              <w:t>ffective mathematics education</w:t>
            </w:r>
          </w:p>
          <w:p w14:paraId="7B1F0423" w14:textId="77777777" w:rsidR="005609B1" w:rsidRPr="005609B1" w:rsidRDefault="007A2661" w:rsidP="00B25A3F">
            <w:pPr>
              <w:pStyle w:val="ListParagraph"/>
              <w:widowControl w:val="0"/>
              <w:numPr>
                <w:ilvl w:val="0"/>
                <w:numId w:val="14"/>
              </w:numPr>
              <w:overflowPunct w:val="0"/>
              <w:autoSpaceDE w:val="0"/>
              <w:autoSpaceDN w:val="0"/>
              <w:adjustRightInd w:val="0"/>
              <w:spacing w:after="0"/>
              <w:textAlignment w:val="baseline"/>
              <w:rPr>
                <w:rFonts w:cs="Arial"/>
                <w:i/>
                <w:szCs w:val="22"/>
              </w:rPr>
            </w:pPr>
            <w:r w:rsidRPr="005609B1">
              <w:rPr>
                <w:rFonts w:cs="Arial"/>
                <w:szCs w:val="22"/>
              </w:rPr>
              <w:t>has the experience or skills required to act as a</w:t>
            </w:r>
            <w:r w:rsidR="00C62203" w:rsidRPr="005609B1">
              <w:rPr>
                <w:rFonts w:cs="Arial"/>
                <w:szCs w:val="22"/>
              </w:rPr>
              <w:t xml:space="preserve"> subject </w:t>
            </w:r>
            <w:r w:rsidR="00C62203" w:rsidRPr="005609B1">
              <w:rPr>
                <w:rFonts w:cs="Arial"/>
                <w:szCs w:val="22"/>
              </w:rPr>
              <w:lastRenderedPageBreak/>
              <w:t>leader for mathematics</w:t>
            </w:r>
          </w:p>
          <w:p w14:paraId="6FEEA667" w14:textId="77777777" w:rsidR="005609B1" w:rsidRPr="005609B1" w:rsidRDefault="005609B1" w:rsidP="00B25A3F">
            <w:pPr>
              <w:pStyle w:val="ListParagraph"/>
              <w:widowControl w:val="0"/>
              <w:numPr>
                <w:ilvl w:val="0"/>
                <w:numId w:val="14"/>
              </w:numPr>
              <w:overflowPunct w:val="0"/>
              <w:autoSpaceDE w:val="0"/>
              <w:autoSpaceDN w:val="0"/>
              <w:adjustRightInd w:val="0"/>
              <w:spacing w:after="0"/>
              <w:textAlignment w:val="baseline"/>
              <w:rPr>
                <w:rFonts w:cs="Arial"/>
                <w:i/>
                <w:szCs w:val="22"/>
              </w:rPr>
            </w:pPr>
            <w:r>
              <w:rPr>
                <w:rFonts w:cs="Arial"/>
                <w:szCs w:val="22"/>
              </w:rPr>
              <w:t>h</w:t>
            </w:r>
            <w:r w:rsidR="007A2661" w:rsidRPr="005609B1">
              <w:rPr>
                <w:rFonts w:cs="Arial"/>
                <w:szCs w:val="22"/>
              </w:rPr>
              <w:t xml:space="preserve">as the experience or skills required to lead </w:t>
            </w:r>
            <w:r w:rsidR="00C62203" w:rsidRPr="005609B1">
              <w:rPr>
                <w:rFonts w:cs="Arial"/>
                <w:szCs w:val="22"/>
              </w:rPr>
              <w:t xml:space="preserve">work beyond their own </w:t>
            </w:r>
            <w:r w:rsidR="003770EF" w:rsidRPr="005609B1">
              <w:rPr>
                <w:rFonts w:cs="Arial"/>
                <w:szCs w:val="22"/>
              </w:rPr>
              <w:t>institutions</w:t>
            </w:r>
            <w:r w:rsidR="00C62203" w:rsidRPr="005609B1">
              <w:rPr>
                <w:rFonts w:cs="Arial"/>
                <w:szCs w:val="22"/>
              </w:rPr>
              <w:t xml:space="preserve"> including being skilled at facilitating partnerships and leading collaborative activity</w:t>
            </w:r>
          </w:p>
          <w:p w14:paraId="3172A8A4" w14:textId="77777777" w:rsidR="00C62203" w:rsidRPr="005609B1" w:rsidRDefault="00A40D10" w:rsidP="005609B1">
            <w:pPr>
              <w:widowControl w:val="0"/>
              <w:overflowPunct w:val="0"/>
              <w:autoSpaceDE w:val="0"/>
              <w:autoSpaceDN w:val="0"/>
              <w:adjustRightInd w:val="0"/>
              <w:spacing w:after="0"/>
              <w:textAlignment w:val="baseline"/>
              <w:rPr>
                <w:rFonts w:cs="Arial"/>
                <w:i/>
                <w:szCs w:val="22"/>
              </w:rPr>
            </w:pPr>
            <w:r w:rsidRPr="005609B1">
              <w:rPr>
                <w:rFonts w:cs="Arial"/>
                <w:i/>
                <w:szCs w:val="22"/>
              </w:rPr>
              <w:t>(</w:t>
            </w:r>
            <w:r w:rsidR="00831B2C">
              <w:rPr>
                <w:rFonts w:cs="Arial"/>
                <w:i/>
                <w:szCs w:val="22"/>
              </w:rPr>
              <w:t>2</w:t>
            </w:r>
            <w:r w:rsidRPr="005609B1">
              <w:rPr>
                <w:rFonts w:cs="Arial"/>
                <w:i/>
                <w:szCs w:val="22"/>
              </w:rPr>
              <w:t>50 words maximum)</w:t>
            </w:r>
          </w:p>
        </w:tc>
        <w:tc>
          <w:tcPr>
            <w:tcW w:w="6114" w:type="dxa"/>
            <w:tcBorders>
              <w:top w:val="single" w:sz="12" w:space="0" w:color="auto"/>
              <w:bottom w:val="single" w:sz="12" w:space="0" w:color="auto"/>
              <w:right w:val="single" w:sz="12" w:space="0" w:color="auto"/>
            </w:tcBorders>
            <w:shd w:val="clear" w:color="auto" w:fill="auto"/>
            <w:noWrap/>
            <w:vAlign w:val="center"/>
          </w:tcPr>
          <w:p w14:paraId="16BC72B9" w14:textId="77777777" w:rsidR="00DF337D" w:rsidRPr="00C62203" w:rsidRDefault="00DF337D" w:rsidP="00053825"/>
        </w:tc>
      </w:tr>
    </w:tbl>
    <w:p w14:paraId="026AD8D3" w14:textId="68CE6841" w:rsidR="002512A3" w:rsidRDefault="00A711F2" w:rsidP="00053825">
      <w:pPr>
        <w:pStyle w:val="Heading2"/>
        <w:spacing w:line="288" w:lineRule="auto"/>
      </w:pPr>
      <w:r>
        <w:t xml:space="preserve">Section 6 - </w:t>
      </w:r>
      <w:r w:rsidR="00C62203">
        <w:t xml:space="preserve">Partnership and networking credibility </w:t>
      </w:r>
    </w:p>
    <w:tbl>
      <w:tblPr>
        <w:tblpPr w:leftFromText="180" w:rightFromText="180" w:vertAnchor="text" w:tblpX="93" w:tblpY="1"/>
        <w:tblOverlap w:val="never"/>
        <w:tblW w:w="9946" w:type="dxa"/>
        <w:tblLook w:val="04A0" w:firstRow="1" w:lastRow="0" w:firstColumn="1" w:lastColumn="0" w:noHBand="0" w:noVBand="1"/>
      </w:tblPr>
      <w:tblGrid>
        <w:gridCol w:w="3794"/>
        <w:gridCol w:w="6152"/>
      </w:tblGrid>
      <w:tr w:rsidR="0053163A" w:rsidRPr="00B54AE9" w14:paraId="68615F41" w14:textId="77777777" w:rsidTr="00FC6DCE">
        <w:trPr>
          <w:trHeight w:val="2183"/>
        </w:trPr>
        <w:tc>
          <w:tcPr>
            <w:tcW w:w="3794" w:type="dxa"/>
            <w:tcBorders>
              <w:top w:val="single" w:sz="12" w:space="0" w:color="auto"/>
              <w:left w:val="single" w:sz="12" w:space="0" w:color="auto"/>
              <w:bottom w:val="dashSmallGap" w:sz="4" w:space="0" w:color="auto"/>
              <w:right w:val="single" w:sz="4" w:space="0" w:color="auto"/>
            </w:tcBorders>
            <w:shd w:val="clear" w:color="auto" w:fill="auto"/>
            <w:noWrap/>
            <w:hideMark/>
          </w:tcPr>
          <w:p w14:paraId="580CD764" w14:textId="77777777" w:rsidR="0053163A" w:rsidRDefault="00DE06D2" w:rsidP="00053825">
            <w:pPr>
              <w:spacing w:after="0"/>
              <w:rPr>
                <w:rFonts w:cs="Arial"/>
                <w:szCs w:val="22"/>
              </w:rPr>
            </w:pPr>
            <w:r>
              <w:rPr>
                <w:rFonts w:cs="Arial"/>
                <w:b/>
                <w:szCs w:val="22"/>
              </w:rPr>
              <w:t xml:space="preserve">18. </w:t>
            </w:r>
            <w:r w:rsidR="0053163A" w:rsidRPr="00C62203">
              <w:rPr>
                <w:rFonts w:cs="Arial"/>
                <w:b/>
                <w:szCs w:val="22"/>
              </w:rPr>
              <w:t>Experience of general collaborative leadership with other groups and alliances</w:t>
            </w:r>
            <w:r w:rsidR="0053163A">
              <w:rPr>
                <w:rFonts w:cs="Arial"/>
                <w:szCs w:val="22"/>
              </w:rPr>
              <w:t xml:space="preserve">: </w:t>
            </w:r>
          </w:p>
          <w:p w14:paraId="7FAFEEC5" w14:textId="77777777" w:rsidR="00E24E85" w:rsidRDefault="00E24E85" w:rsidP="00053825">
            <w:pPr>
              <w:spacing w:after="0"/>
              <w:rPr>
                <w:rFonts w:cs="Arial"/>
                <w:szCs w:val="22"/>
              </w:rPr>
            </w:pPr>
            <w:r w:rsidRPr="00160157">
              <w:rPr>
                <w:rFonts w:cs="Arial"/>
                <w:szCs w:val="22"/>
              </w:rPr>
              <w:t>Provide</w:t>
            </w:r>
            <w:r>
              <w:rPr>
                <w:rFonts w:cs="Arial"/>
                <w:szCs w:val="22"/>
              </w:rPr>
              <w:t xml:space="preserve"> evidence of</w:t>
            </w:r>
            <w:r w:rsidR="00FC6DCE">
              <w:rPr>
                <w:rFonts w:cs="Arial"/>
                <w:szCs w:val="22"/>
              </w:rPr>
              <w:t xml:space="preserve"> </w:t>
            </w:r>
            <w:r w:rsidR="00CE6EF5">
              <w:rPr>
                <w:rFonts w:cs="Arial"/>
                <w:szCs w:val="22"/>
              </w:rPr>
              <w:t xml:space="preserve">system leadership, </w:t>
            </w:r>
            <w:r>
              <w:rPr>
                <w:rFonts w:cs="Arial"/>
                <w:szCs w:val="22"/>
              </w:rPr>
              <w:t>wider influencing and collaborative work</w:t>
            </w:r>
            <w:r w:rsidRPr="00160157">
              <w:rPr>
                <w:rFonts w:cs="Arial"/>
                <w:szCs w:val="22"/>
              </w:rPr>
              <w:t xml:space="preserve"> </w:t>
            </w:r>
            <w:r>
              <w:rPr>
                <w:rFonts w:cs="Arial"/>
                <w:szCs w:val="22"/>
              </w:rPr>
              <w:t>beyond your immediate area</w:t>
            </w:r>
            <w:r w:rsidR="00CE6EF5">
              <w:rPr>
                <w:rFonts w:cs="Arial"/>
                <w:szCs w:val="22"/>
              </w:rPr>
              <w:t xml:space="preserve">, </w:t>
            </w:r>
            <w:r>
              <w:rPr>
                <w:rFonts w:cs="Arial"/>
                <w:szCs w:val="22"/>
              </w:rPr>
              <w:t>alliance</w:t>
            </w:r>
            <w:r w:rsidR="00CE6EF5">
              <w:rPr>
                <w:rFonts w:cs="Arial"/>
                <w:szCs w:val="22"/>
              </w:rPr>
              <w:t xml:space="preserve"> or </w:t>
            </w:r>
            <w:r>
              <w:rPr>
                <w:rFonts w:cs="Arial"/>
                <w:szCs w:val="22"/>
              </w:rPr>
              <w:t>chain</w:t>
            </w:r>
            <w:r w:rsidR="00FC6DCE">
              <w:rPr>
                <w:rFonts w:cs="Arial"/>
                <w:szCs w:val="22"/>
              </w:rPr>
              <w:t xml:space="preserve">. Explain </w:t>
            </w:r>
            <w:r>
              <w:rPr>
                <w:rFonts w:cs="Arial"/>
                <w:szCs w:val="22"/>
              </w:rPr>
              <w:t>how you influenced change and the different approaches and methods you used to achieve system leadership</w:t>
            </w:r>
            <w:r w:rsidR="00030C58">
              <w:rPr>
                <w:rFonts w:cs="Arial"/>
                <w:szCs w:val="22"/>
              </w:rPr>
              <w:t>.</w:t>
            </w:r>
          </w:p>
          <w:p w14:paraId="1B67EB70" w14:textId="77777777" w:rsidR="0053163A" w:rsidRPr="00EE760B" w:rsidRDefault="00E24E85" w:rsidP="00831B2C">
            <w:pPr>
              <w:spacing w:after="120"/>
              <w:rPr>
                <w:rFonts w:cs="Arial"/>
                <w:i/>
                <w:szCs w:val="22"/>
              </w:rPr>
            </w:pPr>
            <w:r w:rsidRPr="00EE760B">
              <w:rPr>
                <w:rFonts w:cs="Arial"/>
                <w:i/>
                <w:szCs w:val="22"/>
              </w:rPr>
              <w:t>(</w:t>
            </w:r>
            <w:r w:rsidR="00831B2C">
              <w:rPr>
                <w:rFonts w:cs="Arial"/>
                <w:i/>
                <w:szCs w:val="22"/>
              </w:rPr>
              <w:t>2</w:t>
            </w:r>
            <w:r w:rsidRPr="00EE760B">
              <w:rPr>
                <w:rFonts w:cs="Arial"/>
                <w:i/>
                <w:szCs w:val="22"/>
              </w:rPr>
              <w:t>50 words maximum)</w:t>
            </w:r>
          </w:p>
        </w:tc>
        <w:tc>
          <w:tcPr>
            <w:tcW w:w="6152" w:type="dxa"/>
            <w:tcBorders>
              <w:top w:val="single" w:sz="12" w:space="0" w:color="auto"/>
              <w:left w:val="single" w:sz="4" w:space="0" w:color="auto"/>
              <w:bottom w:val="dashSmallGap" w:sz="4" w:space="0" w:color="auto"/>
              <w:right w:val="single" w:sz="12" w:space="0" w:color="auto"/>
            </w:tcBorders>
            <w:shd w:val="clear" w:color="auto" w:fill="auto"/>
          </w:tcPr>
          <w:p w14:paraId="7CBFE281" w14:textId="77777777" w:rsidR="0053163A" w:rsidRPr="0094263D" w:rsidRDefault="0053163A" w:rsidP="00053825">
            <w:pPr>
              <w:spacing w:before="120"/>
            </w:pPr>
          </w:p>
        </w:tc>
      </w:tr>
      <w:tr w:rsidR="00372FD6" w:rsidRPr="00B54AE9" w14:paraId="17A40F76" w14:textId="77777777" w:rsidTr="007A2661">
        <w:trPr>
          <w:trHeight w:val="964"/>
        </w:trPr>
        <w:tc>
          <w:tcPr>
            <w:tcW w:w="3794" w:type="dxa"/>
            <w:tcBorders>
              <w:top w:val="dashSmallGap" w:sz="4" w:space="0" w:color="auto"/>
              <w:left w:val="single" w:sz="12" w:space="0" w:color="auto"/>
              <w:bottom w:val="single" w:sz="12" w:space="0" w:color="auto"/>
              <w:right w:val="single" w:sz="4" w:space="0" w:color="auto"/>
            </w:tcBorders>
            <w:shd w:val="clear" w:color="auto" w:fill="auto"/>
            <w:noWrap/>
          </w:tcPr>
          <w:p w14:paraId="7A902C22" w14:textId="77777777" w:rsidR="00DE06D2" w:rsidRPr="00DE06D2" w:rsidRDefault="00DE06D2" w:rsidP="00831B2C">
            <w:pPr>
              <w:spacing w:after="0"/>
              <w:rPr>
                <w:rFonts w:cs="Arial"/>
                <w:b/>
                <w:szCs w:val="22"/>
              </w:rPr>
            </w:pPr>
            <w:r>
              <w:rPr>
                <w:rFonts w:cs="Arial"/>
                <w:b/>
                <w:szCs w:val="22"/>
              </w:rPr>
              <w:t xml:space="preserve">19. </w:t>
            </w:r>
            <w:r w:rsidRPr="00DE06D2">
              <w:rPr>
                <w:rFonts w:cs="Arial"/>
                <w:b/>
                <w:szCs w:val="22"/>
              </w:rPr>
              <w:t>Developing a Maths Network</w:t>
            </w:r>
          </w:p>
          <w:p w14:paraId="07FA074C" w14:textId="77777777" w:rsidR="00372FD6" w:rsidRDefault="00372FD6" w:rsidP="00831B2C">
            <w:pPr>
              <w:spacing w:after="0"/>
              <w:rPr>
                <w:rFonts w:cs="Arial"/>
                <w:szCs w:val="22"/>
              </w:rPr>
            </w:pPr>
            <w:r>
              <w:rPr>
                <w:rFonts w:cs="Arial"/>
                <w:szCs w:val="22"/>
              </w:rPr>
              <w:t xml:space="preserve">Provide a full list of institutions and alliances that support your application and want to work with you as a Centre for Excellence </w:t>
            </w:r>
            <w:r w:rsidR="005609B1">
              <w:rPr>
                <w:rFonts w:cs="Arial"/>
                <w:szCs w:val="22"/>
              </w:rPr>
              <w:t xml:space="preserve">as part of your </w:t>
            </w:r>
            <w:r w:rsidR="00831B2C">
              <w:rPr>
                <w:rFonts w:cs="Arial"/>
                <w:szCs w:val="22"/>
              </w:rPr>
              <w:t>M</w:t>
            </w:r>
            <w:r w:rsidR="005609B1">
              <w:rPr>
                <w:rFonts w:cs="Arial"/>
                <w:szCs w:val="22"/>
              </w:rPr>
              <w:t xml:space="preserve">aths </w:t>
            </w:r>
            <w:r w:rsidR="00831B2C">
              <w:rPr>
                <w:rFonts w:cs="Arial"/>
                <w:szCs w:val="22"/>
              </w:rPr>
              <w:t>N</w:t>
            </w:r>
            <w:r w:rsidR="005609B1">
              <w:rPr>
                <w:rFonts w:cs="Arial"/>
                <w:szCs w:val="22"/>
              </w:rPr>
              <w:t xml:space="preserve">etwork </w:t>
            </w:r>
            <w:r>
              <w:rPr>
                <w:rFonts w:cs="Arial"/>
                <w:szCs w:val="22"/>
              </w:rPr>
              <w:t xml:space="preserve">– excluding </w:t>
            </w:r>
            <w:r w:rsidR="00831B2C">
              <w:rPr>
                <w:rFonts w:cs="Arial"/>
                <w:szCs w:val="22"/>
              </w:rPr>
              <w:t>any institutions that may be supporting you as a consortia</w:t>
            </w:r>
            <w:r>
              <w:rPr>
                <w:rFonts w:cs="Arial"/>
                <w:szCs w:val="22"/>
              </w:rPr>
              <w:t xml:space="preserve"> </w:t>
            </w:r>
            <w:r w:rsidR="005609B1">
              <w:rPr>
                <w:rFonts w:cs="Arial"/>
                <w:szCs w:val="22"/>
              </w:rPr>
              <w:br/>
            </w:r>
            <w:r w:rsidRPr="00EE760B">
              <w:rPr>
                <w:rFonts w:cs="Arial"/>
                <w:i/>
                <w:szCs w:val="22"/>
              </w:rPr>
              <w:t>(Include contact name</w:t>
            </w:r>
            <w:r>
              <w:rPr>
                <w:rFonts w:cs="Arial"/>
                <w:i/>
                <w:szCs w:val="22"/>
              </w:rPr>
              <w:t>,</w:t>
            </w:r>
            <w:r w:rsidRPr="00EE760B">
              <w:rPr>
                <w:rFonts w:cs="Arial"/>
                <w:i/>
                <w:szCs w:val="22"/>
              </w:rPr>
              <w:t xml:space="preserve"> email address</w:t>
            </w:r>
            <w:r>
              <w:rPr>
                <w:rFonts w:cs="Arial"/>
                <w:i/>
                <w:szCs w:val="22"/>
              </w:rPr>
              <w:t xml:space="preserve"> and URN for each)</w:t>
            </w:r>
          </w:p>
        </w:tc>
        <w:tc>
          <w:tcPr>
            <w:tcW w:w="6152" w:type="dxa"/>
            <w:tcBorders>
              <w:top w:val="dashSmallGap" w:sz="4" w:space="0" w:color="auto"/>
              <w:left w:val="single" w:sz="4" w:space="0" w:color="auto"/>
              <w:bottom w:val="single" w:sz="12" w:space="0" w:color="auto"/>
              <w:right w:val="single" w:sz="12" w:space="0" w:color="auto"/>
            </w:tcBorders>
            <w:shd w:val="clear" w:color="auto" w:fill="auto"/>
          </w:tcPr>
          <w:p w14:paraId="1DF6944D" w14:textId="77777777" w:rsidR="00372FD6" w:rsidRPr="002512A3" w:rsidRDefault="00372FD6" w:rsidP="00053825">
            <w:pPr>
              <w:spacing w:before="120"/>
              <w:rPr>
                <w:rFonts w:cs="Arial"/>
              </w:rPr>
            </w:pPr>
          </w:p>
        </w:tc>
      </w:tr>
      <w:tr w:rsidR="00860C07" w:rsidRPr="00B54AE9" w14:paraId="0D67E78A" w14:textId="77777777" w:rsidTr="007A2661">
        <w:trPr>
          <w:trHeight w:val="964"/>
        </w:trPr>
        <w:tc>
          <w:tcPr>
            <w:tcW w:w="3794" w:type="dxa"/>
            <w:tcBorders>
              <w:top w:val="dashSmallGap" w:sz="4" w:space="0" w:color="auto"/>
              <w:left w:val="single" w:sz="12" w:space="0" w:color="auto"/>
              <w:bottom w:val="single" w:sz="12" w:space="0" w:color="auto"/>
              <w:right w:val="single" w:sz="4" w:space="0" w:color="auto"/>
            </w:tcBorders>
            <w:shd w:val="clear" w:color="auto" w:fill="auto"/>
            <w:noWrap/>
          </w:tcPr>
          <w:p w14:paraId="0BF1F245" w14:textId="77777777" w:rsidR="00DE06D2" w:rsidRPr="00DE06D2" w:rsidRDefault="00DE06D2" w:rsidP="00831B2C">
            <w:pPr>
              <w:spacing w:after="0"/>
              <w:rPr>
                <w:rFonts w:cs="Arial"/>
                <w:b/>
                <w:szCs w:val="22"/>
              </w:rPr>
            </w:pPr>
            <w:r w:rsidRPr="00DE06D2">
              <w:rPr>
                <w:rFonts w:cs="Arial"/>
                <w:b/>
                <w:szCs w:val="22"/>
              </w:rPr>
              <w:t>20. Region of the Centre</w:t>
            </w:r>
          </w:p>
          <w:p w14:paraId="5BE7F0B8" w14:textId="77777777" w:rsidR="00860C07" w:rsidRDefault="00372FD6" w:rsidP="00831B2C">
            <w:pPr>
              <w:spacing w:after="0"/>
              <w:rPr>
                <w:rFonts w:cs="Arial"/>
                <w:szCs w:val="22"/>
              </w:rPr>
            </w:pPr>
            <w:r>
              <w:rPr>
                <w:rFonts w:cs="Arial"/>
                <w:szCs w:val="22"/>
              </w:rPr>
              <w:t>Please indicate which of the 9</w:t>
            </w:r>
            <w:r w:rsidR="00860C07">
              <w:rPr>
                <w:rFonts w:cs="Arial"/>
                <w:szCs w:val="22"/>
              </w:rPr>
              <w:t xml:space="preserve"> geographical </w:t>
            </w:r>
            <w:r>
              <w:rPr>
                <w:rFonts w:cs="Arial"/>
                <w:szCs w:val="22"/>
              </w:rPr>
              <w:t xml:space="preserve">English </w:t>
            </w:r>
            <w:r w:rsidR="003770EF">
              <w:rPr>
                <w:rFonts w:cs="Arial"/>
                <w:szCs w:val="22"/>
              </w:rPr>
              <w:t>region</w:t>
            </w:r>
            <w:r>
              <w:rPr>
                <w:rFonts w:cs="Arial"/>
                <w:szCs w:val="22"/>
              </w:rPr>
              <w:t>s</w:t>
            </w:r>
            <w:r w:rsidR="00860C07">
              <w:rPr>
                <w:rFonts w:cs="Arial"/>
                <w:szCs w:val="22"/>
              </w:rPr>
              <w:t xml:space="preserve"> that </w:t>
            </w:r>
            <w:r w:rsidR="00831B2C">
              <w:rPr>
                <w:rFonts w:cs="Arial"/>
                <w:szCs w:val="22"/>
              </w:rPr>
              <w:t>the lead institutions for</w:t>
            </w:r>
            <w:r w:rsidR="00860C07">
              <w:rPr>
                <w:rFonts w:cs="Arial"/>
                <w:szCs w:val="22"/>
              </w:rPr>
              <w:t xml:space="preserve"> your </w:t>
            </w:r>
            <w:r w:rsidR="003770EF">
              <w:rPr>
                <w:rFonts w:cs="Arial"/>
                <w:szCs w:val="22"/>
              </w:rPr>
              <w:t>Centre</w:t>
            </w:r>
            <w:r w:rsidR="00860C07">
              <w:rPr>
                <w:rFonts w:cs="Arial"/>
                <w:szCs w:val="22"/>
              </w:rPr>
              <w:t xml:space="preserve"> will </w:t>
            </w:r>
            <w:r w:rsidR="003770EF">
              <w:rPr>
                <w:rFonts w:cs="Arial"/>
                <w:szCs w:val="22"/>
              </w:rPr>
              <w:t>be based.</w:t>
            </w:r>
          </w:p>
        </w:tc>
        <w:tc>
          <w:tcPr>
            <w:tcW w:w="6152" w:type="dxa"/>
            <w:tcBorders>
              <w:top w:val="dashSmallGap" w:sz="4" w:space="0" w:color="auto"/>
              <w:left w:val="single" w:sz="4" w:space="0" w:color="auto"/>
              <w:bottom w:val="single" w:sz="12" w:space="0" w:color="auto"/>
              <w:right w:val="single" w:sz="12" w:space="0" w:color="auto"/>
            </w:tcBorders>
            <w:shd w:val="clear" w:color="auto" w:fill="auto"/>
          </w:tcPr>
          <w:p w14:paraId="6C0AB0C3" w14:textId="6234AC61" w:rsidR="00372FD6" w:rsidRDefault="009D3210" w:rsidP="00053825">
            <w:pPr>
              <w:spacing w:before="120"/>
            </w:pPr>
            <w:sdt>
              <w:sdtPr>
                <w:id w:val="2035690789"/>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North East</w:t>
            </w:r>
          </w:p>
          <w:p w14:paraId="712C1496" w14:textId="2EA0E7A0" w:rsidR="00372FD6" w:rsidRDefault="009D3210" w:rsidP="00053825">
            <w:pPr>
              <w:spacing w:before="120"/>
            </w:pPr>
            <w:sdt>
              <w:sdtPr>
                <w:id w:val="410202950"/>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North West</w:t>
            </w:r>
          </w:p>
          <w:p w14:paraId="431EA020" w14:textId="5F032B2E" w:rsidR="00372FD6" w:rsidRDefault="009D3210" w:rsidP="00053825">
            <w:pPr>
              <w:spacing w:before="120"/>
            </w:pPr>
            <w:sdt>
              <w:sdtPr>
                <w:id w:val="-935826088"/>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Yorkshire and The Humber</w:t>
            </w:r>
          </w:p>
          <w:p w14:paraId="08F1B92E" w14:textId="6270FF4B" w:rsidR="00372FD6" w:rsidRDefault="009D3210" w:rsidP="00053825">
            <w:pPr>
              <w:spacing w:before="120"/>
            </w:pPr>
            <w:sdt>
              <w:sdtPr>
                <w:id w:val="1503087867"/>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East Midlands</w:t>
            </w:r>
          </w:p>
          <w:p w14:paraId="3C59CD1D" w14:textId="1AABD287" w:rsidR="00372FD6" w:rsidRDefault="009D3210" w:rsidP="00053825">
            <w:pPr>
              <w:spacing w:before="120"/>
            </w:pPr>
            <w:sdt>
              <w:sdtPr>
                <w:id w:val="-473837777"/>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West Midlands</w:t>
            </w:r>
          </w:p>
          <w:p w14:paraId="5C1E9C3D" w14:textId="7716E162" w:rsidR="00372FD6" w:rsidRDefault="009D3210" w:rsidP="00053825">
            <w:pPr>
              <w:spacing w:before="120"/>
            </w:pPr>
            <w:sdt>
              <w:sdtPr>
                <w:id w:val="1884901480"/>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East of England</w:t>
            </w:r>
          </w:p>
          <w:p w14:paraId="1D5CADAC" w14:textId="719AB542" w:rsidR="00372FD6" w:rsidRDefault="009D3210" w:rsidP="00053825">
            <w:pPr>
              <w:spacing w:before="120"/>
            </w:pPr>
            <w:sdt>
              <w:sdtPr>
                <w:id w:val="72636716"/>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London</w:t>
            </w:r>
          </w:p>
          <w:p w14:paraId="077F6D57" w14:textId="03BA202D" w:rsidR="00372FD6" w:rsidRDefault="009D3210" w:rsidP="00053825">
            <w:pPr>
              <w:spacing w:before="120"/>
            </w:pPr>
            <w:sdt>
              <w:sdtPr>
                <w:id w:val="14733216"/>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South East</w:t>
            </w:r>
          </w:p>
          <w:p w14:paraId="3E924B84" w14:textId="577B0E10" w:rsidR="00860C07" w:rsidRPr="002512A3" w:rsidRDefault="009D3210" w:rsidP="00A711F2">
            <w:pPr>
              <w:spacing w:before="120"/>
              <w:rPr>
                <w:rFonts w:cs="Arial"/>
              </w:rPr>
            </w:pPr>
            <w:sdt>
              <w:sdtPr>
                <w:id w:val="907887280"/>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372FD6">
              <w:t xml:space="preserve"> South West</w:t>
            </w:r>
          </w:p>
        </w:tc>
      </w:tr>
      <w:tr w:rsidR="00C62203" w:rsidRPr="00B54AE9" w14:paraId="390038A4" w14:textId="77777777" w:rsidTr="00FF5AF4">
        <w:trPr>
          <w:trHeight w:val="2543"/>
        </w:trPr>
        <w:tc>
          <w:tcPr>
            <w:tcW w:w="3794" w:type="dxa"/>
            <w:tcBorders>
              <w:top w:val="single" w:sz="12" w:space="0" w:color="auto"/>
              <w:left w:val="single" w:sz="12" w:space="0" w:color="auto"/>
              <w:bottom w:val="dashSmallGap" w:sz="4" w:space="0" w:color="auto"/>
              <w:right w:val="single" w:sz="4" w:space="0" w:color="auto"/>
            </w:tcBorders>
            <w:shd w:val="clear" w:color="auto" w:fill="auto"/>
            <w:noWrap/>
          </w:tcPr>
          <w:p w14:paraId="662A51C7" w14:textId="77777777" w:rsidR="00C62203" w:rsidRDefault="00DE06D2" w:rsidP="00053825">
            <w:pPr>
              <w:spacing w:after="0"/>
              <w:rPr>
                <w:rFonts w:cs="Arial"/>
                <w:szCs w:val="22"/>
              </w:rPr>
            </w:pPr>
            <w:r>
              <w:rPr>
                <w:rFonts w:cs="Arial"/>
                <w:b/>
                <w:szCs w:val="22"/>
              </w:rPr>
              <w:lastRenderedPageBreak/>
              <w:t xml:space="preserve">21. </w:t>
            </w:r>
            <w:r w:rsidR="00C62203" w:rsidRPr="00C62203">
              <w:rPr>
                <w:rFonts w:cs="Arial"/>
                <w:b/>
                <w:szCs w:val="22"/>
              </w:rPr>
              <w:t>Experience of specific mathematics partnership building</w:t>
            </w:r>
            <w:r w:rsidR="00C62203">
              <w:rPr>
                <w:rFonts w:cs="Arial"/>
                <w:szCs w:val="22"/>
              </w:rPr>
              <w:t>:</w:t>
            </w:r>
          </w:p>
          <w:p w14:paraId="0090256D" w14:textId="77777777" w:rsidR="00C62203" w:rsidRDefault="00C62203" w:rsidP="00831B2C">
            <w:pPr>
              <w:spacing w:after="120"/>
              <w:rPr>
                <w:rFonts w:cs="Arial"/>
                <w:szCs w:val="22"/>
              </w:rPr>
            </w:pPr>
            <w:r>
              <w:rPr>
                <w:rFonts w:cs="Arial"/>
                <w:szCs w:val="22"/>
              </w:rPr>
              <w:t xml:space="preserve">Provide </w:t>
            </w:r>
            <w:r w:rsidR="00FF5AF4">
              <w:rPr>
                <w:rFonts w:cs="Arial"/>
                <w:szCs w:val="22"/>
              </w:rPr>
              <w:t>examples of effective collaboration with partners with specialist mathematics expertise</w:t>
            </w:r>
            <w:r w:rsidR="00081035">
              <w:rPr>
                <w:rFonts w:cs="Arial"/>
                <w:szCs w:val="22"/>
              </w:rPr>
              <w:t>. Include detail</w:t>
            </w:r>
            <w:r w:rsidR="00FC6DCE">
              <w:rPr>
                <w:rFonts w:cs="Arial"/>
                <w:szCs w:val="22"/>
              </w:rPr>
              <w:t>s</w:t>
            </w:r>
            <w:r w:rsidR="00081035">
              <w:rPr>
                <w:rFonts w:cs="Arial"/>
                <w:szCs w:val="22"/>
              </w:rPr>
              <w:t xml:space="preserve"> of who you worked with and how you</w:t>
            </w:r>
            <w:r w:rsidR="00FF5AF4">
              <w:rPr>
                <w:rFonts w:cs="Arial"/>
                <w:szCs w:val="22"/>
              </w:rPr>
              <w:t xml:space="preserve"> have worked with them</w:t>
            </w:r>
            <w:r w:rsidR="00FC6DCE">
              <w:rPr>
                <w:rFonts w:cs="Arial"/>
                <w:szCs w:val="22"/>
              </w:rPr>
              <w:t xml:space="preserve">. </w:t>
            </w:r>
            <w:r w:rsidR="005609B1">
              <w:rPr>
                <w:rFonts w:cs="Arial"/>
                <w:szCs w:val="22"/>
              </w:rPr>
              <w:br/>
            </w:r>
            <w:r w:rsidR="00DC12EC">
              <w:rPr>
                <w:rFonts w:cs="Arial"/>
                <w:szCs w:val="22"/>
              </w:rPr>
              <w:t>(</w:t>
            </w:r>
            <w:r w:rsidR="00831B2C">
              <w:rPr>
                <w:rFonts w:cs="Arial"/>
                <w:i/>
                <w:szCs w:val="22"/>
              </w:rPr>
              <w:t>250</w:t>
            </w:r>
            <w:r w:rsidR="00DC12EC">
              <w:rPr>
                <w:rFonts w:cs="Arial"/>
                <w:i/>
                <w:szCs w:val="22"/>
              </w:rPr>
              <w:t xml:space="preserve"> words maximum)</w:t>
            </w:r>
          </w:p>
        </w:tc>
        <w:tc>
          <w:tcPr>
            <w:tcW w:w="6152" w:type="dxa"/>
            <w:tcBorders>
              <w:top w:val="single" w:sz="12" w:space="0" w:color="auto"/>
              <w:left w:val="single" w:sz="4" w:space="0" w:color="auto"/>
              <w:bottom w:val="dashSmallGap" w:sz="4" w:space="0" w:color="auto"/>
              <w:right w:val="single" w:sz="12" w:space="0" w:color="auto"/>
            </w:tcBorders>
            <w:shd w:val="clear" w:color="auto" w:fill="auto"/>
          </w:tcPr>
          <w:p w14:paraId="34F869D1" w14:textId="77777777" w:rsidR="00C62203" w:rsidRPr="0094263D" w:rsidRDefault="00C62203" w:rsidP="00053825">
            <w:pPr>
              <w:spacing w:before="120"/>
            </w:pPr>
          </w:p>
        </w:tc>
      </w:tr>
      <w:tr w:rsidR="00E24E85" w:rsidRPr="00B54AE9" w14:paraId="51651813" w14:textId="77777777" w:rsidTr="00DC12EC">
        <w:trPr>
          <w:trHeight w:val="1461"/>
        </w:trPr>
        <w:tc>
          <w:tcPr>
            <w:tcW w:w="3794" w:type="dxa"/>
            <w:tcBorders>
              <w:top w:val="dashSmallGap" w:sz="4" w:space="0" w:color="auto"/>
              <w:left w:val="single" w:sz="12" w:space="0" w:color="auto"/>
              <w:bottom w:val="dashSmallGap" w:sz="4" w:space="0" w:color="auto"/>
              <w:right w:val="single" w:sz="4" w:space="0" w:color="auto"/>
            </w:tcBorders>
            <w:shd w:val="clear" w:color="auto" w:fill="auto"/>
            <w:noWrap/>
          </w:tcPr>
          <w:p w14:paraId="5889B605" w14:textId="77777777" w:rsidR="00DE06D2" w:rsidRPr="00DE06D2" w:rsidRDefault="00DE06D2" w:rsidP="00831B2C">
            <w:pPr>
              <w:spacing w:after="0"/>
              <w:rPr>
                <w:b/>
              </w:rPr>
            </w:pPr>
            <w:r w:rsidRPr="00DE06D2">
              <w:rPr>
                <w:b/>
              </w:rPr>
              <w:t>22. Building in mathematics expertise</w:t>
            </w:r>
          </w:p>
          <w:p w14:paraId="3618B615" w14:textId="77777777" w:rsidR="00E24E85" w:rsidRPr="00DC12EC" w:rsidRDefault="004C72EA" w:rsidP="00831B2C">
            <w:pPr>
              <w:spacing w:after="0"/>
              <w:rPr>
                <w:rFonts w:cs="Arial"/>
                <w:szCs w:val="22"/>
              </w:rPr>
            </w:pPr>
            <w:r>
              <w:t xml:space="preserve">Explain the key ways you would expect the </w:t>
            </w:r>
            <w:r w:rsidR="0078556B">
              <w:t>Centre</w:t>
            </w:r>
            <w:r>
              <w:t xml:space="preserve"> to draw upon partners with specialist mathematics expertise, such as universities or national subject organisations</w:t>
            </w:r>
            <w:r w:rsidR="00030C58">
              <w:t>.</w:t>
            </w:r>
            <w:r w:rsidR="00DC12EC">
              <w:t xml:space="preserve"> (</w:t>
            </w:r>
            <w:r w:rsidR="00DC12EC" w:rsidRPr="00053825">
              <w:rPr>
                <w:rFonts w:cs="Arial"/>
                <w:i/>
                <w:szCs w:val="22"/>
              </w:rPr>
              <w:t>2</w:t>
            </w:r>
            <w:r w:rsidR="00831B2C">
              <w:rPr>
                <w:rFonts w:cs="Arial"/>
                <w:i/>
                <w:szCs w:val="22"/>
              </w:rPr>
              <w:t>5</w:t>
            </w:r>
            <w:r w:rsidR="00DC12EC" w:rsidRPr="00053825">
              <w:rPr>
                <w:rFonts w:cs="Arial"/>
                <w:i/>
                <w:szCs w:val="22"/>
              </w:rPr>
              <w:t>0 words maximum)</w:t>
            </w:r>
          </w:p>
        </w:tc>
        <w:tc>
          <w:tcPr>
            <w:tcW w:w="6152" w:type="dxa"/>
            <w:tcBorders>
              <w:top w:val="dashSmallGap" w:sz="4" w:space="0" w:color="auto"/>
              <w:left w:val="single" w:sz="4" w:space="0" w:color="auto"/>
              <w:bottom w:val="dashSmallGap" w:sz="4" w:space="0" w:color="auto"/>
              <w:right w:val="single" w:sz="12" w:space="0" w:color="auto"/>
            </w:tcBorders>
            <w:shd w:val="clear" w:color="auto" w:fill="auto"/>
          </w:tcPr>
          <w:p w14:paraId="6D0E1C6B" w14:textId="77777777" w:rsidR="00E24E85" w:rsidRPr="002512A3" w:rsidRDefault="00E24E85" w:rsidP="00053825">
            <w:pPr>
              <w:spacing w:before="120"/>
              <w:rPr>
                <w:rFonts w:cs="Arial"/>
              </w:rPr>
            </w:pPr>
          </w:p>
        </w:tc>
      </w:tr>
      <w:tr w:rsidR="00DC12EC" w:rsidRPr="00B54AE9" w14:paraId="3B09B469" w14:textId="77777777" w:rsidTr="00FF5AF4">
        <w:trPr>
          <w:trHeight w:val="1461"/>
        </w:trPr>
        <w:tc>
          <w:tcPr>
            <w:tcW w:w="3794" w:type="dxa"/>
            <w:tcBorders>
              <w:top w:val="dashSmallGap" w:sz="4" w:space="0" w:color="auto"/>
              <w:left w:val="single" w:sz="12" w:space="0" w:color="auto"/>
              <w:bottom w:val="single" w:sz="12" w:space="0" w:color="auto"/>
              <w:right w:val="single" w:sz="4" w:space="0" w:color="auto"/>
            </w:tcBorders>
            <w:shd w:val="clear" w:color="auto" w:fill="auto"/>
            <w:noWrap/>
          </w:tcPr>
          <w:p w14:paraId="2E597DA0" w14:textId="77777777" w:rsidR="00DE06D2" w:rsidRPr="00DE06D2" w:rsidRDefault="00DE06D2" w:rsidP="005D477E">
            <w:pPr>
              <w:spacing w:after="0"/>
              <w:rPr>
                <w:b/>
              </w:rPr>
            </w:pPr>
            <w:r w:rsidRPr="00DE06D2">
              <w:rPr>
                <w:b/>
              </w:rPr>
              <w:t>23. Scope and reach of the Centre/Maths Network</w:t>
            </w:r>
          </w:p>
          <w:p w14:paraId="3A352C1B" w14:textId="77777777" w:rsidR="00DC12EC" w:rsidRDefault="00DC12EC" w:rsidP="005D477E">
            <w:pPr>
              <w:spacing w:after="0"/>
            </w:pPr>
            <w:r>
              <w:t xml:space="preserve">Explain the </w:t>
            </w:r>
            <w:r w:rsidR="00831B2C">
              <w:t>scope of activities, type of support and scale of reach</w:t>
            </w:r>
            <w:r>
              <w:t xml:space="preserve"> you would expect the Centre </w:t>
            </w:r>
            <w:r w:rsidR="00831B2C">
              <w:t xml:space="preserve">to </w:t>
            </w:r>
            <w:r w:rsidR="005D477E">
              <w:t>develop through the Maths Network</w:t>
            </w:r>
            <w:r>
              <w:t xml:space="preserve">. </w:t>
            </w:r>
            <w:r w:rsidRPr="00EE760B">
              <w:rPr>
                <w:i/>
              </w:rPr>
              <w:t>(</w:t>
            </w:r>
            <w:r>
              <w:rPr>
                <w:i/>
              </w:rPr>
              <w:t>2</w:t>
            </w:r>
            <w:r w:rsidR="005D477E">
              <w:rPr>
                <w:i/>
              </w:rPr>
              <w:t>5</w:t>
            </w:r>
            <w:r>
              <w:rPr>
                <w:i/>
              </w:rPr>
              <w:t>0</w:t>
            </w:r>
            <w:r w:rsidRPr="00EE760B">
              <w:rPr>
                <w:i/>
              </w:rPr>
              <w:t xml:space="preserve"> words </w:t>
            </w:r>
            <w:r>
              <w:rPr>
                <w:i/>
              </w:rPr>
              <w:t>maximum)</w:t>
            </w:r>
          </w:p>
        </w:tc>
        <w:tc>
          <w:tcPr>
            <w:tcW w:w="6152" w:type="dxa"/>
            <w:tcBorders>
              <w:top w:val="dashSmallGap" w:sz="4" w:space="0" w:color="auto"/>
              <w:left w:val="single" w:sz="4" w:space="0" w:color="auto"/>
              <w:bottom w:val="single" w:sz="12" w:space="0" w:color="auto"/>
              <w:right w:val="single" w:sz="12" w:space="0" w:color="auto"/>
            </w:tcBorders>
            <w:shd w:val="clear" w:color="auto" w:fill="auto"/>
          </w:tcPr>
          <w:p w14:paraId="24E9DE81" w14:textId="77777777" w:rsidR="00DC12EC" w:rsidRPr="002512A3" w:rsidRDefault="00DC12EC" w:rsidP="00053825">
            <w:pPr>
              <w:spacing w:before="120"/>
              <w:rPr>
                <w:rFonts w:cs="Arial"/>
              </w:rPr>
            </w:pPr>
          </w:p>
        </w:tc>
      </w:tr>
    </w:tbl>
    <w:p w14:paraId="7E5AE6CC" w14:textId="7D8CD09F" w:rsidR="001261A4" w:rsidRDefault="00A711F2" w:rsidP="001261A4">
      <w:pPr>
        <w:pStyle w:val="Heading2"/>
        <w:spacing w:line="288" w:lineRule="auto"/>
      </w:pPr>
      <w:r>
        <w:t xml:space="preserve">Section 7 - </w:t>
      </w:r>
      <w:r w:rsidR="003B1E42">
        <w:t>Proposed approach, understanding of</w:t>
      </w:r>
      <w:r w:rsidR="001261A4">
        <w:t xml:space="preserve"> the teaching approaches</w:t>
      </w:r>
      <w:r w:rsidR="003B1E42">
        <w:t xml:space="preserve"> and support for SEND and disadvantaged students</w:t>
      </w:r>
    </w:p>
    <w:tbl>
      <w:tblPr>
        <w:tblpPr w:leftFromText="180" w:rightFromText="180" w:vertAnchor="text" w:tblpX="93" w:tblpY="1"/>
        <w:tblOverlap w:val="never"/>
        <w:tblW w:w="9946" w:type="dxa"/>
        <w:tblLook w:val="04A0" w:firstRow="1" w:lastRow="0" w:firstColumn="1" w:lastColumn="0" w:noHBand="0" w:noVBand="1"/>
      </w:tblPr>
      <w:tblGrid>
        <w:gridCol w:w="3794"/>
        <w:gridCol w:w="6152"/>
      </w:tblGrid>
      <w:tr w:rsidR="001261A4" w:rsidRPr="0094263D" w14:paraId="184290EB" w14:textId="77777777" w:rsidTr="00F36E60">
        <w:trPr>
          <w:trHeight w:val="2183"/>
        </w:trPr>
        <w:tc>
          <w:tcPr>
            <w:tcW w:w="3794" w:type="dxa"/>
            <w:tcBorders>
              <w:top w:val="single" w:sz="12" w:space="0" w:color="auto"/>
              <w:left w:val="single" w:sz="12" w:space="0" w:color="auto"/>
              <w:bottom w:val="dashSmallGap" w:sz="4" w:space="0" w:color="auto"/>
              <w:right w:val="single" w:sz="4" w:space="0" w:color="auto"/>
            </w:tcBorders>
            <w:shd w:val="clear" w:color="auto" w:fill="auto"/>
            <w:noWrap/>
          </w:tcPr>
          <w:p w14:paraId="00552B55" w14:textId="77777777" w:rsidR="002344F9" w:rsidRDefault="00DE06D2" w:rsidP="00DC12EC">
            <w:pPr>
              <w:spacing w:after="120"/>
              <w:rPr>
                <w:rFonts w:cs="Arial"/>
                <w:b/>
                <w:szCs w:val="22"/>
              </w:rPr>
            </w:pPr>
            <w:r>
              <w:rPr>
                <w:rFonts w:cs="Arial"/>
                <w:b/>
                <w:szCs w:val="22"/>
              </w:rPr>
              <w:t xml:space="preserve">24. </w:t>
            </w:r>
            <w:r w:rsidR="00003BAB">
              <w:rPr>
                <w:rFonts w:cs="Arial"/>
                <w:b/>
                <w:szCs w:val="22"/>
              </w:rPr>
              <w:t>Teaching approaches</w:t>
            </w:r>
          </w:p>
          <w:p w14:paraId="5E6BFBDF" w14:textId="77777777" w:rsidR="002344F9" w:rsidRDefault="002344F9" w:rsidP="002344F9">
            <w:pPr>
              <w:spacing w:after="120"/>
              <w:rPr>
                <w:rFonts w:cs="Arial"/>
                <w:szCs w:val="22"/>
              </w:rPr>
            </w:pPr>
            <w:r>
              <w:rPr>
                <w:rFonts w:cs="Arial"/>
                <w:szCs w:val="22"/>
              </w:rPr>
              <w:t xml:space="preserve">Please identify which of the teaching approaches you would </w:t>
            </w:r>
            <w:r w:rsidR="009557EB">
              <w:rPr>
                <w:rFonts w:cs="Arial"/>
                <w:szCs w:val="22"/>
              </w:rPr>
              <w:t xml:space="preserve">most </w:t>
            </w:r>
            <w:r w:rsidR="00003BAB">
              <w:rPr>
                <w:rFonts w:cs="Arial"/>
                <w:szCs w:val="22"/>
              </w:rPr>
              <w:t>have an interest in trialling</w:t>
            </w:r>
            <w:r>
              <w:rPr>
                <w:rFonts w:cs="Arial"/>
                <w:szCs w:val="22"/>
              </w:rPr>
              <w:t xml:space="preserve"> within your </w:t>
            </w:r>
            <w:r w:rsidR="005609B1">
              <w:rPr>
                <w:rFonts w:cs="Arial"/>
                <w:szCs w:val="22"/>
              </w:rPr>
              <w:t>Centre.</w:t>
            </w:r>
          </w:p>
          <w:p w14:paraId="6FAA895B" w14:textId="77777777" w:rsidR="001261A4" w:rsidRPr="002344F9" w:rsidRDefault="002344F9" w:rsidP="00F2399E">
            <w:pPr>
              <w:spacing w:after="120"/>
              <w:rPr>
                <w:rFonts w:cs="Arial"/>
                <w:b/>
                <w:szCs w:val="22"/>
              </w:rPr>
            </w:pPr>
            <w:r>
              <w:rPr>
                <w:rFonts w:cs="Arial"/>
                <w:szCs w:val="22"/>
              </w:rPr>
              <w:t>(</w:t>
            </w:r>
            <w:r>
              <w:rPr>
                <w:rFonts w:cs="Arial"/>
                <w:i/>
                <w:szCs w:val="22"/>
              </w:rPr>
              <w:t xml:space="preserve">You may select </w:t>
            </w:r>
            <w:r w:rsidR="009557EB">
              <w:rPr>
                <w:rFonts w:cs="Arial"/>
                <w:i/>
                <w:szCs w:val="22"/>
              </w:rPr>
              <w:t>more than one</w:t>
            </w:r>
            <w:r>
              <w:rPr>
                <w:rFonts w:cs="Arial"/>
                <w:i/>
                <w:szCs w:val="22"/>
              </w:rPr>
              <w:t xml:space="preserve"> approach)</w:t>
            </w:r>
          </w:p>
        </w:tc>
        <w:tc>
          <w:tcPr>
            <w:tcW w:w="6152" w:type="dxa"/>
            <w:tcBorders>
              <w:top w:val="single" w:sz="12" w:space="0" w:color="auto"/>
              <w:left w:val="single" w:sz="4" w:space="0" w:color="auto"/>
              <w:bottom w:val="dashSmallGap" w:sz="4" w:space="0" w:color="auto"/>
              <w:right w:val="single" w:sz="12" w:space="0" w:color="auto"/>
            </w:tcBorders>
            <w:shd w:val="clear" w:color="auto" w:fill="auto"/>
          </w:tcPr>
          <w:p w14:paraId="7C644D22" w14:textId="0C58F693" w:rsidR="002344F9" w:rsidRDefault="009D3210" w:rsidP="002344F9">
            <w:pPr>
              <w:spacing w:before="120"/>
            </w:pPr>
            <w:sdt>
              <w:sdtPr>
                <w:id w:val="-757512990"/>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2344F9">
              <w:t xml:space="preserve">  An adapted mastery approach for lower attaining students</w:t>
            </w:r>
          </w:p>
          <w:p w14:paraId="2EF012E7" w14:textId="24BF321D" w:rsidR="002344F9" w:rsidRDefault="009D3210" w:rsidP="002344F9">
            <w:pPr>
              <w:spacing w:before="120"/>
            </w:pPr>
            <w:sdt>
              <w:sdtPr>
                <w:id w:val="-1714038473"/>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2344F9">
              <w:t xml:space="preserve">  Motivating and engaging learners</w:t>
            </w:r>
          </w:p>
          <w:p w14:paraId="4B120401" w14:textId="66B04F3C" w:rsidR="002344F9" w:rsidRDefault="009D3210" w:rsidP="002344F9">
            <w:pPr>
              <w:spacing w:before="120"/>
            </w:pPr>
            <w:sdt>
              <w:sdtPr>
                <w:id w:val="1766259431"/>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A711F2">
              <w:t xml:space="preserve">  </w:t>
            </w:r>
            <w:r w:rsidR="002344F9">
              <w:t>Contextualisation of content towards vocational learning</w:t>
            </w:r>
          </w:p>
          <w:p w14:paraId="0D307D46" w14:textId="394BEF25" w:rsidR="002344F9" w:rsidRPr="0094263D" w:rsidRDefault="009D3210" w:rsidP="002344F9">
            <w:pPr>
              <w:spacing w:before="120"/>
            </w:pPr>
            <w:sdt>
              <w:sdtPr>
                <w:id w:val="1298803401"/>
                <w14:checkbox>
                  <w14:checked w14:val="0"/>
                  <w14:checkedState w14:val="2612" w14:font="MS Gothic"/>
                  <w14:uncheckedState w14:val="2610" w14:font="MS Gothic"/>
                </w14:checkbox>
              </w:sdtPr>
              <w:sdtEndPr/>
              <w:sdtContent>
                <w:r w:rsidR="00A711F2">
                  <w:rPr>
                    <w:rFonts w:ascii="MS Gothic" w:eastAsia="MS Gothic" w:hAnsi="MS Gothic" w:hint="eastAsia"/>
                  </w:rPr>
                  <w:t>☐</w:t>
                </w:r>
              </w:sdtContent>
            </w:sdt>
            <w:r w:rsidR="002344F9">
              <w:t xml:space="preserve">  Use of technology</w:t>
            </w:r>
          </w:p>
        </w:tc>
      </w:tr>
      <w:tr w:rsidR="001261A4" w:rsidRPr="002512A3" w14:paraId="345CABE3" w14:textId="77777777" w:rsidTr="00DC12EC">
        <w:trPr>
          <w:trHeight w:val="983"/>
        </w:trPr>
        <w:tc>
          <w:tcPr>
            <w:tcW w:w="3794" w:type="dxa"/>
            <w:tcBorders>
              <w:top w:val="dashSmallGap" w:sz="4" w:space="0" w:color="auto"/>
              <w:left w:val="single" w:sz="12" w:space="0" w:color="auto"/>
              <w:bottom w:val="single" w:sz="12" w:space="0" w:color="auto"/>
              <w:right w:val="single" w:sz="4" w:space="0" w:color="auto"/>
            </w:tcBorders>
            <w:shd w:val="clear" w:color="auto" w:fill="auto"/>
            <w:noWrap/>
          </w:tcPr>
          <w:p w14:paraId="4CBE3A79" w14:textId="77777777" w:rsidR="00DE06D2" w:rsidRPr="00DE06D2" w:rsidRDefault="00DE06D2" w:rsidP="005609B1">
            <w:pPr>
              <w:spacing w:after="0"/>
              <w:rPr>
                <w:rFonts w:cs="Arial"/>
                <w:b/>
                <w:szCs w:val="22"/>
              </w:rPr>
            </w:pPr>
            <w:r w:rsidRPr="00DE06D2">
              <w:rPr>
                <w:rFonts w:cs="Arial"/>
                <w:b/>
                <w:szCs w:val="22"/>
              </w:rPr>
              <w:t xml:space="preserve">25. Understanding of the </w:t>
            </w:r>
            <w:r>
              <w:rPr>
                <w:rFonts w:cs="Arial"/>
                <w:b/>
                <w:szCs w:val="22"/>
              </w:rPr>
              <w:t>t</w:t>
            </w:r>
            <w:r w:rsidRPr="00DE06D2">
              <w:rPr>
                <w:rFonts w:cs="Arial"/>
                <w:b/>
                <w:szCs w:val="22"/>
              </w:rPr>
              <w:t xml:space="preserve">eaching </w:t>
            </w:r>
            <w:r>
              <w:rPr>
                <w:rFonts w:cs="Arial"/>
                <w:b/>
                <w:szCs w:val="22"/>
              </w:rPr>
              <w:t>a</w:t>
            </w:r>
            <w:r w:rsidRPr="00DE06D2">
              <w:rPr>
                <w:rFonts w:cs="Arial"/>
                <w:b/>
                <w:szCs w:val="22"/>
              </w:rPr>
              <w:t>pproaches</w:t>
            </w:r>
          </w:p>
          <w:p w14:paraId="38D60927" w14:textId="77777777" w:rsidR="005D477E" w:rsidRDefault="004257AE" w:rsidP="005609B1">
            <w:pPr>
              <w:spacing w:after="0"/>
              <w:rPr>
                <w:rFonts w:cs="Arial"/>
                <w:szCs w:val="22"/>
              </w:rPr>
            </w:pPr>
            <w:r>
              <w:rPr>
                <w:rFonts w:cs="Arial"/>
                <w:szCs w:val="22"/>
              </w:rPr>
              <w:t>Please identify your understanding of your chosen</w:t>
            </w:r>
            <w:r w:rsidR="004D65D9">
              <w:rPr>
                <w:rFonts w:cs="Arial"/>
                <w:szCs w:val="22"/>
              </w:rPr>
              <w:t xml:space="preserve"> teaching approach</w:t>
            </w:r>
            <w:r w:rsidR="009557EB">
              <w:rPr>
                <w:rFonts w:cs="Arial"/>
                <w:szCs w:val="22"/>
              </w:rPr>
              <w:t xml:space="preserve">(es) </w:t>
            </w:r>
            <w:r>
              <w:rPr>
                <w:rFonts w:cs="Arial"/>
                <w:szCs w:val="22"/>
              </w:rPr>
              <w:t xml:space="preserve">and </w:t>
            </w:r>
            <w:r w:rsidR="00003BAB">
              <w:rPr>
                <w:rFonts w:cs="Arial"/>
                <w:szCs w:val="22"/>
              </w:rPr>
              <w:t xml:space="preserve">identify </w:t>
            </w:r>
            <w:r>
              <w:rPr>
                <w:rFonts w:cs="Arial"/>
                <w:szCs w:val="22"/>
              </w:rPr>
              <w:t xml:space="preserve">how it </w:t>
            </w:r>
            <w:r w:rsidR="006A0889">
              <w:rPr>
                <w:rFonts w:cs="Arial"/>
                <w:szCs w:val="22"/>
              </w:rPr>
              <w:lastRenderedPageBreak/>
              <w:t>could</w:t>
            </w:r>
            <w:r>
              <w:rPr>
                <w:rFonts w:cs="Arial"/>
                <w:szCs w:val="22"/>
              </w:rPr>
              <w:t xml:space="preserve"> be used to enhance the delivery and teaching of maths. </w:t>
            </w:r>
          </w:p>
          <w:p w14:paraId="0629E4CE" w14:textId="77777777" w:rsidR="001261A4" w:rsidRPr="004257AE" w:rsidRDefault="00003BAB" w:rsidP="005609B1">
            <w:pPr>
              <w:spacing w:after="0"/>
              <w:rPr>
                <w:rFonts w:cs="Arial"/>
                <w:szCs w:val="22"/>
              </w:rPr>
            </w:pPr>
            <w:r>
              <w:rPr>
                <w:rFonts w:cs="Arial"/>
                <w:i/>
                <w:szCs w:val="22"/>
              </w:rPr>
              <w:t>(</w:t>
            </w:r>
            <w:r w:rsidR="005609B1">
              <w:rPr>
                <w:rFonts w:cs="Arial"/>
                <w:i/>
                <w:szCs w:val="22"/>
              </w:rPr>
              <w:t>5</w:t>
            </w:r>
            <w:r w:rsidR="004257AE" w:rsidRPr="004257AE">
              <w:rPr>
                <w:rFonts w:cs="Arial"/>
                <w:i/>
                <w:szCs w:val="22"/>
              </w:rPr>
              <w:t>00 words maximum)</w:t>
            </w:r>
          </w:p>
        </w:tc>
        <w:tc>
          <w:tcPr>
            <w:tcW w:w="6152" w:type="dxa"/>
            <w:tcBorders>
              <w:top w:val="dashSmallGap" w:sz="4" w:space="0" w:color="auto"/>
              <w:left w:val="single" w:sz="4" w:space="0" w:color="auto"/>
              <w:bottom w:val="single" w:sz="12" w:space="0" w:color="auto"/>
              <w:right w:val="single" w:sz="12" w:space="0" w:color="auto"/>
            </w:tcBorders>
            <w:shd w:val="clear" w:color="auto" w:fill="auto"/>
          </w:tcPr>
          <w:p w14:paraId="103B58D4" w14:textId="77777777" w:rsidR="001261A4" w:rsidRDefault="001261A4" w:rsidP="00DC12EC">
            <w:pPr>
              <w:spacing w:before="120"/>
              <w:rPr>
                <w:rFonts w:cs="Arial"/>
              </w:rPr>
            </w:pPr>
          </w:p>
          <w:p w14:paraId="4FCB7403" w14:textId="77777777" w:rsidR="001261A4" w:rsidRDefault="001261A4" w:rsidP="00DC12EC">
            <w:pPr>
              <w:spacing w:before="120"/>
              <w:rPr>
                <w:rFonts w:cs="Arial"/>
              </w:rPr>
            </w:pPr>
          </w:p>
          <w:p w14:paraId="4B2E7D5E" w14:textId="77777777" w:rsidR="001261A4" w:rsidRDefault="001261A4" w:rsidP="00DC12EC">
            <w:pPr>
              <w:spacing w:before="120"/>
              <w:rPr>
                <w:rFonts w:cs="Arial"/>
              </w:rPr>
            </w:pPr>
          </w:p>
          <w:p w14:paraId="518C56AA" w14:textId="77777777" w:rsidR="001261A4" w:rsidRDefault="001261A4" w:rsidP="00DC12EC">
            <w:pPr>
              <w:spacing w:before="120"/>
              <w:rPr>
                <w:rFonts w:cs="Arial"/>
              </w:rPr>
            </w:pPr>
          </w:p>
          <w:p w14:paraId="61B9EA41" w14:textId="6DEE5198" w:rsidR="001261A4" w:rsidRPr="002512A3" w:rsidRDefault="001261A4" w:rsidP="00DC12EC">
            <w:pPr>
              <w:spacing w:before="120"/>
              <w:rPr>
                <w:rFonts w:cs="Arial"/>
              </w:rPr>
            </w:pPr>
          </w:p>
        </w:tc>
      </w:tr>
      <w:tr w:rsidR="001261A4" w:rsidRPr="002512A3" w14:paraId="54D3A192" w14:textId="77777777" w:rsidTr="007A2661">
        <w:trPr>
          <w:trHeight w:val="1228"/>
        </w:trPr>
        <w:tc>
          <w:tcPr>
            <w:tcW w:w="3794" w:type="dxa"/>
            <w:tcBorders>
              <w:top w:val="dashSmallGap" w:sz="4" w:space="0" w:color="auto"/>
              <w:left w:val="single" w:sz="12" w:space="0" w:color="auto"/>
              <w:bottom w:val="dashSmallGap" w:sz="4" w:space="0" w:color="auto"/>
              <w:right w:val="single" w:sz="4" w:space="0" w:color="auto"/>
            </w:tcBorders>
            <w:shd w:val="clear" w:color="auto" w:fill="auto"/>
            <w:noWrap/>
          </w:tcPr>
          <w:p w14:paraId="623AE8FF" w14:textId="77777777" w:rsidR="00DE06D2" w:rsidRPr="00DE06D2" w:rsidRDefault="00DE06D2" w:rsidP="000F0F99">
            <w:pPr>
              <w:spacing w:after="0"/>
              <w:rPr>
                <w:rFonts w:cs="Arial"/>
                <w:b/>
                <w:szCs w:val="22"/>
              </w:rPr>
            </w:pPr>
            <w:r w:rsidRPr="00DE06D2">
              <w:rPr>
                <w:rFonts w:cs="Arial"/>
                <w:b/>
                <w:szCs w:val="22"/>
              </w:rPr>
              <w:lastRenderedPageBreak/>
              <w:t>2</w:t>
            </w:r>
            <w:r>
              <w:rPr>
                <w:rFonts w:cs="Arial"/>
                <w:b/>
                <w:szCs w:val="22"/>
              </w:rPr>
              <w:t>6</w:t>
            </w:r>
            <w:r w:rsidRPr="00DE06D2">
              <w:rPr>
                <w:rFonts w:cs="Arial"/>
                <w:b/>
                <w:szCs w:val="22"/>
              </w:rPr>
              <w:t>. Trialling the teaching approaches</w:t>
            </w:r>
          </w:p>
          <w:p w14:paraId="09096E0F" w14:textId="77777777" w:rsidR="000F0F99" w:rsidRDefault="004257AE" w:rsidP="000F0F99">
            <w:pPr>
              <w:spacing w:after="0"/>
              <w:rPr>
                <w:rFonts w:cs="Arial"/>
                <w:szCs w:val="22"/>
              </w:rPr>
            </w:pPr>
            <w:r>
              <w:rPr>
                <w:rFonts w:cs="Arial"/>
                <w:szCs w:val="22"/>
              </w:rPr>
              <w:t xml:space="preserve">Please identify how your institution would </w:t>
            </w:r>
            <w:r w:rsidR="009557EB">
              <w:rPr>
                <w:rFonts w:cs="Arial"/>
                <w:szCs w:val="22"/>
              </w:rPr>
              <w:t>support the trialling of</w:t>
            </w:r>
            <w:r w:rsidR="00003BAB">
              <w:rPr>
                <w:rFonts w:cs="Arial"/>
                <w:szCs w:val="22"/>
              </w:rPr>
              <w:t xml:space="preserve"> this teaching approach</w:t>
            </w:r>
            <w:r w:rsidR="000F0F99">
              <w:rPr>
                <w:rFonts w:cs="Arial"/>
                <w:szCs w:val="22"/>
              </w:rPr>
              <w:t>. You may wish to consider how you</w:t>
            </w:r>
            <w:r w:rsidR="009C10EA">
              <w:rPr>
                <w:rFonts w:cs="Arial"/>
                <w:szCs w:val="22"/>
              </w:rPr>
              <w:t xml:space="preserve"> would</w:t>
            </w:r>
            <w:r w:rsidR="000F0F99">
              <w:rPr>
                <w:rFonts w:cs="Arial"/>
                <w:szCs w:val="22"/>
              </w:rPr>
              <w:t>:</w:t>
            </w:r>
          </w:p>
          <w:p w14:paraId="49CFECBF" w14:textId="77777777" w:rsidR="000F0F99" w:rsidRDefault="009C10EA" w:rsidP="007A2661">
            <w:pPr>
              <w:pStyle w:val="ListParagraph"/>
              <w:numPr>
                <w:ilvl w:val="0"/>
                <w:numId w:val="12"/>
              </w:numPr>
              <w:spacing w:after="0"/>
              <w:ind w:left="443"/>
              <w:rPr>
                <w:rFonts w:cs="Arial"/>
                <w:szCs w:val="22"/>
              </w:rPr>
            </w:pPr>
            <w:r>
              <w:rPr>
                <w:rFonts w:cs="Arial"/>
                <w:szCs w:val="22"/>
              </w:rPr>
              <w:t>d</w:t>
            </w:r>
            <w:r w:rsidR="000F0F99">
              <w:rPr>
                <w:rFonts w:cs="Arial"/>
                <w:szCs w:val="22"/>
              </w:rPr>
              <w:t xml:space="preserve">evelop a stronger </w:t>
            </w:r>
            <w:r w:rsidR="005609B1">
              <w:rPr>
                <w:rFonts w:cs="Arial"/>
                <w:szCs w:val="22"/>
              </w:rPr>
              <w:t xml:space="preserve">pedagogical </w:t>
            </w:r>
            <w:r w:rsidR="000F0F99">
              <w:rPr>
                <w:rFonts w:cs="Arial"/>
                <w:szCs w:val="22"/>
              </w:rPr>
              <w:t>understanding</w:t>
            </w:r>
            <w:r w:rsidR="005609B1">
              <w:rPr>
                <w:rFonts w:cs="Arial"/>
                <w:szCs w:val="22"/>
              </w:rPr>
              <w:t xml:space="preserve"> through research</w:t>
            </w:r>
          </w:p>
          <w:p w14:paraId="48BA372C" w14:textId="77777777" w:rsidR="000F0F99" w:rsidRDefault="007A2661" w:rsidP="007A2661">
            <w:pPr>
              <w:pStyle w:val="ListParagraph"/>
              <w:numPr>
                <w:ilvl w:val="0"/>
                <w:numId w:val="12"/>
              </w:numPr>
              <w:spacing w:after="0"/>
              <w:ind w:left="443"/>
              <w:rPr>
                <w:rFonts w:cs="Arial"/>
                <w:szCs w:val="22"/>
              </w:rPr>
            </w:pPr>
            <w:r>
              <w:rPr>
                <w:rFonts w:cs="Arial"/>
                <w:szCs w:val="22"/>
              </w:rPr>
              <w:t xml:space="preserve">develop </w:t>
            </w:r>
            <w:r w:rsidR="009C10EA">
              <w:rPr>
                <w:rFonts w:cs="Arial"/>
                <w:szCs w:val="22"/>
              </w:rPr>
              <w:t>p</w:t>
            </w:r>
            <w:r w:rsidR="000F0F99">
              <w:rPr>
                <w:rFonts w:cs="Arial"/>
                <w:szCs w:val="22"/>
              </w:rPr>
              <w:t>lan</w:t>
            </w:r>
            <w:r>
              <w:rPr>
                <w:rFonts w:cs="Arial"/>
                <w:szCs w:val="22"/>
              </w:rPr>
              <w:t>s</w:t>
            </w:r>
            <w:r w:rsidR="005609B1">
              <w:rPr>
                <w:rFonts w:cs="Arial"/>
                <w:szCs w:val="22"/>
              </w:rPr>
              <w:t xml:space="preserve"> and allocate funding</w:t>
            </w:r>
          </w:p>
          <w:p w14:paraId="2AE38062" w14:textId="77777777" w:rsidR="007A2661" w:rsidRDefault="005609B1" w:rsidP="007A2661">
            <w:pPr>
              <w:pStyle w:val="ListParagraph"/>
              <w:numPr>
                <w:ilvl w:val="0"/>
                <w:numId w:val="12"/>
              </w:numPr>
              <w:spacing w:after="0"/>
              <w:ind w:left="443"/>
              <w:rPr>
                <w:rFonts w:cs="Arial"/>
                <w:szCs w:val="22"/>
              </w:rPr>
            </w:pPr>
            <w:r>
              <w:rPr>
                <w:rFonts w:cs="Arial"/>
                <w:szCs w:val="22"/>
              </w:rPr>
              <w:t xml:space="preserve">identify, develop and </w:t>
            </w:r>
            <w:r w:rsidR="007A2661">
              <w:rPr>
                <w:rFonts w:cs="Arial"/>
                <w:szCs w:val="22"/>
              </w:rPr>
              <w:t xml:space="preserve">utilise </w:t>
            </w:r>
            <w:r>
              <w:rPr>
                <w:rFonts w:cs="Arial"/>
                <w:szCs w:val="22"/>
              </w:rPr>
              <w:t xml:space="preserve">teaching </w:t>
            </w:r>
            <w:r w:rsidR="007A2661">
              <w:rPr>
                <w:rFonts w:cs="Arial"/>
                <w:szCs w:val="22"/>
              </w:rPr>
              <w:t>resources relating to the approach</w:t>
            </w:r>
          </w:p>
          <w:p w14:paraId="74C0EA91" w14:textId="77777777" w:rsidR="000F0F99" w:rsidRDefault="009C10EA" w:rsidP="007A2661">
            <w:pPr>
              <w:pStyle w:val="ListParagraph"/>
              <w:numPr>
                <w:ilvl w:val="0"/>
                <w:numId w:val="12"/>
              </w:numPr>
              <w:spacing w:after="0"/>
              <w:ind w:left="443"/>
              <w:rPr>
                <w:rFonts w:cs="Arial"/>
                <w:szCs w:val="22"/>
              </w:rPr>
            </w:pPr>
            <w:r>
              <w:rPr>
                <w:rFonts w:cs="Arial"/>
                <w:szCs w:val="22"/>
              </w:rPr>
              <w:t>t</w:t>
            </w:r>
            <w:r w:rsidR="000F0F99">
              <w:rPr>
                <w:rFonts w:cs="Arial"/>
                <w:szCs w:val="22"/>
              </w:rPr>
              <w:t>rain and develop your existing workforce</w:t>
            </w:r>
          </w:p>
          <w:p w14:paraId="27F3BB02" w14:textId="77777777" w:rsidR="000F0F99" w:rsidRPr="000F0F99" w:rsidRDefault="009C10EA" w:rsidP="007A2661">
            <w:pPr>
              <w:pStyle w:val="ListParagraph"/>
              <w:numPr>
                <w:ilvl w:val="0"/>
                <w:numId w:val="12"/>
              </w:numPr>
              <w:spacing w:after="0"/>
              <w:ind w:left="443"/>
              <w:rPr>
                <w:rFonts w:cs="Arial"/>
                <w:szCs w:val="22"/>
              </w:rPr>
            </w:pPr>
            <w:r>
              <w:rPr>
                <w:rFonts w:cs="Arial"/>
                <w:szCs w:val="22"/>
              </w:rPr>
              <w:t>e</w:t>
            </w:r>
            <w:r w:rsidR="000F0F99">
              <w:rPr>
                <w:rFonts w:cs="Arial"/>
                <w:szCs w:val="22"/>
              </w:rPr>
              <w:t>valuate success</w:t>
            </w:r>
          </w:p>
          <w:p w14:paraId="4C59F8CB" w14:textId="77777777" w:rsidR="000F0F99" w:rsidRDefault="000F0F99" w:rsidP="000F0F99">
            <w:pPr>
              <w:spacing w:after="0"/>
              <w:rPr>
                <w:rFonts w:cs="Arial"/>
                <w:szCs w:val="22"/>
              </w:rPr>
            </w:pPr>
          </w:p>
          <w:p w14:paraId="32AA5F03" w14:textId="77777777" w:rsidR="001261A4" w:rsidRPr="000F0F99" w:rsidRDefault="000F0F99" w:rsidP="000F0F99">
            <w:pPr>
              <w:spacing w:after="0"/>
              <w:rPr>
                <w:rFonts w:cs="Arial"/>
                <w:szCs w:val="22"/>
              </w:rPr>
            </w:pPr>
            <w:r>
              <w:rPr>
                <w:rFonts w:cs="Arial"/>
                <w:szCs w:val="22"/>
              </w:rPr>
              <w:t>(5</w:t>
            </w:r>
            <w:r>
              <w:rPr>
                <w:rFonts w:cs="Arial"/>
                <w:i/>
                <w:szCs w:val="22"/>
              </w:rPr>
              <w:t>00 words maximum)</w:t>
            </w:r>
          </w:p>
        </w:tc>
        <w:tc>
          <w:tcPr>
            <w:tcW w:w="6152" w:type="dxa"/>
            <w:tcBorders>
              <w:top w:val="dashSmallGap" w:sz="4" w:space="0" w:color="auto"/>
              <w:left w:val="single" w:sz="4" w:space="0" w:color="auto"/>
              <w:bottom w:val="dashSmallGap" w:sz="4" w:space="0" w:color="auto"/>
              <w:right w:val="single" w:sz="12" w:space="0" w:color="auto"/>
            </w:tcBorders>
            <w:shd w:val="clear" w:color="auto" w:fill="auto"/>
          </w:tcPr>
          <w:p w14:paraId="4D0BB2B5" w14:textId="77777777" w:rsidR="001261A4" w:rsidRPr="002512A3" w:rsidRDefault="001261A4" w:rsidP="00DC12EC">
            <w:pPr>
              <w:spacing w:before="120"/>
              <w:rPr>
                <w:rFonts w:cs="Arial"/>
              </w:rPr>
            </w:pPr>
          </w:p>
        </w:tc>
      </w:tr>
      <w:tr w:rsidR="007A2661" w:rsidRPr="002512A3" w14:paraId="77F4FA3F" w14:textId="77777777" w:rsidTr="007A2661">
        <w:trPr>
          <w:trHeight w:val="1228"/>
        </w:trPr>
        <w:tc>
          <w:tcPr>
            <w:tcW w:w="3794" w:type="dxa"/>
            <w:tcBorders>
              <w:top w:val="dashSmallGap" w:sz="4" w:space="0" w:color="auto"/>
              <w:left w:val="single" w:sz="12" w:space="0" w:color="auto"/>
              <w:bottom w:val="dashSmallGap" w:sz="4" w:space="0" w:color="auto"/>
              <w:right w:val="single" w:sz="4" w:space="0" w:color="auto"/>
            </w:tcBorders>
            <w:shd w:val="clear" w:color="auto" w:fill="auto"/>
            <w:noWrap/>
          </w:tcPr>
          <w:p w14:paraId="55EA3362" w14:textId="77777777" w:rsidR="00DE06D2" w:rsidRPr="00DE06D2" w:rsidRDefault="00DE06D2" w:rsidP="007A2661">
            <w:pPr>
              <w:spacing w:after="0"/>
              <w:rPr>
                <w:rFonts w:cs="Arial"/>
                <w:b/>
                <w:szCs w:val="22"/>
              </w:rPr>
            </w:pPr>
            <w:r w:rsidRPr="00DE06D2">
              <w:rPr>
                <w:rFonts w:cs="Arial"/>
                <w:b/>
                <w:szCs w:val="22"/>
              </w:rPr>
              <w:t>27. Experience in supporting SEND and disadvantaged students</w:t>
            </w:r>
          </w:p>
          <w:p w14:paraId="14C20C2C" w14:textId="77777777" w:rsidR="007A2661" w:rsidRDefault="007A2661" w:rsidP="007A2661">
            <w:pPr>
              <w:spacing w:after="0"/>
              <w:rPr>
                <w:rFonts w:cs="Arial"/>
                <w:szCs w:val="22"/>
              </w:rPr>
            </w:pPr>
            <w:r>
              <w:rPr>
                <w:rFonts w:cs="Arial"/>
                <w:szCs w:val="22"/>
              </w:rPr>
              <w:t>Please identify your institution’s track record in providing support for</w:t>
            </w:r>
            <w:r w:rsidR="003B1E42">
              <w:rPr>
                <w:rFonts w:cs="Arial"/>
                <w:szCs w:val="22"/>
              </w:rPr>
              <w:t xml:space="preserve"> SEND and</w:t>
            </w:r>
            <w:r>
              <w:rPr>
                <w:rFonts w:cs="Arial"/>
                <w:szCs w:val="22"/>
              </w:rPr>
              <w:t xml:space="preserve"> disadvantaged students both within and beyond your institution</w:t>
            </w:r>
          </w:p>
          <w:p w14:paraId="7359B817" w14:textId="77777777" w:rsidR="007A2661" w:rsidRPr="007A2661" w:rsidRDefault="005D477E" w:rsidP="005D477E">
            <w:pPr>
              <w:spacing w:after="0"/>
              <w:rPr>
                <w:rFonts w:cs="Arial"/>
                <w:i/>
                <w:szCs w:val="22"/>
              </w:rPr>
            </w:pPr>
            <w:r>
              <w:rPr>
                <w:rFonts w:cs="Arial"/>
                <w:i/>
                <w:szCs w:val="22"/>
              </w:rPr>
              <w:t>(25</w:t>
            </w:r>
            <w:r w:rsidR="007A2661" w:rsidRPr="007A2661">
              <w:rPr>
                <w:rFonts w:cs="Arial"/>
                <w:i/>
                <w:szCs w:val="22"/>
              </w:rPr>
              <w:t>0 words maximum)</w:t>
            </w:r>
          </w:p>
        </w:tc>
        <w:tc>
          <w:tcPr>
            <w:tcW w:w="6152" w:type="dxa"/>
            <w:tcBorders>
              <w:top w:val="dashSmallGap" w:sz="4" w:space="0" w:color="auto"/>
              <w:left w:val="single" w:sz="4" w:space="0" w:color="auto"/>
              <w:bottom w:val="dashSmallGap" w:sz="4" w:space="0" w:color="auto"/>
              <w:right w:val="single" w:sz="12" w:space="0" w:color="auto"/>
            </w:tcBorders>
            <w:shd w:val="clear" w:color="auto" w:fill="auto"/>
          </w:tcPr>
          <w:p w14:paraId="53F84ED4" w14:textId="77777777" w:rsidR="007A2661" w:rsidRPr="002512A3" w:rsidRDefault="007A2661" w:rsidP="00DC12EC">
            <w:pPr>
              <w:spacing w:before="120"/>
              <w:rPr>
                <w:rFonts w:cs="Arial"/>
              </w:rPr>
            </w:pPr>
          </w:p>
        </w:tc>
      </w:tr>
      <w:tr w:rsidR="007A2661" w:rsidRPr="002512A3" w14:paraId="3A28E96C" w14:textId="77777777" w:rsidTr="00DC12EC">
        <w:trPr>
          <w:trHeight w:val="1228"/>
        </w:trPr>
        <w:tc>
          <w:tcPr>
            <w:tcW w:w="3794" w:type="dxa"/>
            <w:tcBorders>
              <w:top w:val="dashSmallGap" w:sz="4" w:space="0" w:color="auto"/>
              <w:left w:val="single" w:sz="12" w:space="0" w:color="auto"/>
              <w:bottom w:val="single" w:sz="12" w:space="0" w:color="auto"/>
              <w:right w:val="single" w:sz="4" w:space="0" w:color="auto"/>
            </w:tcBorders>
            <w:shd w:val="clear" w:color="auto" w:fill="auto"/>
            <w:noWrap/>
          </w:tcPr>
          <w:p w14:paraId="0C313DEC" w14:textId="77777777" w:rsidR="00DE06D2" w:rsidRPr="00DE06D2" w:rsidRDefault="00DE06D2" w:rsidP="007A2661">
            <w:pPr>
              <w:spacing w:after="0"/>
              <w:rPr>
                <w:rFonts w:cs="Arial"/>
                <w:b/>
                <w:szCs w:val="22"/>
              </w:rPr>
            </w:pPr>
            <w:r w:rsidRPr="00DE06D2">
              <w:rPr>
                <w:rFonts w:cs="Arial"/>
                <w:b/>
                <w:szCs w:val="22"/>
              </w:rPr>
              <w:t>28. How the Centre will benefit SEND and disadvantaged students</w:t>
            </w:r>
          </w:p>
          <w:p w14:paraId="58214419" w14:textId="77777777" w:rsidR="007A2661" w:rsidRDefault="007A2661" w:rsidP="007A2661">
            <w:pPr>
              <w:spacing w:after="0"/>
              <w:rPr>
                <w:rFonts w:cs="Arial"/>
                <w:szCs w:val="22"/>
              </w:rPr>
            </w:pPr>
            <w:r>
              <w:rPr>
                <w:rFonts w:cs="Arial"/>
                <w:szCs w:val="22"/>
              </w:rPr>
              <w:t xml:space="preserve">Please identify how you would ensure that </w:t>
            </w:r>
            <w:r w:rsidR="003B1E42">
              <w:rPr>
                <w:rFonts w:cs="Arial"/>
                <w:szCs w:val="22"/>
              </w:rPr>
              <w:t xml:space="preserve">SEND and </w:t>
            </w:r>
            <w:r>
              <w:rPr>
                <w:rFonts w:cs="Arial"/>
                <w:szCs w:val="22"/>
              </w:rPr>
              <w:t xml:space="preserve">disadvantaged students can benefit from your institution becoming a Centre </w:t>
            </w:r>
            <w:r w:rsidR="00F03A9A">
              <w:rPr>
                <w:rFonts w:cs="Arial"/>
                <w:szCs w:val="22"/>
              </w:rPr>
              <w:t>for</w:t>
            </w:r>
            <w:r>
              <w:rPr>
                <w:rFonts w:cs="Arial"/>
                <w:szCs w:val="22"/>
              </w:rPr>
              <w:t xml:space="preserve"> Excellence</w:t>
            </w:r>
          </w:p>
          <w:p w14:paraId="0F3E6A39" w14:textId="77777777" w:rsidR="007A2661" w:rsidRPr="007A2661" w:rsidRDefault="007A2661" w:rsidP="005D477E">
            <w:pPr>
              <w:spacing w:after="0"/>
              <w:rPr>
                <w:rFonts w:cs="Arial"/>
                <w:i/>
                <w:szCs w:val="22"/>
              </w:rPr>
            </w:pPr>
            <w:r w:rsidRPr="007A2661">
              <w:rPr>
                <w:rFonts w:cs="Arial"/>
                <w:i/>
                <w:szCs w:val="22"/>
              </w:rPr>
              <w:t>(</w:t>
            </w:r>
            <w:r w:rsidR="005D477E">
              <w:rPr>
                <w:rFonts w:cs="Arial"/>
                <w:i/>
                <w:szCs w:val="22"/>
              </w:rPr>
              <w:t>250</w:t>
            </w:r>
            <w:r w:rsidRPr="007A2661">
              <w:rPr>
                <w:rFonts w:cs="Arial"/>
                <w:i/>
                <w:szCs w:val="22"/>
              </w:rPr>
              <w:t xml:space="preserve"> words maximum)</w:t>
            </w:r>
          </w:p>
        </w:tc>
        <w:tc>
          <w:tcPr>
            <w:tcW w:w="6152" w:type="dxa"/>
            <w:tcBorders>
              <w:top w:val="dashSmallGap" w:sz="4" w:space="0" w:color="auto"/>
              <w:left w:val="single" w:sz="4" w:space="0" w:color="auto"/>
              <w:bottom w:val="single" w:sz="12" w:space="0" w:color="auto"/>
              <w:right w:val="single" w:sz="12" w:space="0" w:color="auto"/>
            </w:tcBorders>
            <w:shd w:val="clear" w:color="auto" w:fill="auto"/>
          </w:tcPr>
          <w:p w14:paraId="687DB8D6" w14:textId="77777777" w:rsidR="007A2661" w:rsidRDefault="007A2661" w:rsidP="00DC12EC">
            <w:pPr>
              <w:spacing w:before="120"/>
              <w:rPr>
                <w:rFonts w:cs="Arial"/>
              </w:rPr>
            </w:pPr>
          </w:p>
        </w:tc>
      </w:tr>
    </w:tbl>
    <w:p w14:paraId="4E8F9B7E" w14:textId="77777777" w:rsidR="001261A4" w:rsidRDefault="001261A4" w:rsidP="00053825">
      <w:pPr>
        <w:rPr>
          <w:lang w:eastAsia="en-US"/>
        </w:rPr>
      </w:pPr>
    </w:p>
    <w:p w14:paraId="764D00A5" w14:textId="27EFAA34" w:rsidR="00443DEB" w:rsidRDefault="000F0F99" w:rsidP="00DE06D2">
      <w:pPr>
        <w:rPr>
          <w:lang w:eastAsia="en-US"/>
        </w:rPr>
      </w:pPr>
      <w:r>
        <w:rPr>
          <w:lang w:eastAsia="en-US"/>
        </w:rPr>
        <w:t>Pl</w:t>
      </w:r>
      <w:r w:rsidR="000B07BE" w:rsidRPr="009E2FBA">
        <w:rPr>
          <w:lang w:eastAsia="en-US"/>
        </w:rPr>
        <w:t>ease note that information submitted in this form may be shared with other parties as part of the assessment process and made available to the public in line with the Freedom of Information Act 2000.</w:t>
      </w:r>
    </w:p>
    <w:p w14:paraId="3061587F" w14:textId="77777777" w:rsidR="009D3210" w:rsidRDefault="009D3210" w:rsidP="00DE06D2">
      <w:pPr>
        <w:rPr>
          <w:lang w:eastAsia="en-US"/>
        </w:rPr>
      </w:pPr>
    </w:p>
    <w:p w14:paraId="3BFE6431" w14:textId="128C1547" w:rsidR="00A711F2" w:rsidRPr="00521EC5" w:rsidRDefault="00A711F2" w:rsidP="00A711F2">
      <w:pPr>
        <w:rPr>
          <w:sz w:val="20"/>
        </w:rPr>
      </w:pPr>
      <w:r w:rsidRPr="00995398">
        <w:t>©</w:t>
      </w:r>
      <w:r w:rsidRPr="005D3B59">
        <w:t xml:space="preserve"> </w:t>
      </w:r>
      <w:r>
        <w:t>Crown copyright 2018</w:t>
      </w:r>
    </w:p>
    <w:sectPr w:rsidR="00A711F2" w:rsidRPr="00521EC5" w:rsidSect="00521EC5">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644" w:left="1077" w:header="284" w:footer="56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3C5B" w14:textId="77777777" w:rsidR="00385C89" w:rsidRDefault="00385C89" w:rsidP="002B6D93">
      <w:r>
        <w:separator/>
      </w:r>
    </w:p>
    <w:p w14:paraId="4A0156D6" w14:textId="77777777" w:rsidR="00385C89" w:rsidRDefault="00385C89"/>
  </w:endnote>
  <w:endnote w:type="continuationSeparator" w:id="0">
    <w:p w14:paraId="646E66FE" w14:textId="77777777" w:rsidR="00385C89" w:rsidRDefault="00385C89" w:rsidP="002B6D93">
      <w:r>
        <w:continuationSeparator/>
      </w:r>
    </w:p>
    <w:p w14:paraId="7A7207B2" w14:textId="77777777" w:rsidR="00385C89" w:rsidRDefault="00385C89"/>
  </w:endnote>
  <w:endnote w:type="continuationNotice" w:id="1">
    <w:p w14:paraId="6556CE0D" w14:textId="77777777" w:rsidR="00385C89" w:rsidRDefault="00385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E71F" w14:textId="77777777" w:rsidR="009D3210" w:rsidRDefault="009D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578F0CC" w14:textId="6178A3C0" w:rsidR="00B25A3F" w:rsidRDefault="00B25A3F" w:rsidP="009D3210">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D321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809A" w14:textId="665B6F9E" w:rsidR="00B25A3F" w:rsidRPr="006E6ADB" w:rsidRDefault="009D3210" w:rsidP="009D3210">
    <w:pPr>
      <w:pStyle w:val="EndBox"/>
      <w:spacing w:before="480"/>
      <w:jc w:val="right"/>
    </w:pPr>
    <w:r>
      <w:t>Published: May 2018</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1A4B" w14:textId="6EAA83FA" w:rsidR="00385C89" w:rsidRDefault="00385C89">
      <w:r>
        <w:separator/>
      </w:r>
    </w:p>
  </w:footnote>
  <w:footnote w:type="continuationSeparator" w:id="0">
    <w:p w14:paraId="05CE19AC" w14:textId="77777777" w:rsidR="00385C89" w:rsidRDefault="00385C89" w:rsidP="002B6D93">
      <w:r>
        <w:continuationSeparator/>
      </w:r>
    </w:p>
    <w:p w14:paraId="4EBB8C7D" w14:textId="77777777" w:rsidR="00385C89" w:rsidRDefault="00385C89"/>
  </w:footnote>
  <w:footnote w:type="continuationNotice" w:id="1">
    <w:p w14:paraId="6019C3A1" w14:textId="77777777" w:rsidR="00385C89" w:rsidRDefault="00385C89">
      <w:pPr>
        <w:spacing w:after="0" w:line="240" w:lineRule="auto"/>
      </w:pPr>
    </w:p>
  </w:footnote>
  <w:footnote w:id="2">
    <w:p w14:paraId="5A8FB29A" w14:textId="77777777" w:rsidR="0049009A" w:rsidRDefault="0049009A" w:rsidP="0049009A">
      <w:pPr>
        <w:pStyle w:val="FootnoteText"/>
      </w:pPr>
      <w:r>
        <w:rPr>
          <w:rStyle w:val="FootnoteReference"/>
        </w:rPr>
        <w:footnoteRef/>
      </w:r>
      <w:r>
        <w:t xml:space="preserve"> </w:t>
      </w:r>
      <w:r w:rsidRPr="002209C2">
        <w:rPr>
          <w:rFonts w:cs="Mangal"/>
          <w:i/>
        </w:rPr>
        <w:t xml:space="preserve">Number of students at the end of 16-18 study included in the </w:t>
      </w:r>
      <w:r>
        <w:rPr>
          <w:rFonts w:cs="Mangal"/>
          <w:i/>
        </w:rPr>
        <w:t>2017</w:t>
      </w:r>
      <w:r w:rsidRPr="002209C2">
        <w:rPr>
          <w:rFonts w:cs="Mangal"/>
          <w:i/>
        </w:rPr>
        <w:t xml:space="preserve"> maths progress measure: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478" w14:textId="77777777" w:rsidR="009D3210" w:rsidRDefault="009D3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7333" w14:textId="77777777" w:rsidR="009D3210" w:rsidRDefault="009D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DDD8" w14:textId="77777777" w:rsidR="009D3210" w:rsidRDefault="009D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A5CA1"/>
    <w:multiLevelType w:val="hybridMultilevel"/>
    <w:tmpl w:val="DF2E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B31AE3"/>
    <w:multiLevelType w:val="hybridMultilevel"/>
    <w:tmpl w:val="69F8EA4C"/>
    <w:lvl w:ilvl="0" w:tplc="7AF8E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75C38"/>
    <w:multiLevelType w:val="hybridMultilevel"/>
    <w:tmpl w:val="29FC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138A"/>
    <w:multiLevelType w:val="hybridMultilevel"/>
    <w:tmpl w:val="7AD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542F8F"/>
    <w:multiLevelType w:val="hybridMultilevel"/>
    <w:tmpl w:val="867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05715"/>
    <w:multiLevelType w:val="hybridMultilevel"/>
    <w:tmpl w:val="1FFC6C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5C160AB1"/>
    <w:multiLevelType w:val="hybridMultilevel"/>
    <w:tmpl w:val="5C9E7EF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D467C"/>
    <w:multiLevelType w:val="hybridMultilevel"/>
    <w:tmpl w:val="9AE6FB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ADE17D1"/>
    <w:multiLevelType w:val="hybridMultilevel"/>
    <w:tmpl w:val="AC1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2"/>
  </w:num>
  <w:num w:numId="6">
    <w:abstractNumId w:val="7"/>
  </w:num>
  <w:num w:numId="7">
    <w:abstractNumId w:val="6"/>
  </w:num>
  <w:num w:numId="8">
    <w:abstractNumId w:val="9"/>
  </w:num>
  <w:num w:numId="9">
    <w:abstractNumId w:val="4"/>
  </w:num>
  <w:num w:numId="10">
    <w:abstractNumId w:val="1"/>
  </w:num>
  <w:num w:numId="11">
    <w:abstractNumId w:val="14"/>
  </w:num>
  <w:num w:numId="12">
    <w:abstractNumId w:val="11"/>
  </w:num>
  <w:num w:numId="13">
    <w:abstractNumId w:val="5"/>
  </w:num>
  <w:num w:numId="14">
    <w:abstractNumId w:val="8"/>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BAB"/>
    <w:rsid w:val="00011A88"/>
    <w:rsid w:val="00012381"/>
    <w:rsid w:val="00013818"/>
    <w:rsid w:val="00013A6E"/>
    <w:rsid w:val="00013E6A"/>
    <w:rsid w:val="0002203B"/>
    <w:rsid w:val="00030C58"/>
    <w:rsid w:val="00031F36"/>
    <w:rsid w:val="00041F1B"/>
    <w:rsid w:val="000442BD"/>
    <w:rsid w:val="00053825"/>
    <w:rsid w:val="00057100"/>
    <w:rsid w:val="00061C59"/>
    <w:rsid w:val="00065E86"/>
    <w:rsid w:val="00066B1C"/>
    <w:rsid w:val="00081035"/>
    <w:rsid w:val="00082463"/>
    <w:rsid w:val="00083A73"/>
    <w:rsid w:val="000A10F4"/>
    <w:rsid w:val="000B07BE"/>
    <w:rsid w:val="000B09DE"/>
    <w:rsid w:val="000B3DE0"/>
    <w:rsid w:val="000D02F4"/>
    <w:rsid w:val="000D1D30"/>
    <w:rsid w:val="000D4433"/>
    <w:rsid w:val="000D7CB3"/>
    <w:rsid w:val="000E3350"/>
    <w:rsid w:val="000E3D75"/>
    <w:rsid w:val="000E5F0D"/>
    <w:rsid w:val="000F0F99"/>
    <w:rsid w:val="000F39FD"/>
    <w:rsid w:val="000F73F3"/>
    <w:rsid w:val="00103E77"/>
    <w:rsid w:val="0011494F"/>
    <w:rsid w:val="00121C6C"/>
    <w:rsid w:val="001261A4"/>
    <w:rsid w:val="001264D9"/>
    <w:rsid w:val="001272A9"/>
    <w:rsid w:val="001315B8"/>
    <w:rsid w:val="00133075"/>
    <w:rsid w:val="001378D2"/>
    <w:rsid w:val="00147214"/>
    <w:rsid w:val="001534B2"/>
    <w:rsid w:val="001540AB"/>
    <w:rsid w:val="001612C8"/>
    <w:rsid w:val="001747E2"/>
    <w:rsid w:val="00176EB9"/>
    <w:rsid w:val="0017793A"/>
    <w:rsid w:val="001823EB"/>
    <w:rsid w:val="00190C3A"/>
    <w:rsid w:val="00196306"/>
    <w:rsid w:val="00197050"/>
    <w:rsid w:val="001975D1"/>
    <w:rsid w:val="001A0669"/>
    <w:rsid w:val="001A3A04"/>
    <w:rsid w:val="001A41E8"/>
    <w:rsid w:val="001B2AE2"/>
    <w:rsid w:val="001B4452"/>
    <w:rsid w:val="001B5C15"/>
    <w:rsid w:val="001B796F"/>
    <w:rsid w:val="001C240B"/>
    <w:rsid w:val="001C5A63"/>
    <w:rsid w:val="001C5EB6"/>
    <w:rsid w:val="001D5770"/>
    <w:rsid w:val="001D5928"/>
    <w:rsid w:val="001F1B30"/>
    <w:rsid w:val="00203EC9"/>
    <w:rsid w:val="00204448"/>
    <w:rsid w:val="00204735"/>
    <w:rsid w:val="0020563F"/>
    <w:rsid w:val="002113CF"/>
    <w:rsid w:val="002209C2"/>
    <w:rsid w:val="0022255C"/>
    <w:rsid w:val="0022489D"/>
    <w:rsid w:val="002262F3"/>
    <w:rsid w:val="00230559"/>
    <w:rsid w:val="002332F8"/>
    <w:rsid w:val="002344F9"/>
    <w:rsid w:val="00234F75"/>
    <w:rsid w:val="00240F4B"/>
    <w:rsid w:val="002512A3"/>
    <w:rsid w:val="002570D9"/>
    <w:rsid w:val="002575C5"/>
    <w:rsid w:val="0027231C"/>
    <w:rsid w:val="0027252F"/>
    <w:rsid w:val="00283343"/>
    <w:rsid w:val="002839B5"/>
    <w:rsid w:val="00285DD8"/>
    <w:rsid w:val="002872B7"/>
    <w:rsid w:val="00287788"/>
    <w:rsid w:val="00287FB6"/>
    <w:rsid w:val="002A28F7"/>
    <w:rsid w:val="002A3153"/>
    <w:rsid w:val="002B6D93"/>
    <w:rsid w:val="002C3AA4"/>
    <w:rsid w:val="002C5D2A"/>
    <w:rsid w:val="002E2A71"/>
    <w:rsid w:val="002E463F"/>
    <w:rsid w:val="002E4E9A"/>
    <w:rsid w:val="002E508B"/>
    <w:rsid w:val="002E5F9F"/>
    <w:rsid w:val="002E7849"/>
    <w:rsid w:val="002F7128"/>
    <w:rsid w:val="00300F99"/>
    <w:rsid w:val="00326468"/>
    <w:rsid w:val="00342F8B"/>
    <w:rsid w:val="00352ACF"/>
    <w:rsid w:val="003541F9"/>
    <w:rsid w:val="00361752"/>
    <w:rsid w:val="00372FD6"/>
    <w:rsid w:val="00374981"/>
    <w:rsid w:val="003770EF"/>
    <w:rsid w:val="003810D8"/>
    <w:rsid w:val="003815F8"/>
    <w:rsid w:val="003853A4"/>
    <w:rsid w:val="00385C89"/>
    <w:rsid w:val="00390921"/>
    <w:rsid w:val="00391750"/>
    <w:rsid w:val="003A1CC2"/>
    <w:rsid w:val="003B1E42"/>
    <w:rsid w:val="003C31A4"/>
    <w:rsid w:val="003C60B5"/>
    <w:rsid w:val="003C76D1"/>
    <w:rsid w:val="003D1EFE"/>
    <w:rsid w:val="003E1137"/>
    <w:rsid w:val="003E1329"/>
    <w:rsid w:val="003F75E1"/>
    <w:rsid w:val="00400E1D"/>
    <w:rsid w:val="00403D1C"/>
    <w:rsid w:val="0040507A"/>
    <w:rsid w:val="004216FF"/>
    <w:rsid w:val="004242C5"/>
    <w:rsid w:val="004257AE"/>
    <w:rsid w:val="004339FB"/>
    <w:rsid w:val="004340DA"/>
    <w:rsid w:val="00443DEB"/>
    <w:rsid w:val="00447208"/>
    <w:rsid w:val="004509BE"/>
    <w:rsid w:val="00456560"/>
    <w:rsid w:val="00470223"/>
    <w:rsid w:val="00480FDE"/>
    <w:rsid w:val="004866AD"/>
    <w:rsid w:val="0049009A"/>
    <w:rsid w:val="0049548C"/>
    <w:rsid w:val="004A3626"/>
    <w:rsid w:val="004A3E98"/>
    <w:rsid w:val="004B4B92"/>
    <w:rsid w:val="004C5600"/>
    <w:rsid w:val="004C72EA"/>
    <w:rsid w:val="004D13A3"/>
    <w:rsid w:val="004D65D9"/>
    <w:rsid w:val="004D73C6"/>
    <w:rsid w:val="004E6CD9"/>
    <w:rsid w:val="004F20E3"/>
    <w:rsid w:val="004F211A"/>
    <w:rsid w:val="004F3159"/>
    <w:rsid w:val="004F4AEF"/>
    <w:rsid w:val="0050503A"/>
    <w:rsid w:val="00521EC5"/>
    <w:rsid w:val="005247AD"/>
    <w:rsid w:val="0053163A"/>
    <w:rsid w:val="005360B7"/>
    <w:rsid w:val="00536E0B"/>
    <w:rsid w:val="00546EDE"/>
    <w:rsid w:val="00547ABB"/>
    <w:rsid w:val="005535E5"/>
    <w:rsid w:val="00560451"/>
    <w:rsid w:val="005609B1"/>
    <w:rsid w:val="0056385C"/>
    <w:rsid w:val="00570516"/>
    <w:rsid w:val="0057250B"/>
    <w:rsid w:val="00574294"/>
    <w:rsid w:val="005749C5"/>
    <w:rsid w:val="0057670A"/>
    <w:rsid w:val="00577585"/>
    <w:rsid w:val="00581D79"/>
    <w:rsid w:val="00585B06"/>
    <w:rsid w:val="005905B1"/>
    <w:rsid w:val="005914F1"/>
    <w:rsid w:val="005946C7"/>
    <w:rsid w:val="005A016F"/>
    <w:rsid w:val="005A07FF"/>
    <w:rsid w:val="005B0BC2"/>
    <w:rsid w:val="005B78AF"/>
    <w:rsid w:val="005B7C2B"/>
    <w:rsid w:val="005C0B41"/>
    <w:rsid w:val="005C1770"/>
    <w:rsid w:val="005C2D94"/>
    <w:rsid w:val="005C657D"/>
    <w:rsid w:val="005D477E"/>
    <w:rsid w:val="005E3024"/>
    <w:rsid w:val="005F107C"/>
    <w:rsid w:val="0060702F"/>
    <w:rsid w:val="006108B3"/>
    <w:rsid w:val="00613A8C"/>
    <w:rsid w:val="006237FB"/>
    <w:rsid w:val="00635D57"/>
    <w:rsid w:val="00637229"/>
    <w:rsid w:val="006418B2"/>
    <w:rsid w:val="00642404"/>
    <w:rsid w:val="0064325E"/>
    <w:rsid w:val="00644DA5"/>
    <w:rsid w:val="00647EFA"/>
    <w:rsid w:val="00652973"/>
    <w:rsid w:val="006558CA"/>
    <w:rsid w:val="00657E79"/>
    <w:rsid w:val="006606F5"/>
    <w:rsid w:val="00664DEB"/>
    <w:rsid w:val="0067185E"/>
    <w:rsid w:val="00671D5B"/>
    <w:rsid w:val="00675B3E"/>
    <w:rsid w:val="006775FA"/>
    <w:rsid w:val="00684973"/>
    <w:rsid w:val="0068544D"/>
    <w:rsid w:val="00691615"/>
    <w:rsid w:val="00695D08"/>
    <w:rsid w:val="006A0889"/>
    <w:rsid w:val="006A27AA"/>
    <w:rsid w:val="006A3602"/>
    <w:rsid w:val="006B1F9F"/>
    <w:rsid w:val="006C382D"/>
    <w:rsid w:val="006D1162"/>
    <w:rsid w:val="006D2665"/>
    <w:rsid w:val="006E6ADB"/>
    <w:rsid w:val="006E7F39"/>
    <w:rsid w:val="006F04E1"/>
    <w:rsid w:val="006F1F96"/>
    <w:rsid w:val="006F35E2"/>
    <w:rsid w:val="00700B01"/>
    <w:rsid w:val="00702EBF"/>
    <w:rsid w:val="00705EB9"/>
    <w:rsid w:val="00713414"/>
    <w:rsid w:val="00721908"/>
    <w:rsid w:val="00727EC4"/>
    <w:rsid w:val="00730350"/>
    <w:rsid w:val="0073516C"/>
    <w:rsid w:val="007403F5"/>
    <w:rsid w:val="007426B3"/>
    <w:rsid w:val="00743353"/>
    <w:rsid w:val="0075096B"/>
    <w:rsid w:val="00751648"/>
    <w:rsid w:val="007574AB"/>
    <w:rsid w:val="00760615"/>
    <w:rsid w:val="007613BB"/>
    <w:rsid w:val="0076231A"/>
    <w:rsid w:val="00764D03"/>
    <w:rsid w:val="00766597"/>
    <w:rsid w:val="00770D30"/>
    <w:rsid w:val="00774F55"/>
    <w:rsid w:val="00775D8A"/>
    <w:rsid w:val="0077659E"/>
    <w:rsid w:val="00777AD4"/>
    <w:rsid w:val="00780950"/>
    <w:rsid w:val="007809EF"/>
    <w:rsid w:val="00783D2C"/>
    <w:rsid w:val="007840BE"/>
    <w:rsid w:val="0078556B"/>
    <w:rsid w:val="0078750C"/>
    <w:rsid w:val="00794F29"/>
    <w:rsid w:val="007A1838"/>
    <w:rsid w:val="007A2250"/>
    <w:rsid w:val="007A2661"/>
    <w:rsid w:val="007A5759"/>
    <w:rsid w:val="007B3CFE"/>
    <w:rsid w:val="007C121B"/>
    <w:rsid w:val="007C19E4"/>
    <w:rsid w:val="007C41A5"/>
    <w:rsid w:val="007C58BE"/>
    <w:rsid w:val="007D080B"/>
    <w:rsid w:val="007D21DE"/>
    <w:rsid w:val="007E0949"/>
    <w:rsid w:val="007F70F5"/>
    <w:rsid w:val="007F7A39"/>
    <w:rsid w:val="00802193"/>
    <w:rsid w:val="00816E77"/>
    <w:rsid w:val="00831263"/>
    <w:rsid w:val="00831B2C"/>
    <w:rsid w:val="00831DB7"/>
    <w:rsid w:val="00832EBF"/>
    <w:rsid w:val="008366CB"/>
    <w:rsid w:val="00837F3A"/>
    <w:rsid w:val="00860C07"/>
    <w:rsid w:val="008620F3"/>
    <w:rsid w:val="00863986"/>
    <w:rsid w:val="00866257"/>
    <w:rsid w:val="00874724"/>
    <w:rsid w:val="00874F24"/>
    <w:rsid w:val="00875C62"/>
    <w:rsid w:val="00876230"/>
    <w:rsid w:val="00877D5B"/>
    <w:rsid w:val="00880441"/>
    <w:rsid w:val="00885100"/>
    <w:rsid w:val="00886B1E"/>
    <w:rsid w:val="008A2492"/>
    <w:rsid w:val="008A460D"/>
    <w:rsid w:val="008A4CD5"/>
    <w:rsid w:val="008A588F"/>
    <w:rsid w:val="008A644A"/>
    <w:rsid w:val="008B05BD"/>
    <w:rsid w:val="008B0C03"/>
    <w:rsid w:val="008B0DD1"/>
    <w:rsid w:val="008B2185"/>
    <w:rsid w:val="008B2CE4"/>
    <w:rsid w:val="008B427B"/>
    <w:rsid w:val="008B4CD7"/>
    <w:rsid w:val="008B6009"/>
    <w:rsid w:val="008C46DC"/>
    <w:rsid w:val="008D15AA"/>
    <w:rsid w:val="008D477E"/>
    <w:rsid w:val="008D6968"/>
    <w:rsid w:val="008E3F07"/>
    <w:rsid w:val="008E5A2F"/>
    <w:rsid w:val="008E5F36"/>
    <w:rsid w:val="008E65FB"/>
    <w:rsid w:val="008F2757"/>
    <w:rsid w:val="008F2E4F"/>
    <w:rsid w:val="008F7436"/>
    <w:rsid w:val="0090178A"/>
    <w:rsid w:val="009055E4"/>
    <w:rsid w:val="009136DA"/>
    <w:rsid w:val="00916583"/>
    <w:rsid w:val="00917E9C"/>
    <w:rsid w:val="0093027C"/>
    <w:rsid w:val="0094263D"/>
    <w:rsid w:val="00951C56"/>
    <w:rsid w:val="009557EB"/>
    <w:rsid w:val="0095599F"/>
    <w:rsid w:val="0096424B"/>
    <w:rsid w:val="00972EFD"/>
    <w:rsid w:val="00995398"/>
    <w:rsid w:val="009A6359"/>
    <w:rsid w:val="009B32FA"/>
    <w:rsid w:val="009C10EA"/>
    <w:rsid w:val="009C6BF7"/>
    <w:rsid w:val="009C73CF"/>
    <w:rsid w:val="009D3210"/>
    <w:rsid w:val="009E00AE"/>
    <w:rsid w:val="009E09D3"/>
    <w:rsid w:val="009E6E74"/>
    <w:rsid w:val="00A012D4"/>
    <w:rsid w:val="00A06CE0"/>
    <w:rsid w:val="00A13C59"/>
    <w:rsid w:val="00A24844"/>
    <w:rsid w:val="00A30BA1"/>
    <w:rsid w:val="00A316C1"/>
    <w:rsid w:val="00A37DEE"/>
    <w:rsid w:val="00A40D10"/>
    <w:rsid w:val="00A433C3"/>
    <w:rsid w:val="00A54BB7"/>
    <w:rsid w:val="00A5643A"/>
    <w:rsid w:val="00A5723C"/>
    <w:rsid w:val="00A707A4"/>
    <w:rsid w:val="00A711F2"/>
    <w:rsid w:val="00A7274B"/>
    <w:rsid w:val="00A73FB8"/>
    <w:rsid w:val="00A75086"/>
    <w:rsid w:val="00A763CB"/>
    <w:rsid w:val="00A801D1"/>
    <w:rsid w:val="00A8062D"/>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3EB7"/>
    <w:rsid w:val="00B20C5C"/>
    <w:rsid w:val="00B25A3F"/>
    <w:rsid w:val="00B336AF"/>
    <w:rsid w:val="00B346E7"/>
    <w:rsid w:val="00B3498C"/>
    <w:rsid w:val="00B40264"/>
    <w:rsid w:val="00B43CAD"/>
    <w:rsid w:val="00B55A49"/>
    <w:rsid w:val="00B6283B"/>
    <w:rsid w:val="00B64265"/>
    <w:rsid w:val="00B67F76"/>
    <w:rsid w:val="00B7056A"/>
    <w:rsid w:val="00B70EFF"/>
    <w:rsid w:val="00B70F35"/>
    <w:rsid w:val="00B7558C"/>
    <w:rsid w:val="00B9194F"/>
    <w:rsid w:val="00BA003B"/>
    <w:rsid w:val="00BB05E2"/>
    <w:rsid w:val="00BB2439"/>
    <w:rsid w:val="00BD1111"/>
    <w:rsid w:val="00BD26B6"/>
    <w:rsid w:val="00BD5DDF"/>
    <w:rsid w:val="00BE01C6"/>
    <w:rsid w:val="00BE4DAC"/>
    <w:rsid w:val="00BF13F8"/>
    <w:rsid w:val="00C01CFF"/>
    <w:rsid w:val="00C026F2"/>
    <w:rsid w:val="00C02D89"/>
    <w:rsid w:val="00C033D0"/>
    <w:rsid w:val="00C15B78"/>
    <w:rsid w:val="00C21771"/>
    <w:rsid w:val="00C2207B"/>
    <w:rsid w:val="00C22BA0"/>
    <w:rsid w:val="00C2496D"/>
    <w:rsid w:val="00C278D7"/>
    <w:rsid w:val="00C41F15"/>
    <w:rsid w:val="00C44C7D"/>
    <w:rsid w:val="00C46129"/>
    <w:rsid w:val="00C4624B"/>
    <w:rsid w:val="00C529E8"/>
    <w:rsid w:val="00C52A8F"/>
    <w:rsid w:val="00C5454B"/>
    <w:rsid w:val="00C6013F"/>
    <w:rsid w:val="00C62203"/>
    <w:rsid w:val="00C66C52"/>
    <w:rsid w:val="00C70BBF"/>
    <w:rsid w:val="00C71238"/>
    <w:rsid w:val="00C71561"/>
    <w:rsid w:val="00C76325"/>
    <w:rsid w:val="00C8124F"/>
    <w:rsid w:val="00C81513"/>
    <w:rsid w:val="00C84637"/>
    <w:rsid w:val="00C92AD3"/>
    <w:rsid w:val="00CA1009"/>
    <w:rsid w:val="00CA30B4"/>
    <w:rsid w:val="00CA3C58"/>
    <w:rsid w:val="00CA72FC"/>
    <w:rsid w:val="00CB0254"/>
    <w:rsid w:val="00CB56F5"/>
    <w:rsid w:val="00CB6E04"/>
    <w:rsid w:val="00CC2512"/>
    <w:rsid w:val="00CC3509"/>
    <w:rsid w:val="00CC547F"/>
    <w:rsid w:val="00CD5D21"/>
    <w:rsid w:val="00CE2652"/>
    <w:rsid w:val="00CE2CAD"/>
    <w:rsid w:val="00CE2EE0"/>
    <w:rsid w:val="00CE67DA"/>
    <w:rsid w:val="00CE6EF5"/>
    <w:rsid w:val="00CE7906"/>
    <w:rsid w:val="00CF0E19"/>
    <w:rsid w:val="00D0719A"/>
    <w:rsid w:val="00D27D9B"/>
    <w:rsid w:val="00D376DB"/>
    <w:rsid w:val="00D408A5"/>
    <w:rsid w:val="00D40DE9"/>
    <w:rsid w:val="00D41212"/>
    <w:rsid w:val="00D42B45"/>
    <w:rsid w:val="00D57AA1"/>
    <w:rsid w:val="00D660A1"/>
    <w:rsid w:val="00D84E84"/>
    <w:rsid w:val="00D92274"/>
    <w:rsid w:val="00D94339"/>
    <w:rsid w:val="00D9707F"/>
    <w:rsid w:val="00DA02B3"/>
    <w:rsid w:val="00DA0AD5"/>
    <w:rsid w:val="00DA1B01"/>
    <w:rsid w:val="00DA1F8E"/>
    <w:rsid w:val="00DA57A4"/>
    <w:rsid w:val="00DB0D07"/>
    <w:rsid w:val="00DB56EB"/>
    <w:rsid w:val="00DC12EC"/>
    <w:rsid w:val="00DC357C"/>
    <w:rsid w:val="00DC39E8"/>
    <w:rsid w:val="00DC4922"/>
    <w:rsid w:val="00DD3A4E"/>
    <w:rsid w:val="00DD51B7"/>
    <w:rsid w:val="00DD788A"/>
    <w:rsid w:val="00DE06D2"/>
    <w:rsid w:val="00DE2205"/>
    <w:rsid w:val="00DE6998"/>
    <w:rsid w:val="00DF0054"/>
    <w:rsid w:val="00DF3309"/>
    <w:rsid w:val="00DF337D"/>
    <w:rsid w:val="00DF5124"/>
    <w:rsid w:val="00DF7F39"/>
    <w:rsid w:val="00E03253"/>
    <w:rsid w:val="00E131D0"/>
    <w:rsid w:val="00E1702C"/>
    <w:rsid w:val="00E22EE8"/>
    <w:rsid w:val="00E23ABB"/>
    <w:rsid w:val="00E23E99"/>
    <w:rsid w:val="00E24E85"/>
    <w:rsid w:val="00E3093A"/>
    <w:rsid w:val="00E33078"/>
    <w:rsid w:val="00E335AB"/>
    <w:rsid w:val="00E33AB6"/>
    <w:rsid w:val="00E4012C"/>
    <w:rsid w:val="00E42A8F"/>
    <w:rsid w:val="00E50DFA"/>
    <w:rsid w:val="00E5223F"/>
    <w:rsid w:val="00E534F0"/>
    <w:rsid w:val="00E63A10"/>
    <w:rsid w:val="00E66B4F"/>
    <w:rsid w:val="00E741D5"/>
    <w:rsid w:val="00E74474"/>
    <w:rsid w:val="00E816C2"/>
    <w:rsid w:val="00E87A6A"/>
    <w:rsid w:val="00E9232A"/>
    <w:rsid w:val="00EA4D1B"/>
    <w:rsid w:val="00EA6A3C"/>
    <w:rsid w:val="00EB1D11"/>
    <w:rsid w:val="00ED0F3E"/>
    <w:rsid w:val="00ED2F1C"/>
    <w:rsid w:val="00ED3D05"/>
    <w:rsid w:val="00ED6C52"/>
    <w:rsid w:val="00EE64AE"/>
    <w:rsid w:val="00EE760B"/>
    <w:rsid w:val="00EF6656"/>
    <w:rsid w:val="00F03A9A"/>
    <w:rsid w:val="00F06445"/>
    <w:rsid w:val="00F07114"/>
    <w:rsid w:val="00F206A7"/>
    <w:rsid w:val="00F2399E"/>
    <w:rsid w:val="00F30950"/>
    <w:rsid w:val="00F3105E"/>
    <w:rsid w:val="00F36E60"/>
    <w:rsid w:val="00F41591"/>
    <w:rsid w:val="00F41A63"/>
    <w:rsid w:val="00F45BEB"/>
    <w:rsid w:val="00F5054E"/>
    <w:rsid w:val="00F54523"/>
    <w:rsid w:val="00F54B50"/>
    <w:rsid w:val="00F5609F"/>
    <w:rsid w:val="00F64D81"/>
    <w:rsid w:val="00F84544"/>
    <w:rsid w:val="00F85AA7"/>
    <w:rsid w:val="00F954FA"/>
    <w:rsid w:val="00F95B1F"/>
    <w:rsid w:val="00FA05B2"/>
    <w:rsid w:val="00FA1A3B"/>
    <w:rsid w:val="00FA3A68"/>
    <w:rsid w:val="00FA68A7"/>
    <w:rsid w:val="00FC0C51"/>
    <w:rsid w:val="00FC2B3C"/>
    <w:rsid w:val="00FC53D9"/>
    <w:rsid w:val="00FC6DCE"/>
    <w:rsid w:val="00FD1CD8"/>
    <w:rsid w:val="00FE1B88"/>
    <w:rsid w:val="00FF400D"/>
    <w:rsid w:val="00FF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7FC4FF2F"/>
  <w15:docId w15:val="{FC6EE2C6-D441-4D44-B244-7CF90576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2512A3"/>
    <w:pPr>
      <w:spacing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2A3"/>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BB2439"/>
    <w:pPr>
      <w:tabs>
        <w:tab w:val="right" w:pos="9498"/>
      </w:tabs>
      <w:spacing w:after="0"/>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6F04E1"/>
    <w:rPr>
      <w:sz w:val="22"/>
      <w:szCs w:val="24"/>
    </w:rPr>
  </w:style>
  <w:style w:type="table" w:customStyle="1" w:styleId="TableGrid1">
    <w:name w:val="Table Grid1"/>
    <w:basedOn w:val="TableNormal"/>
    <w:next w:val="TableGrid"/>
    <w:rsid w:val="009017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13E6A"/>
    <w:pPr>
      <w:spacing w:after="0" w:line="240" w:lineRule="auto"/>
    </w:pPr>
    <w:rPr>
      <w:sz w:val="20"/>
      <w:szCs w:val="20"/>
    </w:rPr>
  </w:style>
  <w:style w:type="character" w:customStyle="1" w:styleId="FootnoteTextChar">
    <w:name w:val="Footnote Text Char"/>
    <w:basedOn w:val="DefaultParagraphFont"/>
    <w:link w:val="FootnoteText"/>
    <w:semiHidden/>
    <w:rsid w:val="00013E6A"/>
  </w:style>
  <w:style w:type="character" w:styleId="FootnoteReference">
    <w:name w:val="footnote reference"/>
    <w:basedOn w:val="DefaultParagraphFont"/>
    <w:semiHidden/>
    <w:unhideWhenUsed/>
    <w:rsid w:val="00013E6A"/>
    <w:rPr>
      <w:vertAlign w:val="superscript"/>
    </w:rPr>
  </w:style>
  <w:style w:type="character" w:styleId="PlaceholderText">
    <w:name w:val="Placeholder Text"/>
    <w:basedOn w:val="DefaultParagraphFont"/>
    <w:uiPriority w:val="99"/>
    <w:semiHidden/>
    <w:rsid w:val="00A71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5b933c-eafd-48be-9ec2-f40d0f9659a3">
      <Value>3</Value>
      <Value>2</Value>
      <Value>1</Value>
    </TaxCatchAll>
    <_dlc_DocId xmlns="ba2294b9-6d6a-4c9b-a125-9e4b98f52ed2">JXNHKNU36YC2-855798560-3074</_dlc_DocId>
    <_dlc_DocIdUrl xmlns="ba2294b9-6d6a-4c9b-a125-9e4b98f52ed2">
      <Url>https://educationgovuk.sharepoint.com/sites/lvedfe00037/_layouts/15/DocIdRedir.aspx?ID=JXNHKNU36YC2-855798560-3074</Url>
      <Description>JXNHKNU36YC2-855798560-3074</Description>
    </_dlc_DocIdUrl>
    <_dlc_DocIdPersistId xmlns="ba2294b9-6d6a-4c9b-a125-9e4b98f52ed2">false</_dlc_DocIdPersistId>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3.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C103525772C18945A989A463C2AD787E" ma:contentTypeVersion="20" ma:contentTypeDescription="For departmental policy briefings. Records retained for 10 years." ma:contentTypeScope="" ma:versionID="59091076782b7040fe756e3af9f0d488">
  <xsd:schema xmlns:xsd="http://www.w3.org/2001/XMLSchema" xmlns:xs="http://www.w3.org/2001/XMLSchema" xmlns:p="http://schemas.microsoft.com/office/2006/metadata/properties" xmlns:ns2="ba2294b9-6d6a-4c9b-a125-9e4b98f52ed2" xmlns:ns3="975b933c-eafd-48be-9ec2-f40d0f9659a3" xmlns:ns4="http://schemas.microsoft.com/sharepoint/v3/fields" targetNamespace="http://schemas.microsoft.com/office/2006/metadata/properties" ma:root="true" ma:fieldsID="7df96126861c41b0abf65e46259c7bb3" ns2:_="" ns3:_="" ns4:_="">
    <xsd:import namespace="ba2294b9-6d6a-4c9b-a125-9e4b98f52ed2"/>
    <xsd:import namespace="975b933c-eafd-48be-9ec2-f40d0f9659a3"/>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2;#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b933c-eafd-48be-9ec2-f40d0f9659a3"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9770667-66a8-4ddd-8840-c2950b0c067c}" ma:internalName="TaxCatchAll" ma:showField="CatchAllData" ma:web="975b933c-eafd-48be-9ec2-f40d0f9659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9770667-66a8-4ddd-8840-c2950b0c067c}" ma:internalName="TaxCatchAllLabel" ma:readOnly="true" ma:showField="CatchAllDataLabel" ma:web="975b933c-eafd-48be-9ec2-f40d0f9659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sharepoint/v3/fields"/>
    <ds:schemaRef ds:uri="http://schemas.openxmlformats.org/package/2006/metadata/core-properties"/>
    <ds:schemaRef ds:uri="http://schemas.microsoft.com/office/2006/documentManagement/types"/>
    <ds:schemaRef ds:uri="ba2294b9-6d6a-4c9b-a125-9e4b98f52ed2"/>
    <ds:schemaRef ds:uri="http://schemas.microsoft.com/office/2006/metadata/properties"/>
    <ds:schemaRef ds:uri="http://purl.org/dc/elements/1.1/"/>
    <ds:schemaRef ds:uri="http://schemas.microsoft.com/office/infopath/2007/PartnerControls"/>
    <ds:schemaRef ds:uri="http://purl.org/dc/terms/"/>
    <ds:schemaRef ds:uri="975b933c-eafd-48be-9ec2-f40d0f9659a3"/>
    <ds:schemaRef ds:uri="http://www.w3.org/XML/1998/namespace"/>
    <ds:schemaRef ds:uri="http://purl.org/dc/dcmitype/"/>
  </ds:schemaRefs>
</ds:datastoreItem>
</file>

<file path=customXml/itemProps3.xml><?xml version="1.0" encoding="utf-8"?>
<ds:datastoreItem xmlns:ds="http://schemas.openxmlformats.org/officeDocument/2006/customXml" ds:itemID="{BDDFF9E0-1415-4483-97E7-34870ABD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975b933c-eafd-48be-9ec2-f40d0f9659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BC527-3C3F-49B8-A9A6-608C12EB5579}">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FC78F5C3-D865-4289-8448-25B1003A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Centres of Excellence Application Form</vt:lpstr>
    </vt:vector>
  </TitlesOfParts>
  <Company>Department for Education</Company>
  <LinksUpToDate>false</LinksUpToDate>
  <CharactersWithSpaces>6665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Centres of Excellence Application Form</dc:title>
  <dc:creator>Publishing.TEAM@education.gsi.gov.uk</dc:creator>
  <dc:description>DfE-FS-V1.2</dc:description>
  <cp:lastModifiedBy>Content Team</cp:lastModifiedBy>
  <cp:revision>4</cp:revision>
  <cp:lastPrinted>2014-04-22T12:53:00Z</cp:lastPrinted>
  <dcterms:created xsi:type="dcterms:W3CDTF">2018-05-25T13:50:00Z</dcterms:created>
  <dcterms:modified xsi:type="dcterms:W3CDTF">2018-05-29T14:38:00Z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0x01010061B827D2B2699C41B3D164C1E82366EB0A00C103525772C18945A989A463C2AD787E</vt:lpwstr>
  </property>
  <property fmtid="{D5CDD505-2E9C-101B-9397-08002B2CF9AE}" pid="4" name="_dlc_DocIdItemGuid">
    <vt:lpwstr>56345465-af1e-4d41-a2d0-0da4c0f3d1e4</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IWPSiteType">
    <vt:lpwstr/>
  </property>
  <property fmtid="{D5CDD505-2E9C-101B-9397-08002B2CF9AE}" pid="11" name="IconOverlay">
    <vt:lpwstr/>
  </property>
  <property fmtid="{D5CDD505-2E9C-101B-9397-08002B2CF9AE}" pid="12" name="Rights:ProtectiveMarking">
    <vt:lpwstr>3;#Official|0884c477-2e62-47ea-b19c-5af6e91124c5</vt:lpwstr>
  </property>
  <property fmtid="{D5CDD505-2E9C-101B-9397-08002B2CF9AE}" pid="13" name="Function">
    <vt:lpwstr/>
  </property>
  <property fmtid="{D5CDD505-2E9C-101B-9397-08002B2CF9AE}" pid="14" name="Subject1">
    <vt:lpwstr/>
  </property>
  <property fmtid="{D5CDD505-2E9C-101B-9397-08002B2CF9AE}" pid="15" name="SiteType">
    <vt:lpwstr/>
  </property>
  <property fmtid="{D5CDD505-2E9C-101B-9397-08002B2CF9AE}" pid="16" name="OrganisationalUnit">
    <vt:lpwstr>2;#DfE|cc08a6d4-dfde-4d0f-bd85-069ebcef80d5</vt:lpwstr>
  </property>
  <property fmtid="{D5CDD505-2E9C-101B-9397-08002B2CF9AE}" pid="17" name="Owner">
    <vt:lpwstr>1;#DfE|a484111e-5b24-4ad9-9778-c536c8c88985</vt:lpwstr>
  </property>
</Properties>
</file>