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AE" w:rsidRPr="0016275E" w:rsidRDefault="0016275E" w:rsidP="00BA77AE">
      <w:pPr>
        <w:jc w:val="center"/>
      </w:pPr>
      <w:r w:rsidRPr="0016275E">
        <w:rPr>
          <w:b/>
        </w:rPr>
        <w:t>CSSF</w:t>
      </w:r>
      <w:r>
        <w:t xml:space="preserve"> </w:t>
      </w:r>
      <w:r w:rsidR="00764BB6">
        <w:t>–</w:t>
      </w:r>
      <w:r w:rsidR="00B351B0" w:rsidRPr="00B351B0">
        <w:rPr>
          <w:b/>
        </w:rPr>
        <w:t xml:space="preserve"> M</w:t>
      </w:r>
      <w:r w:rsidR="00E2344E">
        <w:rPr>
          <w:b/>
        </w:rPr>
        <w:t xml:space="preserve">IGRATION RETURNS </w:t>
      </w:r>
      <w:r w:rsidR="008332D6">
        <w:rPr>
          <w:b/>
        </w:rPr>
        <w:t>FUND -</w:t>
      </w:r>
      <w:r w:rsidR="00E2344E">
        <w:rPr>
          <w:b/>
        </w:rPr>
        <w:t xml:space="preserve"> </w:t>
      </w:r>
      <w:r w:rsidR="00764BB6">
        <w:rPr>
          <w:b/>
        </w:rPr>
        <w:t xml:space="preserve">PROJECT </w:t>
      </w:r>
      <w:r w:rsidR="002A3258">
        <w:rPr>
          <w:b/>
        </w:rPr>
        <w:t>BID</w:t>
      </w:r>
    </w:p>
    <w:p w:rsidR="009E368B" w:rsidRDefault="009E368B" w:rsidP="00BA77AE">
      <w:pPr>
        <w:jc w:val="center"/>
        <w:rPr>
          <w:b/>
        </w:rPr>
      </w:pPr>
    </w:p>
    <w:p w:rsidR="00CE0124" w:rsidRPr="00AB2447" w:rsidRDefault="002A3258">
      <w: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1809"/>
        <w:gridCol w:w="1985"/>
        <w:gridCol w:w="1681"/>
        <w:gridCol w:w="2452"/>
      </w:tblGrid>
      <w:tr w:rsidR="00087FA5" w:rsidRPr="00AB2447" w:rsidTr="00C358D9">
        <w:trPr>
          <w:trHeight w:val="524"/>
        </w:trPr>
        <w:tc>
          <w:tcPr>
            <w:tcW w:w="9923" w:type="dxa"/>
            <w:gridSpan w:val="5"/>
            <w:shd w:val="clear" w:color="auto" w:fill="B8CCE4" w:themeFill="accent1" w:themeFillTint="66"/>
          </w:tcPr>
          <w:p w:rsidR="00087FA5" w:rsidRPr="009F1341" w:rsidRDefault="00087FA5" w:rsidP="00087FA5">
            <w:pPr>
              <w:tabs>
                <w:tab w:val="center" w:pos="5001"/>
                <w:tab w:val="left" w:pos="6614"/>
              </w:tabs>
              <w:jc w:val="center"/>
              <w:rPr>
                <w:b/>
                <w:shd w:val="clear" w:color="auto" w:fill="B8CCE4" w:themeFill="accent1" w:themeFillTint="66"/>
              </w:rPr>
            </w:pPr>
            <w:r w:rsidRPr="009F1341">
              <w:rPr>
                <w:b/>
                <w:shd w:val="clear" w:color="auto" w:fill="B8CCE4" w:themeFill="accent1" w:themeFillTint="66"/>
              </w:rPr>
              <w:t>SU</w:t>
            </w:r>
            <w:r w:rsidRPr="009F1341">
              <w:rPr>
                <w:b/>
              </w:rPr>
              <w:t xml:space="preserve">MMARY </w:t>
            </w:r>
            <w:r>
              <w:rPr>
                <w:b/>
              </w:rPr>
              <w:t>TABLE</w:t>
            </w:r>
          </w:p>
        </w:tc>
      </w:tr>
      <w:tr w:rsidR="00087FA5" w:rsidRPr="00454E8C" w:rsidTr="00C358D9">
        <w:trPr>
          <w:trHeight w:val="524"/>
        </w:trPr>
        <w:tc>
          <w:tcPr>
            <w:tcW w:w="4111" w:type="dxa"/>
            <w:gridSpan w:val="2"/>
            <w:shd w:val="clear" w:color="auto" w:fill="E5B8B7" w:themeFill="accent2" w:themeFillTint="66"/>
          </w:tcPr>
          <w:p w:rsidR="00087FA5" w:rsidRDefault="0003701F" w:rsidP="0003701F">
            <w:pPr>
              <w:rPr>
                <w:b/>
              </w:rPr>
            </w:pPr>
            <w:r>
              <w:rPr>
                <w:b/>
              </w:rPr>
              <w:t>Lead Post or HMG Dept</w:t>
            </w:r>
            <w:r w:rsidR="00087FA5">
              <w:rPr>
                <w:b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087FA5" w:rsidRPr="00EB0BF6" w:rsidRDefault="00424DC1" w:rsidP="008A5D16">
            <w:pPr>
              <w:jc w:val="both"/>
            </w:pPr>
            <w:r>
              <w:t>British High Commission, Abuja, Migration Team</w:t>
            </w:r>
          </w:p>
        </w:tc>
      </w:tr>
      <w:tr w:rsidR="00087FA5" w:rsidRPr="00454E8C" w:rsidTr="00C358D9">
        <w:trPr>
          <w:trHeight w:val="524"/>
        </w:trPr>
        <w:tc>
          <w:tcPr>
            <w:tcW w:w="4111" w:type="dxa"/>
            <w:gridSpan w:val="2"/>
            <w:shd w:val="clear" w:color="auto" w:fill="E5B8B7" w:themeFill="accent2" w:themeFillTint="66"/>
          </w:tcPr>
          <w:p w:rsidR="00087FA5" w:rsidRPr="00454E8C" w:rsidRDefault="00087FA5" w:rsidP="00CE0124">
            <w:pPr>
              <w:rPr>
                <w:b/>
              </w:rPr>
            </w:pPr>
            <w:r>
              <w:rPr>
                <w:b/>
              </w:rPr>
              <w:t xml:space="preserve">MRF </w:t>
            </w:r>
            <w:r w:rsidRPr="00454E8C">
              <w:rPr>
                <w:b/>
              </w:rPr>
              <w:t>Pro</w:t>
            </w:r>
            <w:r>
              <w:rPr>
                <w:b/>
              </w:rPr>
              <w:t xml:space="preserve">gramme strand </w:t>
            </w:r>
          </w:p>
          <w:p w:rsidR="00087FA5" w:rsidRPr="00454E8C" w:rsidRDefault="00087FA5" w:rsidP="00CE0124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:rsidR="00087FA5" w:rsidRPr="00EB0BF6" w:rsidRDefault="00424DC1" w:rsidP="008A5D16">
            <w:pPr>
              <w:jc w:val="both"/>
            </w:pPr>
            <w:r>
              <w:t>Returns and Reintegration</w:t>
            </w:r>
          </w:p>
        </w:tc>
      </w:tr>
      <w:tr w:rsidR="00087FA5" w:rsidRPr="00454E8C" w:rsidTr="00C358D9">
        <w:trPr>
          <w:trHeight w:val="622"/>
        </w:trPr>
        <w:tc>
          <w:tcPr>
            <w:tcW w:w="4111" w:type="dxa"/>
            <w:gridSpan w:val="2"/>
            <w:shd w:val="clear" w:color="auto" w:fill="E5B8B7" w:themeFill="accent2" w:themeFillTint="66"/>
          </w:tcPr>
          <w:p w:rsidR="00087FA5" w:rsidRPr="00454E8C" w:rsidRDefault="00087FA5" w:rsidP="00CB66CA">
            <w:pPr>
              <w:rPr>
                <w:b/>
              </w:rPr>
            </w:pPr>
            <w:r>
              <w:rPr>
                <w:b/>
              </w:rPr>
              <w:t xml:space="preserve">Project title </w:t>
            </w:r>
          </w:p>
        </w:tc>
        <w:tc>
          <w:tcPr>
            <w:tcW w:w="5812" w:type="dxa"/>
            <w:gridSpan w:val="3"/>
          </w:tcPr>
          <w:p w:rsidR="00087FA5" w:rsidRPr="00135BF2" w:rsidRDefault="00135BF2" w:rsidP="00135BF2">
            <w:pPr>
              <w:jc w:val="both"/>
              <w:rPr>
                <w:b/>
              </w:rPr>
            </w:pPr>
            <w:r w:rsidRPr="00135BF2">
              <w:rPr>
                <w:b/>
              </w:rPr>
              <w:t>UK-</w:t>
            </w:r>
            <w:r w:rsidR="00424DC1" w:rsidRPr="00135BF2">
              <w:rPr>
                <w:b/>
              </w:rPr>
              <w:t>Nigeria R</w:t>
            </w:r>
            <w:r w:rsidRPr="00135BF2">
              <w:rPr>
                <w:b/>
              </w:rPr>
              <w:t xml:space="preserve">eintegration Pathway – </w:t>
            </w:r>
            <w:proofErr w:type="spellStart"/>
            <w:r w:rsidRPr="00135BF2">
              <w:rPr>
                <w:b/>
              </w:rPr>
              <w:t>Ekaabo</w:t>
            </w:r>
            <w:proofErr w:type="spellEnd"/>
            <w:r w:rsidRPr="00135BF2">
              <w:rPr>
                <w:b/>
              </w:rPr>
              <w:t xml:space="preserve"> Ile</w:t>
            </w:r>
          </w:p>
          <w:p w:rsidR="00087FA5" w:rsidRPr="00EB0BF6" w:rsidRDefault="00087FA5" w:rsidP="0003701F">
            <w:pPr>
              <w:jc w:val="both"/>
            </w:pPr>
          </w:p>
        </w:tc>
      </w:tr>
      <w:tr w:rsidR="00087FA5" w:rsidRPr="00454E8C" w:rsidTr="00C358D9">
        <w:trPr>
          <w:trHeight w:val="500"/>
        </w:trPr>
        <w:tc>
          <w:tcPr>
            <w:tcW w:w="4111" w:type="dxa"/>
            <w:gridSpan w:val="2"/>
            <w:shd w:val="clear" w:color="auto" w:fill="E5B8B7" w:themeFill="accent2" w:themeFillTint="66"/>
          </w:tcPr>
          <w:p w:rsidR="00087FA5" w:rsidRPr="00454E8C" w:rsidRDefault="00087FA5" w:rsidP="00BA0913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Overall p</w:t>
            </w:r>
            <w:r w:rsidRPr="00454E8C">
              <w:rPr>
                <w:b/>
              </w:rPr>
              <w:t>urpose</w:t>
            </w:r>
            <w:r>
              <w:rPr>
                <w:b/>
              </w:rPr>
              <w:t xml:space="preserve"> / aim </w:t>
            </w:r>
            <w:r>
              <w:t>(1 or 2 sentences</w:t>
            </w:r>
            <w:r w:rsidR="00BA0913">
              <w:t>)</w:t>
            </w:r>
            <w:r w:rsidRPr="00454E8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70286C" w:rsidRPr="00135BF2" w:rsidRDefault="00424DC1" w:rsidP="00135BF2">
            <w:r w:rsidRPr="00135BF2">
              <w:t xml:space="preserve">This project will ensure </w:t>
            </w:r>
            <w:r w:rsidR="00135BF2" w:rsidRPr="00135BF2">
              <w:t>that returnees from the UK have the support they need to reintegrate in Nigeria: with an arrival reception</w:t>
            </w:r>
            <w:r w:rsidRPr="00135BF2">
              <w:t xml:space="preserve"> process </w:t>
            </w:r>
            <w:r w:rsidR="00135BF2" w:rsidRPr="00135BF2">
              <w:t>that is</w:t>
            </w:r>
            <w:r w:rsidRPr="00135BF2">
              <w:t xml:space="preserve"> dignified </w:t>
            </w:r>
            <w:r w:rsidR="00135BF2" w:rsidRPr="00135BF2">
              <w:t>providing</w:t>
            </w:r>
            <w:r w:rsidR="00135BF2" w:rsidRPr="00135BF2">
              <w:rPr>
                <w:rFonts w:cs="Arial"/>
              </w:rPr>
              <w:t xml:space="preserve"> a short period of adjustment for families with children; and possible mitigation against the risk of destitution for vulnerable persons.  W</w:t>
            </w:r>
            <w:r w:rsidRPr="00135BF2">
              <w:t xml:space="preserve">e hope that the principle of this project would further encourage illegal Nigerian immigrants in the UK to return voluntarily.  </w:t>
            </w:r>
          </w:p>
          <w:p w:rsidR="00135BF2" w:rsidRPr="00EB0BF6" w:rsidRDefault="00135BF2" w:rsidP="00135BF2"/>
        </w:tc>
      </w:tr>
      <w:tr w:rsidR="00087FA5" w:rsidRPr="00454E8C" w:rsidTr="00F96FE0">
        <w:trPr>
          <w:trHeight w:val="746"/>
        </w:trPr>
        <w:tc>
          <w:tcPr>
            <w:tcW w:w="4111" w:type="dxa"/>
            <w:gridSpan w:val="2"/>
            <w:shd w:val="clear" w:color="auto" w:fill="E5B8B7" w:themeFill="accent2" w:themeFillTint="66"/>
          </w:tcPr>
          <w:p w:rsidR="00087FA5" w:rsidRPr="001C24B9" w:rsidRDefault="00087FA5" w:rsidP="007C50A2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1C24B9">
              <w:rPr>
                <w:b/>
              </w:rPr>
              <w:t>Cost</w:t>
            </w:r>
          </w:p>
          <w:p w:rsidR="00087FA5" w:rsidRPr="00454E8C" w:rsidRDefault="00087FA5" w:rsidP="0003701F">
            <w:pPr>
              <w:rPr>
                <w:b/>
              </w:rPr>
            </w:pPr>
            <w:r w:rsidRPr="001C24B9">
              <w:rPr>
                <w:i/>
                <w:sz w:val="20"/>
                <w:szCs w:val="20"/>
              </w:rPr>
              <w:t>Please note</w:t>
            </w:r>
            <w:proofErr w:type="gramStart"/>
            <w:r w:rsidRPr="001C24B9">
              <w:rPr>
                <w:i/>
                <w:sz w:val="20"/>
                <w:szCs w:val="20"/>
              </w:rPr>
              <w:t>,</w:t>
            </w:r>
            <w:proofErr w:type="gramEnd"/>
            <w:r w:rsidRPr="001C24B9">
              <w:rPr>
                <w:i/>
                <w:sz w:val="20"/>
                <w:szCs w:val="20"/>
              </w:rPr>
              <w:t xml:space="preserve"> project</w:t>
            </w:r>
            <w:r w:rsidR="0003701F">
              <w:rPr>
                <w:i/>
                <w:sz w:val="20"/>
                <w:szCs w:val="20"/>
              </w:rPr>
              <w:t xml:space="preserve">s should </w:t>
            </w:r>
            <w:r w:rsidR="00424DC1">
              <w:rPr>
                <w:i/>
                <w:sz w:val="20"/>
                <w:szCs w:val="20"/>
              </w:rPr>
              <w:t>b</w:t>
            </w:r>
            <w:r w:rsidRPr="001C24B9">
              <w:rPr>
                <w:i/>
                <w:sz w:val="20"/>
                <w:szCs w:val="20"/>
              </w:rPr>
              <w:t>e paid quarterly in arrears.</w:t>
            </w:r>
            <w:r>
              <w:rPr>
                <w:i/>
                <w:sz w:val="20"/>
                <w:szCs w:val="20"/>
              </w:rPr>
              <w:t xml:space="preserve">  (Further full financial breakdown required below)</w:t>
            </w:r>
          </w:p>
        </w:tc>
        <w:tc>
          <w:tcPr>
            <w:tcW w:w="5812" w:type="dxa"/>
            <w:gridSpan w:val="3"/>
            <w:shd w:val="clear" w:color="auto" w:fill="FFFF66"/>
          </w:tcPr>
          <w:p w:rsidR="00947CBF" w:rsidRPr="00CB66CA" w:rsidRDefault="00947CBF" w:rsidP="00135BF2"/>
        </w:tc>
      </w:tr>
      <w:tr w:rsidR="00087FA5" w:rsidRPr="00454E8C" w:rsidTr="00C358D9">
        <w:trPr>
          <w:trHeight w:val="746"/>
        </w:trPr>
        <w:tc>
          <w:tcPr>
            <w:tcW w:w="4111" w:type="dxa"/>
            <w:gridSpan w:val="2"/>
            <w:shd w:val="clear" w:color="auto" w:fill="E5B8B7" w:themeFill="accent2" w:themeFillTint="66"/>
          </w:tcPr>
          <w:p w:rsidR="00087FA5" w:rsidRPr="00454E8C" w:rsidRDefault="00087FA5" w:rsidP="00BA0913">
            <w:pPr>
              <w:rPr>
                <w:b/>
              </w:rPr>
            </w:pPr>
            <w:r w:rsidRPr="001C24B9">
              <w:rPr>
                <w:b/>
              </w:rPr>
              <w:t>ODA Eligibility</w:t>
            </w:r>
            <w:r>
              <w:rPr>
                <w:b/>
              </w:rPr>
              <w:t xml:space="preserve"> </w:t>
            </w:r>
            <w:r>
              <w:t xml:space="preserve">The MRF </w:t>
            </w:r>
            <w:proofErr w:type="gramStart"/>
            <w:r>
              <w:rPr>
                <w:b/>
              </w:rPr>
              <w:t>i</w:t>
            </w:r>
            <w:r w:rsidRPr="00B351B0">
              <w:t>s  100</w:t>
            </w:r>
            <w:proofErr w:type="gramEnd"/>
            <w:r w:rsidRPr="00B351B0">
              <w:t>% ODA</w:t>
            </w:r>
            <w:r>
              <w:t xml:space="preserve">. </w:t>
            </w:r>
            <w:r w:rsidR="00483272">
              <w:t xml:space="preserve">Please highlight why this is an </w:t>
            </w:r>
            <w:r>
              <w:t xml:space="preserve">ODA </w:t>
            </w:r>
            <w:r w:rsidR="00483272">
              <w:t>criteria fit</w:t>
            </w:r>
            <w:r>
              <w:t xml:space="preserve">. </w:t>
            </w:r>
          </w:p>
        </w:tc>
        <w:tc>
          <w:tcPr>
            <w:tcW w:w="5812" w:type="dxa"/>
            <w:gridSpan w:val="3"/>
          </w:tcPr>
          <w:p w:rsidR="00483272" w:rsidRPr="00421A40" w:rsidRDefault="00947CBF" w:rsidP="009C327D">
            <w:pPr>
              <w:rPr>
                <w:lang w:val="en-US"/>
              </w:rPr>
            </w:pPr>
            <w:r>
              <w:rPr>
                <w:rFonts w:cs="Arial"/>
                <w:color w:val="000000"/>
              </w:rPr>
              <w:t xml:space="preserve">This project is designed to provide social, practical </w:t>
            </w:r>
            <w:r w:rsidR="008332D6">
              <w:rPr>
                <w:rFonts w:cs="Arial"/>
                <w:color w:val="000000"/>
              </w:rPr>
              <w:t>assistance</w:t>
            </w:r>
            <w:r>
              <w:rPr>
                <w:rFonts w:cs="Arial"/>
                <w:color w:val="000000"/>
              </w:rPr>
              <w:t xml:space="preserve"> to Nigerian citizens who are </w:t>
            </w:r>
            <w:r w:rsidR="009C327D">
              <w:rPr>
                <w:rFonts w:cs="Arial"/>
                <w:color w:val="000000"/>
              </w:rPr>
              <w:t>returned</w:t>
            </w:r>
            <w:r>
              <w:rPr>
                <w:rFonts w:cs="Arial"/>
                <w:color w:val="000000"/>
              </w:rPr>
              <w:t xml:space="preserve"> from the UK through enforced means. It basically gives a helping hand to any returnee who genuinely need</w:t>
            </w:r>
            <w:r w:rsidR="003A4705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 xml:space="preserve"> it; providing mitigation against the challenge of reintegration and the risk of destitution</w:t>
            </w:r>
            <w:r w:rsidR="003A4705">
              <w:rPr>
                <w:rFonts w:cs="Arial"/>
                <w:color w:val="000000"/>
              </w:rPr>
              <w:t>. I</w:t>
            </w:r>
            <w:r>
              <w:rPr>
                <w:rFonts w:cs="Arial"/>
                <w:color w:val="000000"/>
              </w:rPr>
              <w:t xml:space="preserve">t also gives </w:t>
            </w:r>
            <w:r w:rsidR="008332D6">
              <w:rPr>
                <w:rFonts w:cs="Arial"/>
                <w:color w:val="000000"/>
              </w:rPr>
              <w:t>assistance</w:t>
            </w:r>
            <w:r>
              <w:rPr>
                <w:rFonts w:cs="Arial"/>
                <w:color w:val="000000"/>
              </w:rPr>
              <w:t xml:space="preserve"> that is specifically tailored to the needs of vulnerable categories such as families, children etc</w:t>
            </w:r>
            <w:r w:rsidR="008332D6">
              <w:rPr>
                <w:rFonts w:cs="Arial"/>
                <w:color w:val="000000"/>
              </w:rPr>
              <w:t>...</w:t>
            </w:r>
          </w:p>
        </w:tc>
      </w:tr>
      <w:tr w:rsidR="00483272" w:rsidRPr="00454E8C" w:rsidTr="00C358D9">
        <w:trPr>
          <w:trHeight w:val="746"/>
        </w:trPr>
        <w:tc>
          <w:tcPr>
            <w:tcW w:w="4111" w:type="dxa"/>
            <w:gridSpan w:val="2"/>
            <w:shd w:val="clear" w:color="auto" w:fill="E5B8B7" w:themeFill="accent2" w:themeFillTint="66"/>
          </w:tcPr>
          <w:p w:rsidR="00483272" w:rsidRPr="001C24B9" w:rsidRDefault="00483272" w:rsidP="00483272">
            <w:pPr>
              <w:rPr>
                <w:b/>
              </w:rPr>
            </w:pPr>
            <w:r>
              <w:rPr>
                <w:b/>
              </w:rPr>
              <w:t xml:space="preserve">Why the CSSF – Migration Fund? </w:t>
            </w:r>
            <w:r>
              <w:rPr>
                <w:i/>
              </w:rPr>
              <w:t>(</w:t>
            </w:r>
            <w:r w:rsidR="008332D6">
              <w:rPr>
                <w:i/>
              </w:rPr>
              <w:t>And</w:t>
            </w:r>
            <w:r>
              <w:rPr>
                <w:i/>
              </w:rPr>
              <w:t xml:space="preserve"> not a regional CSSF</w:t>
            </w:r>
            <w:proofErr w:type="gramStart"/>
            <w:r>
              <w:rPr>
                <w:i/>
              </w:rPr>
              <w:t>;  has</w:t>
            </w:r>
            <w:proofErr w:type="gramEnd"/>
            <w:r>
              <w:rPr>
                <w:i/>
              </w:rPr>
              <w:t xml:space="preserve"> funding been denied elsewhere?)</w:t>
            </w:r>
            <w:r>
              <w:rPr>
                <w:b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483272" w:rsidRDefault="00483272" w:rsidP="00596105">
            <w:pPr>
              <w:rPr>
                <w:lang w:val="en-US"/>
              </w:rPr>
            </w:pPr>
          </w:p>
          <w:p w:rsidR="00483272" w:rsidRPr="00421A40" w:rsidRDefault="00483272" w:rsidP="00CB66CA">
            <w:pPr>
              <w:rPr>
                <w:lang w:val="en-US"/>
              </w:rPr>
            </w:pPr>
          </w:p>
        </w:tc>
      </w:tr>
      <w:tr w:rsidR="00087FA5" w:rsidRPr="00454E8C" w:rsidTr="00C358D9">
        <w:trPr>
          <w:trHeight w:val="746"/>
        </w:trPr>
        <w:tc>
          <w:tcPr>
            <w:tcW w:w="4111" w:type="dxa"/>
            <w:gridSpan w:val="2"/>
            <w:shd w:val="clear" w:color="auto" w:fill="E5B8B7" w:themeFill="accent2" w:themeFillTint="66"/>
          </w:tcPr>
          <w:p w:rsidR="00087FA5" w:rsidRPr="00527548" w:rsidRDefault="00087FA5" w:rsidP="00087F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087FA5">
              <w:rPr>
                <w:b/>
              </w:rPr>
              <w:t>Programme Policy SRO</w:t>
            </w:r>
            <w:r>
              <w:rPr>
                <w:b/>
                <w:i/>
              </w:rPr>
              <w:t xml:space="preserve"> (agreement and signed off with any supporting comments)</w:t>
            </w:r>
          </w:p>
        </w:tc>
        <w:tc>
          <w:tcPr>
            <w:tcW w:w="5812" w:type="dxa"/>
            <w:gridSpan w:val="3"/>
          </w:tcPr>
          <w:p w:rsidR="00087FA5" w:rsidRDefault="00087FA5" w:rsidP="00596105">
            <w:pPr>
              <w:rPr>
                <w:lang w:val="en-US"/>
              </w:rPr>
            </w:pPr>
          </w:p>
          <w:p w:rsidR="00087FA5" w:rsidRDefault="00087FA5" w:rsidP="00596105">
            <w:pPr>
              <w:rPr>
                <w:lang w:val="en-US"/>
              </w:rPr>
            </w:pPr>
          </w:p>
          <w:p w:rsidR="00087FA5" w:rsidRPr="00421A40" w:rsidRDefault="00087FA5" w:rsidP="00596105">
            <w:pPr>
              <w:rPr>
                <w:lang w:val="en-US"/>
              </w:rPr>
            </w:pPr>
          </w:p>
        </w:tc>
      </w:tr>
      <w:tr w:rsidR="00087FA5" w:rsidRPr="00454E8C" w:rsidTr="00C358D9">
        <w:trPr>
          <w:trHeight w:val="746"/>
        </w:trPr>
        <w:tc>
          <w:tcPr>
            <w:tcW w:w="4111" w:type="dxa"/>
            <w:gridSpan w:val="2"/>
            <w:shd w:val="clear" w:color="auto" w:fill="E5B8B7" w:themeFill="accent2" w:themeFillTint="66"/>
          </w:tcPr>
          <w:p w:rsidR="00087FA5" w:rsidRPr="00087FA5" w:rsidRDefault="00087FA5" w:rsidP="00087FA5">
            <w:pPr>
              <w:rPr>
                <w:b/>
                <w:i/>
              </w:rPr>
            </w:pPr>
            <w:r>
              <w:rPr>
                <w:b/>
              </w:rPr>
              <w:t xml:space="preserve">Post (HMA/DHM) comments </w:t>
            </w:r>
            <w:r>
              <w:rPr>
                <w:b/>
                <w:i/>
              </w:rPr>
              <w:t xml:space="preserve">(incl. Host </w:t>
            </w:r>
            <w:r w:rsidR="008332D6">
              <w:rPr>
                <w:b/>
                <w:i/>
              </w:rPr>
              <w:t>Government</w:t>
            </w:r>
            <w:r>
              <w:rPr>
                <w:b/>
                <w:i/>
              </w:rPr>
              <w:t xml:space="preserve"> views, any risks for </w:t>
            </w:r>
            <w:r w:rsidR="008332D6">
              <w:rPr>
                <w:b/>
                <w:i/>
              </w:rPr>
              <w:t>implementation</w:t>
            </w:r>
            <w:r>
              <w:rPr>
                <w:b/>
                <w:i/>
              </w:rPr>
              <w:t>)</w:t>
            </w:r>
          </w:p>
        </w:tc>
        <w:tc>
          <w:tcPr>
            <w:tcW w:w="5812" w:type="dxa"/>
            <w:gridSpan w:val="3"/>
          </w:tcPr>
          <w:p w:rsidR="00087FA5" w:rsidRPr="003419DB" w:rsidRDefault="00087FA5" w:rsidP="00596105">
            <w:pPr>
              <w:rPr>
                <w:i/>
                <w:u w:val="single"/>
                <w:lang w:val="en-US"/>
              </w:rPr>
            </w:pPr>
          </w:p>
        </w:tc>
      </w:tr>
      <w:tr w:rsidR="00087FA5" w:rsidRPr="00454E8C" w:rsidTr="00C358D9">
        <w:trPr>
          <w:trHeight w:val="904"/>
        </w:trPr>
        <w:tc>
          <w:tcPr>
            <w:tcW w:w="4111" w:type="dxa"/>
            <w:gridSpan w:val="2"/>
            <w:shd w:val="clear" w:color="auto" w:fill="E5B8B7" w:themeFill="accent2" w:themeFillTint="66"/>
          </w:tcPr>
          <w:p w:rsidR="00087FA5" w:rsidRDefault="00087FA5" w:rsidP="002758E1">
            <w:pPr>
              <w:rPr>
                <w:b/>
                <w:i/>
              </w:rPr>
            </w:pPr>
            <w:r w:rsidRPr="00087FA5">
              <w:rPr>
                <w:b/>
              </w:rPr>
              <w:t xml:space="preserve">Contact details for Project </w:t>
            </w:r>
            <w:r w:rsidR="002758E1">
              <w:rPr>
                <w:b/>
              </w:rPr>
              <w:t>Owner /</w:t>
            </w:r>
            <w:r w:rsidRPr="00087FA5">
              <w:rPr>
                <w:b/>
              </w:rPr>
              <w:t>Officer(s)</w:t>
            </w:r>
            <w:r>
              <w:rPr>
                <w:b/>
                <w:i/>
              </w:rPr>
              <w:t xml:space="preserve"> SROs</w:t>
            </w:r>
            <w:r w:rsidR="002758E1">
              <w:rPr>
                <w:b/>
                <w:i/>
              </w:rPr>
              <w:t xml:space="preserve"> of the project</w:t>
            </w:r>
            <w:r>
              <w:rPr>
                <w:b/>
                <w:i/>
              </w:rPr>
              <w:t>*</w:t>
            </w:r>
          </w:p>
        </w:tc>
        <w:tc>
          <w:tcPr>
            <w:tcW w:w="5812" w:type="dxa"/>
            <w:gridSpan w:val="3"/>
          </w:tcPr>
          <w:p w:rsidR="00CA28FD" w:rsidRPr="00421A40" w:rsidRDefault="00CA28FD" w:rsidP="00596105">
            <w:pPr>
              <w:rPr>
                <w:lang w:val="en-US"/>
              </w:rPr>
            </w:pPr>
          </w:p>
        </w:tc>
      </w:tr>
      <w:tr w:rsidR="00BA0913" w:rsidRPr="00454E8C" w:rsidTr="00C358D9">
        <w:trPr>
          <w:trHeight w:val="904"/>
        </w:trPr>
        <w:tc>
          <w:tcPr>
            <w:tcW w:w="4111" w:type="dxa"/>
            <w:gridSpan w:val="2"/>
            <w:shd w:val="clear" w:color="auto" w:fill="E5B8B7" w:themeFill="accent2" w:themeFillTint="66"/>
          </w:tcPr>
          <w:p w:rsidR="00BA0913" w:rsidRPr="00BA0913" w:rsidRDefault="00BA0913" w:rsidP="00BA0913">
            <w:pPr>
              <w:spacing w:line="288" w:lineRule="auto"/>
            </w:pPr>
            <w:r w:rsidRPr="00BA0913">
              <w:rPr>
                <w:b/>
              </w:rPr>
              <w:t>Disclosure position</w:t>
            </w:r>
            <w:r>
              <w:rPr>
                <w:b/>
              </w:rPr>
              <w:t>:</w:t>
            </w:r>
            <w:r w:rsidRPr="00BA0913">
              <w:rPr>
                <w:b/>
              </w:rPr>
              <w:t xml:space="preserve"> </w:t>
            </w:r>
            <w:r>
              <w:t xml:space="preserve">Can the project information be </w:t>
            </w:r>
            <w:r w:rsidR="008332D6">
              <w:t>released</w:t>
            </w:r>
            <w:r>
              <w:t xml:space="preserve"> externally?</w:t>
            </w:r>
          </w:p>
        </w:tc>
        <w:tc>
          <w:tcPr>
            <w:tcW w:w="5812" w:type="dxa"/>
            <w:gridSpan w:val="3"/>
          </w:tcPr>
          <w:p w:rsidR="00BA0913" w:rsidRDefault="00BA0913" w:rsidP="00CA28FD">
            <w:pPr>
              <w:rPr>
                <w:lang w:val="en-US"/>
              </w:rPr>
            </w:pPr>
          </w:p>
        </w:tc>
      </w:tr>
      <w:tr w:rsidR="002758E1" w:rsidRPr="00454E8C" w:rsidTr="00C358D9">
        <w:trPr>
          <w:trHeight w:val="499"/>
        </w:trPr>
        <w:tc>
          <w:tcPr>
            <w:tcW w:w="4111" w:type="dxa"/>
            <w:gridSpan w:val="2"/>
            <w:shd w:val="clear" w:color="auto" w:fill="E5B8B7" w:themeFill="accent2" w:themeFillTint="66"/>
          </w:tcPr>
          <w:p w:rsidR="002758E1" w:rsidRPr="00087FA5" w:rsidRDefault="002758E1" w:rsidP="00764FE5">
            <w:pPr>
              <w:rPr>
                <w:b/>
              </w:rPr>
            </w:pPr>
            <w:r>
              <w:rPr>
                <w:b/>
              </w:rPr>
              <w:t>Date of Submission to MRF Team</w:t>
            </w:r>
          </w:p>
        </w:tc>
        <w:tc>
          <w:tcPr>
            <w:tcW w:w="5812" w:type="dxa"/>
            <w:gridSpan w:val="3"/>
          </w:tcPr>
          <w:p w:rsidR="002758E1" w:rsidRDefault="002758E1" w:rsidP="00596105">
            <w:pPr>
              <w:rPr>
                <w:lang w:val="en-US"/>
              </w:rPr>
            </w:pPr>
          </w:p>
        </w:tc>
      </w:tr>
      <w:tr w:rsidR="00087FA5" w:rsidRPr="00454E8C" w:rsidTr="00C358D9">
        <w:trPr>
          <w:trHeight w:val="685"/>
        </w:trPr>
        <w:tc>
          <w:tcPr>
            <w:tcW w:w="9923" w:type="dxa"/>
            <w:gridSpan w:val="5"/>
            <w:shd w:val="clear" w:color="auto" w:fill="E5B8B7" w:themeFill="accent2" w:themeFillTint="66"/>
          </w:tcPr>
          <w:p w:rsidR="00087FA5" w:rsidRPr="000D0F98" w:rsidRDefault="00087FA5" w:rsidP="000D0F98">
            <w:pPr>
              <w:rPr>
                <w:lang w:val="en-US"/>
              </w:rPr>
            </w:pPr>
            <w:r>
              <w:rPr>
                <w:b/>
                <w:i/>
              </w:rPr>
              <w:lastRenderedPageBreak/>
              <w:t>*</w:t>
            </w:r>
            <w:r w:rsidRPr="000D0F98">
              <w:rPr>
                <w:b/>
                <w:i/>
              </w:rPr>
              <w:t xml:space="preserve">Financial responsibility – all Projects Officers need access to FCO </w:t>
            </w:r>
            <w:r w:rsidR="008332D6" w:rsidRPr="000D0F98">
              <w:rPr>
                <w:b/>
                <w:i/>
              </w:rPr>
              <w:t>Hyperion –</w:t>
            </w:r>
            <w:r w:rsidRPr="000D0F98">
              <w:rPr>
                <w:b/>
                <w:i/>
              </w:rPr>
              <w:t xml:space="preserve"> you must confirm access and training before </w:t>
            </w:r>
            <w:r>
              <w:rPr>
                <w:b/>
                <w:i/>
              </w:rPr>
              <w:t xml:space="preserve">funds are received.  Monthly reporting will be required.  </w:t>
            </w:r>
          </w:p>
        </w:tc>
      </w:tr>
      <w:tr w:rsidR="00483272" w:rsidRPr="00454E8C" w:rsidTr="00C358D9">
        <w:trPr>
          <w:trHeight w:val="685"/>
        </w:trPr>
        <w:tc>
          <w:tcPr>
            <w:tcW w:w="9923" w:type="dxa"/>
            <w:gridSpan w:val="5"/>
            <w:shd w:val="clear" w:color="auto" w:fill="E5B8B7" w:themeFill="accent2" w:themeFillTint="66"/>
          </w:tcPr>
          <w:p w:rsidR="00483272" w:rsidRDefault="00CD38F9" w:rsidP="002758E1">
            <w:r>
              <w:rPr>
                <w:b/>
              </w:rPr>
              <w:t xml:space="preserve">Approval process and </w:t>
            </w:r>
            <w:r w:rsidR="002758E1">
              <w:rPr>
                <w:b/>
              </w:rPr>
              <w:t xml:space="preserve">status </w:t>
            </w:r>
            <w:r>
              <w:rPr>
                <w:b/>
              </w:rPr>
              <w:t>(</w:t>
            </w:r>
            <w:r w:rsidRPr="00CD38F9">
              <w:t>MRF Programme</w:t>
            </w:r>
            <w:r>
              <w:rPr>
                <w:b/>
              </w:rPr>
              <w:t xml:space="preserve"> </w:t>
            </w:r>
            <w:r w:rsidR="002758E1">
              <w:t>T</w:t>
            </w:r>
            <w:r>
              <w:t xml:space="preserve">eam to </w:t>
            </w:r>
            <w:r w:rsidR="002758E1">
              <w:t>complete: assessed by Working Group, agreed, conditions, rejected and please date.</w:t>
            </w:r>
            <w:r>
              <w:t>)</w:t>
            </w:r>
          </w:p>
          <w:p w:rsidR="002758E1" w:rsidRDefault="002758E1" w:rsidP="002758E1"/>
          <w:p w:rsidR="002758E1" w:rsidRPr="00CD38F9" w:rsidRDefault="002758E1" w:rsidP="002758E1"/>
        </w:tc>
      </w:tr>
      <w:tr w:rsidR="00087FA5" w:rsidRPr="00454E8C" w:rsidTr="00C358D9">
        <w:trPr>
          <w:trHeight w:val="598"/>
        </w:trPr>
        <w:tc>
          <w:tcPr>
            <w:tcW w:w="9923" w:type="dxa"/>
            <w:gridSpan w:val="5"/>
            <w:shd w:val="clear" w:color="auto" w:fill="B8CCE4" w:themeFill="accent1" w:themeFillTint="66"/>
          </w:tcPr>
          <w:p w:rsidR="00087FA5" w:rsidRPr="00EE7AF0" w:rsidRDefault="00087FA5" w:rsidP="00EE7AF0">
            <w:pPr>
              <w:jc w:val="center"/>
              <w:rPr>
                <w:b/>
              </w:rPr>
            </w:pPr>
            <w:r w:rsidRPr="00EE7AF0">
              <w:rPr>
                <w:b/>
              </w:rPr>
              <w:t>STRATEGIC CONTEXT</w:t>
            </w:r>
          </w:p>
        </w:tc>
      </w:tr>
      <w:tr w:rsidR="00087FA5" w:rsidRPr="00454E8C" w:rsidTr="00F96FE0">
        <w:trPr>
          <w:trHeight w:val="108"/>
        </w:trPr>
        <w:tc>
          <w:tcPr>
            <w:tcW w:w="9923" w:type="dxa"/>
            <w:gridSpan w:val="5"/>
            <w:shd w:val="clear" w:color="auto" w:fill="FFFF66"/>
          </w:tcPr>
          <w:p w:rsidR="007B7064" w:rsidRPr="004678E3" w:rsidRDefault="007B7064" w:rsidP="009C516B">
            <w:pPr>
              <w:rPr>
                <w:rFonts w:cs="Arial"/>
              </w:rPr>
            </w:pPr>
          </w:p>
          <w:p w:rsidR="009C516B" w:rsidRPr="009C516B" w:rsidRDefault="009C516B" w:rsidP="009C516B">
            <w:pPr>
              <w:rPr>
                <w:rFonts w:cs="Arial"/>
                <w:sz w:val="22"/>
                <w:szCs w:val="22"/>
              </w:rPr>
            </w:pPr>
          </w:p>
        </w:tc>
      </w:tr>
      <w:tr w:rsidR="00CD38F9" w:rsidRPr="00454E8C" w:rsidTr="00C358D9">
        <w:trPr>
          <w:trHeight w:val="108"/>
        </w:trPr>
        <w:tc>
          <w:tcPr>
            <w:tcW w:w="9923" w:type="dxa"/>
            <w:gridSpan w:val="5"/>
            <w:shd w:val="clear" w:color="auto" w:fill="B8CCE4" w:themeFill="accent1" w:themeFillTint="66"/>
          </w:tcPr>
          <w:p w:rsidR="00CD38F9" w:rsidRPr="0070286C" w:rsidRDefault="00CD38F9" w:rsidP="00CD38F9">
            <w:pPr>
              <w:jc w:val="center"/>
              <w:rPr>
                <w:b/>
              </w:rPr>
            </w:pPr>
            <w:r w:rsidRPr="0070286C">
              <w:rPr>
                <w:b/>
              </w:rPr>
              <w:t>THEORY OF CHANGE</w:t>
            </w:r>
          </w:p>
          <w:p w:rsidR="00CD38F9" w:rsidRPr="0070286C" w:rsidRDefault="0070286C" w:rsidP="0070286C">
            <w:pPr>
              <w:jc w:val="both"/>
              <w:rPr>
                <w:b/>
              </w:rPr>
            </w:pPr>
            <w:r w:rsidRPr="0070286C">
              <w:rPr>
                <w:rFonts w:cs="Arial"/>
              </w:rPr>
              <w:t xml:space="preserve">Complete the boxes below to produce a simple, concise high level overview of the Project. </w:t>
            </w:r>
          </w:p>
        </w:tc>
      </w:tr>
      <w:tr w:rsidR="0070286C" w:rsidRPr="00454E8C" w:rsidTr="00F96FE0">
        <w:trPr>
          <w:trHeight w:val="564"/>
        </w:trPr>
        <w:tc>
          <w:tcPr>
            <w:tcW w:w="1701" w:type="dxa"/>
          </w:tcPr>
          <w:p w:rsidR="0070286C" w:rsidRPr="0070286C" w:rsidRDefault="0070286C">
            <w:pPr>
              <w:rPr>
                <w:b/>
              </w:rPr>
            </w:pPr>
            <w:r w:rsidRPr="0070286C">
              <w:rPr>
                <w:b/>
              </w:rPr>
              <w:t>INPUTS</w:t>
            </w:r>
          </w:p>
        </w:tc>
        <w:tc>
          <w:tcPr>
            <w:tcW w:w="8222" w:type="dxa"/>
            <w:gridSpan w:val="4"/>
            <w:shd w:val="clear" w:color="auto" w:fill="FFFF66"/>
          </w:tcPr>
          <w:p w:rsidR="0070286C" w:rsidRDefault="0070286C" w:rsidP="00CB66CA"/>
          <w:p w:rsidR="00CB66CA" w:rsidRDefault="00CB66CA" w:rsidP="00CB66CA"/>
          <w:p w:rsidR="00CB66CA" w:rsidRDefault="00CB66CA" w:rsidP="00CB66CA"/>
          <w:p w:rsidR="00CB66CA" w:rsidRDefault="00CB66CA" w:rsidP="00CB66CA"/>
          <w:p w:rsidR="00CB66CA" w:rsidRDefault="00CB66CA" w:rsidP="00CB66CA"/>
          <w:p w:rsidR="00CB66CA" w:rsidRDefault="00CB66CA" w:rsidP="00CB66CA"/>
          <w:p w:rsidR="00CB66CA" w:rsidRDefault="00CB66CA" w:rsidP="00CB66CA"/>
          <w:p w:rsidR="00CB66CA" w:rsidRDefault="00CB66CA" w:rsidP="00CB66CA"/>
          <w:p w:rsidR="00CB66CA" w:rsidRDefault="00CB66CA" w:rsidP="00CB66CA"/>
          <w:p w:rsidR="00CB66CA" w:rsidRDefault="00CB66CA" w:rsidP="00CB66CA"/>
        </w:tc>
      </w:tr>
      <w:tr w:rsidR="0070286C" w:rsidRPr="00454E8C" w:rsidTr="00F96FE0">
        <w:trPr>
          <w:trHeight w:val="432"/>
        </w:trPr>
        <w:tc>
          <w:tcPr>
            <w:tcW w:w="1701" w:type="dxa"/>
          </w:tcPr>
          <w:p w:rsidR="0070286C" w:rsidRPr="0070286C" w:rsidRDefault="0070286C">
            <w:pPr>
              <w:rPr>
                <w:b/>
              </w:rPr>
            </w:pPr>
            <w:r w:rsidRPr="0070286C">
              <w:rPr>
                <w:b/>
              </w:rPr>
              <w:t>OUTPUTS</w:t>
            </w:r>
          </w:p>
        </w:tc>
        <w:tc>
          <w:tcPr>
            <w:tcW w:w="8222" w:type="dxa"/>
            <w:gridSpan w:val="4"/>
            <w:shd w:val="clear" w:color="auto" w:fill="FFFF66"/>
          </w:tcPr>
          <w:p w:rsidR="0058751D" w:rsidRDefault="0058751D" w:rsidP="00CB66CA">
            <w:pPr>
              <w:pStyle w:val="ListParagraph"/>
              <w:rPr>
                <w:rFonts w:cs="Arial"/>
              </w:rPr>
            </w:pPr>
          </w:p>
          <w:p w:rsidR="00CB66CA" w:rsidRDefault="00CB66CA" w:rsidP="00CB66CA">
            <w:pPr>
              <w:pStyle w:val="ListParagraph"/>
              <w:rPr>
                <w:rFonts w:cs="Arial"/>
              </w:rPr>
            </w:pPr>
          </w:p>
          <w:p w:rsidR="00CB66CA" w:rsidRDefault="00CB66CA" w:rsidP="00CB66CA">
            <w:pPr>
              <w:pStyle w:val="ListParagraph"/>
              <w:rPr>
                <w:rFonts w:cs="Arial"/>
              </w:rPr>
            </w:pPr>
          </w:p>
          <w:p w:rsidR="00CB66CA" w:rsidRDefault="00CB66CA" w:rsidP="00CB66CA">
            <w:pPr>
              <w:pStyle w:val="ListParagraph"/>
              <w:rPr>
                <w:rFonts w:cs="Arial"/>
              </w:rPr>
            </w:pPr>
          </w:p>
          <w:p w:rsidR="00CB66CA" w:rsidRDefault="00CB66CA" w:rsidP="00CB66CA">
            <w:pPr>
              <w:pStyle w:val="ListParagraph"/>
              <w:rPr>
                <w:rFonts w:cs="Arial"/>
              </w:rPr>
            </w:pPr>
          </w:p>
          <w:p w:rsidR="00CB66CA" w:rsidRDefault="00CB66CA" w:rsidP="00CB66CA">
            <w:pPr>
              <w:pStyle w:val="ListParagraph"/>
              <w:rPr>
                <w:rFonts w:cs="Arial"/>
              </w:rPr>
            </w:pPr>
          </w:p>
          <w:p w:rsidR="00CB66CA" w:rsidRDefault="00CB66CA" w:rsidP="00CB66CA">
            <w:pPr>
              <w:pStyle w:val="ListParagraph"/>
              <w:rPr>
                <w:rFonts w:cs="Arial"/>
              </w:rPr>
            </w:pPr>
          </w:p>
          <w:p w:rsidR="00CB66CA" w:rsidRPr="00D161F2" w:rsidRDefault="00CB66CA" w:rsidP="00CB66CA">
            <w:pPr>
              <w:pStyle w:val="ListParagraph"/>
              <w:rPr>
                <w:rFonts w:cs="Arial"/>
              </w:rPr>
            </w:pPr>
          </w:p>
        </w:tc>
      </w:tr>
      <w:tr w:rsidR="0070286C" w:rsidRPr="00454E8C" w:rsidTr="00F96FE0">
        <w:trPr>
          <w:trHeight w:val="432"/>
        </w:trPr>
        <w:tc>
          <w:tcPr>
            <w:tcW w:w="1701" w:type="dxa"/>
          </w:tcPr>
          <w:p w:rsidR="0070286C" w:rsidRPr="0070286C" w:rsidRDefault="0070286C">
            <w:pPr>
              <w:rPr>
                <w:b/>
              </w:rPr>
            </w:pPr>
            <w:r w:rsidRPr="0070286C">
              <w:rPr>
                <w:b/>
              </w:rPr>
              <w:t>OUTCOMES</w:t>
            </w:r>
          </w:p>
        </w:tc>
        <w:tc>
          <w:tcPr>
            <w:tcW w:w="8222" w:type="dxa"/>
            <w:gridSpan w:val="4"/>
            <w:shd w:val="clear" w:color="auto" w:fill="FFFF66"/>
          </w:tcPr>
          <w:p w:rsidR="00D161F2" w:rsidRDefault="00D161F2">
            <w:pPr>
              <w:rPr>
                <w:rFonts w:cs="Arial"/>
              </w:rPr>
            </w:pPr>
          </w:p>
          <w:p w:rsidR="00CB66CA" w:rsidRDefault="00CB66CA">
            <w:pPr>
              <w:rPr>
                <w:rFonts w:cs="Arial"/>
              </w:rPr>
            </w:pPr>
          </w:p>
          <w:p w:rsidR="00CB66CA" w:rsidRDefault="00CB66CA">
            <w:pPr>
              <w:rPr>
                <w:rFonts w:cs="Arial"/>
              </w:rPr>
            </w:pPr>
          </w:p>
          <w:p w:rsidR="00CB66CA" w:rsidRDefault="00CB66CA">
            <w:pPr>
              <w:rPr>
                <w:rFonts w:cs="Arial"/>
              </w:rPr>
            </w:pPr>
          </w:p>
          <w:p w:rsidR="00CB66CA" w:rsidRDefault="00CB66CA">
            <w:pPr>
              <w:rPr>
                <w:rFonts w:cs="Arial"/>
              </w:rPr>
            </w:pPr>
          </w:p>
          <w:p w:rsidR="00CB66CA" w:rsidRDefault="00CB66CA">
            <w:pPr>
              <w:rPr>
                <w:rFonts w:cs="Arial"/>
              </w:rPr>
            </w:pPr>
          </w:p>
          <w:p w:rsidR="00CB66CA" w:rsidRDefault="00CB66CA">
            <w:pPr>
              <w:rPr>
                <w:rFonts w:cs="Arial"/>
              </w:rPr>
            </w:pPr>
          </w:p>
          <w:p w:rsidR="00CB66CA" w:rsidRDefault="00CB66CA">
            <w:pPr>
              <w:rPr>
                <w:rFonts w:cs="Arial"/>
              </w:rPr>
            </w:pPr>
          </w:p>
          <w:p w:rsidR="00CB66CA" w:rsidRDefault="00CB66CA">
            <w:pPr>
              <w:rPr>
                <w:rFonts w:cs="Arial"/>
              </w:rPr>
            </w:pPr>
          </w:p>
          <w:p w:rsidR="00CB66CA" w:rsidRPr="00631736" w:rsidRDefault="00CB66CA">
            <w:pPr>
              <w:rPr>
                <w:rFonts w:cs="Arial"/>
              </w:rPr>
            </w:pPr>
          </w:p>
        </w:tc>
      </w:tr>
      <w:tr w:rsidR="0070286C" w:rsidRPr="00454E8C" w:rsidTr="00F96FE0">
        <w:trPr>
          <w:trHeight w:val="432"/>
        </w:trPr>
        <w:tc>
          <w:tcPr>
            <w:tcW w:w="1701" w:type="dxa"/>
          </w:tcPr>
          <w:p w:rsidR="0070286C" w:rsidRPr="0070286C" w:rsidRDefault="0070286C">
            <w:pPr>
              <w:rPr>
                <w:b/>
              </w:rPr>
            </w:pPr>
            <w:r w:rsidRPr="0070286C">
              <w:rPr>
                <w:b/>
              </w:rPr>
              <w:t>STRATEGIC IMPACT</w:t>
            </w:r>
          </w:p>
        </w:tc>
        <w:tc>
          <w:tcPr>
            <w:tcW w:w="8222" w:type="dxa"/>
            <w:gridSpan w:val="4"/>
            <w:shd w:val="clear" w:color="auto" w:fill="FFFF66"/>
          </w:tcPr>
          <w:p w:rsidR="00CB66CA" w:rsidRDefault="00CB66CA" w:rsidP="003F6798">
            <w:pPr>
              <w:rPr>
                <w:rFonts w:cs="Arial"/>
              </w:rPr>
            </w:pPr>
          </w:p>
          <w:p w:rsidR="00CB66CA" w:rsidRDefault="00CB66CA" w:rsidP="003F6798">
            <w:pPr>
              <w:rPr>
                <w:rFonts w:cs="Arial"/>
              </w:rPr>
            </w:pPr>
          </w:p>
          <w:p w:rsidR="00CB66CA" w:rsidRDefault="00CB66CA" w:rsidP="003F6798">
            <w:pPr>
              <w:rPr>
                <w:rFonts w:cs="Arial"/>
              </w:rPr>
            </w:pPr>
          </w:p>
          <w:p w:rsidR="00CB66CA" w:rsidRDefault="00CB66CA" w:rsidP="003F6798">
            <w:pPr>
              <w:rPr>
                <w:rFonts w:cs="Arial"/>
              </w:rPr>
            </w:pPr>
          </w:p>
          <w:p w:rsidR="00CB66CA" w:rsidRDefault="00CB66CA" w:rsidP="003F6798">
            <w:pPr>
              <w:rPr>
                <w:rFonts w:cs="Arial"/>
              </w:rPr>
            </w:pPr>
          </w:p>
          <w:p w:rsidR="00CB66CA" w:rsidRDefault="00CB66CA" w:rsidP="003F6798">
            <w:pPr>
              <w:rPr>
                <w:rFonts w:cs="Arial"/>
              </w:rPr>
            </w:pPr>
          </w:p>
          <w:p w:rsidR="00CB66CA" w:rsidRDefault="00CB66CA" w:rsidP="003F6798">
            <w:pPr>
              <w:rPr>
                <w:rFonts w:cs="Arial"/>
              </w:rPr>
            </w:pPr>
          </w:p>
          <w:p w:rsidR="00CB66CA" w:rsidRDefault="00CB66CA" w:rsidP="003F6798">
            <w:pPr>
              <w:rPr>
                <w:rFonts w:cs="Arial"/>
              </w:rPr>
            </w:pPr>
          </w:p>
          <w:p w:rsidR="00CB66CA" w:rsidRDefault="00CB66CA" w:rsidP="003F6798">
            <w:pPr>
              <w:rPr>
                <w:rFonts w:cs="Arial"/>
              </w:rPr>
            </w:pPr>
          </w:p>
          <w:p w:rsidR="00CB66CA" w:rsidRDefault="00CB66CA" w:rsidP="003F6798">
            <w:pPr>
              <w:rPr>
                <w:rFonts w:cs="Arial"/>
              </w:rPr>
            </w:pPr>
          </w:p>
          <w:p w:rsidR="00CB66CA" w:rsidRDefault="00CB66CA" w:rsidP="003F6798">
            <w:pPr>
              <w:rPr>
                <w:rFonts w:cs="Arial"/>
              </w:rPr>
            </w:pPr>
          </w:p>
          <w:p w:rsidR="006069BC" w:rsidRPr="00631736" w:rsidRDefault="006069BC" w:rsidP="003F679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087FA5" w:rsidRPr="00454E8C" w:rsidTr="00C358D9">
        <w:trPr>
          <w:trHeight w:val="449"/>
        </w:trPr>
        <w:tc>
          <w:tcPr>
            <w:tcW w:w="9923" w:type="dxa"/>
            <w:gridSpan w:val="5"/>
            <w:shd w:val="clear" w:color="auto" w:fill="B8CCE4" w:themeFill="accent1" w:themeFillTint="66"/>
          </w:tcPr>
          <w:p w:rsidR="00087FA5" w:rsidRPr="000D0F98" w:rsidRDefault="00087FA5" w:rsidP="00141A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PROGRAMME IMPACT</w:t>
            </w:r>
            <w:r w:rsidR="00141AB0">
              <w:rPr>
                <w:b/>
              </w:rPr>
              <w:t xml:space="preserve"> / EFFECT</w:t>
            </w:r>
          </w:p>
        </w:tc>
      </w:tr>
      <w:tr w:rsidR="00087FA5" w:rsidRPr="00454E8C" w:rsidTr="00F96FE0">
        <w:trPr>
          <w:trHeight w:val="108"/>
        </w:trPr>
        <w:tc>
          <w:tcPr>
            <w:tcW w:w="9923" w:type="dxa"/>
            <w:gridSpan w:val="5"/>
            <w:shd w:val="clear" w:color="auto" w:fill="FFFF66"/>
          </w:tcPr>
          <w:p w:rsidR="00F8403F" w:rsidRDefault="00F8403F" w:rsidP="00CB66CA"/>
          <w:p w:rsidR="00CB66CA" w:rsidRDefault="00CB66CA" w:rsidP="00CB66CA"/>
          <w:p w:rsidR="00CB66CA" w:rsidRDefault="00CB66CA" w:rsidP="00CB66CA"/>
          <w:p w:rsidR="00CB66CA" w:rsidRDefault="00CB66CA" w:rsidP="00CB66CA"/>
          <w:p w:rsidR="00CB66CA" w:rsidRDefault="00CB66CA" w:rsidP="00CB66CA"/>
          <w:p w:rsidR="00CB66CA" w:rsidRDefault="00CB66CA" w:rsidP="00CB66CA"/>
          <w:p w:rsidR="00CB66CA" w:rsidRDefault="00CB66CA" w:rsidP="00CB66CA"/>
          <w:p w:rsidR="00CB66CA" w:rsidRPr="00E32AA2" w:rsidRDefault="00CB66CA" w:rsidP="00CB66CA"/>
        </w:tc>
      </w:tr>
      <w:tr w:rsidR="00087FA5" w:rsidRPr="00454E8C" w:rsidTr="00C358D9">
        <w:trPr>
          <w:trHeight w:val="108"/>
        </w:trPr>
        <w:tc>
          <w:tcPr>
            <w:tcW w:w="9923" w:type="dxa"/>
            <w:gridSpan w:val="5"/>
            <w:shd w:val="clear" w:color="auto" w:fill="B8CCE4" w:themeFill="accent1" w:themeFillTint="66"/>
          </w:tcPr>
          <w:p w:rsidR="00087FA5" w:rsidRPr="00E32AA2" w:rsidRDefault="00CD38F9" w:rsidP="003B21C0">
            <w:pPr>
              <w:jc w:val="center"/>
              <w:rPr>
                <w:b/>
              </w:rPr>
            </w:pPr>
            <w:r w:rsidRPr="00E32AA2">
              <w:rPr>
                <w:b/>
              </w:rPr>
              <w:t>MONITORING AND EVALUATION</w:t>
            </w:r>
          </w:p>
          <w:p w:rsidR="003B21C0" w:rsidRPr="00E32AA2" w:rsidRDefault="003B21C0" w:rsidP="003B21C0">
            <w:pPr>
              <w:rPr>
                <w:b/>
              </w:rPr>
            </w:pPr>
          </w:p>
        </w:tc>
      </w:tr>
      <w:tr w:rsidR="00087FA5" w:rsidRPr="00454E8C" w:rsidTr="00F96FE0">
        <w:trPr>
          <w:trHeight w:val="2072"/>
        </w:trPr>
        <w:tc>
          <w:tcPr>
            <w:tcW w:w="9923" w:type="dxa"/>
            <w:gridSpan w:val="5"/>
            <w:shd w:val="clear" w:color="auto" w:fill="FFFF66"/>
          </w:tcPr>
          <w:p w:rsidR="00DA5372" w:rsidRPr="00E32AA2" w:rsidRDefault="00DA5372" w:rsidP="00CB66CA">
            <w:pPr>
              <w:rPr>
                <w:lang w:val="en-US"/>
              </w:rPr>
            </w:pPr>
          </w:p>
        </w:tc>
      </w:tr>
      <w:tr w:rsidR="00087FA5" w:rsidRPr="00454E8C" w:rsidTr="00C358D9">
        <w:trPr>
          <w:trHeight w:val="429"/>
        </w:trPr>
        <w:tc>
          <w:tcPr>
            <w:tcW w:w="9923" w:type="dxa"/>
            <w:gridSpan w:val="5"/>
            <w:shd w:val="clear" w:color="auto" w:fill="B8CCE4" w:themeFill="accent1" w:themeFillTint="66"/>
          </w:tcPr>
          <w:p w:rsidR="00087FA5" w:rsidRPr="00E32AA2" w:rsidRDefault="00B954CE" w:rsidP="003B21C0">
            <w:pPr>
              <w:jc w:val="center"/>
              <w:rPr>
                <w:b/>
              </w:rPr>
            </w:pPr>
            <w:r w:rsidRPr="00E32AA2">
              <w:rPr>
                <w:b/>
              </w:rPr>
              <w:t>FULL FINANCIAL BREAKDOWN</w:t>
            </w:r>
          </w:p>
        </w:tc>
      </w:tr>
      <w:tr w:rsidR="00087FA5" w:rsidRPr="00454E8C" w:rsidTr="00F96FE0">
        <w:trPr>
          <w:trHeight w:val="974"/>
        </w:trPr>
        <w:tc>
          <w:tcPr>
            <w:tcW w:w="9923" w:type="dxa"/>
            <w:gridSpan w:val="5"/>
            <w:shd w:val="clear" w:color="auto" w:fill="FFFF66"/>
          </w:tcPr>
          <w:p w:rsidR="003B21C0" w:rsidRPr="00E32AA2" w:rsidRDefault="003B21C0" w:rsidP="00CB66CA">
            <w:pPr>
              <w:jc w:val="both"/>
              <w:rPr>
                <w:lang w:val="en-US"/>
              </w:rPr>
            </w:pPr>
          </w:p>
        </w:tc>
      </w:tr>
      <w:tr w:rsidR="003B21C0" w:rsidRPr="00454E8C" w:rsidTr="00C358D9">
        <w:trPr>
          <w:trHeight w:val="451"/>
        </w:trPr>
        <w:tc>
          <w:tcPr>
            <w:tcW w:w="9923" w:type="dxa"/>
            <w:gridSpan w:val="5"/>
            <w:shd w:val="clear" w:color="auto" w:fill="B8CCE4" w:themeFill="accent1" w:themeFillTint="66"/>
          </w:tcPr>
          <w:p w:rsidR="003B21C0" w:rsidRPr="00E32AA2" w:rsidRDefault="003B21C0" w:rsidP="001C1E9E">
            <w:pPr>
              <w:jc w:val="both"/>
              <w:rPr>
                <w:lang w:val="en-US"/>
              </w:rPr>
            </w:pPr>
          </w:p>
        </w:tc>
      </w:tr>
      <w:tr w:rsidR="00087FA5" w:rsidRPr="00454E8C" w:rsidTr="00C358D9">
        <w:trPr>
          <w:trHeight w:val="361"/>
        </w:trPr>
        <w:tc>
          <w:tcPr>
            <w:tcW w:w="9923" w:type="dxa"/>
            <w:gridSpan w:val="5"/>
            <w:shd w:val="clear" w:color="auto" w:fill="B8CCE4" w:themeFill="accent1" w:themeFillTint="66"/>
          </w:tcPr>
          <w:p w:rsidR="00087FA5" w:rsidRPr="00E32AA2" w:rsidRDefault="00087FA5" w:rsidP="001C1E9E">
            <w:pPr>
              <w:jc w:val="both"/>
              <w:rPr>
                <w:b/>
                <w:lang w:val="en-US"/>
              </w:rPr>
            </w:pPr>
            <w:r w:rsidRPr="00E32AA2">
              <w:rPr>
                <w:b/>
                <w:lang w:val="en-US"/>
              </w:rPr>
              <w:t>RISKS</w:t>
            </w:r>
          </w:p>
        </w:tc>
      </w:tr>
      <w:tr w:rsidR="00087FA5" w:rsidRPr="00EB0BF6" w:rsidTr="00C358D9">
        <w:trPr>
          <w:trHeight w:val="816"/>
        </w:trPr>
        <w:tc>
          <w:tcPr>
            <w:tcW w:w="9923" w:type="dxa"/>
            <w:gridSpan w:val="5"/>
          </w:tcPr>
          <w:p w:rsidR="00087FA5" w:rsidRPr="00E32AA2" w:rsidRDefault="00AA303D" w:rsidP="00ED7237">
            <w:pPr>
              <w:jc w:val="both"/>
              <w:rPr>
                <w:i/>
                <w:iCs/>
              </w:rPr>
            </w:pPr>
            <w:r w:rsidRPr="00E32AA2">
              <w:rPr>
                <w:i/>
                <w:iCs/>
              </w:rPr>
              <w:t xml:space="preserve">Provide </w:t>
            </w:r>
            <w:r w:rsidR="00087FA5" w:rsidRPr="00E32AA2">
              <w:rPr>
                <w:i/>
                <w:iCs/>
              </w:rPr>
              <w:t>details of any serious risks to the success of the project and how these will be mitigated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66"/>
              <w:tblLook w:val="04A0"/>
            </w:tblPr>
            <w:tblGrid>
              <w:gridCol w:w="1701"/>
              <w:gridCol w:w="3119"/>
              <w:gridCol w:w="3402"/>
              <w:gridCol w:w="1843"/>
            </w:tblGrid>
            <w:tr w:rsidR="00172AB1" w:rsidRPr="00E32AA2" w:rsidTr="003A4705">
              <w:trPr>
                <w:trHeight w:val="315"/>
              </w:trPr>
              <w:tc>
                <w:tcPr>
                  <w:tcW w:w="1701" w:type="dxa"/>
                  <w:vMerge w:val="restart"/>
                  <w:shd w:val="clear" w:color="auto" w:fill="FFFF66"/>
                </w:tcPr>
                <w:p w:rsidR="00172AB1" w:rsidRPr="00E32AA2" w:rsidRDefault="00172AB1" w:rsidP="00172AB1">
                  <w:pPr>
                    <w:rPr>
                      <w:rFonts w:cs="Arial"/>
                      <w:b/>
                    </w:rPr>
                  </w:pPr>
                  <w:r w:rsidRPr="00E32AA2">
                    <w:rPr>
                      <w:rFonts w:cs="Arial"/>
                      <w:b/>
                    </w:rPr>
                    <w:t>Risks</w:t>
                  </w:r>
                </w:p>
                <w:p w:rsidR="00172AB1" w:rsidRPr="00E32AA2" w:rsidRDefault="00172AB1" w:rsidP="00172AB1">
                  <w:pPr>
                    <w:rPr>
                      <w:rFonts w:cs="Arial"/>
                      <w:i/>
                    </w:rPr>
                  </w:pPr>
                  <w:r w:rsidRPr="00E32AA2">
                    <w:rPr>
                      <w:rFonts w:cs="Arial"/>
                      <w:i/>
                    </w:rPr>
                    <w:t>What are the key risks in implementing this project and how are you going to manage them</w:t>
                  </w:r>
                </w:p>
                <w:p w:rsidR="00172AB1" w:rsidRPr="00E32AA2" w:rsidRDefault="00172AB1" w:rsidP="00172AB1">
                  <w:pPr>
                    <w:rPr>
                      <w:rFonts w:cs="Arial"/>
                      <w:i/>
                    </w:rPr>
                  </w:pPr>
                  <w:r w:rsidRPr="00E32AA2">
                    <w:rPr>
                      <w:rFonts w:cs="Arial"/>
                      <w:i/>
                    </w:rPr>
                    <w:t>Add more lines if needed</w:t>
                  </w:r>
                </w:p>
              </w:tc>
              <w:tc>
                <w:tcPr>
                  <w:tcW w:w="3119" w:type="dxa"/>
                  <w:shd w:val="clear" w:color="auto" w:fill="FFFF66"/>
                </w:tcPr>
                <w:p w:rsidR="00172AB1" w:rsidRPr="00E32AA2" w:rsidRDefault="00172AB1" w:rsidP="00172AB1">
                  <w:pPr>
                    <w:rPr>
                      <w:rFonts w:cs="Arial"/>
                    </w:rPr>
                  </w:pPr>
                  <w:r w:rsidRPr="00E32AA2">
                    <w:rPr>
                      <w:rFonts w:cs="Arial"/>
                      <w:b/>
                    </w:rPr>
                    <w:t>Risks</w:t>
                  </w:r>
                </w:p>
              </w:tc>
              <w:tc>
                <w:tcPr>
                  <w:tcW w:w="3402" w:type="dxa"/>
                  <w:shd w:val="clear" w:color="auto" w:fill="FFFF66"/>
                </w:tcPr>
                <w:p w:rsidR="00172AB1" w:rsidRPr="00E32AA2" w:rsidRDefault="00172AB1" w:rsidP="00172AB1">
                  <w:pPr>
                    <w:rPr>
                      <w:rFonts w:cs="Arial"/>
                      <w:b/>
                    </w:rPr>
                  </w:pPr>
                  <w:r w:rsidRPr="00E32AA2">
                    <w:rPr>
                      <w:rFonts w:cs="Arial"/>
                      <w:b/>
                    </w:rPr>
                    <w:t>Management</w:t>
                  </w:r>
                </w:p>
              </w:tc>
              <w:tc>
                <w:tcPr>
                  <w:tcW w:w="1843" w:type="dxa"/>
                  <w:shd w:val="clear" w:color="auto" w:fill="FFFF66"/>
                </w:tcPr>
                <w:p w:rsidR="00172AB1" w:rsidRPr="00E32AA2" w:rsidRDefault="00172AB1" w:rsidP="00172AB1">
                  <w:pPr>
                    <w:rPr>
                      <w:rFonts w:cs="Arial"/>
                      <w:b/>
                    </w:rPr>
                  </w:pPr>
                  <w:r w:rsidRPr="00E32AA2">
                    <w:rPr>
                      <w:rFonts w:cs="Arial"/>
                      <w:b/>
                    </w:rPr>
                    <w:t>Owner</w:t>
                  </w:r>
                </w:p>
              </w:tc>
            </w:tr>
            <w:tr w:rsidR="00172AB1" w:rsidRPr="00E32AA2" w:rsidTr="003A4705">
              <w:trPr>
                <w:trHeight w:val="315"/>
              </w:trPr>
              <w:tc>
                <w:tcPr>
                  <w:tcW w:w="1701" w:type="dxa"/>
                  <w:vMerge/>
                  <w:shd w:val="clear" w:color="auto" w:fill="FFFF66"/>
                </w:tcPr>
                <w:p w:rsidR="00172AB1" w:rsidRPr="00E32AA2" w:rsidRDefault="00172AB1" w:rsidP="00172AB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119" w:type="dxa"/>
                  <w:shd w:val="clear" w:color="auto" w:fill="FFFF66"/>
                </w:tcPr>
                <w:p w:rsidR="00172AB1" w:rsidRPr="00E32AA2" w:rsidRDefault="00172AB1" w:rsidP="00172A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402" w:type="dxa"/>
                  <w:shd w:val="clear" w:color="auto" w:fill="FFFF66"/>
                </w:tcPr>
                <w:p w:rsidR="00172AB1" w:rsidRPr="00E32AA2" w:rsidRDefault="00172AB1" w:rsidP="00C358D9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  <w:shd w:val="clear" w:color="auto" w:fill="FFFF66"/>
                </w:tcPr>
                <w:p w:rsidR="00172AB1" w:rsidRPr="00E32AA2" w:rsidRDefault="00172AB1" w:rsidP="00172AB1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172AB1" w:rsidRPr="00E32AA2" w:rsidTr="003A4705">
              <w:trPr>
                <w:trHeight w:val="315"/>
              </w:trPr>
              <w:tc>
                <w:tcPr>
                  <w:tcW w:w="1701" w:type="dxa"/>
                  <w:vMerge/>
                  <w:shd w:val="clear" w:color="auto" w:fill="FFFF66"/>
                </w:tcPr>
                <w:p w:rsidR="00172AB1" w:rsidRPr="00E32AA2" w:rsidRDefault="00172AB1" w:rsidP="00172AB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119" w:type="dxa"/>
                  <w:shd w:val="clear" w:color="auto" w:fill="FFFF66"/>
                </w:tcPr>
                <w:p w:rsidR="00172AB1" w:rsidRPr="00E32AA2" w:rsidRDefault="00172AB1" w:rsidP="00172A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402" w:type="dxa"/>
                  <w:shd w:val="clear" w:color="auto" w:fill="FFFF66"/>
                </w:tcPr>
                <w:p w:rsidR="00172AB1" w:rsidRPr="00E32AA2" w:rsidRDefault="00172AB1" w:rsidP="00172A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  <w:shd w:val="clear" w:color="auto" w:fill="FFFF66"/>
                </w:tcPr>
                <w:p w:rsidR="00172AB1" w:rsidRPr="00E32AA2" w:rsidRDefault="00172AB1" w:rsidP="00172AB1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172AB1" w:rsidRPr="00E32AA2" w:rsidTr="003A4705">
              <w:trPr>
                <w:trHeight w:val="315"/>
              </w:trPr>
              <w:tc>
                <w:tcPr>
                  <w:tcW w:w="1701" w:type="dxa"/>
                  <w:vMerge/>
                  <w:shd w:val="clear" w:color="auto" w:fill="FFFF66"/>
                </w:tcPr>
                <w:p w:rsidR="00172AB1" w:rsidRPr="00E32AA2" w:rsidRDefault="00172AB1" w:rsidP="00172AB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119" w:type="dxa"/>
                  <w:shd w:val="clear" w:color="auto" w:fill="FFFF66"/>
                </w:tcPr>
                <w:p w:rsidR="00172AB1" w:rsidRPr="00E32AA2" w:rsidRDefault="00172AB1" w:rsidP="00172A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402" w:type="dxa"/>
                  <w:shd w:val="clear" w:color="auto" w:fill="FFFF66"/>
                </w:tcPr>
                <w:p w:rsidR="00172AB1" w:rsidRPr="00E32AA2" w:rsidRDefault="00172AB1" w:rsidP="00010FCC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  <w:shd w:val="clear" w:color="auto" w:fill="FFFF66"/>
                </w:tcPr>
                <w:p w:rsidR="00172AB1" w:rsidRPr="00E32AA2" w:rsidRDefault="00172AB1" w:rsidP="00172AB1">
                  <w:pPr>
                    <w:rPr>
                      <w:rFonts w:cs="Arial"/>
                      <w:b/>
                    </w:rPr>
                  </w:pPr>
                </w:p>
              </w:tc>
            </w:tr>
          </w:tbl>
          <w:p w:rsidR="00087FA5" w:rsidRPr="00E32AA2" w:rsidRDefault="00087FA5" w:rsidP="00ED7237">
            <w:pPr>
              <w:jc w:val="both"/>
            </w:pPr>
          </w:p>
        </w:tc>
      </w:tr>
      <w:tr w:rsidR="00087FA5" w:rsidRPr="00454E8C" w:rsidTr="00F96FE0">
        <w:trPr>
          <w:trHeight w:val="705"/>
        </w:trPr>
        <w:tc>
          <w:tcPr>
            <w:tcW w:w="4111" w:type="dxa"/>
            <w:gridSpan w:val="2"/>
          </w:tcPr>
          <w:p w:rsidR="00087FA5" w:rsidRPr="00454E8C" w:rsidRDefault="00087FA5" w:rsidP="00527548">
            <w:r>
              <w:rPr>
                <w:b/>
              </w:rPr>
              <w:t xml:space="preserve">Proposed implementing </w:t>
            </w:r>
            <w:r w:rsidRPr="00454E8C">
              <w:rPr>
                <w:b/>
              </w:rPr>
              <w:t>Agency</w:t>
            </w:r>
            <w:r w:rsidRPr="00454E8C">
              <w:t xml:space="preserve"> </w:t>
            </w:r>
          </w:p>
          <w:p w:rsidR="00087FA5" w:rsidRPr="00B118BC" w:rsidRDefault="00087FA5" w:rsidP="00527548">
            <w:pPr>
              <w:rPr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</w:tc>
        <w:tc>
          <w:tcPr>
            <w:tcW w:w="5812" w:type="dxa"/>
            <w:gridSpan w:val="3"/>
            <w:shd w:val="clear" w:color="auto" w:fill="FFFF66"/>
          </w:tcPr>
          <w:p w:rsidR="00087FA5" w:rsidRPr="00EB0BF6" w:rsidRDefault="00087FA5" w:rsidP="00F96FE0"/>
        </w:tc>
      </w:tr>
      <w:tr w:rsidR="00087FA5" w:rsidRPr="00454E8C" w:rsidTr="00C358D9">
        <w:trPr>
          <w:trHeight w:val="201"/>
        </w:trPr>
        <w:tc>
          <w:tcPr>
            <w:tcW w:w="4111" w:type="dxa"/>
            <w:gridSpan w:val="2"/>
            <w:shd w:val="clear" w:color="auto" w:fill="auto"/>
          </w:tcPr>
          <w:p w:rsidR="00087FA5" w:rsidRPr="00454E8C" w:rsidRDefault="00087FA5" w:rsidP="00330D0A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  <w:p w:rsidR="00087FA5" w:rsidRPr="00454E8C" w:rsidRDefault="00087FA5" w:rsidP="00330D0A"/>
        </w:tc>
        <w:tc>
          <w:tcPr>
            <w:tcW w:w="1843" w:type="dxa"/>
            <w:shd w:val="clear" w:color="auto" w:fill="auto"/>
          </w:tcPr>
          <w:p w:rsidR="00762CDC" w:rsidRDefault="00087FA5" w:rsidP="00330D0A">
            <w:r w:rsidRPr="00EB0BF6">
              <w:t>Planned start date:</w:t>
            </w:r>
            <w:r w:rsidR="00762CDC">
              <w:t xml:space="preserve"> </w:t>
            </w:r>
          </w:p>
          <w:p w:rsidR="00087FA5" w:rsidRPr="00EB0BF6" w:rsidRDefault="00087FA5" w:rsidP="00330D0A"/>
        </w:tc>
        <w:tc>
          <w:tcPr>
            <w:tcW w:w="1701" w:type="dxa"/>
            <w:shd w:val="clear" w:color="auto" w:fill="auto"/>
          </w:tcPr>
          <w:p w:rsidR="00087FA5" w:rsidRPr="00EB0BF6" w:rsidRDefault="00FC52E1" w:rsidP="00FC52E1">
            <w:r>
              <w:rPr>
                <w:rFonts w:cs="Arial"/>
              </w:rPr>
              <w:t>30</w:t>
            </w:r>
            <w:r w:rsidRPr="00FC52E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May</w:t>
            </w:r>
            <w:r w:rsidR="00F96FE0">
              <w:rPr>
                <w:rFonts w:cs="Arial"/>
              </w:rPr>
              <w:t xml:space="preserve"> 2018</w:t>
            </w:r>
          </w:p>
        </w:tc>
        <w:tc>
          <w:tcPr>
            <w:tcW w:w="2268" w:type="dxa"/>
            <w:shd w:val="clear" w:color="auto" w:fill="auto"/>
          </w:tcPr>
          <w:p w:rsidR="00087FA5" w:rsidRPr="00EB0BF6" w:rsidRDefault="00087FA5" w:rsidP="00330D0A">
            <w:r w:rsidRPr="00EB0BF6">
              <w:t xml:space="preserve">Planned completion </w:t>
            </w:r>
          </w:p>
          <w:p w:rsidR="00087FA5" w:rsidRPr="00EB0BF6" w:rsidRDefault="00087FA5" w:rsidP="006A1765">
            <w:r w:rsidRPr="00EB0BF6">
              <w:t>date:</w:t>
            </w:r>
            <w:r w:rsidR="00762CDC">
              <w:t xml:space="preserve"> </w:t>
            </w:r>
            <w:r w:rsidR="00762CDC" w:rsidRPr="009B4F50">
              <w:rPr>
                <w:rFonts w:cs="Arial"/>
              </w:rPr>
              <w:t>31</w:t>
            </w:r>
            <w:r w:rsidR="005112A1" w:rsidRPr="005112A1">
              <w:rPr>
                <w:rFonts w:cs="Arial"/>
                <w:vertAlign w:val="superscript"/>
              </w:rPr>
              <w:t>st</w:t>
            </w:r>
            <w:r w:rsidR="005112A1">
              <w:rPr>
                <w:rFonts w:cs="Arial"/>
              </w:rPr>
              <w:t xml:space="preserve"> </w:t>
            </w:r>
            <w:r w:rsidR="00762CDC" w:rsidRPr="009B4F50">
              <w:rPr>
                <w:rFonts w:cs="Arial"/>
              </w:rPr>
              <w:t xml:space="preserve"> </w:t>
            </w:r>
            <w:r w:rsidR="006A1765">
              <w:rPr>
                <w:rFonts w:cs="Arial"/>
              </w:rPr>
              <w:t>March</w:t>
            </w:r>
            <w:r w:rsidR="00762CDC" w:rsidRPr="009B4F50">
              <w:rPr>
                <w:rFonts w:cs="Arial"/>
              </w:rPr>
              <w:t xml:space="preserve"> 201</w:t>
            </w:r>
            <w:r w:rsidR="00762CDC">
              <w:rPr>
                <w:rFonts w:cs="Arial"/>
              </w:rPr>
              <w:t>9</w:t>
            </w:r>
          </w:p>
        </w:tc>
      </w:tr>
    </w:tbl>
    <w:p w:rsidR="00A9032B" w:rsidRDefault="00A9032B" w:rsidP="00527548"/>
    <w:p w:rsidR="00E2344E" w:rsidRDefault="00E2344E" w:rsidP="00527548"/>
    <w:p w:rsidR="00E2344E" w:rsidRDefault="00E2344E" w:rsidP="00527548"/>
    <w:p w:rsidR="00A9032B" w:rsidRPr="00AA303D" w:rsidRDefault="00A9032B" w:rsidP="00527548">
      <w:pPr>
        <w:rPr>
          <w:b/>
        </w:rPr>
      </w:pPr>
      <w:r w:rsidRPr="00AA303D">
        <w:rPr>
          <w:b/>
        </w:rPr>
        <w:t>ADDITIONAL INFORMATION</w:t>
      </w:r>
    </w:p>
    <w:p w:rsidR="00A9032B" w:rsidRDefault="00A9032B" w:rsidP="00527548"/>
    <w:tbl>
      <w:tblPr>
        <w:tblStyle w:val="TableGrid"/>
        <w:tblW w:w="0" w:type="auto"/>
        <w:tblInd w:w="-851" w:type="dxa"/>
        <w:tblLook w:val="04A0"/>
      </w:tblPr>
      <w:tblGrid>
        <w:gridCol w:w="2074"/>
        <w:gridCol w:w="7077"/>
        <w:gridCol w:w="1554"/>
      </w:tblGrid>
      <w:tr w:rsidR="00A9032B" w:rsidRPr="00A9032B" w:rsidTr="003A4705">
        <w:trPr>
          <w:trHeight w:val="274"/>
        </w:trPr>
        <w:tc>
          <w:tcPr>
            <w:tcW w:w="10705" w:type="dxa"/>
            <w:gridSpan w:val="3"/>
          </w:tcPr>
          <w:p w:rsidR="00A9032B" w:rsidRPr="00A9032B" w:rsidRDefault="00A9032B" w:rsidP="00A9032B">
            <w:pPr>
              <w:jc w:val="both"/>
              <w:rPr>
                <w:rFonts w:cs="Arial"/>
                <w:b/>
              </w:rPr>
            </w:pPr>
            <w:r w:rsidRPr="00A9032B">
              <w:rPr>
                <w:rFonts w:cs="Arial"/>
                <w:b/>
              </w:rPr>
              <w:t>Documents and Process Requirements</w:t>
            </w:r>
          </w:p>
        </w:tc>
      </w:tr>
      <w:tr w:rsidR="00A9032B" w:rsidRPr="00A9032B" w:rsidTr="003A4705">
        <w:trPr>
          <w:trHeight w:val="751"/>
        </w:trPr>
        <w:tc>
          <w:tcPr>
            <w:tcW w:w="10705" w:type="dxa"/>
            <w:gridSpan w:val="3"/>
            <w:shd w:val="clear" w:color="auto" w:fill="BFBFBF" w:themeFill="background1" w:themeFillShade="BF"/>
          </w:tcPr>
          <w:p w:rsidR="00A9032B" w:rsidRPr="00A9032B" w:rsidRDefault="00A9032B" w:rsidP="007C50A2">
            <w:pPr>
              <w:rPr>
                <w:rFonts w:cs="Arial"/>
                <w:i/>
              </w:rPr>
            </w:pPr>
            <w:r w:rsidRPr="00A9032B">
              <w:rPr>
                <w:rFonts w:cs="Arial"/>
                <w:i/>
              </w:rPr>
              <w:t xml:space="preserve">Project </w:t>
            </w:r>
            <w:r w:rsidR="00BF61BE">
              <w:rPr>
                <w:rFonts w:cs="Arial"/>
                <w:i/>
              </w:rPr>
              <w:t>Owners</w:t>
            </w:r>
            <w:r w:rsidRPr="00A9032B">
              <w:rPr>
                <w:rFonts w:cs="Arial"/>
                <w:i/>
              </w:rPr>
              <w:t xml:space="preserve"> </w:t>
            </w:r>
            <w:r w:rsidR="00BF61BE">
              <w:rPr>
                <w:rFonts w:cs="Arial"/>
                <w:i/>
              </w:rPr>
              <w:t>must take</w:t>
            </w:r>
            <w:r w:rsidR="00D80CDF">
              <w:rPr>
                <w:rFonts w:cs="Arial"/>
                <w:i/>
              </w:rPr>
              <w:t xml:space="preserve"> responsibility</w:t>
            </w:r>
            <w:r w:rsidRPr="00A9032B">
              <w:rPr>
                <w:rFonts w:cs="Arial"/>
                <w:i/>
              </w:rPr>
              <w:t xml:space="preserve"> </w:t>
            </w:r>
            <w:r w:rsidR="00BF61BE">
              <w:rPr>
                <w:rFonts w:cs="Arial"/>
                <w:i/>
              </w:rPr>
              <w:t>for the documentation</w:t>
            </w:r>
            <w:r w:rsidR="00D80CDF">
              <w:rPr>
                <w:rFonts w:cs="Arial"/>
                <w:i/>
              </w:rPr>
              <w:t xml:space="preserve"> </w:t>
            </w:r>
            <w:r w:rsidRPr="00A9032B">
              <w:rPr>
                <w:rFonts w:cs="Arial"/>
                <w:i/>
              </w:rPr>
              <w:t xml:space="preserve">outlined </w:t>
            </w:r>
            <w:r w:rsidR="00BF61BE">
              <w:rPr>
                <w:rFonts w:cs="Arial"/>
                <w:i/>
              </w:rPr>
              <w:t xml:space="preserve">below. They should be </w:t>
            </w:r>
            <w:r w:rsidR="008332D6">
              <w:rPr>
                <w:rFonts w:cs="Arial"/>
                <w:i/>
              </w:rPr>
              <w:t xml:space="preserve">in </w:t>
            </w:r>
            <w:r w:rsidR="008332D6" w:rsidRPr="00A9032B">
              <w:rPr>
                <w:rFonts w:cs="Arial"/>
                <w:i/>
              </w:rPr>
              <w:t>place</w:t>
            </w:r>
            <w:r w:rsidRPr="00A9032B">
              <w:rPr>
                <w:rFonts w:cs="Arial"/>
                <w:i/>
              </w:rPr>
              <w:t xml:space="preserve"> </w:t>
            </w:r>
            <w:r w:rsidR="00BF61BE">
              <w:rPr>
                <w:rFonts w:cs="Arial"/>
                <w:i/>
              </w:rPr>
              <w:t xml:space="preserve">before the start </w:t>
            </w:r>
            <w:r w:rsidRPr="00A9032B">
              <w:rPr>
                <w:rFonts w:cs="Arial"/>
                <w:i/>
              </w:rPr>
              <w:t xml:space="preserve">and maintained during the lifecycle of the project. . </w:t>
            </w:r>
          </w:p>
          <w:p w:rsidR="00D80CDF" w:rsidRDefault="00A9032B" w:rsidP="00A903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D80CDF">
              <w:rPr>
                <w:rFonts w:ascii="Arial Narrow" w:hAnsi="Arial Narrow" w:cs="Arial"/>
                <w:i/>
                <w:sz w:val="24"/>
                <w:szCs w:val="24"/>
              </w:rPr>
              <w:t xml:space="preserve">Checking these boxes means that SRO &amp; Project Manager confirm they have  these documents in place </w:t>
            </w:r>
          </w:p>
          <w:p w:rsidR="00A9032B" w:rsidRPr="00D80CDF" w:rsidRDefault="00A9032B" w:rsidP="00A903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D80CDF">
              <w:rPr>
                <w:rFonts w:ascii="Arial Narrow" w:hAnsi="Arial Narrow" w:cs="Arial"/>
                <w:i/>
                <w:sz w:val="24"/>
                <w:szCs w:val="24"/>
              </w:rPr>
              <w:t xml:space="preserve">SROs </w:t>
            </w:r>
            <w:r w:rsidR="00D80CDF">
              <w:rPr>
                <w:rFonts w:ascii="Arial Narrow" w:hAnsi="Arial Narrow" w:cs="Arial"/>
                <w:i/>
                <w:sz w:val="24"/>
                <w:szCs w:val="24"/>
              </w:rPr>
              <w:t xml:space="preserve">&amp; </w:t>
            </w:r>
            <w:r w:rsidRPr="00D80CDF">
              <w:rPr>
                <w:rFonts w:ascii="Arial Narrow" w:hAnsi="Arial Narrow" w:cs="Arial"/>
                <w:i/>
                <w:sz w:val="24"/>
                <w:szCs w:val="24"/>
              </w:rPr>
              <w:t xml:space="preserve"> Project Managers are  responsible for ensuring that HMG guidance is adhered to throughout the project. </w:t>
            </w:r>
          </w:p>
          <w:p w:rsidR="00A9032B" w:rsidRPr="00A9032B" w:rsidRDefault="00A9032B" w:rsidP="00D80C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i/>
                <w:color w:val="808080" w:themeColor="background1" w:themeShade="80"/>
                <w:sz w:val="24"/>
                <w:szCs w:val="24"/>
              </w:rPr>
            </w:pPr>
            <w:r w:rsidRPr="00A9032B">
              <w:rPr>
                <w:rFonts w:ascii="Arial Narrow" w:hAnsi="Arial Narrow" w:cs="Arial"/>
                <w:i/>
                <w:sz w:val="24"/>
                <w:szCs w:val="24"/>
              </w:rPr>
              <w:t>MRF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A9032B">
              <w:rPr>
                <w:rFonts w:ascii="Arial Narrow" w:hAnsi="Arial Narrow" w:cs="Arial"/>
                <w:i/>
                <w:sz w:val="24"/>
                <w:szCs w:val="24"/>
              </w:rPr>
              <w:t>Programme may check documents at any stage of project lifecycle and SROs will be accountable for effective PPM and Financial management in accordance with CSSF rules.</w:t>
            </w:r>
          </w:p>
        </w:tc>
      </w:tr>
      <w:tr w:rsidR="00A9032B" w:rsidRPr="00A9032B" w:rsidTr="003A4705">
        <w:tc>
          <w:tcPr>
            <w:tcW w:w="2074" w:type="dxa"/>
            <w:vMerge w:val="restart"/>
            <w:shd w:val="clear" w:color="auto" w:fill="auto"/>
          </w:tcPr>
          <w:p w:rsidR="00A9032B" w:rsidRPr="00A9032B" w:rsidRDefault="00A9032B" w:rsidP="007C50A2">
            <w:pPr>
              <w:rPr>
                <w:rFonts w:cs="Arial"/>
                <w:b/>
                <w:highlight w:val="yellow"/>
              </w:rPr>
            </w:pPr>
            <w:r w:rsidRPr="00A9032B">
              <w:rPr>
                <w:rFonts w:cs="Arial"/>
                <w:b/>
              </w:rPr>
              <w:t>PPM Documentation</w:t>
            </w:r>
          </w:p>
        </w:tc>
        <w:tc>
          <w:tcPr>
            <w:tcW w:w="7077" w:type="dxa"/>
          </w:tcPr>
          <w:p w:rsidR="00A9032B" w:rsidRPr="00A9032B" w:rsidRDefault="00A9032B" w:rsidP="007C50A2">
            <w:pPr>
              <w:rPr>
                <w:rFonts w:cs="Arial"/>
                <w:highlight w:val="yellow"/>
              </w:rPr>
            </w:pPr>
            <w:r w:rsidRPr="00A9032B">
              <w:rPr>
                <w:rFonts w:cs="Arial"/>
              </w:rPr>
              <w:t>Project - Plan including Project Performance indicators and milestones</w:t>
            </w:r>
          </w:p>
        </w:tc>
        <w:tc>
          <w:tcPr>
            <w:tcW w:w="1554" w:type="dxa"/>
          </w:tcPr>
          <w:p w:rsidR="00A9032B" w:rsidRPr="003A4705" w:rsidRDefault="003A4705" w:rsidP="003A470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8E24C9" w:rsidRPr="003A470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705">
              <w:rPr>
                <w:rFonts w:cs="Arial"/>
              </w:rPr>
              <w:instrText xml:space="preserve"> FORMCHECKBOX </w:instrText>
            </w:r>
            <w:r w:rsidR="008E24C9">
              <w:rPr>
                <w:rFonts w:cs="Arial"/>
              </w:rPr>
            </w:r>
            <w:r w:rsidR="008E24C9">
              <w:rPr>
                <w:rFonts w:cs="Arial"/>
              </w:rPr>
              <w:fldChar w:fldCharType="separate"/>
            </w:r>
            <w:r w:rsidR="008E24C9" w:rsidRPr="003A4705">
              <w:rPr>
                <w:rFonts w:cs="Arial"/>
              </w:rPr>
              <w:fldChar w:fldCharType="end"/>
            </w:r>
          </w:p>
        </w:tc>
      </w:tr>
      <w:tr w:rsidR="003A4705" w:rsidRPr="00A9032B" w:rsidTr="003A4705">
        <w:tc>
          <w:tcPr>
            <w:tcW w:w="2074" w:type="dxa"/>
            <w:vMerge/>
            <w:shd w:val="clear" w:color="auto" w:fill="auto"/>
          </w:tcPr>
          <w:p w:rsidR="003A4705" w:rsidRPr="00A9032B" w:rsidRDefault="003A4705" w:rsidP="007C50A2">
            <w:pPr>
              <w:rPr>
                <w:rFonts w:cs="Arial"/>
              </w:rPr>
            </w:pPr>
          </w:p>
        </w:tc>
        <w:tc>
          <w:tcPr>
            <w:tcW w:w="7077" w:type="dxa"/>
          </w:tcPr>
          <w:p w:rsidR="003A4705" w:rsidRPr="00A9032B" w:rsidRDefault="003A4705" w:rsidP="007C50A2">
            <w:pPr>
              <w:rPr>
                <w:rFonts w:cs="Arial"/>
              </w:rPr>
            </w:pPr>
            <w:r w:rsidRPr="00A9032B">
              <w:rPr>
                <w:rFonts w:cs="Arial"/>
              </w:rPr>
              <w:t>Risk &amp; Issues Register</w:t>
            </w:r>
          </w:p>
        </w:tc>
        <w:tc>
          <w:tcPr>
            <w:tcW w:w="1554" w:type="dxa"/>
          </w:tcPr>
          <w:p w:rsidR="003A4705" w:rsidRDefault="003A4705">
            <w:r>
              <w:rPr>
                <w:rFonts w:cs="Arial"/>
              </w:rPr>
              <w:t xml:space="preserve">        </w:t>
            </w:r>
            <w:r w:rsidR="008E24C9" w:rsidRPr="00942B4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B4F">
              <w:rPr>
                <w:rFonts w:cs="Arial"/>
              </w:rPr>
              <w:instrText xml:space="preserve"> FORMCHECKBOX </w:instrText>
            </w:r>
            <w:r w:rsidR="008E24C9">
              <w:rPr>
                <w:rFonts w:cs="Arial"/>
              </w:rPr>
            </w:r>
            <w:r w:rsidR="008E24C9">
              <w:rPr>
                <w:rFonts w:cs="Arial"/>
              </w:rPr>
              <w:fldChar w:fldCharType="separate"/>
            </w:r>
            <w:r w:rsidR="008E24C9" w:rsidRPr="00942B4F">
              <w:rPr>
                <w:rFonts w:cs="Arial"/>
              </w:rPr>
              <w:fldChar w:fldCharType="end"/>
            </w:r>
          </w:p>
        </w:tc>
      </w:tr>
      <w:tr w:rsidR="003A4705" w:rsidRPr="00A9032B" w:rsidTr="003A4705">
        <w:tc>
          <w:tcPr>
            <w:tcW w:w="2074" w:type="dxa"/>
            <w:vMerge/>
            <w:shd w:val="clear" w:color="auto" w:fill="auto"/>
          </w:tcPr>
          <w:p w:rsidR="003A4705" w:rsidRPr="00A9032B" w:rsidRDefault="003A4705" w:rsidP="007C50A2">
            <w:pPr>
              <w:jc w:val="both"/>
              <w:rPr>
                <w:rFonts w:cs="Arial"/>
              </w:rPr>
            </w:pPr>
          </w:p>
        </w:tc>
        <w:tc>
          <w:tcPr>
            <w:tcW w:w="7077" w:type="dxa"/>
          </w:tcPr>
          <w:p w:rsidR="003A4705" w:rsidRPr="00A9032B" w:rsidRDefault="003A4705" w:rsidP="007C50A2">
            <w:pPr>
              <w:jc w:val="both"/>
              <w:rPr>
                <w:rFonts w:cs="Arial"/>
              </w:rPr>
            </w:pPr>
            <w:r w:rsidRPr="00A9032B">
              <w:rPr>
                <w:rFonts w:cs="Arial"/>
              </w:rPr>
              <w:t>Activity Based Budget</w:t>
            </w:r>
          </w:p>
        </w:tc>
        <w:tc>
          <w:tcPr>
            <w:tcW w:w="1554" w:type="dxa"/>
          </w:tcPr>
          <w:p w:rsidR="003A4705" w:rsidRDefault="003A4705">
            <w:r>
              <w:rPr>
                <w:rFonts w:cs="Arial"/>
              </w:rPr>
              <w:t xml:space="preserve">        </w:t>
            </w:r>
            <w:r w:rsidR="008E24C9" w:rsidRPr="00942B4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B4F">
              <w:rPr>
                <w:rFonts w:cs="Arial"/>
              </w:rPr>
              <w:instrText xml:space="preserve"> FORMCHECKBOX </w:instrText>
            </w:r>
            <w:r w:rsidR="008E24C9">
              <w:rPr>
                <w:rFonts w:cs="Arial"/>
              </w:rPr>
            </w:r>
            <w:r w:rsidR="008E24C9">
              <w:rPr>
                <w:rFonts w:cs="Arial"/>
              </w:rPr>
              <w:fldChar w:fldCharType="separate"/>
            </w:r>
            <w:r w:rsidR="008E24C9" w:rsidRPr="00942B4F">
              <w:rPr>
                <w:rFonts w:cs="Arial"/>
              </w:rPr>
              <w:fldChar w:fldCharType="end"/>
            </w:r>
          </w:p>
        </w:tc>
      </w:tr>
      <w:tr w:rsidR="003A4705" w:rsidRPr="00A9032B" w:rsidTr="003A4705">
        <w:tc>
          <w:tcPr>
            <w:tcW w:w="2074" w:type="dxa"/>
            <w:vMerge/>
            <w:shd w:val="clear" w:color="auto" w:fill="auto"/>
          </w:tcPr>
          <w:p w:rsidR="003A4705" w:rsidRPr="00A9032B" w:rsidRDefault="003A4705" w:rsidP="007C50A2">
            <w:pPr>
              <w:jc w:val="both"/>
              <w:rPr>
                <w:rFonts w:cs="Arial"/>
              </w:rPr>
            </w:pPr>
          </w:p>
        </w:tc>
        <w:tc>
          <w:tcPr>
            <w:tcW w:w="7077" w:type="dxa"/>
          </w:tcPr>
          <w:p w:rsidR="003A4705" w:rsidRPr="00A9032B" w:rsidRDefault="003A4705" w:rsidP="007C50A2">
            <w:pPr>
              <w:jc w:val="both"/>
              <w:rPr>
                <w:rFonts w:cs="Arial"/>
              </w:rPr>
            </w:pPr>
            <w:r w:rsidRPr="00A9032B">
              <w:rPr>
                <w:rFonts w:cs="Arial"/>
              </w:rPr>
              <w:t>Stakeholder Engagement &amp; Communications Plan</w:t>
            </w:r>
          </w:p>
        </w:tc>
        <w:tc>
          <w:tcPr>
            <w:tcW w:w="1554" w:type="dxa"/>
          </w:tcPr>
          <w:p w:rsidR="003A4705" w:rsidRDefault="003A4705">
            <w:r>
              <w:rPr>
                <w:rFonts w:cs="Arial"/>
              </w:rPr>
              <w:t xml:space="preserve">        </w:t>
            </w:r>
            <w:r w:rsidR="008E24C9" w:rsidRPr="00942B4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B4F">
              <w:rPr>
                <w:rFonts w:cs="Arial"/>
              </w:rPr>
              <w:instrText xml:space="preserve"> FORMCHECKBOX </w:instrText>
            </w:r>
            <w:r w:rsidR="008E24C9">
              <w:rPr>
                <w:rFonts w:cs="Arial"/>
              </w:rPr>
            </w:r>
            <w:r w:rsidR="008E24C9">
              <w:rPr>
                <w:rFonts w:cs="Arial"/>
              </w:rPr>
              <w:fldChar w:fldCharType="separate"/>
            </w:r>
            <w:r w:rsidR="008E24C9" w:rsidRPr="00942B4F">
              <w:rPr>
                <w:rFonts w:cs="Arial"/>
              </w:rPr>
              <w:fldChar w:fldCharType="end"/>
            </w:r>
          </w:p>
        </w:tc>
      </w:tr>
      <w:tr w:rsidR="003A4705" w:rsidRPr="00A9032B" w:rsidTr="003A4705">
        <w:tc>
          <w:tcPr>
            <w:tcW w:w="2074" w:type="dxa"/>
            <w:vMerge/>
          </w:tcPr>
          <w:p w:rsidR="003A4705" w:rsidRPr="00A9032B" w:rsidRDefault="003A4705" w:rsidP="007C50A2">
            <w:pPr>
              <w:jc w:val="both"/>
              <w:rPr>
                <w:rFonts w:cs="Arial"/>
              </w:rPr>
            </w:pPr>
          </w:p>
        </w:tc>
        <w:tc>
          <w:tcPr>
            <w:tcW w:w="7077" w:type="dxa"/>
          </w:tcPr>
          <w:p w:rsidR="003A4705" w:rsidRPr="00A9032B" w:rsidRDefault="003A4705" w:rsidP="007C50A2">
            <w:pPr>
              <w:jc w:val="both"/>
              <w:rPr>
                <w:rFonts w:cs="Arial"/>
              </w:rPr>
            </w:pPr>
            <w:r w:rsidRPr="00A9032B">
              <w:rPr>
                <w:rFonts w:cs="Arial"/>
              </w:rPr>
              <w:t>Exit Strategy (single year projects) or Sustainability Plan (Multi-Year project)</w:t>
            </w:r>
          </w:p>
        </w:tc>
        <w:tc>
          <w:tcPr>
            <w:tcW w:w="1554" w:type="dxa"/>
          </w:tcPr>
          <w:p w:rsidR="003A4705" w:rsidRDefault="003A4705">
            <w:r>
              <w:rPr>
                <w:rFonts w:cs="Arial"/>
              </w:rPr>
              <w:t xml:space="preserve">        </w:t>
            </w:r>
            <w:r w:rsidR="008E24C9" w:rsidRPr="00942B4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B4F">
              <w:rPr>
                <w:rFonts w:cs="Arial"/>
              </w:rPr>
              <w:instrText xml:space="preserve"> FORMCHECKBOX </w:instrText>
            </w:r>
            <w:r w:rsidR="008E24C9">
              <w:rPr>
                <w:rFonts w:cs="Arial"/>
              </w:rPr>
            </w:r>
            <w:r w:rsidR="008E24C9">
              <w:rPr>
                <w:rFonts w:cs="Arial"/>
              </w:rPr>
              <w:fldChar w:fldCharType="separate"/>
            </w:r>
            <w:r w:rsidR="008E24C9" w:rsidRPr="00942B4F">
              <w:rPr>
                <w:rFonts w:cs="Arial"/>
              </w:rPr>
              <w:fldChar w:fldCharType="end"/>
            </w:r>
          </w:p>
        </w:tc>
      </w:tr>
      <w:tr w:rsidR="003A4705" w:rsidRPr="00A9032B" w:rsidTr="003A4705">
        <w:tc>
          <w:tcPr>
            <w:tcW w:w="2074" w:type="dxa"/>
            <w:vMerge/>
          </w:tcPr>
          <w:p w:rsidR="003A4705" w:rsidRPr="00A9032B" w:rsidRDefault="003A4705" w:rsidP="007C50A2">
            <w:pPr>
              <w:jc w:val="both"/>
              <w:rPr>
                <w:rFonts w:cs="Arial"/>
              </w:rPr>
            </w:pPr>
          </w:p>
        </w:tc>
        <w:tc>
          <w:tcPr>
            <w:tcW w:w="7077" w:type="dxa"/>
          </w:tcPr>
          <w:p w:rsidR="003A4705" w:rsidRPr="00A9032B" w:rsidRDefault="003A4705" w:rsidP="007C50A2">
            <w:pPr>
              <w:jc w:val="both"/>
              <w:rPr>
                <w:rFonts w:cs="Arial"/>
              </w:rPr>
            </w:pPr>
            <w:r w:rsidRPr="00A9032B">
              <w:rPr>
                <w:rFonts w:cs="Arial"/>
              </w:rPr>
              <w:t>Evaluation / Annual Review Plan as part of CSSF Programme</w:t>
            </w:r>
          </w:p>
        </w:tc>
        <w:tc>
          <w:tcPr>
            <w:tcW w:w="1554" w:type="dxa"/>
          </w:tcPr>
          <w:p w:rsidR="003A4705" w:rsidRDefault="003A4705">
            <w:r>
              <w:rPr>
                <w:rFonts w:cs="Arial"/>
              </w:rPr>
              <w:t xml:space="preserve">        </w:t>
            </w:r>
            <w:r w:rsidR="008E24C9" w:rsidRPr="00942B4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B4F">
              <w:rPr>
                <w:rFonts w:cs="Arial"/>
              </w:rPr>
              <w:instrText xml:space="preserve"> FORMCHECKBOX </w:instrText>
            </w:r>
            <w:r w:rsidR="008E24C9">
              <w:rPr>
                <w:rFonts w:cs="Arial"/>
              </w:rPr>
            </w:r>
            <w:r w:rsidR="008E24C9">
              <w:rPr>
                <w:rFonts w:cs="Arial"/>
              </w:rPr>
              <w:fldChar w:fldCharType="separate"/>
            </w:r>
            <w:r w:rsidR="008E24C9" w:rsidRPr="00942B4F">
              <w:rPr>
                <w:rFonts w:cs="Arial"/>
              </w:rPr>
              <w:fldChar w:fldCharType="end"/>
            </w:r>
          </w:p>
        </w:tc>
      </w:tr>
      <w:tr w:rsidR="003A4705" w:rsidRPr="00A9032B" w:rsidTr="003A4705">
        <w:tc>
          <w:tcPr>
            <w:tcW w:w="2074" w:type="dxa"/>
          </w:tcPr>
          <w:p w:rsidR="003A4705" w:rsidRPr="00A9032B" w:rsidRDefault="003A4705" w:rsidP="007C50A2">
            <w:pPr>
              <w:jc w:val="both"/>
              <w:rPr>
                <w:rFonts w:cs="Arial"/>
                <w:b/>
              </w:rPr>
            </w:pPr>
            <w:r w:rsidRPr="00A9032B">
              <w:rPr>
                <w:rFonts w:cs="Arial"/>
                <w:b/>
              </w:rPr>
              <w:t>Financial Management Responsibilities</w:t>
            </w:r>
          </w:p>
        </w:tc>
        <w:tc>
          <w:tcPr>
            <w:tcW w:w="7077" w:type="dxa"/>
          </w:tcPr>
          <w:p w:rsidR="003A4705" w:rsidRPr="00A9032B" w:rsidRDefault="003A4705" w:rsidP="007C50A2">
            <w:pPr>
              <w:jc w:val="both"/>
              <w:rPr>
                <w:rFonts w:cs="Arial"/>
              </w:rPr>
            </w:pPr>
            <w:r w:rsidRPr="00A9032B">
              <w:rPr>
                <w:rFonts w:cs="Arial"/>
              </w:rPr>
              <w:t xml:space="preserve">SRO and Project Manager confirm </w:t>
            </w:r>
            <w:r>
              <w:rPr>
                <w:rFonts w:cs="Arial"/>
              </w:rPr>
              <w:t>to</w:t>
            </w:r>
            <w:r w:rsidRPr="00A9032B">
              <w:rPr>
                <w:rFonts w:cs="Arial"/>
              </w:rPr>
              <w:t>:</w:t>
            </w:r>
          </w:p>
          <w:p w:rsidR="003A4705" w:rsidRPr="00A9032B" w:rsidRDefault="003A4705" w:rsidP="00A903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032B">
              <w:rPr>
                <w:rFonts w:ascii="Arial Narrow" w:hAnsi="Arial Narrow" w:cs="Arial"/>
                <w:sz w:val="24"/>
                <w:szCs w:val="24"/>
              </w:rPr>
              <w:t>Undertake all financial management of their project (invoicing and recording spend appropriately on FCO</w:t>
            </w:r>
            <w:r>
              <w:rPr>
                <w:rFonts w:ascii="Arial Narrow" w:hAnsi="Arial Narrow" w:cs="Arial"/>
                <w:sz w:val="24"/>
                <w:szCs w:val="24"/>
              </w:rPr>
              <w:t>/HMG</w:t>
            </w:r>
            <w:r w:rsidRPr="00A9032B">
              <w:rPr>
                <w:rFonts w:ascii="Arial Narrow" w:hAnsi="Arial Narrow" w:cs="Arial"/>
                <w:sz w:val="24"/>
                <w:szCs w:val="24"/>
              </w:rPr>
              <w:t xml:space="preserve"> (Prism)  financial systems</w:t>
            </w:r>
          </w:p>
          <w:p w:rsidR="003A4705" w:rsidRPr="00A9032B" w:rsidRDefault="003A4705" w:rsidP="00A903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032B">
              <w:rPr>
                <w:rFonts w:ascii="Arial Narrow" w:hAnsi="Arial Narrow" w:cs="Arial"/>
                <w:sz w:val="24"/>
                <w:szCs w:val="24"/>
              </w:rPr>
              <w:t xml:space="preserve">Report monthly to MRF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Team </w:t>
            </w:r>
            <w:r w:rsidRPr="00A9032B">
              <w:rPr>
                <w:rFonts w:ascii="Arial Narrow" w:hAnsi="Arial Narrow" w:cs="Arial"/>
                <w:sz w:val="24"/>
                <w:szCs w:val="24"/>
              </w:rPr>
              <w:t>spend to date and future forecasting</w:t>
            </w:r>
          </w:p>
          <w:p w:rsidR="003A4705" w:rsidRPr="00A9032B" w:rsidRDefault="003A4705" w:rsidP="00A903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032B">
              <w:rPr>
                <w:rFonts w:ascii="Arial Narrow" w:hAnsi="Arial Narrow" w:cs="Arial"/>
                <w:sz w:val="24"/>
                <w:szCs w:val="24"/>
              </w:rPr>
              <w:t>Report quarterly on ODA spend to MRF Programme (Programme Team will submit ODA spend to JPH as appropriate).</w:t>
            </w:r>
          </w:p>
        </w:tc>
        <w:tc>
          <w:tcPr>
            <w:tcW w:w="1554" w:type="dxa"/>
          </w:tcPr>
          <w:p w:rsidR="003A4705" w:rsidRDefault="003A4705">
            <w:r>
              <w:rPr>
                <w:rFonts w:cs="Arial"/>
              </w:rPr>
              <w:t xml:space="preserve">        </w:t>
            </w:r>
            <w:r w:rsidR="008E24C9" w:rsidRPr="00942B4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B4F">
              <w:rPr>
                <w:rFonts w:cs="Arial"/>
              </w:rPr>
              <w:instrText xml:space="preserve"> FORMCHECKBOX </w:instrText>
            </w:r>
            <w:r w:rsidR="008E24C9">
              <w:rPr>
                <w:rFonts w:cs="Arial"/>
              </w:rPr>
            </w:r>
            <w:r w:rsidR="008E24C9">
              <w:rPr>
                <w:rFonts w:cs="Arial"/>
              </w:rPr>
              <w:fldChar w:fldCharType="separate"/>
            </w:r>
            <w:r w:rsidR="008E24C9" w:rsidRPr="00942B4F">
              <w:rPr>
                <w:rFonts w:cs="Arial"/>
              </w:rPr>
              <w:fldChar w:fldCharType="end"/>
            </w:r>
          </w:p>
        </w:tc>
      </w:tr>
      <w:tr w:rsidR="00A9032B" w:rsidRPr="00A9032B" w:rsidTr="003A4705">
        <w:tc>
          <w:tcPr>
            <w:tcW w:w="2074" w:type="dxa"/>
            <w:vMerge w:val="restart"/>
          </w:tcPr>
          <w:p w:rsidR="00A9032B" w:rsidRPr="00A9032B" w:rsidRDefault="00A9032B" w:rsidP="007C50A2">
            <w:pPr>
              <w:rPr>
                <w:rFonts w:cs="Arial"/>
                <w:b/>
              </w:rPr>
            </w:pPr>
            <w:r w:rsidRPr="00A9032B">
              <w:rPr>
                <w:rFonts w:cs="Arial"/>
                <w:b/>
              </w:rPr>
              <w:t>Human Rights Assessments</w:t>
            </w:r>
          </w:p>
          <w:p w:rsidR="00A9032B" w:rsidRPr="00A9032B" w:rsidRDefault="00A9032B" w:rsidP="007C50A2">
            <w:pPr>
              <w:rPr>
                <w:rFonts w:cs="Arial"/>
                <w:color w:val="FF0000"/>
              </w:rPr>
            </w:pPr>
            <w:r w:rsidRPr="00A9032B">
              <w:rPr>
                <w:rFonts w:cs="Arial"/>
                <w:i/>
                <w:color w:val="808080" w:themeColor="background1" w:themeShade="80"/>
              </w:rPr>
              <w:t>SROs and Project Managers need to be aware</w:t>
            </w:r>
            <w:r w:rsidRPr="00A9032B">
              <w:rPr>
                <w:rFonts w:cs="Arial"/>
                <w:i/>
                <w:color w:val="808080" w:themeColor="background1" w:themeShade="80"/>
                <w:u w:val="single"/>
              </w:rPr>
              <w:t xml:space="preserve"> individuals can be personally liable</w:t>
            </w:r>
            <w:r w:rsidRPr="00A9032B">
              <w:rPr>
                <w:rFonts w:cs="Arial"/>
                <w:i/>
                <w:color w:val="808080" w:themeColor="background1" w:themeShade="80"/>
              </w:rPr>
              <w:t xml:space="preserve"> in future for any circumstances where they have been negligent in ensuring the UK’s Human Rights obligations are met.   </w:t>
            </w:r>
          </w:p>
        </w:tc>
        <w:tc>
          <w:tcPr>
            <w:tcW w:w="7077" w:type="dxa"/>
          </w:tcPr>
          <w:p w:rsidR="00A9032B" w:rsidRPr="00A9032B" w:rsidRDefault="00A9032B" w:rsidP="007C50A2">
            <w:pPr>
              <w:jc w:val="both"/>
              <w:rPr>
                <w:rFonts w:cs="Arial"/>
              </w:rPr>
            </w:pPr>
            <w:r w:rsidRPr="00A9032B">
              <w:rPr>
                <w:rFonts w:cs="Arial"/>
              </w:rPr>
              <w:t>OSJA Requirement Record.</w:t>
            </w:r>
          </w:p>
          <w:p w:rsidR="00A9032B" w:rsidRPr="00A9032B" w:rsidRDefault="00A9032B" w:rsidP="007C50A2">
            <w:pPr>
              <w:jc w:val="both"/>
              <w:rPr>
                <w:rFonts w:cs="Arial"/>
                <w:i/>
                <w:color w:val="808080" w:themeColor="background1" w:themeShade="80"/>
              </w:rPr>
            </w:pPr>
            <w:r w:rsidRPr="00A9032B">
              <w:rPr>
                <w:rFonts w:cs="Arial"/>
                <w:i/>
                <w:color w:val="808080" w:themeColor="background1" w:themeShade="80"/>
              </w:rPr>
              <w:t xml:space="preserve">The assessment of whether an OSJA is required must be made </w:t>
            </w:r>
            <w:r w:rsidRPr="00A9032B">
              <w:rPr>
                <w:rFonts w:cs="Arial"/>
                <w:i/>
                <w:color w:val="808080" w:themeColor="background1" w:themeShade="80"/>
                <w:u w:val="single"/>
              </w:rPr>
              <w:t xml:space="preserve">for each </w:t>
            </w:r>
            <w:r w:rsidR="008332D6" w:rsidRPr="00A9032B">
              <w:rPr>
                <w:rFonts w:cs="Arial"/>
                <w:i/>
                <w:color w:val="808080" w:themeColor="background1" w:themeShade="80"/>
                <w:u w:val="single"/>
              </w:rPr>
              <w:t>country</w:t>
            </w:r>
            <w:r w:rsidR="008332D6" w:rsidRPr="00A9032B">
              <w:rPr>
                <w:rFonts w:cs="Arial"/>
                <w:i/>
                <w:color w:val="808080" w:themeColor="background1" w:themeShade="80"/>
              </w:rPr>
              <w:t xml:space="preserve"> you</w:t>
            </w:r>
            <w:r w:rsidRPr="00A9032B">
              <w:rPr>
                <w:rFonts w:cs="Arial"/>
                <w:i/>
                <w:color w:val="808080" w:themeColor="background1" w:themeShade="80"/>
              </w:rPr>
              <w:t xml:space="preserve"> propose to work within your allocation. Evidence must be kept of any decisions to undertake programming without an OSJA – who made the decision, when, why and on what evidence. This must be reviewed regularly to ensure changes in circumstances do not mean an OSJA is needed.</w:t>
            </w:r>
          </w:p>
        </w:tc>
        <w:tc>
          <w:tcPr>
            <w:tcW w:w="1554" w:type="dxa"/>
          </w:tcPr>
          <w:p w:rsidR="00A9032B" w:rsidRPr="00A9032B" w:rsidRDefault="008E24C9" w:rsidP="007C50A2">
            <w:pPr>
              <w:jc w:val="center"/>
              <w:rPr>
                <w:rFonts w:cs="Arial"/>
              </w:rPr>
            </w:pPr>
            <w:r w:rsidRPr="00A9032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032B" w:rsidRPr="00A9032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032B">
              <w:rPr>
                <w:rFonts w:cs="Arial"/>
              </w:rPr>
              <w:fldChar w:fldCharType="end"/>
            </w:r>
          </w:p>
        </w:tc>
      </w:tr>
      <w:tr w:rsidR="00A9032B" w:rsidRPr="00A9032B" w:rsidTr="003A4705">
        <w:tc>
          <w:tcPr>
            <w:tcW w:w="2074" w:type="dxa"/>
            <w:vMerge/>
          </w:tcPr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7077" w:type="dxa"/>
          </w:tcPr>
          <w:p w:rsidR="00A9032B" w:rsidRPr="00A9032B" w:rsidRDefault="00A9032B" w:rsidP="007C50A2">
            <w:pPr>
              <w:jc w:val="both"/>
              <w:rPr>
                <w:rFonts w:cs="Arial"/>
              </w:rPr>
            </w:pPr>
            <w:r w:rsidRPr="00A9032B">
              <w:rPr>
                <w:rFonts w:cs="Arial"/>
              </w:rPr>
              <w:t>Approved OSJAs.</w:t>
            </w:r>
          </w:p>
          <w:p w:rsidR="00A9032B" w:rsidRPr="00A9032B" w:rsidRDefault="00A9032B" w:rsidP="007C50A2">
            <w:pPr>
              <w:jc w:val="both"/>
              <w:rPr>
                <w:rFonts w:cs="Arial"/>
                <w:i/>
                <w:color w:val="808080" w:themeColor="background1" w:themeShade="80"/>
              </w:rPr>
            </w:pPr>
            <w:r w:rsidRPr="00A9032B">
              <w:rPr>
                <w:rFonts w:cs="Arial"/>
                <w:i/>
                <w:color w:val="808080" w:themeColor="background1" w:themeShade="80"/>
              </w:rPr>
              <w:t>Where an OSJA assessment is required, SROs must ensure that</w:t>
            </w:r>
          </w:p>
          <w:p w:rsidR="00A9032B" w:rsidRPr="00A9032B" w:rsidRDefault="00A9032B" w:rsidP="00A903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 w:cs="Arial"/>
                <w:i/>
                <w:color w:val="808080" w:themeColor="background1" w:themeShade="80"/>
                <w:sz w:val="24"/>
                <w:szCs w:val="24"/>
              </w:rPr>
            </w:pPr>
            <w:r w:rsidRPr="00A9032B">
              <w:rPr>
                <w:rFonts w:ascii="Arial Narrow" w:hAnsi="Arial Narrow" w:cs="Arial"/>
                <w:i/>
                <w:color w:val="808080" w:themeColor="background1" w:themeShade="80"/>
                <w:sz w:val="24"/>
                <w:szCs w:val="24"/>
              </w:rPr>
              <w:t>CSSF Geographic Team are consulted on the proposed OSJA</w:t>
            </w:r>
          </w:p>
          <w:p w:rsidR="00A9032B" w:rsidRPr="00A9032B" w:rsidRDefault="00A9032B" w:rsidP="00A903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 w:cs="Arial"/>
                <w:i/>
                <w:color w:val="808080" w:themeColor="background1" w:themeShade="80"/>
                <w:sz w:val="24"/>
                <w:szCs w:val="24"/>
              </w:rPr>
            </w:pPr>
            <w:r w:rsidRPr="00A9032B">
              <w:rPr>
                <w:rFonts w:ascii="Arial Narrow" w:hAnsi="Arial Narrow" w:cs="Arial"/>
                <w:i/>
                <w:color w:val="808080" w:themeColor="background1" w:themeShade="80"/>
                <w:sz w:val="24"/>
                <w:szCs w:val="24"/>
              </w:rPr>
              <w:t>OSJA approval is obtained at the appropriate level, determined by the risk</w:t>
            </w:r>
          </w:p>
          <w:p w:rsidR="00A9032B" w:rsidRPr="00A9032B" w:rsidRDefault="00A9032B" w:rsidP="00A903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 w:cs="Arial"/>
                <w:i/>
                <w:color w:val="808080" w:themeColor="background1" w:themeShade="80"/>
                <w:sz w:val="24"/>
                <w:szCs w:val="24"/>
              </w:rPr>
            </w:pPr>
            <w:r w:rsidRPr="00A9032B">
              <w:rPr>
                <w:rFonts w:ascii="Arial Narrow" w:hAnsi="Arial Narrow" w:cs="Arial"/>
                <w:i/>
                <w:color w:val="808080" w:themeColor="background1" w:themeShade="80"/>
                <w:sz w:val="24"/>
                <w:szCs w:val="24"/>
              </w:rPr>
              <w:t xml:space="preserve">OSJA is stored with PPM documentation and reviewed regularly </w:t>
            </w:r>
          </w:p>
        </w:tc>
        <w:tc>
          <w:tcPr>
            <w:tcW w:w="1554" w:type="dxa"/>
          </w:tcPr>
          <w:p w:rsidR="00A9032B" w:rsidRPr="00A9032B" w:rsidRDefault="008E24C9" w:rsidP="007C50A2">
            <w:pPr>
              <w:jc w:val="center"/>
              <w:rPr>
                <w:rFonts w:cs="Arial"/>
              </w:rPr>
            </w:pPr>
            <w:r w:rsidRPr="00A9032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032B" w:rsidRPr="00A9032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032B">
              <w:rPr>
                <w:rFonts w:cs="Arial"/>
              </w:rPr>
              <w:fldChar w:fldCharType="end"/>
            </w:r>
          </w:p>
        </w:tc>
      </w:tr>
      <w:tr w:rsidR="00A9032B" w:rsidRPr="00A9032B" w:rsidTr="003A4705">
        <w:tc>
          <w:tcPr>
            <w:tcW w:w="10705" w:type="dxa"/>
            <w:gridSpan w:val="3"/>
            <w:shd w:val="clear" w:color="auto" w:fill="BFBFBF" w:themeFill="background1" w:themeFillShade="BF"/>
          </w:tcPr>
          <w:p w:rsidR="00A9032B" w:rsidRPr="00A9032B" w:rsidRDefault="00A9032B" w:rsidP="00AA303D">
            <w:pPr>
              <w:rPr>
                <w:rFonts w:cs="Arial"/>
                <w:i/>
              </w:rPr>
            </w:pPr>
            <w:r w:rsidRPr="00A9032B">
              <w:rPr>
                <w:rFonts w:cs="Arial"/>
                <w:i/>
              </w:rPr>
              <w:t xml:space="preserve">The following will not necessarily be required for all projects but please check those that are applicable to your project. </w:t>
            </w:r>
            <w:r w:rsidR="00AA303D">
              <w:rPr>
                <w:rFonts w:cs="Arial"/>
                <w:i/>
              </w:rPr>
              <w:t xml:space="preserve">And tick to confirm you </w:t>
            </w:r>
            <w:r w:rsidRPr="00A9032B">
              <w:rPr>
                <w:rFonts w:cs="Arial"/>
                <w:i/>
              </w:rPr>
              <w:t>have consulted the relevant guidance and have obtain</w:t>
            </w:r>
            <w:r w:rsidR="00AA303D">
              <w:rPr>
                <w:rFonts w:cs="Arial"/>
                <w:i/>
              </w:rPr>
              <w:t>ed</w:t>
            </w:r>
            <w:r w:rsidRPr="00A9032B">
              <w:rPr>
                <w:rFonts w:cs="Arial"/>
                <w:i/>
              </w:rPr>
              <w:t xml:space="preserve"> appropriate clearances where required </w:t>
            </w:r>
            <w:r w:rsidRPr="00A9032B">
              <w:rPr>
                <w:rFonts w:cs="Arial"/>
                <w:i/>
                <w:u w:val="single"/>
              </w:rPr>
              <w:t>before</w:t>
            </w:r>
            <w:r w:rsidRPr="00A9032B">
              <w:rPr>
                <w:rFonts w:cs="Arial"/>
                <w:i/>
              </w:rPr>
              <w:t xml:space="preserve"> activity commences.</w:t>
            </w:r>
          </w:p>
        </w:tc>
      </w:tr>
      <w:tr w:rsidR="00A9032B" w:rsidRPr="00A9032B" w:rsidTr="003A4705">
        <w:tc>
          <w:tcPr>
            <w:tcW w:w="2074" w:type="dxa"/>
          </w:tcPr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7077" w:type="dxa"/>
          </w:tcPr>
          <w:p w:rsidR="00A9032B" w:rsidRPr="00A9032B" w:rsidRDefault="00A9032B" w:rsidP="007C50A2">
            <w:pPr>
              <w:jc w:val="both"/>
              <w:rPr>
                <w:rFonts w:cs="Arial"/>
              </w:rPr>
            </w:pPr>
            <w:r w:rsidRPr="00A9032B">
              <w:rPr>
                <w:rFonts w:cs="Arial"/>
              </w:rPr>
              <w:t>Grant Contracts  or MOUs</w:t>
            </w:r>
          </w:p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  <w:r w:rsidRPr="00A9032B">
              <w:rPr>
                <w:rFonts w:cs="Arial"/>
              </w:rPr>
              <w:t>(will provide CSSF Programme Guidance link)</w:t>
            </w:r>
          </w:p>
        </w:tc>
        <w:tc>
          <w:tcPr>
            <w:tcW w:w="1554" w:type="dxa"/>
          </w:tcPr>
          <w:p w:rsidR="00A9032B" w:rsidRPr="003A4705" w:rsidRDefault="003A4705" w:rsidP="003A470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8E24C9" w:rsidRPr="003A470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705">
              <w:rPr>
                <w:rFonts w:cs="Arial"/>
              </w:rPr>
              <w:instrText xml:space="preserve"> FORMCHECKBOX </w:instrText>
            </w:r>
            <w:r w:rsidR="008E24C9">
              <w:rPr>
                <w:rFonts w:cs="Arial"/>
              </w:rPr>
            </w:r>
            <w:r w:rsidR="008E24C9">
              <w:rPr>
                <w:rFonts w:cs="Arial"/>
              </w:rPr>
              <w:fldChar w:fldCharType="separate"/>
            </w:r>
            <w:r w:rsidR="008E24C9" w:rsidRPr="003A4705">
              <w:rPr>
                <w:rFonts w:cs="Arial"/>
              </w:rPr>
              <w:fldChar w:fldCharType="end"/>
            </w:r>
          </w:p>
        </w:tc>
      </w:tr>
      <w:tr w:rsidR="00A9032B" w:rsidRPr="00A9032B" w:rsidTr="003A4705">
        <w:tc>
          <w:tcPr>
            <w:tcW w:w="2074" w:type="dxa"/>
          </w:tcPr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7077" w:type="dxa"/>
          </w:tcPr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  <w:r w:rsidRPr="00A9032B">
              <w:rPr>
                <w:rFonts w:cs="Arial"/>
              </w:rPr>
              <w:t>Commercial Contracts</w:t>
            </w:r>
            <w:r w:rsidRPr="00A9032B">
              <w:rPr>
                <w:rFonts w:cs="Arial"/>
                <w:color w:val="FF0000"/>
              </w:rPr>
              <w:t xml:space="preserve"> </w:t>
            </w:r>
            <w:r w:rsidRPr="00A9032B">
              <w:rPr>
                <w:rFonts w:cs="Arial"/>
              </w:rPr>
              <w:t>(will provide CSSF Programme Guidance link)</w:t>
            </w:r>
          </w:p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1554" w:type="dxa"/>
          </w:tcPr>
          <w:p w:rsidR="00A9032B" w:rsidRPr="00A9032B" w:rsidRDefault="008E24C9" w:rsidP="007C50A2">
            <w:pPr>
              <w:jc w:val="center"/>
              <w:rPr>
                <w:rFonts w:cs="Arial"/>
              </w:rPr>
            </w:pPr>
            <w:r w:rsidRPr="00A9032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032B" w:rsidRPr="00A9032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032B">
              <w:rPr>
                <w:rFonts w:cs="Arial"/>
              </w:rPr>
              <w:fldChar w:fldCharType="end"/>
            </w:r>
          </w:p>
        </w:tc>
      </w:tr>
      <w:tr w:rsidR="00A9032B" w:rsidRPr="00A9032B" w:rsidTr="003A4705">
        <w:tc>
          <w:tcPr>
            <w:tcW w:w="2074" w:type="dxa"/>
          </w:tcPr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7077" w:type="dxa"/>
          </w:tcPr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  <w:r w:rsidRPr="00A9032B">
              <w:rPr>
                <w:rFonts w:cs="Arial"/>
              </w:rPr>
              <w:t xml:space="preserve">Gifting inc Parliamentary </w:t>
            </w:r>
            <w:r w:rsidR="008332D6" w:rsidRPr="00A9032B">
              <w:rPr>
                <w:rFonts w:cs="Arial"/>
              </w:rPr>
              <w:t>Notifications</w:t>
            </w:r>
            <w:r w:rsidRPr="00A9032B">
              <w:rPr>
                <w:rFonts w:cs="Arial"/>
              </w:rPr>
              <w:t xml:space="preserve"> for gifting above 300k  (will provide CSSF Programme Guidance link)</w:t>
            </w:r>
          </w:p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1554" w:type="dxa"/>
          </w:tcPr>
          <w:p w:rsidR="00A9032B" w:rsidRPr="00A9032B" w:rsidRDefault="008E24C9" w:rsidP="007C50A2">
            <w:pPr>
              <w:jc w:val="center"/>
              <w:rPr>
                <w:rFonts w:cs="Arial"/>
              </w:rPr>
            </w:pPr>
            <w:r w:rsidRPr="00A9032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032B" w:rsidRPr="00A9032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032B">
              <w:rPr>
                <w:rFonts w:cs="Arial"/>
              </w:rPr>
              <w:fldChar w:fldCharType="end"/>
            </w:r>
          </w:p>
        </w:tc>
      </w:tr>
      <w:tr w:rsidR="00A9032B" w:rsidRPr="00A9032B" w:rsidTr="003A4705">
        <w:tc>
          <w:tcPr>
            <w:tcW w:w="2074" w:type="dxa"/>
          </w:tcPr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7077" w:type="dxa"/>
          </w:tcPr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  <w:r w:rsidRPr="00A9032B">
              <w:rPr>
                <w:rFonts w:cs="Arial"/>
              </w:rPr>
              <w:t>Export Licences and Sanctions Exemptions</w:t>
            </w:r>
            <w:r w:rsidRPr="00A9032B">
              <w:rPr>
                <w:rFonts w:cs="Arial"/>
                <w:color w:val="FF0000"/>
              </w:rPr>
              <w:t xml:space="preserve"> </w:t>
            </w:r>
            <w:hyperlink r:id="rId11" w:history="1">
              <w:r w:rsidRPr="00A9032B">
                <w:rPr>
                  <w:rStyle w:val="Hyperlink"/>
                  <w:rFonts w:cs="Arial"/>
                </w:rPr>
                <w:t>Arms Export Licensing Guidance</w:t>
              </w:r>
            </w:hyperlink>
          </w:p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1554" w:type="dxa"/>
          </w:tcPr>
          <w:p w:rsidR="00A9032B" w:rsidRPr="00A9032B" w:rsidRDefault="008E24C9" w:rsidP="007C50A2">
            <w:pPr>
              <w:jc w:val="center"/>
              <w:rPr>
                <w:rFonts w:cs="Arial"/>
              </w:rPr>
            </w:pPr>
            <w:r w:rsidRPr="00A9032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032B" w:rsidRPr="00A9032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032B">
              <w:rPr>
                <w:rFonts w:cs="Arial"/>
              </w:rPr>
              <w:fldChar w:fldCharType="end"/>
            </w:r>
          </w:p>
        </w:tc>
      </w:tr>
      <w:tr w:rsidR="00A9032B" w:rsidRPr="00A9032B" w:rsidTr="003A4705">
        <w:tc>
          <w:tcPr>
            <w:tcW w:w="2074" w:type="dxa"/>
          </w:tcPr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7077" w:type="dxa"/>
          </w:tcPr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  <w:r w:rsidRPr="00A9032B">
              <w:rPr>
                <w:rFonts w:cs="Arial"/>
              </w:rPr>
              <w:t>Marketing &amp; Advertising Freeze Exemption</w:t>
            </w:r>
            <w:r w:rsidRPr="00A9032B">
              <w:rPr>
                <w:rFonts w:cs="Arial"/>
                <w:color w:val="FF0000"/>
              </w:rPr>
              <w:t xml:space="preserve"> </w:t>
            </w:r>
            <w:hyperlink r:id="rId12" w:history="1">
              <w:r w:rsidRPr="00A9032B">
                <w:rPr>
                  <w:rStyle w:val="Hyperlink"/>
                  <w:rFonts w:cs="Arial"/>
                </w:rPr>
                <w:t>FCO Marketing &amp; Exemption Freeze Guidance</w:t>
              </w:r>
            </w:hyperlink>
            <w:r w:rsidRPr="00A9032B">
              <w:t xml:space="preserve"> </w:t>
            </w:r>
          </w:p>
        </w:tc>
        <w:tc>
          <w:tcPr>
            <w:tcW w:w="1554" w:type="dxa"/>
          </w:tcPr>
          <w:p w:rsidR="00A9032B" w:rsidRPr="00A9032B" w:rsidRDefault="008E24C9" w:rsidP="007C50A2">
            <w:pPr>
              <w:jc w:val="center"/>
              <w:rPr>
                <w:rFonts w:cs="Arial"/>
              </w:rPr>
            </w:pPr>
            <w:r w:rsidRPr="00A9032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032B" w:rsidRPr="00A9032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032B">
              <w:rPr>
                <w:rFonts w:cs="Arial"/>
              </w:rPr>
              <w:fldChar w:fldCharType="end"/>
            </w:r>
          </w:p>
        </w:tc>
      </w:tr>
      <w:tr w:rsidR="00A9032B" w:rsidRPr="00A9032B" w:rsidTr="003A4705">
        <w:tc>
          <w:tcPr>
            <w:tcW w:w="2074" w:type="dxa"/>
          </w:tcPr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7077" w:type="dxa"/>
          </w:tcPr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  <w:r w:rsidRPr="00A9032B">
              <w:rPr>
                <w:rFonts w:cs="Arial"/>
              </w:rPr>
              <w:t xml:space="preserve">Consultant/Contractor Freeze Exemption: XP61 FCO (CPG </w:t>
            </w:r>
            <w:r w:rsidR="008332D6" w:rsidRPr="00A9032B">
              <w:rPr>
                <w:rFonts w:cs="Arial"/>
              </w:rPr>
              <w:t>SharePoint</w:t>
            </w:r>
            <w:r w:rsidRPr="00A9032B">
              <w:rPr>
                <w:rFonts w:cs="Arial"/>
              </w:rPr>
              <w:t xml:space="preserve"> site) </w:t>
            </w:r>
          </w:p>
        </w:tc>
        <w:tc>
          <w:tcPr>
            <w:tcW w:w="1554" w:type="dxa"/>
          </w:tcPr>
          <w:p w:rsidR="00A9032B" w:rsidRPr="00A9032B" w:rsidRDefault="008E24C9" w:rsidP="007C50A2">
            <w:pPr>
              <w:jc w:val="center"/>
              <w:rPr>
                <w:rFonts w:cs="Arial"/>
              </w:rPr>
            </w:pPr>
            <w:r w:rsidRPr="00A9032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032B" w:rsidRPr="00A9032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032B">
              <w:rPr>
                <w:rFonts w:cs="Arial"/>
              </w:rPr>
              <w:fldChar w:fldCharType="end"/>
            </w:r>
          </w:p>
        </w:tc>
      </w:tr>
      <w:tr w:rsidR="00A9032B" w:rsidRPr="00A9032B" w:rsidTr="003A4705">
        <w:tc>
          <w:tcPr>
            <w:tcW w:w="2074" w:type="dxa"/>
          </w:tcPr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7077" w:type="dxa"/>
          </w:tcPr>
          <w:p w:rsidR="00A9032B" w:rsidRPr="00A9032B" w:rsidRDefault="00A9032B" w:rsidP="007C50A2">
            <w:pPr>
              <w:jc w:val="both"/>
              <w:rPr>
                <w:rFonts w:cs="Arial"/>
              </w:rPr>
            </w:pPr>
            <w:r w:rsidRPr="00A9032B">
              <w:rPr>
                <w:rFonts w:cs="Arial"/>
              </w:rPr>
              <w:t>TV &amp; Film Production Approval (Junior Ministerial Approval Required)</w:t>
            </w:r>
          </w:p>
        </w:tc>
        <w:tc>
          <w:tcPr>
            <w:tcW w:w="1554" w:type="dxa"/>
          </w:tcPr>
          <w:p w:rsidR="00A9032B" w:rsidRPr="00A9032B" w:rsidRDefault="008E24C9" w:rsidP="007C50A2">
            <w:pPr>
              <w:jc w:val="center"/>
              <w:rPr>
                <w:rFonts w:cs="Arial"/>
              </w:rPr>
            </w:pPr>
            <w:r w:rsidRPr="00A9032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032B" w:rsidRPr="00A9032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032B">
              <w:rPr>
                <w:rFonts w:cs="Arial"/>
              </w:rPr>
              <w:fldChar w:fldCharType="end"/>
            </w:r>
          </w:p>
        </w:tc>
      </w:tr>
      <w:tr w:rsidR="00A9032B" w:rsidRPr="00A9032B" w:rsidTr="003A4705">
        <w:tc>
          <w:tcPr>
            <w:tcW w:w="2074" w:type="dxa"/>
          </w:tcPr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7077" w:type="dxa"/>
          </w:tcPr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  <w:r w:rsidRPr="00A9032B">
              <w:rPr>
                <w:rFonts w:cs="Arial"/>
              </w:rPr>
              <w:t>Advance Payment Form</w:t>
            </w:r>
            <w:r w:rsidRPr="00A9032B">
              <w:rPr>
                <w:rFonts w:cs="Arial"/>
                <w:color w:val="FF0000"/>
              </w:rPr>
              <w:t xml:space="preserve"> </w:t>
            </w:r>
            <w:hyperlink r:id="rId13" w:history="1">
              <w:r w:rsidRPr="00A9032B">
                <w:rPr>
                  <w:rStyle w:val="Hyperlink"/>
                  <w:rFonts w:cs="Arial"/>
                </w:rPr>
                <w:t>FCO Programme Financial Management Guidance</w:t>
              </w:r>
            </w:hyperlink>
            <w:r w:rsidRPr="00A9032B">
              <w:t xml:space="preserve"> (JPH </w:t>
            </w:r>
            <w:r w:rsidR="008332D6" w:rsidRPr="00A9032B">
              <w:t>SharePoint</w:t>
            </w:r>
            <w:r w:rsidRPr="00A9032B">
              <w:t xml:space="preserve"> site (I will insert </w:t>
            </w:r>
            <w:r w:rsidR="008332D6" w:rsidRPr="00A9032B">
              <w:t>if</w:t>
            </w:r>
            <w:r w:rsidRPr="00A9032B">
              <w:t xml:space="preserve"> you want this)</w:t>
            </w:r>
          </w:p>
          <w:p w:rsidR="00A9032B" w:rsidRPr="00A9032B" w:rsidRDefault="00A9032B" w:rsidP="007C50A2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1554" w:type="dxa"/>
          </w:tcPr>
          <w:p w:rsidR="00A9032B" w:rsidRPr="00A9032B" w:rsidRDefault="008E24C9" w:rsidP="007C50A2">
            <w:pPr>
              <w:jc w:val="center"/>
              <w:rPr>
                <w:rFonts w:cs="Arial"/>
              </w:rPr>
            </w:pPr>
            <w:r w:rsidRPr="00A9032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032B" w:rsidRPr="00A9032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032B">
              <w:rPr>
                <w:rFonts w:cs="Arial"/>
              </w:rPr>
              <w:fldChar w:fldCharType="end"/>
            </w:r>
          </w:p>
        </w:tc>
      </w:tr>
    </w:tbl>
    <w:p w:rsidR="00A9032B" w:rsidRPr="00A9032B" w:rsidRDefault="00A9032B" w:rsidP="00527548"/>
    <w:sectPr w:rsidR="00A9032B" w:rsidRPr="00A9032B" w:rsidSect="00172A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6E" w:rsidRDefault="00615A6E" w:rsidP="00CE0124">
      <w:r>
        <w:separator/>
      </w:r>
    </w:p>
  </w:endnote>
  <w:endnote w:type="continuationSeparator" w:id="0">
    <w:p w:rsidR="00615A6E" w:rsidRDefault="00615A6E" w:rsidP="00C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3E" w:rsidRDefault="007E4D3E">
    <w:pPr>
      <w:pStyle w:val="Footer"/>
    </w:pPr>
  </w:p>
  <w:p w:rsidR="007E4D3E" w:rsidRDefault="007E4D3E" w:rsidP="00CE0124">
    <w:pPr>
      <w:pStyle w:val="Footer"/>
      <w:jc w:val="center"/>
      <w:rPr>
        <w:rFonts w:ascii="Arial" w:hAnsi="Arial" w:cs="Arial"/>
        <w:b/>
        <w:sz w:val="20"/>
      </w:rPr>
    </w:pPr>
    <w:r w:rsidRPr="00CE0124">
      <w:rPr>
        <w:rFonts w:ascii="Arial" w:hAnsi="Arial" w:cs="Arial"/>
        <w:b/>
        <w:sz w:val="20"/>
      </w:rPr>
      <w:t xml:space="preserve"> </w:t>
    </w:r>
  </w:p>
  <w:p w:rsidR="007E4D3E" w:rsidRDefault="008E24C9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B66CA" w:rsidRPr="00CB66CA">
        <w:rPr>
          <w:rFonts w:ascii="Arial" w:hAnsi="Arial" w:cs="Arial"/>
          <w:noProof/>
          <w:sz w:val="12"/>
        </w:rPr>
        <w:t>C:\Users\yonabolu\AppData\Local\Microsoft\Windows\Temporary Internet Files</w:t>
      </w:r>
      <w:r w:rsidR="00CB66CA">
        <w:rPr>
          <w:noProof/>
        </w:rPr>
        <w:t>\Outlook Temp\UK Nigeria Reintegration Pathway - Ekaabo Ile.docx</w:t>
      </w:r>
    </w:fldSimple>
  </w:p>
  <w:p w:rsidR="007E4D3E" w:rsidRDefault="007E4D3E" w:rsidP="00230641">
    <w:pPr>
      <w:pStyle w:val="Footer"/>
      <w:spacing w:before="120"/>
      <w:jc w:val="center"/>
      <w:rPr>
        <w:rFonts w:ascii="Arial" w:hAnsi="Arial" w:cs="Arial"/>
        <w:b/>
        <w:sz w:val="20"/>
      </w:rPr>
    </w:pPr>
    <w:r w:rsidRPr="00230641">
      <w:rPr>
        <w:rFonts w:ascii="Arial" w:hAnsi="Arial" w:cs="Arial"/>
        <w:b/>
        <w:sz w:val="20"/>
      </w:rPr>
      <w:t xml:space="preserve"> </w:t>
    </w:r>
  </w:p>
  <w:p w:rsidR="007E4D3E" w:rsidRDefault="007E4D3E" w:rsidP="00230641">
    <w:pPr>
      <w:pStyle w:val="Footer"/>
      <w:spacing w:before="120"/>
      <w:jc w:val="center"/>
      <w:rPr>
        <w:rFonts w:ascii="Arial" w:hAnsi="Arial" w:cs="Arial"/>
        <w:b/>
        <w:sz w:val="20"/>
      </w:rPr>
    </w:pPr>
    <w:r w:rsidRPr="00230641">
      <w:rPr>
        <w:rFonts w:ascii="Arial" w:hAnsi="Arial" w:cs="Arial"/>
        <w:b/>
        <w:sz w:val="20"/>
      </w:rPr>
      <w:t xml:space="preserve"> </w:t>
    </w:r>
  </w:p>
  <w:p w:rsidR="007E4D3E" w:rsidRPr="0089195C" w:rsidRDefault="008E24C9" w:rsidP="0089195C">
    <w:pPr>
      <w:pStyle w:val="Footer"/>
      <w:spacing w:before="120"/>
      <w:jc w:val="center"/>
      <w:rPr>
        <w:rFonts w:ascii="Arial" w:hAnsi="Arial" w:cs="Arial"/>
        <w:b/>
        <w:sz w:val="20"/>
      </w:rPr>
    </w:pPr>
    <w:fldSimple w:instr=" DOCPROPERTY CLASSIFICATION \* MERGEFORMAT ">
      <w:r w:rsidR="00CB66CA" w:rsidRPr="00CB66CA">
        <w:rPr>
          <w:rFonts w:ascii="Arial" w:hAnsi="Arial" w:cs="Arial"/>
          <w:b/>
          <w:sz w:val="20"/>
        </w:rPr>
        <w:t>UNCLASSIFIED</w:t>
      </w:r>
    </w:fldSimple>
    <w:r w:rsidR="007E4D3E" w:rsidRPr="0089195C">
      <w:rPr>
        <w:rFonts w:ascii="Arial" w:hAnsi="Arial" w:cs="Arial"/>
        <w:b/>
        <w:sz w:val="20"/>
      </w:rPr>
      <w:t xml:space="preserve"> </w:t>
    </w:r>
    <w:r w:rsidRPr="0089195C">
      <w:rPr>
        <w:rFonts w:ascii="Arial" w:hAnsi="Arial" w:cs="Arial"/>
        <w:b/>
        <w:sz w:val="20"/>
      </w:rPr>
      <w:fldChar w:fldCharType="begin"/>
    </w:r>
    <w:r w:rsidR="007E4D3E" w:rsidRPr="0089195C">
      <w:rPr>
        <w:rFonts w:ascii="Arial" w:hAnsi="Arial" w:cs="Arial"/>
        <w:b/>
        <w:sz w:val="20"/>
      </w:rPr>
      <w:instrText xml:space="preserve"> DOCPROPERTY PRIVACY  \* MERGEFORMAT </w:instrText>
    </w:r>
    <w:r w:rsidRPr="0089195C">
      <w:rPr>
        <w:rFonts w:ascii="Arial" w:hAnsi="Arial" w:cs="Arial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3E" w:rsidRDefault="008E24C9">
    <w:pPr>
      <w:pStyle w:val="Footer"/>
      <w:jc w:val="right"/>
    </w:pPr>
    <w:fldSimple w:instr=" PAGE   \* MERGEFORMAT ">
      <w:r w:rsidR="009C327D">
        <w:rPr>
          <w:noProof/>
        </w:rPr>
        <w:t>1</w:t>
      </w:r>
    </w:fldSimple>
  </w:p>
  <w:p w:rsidR="007E4D3E" w:rsidRDefault="007E4D3E">
    <w:pPr>
      <w:pStyle w:val="Footer"/>
    </w:pPr>
  </w:p>
  <w:p w:rsidR="007E4D3E" w:rsidRDefault="008E24C9" w:rsidP="00230641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CB66CA" w:rsidRPr="00CB66CA">
        <w:rPr>
          <w:rFonts w:ascii="Arial" w:hAnsi="Arial" w:cs="Arial"/>
          <w:b/>
          <w:sz w:val="20"/>
        </w:rPr>
        <w:t>UNCLASSIFIED</w:t>
      </w:r>
    </w:fldSimple>
    <w:r w:rsidR="007E4D3E" w:rsidRPr="00230641">
      <w:rPr>
        <w:rFonts w:ascii="Arial" w:hAnsi="Arial" w:cs="Arial"/>
        <w:b/>
        <w:sz w:val="20"/>
      </w:rPr>
      <w:t xml:space="preserve"> </w:t>
    </w:r>
  </w:p>
  <w:p w:rsidR="007E4D3E" w:rsidRPr="00230641" w:rsidRDefault="008E24C9" w:rsidP="00230641">
    <w:pPr>
      <w:pStyle w:val="Footer"/>
      <w:spacing w:before="120"/>
      <w:jc w:val="right"/>
      <w:rPr>
        <w:rFonts w:ascii="Arial" w:hAnsi="Arial" w:cs="Arial"/>
        <w:sz w:val="12"/>
      </w:rPr>
    </w:pPr>
    <w:r w:rsidRPr="00230641">
      <w:rPr>
        <w:rFonts w:ascii="Arial" w:hAnsi="Arial" w:cs="Arial"/>
        <w:sz w:val="12"/>
      </w:rPr>
      <w:fldChar w:fldCharType="begin"/>
    </w:r>
    <w:r w:rsidR="007E4D3E" w:rsidRPr="00230641">
      <w:rPr>
        <w:rFonts w:ascii="Arial" w:hAnsi="Arial" w:cs="Arial"/>
        <w:sz w:val="12"/>
      </w:rPr>
      <w:instrText xml:space="preserve"> DOCPROPERTY PRIVACY  \* MERGEFORMAT </w:instrText>
    </w:r>
    <w:r w:rsidRPr="00230641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3E" w:rsidRDefault="007E4D3E">
    <w:pPr>
      <w:pStyle w:val="Footer"/>
    </w:pPr>
  </w:p>
  <w:p w:rsidR="007E4D3E" w:rsidRDefault="007E4D3E" w:rsidP="00CE0124">
    <w:pPr>
      <w:pStyle w:val="Footer"/>
      <w:jc w:val="center"/>
      <w:rPr>
        <w:rFonts w:ascii="Arial" w:hAnsi="Arial" w:cs="Arial"/>
        <w:b/>
        <w:sz w:val="20"/>
      </w:rPr>
    </w:pPr>
    <w:r w:rsidRPr="00CE0124">
      <w:rPr>
        <w:rFonts w:ascii="Arial" w:hAnsi="Arial" w:cs="Arial"/>
        <w:b/>
        <w:sz w:val="20"/>
      </w:rPr>
      <w:t xml:space="preserve"> </w:t>
    </w:r>
  </w:p>
  <w:p w:rsidR="007E4D3E" w:rsidRDefault="008E24C9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B66CA" w:rsidRPr="00CB66CA">
        <w:rPr>
          <w:rFonts w:ascii="Arial" w:hAnsi="Arial" w:cs="Arial"/>
          <w:noProof/>
          <w:sz w:val="12"/>
        </w:rPr>
        <w:t>C:\Users\yonabolu\AppData\Local\Microsoft\Windows\Temporary Internet Files</w:t>
      </w:r>
      <w:r w:rsidR="00CB66CA">
        <w:rPr>
          <w:noProof/>
        </w:rPr>
        <w:t>\Outlook Temp\UK Nigeria Reintegration Pathway - Ekaabo Ile.docx</w:t>
      </w:r>
    </w:fldSimple>
  </w:p>
  <w:p w:rsidR="007E4D3E" w:rsidRDefault="007E4D3E" w:rsidP="00230641">
    <w:pPr>
      <w:pStyle w:val="Footer"/>
      <w:spacing w:before="120"/>
      <w:jc w:val="center"/>
      <w:rPr>
        <w:rFonts w:ascii="Arial" w:hAnsi="Arial" w:cs="Arial"/>
        <w:b/>
        <w:sz w:val="20"/>
      </w:rPr>
    </w:pPr>
    <w:r w:rsidRPr="00230641">
      <w:rPr>
        <w:rFonts w:ascii="Arial" w:hAnsi="Arial" w:cs="Arial"/>
        <w:b/>
        <w:sz w:val="20"/>
      </w:rPr>
      <w:t xml:space="preserve"> </w:t>
    </w:r>
  </w:p>
  <w:p w:rsidR="007E4D3E" w:rsidRDefault="007E4D3E" w:rsidP="00230641">
    <w:pPr>
      <w:pStyle w:val="Footer"/>
      <w:spacing w:before="120"/>
      <w:jc w:val="center"/>
      <w:rPr>
        <w:rFonts w:ascii="Arial" w:hAnsi="Arial" w:cs="Arial"/>
        <w:b/>
        <w:sz w:val="20"/>
      </w:rPr>
    </w:pPr>
    <w:r w:rsidRPr="00230641">
      <w:rPr>
        <w:rFonts w:ascii="Arial" w:hAnsi="Arial" w:cs="Arial"/>
        <w:b/>
        <w:sz w:val="20"/>
      </w:rPr>
      <w:t xml:space="preserve"> </w:t>
    </w:r>
  </w:p>
  <w:p w:rsidR="007E4D3E" w:rsidRPr="0089195C" w:rsidRDefault="007E4D3E" w:rsidP="0089195C">
    <w:pPr>
      <w:pStyle w:val="Footer"/>
      <w:spacing w:before="120"/>
      <w:jc w:val="center"/>
      <w:rPr>
        <w:rFonts w:ascii="Arial" w:hAnsi="Arial" w:cs="Arial"/>
        <w:b/>
        <w:sz w:val="20"/>
      </w:rPr>
    </w:pPr>
    <w:r w:rsidRPr="0089195C">
      <w:rPr>
        <w:rFonts w:ascii="Arial" w:hAnsi="Arial" w:cs="Arial"/>
        <w:b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6E" w:rsidRDefault="00615A6E" w:rsidP="00CE0124">
      <w:r>
        <w:separator/>
      </w:r>
    </w:p>
  </w:footnote>
  <w:footnote w:type="continuationSeparator" w:id="0">
    <w:p w:rsidR="00615A6E" w:rsidRDefault="00615A6E" w:rsidP="00CE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3E" w:rsidRPr="0089195C" w:rsidRDefault="007E4D3E" w:rsidP="0089195C">
    <w:pPr>
      <w:pStyle w:val="Header"/>
      <w:jc w:val="center"/>
      <w:rPr>
        <w:rFonts w:ascii="Arial" w:hAnsi="Arial" w:cs="Arial"/>
        <w:b/>
        <w:sz w:val="20"/>
      </w:rPr>
    </w:pPr>
    <w:r w:rsidRPr="0089195C">
      <w:rPr>
        <w:rFonts w:ascii="Arial" w:hAnsi="Arial" w:cs="Arial"/>
        <w:b/>
        <w:sz w:val="20"/>
      </w:rPr>
      <w:t xml:space="preserve"> </w:t>
    </w:r>
  </w:p>
  <w:p w:rsidR="007E4D3E" w:rsidRPr="00230641" w:rsidRDefault="007E4D3E" w:rsidP="00230641">
    <w:pPr>
      <w:pStyle w:val="Header"/>
      <w:jc w:val="center"/>
      <w:rPr>
        <w:rFonts w:ascii="Arial" w:hAnsi="Arial" w:cs="Arial"/>
        <w:b/>
        <w:sz w:val="20"/>
      </w:rPr>
    </w:pPr>
    <w:r w:rsidRPr="00230641">
      <w:rPr>
        <w:rFonts w:ascii="Arial" w:hAnsi="Arial" w:cs="Arial"/>
        <w:b/>
        <w:sz w:val="20"/>
      </w:rPr>
      <w:t xml:space="preserve"> </w:t>
    </w:r>
  </w:p>
  <w:p w:rsidR="007E4D3E" w:rsidRPr="00230641" w:rsidRDefault="007E4D3E" w:rsidP="00230641">
    <w:pPr>
      <w:pStyle w:val="Header"/>
      <w:jc w:val="center"/>
      <w:rPr>
        <w:rFonts w:ascii="Arial" w:hAnsi="Arial" w:cs="Arial"/>
        <w:b/>
        <w:sz w:val="20"/>
      </w:rPr>
    </w:pPr>
    <w:r w:rsidRPr="00230641">
      <w:rPr>
        <w:rFonts w:ascii="Arial" w:hAnsi="Arial" w:cs="Arial"/>
        <w:b/>
        <w:sz w:val="20"/>
      </w:rPr>
      <w:t xml:space="preserve"> </w:t>
    </w:r>
  </w:p>
  <w:p w:rsidR="007E4D3E" w:rsidRPr="00CE0124" w:rsidRDefault="007E4D3E" w:rsidP="00CE0124">
    <w:pPr>
      <w:pStyle w:val="Header"/>
      <w:jc w:val="center"/>
      <w:rPr>
        <w:rFonts w:ascii="Arial" w:hAnsi="Arial" w:cs="Arial"/>
        <w:b/>
        <w:sz w:val="20"/>
      </w:rPr>
    </w:pPr>
    <w:r w:rsidRPr="00CE0124">
      <w:rPr>
        <w:rFonts w:ascii="Arial" w:hAnsi="Arial" w:cs="Arial"/>
        <w:b/>
        <w:sz w:val="20"/>
      </w:rPr>
      <w:t xml:space="preserve"> </w:t>
    </w:r>
  </w:p>
  <w:p w:rsidR="007E4D3E" w:rsidRDefault="007E4D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3E" w:rsidRPr="00230641" w:rsidRDefault="008E24C9" w:rsidP="00B351B0">
    <w:pPr>
      <w:pStyle w:val="Header"/>
      <w:jc w:val="center"/>
      <w:rPr>
        <w:rFonts w:ascii="Arial" w:hAnsi="Arial" w:cs="Arial"/>
        <w:b/>
        <w:sz w:val="20"/>
        <w:szCs w:val="20"/>
      </w:rPr>
    </w:pPr>
    <w:fldSimple w:instr=" DOCPROPERTY CLASSIFICATION \* MERGEFORMAT ">
      <w:r w:rsidR="00CB66CA" w:rsidRPr="00CB66CA">
        <w:rPr>
          <w:rFonts w:ascii="Arial" w:hAnsi="Arial" w:cs="Arial"/>
          <w:b/>
          <w:sz w:val="20"/>
          <w:szCs w:val="20"/>
        </w:rPr>
        <w:t>UNCLASSIFIED</w:t>
      </w:r>
    </w:fldSimple>
    <w:r w:rsidR="007E4D3E" w:rsidRPr="00230641">
      <w:rPr>
        <w:rFonts w:ascii="Arial" w:hAnsi="Arial" w:cs="Arial"/>
        <w:b/>
        <w:sz w:val="20"/>
        <w:szCs w:val="20"/>
      </w:rPr>
      <w:t xml:space="preserve"> </w:t>
    </w:r>
    <w:r w:rsidRPr="00230641">
      <w:rPr>
        <w:rFonts w:ascii="Arial" w:hAnsi="Arial" w:cs="Arial"/>
        <w:b/>
        <w:sz w:val="20"/>
        <w:szCs w:val="20"/>
      </w:rPr>
      <w:fldChar w:fldCharType="begin"/>
    </w:r>
    <w:r w:rsidR="007E4D3E" w:rsidRPr="00230641">
      <w:rPr>
        <w:rFonts w:ascii="Arial" w:hAnsi="Arial" w:cs="Arial"/>
        <w:b/>
        <w:sz w:val="20"/>
        <w:szCs w:val="20"/>
      </w:rPr>
      <w:instrText xml:space="preserve"> DOCPROPERTY PRIVACY  \* MERGEFORMAT </w:instrText>
    </w:r>
    <w:r w:rsidRPr="00230641">
      <w:rPr>
        <w:rFonts w:ascii="Arial" w:hAnsi="Arial" w:cs="Arial"/>
        <w:b/>
        <w:sz w:val="20"/>
        <w:szCs w:val="20"/>
      </w:rPr>
      <w:fldChar w:fldCharType="end"/>
    </w:r>
  </w:p>
  <w:p w:rsidR="007E4D3E" w:rsidRPr="00E7140A" w:rsidRDefault="007E4D3E" w:rsidP="00E7140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CSSF MRF RG</w:t>
    </w:r>
  </w:p>
  <w:p w:rsidR="007E4D3E" w:rsidRDefault="007E4D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3E" w:rsidRPr="0089195C" w:rsidRDefault="007E4D3E" w:rsidP="0089195C">
    <w:pPr>
      <w:pStyle w:val="Header"/>
      <w:jc w:val="center"/>
      <w:rPr>
        <w:rFonts w:ascii="Arial" w:hAnsi="Arial" w:cs="Arial"/>
        <w:b/>
        <w:sz w:val="20"/>
      </w:rPr>
    </w:pPr>
    <w:r w:rsidRPr="0089195C">
      <w:rPr>
        <w:rFonts w:ascii="Arial" w:hAnsi="Arial" w:cs="Arial"/>
        <w:b/>
        <w:sz w:val="20"/>
      </w:rPr>
      <w:t xml:space="preserve"> </w:t>
    </w:r>
  </w:p>
  <w:p w:rsidR="007E4D3E" w:rsidRPr="00230641" w:rsidRDefault="007E4D3E" w:rsidP="00230641">
    <w:pPr>
      <w:pStyle w:val="Header"/>
      <w:jc w:val="center"/>
      <w:rPr>
        <w:rFonts w:ascii="Arial" w:hAnsi="Arial" w:cs="Arial"/>
        <w:b/>
        <w:sz w:val="20"/>
      </w:rPr>
    </w:pPr>
    <w:r w:rsidRPr="00230641">
      <w:rPr>
        <w:rFonts w:ascii="Arial" w:hAnsi="Arial" w:cs="Arial"/>
        <w:b/>
        <w:sz w:val="20"/>
      </w:rPr>
      <w:t xml:space="preserve"> </w:t>
    </w:r>
  </w:p>
  <w:p w:rsidR="007E4D3E" w:rsidRPr="00CE0124" w:rsidRDefault="007E4D3E" w:rsidP="00CE0124">
    <w:pPr>
      <w:pStyle w:val="Header"/>
      <w:jc w:val="center"/>
      <w:rPr>
        <w:rFonts w:ascii="Arial" w:hAnsi="Arial" w:cs="Arial"/>
        <w:b/>
        <w:sz w:val="20"/>
      </w:rPr>
    </w:pPr>
    <w:r w:rsidRPr="00CE0124">
      <w:rPr>
        <w:rFonts w:ascii="Arial" w:hAnsi="Arial" w:cs="Arial"/>
        <w:b/>
        <w:sz w:val="20"/>
      </w:rPr>
      <w:t xml:space="preserve"> </w:t>
    </w:r>
  </w:p>
  <w:p w:rsidR="007E4D3E" w:rsidRDefault="007E4D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8AC"/>
    <w:multiLevelType w:val="hybridMultilevel"/>
    <w:tmpl w:val="4C0858CA"/>
    <w:lvl w:ilvl="0" w:tplc="DA1275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21D"/>
    <w:multiLevelType w:val="hybridMultilevel"/>
    <w:tmpl w:val="6352C87A"/>
    <w:lvl w:ilvl="0" w:tplc="2AF08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3330"/>
    <w:multiLevelType w:val="hybridMultilevel"/>
    <w:tmpl w:val="533CB8E0"/>
    <w:lvl w:ilvl="0" w:tplc="028E3BD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30024"/>
    <w:multiLevelType w:val="hybridMultilevel"/>
    <w:tmpl w:val="397A4F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5B0F"/>
    <w:multiLevelType w:val="hybridMultilevel"/>
    <w:tmpl w:val="19FC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53E65"/>
    <w:multiLevelType w:val="hybridMultilevel"/>
    <w:tmpl w:val="E7DC71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C2E3C"/>
    <w:multiLevelType w:val="hybridMultilevel"/>
    <w:tmpl w:val="0170A1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5E5F"/>
    <w:multiLevelType w:val="hybridMultilevel"/>
    <w:tmpl w:val="36D0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40B3E"/>
    <w:multiLevelType w:val="hybridMultilevel"/>
    <w:tmpl w:val="12AA6C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47C74"/>
    <w:multiLevelType w:val="hybridMultilevel"/>
    <w:tmpl w:val="7A98A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722D4"/>
    <w:multiLevelType w:val="hybridMultilevel"/>
    <w:tmpl w:val="04EAE4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176D8"/>
    <w:multiLevelType w:val="hybridMultilevel"/>
    <w:tmpl w:val="4382262E"/>
    <w:lvl w:ilvl="0" w:tplc="26F4AB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306C5"/>
    <w:multiLevelType w:val="hybridMultilevel"/>
    <w:tmpl w:val="D5A0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864FF"/>
    <w:multiLevelType w:val="multilevel"/>
    <w:tmpl w:val="496E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B25D8"/>
    <w:multiLevelType w:val="hybridMultilevel"/>
    <w:tmpl w:val="F408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2670D"/>
    <w:multiLevelType w:val="hybridMultilevel"/>
    <w:tmpl w:val="5610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DE60F92"/>
    <w:multiLevelType w:val="hybridMultilevel"/>
    <w:tmpl w:val="98BE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0771B"/>
    <w:multiLevelType w:val="hybridMultilevel"/>
    <w:tmpl w:val="85DE12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020E56"/>
    <w:multiLevelType w:val="hybridMultilevel"/>
    <w:tmpl w:val="E1F2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36F6C"/>
    <w:multiLevelType w:val="hybridMultilevel"/>
    <w:tmpl w:val="7D5E0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92C4F"/>
    <w:multiLevelType w:val="hybridMultilevel"/>
    <w:tmpl w:val="5CC66AC2"/>
    <w:lvl w:ilvl="0" w:tplc="476450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E50C2"/>
    <w:multiLevelType w:val="hybridMultilevel"/>
    <w:tmpl w:val="8782F73A"/>
    <w:lvl w:ilvl="0" w:tplc="E48EB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661C5"/>
    <w:multiLevelType w:val="hybridMultilevel"/>
    <w:tmpl w:val="C1902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47C16"/>
    <w:multiLevelType w:val="hybridMultilevel"/>
    <w:tmpl w:val="3386F6D6"/>
    <w:lvl w:ilvl="0" w:tplc="F6804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4"/>
  </w:num>
  <w:num w:numId="4">
    <w:abstractNumId w:val="15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7"/>
  </w:num>
  <w:num w:numId="13">
    <w:abstractNumId w:val="0"/>
  </w:num>
  <w:num w:numId="14">
    <w:abstractNumId w:val="25"/>
  </w:num>
  <w:num w:numId="15">
    <w:abstractNumId w:val="22"/>
  </w:num>
  <w:num w:numId="16">
    <w:abstractNumId w:val="26"/>
  </w:num>
  <w:num w:numId="17">
    <w:abstractNumId w:val="3"/>
  </w:num>
  <w:num w:numId="18">
    <w:abstractNumId w:val="28"/>
  </w:num>
  <w:num w:numId="19">
    <w:abstractNumId w:val="27"/>
  </w:num>
  <w:num w:numId="20">
    <w:abstractNumId w:val="1"/>
  </w:num>
  <w:num w:numId="21">
    <w:abstractNumId w:val="23"/>
  </w:num>
  <w:num w:numId="22">
    <w:abstractNumId w:val="13"/>
  </w:num>
  <w:num w:numId="23">
    <w:abstractNumId w:val="9"/>
  </w:num>
  <w:num w:numId="24">
    <w:abstractNumId w:val="20"/>
  </w:num>
  <w:num w:numId="25">
    <w:abstractNumId w:val="21"/>
  </w:num>
  <w:num w:numId="26">
    <w:abstractNumId w:val="18"/>
  </w:num>
  <w:num w:numId="27">
    <w:abstractNumId w:val="4"/>
  </w:num>
  <w:num w:numId="28">
    <w:abstractNumId w:val="11"/>
  </w:num>
  <w:num w:numId="29">
    <w:abstractNumId w:val="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28B2"/>
    <w:rsid w:val="00006951"/>
    <w:rsid w:val="00007246"/>
    <w:rsid w:val="00010FCC"/>
    <w:rsid w:val="00013F6D"/>
    <w:rsid w:val="0001418E"/>
    <w:rsid w:val="000174C7"/>
    <w:rsid w:val="0002189E"/>
    <w:rsid w:val="000221BC"/>
    <w:rsid w:val="0002534E"/>
    <w:rsid w:val="00025416"/>
    <w:rsid w:val="000322BA"/>
    <w:rsid w:val="0003701F"/>
    <w:rsid w:val="00051796"/>
    <w:rsid w:val="00070A9A"/>
    <w:rsid w:val="00072B22"/>
    <w:rsid w:val="00075548"/>
    <w:rsid w:val="00087FA5"/>
    <w:rsid w:val="000A16AE"/>
    <w:rsid w:val="000A1F70"/>
    <w:rsid w:val="000A2507"/>
    <w:rsid w:val="000A3551"/>
    <w:rsid w:val="000A365A"/>
    <w:rsid w:val="000A7977"/>
    <w:rsid w:val="000B1D40"/>
    <w:rsid w:val="000B4CA7"/>
    <w:rsid w:val="000C5644"/>
    <w:rsid w:val="000D0C84"/>
    <w:rsid w:val="000D0F98"/>
    <w:rsid w:val="000D594F"/>
    <w:rsid w:val="000E2A14"/>
    <w:rsid w:val="000F02ED"/>
    <w:rsid w:val="000F71A8"/>
    <w:rsid w:val="00114614"/>
    <w:rsid w:val="00132509"/>
    <w:rsid w:val="00135BF2"/>
    <w:rsid w:val="00140020"/>
    <w:rsid w:val="00141AB0"/>
    <w:rsid w:val="001454AC"/>
    <w:rsid w:val="00156AB3"/>
    <w:rsid w:val="001575BC"/>
    <w:rsid w:val="0016275E"/>
    <w:rsid w:val="0016415A"/>
    <w:rsid w:val="001661D3"/>
    <w:rsid w:val="00172AB1"/>
    <w:rsid w:val="00173D5D"/>
    <w:rsid w:val="0017404F"/>
    <w:rsid w:val="00175235"/>
    <w:rsid w:val="001754A6"/>
    <w:rsid w:val="001774A2"/>
    <w:rsid w:val="00191D9D"/>
    <w:rsid w:val="0019305C"/>
    <w:rsid w:val="001A2218"/>
    <w:rsid w:val="001B6E1B"/>
    <w:rsid w:val="001C0296"/>
    <w:rsid w:val="001C1E9E"/>
    <w:rsid w:val="001C24B9"/>
    <w:rsid w:val="001C26F2"/>
    <w:rsid w:val="001C7E5F"/>
    <w:rsid w:val="001D2957"/>
    <w:rsid w:val="001E0FCF"/>
    <w:rsid w:val="001F1C82"/>
    <w:rsid w:val="00203116"/>
    <w:rsid w:val="0021706A"/>
    <w:rsid w:val="00230641"/>
    <w:rsid w:val="00240AF1"/>
    <w:rsid w:val="002533A5"/>
    <w:rsid w:val="002604E1"/>
    <w:rsid w:val="002604E8"/>
    <w:rsid w:val="00266EE3"/>
    <w:rsid w:val="002758E1"/>
    <w:rsid w:val="00282C04"/>
    <w:rsid w:val="00282D77"/>
    <w:rsid w:val="002846B8"/>
    <w:rsid w:val="0029091F"/>
    <w:rsid w:val="002945CE"/>
    <w:rsid w:val="00296C52"/>
    <w:rsid w:val="002A115E"/>
    <w:rsid w:val="002A3258"/>
    <w:rsid w:val="002B14DB"/>
    <w:rsid w:val="002C1956"/>
    <w:rsid w:val="002C434E"/>
    <w:rsid w:val="002E46D9"/>
    <w:rsid w:val="002F1837"/>
    <w:rsid w:val="002F3E8A"/>
    <w:rsid w:val="002F5549"/>
    <w:rsid w:val="002F6AC6"/>
    <w:rsid w:val="00316BCD"/>
    <w:rsid w:val="00320091"/>
    <w:rsid w:val="00320615"/>
    <w:rsid w:val="0032145B"/>
    <w:rsid w:val="00322168"/>
    <w:rsid w:val="00330D0A"/>
    <w:rsid w:val="003419DB"/>
    <w:rsid w:val="003455CA"/>
    <w:rsid w:val="00376CAB"/>
    <w:rsid w:val="0038206F"/>
    <w:rsid w:val="003859C2"/>
    <w:rsid w:val="003A271F"/>
    <w:rsid w:val="003A4705"/>
    <w:rsid w:val="003B21C0"/>
    <w:rsid w:val="003B7857"/>
    <w:rsid w:val="003C044F"/>
    <w:rsid w:val="003C437E"/>
    <w:rsid w:val="003E07AE"/>
    <w:rsid w:val="003F13AD"/>
    <w:rsid w:val="003F1DD4"/>
    <w:rsid w:val="003F3FAD"/>
    <w:rsid w:val="003F5F74"/>
    <w:rsid w:val="003F6798"/>
    <w:rsid w:val="00403C58"/>
    <w:rsid w:val="0041384B"/>
    <w:rsid w:val="00416757"/>
    <w:rsid w:val="00421A40"/>
    <w:rsid w:val="004220A9"/>
    <w:rsid w:val="00424D02"/>
    <w:rsid w:val="00424DC1"/>
    <w:rsid w:val="0043431F"/>
    <w:rsid w:val="00444948"/>
    <w:rsid w:val="004469FB"/>
    <w:rsid w:val="00454E8C"/>
    <w:rsid w:val="004678E3"/>
    <w:rsid w:val="0047583A"/>
    <w:rsid w:val="00483272"/>
    <w:rsid w:val="0048417B"/>
    <w:rsid w:val="004858D7"/>
    <w:rsid w:val="0049721A"/>
    <w:rsid w:val="004B1C9F"/>
    <w:rsid w:val="004C0391"/>
    <w:rsid w:val="004E6CE4"/>
    <w:rsid w:val="004E7531"/>
    <w:rsid w:val="004F6AC9"/>
    <w:rsid w:val="005008BC"/>
    <w:rsid w:val="005035B9"/>
    <w:rsid w:val="00503EEA"/>
    <w:rsid w:val="005058AC"/>
    <w:rsid w:val="005112A1"/>
    <w:rsid w:val="0052069A"/>
    <w:rsid w:val="00522581"/>
    <w:rsid w:val="005249AF"/>
    <w:rsid w:val="00524B9C"/>
    <w:rsid w:val="00527548"/>
    <w:rsid w:val="005364A9"/>
    <w:rsid w:val="00536FC5"/>
    <w:rsid w:val="005406A8"/>
    <w:rsid w:val="00541F95"/>
    <w:rsid w:val="0054577F"/>
    <w:rsid w:val="00547A1C"/>
    <w:rsid w:val="00560259"/>
    <w:rsid w:val="00570560"/>
    <w:rsid w:val="00584019"/>
    <w:rsid w:val="0058751D"/>
    <w:rsid w:val="005958CD"/>
    <w:rsid w:val="00596105"/>
    <w:rsid w:val="005970D7"/>
    <w:rsid w:val="005A2FB2"/>
    <w:rsid w:val="005A54C7"/>
    <w:rsid w:val="005B640A"/>
    <w:rsid w:val="005C010E"/>
    <w:rsid w:val="005C7884"/>
    <w:rsid w:val="005D6C50"/>
    <w:rsid w:val="005E4DFC"/>
    <w:rsid w:val="0060273F"/>
    <w:rsid w:val="006069BC"/>
    <w:rsid w:val="00607C1E"/>
    <w:rsid w:val="00610B80"/>
    <w:rsid w:val="00615A6E"/>
    <w:rsid w:val="006200CA"/>
    <w:rsid w:val="006264F1"/>
    <w:rsid w:val="00631736"/>
    <w:rsid w:val="0063457F"/>
    <w:rsid w:val="00636507"/>
    <w:rsid w:val="00637A15"/>
    <w:rsid w:val="0064333C"/>
    <w:rsid w:val="006469E4"/>
    <w:rsid w:val="00653378"/>
    <w:rsid w:val="00653AD1"/>
    <w:rsid w:val="00654081"/>
    <w:rsid w:val="0067206F"/>
    <w:rsid w:val="00674441"/>
    <w:rsid w:val="00682B2D"/>
    <w:rsid w:val="006934A1"/>
    <w:rsid w:val="006A04D4"/>
    <w:rsid w:val="006A1765"/>
    <w:rsid w:val="006A3EB3"/>
    <w:rsid w:val="006A4EB7"/>
    <w:rsid w:val="006A7CB0"/>
    <w:rsid w:val="006B7A3E"/>
    <w:rsid w:val="006C68AD"/>
    <w:rsid w:val="006E00F1"/>
    <w:rsid w:val="006F5BF9"/>
    <w:rsid w:val="00700939"/>
    <w:rsid w:val="00700CB5"/>
    <w:rsid w:val="0070286C"/>
    <w:rsid w:val="00703C9B"/>
    <w:rsid w:val="00703D90"/>
    <w:rsid w:val="007152FC"/>
    <w:rsid w:val="00720393"/>
    <w:rsid w:val="0072331F"/>
    <w:rsid w:val="00733C19"/>
    <w:rsid w:val="00743611"/>
    <w:rsid w:val="007438ED"/>
    <w:rsid w:val="00743EF2"/>
    <w:rsid w:val="00762CDC"/>
    <w:rsid w:val="00764BB6"/>
    <w:rsid w:val="00764FE5"/>
    <w:rsid w:val="00780B17"/>
    <w:rsid w:val="00782EF9"/>
    <w:rsid w:val="00796F14"/>
    <w:rsid w:val="007A1428"/>
    <w:rsid w:val="007B3BE0"/>
    <w:rsid w:val="007B4EC3"/>
    <w:rsid w:val="007B7064"/>
    <w:rsid w:val="007B70D7"/>
    <w:rsid w:val="007C50A2"/>
    <w:rsid w:val="007C536E"/>
    <w:rsid w:val="007D1717"/>
    <w:rsid w:val="007D62FB"/>
    <w:rsid w:val="007E3765"/>
    <w:rsid w:val="007E4D3E"/>
    <w:rsid w:val="007E7667"/>
    <w:rsid w:val="007F38A0"/>
    <w:rsid w:val="007F44C8"/>
    <w:rsid w:val="007F6BA8"/>
    <w:rsid w:val="00812934"/>
    <w:rsid w:val="00824564"/>
    <w:rsid w:val="0082483F"/>
    <w:rsid w:val="008276AB"/>
    <w:rsid w:val="00833215"/>
    <w:rsid w:val="008332D6"/>
    <w:rsid w:val="008432BC"/>
    <w:rsid w:val="008502E1"/>
    <w:rsid w:val="00852E04"/>
    <w:rsid w:val="00871FB8"/>
    <w:rsid w:val="00880735"/>
    <w:rsid w:val="00882306"/>
    <w:rsid w:val="0089139F"/>
    <w:rsid w:val="0089195C"/>
    <w:rsid w:val="008A567A"/>
    <w:rsid w:val="008A5D16"/>
    <w:rsid w:val="008B05F2"/>
    <w:rsid w:val="008B3A66"/>
    <w:rsid w:val="008C7AE4"/>
    <w:rsid w:val="008D5A0C"/>
    <w:rsid w:val="008E24C9"/>
    <w:rsid w:val="008E3CDB"/>
    <w:rsid w:val="008E6ADC"/>
    <w:rsid w:val="008F5A06"/>
    <w:rsid w:val="00904442"/>
    <w:rsid w:val="009054A6"/>
    <w:rsid w:val="009109AE"/>
    <w:rsid w:val="00920136"/>
    <w:rsid w:val="009229D0"/>
    <w:rsid w:val="00924B90"/>
    <w:rsid w:val="00925DD1"/>
    <w:rsid w:val="0092611B"/>
    <w:rsid w:val="00936411"/>
    <w:rsid w:val="00937FC2"/>
    <w:rsid w:val="0094171F"/>
    <w:rsid w:val="00942AD2"/>
    <w:rsid w:val="00947CBF"/>
    <w:rsid w:val="0095068A"/>
    <w:rsid w:val="0095497C"/>
    <w:rsid w:val="009625A1"/>
    <w:rsid w:val="00970AD5"/>
    <w:rsid w:val="00976C16"/>
    <w:rsid w:val="009827F6"/>
    <w:rsid w:val="009A1913"/>
    <w:rsid w:val="009A49D2"/>
    <w:rsid w:val="009A5AC2"/>
    <w:rsid w:val="009A7AB8"/>
    <w:rsid w:val="009B1A0F"/>
    <w:rsid w:val="009B6B44"/>
    <w:rsid w:val="009C327D"/>
    <w:rsid w:val="009C516B"/>
    <w:rsid w:val="009C7C41"/>
    <w:rsid w:val="009C7CA0"/>
    <w:rsid w:val="009E368B"/>
    <w:rsid w:val="009F1341"/>
    <w:rsid w:val="009F2DF6"/>
    <w:rsid w:val="00A00641"/>
    <w:rsid w:val="00A1781D"/>
    <w:rsid w:val="00A25C72"/>
    <w:rsid w:val="00A35D58"/>
    <w:rsid w:val="00A445F7"/>
    <w:rsid w:val="00A54F92"/>
    <w:rsid w:val="00A64D59"/>
    <w:rsid w:val="00A6500E"/>
    <w:rsid w:val="00A65CFB"/>
    <w:rsid w:val="00A87E3A"/>
    <w:rsid w:val="00A9032B"/>
    <w:rsid w:val="00A96EAE"/>
    <w:rsid w:val="00AA303D"/>
    <w:rsid w:val="00AB2447"/>
    <w:rsid w:val="00AB2A6D"/>
    <w:rsid w:val="00AC466F"/>
    <w:rsid w:val="00AD7973"/>
    <w:rsid w:val="00AE16C9"/>
    <w:rsid w:val="00AF6C9A"/>
    <w:rsid w:val="00B118BC"/>
    <w:rsid w:val="00B351B0"/>
    <w:rsid w:val="00B37853"/>
    <w:rsid w:val="00B4423E"/>
    <w:rsid w:val="00B4513F"/>
    <w:rsid w:val="00B4675B"/>
    <w:rsid w:val="00B508E2"/>
    <w:rsid w:val="00B50B0C"/>
    <w:rsid w:val="00B73E19"/>
    <w:rsid w:val="00B76640"/>
    <w:rsid w:val="00B7704C"/>
    <w:rsid w:val="00B82491"/>
    <w:rsid w:val="00B82529"/>
    <w:rsid w:val="00B82E63"/>
    <w:rsid w:val="00B82F7D"/>
    <w:rsid w:val="00B86A89"/>
    <w:rsid w:val="00B93FC0"/>
    <w:rsid w:val="00B954CE"/>
    <w:rsid w:val="00BA0913"/>
    <w:rsid w:val="00BA77AE"/>
    <w:rsid w:val="00BB3E76"/>
    <w:rsid w:val="00BC296F"/>
    <w:rsid w:val="00BC4C4E"/>
    <w:rsid w:val="00BD3A5D"/>
    <w:rsid w:val="00BD50CA"/>
    <w:rsid w:val="00BD54D9"/>
    <w:rsid w:val="00BE6318"/>
    <w:rsid w:val="00BF04CD"/>
    <w:rsid w:val="00BF12CA"/>
    <w:rsid w:val="00BF2E85"/>
    <w:rsid w:val="00BF61BE"/>
    <w:rsid w:val="00C01127"/>
    <w:rsid w:val="00C358D9"/>
    <w:rsid w:val="00C47157"/>
    <w:rsid w:val="00C63024"/>
    <w:rsid w:val="00C724D6"/>
    <w:rsid w:val="00C80D68"/>
    <w:rsid w:val="00CA28FD"/>
    <w:rsid w:val="00CB66CA"/>
    <w:rsid w:val="00CC13C3"/>
    <w:rsid w:val="00CC1938"/>
    <w:rsid w:val="00CC2946"/>
    <w:rsid w:val="00CC4A05"/>
    <w:rsid w:val="00CC4FF3"/>
    <w:rsid w:val="00CC6476"/>
    <w:rsid w:val="00CD1D00"/>
    <w:rsid w:val="00CD38F9"/>
    <w:rsid w:val="00CE0124"/>
    <w:rsid w:val="00CE60EF"/>
    <w:rsid w:val="00D05ED8"/>
    <w:rsid w:val="00D14D46"/>
    <w:rsid w:val="00D161F2"/>
    <w:rsid w:val="00D171D0"/>
    <w:rsid w:val="00D24D8F"/>
    <w:rsid w:val="00D24FD5"/>
    <w:rsid w:val="00D26415"/>
    <w:rsid w:val="00D32620"/>
    <w:rsid w:val="00D4345B"/>
    <w:rsid w:val="00D4598C"/>
    <w:rsid w:val="00D46B11"/>
    <w:rsid w:val="00D526D5"/>
    <w:rsid w:val="00D56083"/>
    <w:rsid w:val="00D56A1D"/>
    <w:rsid w:val="00D646F3"/>
    <w:rsid w:val="00D65D59"/>
    <w:rsid w:val="00D66728"/>
    <w:rsid w:val="00D669E9"/>
    <w:rsid w:val="00D71DC4"/>
    <w:rsid w:val="00D7312B"/>
    <w:rsid w:val="00D760B5"/>
    <w:rsid w:val="00D80CDF"/>
    <w:rsid w:val="00D81C17"/>
    <w:rsid w:val="00D91222"/>
    <w:rsid w:val="00D954B1"/>
    <w:rsid w:val="00DA1D32"/>
    <w:rsid w:val="00DA2279"/>
    <w:rsid w:val="00DA3FE1"/>
    <w:rsid w:val="00DA5372"/>
    <w:rsid w:val="00DA5BD2"/>
    <w:rsid w:val="00DB4BB0"/>
    <w:rsid w:val="00DB75AD"/>
    <w:rsid w:val="00DE0EB8"/>
    <w:rsid w:val="00DF4F02"/>
    <w:rsid w:val="00E103A1"/>
    <w:rsid w:val="00E20997"/>
    <w:rsid w:val="00E21E18"/>
    <w:rsid w:val="00E2344E"/>
    <w:rsid w:val="00E2564B"/>
    <w:rsid w:val="00E30BFC"/>
    <w:rsid w:val="00E329C5"/>
    <w:rsid w:val="00E32AA2"/>
    <w:rsid w:val="00E337E8"/>
    <w:rsid w:val="00E358E1"/>
    <w:rsid w:val="00E36BF8"/>
    <w:rsid w:val="00E4255C"/>
    <w:rsid w:val="00E43445"/>
    <w:rsid w:val="00E62F94"/>
    <w:rsid w:val="00E66011"/>
    <w:rsid w:val="00E7140A"/>
    <w:rsid w:val="00E8154B"/>
    <w:rsid w:val="00E81942"/>
    <w:rsid w:val="00E82616"/>
    <w:rsid w:val="00E82A87"/>
    <w:rsid w:val="00E83487"/>
    <w:rsid w:val="00E84F3C"/>
    <w:rsid w:val="00EA6FA9"/>
    <w:rsid w:val="00EB0BF6"/>
    <w:rsid w:val="00ED052A"/>
    <w:rsid w:val="00ED2E9A"/>
    <w:rsid w:val="00ED7237"/>
    <w:rsid w:val="00EE7AF0"/>
    <w:rsid w:val="00EF5400"/>
    <w:rsid w:val="00F02E68"/>
    <w:rsid w:val="00F06502"/>
    <w:rsid w:val="00F17A0E"/>
    <w:rsid w:val="00F20562"/>
    <w:rsid w:val="00F23BBC"/>
    <w:rsid w:val="00F36AB1"/>
    <w:rsid w:val="00F407FA"/>
    <w:rsid w:val="00F4492D"/>
    <w:rsid w:val="00F44C15"/>
    <w:rsid w:val="00F45F34"/>
    <w:rsid w:val="00F57EE8"/>
    <w:rsid w:val="00F678FE"/>
    <w:rsid w:val="00F81E8E"/>
    <w:rsid w:val="00F8315B"/>
    <w:rsid w:val="00F8403F"/>
    <w:rsid w:val="00F86006"/>
    <w:rsid w:val="00F96FE0"/>
    <w:rsid w:val="00FA78C3"/>
    <w:rsid w:val="00FA7AE6"/>
    <w:rsid w:val="00FB21C3"/>
    <w:rsid w:val="00FB27BC"/>
    <w:rsid w:val="00FB48BB"/>
    <w:rsid w:val="00FB6903"/>
    <w:rsid w:val="00FB73EC"/>
    <w:rsid w:val="00FC00B6"/>
    <w:rsid w:val="00FC52E1"/>
    <w:rsid w:val="00FD3818"/>
    <w:rsid w:val="00FD7246"/>
    <w:rsid w:val="00FE04FB"/>
    <w:rsid w:val="00FE1605"/>
    <w:rsid w:val="00FE49EC"/>
    <w:rsid w:val="00FF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961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548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cs-CZ"/>
    </w:rPr>
  </w:style>
  <w:style w:type="character" w:styleId="CommentReference">
    <w:name w:val="annotation reference"/>
    <w:uiPriority w:val="99"/>
    <w:semiHidden/>
    <w:unhideWhenUsed/>
    <w:rsid w:val="00D56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0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608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0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083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bs.sharepoint.fco.gov.uk/sites/ops/OU/SPF_Office/Guidance/Forms/AllItems.aspx?RootFolder=%2fsites%2fops%2fOU%2fSPF%5fOffice%2fGuidance%2fFinancial%20Management&amp;FolderCTID=&amp;View=%7b23511801%2dE531%2d4C7A%2d8E4A%2d2B19F770D4FD%7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xtranet.fco.gov.uk/ourfco/directorates/communication/Pages/Marketing-and-Advertising-Freez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ranet.fco.gov.uk/ourfco/directorates/defence-international-security/Pages/Arms-Export-Policy-Departmen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BCA567C0E66E4942AF72CFC90BEB82CC" ma:contentTypeVersion="0" ma:contentTypeDescription="A content type for managing FCO Document Libraries." ma:contentTypeScope="" ma:versionID="07983b34ea7f32c2624760c951bda9f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6b19335de635a4b12ad3c89df6330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format="Dropdown" ma:internalName="Classification">
      <xsd:simpleType>
        <xsd:restriction base="dms:Choice">
          <xsd:enumeration value="UNCLASSIFIED"/>
          <xsd:enumeration value="PROTECT"/>
          <xsd:enumeration value="OFFICIAL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ivacy xmlns="http://schemas.microsoft.com/sharepoint/v3" xsi:nil="true"/>
    <GeographicalCoverage xmlns="http://schemas.microsoft.com/sharepoint/v3">United Kingdom</GeographicalCoverage>
    <BusinessUnit xmlns="http://schemas.microsoft.com/sharepoint/v3"> 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B9F5-30D6-474C-9B8E-9B018B4FA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2493E77-9FF8-4C71-85B0-BF570B36A5EE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DF80EE5-4D64-405F-B6B3-CF464C6B79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76F521-2473-4A2B-96CF-674A01DD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Migration Fund Project Bid Form</vt:lpstr>
    </vt:vector>
  </TitlesOfParts>
  <Company>FCO</Company>
  <LinksUpToDate>false</LinksUpToDate>
  <CharactersWithSpaces>6919</CharactersWithSpaces>
  <SharedDoc>false</SharedDoc>
  <HLinks>
    <vt:vector size="6" baseType="variant">
      <vt:variant>
        <vt:i4>3080275</vt:i4>
      </vt:variant>
      <vt:variant>
        <vt:i4>3</vt:i4>
      </vt:variant>
      <vt:variant>
        <vt:i4>0</vt:i4>
      </vt:variant>
      <vt:variant>
        <vt:i4>5</vt:i4>
      </vt:variant>
      <vt:variant>
        <vt:lpwstr>mailto:andrew.rutley@fco.gsi.gov.uk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Migration Fund Project Bid Form</dc:title>
  <dc:subject/>
  <dc:creator>efloyd</dc:creator>
  <cp:keywords/>
  <cp:lastModifiedBy>yonabolu</cp:lastModifiedBy>
  <cp:revision>10</cp:revision>
  <cp:lastPrinted>2016-09-13T09:30:00Z</cp:lastPrinted>
  <dcterms:created xsi:type="dcterms:W3CDTF">2017-05-24T12:56:00Z</dcterms:created>
  <dcterms:modified xsi:type="dcterms:W3CDTF">2018-04-10T15:03:00Z</dcterms:modified>
  <cp:contentType>FCO Content Type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2012-10-16T23:00:00Z</vt:filetime>
  </property>
  <property fmtid="{D5CDD505-2E9C-101B-9397-08002B2CF9AE}" pid="14" name="ContentType">
    <vt:lpwstr>Document</vt:lpwstr>
  </property>
  <property fmtid="{D5CDD505-2E9C-101B-9397-08002B2CF9AE}" pid="15" name="ContentTypeId">
    <vt:lpwstr>0x010100E71A2716C18B4E96A9B0461156806FFA00D603A772A505714D8FDABB422B40E0D600BCA567C0E66E4942AF72CFC90BEB82CC</vt:lpwstr>
  </property>
</Properties>
</file>