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40" w:rsidRPr="00185285" w:rsidRDefault="00560E21" w:rsidP="007A5D4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SIN China facilitates £2m export win for award-winning UK toothpaste technology</w:t>
      </w:r>
    </w:p>
    <w:p w:rsidR="007A5D40" w:rsidRDefault="007A5D40" w:rsidP="007A5D40">
      <w:pPr>
        <w:spacing w:after="0"/>
      </w:pPr>
    </w:p>
    <w:p w:rsidR="007A5D40" w:rsidRPr="001D3F83" w:rsidRDefault="000533C1" w:rsidP="007A5D40">
      <w:pPr>
        <w:spacing w:after="0"/>
        <w:rPr>
          <w:rFonts w:ascii="Arial" w:hAnsi="Arial" w:cs="Arial"/>
          <w:color w:val="000000" w:themeColor="text1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1797</wp:posOffset>
            </wp:positionV>
            <wp:extent cx="2275576" cy="1328468"/>
            <wp:effectExtent l="19050" t="0" r="0" b="0"/>
            <wp:wrapSquare wrapText="bothSides"/>
            <wp:docPr id="3" name="Picture 4" descr="http://www.icukonline.org/knowledge/upcom_prev_FIGURE/british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ukonline.org/knowledge/upcom_prev_FIGURE/british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76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7F5" w:rsidRPr="001D3F83">
        <w:rPr>
          <w:rFonts w:ascii="Arial" w:hAnsi="Arial" w:cs="Arial"/>
          <w:color w:val="000000" w:themeColor="text1"/>
        </w:rPr>
        <w:t>A UK</w:t>
      </w:r>
      <w:r w:rsidR="00322978" w:rsidRPr="001D3F83">
        <w:rPr>
          <w:rFonts w:ascii="Arial" w:hAnsi="Arial" w:cs="Arial"/>
          <w:color w:val="000000" w:themeColor="text1"/>
        </w:rPr>
        <w:t xml:space="preserve"> spinout company has secured a £2m </w:t>
      </w:r>
      <w:r w:rsidR="006847F5" w:rsidRPr="001D3F83">
        <w:rPr>
          <w:rFonts w:ascii="Arial" w:hAnsi="Arial" w:cs="Arial"/>
          <w:color w:val="000000" w:themeColor="text1"/>
        </w:rPr>
        <w:t>agreement to export an award-winning toothpaste ingredient to China as a result of</w:t>
      </w:r>
      <w:r w:rsidR="00322978" w:rsidRPr="001D3F83">
        <w:rPr>
          <w:rFonts w:ascii="Arial" w:hAnsi="Arial" w:cs="Arial"/>
          <w:color w:val="000000" w:themeColor="text1"/>
        </w:rPr>
        <w:t xml:space="preserve"> participating in a SIN mission, as well as securing investment from the Chinese partner company.</w:t>
      </w:r>
    </w:p>
    <w:p w:rsidR="00322978" w:rsidRPr="001D3F83" w:rsidRDefault="00322978" w:rsidP="007A5D40">
      <w:pPr>
        <w:spacing w:after="0"/>
        <w:rPr>
          <w:rFonts w:ascii="Arial" w:hAnsi="Arial" w:cs="Arial"/>
          <w:color w:val="000000" w:themeColor="text1"/>
        </w:rPr>
      </w:pPr>
    </w:p>
    <w:p w:rsidR="00A814A4" w:rsidRPr="001D3F83" w:rsidRDefault="00322978" w:rsidP="007A5D40">
      <w:pPr>
        <w:spacing w:after="0"/>
        <w:rPr>
          <w:rFonts w:ascii="Arial" w:hAnsi="Arial" w:cs="Arial"/>
          <w:color w:val="000000" w:themeColor="text1"/>
        </w:rPr>
      </w:pPr>
      <w:r w:rsidRPr="001D3F83">
        <w:rPr>
          <w:rFonts w:ascii="Arial" w:hAnsi="Arial" w:cs="Arial"/>
          <w:color w:val="000000" w:themeColor="text1"/>
        </w:rPr>
        <w:t xml:space="preserve">With ICUK (Innovation China UK), SIN China ran a technology partnering mission in Smart Materials in November 2015, with the aim of generating new innovation partnerships and commercial opportunities for UK companies and research institutes in this high-growth sector. One of the </w:t>
      </w:r>
      <w:r w:rsidR="00A814A4" w:rsidRPr="001D3F83">
        <w:rPr>
          <w:rFonts w:ascii="Arial" w:hAnsi="Arial" w:cs="Arial"/>
          <w:color w:val="000000" w:themeColor="text1"/>
        </w:rPr>
        <w:t xml:space="preserve">participants was UK company </w:t>
      </w:r>
      <w:proofErr w:type="spellStart"/>
      <w:r w:rsidR="00A814A4" w:rsidRPr="001D3F83">
        <w:rPr>
          <w:rFonts w:ascii="Arial" w:hAnsi="Arial" w:cs="Arial"/>
          <w:color w:val="000000" w:themeColor="text1"/>
        </w:rPr>
        <w:t>BioM</w:t>
      </w:r>
      <w:r w:rsidRPr="001D3F83">
        <w:rPr>
          <w:rFonts w:ascii="Arial" w:hAnsi="Arial" w:cs="Arial"/>
          <w:color w:val="000000" w:themeColor="text1"/>
        </w:rPr>
        <w:t>in</w:t>
      </w:r>
      <w:proofErr w:type="spellEnd"/>
      <w:r w:rsidR="006E1DAF">
        <w:rPr>
          <w:rFonts w:ascii="Arial" w:hAnsi="Arial" w:cs="Arial"/>
          <w:color w:val="000000" w:themeColor="text1"/>
        </w:rPr>
        <w:t xml:space="preserve"> Technologies Ltd</w:t>
      </w:r>
      <w:r w:rsidRPr="001D3F83">
        <w:rPr>
          <w:rFonts w:ascii="Arial" w:hAnsi="Arial" w:cs="Arial"/>
          <w:color w:val="000000" w:themeColor="text1"/>
        </w:rPr>
        <w:t>, a spinout from Queen Mary University of London and Imperial College London set up to commercialise a new technology: a bioactive glass material which contains particles that can repair tooth enamel and relieve tooth pain.</w:t>
      </w:r>
      <w:r w:rsidR="00A814A4" w:rsidRPr="001D3F83">
        <w:rPr>
          <w:rFonts w:ascii="Arial" w:hAnsi="Arial" w:cs="Arial"/>
          <w:color w:val="000000" w:themeColor="text1"/>
        </w:rPr>
        <w:t xml:space="preserve"> </w:t>
      </w:r>
    </w:p>
    <w:p w:rsidR="00A814A4" w:rsidRPr="001D3F83" w:rsidRDefault="00A814A4" w:rsidP="007A5D40">
      <w:pPr>
        <w:spacing w:after="0"/>
        <w:rPr>
          <w:rFonts w:ascii="Arial" w:hAnsi="Arial" w:cs="Arial"/>
          <w:color w:val="000000" w:themeColor="text1"/>
        </w:rPr>
      </w:pPr>
    </w:p>
    <w:p w:rsidR="007A5D40" w:rsidRPr="001D3F83" w:rsidRDefault="00A814A4" w:rsidP="00322978">
      <w:pPr>
        <w:spacing w:after="0"/>
        <w:rPr>
          <w:rFonts w:ascii="Arial" w:hAnsi="Arial" w:cs="Arial"/>
          <w:color w:val="000000" w:themeColor="text1"/>
        </w:rPr>
      </w:pPr>
      <w:r w:rsidRPr="001D3F83">
        <w:rPr>
          <w:rFonts w:ascii="Arial" w:hAnsi="Arial" w:cs="Arial"/>
          <w:color w:val="000000" w:themeColor="text1"/>
        </w:rPr>
        <w:t>During t</w:t>
      </w:r>
      <w:r w:rsidR="006E1DAF">
        <w:rPr>
          <w:rFonts w:ascii="Arial" w:hAnsi="Arial" w:cs="Arial"/>
          <w:color w:val="000000" w:themeColor="text1"/>
        </w:rPr>
        <w:t xml:space="preserve">he visit they met Guangdong </w:t>
      </w:r>
      <w:proofErr w:type="spellStart"/>
      <w:r w:rsidR="006E1DAF">
        <w:rPr>
          <w:rFonts w:ascii="Arial" w:hAnsi="Arial" w:cs="Arial"/>
          <w:color w:val="000000" w:themeColor="text1"/>
        </w:rPr>
        <w:t>KanWan</w:t>
      </w:r>
      <w:proofErr w:type="spellEnd"/>
      <w:r w:rsidR="006E1DAF">
        <w:rPr>
          <w:rFonts w:ascii="Arial" w:hAnsi="Arial" w:cs="Arial"/>
          <w:color w:val="000000" w:themeColor="text1"/>
        </w:rPr>
        <w:t xml:space="preserve"> Cosmetics Co. Ltd</w:t>
      </w:r>
      <w:r w:rsidRPr="001D3F83">
        <w:rPr>
          <w:rFonts w:ascii="Arial" w:hAnsi="Arial" w:cs="Arial"/>
          <w:color w:val="000000" w:themeColor="text1"/>
        </w:rPr>
        <w:t>, a large Chinese toothpaste manufacturer, and over subsequent meetings also supported by SIN established a manufacturing and distribution license agreement, under which the bioactive glass, manufactured in the UK, is exported to China for use in a toothpas</w:t>
      </w:r>
      <w:r w:rsidR="006E1DAF">
        <w:rPr>
          <w:rFonts w:ascii="Arial" w:hAnsi="Arial" w:cs="Arial"/>
          <w:color w:val="000000" w:themeColor="text1"/>
        </w:rPr>
        <w:t xml:space="preserve">te formulation developed by </w:t>
      </w:r>
      <w:proofErr w:type="spellStart"/>
      <w:r w:rsidR="006E1DAF">
        <w:rPr>
          <w:rFonts w:ascii="Arial" w:hAnsi="Arial" w:cs="Arial"/>
          <w:color w:val="000000" w:themeColor="text1"/>
        </w:rPr>
        <w:t>KanWan</w:t>
      </w:r>
      <w:proofErr w:type="spellEnd"/>
      <w:r w:rsidRPr="001D3F83">
        <w:rPr>
          <w:rFonts w:ascii="Arial" w:hAnsi="Arial" w:cs="Arial"/>
          <w:color w:val="000000" w:themeColor="text1"/>
        </w:rPr>
        <w:t xml:space="preserve">. The export agreement is estimated to be worth £2m over the </w:t>
      </w:r>
      <w:r w:rsidR="006E1DAF">
        <w:rPr>
          <w:rFonts w:ascii="Arial" w:hAnsi="Arial" w:cs="Arial"/>
          <w:color w:val="000000" w:themeColor="text1"/>
        </w:rPr>
        <w:t>next</w:t>
      </w:r>
      <w:r w:rsidRPr="001D3F83">
        <w:rPr>
          <w:rFonts w:ascii="Arial" w:hAnsi="Arial" w:cs="Arial"/>
          <w:color w:val="000000" w:themeColor="text1"/>
        </w:rPr>
        <w:t xml:space="preserve"> </w:t>
      </w:r>
      <w:r w:rsidR="006E1DAF">
        <w:rPr>
          <w:rFonts w:ascii="Arial" w:hAnsi="Arial" w:cs="Arial"/>
          <w:color w:val="000000" w:themeColor="text1"/>
        </w:rPr>
        <w:t>four</w:t>
      </w:r>
      <w:r w:rsidRPr="001D3F83">
        <w:rPr>
          <w:rFonts w:ascii="Arial" w:hAnsi="Arial" w:cs="Arial"/>
          <w:color w:val="000000" w:themeColor="text1"/>
        </w:rPr>
        <w:t xml:space="preserve"> years.</w:t>
      </w:r>
      <w:bookmarkStart w:id="0" w:name="_GoBack"/>
      <w:bookmarkEnd w:id="0"/>
    </w:p>
    <w:p w:rsidR="00A814A4" w:rsidRPr="001D3F83" w:rsidRDefault="001D3F83" w:rsidP="0032297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92075</wp:posOffset>
            </wp:positionV>
            <wp:extent cx="1998345" cy="1500505"/>
            <wp:effectExtent l="19050" t="0" r="1905" b="0"/>
            <wp:wrapSquare wrapText="bothSides"/>
            <wp:docPr id="2" name="2D75C931-FE71-4ECA-AFE8-45C890FB0C79" descr="cid:BBDEDABD-7961-412A-A5CF-EC0F21E6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75C931-FE71-4ECA-AFE8-45C890FB0C79" descr="cid:BBDEDABD-7961-412A-A5CF-EC0F21E6211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A4" w:rsidRDefault="006E1DAF" w:rsidP="00322978">
      <w:pPr>
        <w:spacing w:after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KanWan</w:t>
      </w:r>
      <w:proofErr w:type="spellEnd"/>
      <w:r w:rsidR="00A814A4" w:rsidRPr="001D3F83">
        <w:rPr>
          <w:rFonts w:ascii="Arial" w:hAnsi="Arial" w:cs="Arial"/>
          <w:color w:val="000000" w:themeColor="text1"/>
        </w:rPr>
        <w:t xml:space="preserve"> also became a shareholder in </w:t>
      </w:r>
      <w:proofErr w:type="spellStart"/>
      <w:r w:rsidR="00A814A4" w:rsidRPr="001D3F83">
        <w:rPr>
          <w:rFonts w:ascii="Arial" w:hAnsi="Arial" w:cs="Arial"/>
          <w:color w:val="000000" w:themeColor="text1"/>
        </w:rPr>
        <w:t>BioMin</w:t>
      </w:r>
      <w:proofErr w:type="spellEnd"/>
      <w:r w:rsidR="00A814A4" w:rsidRPr="001D3F83">
        <w:rPr>
          <w:rFonts w:ascii="Arial" w:hAnsi="Arial" w:cs="Arial"/>
          <w:color w:val="000000" w:themeColor="text1"/>
        </w:rPr>
        <w:t xml:space="preserve">, investing £45,000 as part of a </w:t>
      </w:r>
      <w:r>
        <w:rPr>
          <w:rFonts w:ascii="Arial" w:hAnsi="Arial" w:cs="Arial"/>
          <w:color w:val="000000" w:themeColor="text1"/>
        </w:rPr>
        <w:t xml:space="preserve">recent </w:t>
      </w:r>
      <w:r w:rsidR="00A814A4" w:rsidRPr="001D3F83">
        <w:rPr>
          <w:rFonts w:ascii="Arial" w:hAnsi="Arial" w:cs="Arial"/>
          <w:color w:val="000000" w:themeColor="text1"/>
        </w:rPr>
        <w:t xml:space="preserve">fund raising round which enabled </w:t>
      </w:r>
      <w:proofErr w:type="spellStart"/>
      <w:r w:rsidR="00A814A4" w:rsidRPr="001D3F83">
        <w:rPr>
          <w:rFonts w:ascii="Arial" w:hAnsi="Arial" w:cs="Arial"/>
          <w:color w:val="000000" w:themeColor="text1"/>
        </w:rPr>
        <w:t>BioMin</w:t>
      </w:r>
      <w:proofErr w:type="spellEnd"/>
      <w:r w:rsidR="00A814A4" w:rsidRPr="001D3F83">
        <w:rPr>
          <w:rFonts w:ascii="Arial" w:hAnsi="Arial" w:cs="Arial"/>
          <w:color w:val="000000" w:themeColor="text1"/>
        </w:rPr>
        <w:t xml:space="preserve"> to commercialise the technology and establish their manufacturing infrastructure, as well as contracting further research.</w:t>
      </w:r>
    </w:p>
    <w:p w:rsidR="001D3F83" w:rsidRDefault="001D3F83" w:rsidP="00322978">
      <w:pPr>
        <w:spacing w:after="0"/>
        <w:rPr>
          <w:rFonts w:ascii="Arial" w:hAnsi="Arial" w:cs="Arial"/>
          <w:color w:val="000000" w:themeColor="text1"/>
        </w:rPr>
      </w:pPr>
    </w:p>
    <w:p w:rsidR="001D3F83" w:rsidRDefault="001D3F83" w:rsidP="0032297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retail product </w:t>
      </w:r>
      <w:proofErr w:type="spellStart"/>
      <w:r>
        <w:rPr>
          <w:rFonts w:ascii="Arial" w:hAnsi="Arial" w:cs="Arial"/>
          <w:color w:val="000000" w:themeColor="text1"/>
        </w:rPr>
        <w:t>Biumit</w:t>
      </w:r>
      <w:proofErr w:type="spellEnd"/>
      <w:r>
        <w:rPr>
          <w:rFonts w:ascii="Arial" w:hAnsi="Arial" w:cs="Arial"/>
          <w:color w:val="000000" w:themeColor="text1"/>
        </w:rPr>
        <w:t xml:space="preserve"> was introduced onto the Chinese market in January 2018. Supported along the way by both SIN and DIT (Department for International Trade), this is a success story that not only delivers economic benefit to the UK, but also relief for the millions of Chinese consumers who suffer from tooth sensitivity and pain.</w:t>
      </w:r>
    </w:p>
    <w:p w:rsidR="001D3F83" w:rsidRDefault="001D3F83" w:rsidP="00322978">
      <w:pPr>
        <w:spacing w:after="0"/>
        <w:rPr>
          <w:rFonts w:ascii="Arial" w:hAnsi="Arial" w:cs="Arial"/>
          <w:color w:val="000000" w:themeColor="text1"/>
        </w:rPr>
      </w:pPr>
    </w:p>
    <w:p w:rsidR="001D3F83" w:rsidRDefault="001D3F83" w:rsidP="0032297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Richard Whatley, CEO of </w:t>
      </w:r>
      <w:proofErr w:type="spellStart"/>
      <w:r>
        <w:rPr>
          <w:rFonts w:ascii="Arial" w:hAnsi="Arial" w:cs="Arial"/>
          <w:color w:val="000000" w:themeColor="text1"/>
        </w:rPr>
        <w:t>BioMin</w:t>
      </w:r>
      <w:proofErr w:type="spellEnd"/>
      <w:r>
        <w:rPr>
          <w:rFonts w:ascii="Arial" w:hAnsi="Arial" w:cs="Arial"/>
          <w:color w:val="000000" w:themeColor="text1"/>
        </w:rPr>
        <w:t xml:space="preserve"> Technologies, said:</w:t>
      </w:r>
    </w:p>
    <w:p w:rsidR="00A814A4" w:rsidRDefault="006E1DAF" w:rsidP="007A5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“The support provided by ICUK and SIN has been central to establishing a Chinese licence partner for our innovative technology. China has the largest demand for toothpaste in the world and hence this partnership with Guangdong </w:t>
      </w:r>
      <w:proofErr w:type="spellStart"/>
      <w:r>
        <w:rPr>
          <w:rFonts w:ascii="Arial" w:hAnsi="Arial" w:cs="Arial"/>
          <w:color w:val="000000" w:themeColor="text1"/>
        </w:rPr>
        <w:t>Kanwan</w:t>
      </w:r>
      <w:proofErr w:type="spellEnd"/>
      <w:r>
        <w:rPr>
          <w:rFonts w:ascii="Arial" w:hAnsi="Arial" w:cs="Arial"/>
          <w:color w:val="000000" w:themeColor="text1"/>
        </w:rPr>
        <w:t xml:space="preserve"> Cosmetics Co opens up enormous potential for our start-up enterprise.”</w:t>
      </w:r>
    </w:p>
    <w:p w:rsidR="007A5D40" w:rsidRDefault="007A5D40" w:rsidP="007A5D40">
      <w:pPr>
        <w:rPr>
          <w:rFonts w:ascii="Arial" w:hAnsi="Arial" w:cs="Arial"/>
          <w:sz w:val="20"/>
          <w:szCs w:val="20"/>
        </w:rPr>
      </w:pPr>
    </w:p>
    <w:p w:rsidR="007A5D40" w:rsidRPr="000533C1" w:rsidRDefault="007A5D40">
      <w:pPr>
        <w:rPr>
          <w:rFonts w:ascii="Arial" w:hAnsi="Arial" w:cs="Arial"/>
        </w:rPr>
      </w:pPr>
      <w:r w:rsidRPr="001D3F83">
        <w:rPr>
          <w:rFonts w:ascii="Arial" w:hAnsi="Arial" w:cs="Arial"/>
        </w:rPr>
        <w:t xml:space="preserve">SIN </w:t>
      </w:r>
      <w:r w:rsidR="001D3F83">
        <w:rPr>
          <w:rFonts w:ascii="Arial" w:hAnsi="Arial" w:cs="Arial"/>
        </w:rPr>
        <w:t xml:space="preserve">China </w:t>
      </w:r>
      <w:r w:rsidRPr="001D3F83">
        <w:rPr>
          <w:rFonts w:ascii="Arial" w:hAnsi="Arial" w:cs="Arial"/>
        </w:rPr>
        <w:t xml:space="preserve">Contact: </w:t>
      </w:r>
      <w:hyperlink r:id="rId11" w:history="1">
        <w:r w:rsidR="001D3F83" w:rsidRPr="00C573AC">
          <w:rPr>
            <w:rStyle w:val="Hyperlink"/>
            <w:rFonts w:ascii="Arial" w:hAnsi="Arial" w:cs="Arial"/>
          </w:rPr>
          <w:t>morag.brown@fco.gov.uk</w:t>
        </w:r>
      </w:hyperlink>
      <w:r w:rsidRPr="001D3F83">
        <w:rPr>
          <w:rFonts w:ascii="Arial" w:hAnsi="Arial" w:cs="Arial"/>
        </w:rPr>
        <w:t xml:space="preserve"> </w:t>
      </w:r>
    </w:p>
    <w:sectPr w:rsidR="007A5D40" w:rsidRPr="000533C1" w:rsidSect="00A201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78" w:rsidRDefault="00322978" w:rsidP="007A5D40">
      <w:pPr>
        <w:spacing w:after="0" w:line="240" w:lineRule="auto"/>
      </w:pPr>
      <w:r>
        <w:separator/>
      </w:r>
    </w:p>
  </w:endnote>
  <w:endnote w:type="continuationSeparator" w:id="0">
    <w:p w:rsidR="00322978" w:rsidRDefault="00322978" w:rsidP="007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8" w:rsidRDefault="00322978">
    <w:pPr>
      <w:pStyle w:val="Footer"/>
    </w:pPr>
  </w:p>
  <w:p w:rsidR="00322978" w:rsidRDefault="00322978" w:rsidP="007A5D40">
    <w:pPr>
      <w:pStyle w:val="Foot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322978" w:rsidRPr="007A5D40" w:rsidRDefault="00B615A5" w:rsidP="007A5D4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E1DAF" w:rsidRPr="006E1DAF">
        <w:rPr>
          <w:rFonts w:ascii="Arial" w:hAnsi="Arial" w:cs="Arial"/>
          <w:noProof/>
          <w:sz w:val="12"/>
        </w:rPr>
        <w:t>\</w:t>
      </w:r>
      <w:r w:rsidR="006E1DAF">
        <w:rPr>
          <w:noProof/>
        </w:rPr>
        <w:t>\DCCNBEIPOS0502\Shareddata$\Science and Technology\Protect\Communications\SIN Successes\Case studies\Biomin\SIN Impact Study BioMin.docx</w:t>
      </w:r>
    </w:fldSimple>
    <w:r w:rsidRPr="007A5D40">
      <w:rPr>
        <w:rFonts w:ascii="Arial" w:hAnsi="Arial" w:cs="Arial"/>
        <w:sz w:val="12"/>
      </w:rPr>
      <w:fldChar w:fldCharType="begin"/>
    </w:r>
    <w:r w:rsidR="00322978" w:rsidRPr="007A5D40">
      <w:rPr>
        <w:rFonts w:ascii="Arial" w:hAnsi="Arial" w:cs="Arial"/>
        <w:sz w:val="12"/>
      </w:rPr>
      <w:instrText xml:space="preserve"> DOCPROPERTY PRIVACY  \* MERGEFORMAT </w:instrText>
    </w:r>
    <w:r w:rsidRPr="007A5D40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8" w:rsidRPr="007A5D40" w:rsidRDefault="00A20193" w:rsidP="007A5D4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19685</wp:posOffset>
          </wp:positionV>
          <wp:extent cx="1904365" cy="370840"/>
          <wp:effectExtent l="19050" t="0" r="635" b="0"/>
          <wp:wrapSquare wrapText="bothSides"/>
          <wp:docPr id="7" name="Picture 7" descr="C:\Users\mbrown\Pictures\ICUK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rown\Pictures\ICUK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978" w:rsidRPr="007A5D40">
      <w:rPr>
        <w:rFonts w:ascii="Arial" w:hAnsi="Arial" w:cs="Arial"/>
        <w:noProof/>
        <w:sz w:val="20"/>
        <w:szCs w:val="20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20955</wp:posOffset>
          </wp:positionV>
          <wp:extent cx="810895" cy="664210"/>
          <wp:effectExtent l="19050" t="0" r="8255" b="0"/>
          <wp:wrapTight wrapText="bothSides">
            <wp:wrapPolygon edited="0">
              <wp:start x="-507" y="0"/>
              <wp:lineTo x="-507" y="21063"/>
              <wp:lineTo x="21820" y="21063"/>
              <wp:lineTo x="21820" y="0"/>
              <wp:lineTo x="-507" y="0"/>
            </wp:wrapPolygon>
          </wp:wrapTight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978" w:rsidRPr="007A5D40">
      <w:rPr>
        <w:rFonts w:ascii="Arial" w:hAnsi="Arial" w:cs="Arial"/>
        <w:sz w:val="20"/>
        <w:szCs w:val="20"/>
      </w:rPr>
      <w:tab/>
    </w:r>
    <w:r w:rsidR="00322978" w:rsidRPr="007A5D4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zh-CN"/>
      </w:rPr>
      <w:drawing>
        <wp:inline distT="0" distB="0" distL="0" distR="0">
          <wp:extent cx="1198136" cy="557151"/>
          <wp:effectExtent l="19050" t="0" r="2014" b="0"/>
          <wp:docPr id="13" name="Picture 7" descr="C:\Users\mbrown\Pictures\Biom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rown\Pictures\Biomin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98" cy="5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978" w:rsidRDefault="00322978" w:rsidP="00A20193">
    <w:pPr>
      <w:pStyle w:val="Footer"/>
      <w:tabs>
        <w:tab w:val="clear" w:pos="4513"/>
        <w:tab w:val="clear" w:pos="9026"/>
        <w:tab w:val="left" w:pos="7322"/>
      </w:tabs>
      <w:jc w:val="right"/>
    </w:pPr>
  </w:p>
  <w:p w:rsidR="00322978" w:rsidRDefault="00322978" w:rsidP="007A5D40">
    <w:pPr>
      <w:pStyle w:val="Footer"/>
      <w:tabs>
        <w:tab w:val="clear" w:pos="4513"/>
        <w:tab w:val="clear" w:pos="9026"/>
        <w:tab w:val="left" w:pos="7322"/>
      </w:tabs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322978" w:rsidRPr="007A5D40" w:rsidRDefault="00322978" w:rsidP="00A20193">
    <w:pPr>
      <w:pStyle w:val="Footer"/>
      <w:tabs>
        <w:tab w:val="clear" w:pos="4513"/>
        <w:tab w:val="clear" w:pos="9026"/>
        <w:tab w:val="left" w:pos="7322"/>
      </w:tabs>
      <w:spacing w:before="120"/>
      <w:ind w:right="24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8" w:rsidRDefault="00322978">
    <w:pPr>
      <w:pStyle w:val="Footer"/>
    </w:pPr>
  </w:p>
  <w:p w:rsidR="00322978" w:rsidRDefault="00322978" w:rsidP="007A5D40">
    <w:pPr>
      <w:pStyle w:val="Foot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322978" w:rsidRPr="007A5D40" w:rsidRDefault="00B615A5" w:rsidP="007A5D4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E1DAF" w:rsidRPr="006E1DAF">
        <w:rPr>
          <w:rFonts w:ascii="Arial" w:hAnsi="Arial" w:cs="Arial"/>
          <w:noProof/>
          <w:sz w:val="12"/>
        </w:rPr>
        <w:t>\</w:t>
      </w:r>
      <w:r w:rsidR="006E1DAF">
        <w:rPr>
          <w:noProof/>
        </w:rPr>
        <w:t>\DCCNBEIPOS0502\Shareddata$\Science and Technology\Protect\Communications\SIN Successes\Case studies\Biomin\SIN Impact Study BioMin.docx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78" w:rsidRDefault="00322978" w:rsidP="007A5D40">
      <w:pPr>
        <w:spacing w:after="0" w:line="240" w:lineRule="auto"/>
      </w:pPr>
      <w:r>
        <w:separator/>
      </w:r>
    </w:p>
  </w:footnote>
  <w:footnote w:type="continuationSeparator" w:id="0">
    <w:p w:rsidR="00322978" w:rsidRDefault="00322978" w:rsidP="007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8" w:rsidRPr="007A5D40" w:rsidRDefault="00322978" w:rsidP="007A5D40">
    <w:pPr>
      <w:pStyle w:val="Head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322978" w:rsidRDefault="00322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8" w:rsidRPr="007A5D40" w:rsidRDefault="00322978" w:rsidP="007A5D40">
    <w:pPr>
      <w:pStyle w:val="Header"/>
      <w:tabs>
        <w:tab w:val="left" w:pos="1454"/>
      </w:tabs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  <w:r w:rsidR="00B615A5" w:rsidRPr="007A5D40">
      <w:rPr>
        <w:rFonts w:ascii="Arial" w:hAnsi="Arial" w:cs="Arial"/>
        <w:b/>
        <w:sz w:val="20"/>
      </w:rPr>
      <w:fldChar w:fldCharType="begin"/>
    </w:r>
    <w:r w:rsidRPr="007A5D40">
      <w:rPr>
        <w:rFonts w:ascii="Arial" w:hAnsi="Arial" w:cs="Arial"/>
        <w:b/>
        <w:sz w:val="20"/>
      </w:rPr>
      <w:instrText xml:space="preserve"> DOCPROPERTY PRIVACY  \* MERGEFORMAT </w:instrText>
    </w:r>
    <w:r w:rsidR="00B615A5" w:rsidRPr="007A5D40">
      <w:rPr>
        <w:rFonts w:ascii="Arial" w:hAnsi="Arial" w:cs="Arial"/>
        <w:b/>
        <w:sz w:val="20"/>
      </w:rPr>
      <w:fldChar w:fldCharType="end"/>
    </w:r>
  </w:p>
  <w:p w:rsidR="00322978" w:rsidRDefault="00322978" w:rsidP="007A5D40">
    <w:pPr>
      <w:pStyle w:val="Header"/>
      <w:tabs>
        <w:tab w:val="left" w:pos="1454"/>
      </w:tabs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-774700</wp:posOffset>
          </wp:positionH>
          <wp:positionV relativeFrom="margin">
            <wp:posOffset>-742315</wp:posOffset>
          </wp:positionV>
          <wp:extent cx="890905" cy="612140"/>
          <wp:effectExtent l="19050" t="0" r="4445" b="0"/>
          <wp:wrapSquare wrapText="bothSides"/>
          <wp:docPr id="12" name="Picture 1" descr="C:\Users\lnewman\AppData\Local\Microsoft\Windows\Temporary Internet Files\Outlook Temp\SCIENCE_is_GREAT_Flag_Blue_RGB_EX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ewman\AppData\Local\Microsoft\Windows\Temporary Internet Files\Outlook Temp\SCIENCE_is_GREAT_Flag_Blue_RGB_EX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5056505</wp:posOffset>
          </wp:positionH>
          <wp:positionV relativeFrom="margin">
            <wp:posOffset>-742315</wp:posOffset>
          </wp:positionV>
          <wp:extent cx="1191260" cy="612140"/>
          <wp:effectExtent l="19050" t="0" r="8890" b="0"/>
          <wp:wrapSquare wrapText="bothSides"/>
          <wp:docPr id="11" name="Picture 3" descr="C:\Users\lnewman\AppData\Local\Microsoft\Windows\Temporary Internet Files\Outlook Temp\INNOVATION_is_GREAT_Flag_Blue_RGB_EX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newman\AppData\Local\Microsoft\Windows\Temporary Internet Files\Outlook Temp\INNOVATION_is_GREAT_Flag_Blue_RGB_EXC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8" w:rsidRPr="007A5D40" w:rsidRDefault="00322978" w:rsidP="007A5D40">
    <w:pPr>
      <w:pStyle w:val="Header"/>
      <w:jc w:val="center"/>
      <w:rPr>
        <w:rFonts w:ascii="Arial" w:hAnsi="Arial" w:cs="Arial"/>
        <w:b/>
        <w:sz w:val="20"/>
      </w:rPr>
    </w:pPr>
    <w:r w:rsidRPr="007A5D40">
      <w:rPr>
        <w:rFonts w:ascii="Arial" w:hAnsi="Arial" w:cs="Arial"/>
        <w:b/>
        <w:sz w:val="20"/>
      </w:rPr>
      <w:t xml:space="preserve"> </w:t>
    </w:r>
  </w:p>
  <w:p w:rsidR="00322978" w:rsidRDefault="00322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7A5D40"/>
    <w:rsid w:val="000470F7"/>
    <w:rsid w:val="000518C5"/>
    <w:rsid w:val="000533C1"/>
    <w:rsid w:val="000852D0"/>
    <w:rsid w:val="000B7E81"/>
    <w:rsid w:val="00175A97"/>
    <w:rsid w:val="00187A87"/>
    <w:rsid w:val="001937CC"/>
    <w:rsid w:val="001D3F83"/>
    <w:rsid w:val="001E10F8"/>
    <w:rsid w:val="00232352"/>
    <w:rsid w:val="00257A50"/>
    <w:rsid w:val="00275C22"/>
    <w:rsid w:val="00276893"/>
    <w:rsid w:val="00283428"/>
    <w:rsid w:val="00295CCE"/>
    <w:rsid w:val="00312260"/>
    <w:rsid w:val="00322978"/>
    <w:rsid w:val="00365D32"/>
    <w:rsid w:val="003902E1"/>
    <w:rsid w:val="003E7FDF"/>
    <w:rsid w:val="00453657"/>
    <w:rsid w:val="00465F61"/>
    <w:rsid w:val="004810ED"/>
    <w:rsid w:val="00492406"/>
    <w:rsid w:val="004D1DEC"/>
    <w:rsid w:val="004F639B"/>
    <w:rsid w:val="005122DA"/>
    <w:rsid w:val="00560E21"/>
    <w:rsid w:val="00575887"/>
    <w:rsid w:val="0058514E"/>
    <w:rsid w:val="005C42B3"/>
    <w:rsid w:val="005F2B13"/>
    <w:rsid w:val="005F49F1"/>
    <w:rsid w:val="00607DB4"/>
    <w:rsid w:val="00647065"/>
    <w:rsid w:val="006524A7"/>
    <w:rsid w:val="00663694"/>
    <w:rsid w:val="00664D2B"/>
    <w:rsid w:val="006847F5"/>
    <w:rsid w:val="006C58AC"/>
    <w:rsid w:val="006E1DAF"/>
    <w:rsid w:val="006E334B"/>
    <w:rsid w:val="0071036A"/>
    <w:rsid w:val="00743D08"/>
    <w:rsid w:val="00787E5D"/>
    <w:rsid w:val="007A0C21"/>
    <w:rsid w:val="007A25E0"/>
    <w:rsid w:val="007A5D40"/>
    <w:rsid w:val="007D4537"/>
    <w:rsid w:val="007F1C75"/>
    <w:rsid w:val="00852FE6"/>
    <w:rsid w:val="00857168"/>
    <w:rsid w:val="00906396"/>
    <w:rsid w:val="00941190"/>
    <w:rsid w:val="00950C37"/>
    <w:rsid w:val="009866FB"/>
    <w:rsid w:val="009C5251"/>
    <w:rsid w:val="009C7E9D"/>
    <w:rsid w:val="00A20193"/>
    <w:rsid w:val="00A23A62"/>
    <w:rsid w:val="00A57D87"/>
    <w:rsid w:val="00A814A4"/>
    <w:rsid w:val="00AB20F7"/>
    <w:rsid w:val="00AC5895"/>
    <w:rsid w:val="00AE1DA9"/>
    <w:rsid w:val="00B0322C"/>
    <w:rsid w:val="00B14C92"/>
    <w:rsid w:val="00B615A5"/>
    <w:rsid w:val="00BD7921"/>
    <w:rsid w:val="00C849C5"/>
    <w:rsid w:val="00CB64E3"/>
    <w:rsid w:val="00D14E70"/>
    <w:rsid w:val="00D247F1"/>
    <w:rsid w:val="00D504C1"/>
    <w:rsid w:val="00E16301"/>
    <w:rsid w:val="00E17A31"/>
    <w:rsid w:val="00E619D5"/>
    <w:rsid w:val="00E67B48"/>
    <w:rsid w:val="00E71F51"/>
    <w:rsid w:val="00E87DD8"/>
    <w:rsid w:val="00EE64D9"/>
    <w:rsid w:val="00EF68E4"/>
    <w:rsid w:val="00F366AA"/>
    <w:rsid w:val="00FB6AEC"/>
    <w:rsid w:val="00FC5BAB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2C"/>
  </w:style>
  <w:style w:type="paragraph" w:styleId="Heading1">
    <w:name w:val="heading 1"/>
    <w:basedOn w:val="Normal"/>
    <w:next w:val="Normal"/>
    <w:link w:val="Heading1Char"/>
    <w:uiPriority w:val="9"/>
    <w:qFormat/>
    <w:rsid w:val="007A5D40"/>
    <w:pPr>
      <w:keepNext/>
      <w:pBdr>
        <w:bottom w:val="single" w:sz="24" w:space="6" w:color="B11F2D"/>
      </w:pBdr>
      <w:spacing w:before="240" w:after="120" w:line="240" w:lineRule="auto"/>
      <w:outlineLvl w:val="0"/>
    </w:pPr>
    <w:rPr>
      <w:rFonts w:ascii="Arial" w:eastAsiaTheme="minorEastAsia" w:hAnsi="Arial" w:cs="Times New Roman"/>
      <w:b/>
      <w:noProof/>
      <w:color w:val="19124A"/>
      <w:sz w:val="80"/>
      <w:szCs w:val="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40"/>
  </w:style>
  <w:style w:type="paragraph" w:styleId="Footer">
    <w:name w:val="footer"/>
    <w:basedOn w:val="Normal"/>
    <w:link w:val="FooterChar"/>
    <w:uiPriority w:val="99"/>
    <w:semiHidden/>
    <w:unhideWhenUsed/>
    <w:rsid w:val="007A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D40"/>
  </w:style>
  <w:style w:type="character" w:customStyle="1" w:styleId="Heading1Char">
    <w:name w:val="Heading 1 Char"/>
    <w:basedOn w:val="DefaultParagraphFont"/>
    <w:link w:val="Heading1"/>
    <w:uiPriority w:val="9"/>
    <w:rsid w:val="007A5D40"/>
    <w:rPr>
      <w:rFonts w:ascii="Arial" w:eastAsiaTheme="minorEastAsia" w:hAnsi="Arial" w:cs="Times New Roman"/>
      <w:b/>
      <w:noProof/>
      <w:color w:val="19124A"/>
      <w:sz w:val="80"/>
      <w:szCs w:val="80"/>
      <w:lang w:val="en-US"/>
    </w:rPr>
  </w:style>
  <w:style w:type="character" w:styleId="Hyperlink">
    <w:name w:val="Hyperlink"/>
    <w:basedOn w:val="DefaultParagraphFont"/>
    <w:uiPriority w:val="99"/>
    <w:unhideWhenUsed/>
    <w:rsid w:val="007A5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ag.brown@fco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BBDEDABD-7961-412A-A5CF-EC0F21E621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623279B436A144785AF99007BAC8005" ma:contentTypeVersion="0" ma:contentTypeDescription="A content type for managing FCO Document Libraries." ma:contentTypeScope="" ma:versionID="330e7b27aa67bc6436a6b1ca6cb9aa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6b19335de635a4b12ad3c89df6330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eographicalCoverage xmlns="http://schemas.microsoft.com/sharepoint/v3">United Kingdom</GeographicalCoverage>
    <Privacy xmlns="http://schemas.microsoft.com/sharepoint/v3" xsi:nil="true"/>
    <AlternativeTitle xmlns="http://schemas.microsoft.com/sharepoint/v3" xsi:nil="true"/>
    <BusinessUnit xmlns="http://schemas.microsoft.com/sharepoint/v3"> </BusinessUnit>
    <Classification xmlns="http://schemas.microsoft.com/sharepoint/v3">OFFICIAL</Classification>
  </documentManagement>
</p:properties>
</file>

<file path=customXml/itemProps1.xml><?xml version="1.0" encoding="utf-8"?>
<ds:datastoreItem xmlns:ds="http://schemas.openxmlformats.org/officeDocument/2006/customXml" ds:itemID="{B8FDB0C4-8931-4567-AFB1-505D49D5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587548-19F4-44C1-AF3E-A415478513C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 Impact Study Template [DO NOT MODIFY THIS DRAFT]</vt:lpstr>
    </vt:vector>
  </TitlesOfParts>
  <Company>FCO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Impact Study Template [DO NOT MODIFY THIS DRAFT]</dc:title>
  <dc:subject/>
  <dc:creator>lnewman</dc:creator>
  <cp:keywords/>
  <cp:lastModifiedBy>mbrown</cp:lastModifiedBy>
  <cp:revision>10</cp:revision>
  <dcterms:created xsi:type="dcterms:W3CDTF">2018-02-21T04:04:00Z</dcterms:created>
  <dcterms:modified xsi:type="dcterms:W3CDTF">2018-03-27T07:57:00Z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2017-06-07T23:00:00Z</vt:filetime>
  </property>
  <property fmtid="{D5CDD505-2E9C-101B-9397-08002B2CF9AE}" pid="14" name="ContentTypeId">
    <vt:lpwstr>0x010100E71A2716C18B4E96A9B0461156806FFA00D603A772A505714D8FDABB422B40E0D600C623279B436A144785AF99007BAC8005</vt:lpwstr>
  </property>
</Properties>
</file>