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A36B" w14:textId="624BD29D" w:rsidR="00EC45F3" w:rsidRDefault="00680EAF" w:rsidP="00EC45F3">
      <w:bookmarkStart w:id="0" w:name="_GoBack"/>
      <w:bookmarkEnd w:id="0"/>
      <w:r>
        <w:rPr>
          <w:noProof/>
        </w:rPr>
        <w:drawing>
          <wp:inline distT="0" distB="0" distL="0" distR="0" wp14:anchorId="11DBBFC8" wp14:editId="74120072">
            <wp:extent cx="1847850" cy="8926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A_2955_SML_A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4" cy="90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60591" w14:textId="05474D38" w:rsidR="00640B1C" w:rsidRDefault="00E22EC8" w:rsidP="00AC108F">
      <w:pPr>
        <w:spacing w:line="240" w:lineRule="auto"/>
        <w:ind w:right="-992"/>
        <w:rPr>
          <w:b/>
        </w:rPr>
      </w:pPr>
      <w:r>
        <w:br w:type="column"/>
      </w:r>
      <w:r w:rsidR="00AC108F">
        <w:tab/>
        <w:t xml:space="preserve"> </w:t>
      </w:r>
      <w:r w:rsidR="00AC108F" w:rsidRPr="00AC108F">
        <w:rPr>
          <w:b/>
        </w:rPr>
        <w:t xml:space="preserve">Education and </w:t>
      </w:r>
      <w:r w:rsidR="002435DC">
        <w:rPr>
          <w:b/>
        </w:rPr>
        <w:t>Skills Funding Agency</w:t>
      </w:r>
      <w:r w:rsidRPr="00E22EC8">
        <w:rPr>
          <w:b/>
        </w:rPr>
        <w:br/>
      </w:r>
      <w:r w:rsidR="00AC108F">
        <w:rPr>
          <w:b/>
        </w:rPr>
        <w:tab/>
        <w:t xml:space="preserve"> </w:t>
      </w:r>
      <w:r w:rsidR="004429C8">
        <w:rPr>
          <w:b/>
        </w:rPr>
        <w:t>Sanctuary Buildings</w:t>
      </w:r>
      <w:r w:rsidR="004429C8">
        <w:rPr>
          <w:b/>
        </w:rPr>
        <w:tab/>
      </w:r>
      <w:r w:rsidR="004429C8" w:rsidRPr="00E22EC8">
        <w:rPr>
          <w:b/>
        </w:rPr>
        <w:br/>
      </w:r>
      <w:r w:rsidR="004429C8">
        <w:rPr>
          <w:b/>
        </w:rPr>
        <w:t xml:space="preserve">            Great Smith Street </w:t>
      </w:r>
      <w:r w:rsidR="004429C8" w:rsidRPr="00E22EC8">
        <w:rPr>
          <w:b/>
        </w:rPr>
        <w:br/>
      </w:r>
      <w:r w:rsidR="004429C8">
        <w:rPr>
          <w:b/>
        </w:rPr>
        <w:t xml:space="preserve">            London, SW1P 3BT</w:t>
      </w:r>
      <w:r w:rsidR="002435DC">
        <w:rPr>
          <w:b/>
        </w:rPr>
        <w:tab/>
      </w:r>
      <w:r w:rsidR="00AC108F">
        <w:rPr>
          <w:b/>
        </w:rPr>
        <w:t xml:space="preserve"> </w:t>
      </w:r>
    </w:p>
    <w:p w14:paraId="021760C5" w14:textId="77777777" w:rsidR="004429C8" w:rsidRDefault="004429C8" w:rsidP="004429C8">
      <w:pPr>
        <w:tabs>
          <w:tab w:val="left" w:pos="1134"/>
        </w:tabs>
        <w:spacing w:line="240" w:lineRule="auto"/>
        <w:ind w:right="-992"/>
        <w:rPr>
          <w:b/>
        </w:rPr>
      </w:pPr>
      <w:r>
        <w:rPr>
          <w:b/>
        </w:rPr>
        <w:t xml:space="preserve">            </w:t>
      </w:r>
      <w:r w:rsidRPr="00E22EC8">
        <w:rPr>
          <w:b/>
        </w:rPr>
        <w:t>Tel: 0370 000 2288</w:t>
      </w:r>
    </w:p>
    <w:p w14:paraId="3AD7FC37" w14:textId="7AFA8E45" w:rsidR="004429C8" w:rsidRPr="00FE677C" w:rsidRDefault="004429C8" w:rsidP="004429C8">
      <w:pPr>
        <w:tabs>
          <w:tab w:val="left" w:pos="1134"/>
        </w:tabs>
        <w:spacing w:line="240" w:lineRule="auto"/>
        <w:ind w:right="-992"/>
        <w:rPr>
          <w:b/>
          <w:sz w:val="22"/>
          <w:szCs w:val="22"/>
        </w:rPr>
      </w:pPr>
      <w:r>
        <w:rPr>
          <w:b/>
        </w:rPr>
        <w:t xml:space="preserve">    </w:t>
      </w:r>
      <w:r w:rsidR="00AC108F">
        <w:rPr>
          <w:b/>
        </w:rPr>
        <w:t xml:space="preserve">      </w:t>
      </w:r>
      <w:hyperlink r:id="rId14" w:history="1">
        <w:r w:rsidRPr="000D6E80">
          <w:rPr>
            <w:rStyle w:val="Hyperlink"/>
            <w:b/>
            <w:sz w:val="22"/>
            <w:szCs w:val="22"/>
          </w:rPr>
          <w:t>S251.BUDGETQUERIES@education.gov.uk</w:t>
        </w:r>
      </w:hyperlink>
    </w:p>
    <w:p w14:paraId="44D4119E" w14:textId="496359FB" w:rsidR="004429C8" w:rsidRDefault="004429C8" w:rsidP="004429C8">
      <w:pPr>
        <w:tabs>
          <w:tab w:val="left" w:pos="1134"/>
        </w:tabs>
        <w:spacing w:line="240" w:lineRule="auto"/>
        <w:ind w:right="-992"/>
        <w:sectPr w:rsidR="004429C8" w:rsidSect="00DD3235">
          <w:footerReference w:type="default" r:id="rId15"/>
          <w:footerReference w:type="first" r:id="rId16"/>
          <w:type w:val="continuous"/>
          <w:pgSz w:w="11906" w:h="16838" w:code="9"/>
          <w:pgMar w:top="851" w:right="1133" w:bottom="993" w:left="1080" w:header="426" w:footer="399" w:gutter="0"/>
          <w:cols w:num="2" w:space="2466" w:equalWidth="0">
            <w:col w:w="3401" w:space="2040"/>
            <w:col w:w="4252"/>
          </w:cols>
          <w:titlePg/>
          <w:docGrid w:linePitch="360"/>
        </w:sectPr>
      </w:pPr>
      <w:r>
        <w:rPr>
          <w:b/>
        </w:rPr>
        <w:t xml:space="preserve">          Date:    March 2018</w:t>
      </w:r>
    </w:p>
    <w:p w14:paraId="59BD8EDC" w14:textId="5E51E372" w:rsidR="00344514" w:rsidRDefault="004429C8" w:rsidP="004429C8">
      <w:pPr>
        <w:spacing w:after="0" w:line="240" w:lineRule="auto"/>
      </w:pPr>
      <w:r>
        <w:rPr>
          <w:b/>
        </w:rPr>
        <w:t xml:space="preserve"> </w:t>
      </w:r>
    </w:p>
    <w:p w14:paraId="6341C9E3" w14:textId="77777777" w:rsidR="004429C8" w:rsidRDefault="004429C8" w:rsidP="004429C8">
      <w:pPr>
        <w:rPr>
          <w:rFonts w:cs="Arial"/>
          <w:b/>
        </w:rPr>
      </w:pPr>
    </w:p>
    <w:p w14:paraId="0BF8A619" w14:textId="144CD987" w:rsidR="004429C8" w:rsidRPr="00611C8D" w:rsidRDefault="004429C8" w:rsidP="004429C8">
      <w:pPr>
        <w:rPr>
          <w:rFonts w:cs="Arial"/>
          <w:b/>
        </w:rPr>
      </w:pPr>
      <w:r w:rsidRPr="00611C8D">
        <w:rPr>
          <w:rFonts w:cs="Arial"/>
          <w:b/>
        </w:rPr>
        <w:t>DIRECTION UNDER SECTION 251 OF THE APPRENTICESHIPS, SKILLS, CHILDREN AND LEARNING ACT 2009</w:t>
      </w:r>
    </w:p>
    <w:p w14:paraId="5D08CBF2" w14:textId="5610FF8A" w:rsidR="004429C8" w:rsidRPr="00611C8D" w:rsidRDefault="004429C8" w:rsidP="004429C8">
      <w:pPr>
        <w:rPr>
          <w:rFonts w:cs="Arial"/>
          <w:b/>
        </w:rPr>
      </w:pPr>
      <w:r w:rsidRPr="00611C8D">
        <w:rPr>
          <w:rFonts w:cs="Arial"/>
          <w:b/>
        </w:rPr>
        <w:t xml:space="preserve">This </w:t>
      </w:r>
      <w:r w:rsidR="00D33B23">
        <w:rPr>
          <w:rFonts w:cs="Arial"/>
          <w:b/>
        </w:rPr>
        <w:t>D</w:t>
      </w:r>
      <w:r w:rsidRPr="00611C8D">
        <w:rPr>
          <w:rFonts w:cs="Arial"/>
          <w:b/>
        </w:rPr>
        <w:t xml:space="preserve">irection covers the form, content and publication of information about planned expenditure by all </w:t>
      </w:r>
      <w:r w:rsidR="00D33B23">
        <w:rPr>
          <w:rFonts w:cs="Arial"/>
          <w:b/>
        </w:rPr>
        <w:t>l</w:t>
      </w:r>
      <w:r w:rsidRPr="00611C8D">
        <w:rPr>
          <w:rFonts w:cs="Arial"/>
          <w:b/>
        </w:rPr>
        <w:t xml:space="preserve">ocal </w:t>
      </w:r>
      <w:r w:rsidR="00D33B23">
        <w:rPr>
          <w:rFonts w:cs="Arial"/>
          <w:b/>
        </w:rPr>
        <w:t>a</w:t>
      </w:r>
      <w:r w:rsidRPr="00611C8D">
        <w:rPr>
          <w:rFonts w:cs="Arial"/>
          <w:b/>
        </w:rPr>
        <w:t>uthorities in England, in connection with their education functions and their children’s and young people’</w:t>
      </w:r>
      <w:r w:rsidR="000B075F">
        <w:rPr>
          <w:rFonts w:cs="Arial"/>
          <w:b/>
        </w:rPr>
        <w:t>s functions, for the period 1</w:t>
      </w:r>
      <w:r w:rsidRPr="00611C8D">
        <w:rPr>
          <w:rFonts w:cs="Arial"/>
          <w:b/>
        </w:rPr>
        <w:t>April 201</w:t>
      </w:r>
      <w:r>
        <w:rPr>
          <w:rFonts w:cs="Arial"/>
          <w:b/>
        </w:rPr>
        <w:t>8</w:t>
      </w:r>
      <w:r w:rsidRPr="00611C8D">
        <w:rPr>
          <w:rFonts w:cs="Arial"/>
          <w:b/>
        </w:rPr>
        <w:t xml:space="preserve"> </w:t>
      </w:r>
      <w:r w:rsidR="00D33B23">
        <w:rPr>
          <w:rFonts w:cs="Arial"/>
          <w:b/>
        </w:rPr>
        <w:t xml:space="preserve">to </w:t>
      </w:r>
      <w:r w:rsidR="000B075F">
        <w:rPr>
          <w:rFonts w:cs="Arial"/>
          <w:b/>
        </w:rPr>
        <w:t>31</w:t>
      </w:r>
      <w:r w:rsidRPr="00611C8D">
        <w:rPr>
          <w:rFonts w:cs="Arial"/>
          <w:b/>
        </w:rPr>
        <w:t xml:space="preserve"> March 201</w:t>
      </w:r>
      <w:r>
        <w:rPr>
          <w:rFonts w:cs="Arial"/>
          <w:b/>
        </w:rPr>
        <w:t>9</w:t>
      </w:r>
      <w:r w:rsidR="000B075F">
        <w:rPr>
          <w:rFonts w:cs="Arial"/>
          <w:b/>
        </w:rPr>
        <w:t>.</w:t>
      </w:r>
    </w:p>
    <w:p w14:paraId="3584EBF7" w14:textId="51C58312" w:rsidR="004429C8" w:rsidRPr="00611C8D" w:rsidRDefault="004429C8" w:rsidP="004429C8">
      <w:r w:rsidRPr="00611C8D">
        <w:t xml:space="preserve">The Secretary of State for the Department for Education makes the following direction in exercise of the power conferred upon </w:t>
      </w:r>
      <w:r>
        <w:t>h</w:t>
      </w:r>
      <w:r w:rsidR="005C4369">
        <w:t>im</w:t>
      </w:r>
      <w:r w:rsidRPr="00611C8D">
        <w:t xml:space="preserve"> by section 251 of the Apprenticeships, Skills, Children and Learning Act 2009:</w:t>
      </w:r>
    </w:p>
    <w:p w14:paraId="475D2F88" w14:textId="7C1CF5AB" w:rsidR="004429C8" w:rsidRPr="00611C8D" w:rsidRDefault="00D33B23" w:rsidP="004429C8">
      <w:pPr>
        <w:ind w:left="720"/>
      </w:pPr>
      <w:r>
        <w:t>That all l</w:t>
      </w:r>
      <w:r w:rsidR="004429C8" w:rsidRPr="00611C8D">
        <w:t xml:space="preserve">ocal </w:t>
      </w:r>
      <w:r>
        <w:t>a</w:t>
      </w:r>
      <w:r w:rsidR="004429C8" w:rsidRPr="00611C8D">
        <w:t xml:space="preserve">uthorities in England prepare and submit </w:t>
      </w:r>
      <w:r w:rsidR="004429C8">
        <w:t xml:space="preserve">a </w:t>
      </w:r>
      <w:r w:rsidR="004429C8" w:rsidRPr="00611C8D">
        <w:t>statement (“Budget Statement”) containing financial information about:</w:t>
      </w:r>
    </w:p>
    <w:p w14:paraId="5CF55536" w14:textId="6EBA89D3" w:rsidR="004429C8" w:rsidRPr="00611C8D" w:rsidRDefault="004429C8" w:rsidP="004429C8">
      <w:pPr>
        <w:ind w:left="1440"/>
      </w:pPr>
      <w:r w:rsidRPr="00611C8D">
        <w:t xml:space="preserve">how much the </w:t>
      </w:r>
      <w:r w:rsidR="00D33B23">
        <w:t>local authority</w:t>
      </w:r>
      <w:r w:rsidRPr="00611C8D">
        <w:t xml:space="preserve"> intends to spend on their schools budget, de-delegated items, high needs budget, early years budget, central provision within the schools budget and children’s and young people’s services.</w:t>
      </w:r>
    </w:p>
    <w:p w14:paraId="4AD2EC88" w14:textId="51FEA21A" w:rsidR="004429C8" w:rsidRDefault="004429C8" w:rsidP="004429C8">
      <w:pPr>
        <w:ind w:left="720"/>
      </w:pPr>
      <w:r>
        <w:t>So</w:t>
      </w:r>
      <w:r w:rsidRPr="00611C8D">
        <w:t xml:space="preserve"> that meaningful comparisons of f</w:t>
      </w:r>
      <w:r w:rsidR="00D33B23">
        <w:t>unding may be made between all local authorities</w:t>
      </w:r>
      <w:r>
        <w:t>.</w:t>
      </w:r>
    </w:p>
    <w:p w14:paraId="18C8F72C" w14:textId="721659CA" w:rsidR="004429C8" w:rsidRPr="00611C8D" w:rsidRDefault="004429C8" w:rsidP="004429C8">
      <w:r>
        <w:t>A</w:t>
      </w:r>
      <w:r w:rsidRPr="00611C8D">
        <w:t xml:space="preserve">ll </w:t>
      </w:r>
      <w:r w:rsidR="00D33B23">
        <w:t>b</w:t>
      </w:r>
      <w:r w:rsidRPr="00611C8D">
        <w:t xml:space="preserve">udget </w:t>
      </w:r>
      <w:r w:rsidR="00D33B23">
        <w:t>s</w:t>
      </w:r>
      <w:r w:rsidRPr="00611C8D">
        <w:t>tatements must b</w:t>
      </w:r>
      <w:r w:rsidR="00D33B23">
        <w:t>e prepared in a common format. Local authorities must upload their b</w:t>
      </w:r>
      <w:r w:rsidRPr="00611C8D">
        <w:t xml:space="preserve">udget </w:t>
      </w:r>
      <w:r w:rsidR="00D33B23">
        <w:t>s</w:t>
      </w:r>
      <w:r w:rsidRPr="00611C8D">
        <w:t xml:space="preserve">tatements for the period to the Department for Education </w:t>
      </w:r>
      <w:r>
        <w:t xml:space="preserve">using </w:t>
      </w:r>
      <w:r w:rsidRPr="00611C8D">
        <w:t>the Department’s COLLECT (</w:t>
      </w:r>
      <w:r w:rsidRPr="003F239B">
        <w:t>Collections</w:t>
      </w:r>
      <w:r w:rsidRPr="00611C8D">
        <w:t xml:space="preserve"> On-Line for Learning, Education, Children and Teachers) system.  </w:t>
      </w:r>
    </w:p>
    <w:p w14:paraId="70BF1DAF" w14:textId="77777777" w:rsidR="004429C8" w:rsidRDefault="004429C8" w:rsidP="004429C8">
      <w:r w:rsidRPr="00611C8D">
        <w:t xml:space="preserve">The </w:t>
      </w:r>
      <w:r>
        <w:t>b</w:t>
      </w:r>
      <w:r w:rsidRPr="00611C8D">
        <w:t xml:space="preserve">udget statement </w:t>
      </w:r>
      <w:r>
        <w:t xml:space="preserve">needs to be </w:t>
      </w:r>
      <w:r w:rsidRPr="00611C8D">
        <w:t xml:space="preserve">in three parts for the prescribed period. </w:t>
      </w:r>
    </w:p>
    <w:p w14:paraId="6EE2C672" w14:textId="77777777" w:rsidR="004429C8" w:rsidRPr="00611C8D" w:rsidRDefault="004429C8" w:rsidP="004429C8">
      <w:r w:rsidRPr="00611C8D">
        <w:t xml:space="preserve">The </w:t>
      </w:r>
      <w:r>
        <w:t>t</w:t>
      </w:r>
      <w:r w:rsidRPr="00611C8D">
        <w:t xml:space="preserve">ables should appear on the </w:t>
      </w:r>
      <w:r>
        <w:t>a</w:t>
      </w:r>
      <w:r w:rsidRPr="00611C8D">
        <w:t>uthority’s website in the following order:</w:t>
      </w:r>
    </w:p>
    <w:p w14:paraId="0CE3F7A2" w14:textId="462EC4AE" w:rsidR="004429C8" w:rsidRPr="00611C8D" w:rsidRDefault="004429C8" w:rsidP="004429C8">
      <w:pPr>
        <w:ind w:left="720"/>
      </w:pPr>
      <w:r w:rsidRPr="00611C8D">
        <w:t xml:space="preserve">Table 1 </w:t>
      </w:r>
      <w:r w:rsidR="003E3217">
        <w:t>–</w:t>
      </w:r>
      <w:r w:rsidRPr="00611C8D">
        <w:t xml:space="preserve"> </w:t>
      </w:r>
      <w:r w:rsidR="003E3217">
        <w:t>local authority</w:t>
      </w:r>
      <w:r w:rsidRPr="00611C8D">
        <w:t xml:space="preserve"> level information</w:t>
      </w:r>
    </w:p>
    <w:p w14:paraId="209FAAD7" w14:textId="77777777" w:rsidR="004429C8" w:rsidRPr="00611C8D" w:rsidRDefault="004429C8" w:rsidP="004429C8">
      <w:pPr>
        <w:ind w:left="720"/>
      </w:pPr>
      <w:r w:rsidRPr="00611C8D">
        <w:t>Table 2 - School table high needs &amp; AP settings information</w:t>
      </w:r>
    </w:p>
    <w:p w14:paraId="2869BB4B" w14:textId="77777777" w:rsidR="004429C8" w:rsidRPr="00611C8D" w:rsidRDefault="004429C8" w:rsidP="004429C8">
      <w:pPr>
        <w:ind w:left="720"/>
      </w:pPr>
      <w:r w:rsidRPr="00611C8D">
        <w:t>Early Years Proforma</w:t>
      </w:r>
    </w:p>
    <w:p w14:paraId="7B430721" w14:textId="72300D30" w:rsidR="004429C8" w:rsidRPr="00611C8D" w:rsidRDefault="003E3217" w:rsidP="004429C8">
      <w:r>
        <w:t>The local authority’s b</w:t>
      </w:r>
      <w:r w:rsidR="004429C8" w:rsidRPr="00611C8D">
        <w:t xml:space="preserve">udget </w:t>
      </w:r>
      <w:r>
        <w:t>s</w:t>
      </w:r>
      <w:r w:rsidR="004429C8" w:rsidRPr="00611C8D">
        <w:t xml:space="preserve">tatement </w:t>
      </w:r>
      <w:r w:rsidR="004429C8">
        <w:t xml:space="preserve">needs to be </w:t>
      </w:r>
      <w:r w:rsidR="004429C8" w:rsidRPr="00611C8D">
        <w:t>available as follows:</w:t>
      </w:r>
    </w:p>
    <w:p w14:paraId="557589DA" w14:textId="74440D50" w:rsidR="004429C8" w:rsidRPr="0025127C" w:rsidRDefault="004429C8" w:rsidP="004429C8">
      <w:pPr>
        <w:pStyle w:val="ListParagraph"/>
        <w:numPr>
          <w:ilvl w:val="0"/>
          <w:numId w:val="41"/>
        </w:numPr>
      </w:pPr>
      <w:r w:rsidRPr="0025127C">
        <w:rPr>
          <w:b/>
        </w:rPr>
        <w:t xml:space="preserve">to every school maintained by </w:t>
      </w:r>
      <w:r>
        <w:rPr>
          <w:b/>
        </w:rPr>
        <w:t xml:space="preserve">the </w:t>
      </w:r>
      <w:r w:rsidR="003E3217">
        <w:rPr>
          <w:b/>
        </w:rPr>
        <w:t>local authority</w:t>
      </w:r>
      <w:r w:rsidRPr="0025127C">
        <w:rPr>
          <w:b/>
        </w:rPr>
        <w:t>:</w:t>
      </w:r>
      <w:r w:rsidRPr="0025127C">
        <w:t xml:space="preserve"> In the unlikely event that a school does not ha</w:t>
      </w:r>
      <w:r w:rsidR="003E3217">
        <w:t>ve access to the internet, the local authority</w:t>
      </w:r>
      <w:r w:rsidRPr="0025127C">
        <w:t xml:space="preserve"> must provide a hard copy of each budget statement including</w:t>
      </w:r>
      <w:r>
        <w:t>:</w:t>
      </w:r>
      <w:r w:rsidRPr="0025127C">
        <w:rPr>
          <w:b/>
        </w:rPr>
        <w:t xml:space="preserve"> Table 1:</w:t>
      </w:r>
      <w:r w:rsidR="003E3217">
        <w:t xml:space="preserve"> local authority</w:t>
      </w:r>
      <w:r w:rsidRPr="0025127C">
        <w:t xml:space="preserve"> information </w:t>
      </w:r>
      <w:r w:rsidRPr="0025127C">
        <w:lastRenderedPageBreak/>
        <w:t xml:space="preserve">covering de-delegated items, high needs budget, early years budget and children’s social care; </w:t>
      </w:r>
      <w:r w:rsidRPr="0025127C">
        <w:rPr>
          <w:b/>
        </w:rPr>
        <w:t>Table 2:</w:t>
      </w:r>
      <w:r w:rsidRPr="0025127C">
        <w:t xml:space="preserve"> School table high needs and AP settings; and the </w:t>
      </w:r>
      <w:r w:rsidRPr="0025127C">
        <w:rPr>
          <w:b/>
        </w:rPr>
        <w:t>Early Years Pro forma</w:t>
      </w:r>
      <w:r w:rsidRPr="0025127C">
        <w:t>, to the governing body and headteacher.</w:t>
      </w:r>
    </w:p>
    <w:p w14:paraId="19365C9F" w14:textId="68BAF2A3" w:rsidR="004429C8" w:rsidRPr="0025127C" w:rsidRDefault="004429C8" w:rsidP="004429C8">
      <w:pPr>
        <w:pStyle w:val="ListParagraph"/>
        <w:numPr>
          <w:ilvl w:val="0"/>
          <w:numId w:val="41"/>
        </w:numPr>
      </w:pPr>
      <w:r w:rsidRPr="0025127C">
        <w:rPr>
          <w:b/>
        </w:rPr>
        <w:t>to those private, voluntary and independent providers (PVI Providers) who are funded to provide free early provision to 2, 3 and 4 year olds:</w:t>
      </w:r>
      <w:r w:rsidRPr="0025127C">
        <w:t xml:space="preserve"> The </w:t>
      </w:r>
      <w:r w:rsidR="003E3217">
        <w:t>local authority</w:t>
      </w:r>
      <w:r w:rsidRPr="0025127C">
        <w:t xml:space="preserve"> must show how they can access a copy of the budget statement; </w:t>
      </w:r>
    </w:p>
    <w:p w14:paraId="558BECDE" w14:textId="1BA69DC2" w:rsidR="004429C8" w:rsidRPr="0025127C" w:rsidRDefault="004429C8" w:rsidP="004429C8">
      <w:pPr>
        <w:pStyle w:val="ListParagraph"/>
        <w:numPr>
          <w:ilvl w:val="0"/>
          <w:numId w:val="41"/>
        </w:numPr>
      </w:pPr>
      <w:r w:rsidRPr="0025127C">
        <w:rPr>
          <w:b/>
        </w:rPr>
        <w:t>to the general public:</w:t>
      </w:r>
      <w:r w:rsidRPr="0025127C">
        <w:rPr>
          <w:i/>
        </w:rPr>
        <w:t xml:space="preserve"> </w:t>
      </w:r>
      <w:r w:rsidRPr="0025127C">
        <w:t xml:space="preserve">The </w:t>
      </w:r>
      <w:r w:rsidR="003E3217">
        <w:t>local authority</w:t>
      </w:r>
      <w:r w:rsidRPr="0025127C">
        <w:t xml:space="preserve"> must make a copy of the whole statement available at their education offices (where a copy must be available for inspection by parents and others in the community at all reasonable times and</w:t>
      </w:r>
      <w:r w:rsidRPr="0025127C">
        <w:rPr>
          <w:i/>
        </w:rPr>
        <w:t xml:space="preserve"> </w:t>
      </w:r>
      <w:r w:rsidRPr="0025127C">
        <w:t>free of charge);</w:t>
      </w:r>
    </w:p>
    <w:p w14:paraId="740AE7D2" w14:textId="3C431058" w:rsidR="004429C8" w:rsidRPr="0025127C" w:rsidRDefault="004429C8" w:rsidP="004429C8">
      <w:pPr>
        <w:pStyle w:val="ListParagraph"/>
        <w:numPr>
          <w:ilvl w:val="0"/>
          <w:numId w:val="41"/>
        </w:numPr>
      </w:pPr>
      <w:r w:rsidRPr="0025127C">
        <w:rPr>
          <w:b/>
        </w:rPr>
        <w:t xml:space="preserve">on a website: </w:t>
      </w:r>
      <w:r w:rsidRPr="0025127C">
        <w:t xml:space="preserve">The </w:t>
      </w:r>
      <w:r w:rsidR="003E3217">
        <w:t>local authority</w:t>
      </w:r>
      <w:r w:rsidRPr="0025127C">
        <w:t xml:space="preserve"> must make a copy of the whole statement available on a website which is maintained by the </w:t>
      </w:r>
      <w:r w:rsidR="003E3217">
        <w:t>local authority</w:t>
      </w:r>
      <w:r w:rsidRPr="0025127C">
        <w:t xml:space="preserve"> and accessible by the public. </w:t>
      </w:r>
    </w:p>
    <w:p w14:paraId="616C680F" w14:textId="77777777" w:rsidR="004429C8" w:rsidRPr="00611C8D" w:rsidRDefault="004429C8" w:rsidP="004429C8">
      <w:pPr>
        <w:rPr>
          <w:rFonts w:cs="Arial"/>
        </w:rPr>
      </w:pPr>
    </w:p>
    <w:p w14:paraId="16E1028F" w14:textId="77777777" w:rsidR="004429C8" w:rsidRDefault="004429C8" w:rsidP="004429C8">
      <w:pPr>
        <w:pStyle w:val="TableHeader"/>
        <w:rPr>
          <w:rFonts w:cs="Arial"/>
        </w:rPr>
      </w:pPr>
    </w:p>
    <w:p w14:paraId="3E44FC2C" w14:textId="77777777" w:rsidR="00C67F7C" w:rsidRDefault="00C67F7C" w:rsidP="00C67F7C">
      <w:pPr>
        <w:pStyle w:val="TableHeader"/>
        <w:rPr>
          <w:rFonts w:cs="Arial"/>
          <w:b w:val="0"/>
        </w:rPr>
      </w:pPr>
      <w:r>
        <w:rPr>
          <w:noProof/>
        </w:rPr>
        <w:drawing>
          <wp:inline distT="0" distB="0" distL="0" distR="0" wp14:anchorId="6A75A833" wp14:editId="3EC29427">
            <wp:extent cx="1914525" cy="34202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0876" w14:textId="77777777" w:rsidR="00C67F7C" w:rsidRDefault="00C67F7C" w:rsidP="00C67F7C">
      <w:pPr>
        <w:pStyle w:val="TableHeader"/>
        <w:rPr>
          <w:rFonts w:cs="Arial"/>
          <w:b w:val="0"/>
        </w:rPr>
      </w:pPr>
    </w:p>
    <w:p w14:paraId="2BD086F6" w14:textId="77777777" w:rsidR="00C67F7C" w:rsidRDefault="00C67F7C" w:rsidP="00C67F7C">
      <w:pPr>
        <w:pStyle w:val="TableHeader"/>
        <w:rPr>
          <w:rFonts w:cs="Arial"/>
          <w:b w:val="0"/>
        </w:rPr>
      </w:pPr>
      <w:r>
        <w:rPr>
          <w:rFonts w:cs="Arial"/>
          <w:b w:val="0"/>
        </w:rPr>
        <w:t>Helen Bennett</w:t>
      </w:r>
    </w:p>
    <w:p w14:paraId="79D65B03" w14:textId="77777777" w:rsidR="00C67F7C" w:rsidRPr="00611C8D" w:rsidRDefault="00C67F7C" w:rsidP="00C67F7C">
      <w:pPr>
        <w:pStyle w:val="TableHeader"/>
        <w:rPr>
          <w:rFonts w:cs="Arial"/>
          <w:b w:val="0"/>
        </w:rPr>
      </w:pPr>
      <w:r>
        <w:rPr>
          <w:rFonts w:cs="Arial"/>
          <w:b w:val="0"/>
        </w:rPr>
        <w:t>Deputy Director</w:t>
      </w:r>
    </w:p>
    <w:p w14:paraId="2F6E8584" w14:textId="77777777" w:rsidR="00C67F7C" w:rsidRPr="00611C8D" w:rsidRDefault="00C67F7C" w:rsidP="00C67F7C">
      <w:pPr>
        <w:pStyle w:val="TableHeader"/>
        <w:rPr>
          <w:rFonts w:cs="Arial"/>
          <w:b w:val="0"/>
        </w:rPr>
      </w:pPr>
      <w:r w:rsidRPr="00611C8D">
        <w:rPr>
          <w:rFonts w:cs="Arial"/>
          <w:b w:val="0"/>
        </w:rPr>
        <w:t>Academies and Maintained Schools Group</w:t>
      </w:r>
      <w:r>
        <w:rPr>
          <w:rFonts w:cs="Arial"/>
          <w:b w:val="0"/>
        </w:rPr>
        <w:t>: Funding Division</w:t>
      </w:r>
    </w:p>
    <w:p w14:paraId="3E04E382" w14:textId="1DCC1AEC" w:rsidR="00C67F7C" w:rsidRPr="00611C8D" w:rsidRDefault="00C67F7C" w:rsidP="00C67F7C">
      <w:pPr>
        <w:pStyle w:val="TableHeader"/>
        <w:rPr>
          <w:rFonts w:cs="Arial"/>
          <w:b w:val="0"/>
        </w:rPr>
      </w:pPr>
      <w:r w:rsidRPr="00611C8D">
        <w:rPr>
          <w:rFonts w:cs="Arial"/>
          <w:b w:val="0"/>
        </w:rPr>
        <w:t xml:space="preserve">Education </w:t>
      </w:r>
      <w:r w:rsidR="006E77CD">
        <w:rPr>
          <w:rFonts w:cs="Arial"/>
          <w:b w:val="0"/>
        </w:rPr>
        <w:t xml:space="preserve">and Skills </w:t>
      </w:r>
      <w:r w:rsidRPr="00611C8D">
        <w:rPr>
          <w:rFonts w:cs="Arial"/>
          <w:b w:val="0"/>
        </w:rPr>
        <w:t>Funding Agency</w:t>
      </w:r>
    </w:p>
    <w:p w14:paraId="5C98C1CD" w14:textId="77777777" w:rsidR="00C67F7C" w:rsidRPr="00611C8D" w:rsidRDefault="00C67F7C" w:rsidP="00C67F7C">
      <w:pPr>
        <w:pStyle w:val="TableHeader"/>
        <w:rPr>
          <w:rFonts w:cs="Arial"/>
          <w:b w:val="0"/>
        </w:rPr>
      </w:pPr>
      <w:r w:rsidRPr="00611C8D">
        <w:rPr>
          <w:rFonts w:cs="Arial"/>
          <w:b w:val="0"/>
        </w:rPr>
        <w:t>Department for Education</w:t>
      </w:r>
    </w:p>
    <w:p w14:paraId="6B4FAB90" w14:textId="77777777" w:rsidR="00C67F7C" w:rsidRPr="00611C8D" w:rsidRDefault="00C67F7C" w:rsidP="00C67F7C">
      <w:pPr>
        <w:pStyle w:val="TableHeader"/>
        <w:rPr>
          <w:rFonts w:cs="Arial"/>
          <w:b w:val="0"/>
        </w:rPr>
      </w:pPr>
      <w:r w:rsidRPr="00611C8D">
        <w:rPr>
          <w:rFonts w:cs="Arial"/>
          <w:b w:val="0"/>
        </w:rPr>
        <w:t>Level 4 Sanctuary Buildings</w:t>
      </w:r>
      <w:r w:rsidRPr="00611C8D">
        <w:rPr>
          <w:rFonts w:cs="Arial"/>
          <w:b w:val="0"/>
        </w:rPr>
        <w:br/>
        <w:t>Great Smith Street</w:t>
      </w:r>
      <w:r w:rsidRPr="00611C8D">
        <w:rPr>
          <w:rFonts w:cs="Arial"/>
          <w:b w:val="0"/>
        </w:rPr>
        <w:br/>
        <w:t>London</w:t>
      </w:r>
      <w:r w:rsidRPr="00611C8D">
        <w:rPr>
          <w:rFonts w:cs="Arial"/>
          <w:b w:val="0"/>
        </w:rPr>
        <w:br/>
        <w:t>SW1P 3BT</w:t>
      </w:r>
    </w:p>
    <w:p w14:paraId="512BEC22" w14:textId="77777777" w:rsidR="004429C8" w:rsidRDefault="004429C8" w:rsidP="004429C8">
      <w:pPr>
        <w:pStyle w:val="TableHeader"/>
        <w:rPr>
          <w:rFonts w:cs="Arial"/>
        </w:rPr>
      </w:pPr>
    </w:p>
    <w:p w14:paraId="1D0EB96F" w14:textId="77777777" w:rsidR="004429C8" w:rsidRDefault="004429C8" w:rsidP="004429C8">
      <w:pPr>
        <w:pStyle w:val="TableHeader"/>
        <w:rPr>
          <w:rFonts w:cs="Arial"/>
        </w:rPr>
      </w:pPr>
    </w:p>
    <w:p w14:paraId="58EC8C13" w14:textId="77777777" w:rsidR="004429C8" w:rsidRDefault="004429C8" w:rsidP="004429C8">
      <w:pPr>
        <w:pStyle w:val="TableHeader"/>
        <w:rPr>
          <w:rFonts w:cs="Arial"/>
        </w:rPr>
      </w:pPr>
    </w:p>
    <w:p w14:paraId="05C689F3" w14:textId="77777777" w:rsidR="004429C8" w:rsidRPr="00611C8D" w:rsidRDefault="004429C8" w:rsidP="004429C8">
      <w:pPr>
        <w:pStyle w:val="TableHeader"/>
        <w:rPr>
          <w:rFonts w:cs="Arial"/>
        </w:rPr>
      </w:pPr>
    </w:p>
    <w:p w14:paraId="225B49EA" w14:textId="77777777" w:rsidR="004429C8" w:rsidRPr="00611C8D" w:rsidRDefault="004429C8" w:rsidP="004429C8">
      <w:pPr>
        <w:rPr>
          <w:rFonts w:cs="Arial"/>
        </w:rPr>
      </w:pPr>
    </w:p>
    <w:p w14:paraId="232F66DC" w14:textId="77777777" w:rsidR="004429C8" w:rsidRPr="00611C8D" w:rsidRDefault="004429C8" w:rsidP="004429C8">
      <w:pPr>
        <w:rPr>
          <w:rFonts w:cs="Arial"/>
        </w:rPr>
      </w:pPr>
    </w:p>
    <w:p w14:paraId="6C89B905" w14:textId="77777777" w:rsidR="004429C8" w:rsidRPr="00611C8D" w:rsidRDefault="004429C8" w:rsidP="004429C8">
      <w:pPr>
        <w:pStyle w:val="Heading1"/>
        <w:rPr>
          <w:rFonts w:cs="Arial"/>
        </w:rPr>
      </w:pPr>
    </w:p>
    <w:p w14:paraId="6D56C445" w14:textId="12E23ADB" w:rsidR="009E2840" w:rsidRDefault="009E2840" w:rsidP="004429C8">
      <w:pPr>
        <w:pStyle w:val="Heading1"/>
      </w:pPr>
    </w:p>
    <w:sectPr w:rsidR="009E2840" w:rsidSect="00DD3235">
      <w:footerReference w:type="default" r:id="rId18"/>
      <w:footerReference w:type="first" r:id="rId19"/>
      <w:type w:val="continuous"/>
      <w:pgSz w:w="11906" w:h="16838" w:code="9"/>
      <w:pgMar w:top="851" w:right="1133" w:bottom="993" w:left="1080" w:header="426" w:footer="39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F6EC" w14:textId="77777777" w:rsidR="00E45891" w:rsidRDefault="00E45891" w:rsidP="00E22EC8">
      <w:r>
        <w:separator/>
      </w:r>
    </w:p>
  </w:endnote>
  <w:endnote w:type="continuationSeparator" w:id="0">
    <w:p w14:paraId="2CEBBE03" w14:textId="77777777" w:rsidR="00E45891" w:rsidRDefault="00E45891" w:rsidP="00E2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8785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1527C4" w14:textId="77777777" w:rsidR="004429C8" w:rsidRDefault="004429C8" w:rsidP="00D574F1">
        <w:pPr>
          <w:pStyle w:val="BodyTex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5044" w14:textId="77777777" w:rsidR="004429C8" w:rsidRPr="006E6ADB" w:rsidRDefault="004429C8" w:rsidP="00E22EC8">
    <w:pPr>
      <w:pStyle w:val="CopyrightBox"/>
    </w:pPr>
    <w:r w:rsidRPr="006E6AD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4460" w14:textId="376FD647" w:rsidR="00C76325" w:rsidRDefault="00C76325" w:rsidP="00D574F1">
    <w:pPr>
      <w:pStyle w:val="BodyText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37A09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089B3922" w:rsidR="00C76325" w:rsidRPr="006E6ADB" w:rsidRDefault="00C76325" w:rsidP="00E22EC8">
    <w:pPr>
      <w:pStyle w:val="CopyrightBox"/>
    </w:pPr>
    <w:r w:rsidRPr="006E6A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4370" w14:textId="77777777" w:rsidR="00E45891" w:rsidRDefault="00E45891" w:rsidP="00E22EC8">
      <w:r>
        <w:separator/>
      </w:r>
    </w:p>
  </w:footnote>
  <w:footnote w:type="continuationSeparator" w:id="0">
    <w:p w14:paraId="1EFCF8C1" w14:textId="77777777" w:rsidR="00E45891" w:rsidRDefault="00E45891" w:rsidP="00E2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E8C5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pStyle w:val="ListParagraph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26D66"/>
    <w:multiLevelType w:val="hybridMultilevel"/>
    <w:tmpl w:val="82EE7858"/>
    <w:lvl w:ilvl="0" w:tplc="7E169244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CA7"/>
    <w:multiLevelType w:val="multilevel"/>
    <w:tmpl w:val="453C7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F21CEF"/>
    <w:multiLevelType w:val="multilevel"/>
    <w:tmpl w:val="6276BC8A"/>
    <w:lvl w:ilvl="0">
      <w:start w:val="1"/>
      <w:numFmt w:val="decimal"/>
      <w:pStyle w:val="Lvl1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20A0D24"/>
    <w:multiLevelType w:val="hybridMultilevel"/>
    <w:tmpl w:val="8932E3E8"/>
    <w:lvl w:ilvl="0" w:tplc="61347E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75AAD"/>
    <w:multiLevelType w:val="hybridMultilevel"/>
    <w:tmpl w:val="EDF09E60"/>
    <w:lvl w:ilvl="0" w:tplc="5E48609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42D0B"/>
    <w:multiLevelType w:val="multilevel"/>
    <w:tmpl w:val="547A25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30031EED"/>
    <w:multiLevelType w:val="multilevel"/>
    <w:tmpl w:val="4BDED3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Lvl2bullet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vl4bullet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364D7252"/>
    <w:multiLevelType w:val="hybridMultilevel"/>
    <w:tmpl w:val="906ABF52"/>
    <w:lvl w:ilvl="0" w:tplc="4B4054B4">
      <w:start w:val="1"/>
      <w:numFmt w:val="bullet"/>
      <w:pStyle w:val="ListBullet2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D4A1378"/>
    <w:multiLevelType w:val="multilevel"/>
    <w:tmpl w:val="504C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DB167E8"/>
    <w:multiLevelType w:val="hybridMultilevel"/>
    <w:tmpl w:val="DD328B3C"/>
    <w:lvl w:ilvl="0" w:tplc="84AC1A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10A52"/>
    <w:multiLevelType w:val="hybridMultilevel"/>
    <w:tmpl w:val="63C86872"/>
    <w:lvl w:ilvl="0" w:tplc="540EFE8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C0CCD"/>
    <w:multiLevelType w:val="multilevel"/>
    <w:tmpl w:val="73C4899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2.1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6336"/>
        </w:tabs>
        <w:ind w:left="633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7056"/>
        </w:tabs>
        <w:ind w:left="705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7EA1D43"/>
    <w:multiLevelType w:val="multilevel"/>
    <w:tmpl w:val="3986567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06861AB"/>
    <w:multiLevelType w:val="hybridMultilevel"/>
    <w:tmpl w:val="3E66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5B57"/>
    <w:multiLevelType w:val="hybridMultilevel"/>
    <w:tmpl w:val="22C68EE4"/>
    <w:lvl w:ilvl="0" w:tplc="2C2284BA">
      <w:start w:val="1"/>
      <w:numFmt w:val="bullet"/>
      <w:pStyle w:val="ListBullet4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60C7738C"/>
    <w:multiLevelType w:val="multilevel"/>
    <w:tmpl w:val="43D260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vl3bullet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F93220B"/>
    <w:multiLevelType w:val="hybridMultilevel"/>
    <w:tmpl w:val="DD9AEF0A"/>
    <w:lvl w:ilvl="0" w:tplc="E2F8E2C2">
      <w:start w:val="1"/>
      <w:numFmt w:val="bullet"/>
      <w:pStyle w:val="ListBullet3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1B156BA"/>
    <w:multiLevelType w:val="multilevel"/>
    <w:tmpl w:val="BACA72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78F05127"/>
    <w:multiLevelType w:val="hybridMultilevel"/>
    <w:tmpl w:val="3CA4D53A"/>
    <w:lvl w:ilvl="0" w:tplc="E7C62F3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077350"/>
    <w:multiLevelType w:val="hybridMultilevel"/>
    <w:tmpl w:val="9F94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23"/>
  </w:num>
  <w:num w:numId="6">
    <w:abstractNumId w:val="1"/>
  </w:num>
  <w:num w:numId="7">
    <w:abstractNumId w:val="19"/>
  </w:num>
  <w:num w:numId="8">
    <w:abstractNumId w:val="22"/>
  </w:num>
  <w:num w:numId="9">
    <w:abstractNumId w:val="10"/>
  </w:num>
  <w:num w:numId="10">
    <w:abstractNumId w:val="20"/>
  </w:num>
  <w:num w:numId="11">
    <w:abstractNumId w:val="5"/>
  </w:num>
  <w:num w:numId="12">
    <w:abstractNumId w:val="13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  <w:num w:numId="18">
    <w:abstractNumId w:val="16"/>
  </w:num>
  <w:num w:numId="19">
    <w:abstractNumId w:val="17"/>
  </w:num>
  <w:num w:numId="20">
    <w:abstractNumId w:val="5"/>
  </w:num>
  <w:num w:numId="21">
    <w:abstractNumId w:val="7"/>
  </w:num>
  <w:num w:numId="22">
    <w:abstractNumId w:val="16"/>
  </w:num>
  <w:num w:numId="23">
    <w:abstractNumId w:val="11"/>
  </w:num>
  <w:num w:numId="24">
    <w:abstractNumId w:val="11"/>
  </w:num>
  <w:num w:numId="25">
    <w:abstractNumId w:val="9"/>
  </w:num>
  <w:num w:numId="26">
    <w:abstractNumId w:val="21"/>
  </w:num>
  <w:num w:numId="27">
    <w:abstractNumId w:val="21"/>
  </w:num>
  <w:num w:numId="28">
    <w:abstractNumId w:val="24"/>
  </w:num>
  <w:num w:numId="29">
    <w:abstractNumId w:val="11"/>
  </w:num>
  <w:num w:numId="30">
    <w:abstractNumId w:val="11"/>
  </w:num>
  <w:num w:numId="31">
    <w:abstractNumId w:val="6"/>
  </w:num>
  <w:num w:numId="32">
    <w:abstractNumId w:val="15"/>
  </w:num>
  <w:num w:numId="33">
    <w:abstractNumId w:val="15"/>
  </w:num>
  <w:num w:numId="34">
    <w:abstractNumId w:val="14"/>
  </w:num>
  <w:num w:numId="35">
    <w:abstractNumId w:val="3"/>
  </w:num>
  <w:num w:numId="36">
    <w:abstractNumId w:val="12"/>
  </w:num>
  <w:num w:numId="37">
    <w:abstractNumId w:val="5"/>
  </w:num>
  <w:num w:numId="38">
    <w:abstractNumId w:val="25"/>
  </w:num>
  <w:num w:numId="39">
    <w:abstractNumId w:val="16"/>
  </w:num>
  <w:num w:numId="40">
    <w:abstractNumId w:val="18"/>
  </w:num>
  <w:num w:numId="4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78BE"/>
    <w:rsid w:val="000442BD"/>
    <w:rsid w:val="00057100"/>
    <w:rsid w:val="00066B1C"/>
    <w:rsid w:val="00083A73"/>
    <w:rsid w:val="000A10F4"/>
    <w:rsid w:val="000B075F"/>
    <w:rsid w:val="000B3DE0"/>
    <w:rsid w:val="000D1D30"/>
    <w:rsid w:val="000D4433"/>
    <w:rsid w:val="000E3350"/>
    <w:rsid w:val="000F73F3"/>
    <w:rsid w:val="00103E77"/>
    <w:rsid w:val="0011494F"/>
    <w:rsid w:val="00121C6C"/>
    <w:rsid w:val="00133075"/>
    <w:rsid w:val="00147214"/>
    <w:rsid w:val="001534B2"/>
    <w:rsid w:val="001540AB"/>
    <w:rsid w:val="001747E2"/>
    <w:rsid w:val="00174836"/>
    <w:rsid w:val="00176EB9"/>
    <w:rsid w:val="0017793A"/>
    <w:rsid w:val="00190C3A"/>
    <w:rsid w:val="001929D5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35DC"/>
    <w:rsid w:val="002563A0"/>
    <w:rsid w:val="0025657B"/>
    <w:rsid w:val="002575C5"/>
    <w:rsid w:val="002621AF"/>
    <w:rsid w:val="0027252F"/>
    <w:rsid w:val="002839B5"/>
    <w:rsid w:val="00287788"/>
    <w:rsid w:val="002A28F7"/>
    <w:rsid w:val="002A3153"/>
    <w:rsid w:val="002B6D93"/>
    <w:rsid w:val="002C3AA4"/>
    <w:rsid w:val="002E463F"/>
    <w:rsid w:val="002E4E9A"/>
    <w:rsid w:val="002E508B"/>
    <w:rsid w:val="002E5F9F"/>
    <w:rsid w:val="002E7849"/>
    <w:rsid w:val="002F7128"/>
    <w:rsid w:val="00300F99"/>
    <w:rsid w:val="00344514"/>
    <w:rsid w:val="00361752"/>
    <w:rsid w:val="003635F6"/>
    <w:rsid w:val="00374981"/>
    <w:rsid w:val="0037767D"/>
    <w:rsid w:val="003810D8"/>
    <w:rsid w:val="003853A4"/>
    <w:rsid w:val="003A1CC2"/>
    <w:rsid w:val="003C60B5"/>
    <w:rsid w:val="003D1EFE"/>
    <w:rsid w:val="003E1329"/>
    <w:rsid w:val="003E3217"/>
    <w:rsid w:val="003E7B0A"/>
    <w:rsid w:val="00400E1D"/>
    <w:rsid w:val="00403D1C"/>
    <w:rsid w:val="004216FF"/>
    <w:rsid w:val="004242C5"/>
    <w:rsid w:val="004339FB"/>
    <w:rsid w:val="004429C8"/>
    <w:rsid w:val="004509BE"/>
    <w:rsid w:val="00456560"/>
    <w:rsid w:val="00470223"/>
    <w:rsid w:val="00475C76"/>
    <w:rsid w:val="00476CC7"/>
    <w:rsid w:val="00477891"/>
    <w:rsid w:val="004866AD"/>
    <w:rsid w:val="004A3626"/>
    <w:rsid w:val="004A3E98"/>
    <w:rsid w:val="004C5600"/>
    <w:rsid w:val="004D13A3"/>
    <w:rsid w:val="004E6CD9"/>
    <w:rsid w:val="004F20E3"/>
    <w:rsid w:val="004F211A"/>
    <w:rsid w:val="004F3159"/>
    <w:rsid w:val="004F4AEF"/>
    <w:rsid w:val="00503282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A07FF"/>
    <w:rsid w:val="005C0B41"/>
    <w:rsid w:val="005C1770"/>
    <w:rsid w:val="005C2D94"/>
    <w:rsid w:val="005C4369"/>
    <w:rsid w:val="005C657D"/>
    <w:rsid w:val="005F107C"/>
    <w:rsid w:val="0060702F"/>
    <w:rsid w:val="006108B3"/>
    <w:rsid w:val="006237FB"/>
    <w:rsid w:val="00635D57"/>
    <w:rsid w:val="00640B1C"/>
    <w:rsid w:val="006418B2"/>
    <w:rsid w:val="00642404"/>
    <w:rsid w:val="00647EFA"/>
    <w:rsid w:val="00652973"/>
    <w:rsid w:val="006558CA"/>
    <w:rsid w:val="00657E79"/>
    <w:rsid w:val="006606F5"/>
    <w:rsid w:val="0067185E"/>
    <w:rsid w:val="00671D5B"/>
    <w:rsid w:val="006775FA"/>
    <w:rsid w:val="00680EAF"/>
    <w:rsid w:val="0068544D"/>
    <w:rsid w:val="00695D08"/>
    <w:rsid w:val="006A27AA"/>
    <w:rsid w:val="006A3602"/>
    <w:rsid w:val="006B1F9F"/>
    <w:rsid w:val="006C382D"/>
    <w:rsid w:val="006D1162"/>
    <w:rsid w:val="006D205C"/>
    <w:rsid w:val="006E6ADB"/>
    <w:rsid w:val="006E77CD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74E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C6B79"/>
    <w:rsid w:val="008D15AA"/>
    <w:rsid w:val="008D6968"/>
    <w:rsid w:val="008E3F07"/>
    <w:rsid w:val="008E5F36"/>
    <w:rsid w:val="008F2757"/>
    <w:rsid w:val="008F2E4F"/>
    <w:rsid w:val="008F7436"/>
    <w:rsid w:val="009055E4"/>
    <w:rsid w:val="00915754"/>
    <w:rsid w:val="00917E9C"/>
    <w:rsid w:val="0093027C"/>
    <w:rsid w:val="00951C56"/>
    <w:rsid w:val="0095599F"/>
    <w:rsid w:val="0096424B"/>
    <w:rsid w:val="00966699"/>
    <w:rsid w:val="00972EE6"/>
    <w:rsid w:val="0099163A"/>
    <w:rsid w:val="009B32FA"/>
    <w:rsid w:val="009C73CF"/>
    <w:rsid w:val="009E00AE"/>
    <w:rsid w:val="009E09D3"/>
    <w:rsid w:val="009E2840"/>
    <w:rsid w:val="009E6E74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63CB"/>
    <w:rsid w:val="00A801D1"/>
    <w:rsid w:val="00A81F69"/>
    <w:rsid w:val="00AA3484"/>
    <w:rsid w:val="00AA7E7B"/>
    <w:rsid w:val="00AB04F2"/>
    <w:rsid w:val="00AB6D0F"/>
    <w:rsid w:val="00AB7858"/>
    <w:rsid w:val="00AC108F"/>
    <w:rsid w:val="00AC61A6"/>
    <w:rsid w:val="00AD1DD2"/>
    <w:rsid w:val="00AD2062"/>
    <w:rsid w:val="00AD2F1D"/>
    <w:rsid w:val="00AE1E46"/>
    <w:rsid w:val="00AE361F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496D"/>
    <w:rsid w:val="00C278D7"/>
    <w:rsid w:val="00C46129"/>
    <w:rsid w:val="00C529E8"/>
    <w:rsid w:val="00C5454B"/>
    <w:rsid w:val="00C6013F"/>
    <w:rsid w:val="00C67F7C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3B23"/>
    <w:rsid w:val="00D376DB"/>
    <w:rsid w:val="00D408A5"/>
    <w:rsid w:val="00D40DE9"/>
    <w:rsid w:val="00D41212"/>
    <w:rsid w:val="00D42B45"/>
    <w:rsid w:val="00D574F1"/>
    <w:rsid w:val="00D660A1"/>
    <w:rsid w:val="00D70199"/>
    <w:rsid w:val="00D92274"/>
    <w:rsid w:val="00D92D9B"/>
    <w:rsid w:val="00D94339"/>
    <w:rsid w:val="00D9707F"/>
    <w:rsid w:val="00DA1B01"/>
    <w:rsid w:val="00DA1F8E"/>
    <w:rsid w:val="00DA57A4"/>
    <w:rsid w:val="00DB0D07"/>
    <w:rsid w:val="00DB56EB"/>
    <w:rsid w:val="00DC39E8"/>
    <w:rsid w:val="00DC4922"/>
    <w:rsid w:val="00DD3235"/>
    <w:rsid w:val="00DD3A4E"/>
    <w:rsid w:val="00DD51B7"/>
    <w:rsid w:val="00DD788A"/>
    <w:rsid w:val="00DE2205"/>
    <w:rsid w:val="00DE6998"/>
    <w:rsid w:val="00DF0054"/>
    <w:rsid w:val="00DF22BD"/>
    <w:rsid w:val="00DF3309"/>
    <w:rsid w:val="00DF5124"/>
    <w:rsid w:val="00DF7F39"/>
    <w:rsid w:val="00E102C9"/>
    <w:rsid w:val="00E1702C"/>
    <w:rsid w:val="00E22EC8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5891"/>
    <w:rsid w:val="00E5223F"/>
    <w:rsid w:val="00E66B4F"/>
    <w:rsid w:val="00E741D5"/>
    <w:rsid w:val="00E74474"/>
    <w:rsid w:val="00E836B9"/>
    <w:rsid w:val="00E87A6A"/>
    <w:rsid w:val="00E9005F"/>
    <w:rsid w:val="00E9232A"/>
    <w:rsid w:val="00EA4D1B"/>
    <w:rsid w:val="00EB1D11"/>
    <w:rsid w:val="00EC45F3"/>
    <w:rsid w:val="00ED2F1C"/>
    <w:rsid w:val="00ED3D05"/>
    <w:rsid w:val="00EE64AE"/>
    <w:rsid w:val="00F06445"/>
    <w:rsid w:val="00F07114"/>
    <w:rsid w:val="00F17807"/>
    <w:rsid w:val="00F206A7"/>
    <w:rsid w:val="00F3105E"/>
    <w:rsid w:val="00F3303E"/>
    <w:rsid w:val="00F37A09"/>
    <w:rsid w:val="00F41591"/>
    <w:rsid w:val="00F41A63"/>
    <w:rsid w:val="00F45BEB"/>
    <w:rsid w:val="00F54523"/>
    <w:rsid w:val="00F54B50"/>
    <w:rsid w:val="00F62D16"/>
    <w:rsid w:val="00F65A4F"/>
    <w:rsid w:val="00F84544"/>
    <w:rsid w:val="00F954FA"/>
    <w:rsid w:val="00F95B1F"/>
    <w:rsid w:val="00FA05B2"/>
    <w:rsid w:val="00FA68A7"/>
    <w:rsid w:val="00FC0C51"/>
    <w:rsid w:val="00FD0243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E970D6E8-9778-4A29-BA91-396F835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22EC8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EC8"/>
    <w:pPr>
      <w:spacing w:before="360" w:line="240" w:lineRule="auto"/>
      <w:outlineLvl w:val="0"/>
    </w:pPr>
    <w:rPr>
      <w:b/>
      <w:color w:val="000000" w:themeColor="text1"/>
    </w:rPr>
  </w:style>
  <w:style w:type="paragraph" w:styleId="Heading2">
    <w:name w:val="heading 2"/>
    <w:basedOn w:val="Heading1"/>
    <w:next w:val="Normal"/>
    <w:link w:val="Heading2Char"/>
    <w:qFormat/>
    <w:rsid w:val="00E22EC8"/>
    <w:pPr>
      <w:outlineLvl w:val="1"/>
    </w:pPr>
  </w:style>
  <w:style w:type="paragraph" w:styleId="Heading3">
    <w:name w:val="heading 3"/>
    <w:basedOn w:val="Heading2"/>
    <w:next w:val="Normal"/>
    <w:link w:val="Heading3Char"/>
    <w:rsid w:val="00E22EC8"/>
    <w:pPr>
      <w:outlineLvl w:val="2"/>
    </w:pPr>
  </w:style>
  <w:style w:type="paragraph" w:styleId="Heading4">
    <w:name w:val="heading 4"/>
    <w:basedOn w:val="Heading2"/>
    <w:next w:val="Normal"/>
    <w:link w:val="Heading4Char"/>
    <w:rsid w:val="008C46DC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2EC8"/>
    <w:rPr>
      <w:b/>
      <w:color w:val="000000" w:themeColor="text1"/>
      <w:sz w:val="24"/>
      <w:szCs w:val="24"/>
    </w:rPr>
  </w:style>
  <w:style w:type="character" w:customStyle="1" w:styleId="Heading2Char">
    <w:name w:val="Heading 2 Char"/>
    <w:link w:val="Heading2"/>
    <w:rsid w:val="00E22EC8"/>
    <w:rPr>
      <w:b/>
      <w:color w:val="000000" w:themeColor="text1"/>
      <w:sz w:val="24"/>
      <w:szCs w:val="24"/>
    </w:rPr>
  </w:style>
  <w:style w:type="character" w:customStyle="1" w:styleId="Heading3Char">
    <w:name w:val="Heading 3 Char"/>
    <w:link w:val="Heading3"/>
    <w:rsid w:val="00E22EC8"/>
    <w:rPr>
      <w:b/>
      <w:color w:val="000000" w:themeColor="text1"/>
      <w:sz w:val="24"/>
      <w:szCs w:val="24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sid w:val="005247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uiPriority w:val="34"/>
    <w:unhideWhenUsed/>
    <w:rsid w:val="00816E77"/>
    <w:pPr>
      <w:numPr>
        <w:ilvl w:val="1"/>
        <w:numId w:val="2"/>
      </w:numPr>
      <w:spacing w:after="120" w:line="288" w:lineRule="auto"/>
      <w:ind w:left="1560" w:hanging="426"/>
    </w:pPr>
    <w:rPr>
      <w:rFonts w:cs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customStyle="1" w:styleId="ListBullet1">
    <w:name w:val="List Bullet 1"/>
    <w:basedOn w:val="ListBullet"/>
    <w:qFormat/>
    <w:rsid w:val="00ED2F1C"/>
    <w:pPr>
      <w:numPr>
        <w:numId w:val="1"/>
      </w:numPr>
      <w:tabs>
        <w:tab w:val="left" w:pos="426"/>
      </w:tabs>
      <w:ind w:hanging="357"/>
      <w:contextualSpacing w:val="0"/>
    </w:pPr>
  </w:style>
  <w:style w:type="paragraph" w:styleId="ListBullet2">
    <w:name w:val="List Bullet 2"/>
    <w:basedOn w:val="Normal"/>
    <w:qFormat/>
    <w:rsid w:val="0017793A"/>
    <w:pPr>
      <w:numPr>
        <w:numId w:val="4"/>
      </w:numPr>
      <w:spacing w:after="60"/>
      <w:ind w:left="1134"/>
    </w:pPr>
  </w:style>
  <w:style w:type="paragraph" w:styleId="ListBullet3">
    <w:name w:val="List Bullet 3"/>
    <w:basedOn w:val="ListBullet"/>
    <w:link w:val="ListBullet3Char"/>
    <w:rsid w:val="007C58BE"/>
    <w:pPr>
      <w:numPr>
        <w:numId w:val="5"/>
      </w:numPr>
      <w:tabs>
        <w:tab w:val="left" w:pos="1560"/>
      </w:tabs>
      <w:spacing w:after="60"/>
      <w:ind w:left="1559" w:hanging="425"/>
      <w:contextualSpacing w:val="0"/>
    </w:pPr>
  </w:style>
  <w:style w:type="paragraph" w:styleId="ListBullet4">
    <w:name w:val="List Bullet 4"/>
    <w:basedOn w:val="ListBullet"/>
    <w:link w:val="ListBullet4Char"/>
    <w:rsid w:val="007C58BE"/>
    <w:pPr>
      <w:numPr>
        <w:numId w:val="7"/>
      </w:numPr>
      <w:tabs>
        <w:tab w:val="left" w:pos="1985"/>
      </w:tabs>
      <w:spacing w:after="120"/>
      <w:ind w:left="1984" w:hanging="425"/>
      <w:contextualSpacing w:val="0"/>
    </w:pPr>
  </w:style>
  <w:style w:type="paragraph" w:styleId="Caption">
    <w:name w:val="caption"/>
    <w:basedOn w:val="Normal"/>
    <w:next w:val="Normal"/>
    <w:rsid w:val="00713414"/>
    <w:pPr>
      <w:spacing w:before="120"/>
      <w:jc w:val="center"/>
    </w:pPr>
    <w:rPr>
      <w:b/>
      <w:bCs/>
      <w:color w:val="808080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paragraph" w:customStyle="1" w:styleId="Lvl1bullet">
    <w:name w:val="Lvl 1 bullet"/>
    <w:autoRedefine/>
    <w:qFormat/>
    <w:rsid w:val="00D574F1"/>
    <w:pPr>
      <w:numPr>
        <w:numId w:val="3"/>
      </w:numPr>
      <w:tabs>
        <w:tab w:val="left" w:pos="1134"/>
      </w:tabs>
      <w:spacing w:after="160" w:line="288" w:lineRule="auto"/>
      <w:ind w:left="1134" w:hanging="720"/>
      <w:contextualSpacing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rsid w:val="007C58BE"/>
    <w:rPr>
      <w:sz w:val="24"/>
      <w:szCs w:val="24"/>
    </w:rPr>
  </w:style>
  <w:style w:type="paragraph" w:customStyle="1" w:styleId="Lvl2bullet">
    <w:name w:val="Lvl 2 bullet"/>
    <w:autoRedefine/>
    <w:qFormat/>
    <w:rsid w:val="0025657B"/>
    <w:pPr>
      <w:numPr>
        <w:ilvl w:val="1"/>
        <w:numId w:val="9"/>
      </w:numPr>
      <w:tabs>
        <w:tab w:val="clear" w:pos="1440"/>
        <w:tab w:val="num" w:pos="1843"/>
      </w:tabs>
      <w:spacing w:after="120" w:line="288" w:lineRule="auto"/>
      <w:ind w:left="1843" w:hanging="709"/>
    </w:pPr>
    <w:rPr>
      <w:rFonts w:cs="Arial"/>
      <w:sz w:val="22"/>
      <w:szCs w:val="24"/>
      <w:lang w:eastAsia="en-US"/>
    </w:rPr>
  </w:style>
  <w:style w:type="paragraph" w:customStyle="1" w:styleId="Lvl4bullet">
    <w:name w:val="Lvl 4 bullet"/>
    <w:basedOn w:val="Normal"/>
    <w:autoRedefine/>
    <w:rsid w:val="00713414"/>
    <w:pPr>
      <w:numPr>
        <w:ilvl w:val="3"/>
        <w:numId w:val="9"/>
      </w:numPr>
      <w:spacing w:after="120"/>
    </w:pPr>
  </w:style>
  <w:style w:type="character" w:customStyle="1" w:styleId="ListBullet4Char">
    <w:name w:val="List Bullet 4 Char"/>
    <w:link w:val="ListBullet4"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rsid w:val="00A763CB"/>
    <w:pPr>
      <w:numPr>
        <w:ilvl w:val="2"/>
        <w:numId w:val="26"/>
      </w:numPr>
      <w:spacing w:after="120"/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Lvl3bulletChar">
    <w:name w:val="Lvl 3 bullet Char"/>
    <w:link w:val="Lvl3bullet"/>
    <w:rsid w:val="00A763CB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3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C2496D"/>
    <w:pPr>
      <w:widowControl w:val="0"/>
      <w:numPr>
        <w:numId w:val="3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Heading4Char"/>
    <w:link w:val="DeptBullets"/>
    <w:rsid w:val="00C2496D"/>
    <w:rPr>
      <w:b w:val="0"/>
      <w:bCs w:val="0"/>
      <w:color w:val="000000" w:themeColor="text1"/>
      <w:sz w:val="24"/>
      <w:szCs w:val="28"/>
      <w:lang w:eastAsia="en-US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styleId="Revision">
    <w:name w:val="Revision"/>
    <w:hidden/>
    <w:uiPriority w:val="99"/>
    <w:semiHidden/>
    <w:rsid w:val="00476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251.BUDGETQUERIES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ba2294b9-6d6a-4c9b-a125-9e4b98f52ed2">
      <UserInfo>
        <DisplayName/>
        <AccountId xsi:nil="true"/>
        <AccountType/>
      </UserInfo>
    </Contributor>
    <TaxCatchAll xmlns="c7e11583-e7a5-4caa-8021-f60d336932bc">
      <Value>3</Value>
      <Value>2</Value>
      <Value>1</Value>
    </TaxCatchAll>
    <e001803101cc486883c488742a9b195f xmlns="ba2294b9-6d6a-4c9b-a125-9e4b98f52ed2">
      <Terms xmlns="http://schemas.microsoft.com/office/infopath/2007/PartnerControls"/>
    </e001803101cc486883c488742a9b195f>
    <cf01b81f267a4ae7a066de4ca5a45f7c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f01b81f267a4ae7a066de4ca5a45f7c>
    <pd0bfabaa6cb47f7bff41b54a8405b46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pd0bfabaa6cb47f7bff41b54a8405b46>
    <afedf6f4583d4414b8b49f98bd7a4a38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EFA</TermName>
          <TermId xmlns="http://schemas.microsoft.com/office/infopath/2007/PartnerControls">4a323c2c-9aef-47e8-b09b-131faf9bac1c</TermId>
        </TermInfo>
      </Terms>
    </afedf6f4583d4414b8b49f98bd7a4a38>
    <cbd89a3d90af4054933af136d81ae271 xmlns="ba2294b9-6d6a-4c9b-a125-9e4b98f52ed2">
      <Terms xmlns="http://schemas.microsoft.com/office/infopath/2007/PartnerControls"/>
    </cbd89a3d90af4054933af136d81ae271>
    <c0e8f78731f34305bd83ee7a944e5d31 xmlns="ba2294b9-6d6a-4c9b-a125-9e4b98f52ed2">
      <Terms xmlns="http://schemas.microsoft.com/office/infopath/2007/PartnerControls"/>
    </c0e8f78731f34305bd83ee7a944e5d31>
    <_dlc_DocId xmlns="c7e11583-e7a5-4caa-8021-f60d336932bc">TJKJPC5QDMC5-911708886-87</_dlc_DocId>
    <_dlc_DocIdUrl xmlns="c7e11583-e7a5-4caa-8021-f60d336932bc">
      <Url>https://educationgovuk.sharepoint.com/sites/lveefa00001/_layouts/15/DocIdRedir.aspx?ID=TJKJPC5QDMC5-911708886-87</Url>
      <Description>TJKJPC5QDMC5-911708886-87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61B827D2B2699C41B3D164C1E82366EB0400A43930513E818049BD515E9C8B8D419D" ma:contentTypeVersion="11" ma:contentTypeDescription="&#10;Relates to  internal and external communications and Records retained  for 10 years. " ma:contentTypeScope="" ma:versionID="6a618b81a339f1180b14a69804da324e">
  <xsd:schema xmlns:xsd="http://www.w3.org/2001/XMLSchema" xmlns:xs="http://www.w3.org/2001/XMLSchema" xmlns:p="http://schemas.microsoft.com/office/2006/metadata/properties" xmlns:ns2="ba2294b9-6d6a-4c9b-a125-9e4b98f52ed2" xmlns:ns3="c7e11583-e7a5-4caa-8021-f60d336932bc" xmlns:ns4="28fd5391-d675-4394-9ebe-6478328c49f6" targetNamespace="http://schemas.microsoft.com/office/2006/metadata/properties" ma:root="true" ma:fieldsID="a5520159c918995a6a306db054eeef84" ns2:_="" ns3:_="" ns4:_="">
    <xsd:import namespace="ba2294b9-6d6a-4c9b-a125-9e4b98f52ed2"/>
    <xsd:import namespace="c7e11583-e7a5-4caa-8021-f60d336932bc"/>
    <xsd:import namespace="28fd5391-d675-4394-9ebe-6478328c49f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e001803101cc486883c488742a9b195f" minOccurs="0"/>
                <xsd:element ref="ns3:TaxCatchAll" minOccurs="0"/>
                <xsd:element ref="ns3:TaxCatchAllLabel" minOccurs="0"/>
                <xsd:element ref="ns2:afedf6f4583d4414b8b49f98bd7a4a38" minOccurs="0"/>
                <xsd:element ref="ns2:cf01b81f267a4ae7a066de4ca5a45f7c" minOccurs="0"/>
                <xsd:element ref="ns2:c0e8f78731f34305bd83ee7a944e5d31" minOccurs="0"/>
                <xsd:element ref="ns2:cbd89a3d90af4054933af136d81ae271" minOccurs="0"/>
                <xsd:element ref="ns2:pd0bfabaa6cb47f7bff41b54a8405b46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Contributor" ma:index="2" nillable="true" ma:displayName="Contributor" ma:hidden="true" ma:internalName="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001803101cc486883c488742a9b195f" ma:index="8" nillable="true" ma:taxonomy="true" ma:internalName="e001803101cc486883c488742a9b195f" ma:taxonomyFieldName="Function" ma:displayName="Function" ma:readOnly="false" ma:default="" ma:fieldId="{e0018031-01cc-4868-83c4-88742a9b195f}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edf6f4583d4414b8b49f98bd7a4a38" ma:index="12" ma:taxonomy="true" ma:internalName="afedf6f4583d4414b8b49f98bd7a4a38" ma:taxonomyFieldName="Owner" ma:displayName="Owner" ma:readOnly="false" ma:default="2;#EFA|4a323c2c-9aef-47e8-b09b-131faf9bac1c" ma:fieldId="{afedf6f4-583d-4414-b8b4-9f98bd7a4a38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1b81f267a4ae7a066de4ca5a45f7c" ma:index="14" ma:taxonomy="true" ma:internalName="cf01b81f267a4ae7a066de4ca5a45f7c" ma:taxonomyFieldName="Rights_x003a_ProtectiveMarking" ma:displayName="Rights: Protective Marking" ma:readOnly="false" ma:default="3;#Official|0884c477-2e62-47ea-b19c-5af6e91124c5" ma:fieldId="{cf01b81f-267a-4ae7-a066-de4ca5a45f7c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e8f78731f34305bd83ee7a944e5d31" ma:index="16" nillable="true" ma:taxonomy="true" ma:internalName="c0e8f78731f34305bd83ee7a944e5d31" ma:taxonomyFieldName="Subject1" ma:displayName="Subject" ma:readOnly="false" ma:default="" ma:fieldId="{c0e8f787-31f3-4305-bd83-ee7a944e5d31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d89a3d90af4054933af136d81ae271" ma:index="18" nillable="true" ma:taxonomy="true" ma:internalName="cbd89a3d90af4054933af136d81ae271" ma:taxonomyFieldName="SiteType" ma:displayName="Site Type" ma:readOnly="false" ma:default="" ma:fieldId="{cbd89a3d-90af-4054-933a-f136d81ae271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bfabaa6cb47f7bff41b54a8405b46" ma:index="21" ma:taxonomy="true" ma:internalName="pd0bfabaa6cb47f7bff41b54a8405b46" ma:taxonomyFieldName="OrganisationalUnit" ma:displayName="Organisational Unit" ma:readOnly="false" ma:default="1;#EFA|f55057f6-e680-4dd8-a168-9494a8b9b0ae" ma:fieldId="{9d0bfaba-a6cb-47f7-bff4-1b54a8405b4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1583-e7a5-4caa-8021-f60d336932b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3b8edac-e987-40e5-9b2b-2c9886be6d04}" ma:internalName="TaxCatchAll" ma:showField="CatchAllData" ma:web="c7e11583-e7a5-4caa-8021-f60d33693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3b8edac-e987-40e5-9b2b-2c9886be6d04}" ma:internalName="TaxCatchAllLabel" ma:readOnly="true" ma:showField="CatchAllDataLabel" ma:web="c7e11583-e7a5-4caa-8021-f60d33693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d5391-d675-4394-9ebe-6478328c4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C296-9208-44FB-ACEA-83A9A7D7E8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28fd5391-d675-4394-9ebe-6478328c49f6"/>
    <ds:schemaRef ds:uri="ba2294b9-6d6a-4c9b-a125-9e4b98f52ed2"/>
    <ds:schemaRef ds:uri="http://schemas.microsoft.com/office/2006/metadata/properties"/>
    <ds:schemaRef ds:uri="http://schemas.openxmlformats.org/package/2006/metadata/core-properties"/>
    <ds:schemaRef ds:uri="c7e11583-e7a5-4caa-8021-f60d336932b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C68E83A-8F13-437C-85C6-5108C363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294b9-6d6a-4c9b-a125-9e4b98f52ed2"/>
    <ds:schemaRef ds:uri="c7e11583-e7a5-4caa-8021-f60d336932bc"/>
    <ds:schemaRef ds:uri="28fd5391-d675-4394-9ebe-6478328c4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67A9F3-D359-481B-B62F-8B2F33A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letter template</vt:lpstr>
    </vt:vector>
  </TitlesOfParts>
  <Company>Department for Education</Company>
  <LinksUpToDate>false</LinksUpToDate>
  <CharactersWithSpaces>3247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letter template</dc:title>
  <dc:creator>Publishing.TEAM@education.gsi.gov.uk</dc:creator>
  <dc:description>Master-Letter-V1.0</dc:description>
  <cp:lastModifiedBy>SEAL, Andrew</cp:lastModifiedBy>
  <cp:revision>2</cp:revision>
  <dcterms:created xsi:type="dcterms:W3CDTF">2018-02-21T15:57:00Z</dcterms:created>
  <dcterms:modified xsi:type="dcterms:W3CDTF">2018-02-21T15:57:00Z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0x01010061B827D2B2699C41B3D164C1E82366EB0400A43930513E818049BD515E9C8B8D419D</vt:lpwstr>
  </property>
  <property fmtid="{D5CDD505-2E9C-101B-9397-08002B2CF9AE}" pid="4" name="Tagging">
    <vt:lpwstr>360;#Brand|eef9b6b1-a2bb-4308-8f47-69c866df4960</vt:lpwstr>
  </property>
  <property fmtid="{D5CDD505-2E9C-101B-9397-08002B2CF9AE}" pid="5" name="_dlc_DocIdItemGuid">
    <vt:lpwstr>dde26e44-78ae-468e-a03d-f940bce87b03</vt:lpwstr>
  </property>
  <property fmtid="{D5CDD505-2E9C-101B-9397-08002B2CF9AE}" pid="6" name="Rights:ProtectiveMarking">
    <vt:lpwstr>3;#Official|0884c477-2e62-47ea-b19c-5af6e91124c5</vt:lpwstr>
  </property>
  <property fmtid="{D5CDD505-2E9C-101B-9397-08002B2CF9AE}" pid="7" name="Function">
    <vt:lpwstr/>
  </property>
  <property fmtid="{D5CDD505-2E9C-101B-9397-08002B2CF9AE}" pid="8" name="Subject1">
    <vt:lpwstr/>
  </property>
  <property fmtid="{D5CDD505-2E9C-101B-9397-08002B2CF9AE}" pid="9" name="SiteType">
    <vt:lpwstr/>
  </property>
  <property fmtid="{D5CDD505-2E9C-101B-9397-08002B2CF9AE}" pid="10" name="OrganisationalUnit">
    <vt:lpwstr>1;#ESFA|f55057f6-e680-4dd8-a168-9494a8b9b0ae</vt:lpwstr>
  </property>
  <property fmtid="{D5CDD505-2E9C-101B-9397-08002B2CF9AE}" pid="11" name="Owner">
    <vt:lpwstr>2;#EFA|4a323c2c-9aef-47e8-b09b-131faf9bac1c</vt:lpwstr>
  </property>
</Properties>
</file>