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946D56" w:rsidRDefault="00B063BC" w:rsidP="00B063BC">
      <w:pPr>
        <w:rPr>
          <w:sz w:val="22"/>
          <w:lang w:val="en-GB"/>
        </w:rPr>
      </w:pPr>
      <w:permStart w:id="1872648774" w:edGrp="everyone"/>
    </w:p>
    <w:p w:rsidR="00B063BC" w:rsidRPr="00946D56" w:rsidRDefault="006F3509" w:rsidP="00B063BC">
      <w:pPr>
        <w:rPr>
          <w:sz w:val="22"/>
          <w:lang w:val="en-GB"/>
        </w:rPr>
      </w:pPr>
      <w:r>
        <w:rPr>
          <w:sz w:val="22"/>
          <w:lang w:val="en-GB"/>
        </w:rPr>
        <w:t>N</w:t>
      </w:r>
      <w:r w:rsidR="00272E5C">
        <w:rPr>
          <w:sz w:val="22"/>
          <w:lang w:val="en-GB"/>
        </w:rPr>
        <w:t>ovember 2</w:t>
      </w:r>
      <w:r w:rsidR="00D176E8">
        <w:rPr>
          <w:sz w:val="22"/>
          <w:lang w:val="en-GB"/>
        </w:rPr>
        <w:t>016</w:t>
      </w:r>
    </w:p>
    <w:p w:rsidR="004509A3" w:rsidRPr="00946D56" w:rsidRDefault="004509A3" w:rsidP="00B063BC">
      <w:pPr>
        <w:rPr>
          <w:sz w:val="22"/>
          <w:lang w:val="en-GB"/>
        </w:rPr>
      </w:pPr>
    </w:p>
    <w:p w:rsidR="00B063BC" w:rsidRPr="00946D56" w:rsidRDefault="00B063BC" w:rsidP="00B063BC">
      <w:pPr>
        <w:rPr>
          <w:sz w:val="22"/>
          <w:lang w:val="en-GB"/>
        </w:rPr>
      </w:pPr>
    </w:p>
    <w:p w:rsidR="00B063BC" w:rsidRDefault="00B063BC" w:rsidP="00B063BC">
      <w:pPr>
        <w:rPr>
          <w:b/>
          <w:sz w:val="22"/>
          <w:u w:val="single"/>
          <w:lang w:val="en-GB"/>
        </w:rPr>
      </w:pPr>
      <w:r w:rsidRPr="00EA255E">
        <w:rPr>
          <w:b/>
          <w:sz w:val="22"/>
          <w:u w:val="single"/>
          <w:lang w:val="en-GB"/>
        </w:rPr>
        <w:t>Freedom o</w:t>
      </w:r>
      <w:r w:rsidR="00EA255E" w:rsidRPr="00EA255E">
        <w:rPr>
          <w:b/>
          <w:sz w:val="22"/>
          <w:u w:val="single"/>
          <w:lang w:val="en-GB"/>
        </w:rPr>
        <w:t>f Information request – Our ref:</w:t>
      </w:r>
      <w:r w:rsidRPr="00EA255E">
        <w:rPr>
          <w:b/>
          <w:sz w:val="22"/>
          <w:u w:val="single"/>
          <w:lang w:val="en-GB"/>
        </w:rPr>
        <w:t xml:space="preserve"> </w:t>
      </w:r>
    </w:p>
    <w:p w:rsidR="006F3509" w:rsidRPr="00946D56" w:rsidRDefault="006F3509" w:rsidP="00B063BC">
      <w:pPr>
        <w:rPr>
          <w:b/>
          <w:sz w:val="22"/>
          <w:lang w:val="en-GB"/>
        </w:rPr>
      </w:pPr>
    </w:p>
    <w:p w:rsidR="00B063BC" w:rsidRPr="00946D56" w:rsidRDefault="00B063BC" w:rsidP="00B063BC">
      <w:pPr>
        <w:jc w:val="both"/>
        <w:rPr>
          <w:sz w:val="22"/>
          <w:lang w:val="en-GB"/>
        </w:rPr>
      </w:pPr>
    </w:p>
    <w:p w:rsidR="00C371AB" w:rsidRDefault="00C371AB" w:rsidP="00C371AB">
      <w:pPr>
        <w:rPr>
          <w:i/>
          <w:sz w:val="22"/>
        </w:rPr>
      </w:pPr>
    </w:p>
    <w:p w:rsidR="00C371AB" w:rsidRPr="00C371AB" w:rsidRDefault="00402F6B" w:rsidP="00C371AB">
      <w:pPr>
        <w:rPr>
          <w:rFonts w:cs="Arial"/>
          <w:i/>
          <w:sz w:val="22"/>
        </w:rPr>
      </w:pPr>
      <w:r w:rsidRPr="00C371AB">
        <w:rPr>
          <w:rFonts w:cs="Arial"/>
          <w:i/>
          <w:sz w:val="22"/>
        </w:rPr>
        <w:t>“</w:t>
      </w:r>
      <w:r w:rsidR="00C371AB" w:rsidRPr="00C371AB">
        <w:rPr>
          <w:rFonts w:cs="Arial"/>
          <w:i/>
          <w:sz w:val="22"/>
        </w:rPr>
        <w:t xml:space="preserve">I am writing to you under the Freedom of Information Act 2000 to request the following information from </w:t>
      </w:r>
      <w:proofErr w:type="gramStart"/>
      <w:r w:rsidR="00C371AB" w:rsidRPr="00C371AB">
        <w:rPr>
          <w:rFonts w:cs="Arial"/>
          <w:i/>
          <w:sz w:val="22"/>
        </w:rPr>
        <w:t>your</w:t>
      </w:r>
      <w:proofErr w:type="gramEnd"/>
      <w:r w:rsidR="00C371AB" w:rsidRPr="00C371AB">
        <w:rPr>
          <w:rFonts w:cs="Arial"/>
          <w:i/>
          <w:sz w:val="22"/>
        </w:rPr>
        <w:t>:</w:t>
      </w:r>
    </w:p>
    <w:p w:rsidR="00C371AB" w:rsidRPr="00C371AB" w:rsidRDefault="00C371AB" w:rsidP="00C371AB">
      <w:pPr>
        <w:rPr>
          <w:rFonts w:cs="Arial"/>
          <w:i/>
          <w:sz w:val="22"/>
        </w:rPr>
      </w:pPr>
    </w:p>
    <w:p w:rsidR="00C371AB" w:rsidRPr="00C371AB" w:rsidRDefault="00C371AB" w:rsidP="00C371AB">
      <w:pPr>
        <w:pStyle w:val="ListParagraph"/>
        <w:ind w:left="420" w:hanging="360"/>
        <w:rPr>
          <w:rFonts w:ascii="Arial" w:hAnsi="Arial" w:cs="Arial"/>
          <w:i/>
        </w:rPr>
      </w:pPr>
      <w:r w:rsidRPr="00C371AB">
        <w:rPr>
          <w:rFonts w:ascii="Arial" w:hAnsi="Arial" w:cs="Arial"/>
          <w:i/>
        </w:rPr>
        <w:t xml:space="preserve">1)    Please provide details of expenditure on software for the years 2014/15 and 2015/16 broken down by software supplier. </w:t>
      </w:r>
    </w:p>
    <w:p w:rsidR="00C371AB" w:rsidRPr="00C371AB" w:rsidRDefault="00C371AB" w:rsidP="00C371AB">
      <w:pPr>
        <w:rPr>
          <w:rFonts w:cs="Arial"/>
          <w:i/>
          <w:sz w:val="22"/>
        </w:rPr>
      </w:pPr>
    </w:p>
    <w:p w:rsidR="003250E0" w:rsidRPr="00C371AB" w:rsidRDefault="00C371AB" w:rsidP="00C371AB">
      <w:pPr>
        <w:rPr>
          <w:rFonts w:cs="Arial"/>
          <w:i/>
          <w:sz w:val="22"/>
        </w:rPr>
      </w:pPr>
      <w:r w:rsidRPr="00C371AB">
        <w:rPr>
          <w:rFonts w:cs="Arial"/>
          <w:i/>
          <w:sz w:val="22"/>
        </w:rPr>
        <w:t>If you have any queries, please don’t hesitate to contact me via email and I will be happy to clarify what I am asking for.</w:t>
      </w:r>
      <w:r w:rsidR="00402F6B" w:rsidRPr="00C371AB">
        <w:rPr>
          <w:rFonts w:cs="Arial"/>
          <w:i/>
          <w:sz w:val="22"/>
        </w:rPr>
        <w:t>”</w:t>
      </w:r>
    </w:p>
    <w:p w:rsidR="00C371AB" w:rsidRPr="00C371AB" w:rsidRDefault="00C371AB" w:rsidP="00C371AB">
      <w:pPr>
        <w:rPr>
          <w:rFonts w:cs="Arial"/>
          <w:szCs w:val="20"/>
        </w:rPr>
      </w:pPr>
    </w:p>
    <w:p w:rsidR="00D176E8" w:rsidRDefault="003250E0" w:rsidP="00D176E8">
      <w:pPr>
        <w:jc w:val="both"/>
        <w:rPr>
          <w:sz w:val="22"/>
          <w:lang w:val="en-GB"/>
        </w:rPr>
      </w:pPr>
      <w:r>
        <w:rPr>
          <w:sz w:val="22"/>
          <w:lang w:val="en-GB"/>
        </w:rPr>
        <w:t>I have now been able to consider your request</w:t>
      </w:r>
      <w:r w:rsidR="00402F6B">
        <w:rPr>
          <w:sz w:val="22"/>
          <w:lang w:val="en-GB"/>
        </w:rPr>
        <w:t xml:space="preserve"> and</w:t>
      </w:r>
      <w:r w:rsidRPr="00946D56">
        <w:rPr>
          <w:sz w:val="22"/>
          <w:lang w:val="en-GB"/>
        </w:rPr>
        <w:t xml:space="preserve"> </w:t>
      </w:r>
      <w:r>
        <w:rPr>
          <w:sz w:val="22"/>
          <w:lang w:val="en-GB"/>
        </w:rPr>
        <w:t>I can</w:t>
      </w:r>
      <w:r w:rsidR="00402F6B">
        <w:rPr>
          <w:sz w:val="22"/>
          <w:lang w:val="en-GB"/>
        </w:rPr>
        <w:t xml:space="preserve"> </w:t>
      </w:r>
      <w:r>
        <w:rPr>
          <w:sz w:val="22"/>
          <w:lang w:val="en-GB"/>
        </w:rPr>
        <w:t>confirm</w:t>
      </w:r>
      <w:r w:rsidR="00C371AB">
        <w:rPr>
          <w:sz w:val="22"/>
          <w:lang w:val="en-GB"/>
        </w:rPr>
        <w:t xml:space="preserve"> the below information</w:t>
      </w:r>
      <w:r>
        <w:rPr>
          <w:sz w:val="22"/>
          <w:lang w:val="en-GB"/>
        </w:rPr>
        <w:t xml:space="preserve"> under Section 1(1</w:t>
      </w:r>
      <w:proofErr w:type="gramStart"/>
      <w:r>
        <w:rPr>
          <w:sz w:val="22"/>
          <w:lang w:val="en-GB"/>
        </w:rPr>
        <w:t>)(</w:t>
      </w:r>
      <w:proofErr w:type="gramEnd"/>
      <w:r>
        <w:rPr>
          <w:sz w:val="22"/>
          <w:lang w:val="en-GB"/>
        </w:rPr>
        <w:t>a) of the Act that</w:t>
      </w:r>
      <w:r w:rsidR="00C371AB">
        <w:rPr>
          <w:sz w:val="22"/>
          <w:lang w:val="en-GB"/>
        </w:rPr>
        <w:t>:</w:t>
      </w:r>
      <w:r>
        <w:rPr>
          <w:sz w:val="22"/>
          <w:lang w:val="en-GB"/>
        </w:rPr>
        <w:t xml:space="preserve"> </w:t>
      </w:r>
    </w:p>
    <w:p w:rsidR="00C371AB" w:rsidRDefault="00C371AB" w:rsidP="00D176E8">
      <w:pPr>
        <w:jc w:val="both"/>
        <w:rPr>
          <w:sz w:val="22"/>
          <w:lang w:val="en-GB"/>
        </w:rPr>
      </w:pPr>
    </w:p>
    <w:p w:rsidR="00C371AB" w:rsidRPr="00C371AB" w:rsidRDefault="00C371AB" w:rsidP="00C371AB">
      <w:pPr>
        <w:rPr>
          <w:sz w:val="22"/>
        </w:rPr>
      </w:pPr>
      <w:r w:rsidRPr="00C371AB">
        <w:rPr>
          <w:sz w:val="22"/>
        </w:rPr>
        <w:t>2014/5</w:t>
      </w:r>
    </w:p>
    <w:p w:rsidR="00C371AB" w:rsidRPr="00C371AB" w:rsidRDefault="00C371AB" w:rsidP="00C371AB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371AB" w:rsidRPr="00C371AB" w:rsidTr="00C371AB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371AB">
              <w:rPr>
                <w:b/>
                <w:bCs/>
                <w:sz w:val="22"/>
              </w:rPr>
              <w:t>Supplier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371AB">
              <w:rPr>
                <w:b/>
                <w:bCs/>
                <w:sz w:val="22"/>
              </w:rPr>
              <w:t>Total amount £s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proofErr w:type="spellStart"/>
            <w:r w:rsidRPr="00C371AB">
              <w:rPr>
                <w:sz w:val="22"/>
              </w:rPr>
              <w:t>Proband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1024.63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proofErr w:type="spellStart"/>
            <w:r w:rsidRPr="00C371AB">
              <w:rPr>
                <w:sz w:val="22"/>
              </w:rPr>
              <w:t>Softcat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2052.96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SCC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1321.65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 xml:space="preserve">NTT </w:t>
            </w:r>
            <w:proofErr w:type="spellStart"/>
            <w:r w:rsidRPr="00C371AB">
              <w:rPr>
                <w:sz w:val="22"/>
              </w:rPr>
              <w:t>Comm</w:t>
            </w:r>
            <w:proofErr w:type="spellEnd"/>
            <w:r w:rsidRPr="00C371AB">
              <w:rPr>
                <w:sz w:val="22"/>
              </w:rPr>
              <w:t xml:space="preserve"> Security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11,080.84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CCS Media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204.50</w:t>
            </w:r>
          </w:p>
        </w:tc>
      </w:tr>
    </w:tbl>
    <w:p w:rsidR="00C371AB" w:rsidRPr="00C371AB" w:rsidRDefault="00C371AB" w:rsidP="00C371AB">
      <w:pPr>
        <w:rPr>
          <w:rFonts w:ascii="Calibri" w:hAnsi="Calibri" w:cs="Calibri"/>
          <w:sz w:val="24"/>
        </w:rPr>
      </w:pPr>
    </w:p>
    <w:p w:rsidR="00C371AB" w:rsidRPr="00C371AB" w:rsidRDefault="00C371AB" w:rsidP="00C371AB">
      <w:pPr>
        <w:rPr>
          <w:sz w:val="22"/>
        </w:rPr>
      </w:pPr>
    </w:p>
    <w:p w:rsidR="00C371AB" w:rsidRPr="00C371AB" w:rsidRDefault="00C371AB" w:rsidP="00C371AB">
      <w:pPr>
        <w:rPr>
          <w:sz w:val="22"/>
        </w:rPr>
      </w:pPr>
      <w:r w:rsidRPr="00C371AB">
        <w:rPr>
          <w:sz w:val="22"/>
        </w:rPr>
        <w:t>2015/6</w:t>
      </w:r>
    </w:p>
    <w:p w:rsidR="00C371AB" w:rsidRPr="00C371AB" w:rsidRDefault="00C371AB" w:rsidP="00C371AB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C371AB" w:rsidRPr="00C371AB" w:rsidTr="00C371AB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371AB">
              <w:rPr>
                <w:b/>
                <w:bCs/>
                <w:sz w:val="22"/>
              </w:rPr>
              <w:t>Supplier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371AB">
              <w:rPr>
                <w:b/>
                <w:bCs/>
                <w:sz w:val="22"/>
              </w:rPr>
              <w:t>Total amount £s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SCC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6425.04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Capita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1805.11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proofErr w:type="spellStart"/>
            <w:r w:rsidRPr="00C371AB">
              <w:rPr>
                <w:sz w:val="22"/>
              </w:rPr>
              <w:t>Softcat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2859.49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Barracuda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2022.46</w:t>
            </w:r>
          </w:p>
        </w:tc>
      </w:tr>
      <w:tr w:rsidR="00C371AB" w:rsidRPr="00C371AB" w:rsidTr="00C371AB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proofErr w:type="spellStart"/>
            <w:r w:rsidRPr="00C371AB">
              <w:rPr>
                <w:sz w:val="22"/>
              </w:rPr>
              <w:t>Lumension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AB" w:rsidRPr="00C371AB" w:rsidRDefault="00C371AB">
            <w:pPr>
              <w:rPr>
                <w:rFonts w:ascii="Calibri" w:hAnsi="Calibri" w:cs="Calibri"/>
                <w:sz w:val="24"/>
              </w:rPr>
            </w:pPr>
            <w:r w:rsidRPr="00C371AB">
              <w:rPr>
                <w:sz w:val="22"/>
              </w:rPr>
              <w:t>528.19</w:t>
            </w:r>
          </w:p>
        </w:tc>
      </w:tr>
    </w:tbl>
    <w:p w:rsidR="00C371AB" w:rsidRPr="00C371AB" w:rsidRDefault="00C371AB" w:rsidP="00D176E8">
      <w:pPr>
        <w:jc w:val="both"/>
        <w:rPr>
          <w:sz w:val="24"/>
          <w:lang w:val="en-GB"/>
        </w:rPr>
      </w:pPr>
    </w:p>
    <w:p w:rsidR="00B063BC" w:rsidRPr="00EA255E" w:rsidRDefault="00B063BC" w:rsidP="00B063BC">
      <w:pPr>
        <w:jc w:val="both"/>
        <w:rPr>
          <w:sz w:val="22"/>
          <w:lang w:val="en-GB"/>
        </w:rPr>
      </w:pPr>
      <w:bookmarkStart w:id="0" w:name="_GoBack"/>
      <w:bookmarkEnd w:id="0"/>
    </w:p>
    <w:permEnd w:id="1872648774"/>
    <w:sectPr w:rsidR="00B063BC" w:rsidRPr="00EA255E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5969886" wp14:editId="6D66159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6F3509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6F3509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6F3509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6F3509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6F3509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501894166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501894166"/>
        </w:p>
        <w:p w:rsidR="0029209E" w:rsidRPr="00192A0D" w:rsidRDefault="006F3509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6F3509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2668CA"/>
    <w:rsid w:val="00272E5C"/>
    <w:rsid w:val="003250E0"/>
    <w:rsid w:val="003C43C7"/>
    <w:rsid w:val="003E17BF"/>
    <w:rsid w:val="00402F6B"/>
    <w:rsid w:val="004509A3"/>
    <w:rsid w:val="004F417F"/>
    <w:rsid w:val="006F3509"/>
    <w:rsid w:val="008963D4"/>
    <w:rsid w:val="009449F5"/>
    <w:rsid w:val="00946D56"/>
    <w:rsid w:val="00B063BC"/>
    <w:rsid w:val="00C371AB"/>
    <w:rsid w:val="00C972EC"/>
    <w:rsid w:val="00D176E8"/>
    <w:rsid w:val="00D56986"/>
    <w:rsid w:val="00E46739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371AB"/>
    <w:pPr>
      <w:spacing w:line="240" w:lineRule="auto"/>
      <w:ind w:left="720"/>
    </w:pPr>
    <w:rPr>
      <w:rFonts w:ascii="Calibri" w:hAnsi="Calibri" w:cs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371AB"/>
    <w:pPr>
      <w:spacing w:line="240" w:lineRule="auto"/>
      <w:ind w:left="720"/>
    </w:pPr>
    <w:rPr>
      <w:rFonts w:ascii="Calibri" w:hAnsi="Calibri"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2014-12-04T11:54:00Z</cp:lastPrinted>
  <dcterms:created xsi:type="dcterms:W3CDTF">2017-06-02T10:37:00Z</dcterms:created>
  <dcterms:modified xsi:type="dcterms:W3CDTF">2017-06-02T10:37:00Z</dcterms:modified>
</cp:coreProperties>
</file>