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2E22A8" w:rsidTr="00123E36">
        <w:trPr>
          <w:cantSplit/>
          <w:trHeight w:val="1361"/>
        </w:trPr>
        <w:tc>
          <w:tcPr>
            <w:tcW w:w="7334" w:type="dxa"/>
            <w:gridSpan w:val="2"/>
            <w:tcBorders>
              <w:top w:val="nil"/>
            </w:tcBorders>
          </w:tcPr>
          <w:p w:rsidR="002E22A8" w:rsidRDefault="002E22A8" w:rsidP="00123E36">
            <w:pPr>
              <w:rPr>
                <w:rFonts w:ascii="Arial" w:hAnsi="Arial"/>
                <w:color w:val="000000"/>
                <w:sz w:val="22"/>
              </w:rPr>
            </w:pPr>
            <w:r w:rsidRPr="00C8797E">
              <w:rPr>
                <w:rFonts w:ascii="Arial" w:hAnsi="Arial"/>
                <w:color w:val="000000"/>
                <w:sz w:val="22"/>
              </w:rPr>
              <w:t xml:space="preserve">   </w:t>
            </w:r>
            <w:r w:rsidR="005A6C11" w:rsidRPr="002E22A8">
              <w:rPr>
                <w:rFonts w:ascii="Arial" w:hAnsi="Arial"/>
                <w:noProof/>
                <w:color w:val="000000"/>
                <w:sz w:val="22"/>
              </w:rPr>
              <w:drawing>
                <wp:inline distT="0" distB="0" distL="0" distR="0">
                  <wp:extent cx="1414780" cy="1112520"/>
                  <wp:effectExtent l="0" t="0" r="0" b="0"/>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80" cy="1112520"/>
                          </a:xfrm>
                          <a:prstGeom prst="rect">
                            <a:avLst/>
                          </a:prstGeom>
                          <a:noFill/>
                          <a:ln>
                            <a:noFill/>
                          </a:ln>
                        </pic:spPr>
                      </pic:pic>
                    </a:graphicData>
                  </a:graphic>
                </wp:inline>
              </w:drawing>
            </w:r>
          </w:p>
          <w:p w:rsidR="002E22A8" w:rsidRPr="00C8797E" w:rsidRDefault="002E22A8" w:rsidP="00123E36">
            <w:pPr>
              <w:rPr>
                <w:rFonts w:ascii="Arial" w:hAnsi="Arial"/>
                <w:color w:val="000000"/>
                <w:sz w:val="22"/>
              </w:rPr>
            </w:pPr>
          </w:p>
        </w:tc>
        <w:tc>
          <w:tcPr>
            <w:tcW w:w="180" w:type="dxa"/>
          </w:tcPr>
          <w:p w:rsidR="002E22A8" w:rsidRPr="00C8797E" w:rsidRDefault="002E22A8" w:rsidP="00123E36">
            <w:pPr>
              <w:pStyle w:val="MOJnormal"/>
              <w:rPr>
                <w:color w:val="000000"/>
                <w:sz w:val="22"/>
              </w:rPr>
            </w:pPr>
          </w:p>
        </w:tc>
        <w:tc>
          <w:tcPr>
            <w:tcW w:w="3145" w:type="dxa"/>
            <w:vMerge w:val="restart"/>
            <w:tcBorders>
              <w:top w:val="nil"/>
            </w:tcBorders>
          </w:tcPr>
          <w:p w:rsidR="002E22A8" w:rsidRPr="00245016" w:rsidRDefault="002E22A8" w:rsidP="00123E36">
            <w:pPr>
              <w:tabs>
                <w:tab w:val="left" w:pos="170"/>
              </w:tabs>
              <w:rPr>
                <w:rFonts w:ascii="Arial" w:hAnsi="Arial"/>
                <w:b/>
                <w:sz w:val="20"/>
                <w:szCs w:val="20"/>
              </w:rPr>
            </w:pPr>
          </w:p>
          <w:p w:rsidR="002E22A8" w:rsidRPr="00924204" w:rsidRDefault="002E22A8" w:rsidP="00123E36">
            <w:pPr>
              <w:tabs>
                <w:tab w:val="left" w:pos="170"/>
              </w:tabs>
              <w:rPr>
                <w:rFonts w:ascii="Arial" w:hAnsi="Arial"/>
                <w:b/>
                <w:sz w:val="20"/>
                <w:szCs w:val="20"/>
              </w:rPr>
            </w:pPr>
          </w:p>
        </w:tc>
      </w:tr>
      <w:tr w:rsidR="002E22A8" w:rsidTr="00123E36">
        <w:trPr>
          <w:cantSplit/>
          <w:trHeight w:val="1259"/>
        </w:trPr>
        <w:tc>
          <w:tcPr>
            <w:tcW w:w="1214" w:type="dxa"/>
          </w:tcPr>
          <w:p w:rsidR="002E22A8" w:rsidRPr="00C8797E" w:rsidRDefault="002E22A8" w:rsidP="00123E36">
            <w:pPr>
              <w:pStyle w:val="MOJtext-otheraddress"/>
              <w:rPr>
                <w:color w:val="000000"/>
                <w:sz w:val="22"/>
              </w:rPr>
            </w:pPr>
          </w:p>
        </w:tc>
        <w:tc>
          <w:tcPr>
            <w:tcW w:w="6120" w:type="dxa"/>
          </w:tcPr>
          <w:p w:rsidR="002E22A8" w:rsidRPr="005E3E86" w:rsidRDefault="002E22A8" w:rsidP="00123E36">
            <w:pPr>
              <w:spacing w:line="280" w:lineRule="atLeast"/>
              <w:rPr>
                <w:rFonts w:ascii="Arial" w:hAnsi="Arial" w:cs="Arial"/>
                <w:sz w:val="22"/>
                <w:szCs w:val="22"/>
              </w:rPr>
            </w:pPr>
          </w:p>
        </w:tc>
        <w:tc>
          <w:tcPr>
            <w:tcW w:w="180" w:type="dxa"/>
          </w:tcPr>
          <w:p w:rsidR="002E22A8" w:rsidRPr="00C8797E" w:rsidRDefault="002E22A8" w:rsidP="00123E36">
            <w:pPr>
              <w:pStyle w:val="MOJnormal"/>
              <w:rPr>
                <w:color w:val="000000"/>
                <w:sz w:val="22"/>
              </w:rPr>
            </w:pPr>
          </w:p>
        </w:tc>
        <w:tc>
          <w:tcPr>
            <w:tcW w:w="3145" w:type="dxa"/>
            <w:vMerge/>
          </w:tcPr>
          <w:p w:rsidR="002E22A8" w:rsidRPr="00C8797E" w:rsidRDefault="002E22A8" w:rsidP="00123E36">
            <w:pPr>
              <w:pStyle w:val="MOJtext-otheraddress"/>
              <w:rPr>
                <w:color w:val="000000"/>
                <w:sz w:val="22"/>
              </w:rPr>
            </w:pPr>
          </w:p>
        </w:tc>
      </w:tr>
      <w:tr w:rsidR="002E22A8" w:rsidRPr="002F5D56" w:rsidTr="00123E36">
        <w:trPr>
          <w:cantSplit/>
          <w:trHeight w:val="73"/>
        </w:trPr>
        <w:tc>
          <w:tcPr>
            <w:tcW w:w="1214" w:type="dxa"/>
          </w:tcPr>
          <w:p w:rsidR="002E22A8" w:rsidRPr="002F5D56" w:rsidRDefault="002E22A8" w:rsidP="00123E36">
            <w:pPr>
              <w:pStyle w:val="MOJnormal"/>
              <w:rPr>
                <w:sz w:val="22"/>
              </w:rPr>
            </w:pPr>
          </w:p>
        </w:tc>
        <w:tc>
          <w:tcPr>
            <w:tcW w:w="6120" w:type="dxa"/>
          </w:tcPr>
          <w:p w:rsidR="002E22A8" w:rsidRPr="005E3E86" w:rsidRDefault="002E22A8" w:rsidP="001C6454">
            <w:pPr>
              <w:spacing w:line="280" w:lineRule="atLeast"/>
              <w:rPr>
                <w:rFonts w:ascii="Arial" w:hAnsi="Arial"/>
                <w:i/>
                <w:sz w:val="22"/>
                <w:szCs w:val="22"/>
              </w:rPr>
            </w:pPr>
            <w:r w:rsidRPr="005E3E86">
              <w:rPr>
                <w:rFonts w:ascii="Arial" w:hAnsi="Arial"/>
                <w:b/>
                <w:sz w:val="22"/>
                <w:szCs w:val="22"/>
              </w:rPr>
              <w:t>Our Reference:</w:t>
            </w:r>
            <w:r w:rsidRPr="005E3E86">
              <w:rPr>
                <w:rFonts w:ascii="Arial" w:hAnsi="Arial"/>
                <w:sz w:val="22"/>
                <w:szCs w:val="22"/>
              </w:rPr>
              <w:t xml:space="preserve"> 10</w:t>
            </w:r>
            <w:r w:rsidR="001C6454" w:rsidRPr="005E3E86">
              <w:rPr>
                <w:rFonts w:ascii="Arial" w:hAnsi="Arial"/>
                <w:sz w:val="22"/>
                <w:szCs w:val="22"/>
              </w:rPr>
              <w:t>6603</w:t>
            </w:r>
          </w:p>
        </w:tc>
        <w:tc>
          <w:tcPr>
            <w:tcW w:w="180" w:type="dxa"/>
          </w:tcPr>
          <w:p w:rsidR="002E22A8" w:rsidRPr="002F5D56" w:rsidRDefault="002E22A8" w:rsidP="00123E36">
            <w:pPr>
              <w:spacing w:line="280" w:lineRule="atLeast"/>
              <w:rPr>
                <w:rFonts w:ascii="Arial" w:hAnsi="Arial"/>
                <w:sz w:val="22"/>
              </w:rPr>
            </w:pPr>
            <w:r w:rsidRPr="002F5D56">
              <w:rPr>
                <w:rFonts w:ascii="Arial" w:hAnsi="Arial"/>
                <w:sz w:val="22"/>
              </w:rPr>
              <w:tab/>
            </w:r>
          </w:p>
        </w:tc>
        <w:tc>
          <w:tcPr>
            <w:tcW w:w="3145" w:type="dxa"/>
          </w:tcPr>
          <w:p w:rsidR="002E22A8" w:rsidRPr="00EE331E" w:rsidRDefault="006F2667" w:rsidP="00123E36">
            <w:pPr>
              <w:pStyle w:val="MOJnormal"/>
              <w:rPr>
                <w:b/>
                <w:sz w:val="22"/>
              </w:rPr>
            </w:pPr>
            <w:r w:rsidRPr="00EE331E">
              <w:rPr>
                <w:b/>
                <w:sz w:val="22"/>
              </w:rPr>
              <w:t>June 2017</w:t>
            </w:r>
          </w:p>
        </w:tc>
      </w:tr>
    </w:tbl>
    <w:p w:rsidR="00E36BAC" w:rsidRDefault="00E36BAC"/>
    <w:p w:rsidR="00837883" w:rsidRDefault="00837883"/>
    <w:p w:rsidR="0081625B" w:rsidRPr="00245016" w:rsidRDefault="00837883" w:rsidP="00245016">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 xml:space="preserve">Request </w:t>
      </w:r>
    </w:p>
    <w:p w:rsidR="0081625B" w:rsidRPr="002E22A8" w:rsidRDefault="0081625B" w:rsidP="0081625B">
      <w:pPr>
        <w:rPr>
          <w:rFonts w:ascii="Arial" w:hAnsi="Arial" w:cs="Arial"/>
          <w:sz w:val="22"/>
          <w:szCs w:val="22"/>
        </w:rPr>
      </w:pPr>
    </w:p>
    <w:p w:rsidR="0081625B" w:rsidRDefault="00EE331E" w:rsidP="0081625B">
      <w:pPr>
        <w:rPr>
          <w:rFonts w:ascii="Arial" w:hAnsi="Arial" w:cs="Arial"/>
          <w:sz w:val="22"/>
          <w:szCs w:val="22"/>
        </w:rPr>
      </w:pPr>
      <w:r>
        <w:rPr>
          <w:rFonts w:ascii="Arial" w:hAnsi="Arial" w:cs="Arial"/>
          <w:sz w:val="22"/>
          <w:szCs w:val="22"/>
        </w:rPr>
        <w:t>You</w:t>
      </w:r>
      <w:r w:rsidR="0081625B" w:rsidRPr="002E22A8">
        <w:rPr>
          <w:rFonts w:ascii="Arial" w:hAnsi="Arial" w:cs="Arial"/>
          <w:sz w:val="22"/>
          <w:szCs w:val="22"/>
        </w:rPr>
        <w:t xml:space="preserve"> asked for the following information from the Ministry of Justice (MoJ</w:t>
      </w:r>
      <w:r w:rsidR="0081625B">
        <w:rPr>
          <w:rFonts w:ascii="Arial" w:hAnsi="Arial" w:cs="Arial"/>
          <w:sz w:val="22"/>
          <w:szCs w:val="22"/>
        </w:rPr>
        <w:t>):</w:t>
      </w:r>
    </w:p>
    <w:p w:rsidR="002E22A8" w:rsidRPr="002E22A8" w:rsidRDefault="002E22A8" w:rsidP="002E22A8">
      <w:pPr>
        <w:rPr>
          <w:rFonts w:ascii="Arial" w:hAnsi="Arial" w:cs="Arial"/>
          <w:b/>
          <w:i/>
          <w:sz w:val="22"/>
          <w:szCs w:val="22"/>
        </w:rPr>
      </w:pPr>
    </w:p>
    <w:p w:rsidR="002E22A8" w:rsidRPr="005E3E86" w:rsidRDefault="002E22A8" w:rsidP="002E22A8">
      <w:pPr>
        <w:rPr>
          <w:rFonts w:ascii="Arial" w:hAnsi="Arial" w:cs="Arial"/>
          <w:b/>
          <w:sz w:val="22"/>
          <w:szCs w:val="22"/>
        </w:rPr>
      </w:pPr>
      <w:r w:rsidRPr="005E3E86">
        <w:rPr>
          <w:rFonts w:ascii="Arial" w:hAnsi="Arial" w:cs="Arial"/>
          <w:b/>
          <w:sz w:val="22"/>
          <w:szCs w:val="22"/>
        </w:rPr>
        <w:t>a) For each prison in the UK in 2013 please state:</w:t>
      </w:r>
    </w:p>
    <w:p w:rsidR="002E22A8" w:rsidRPr="005E3E86" w:rsidRDefault="002E22A8" w:rsidP="002E22A8">
      <w:pPr>
        <w:rPr>
          <w:rFonts w:ascii="Arial" w:hAnsi="Arial" w:cs="Arial"/>
          <w:b/>
          <w:sz w:val="22"/>
          <w:szCs w:val="22"/>
        </w:rPr>
      </w:pPr>
      <w:r w:rsidRPr="005E3E86">
        <w:rPr>
          <w:rFonts w:ascii="Arial" w:hAnsi="Arial" w:cs="Arial"/>
          <w:b/>
          <w:sz w:val="22"/>
          <w:szCs w:val="22"/>
        </w:rPr>
        <w:t>1.  the number of employees suspended from duty?</w:t>
      </w:r>
      <w:bookmarkStart w:id="0" w:name="_GoBack"/>
      <w:bookmarkEnd w:id="0"/>
    </w:p>
    <w:p w:rsidR="002E22A8" w:rsidRPr="005E3E86" w:rsidRDefault="002E22A8" w:rsidP="002E22A8">
      <w:pPr>
        <w:rPr>
          <w:rFonts w:ascii="Arial" w:hAnsi="Arial" w:cs="Arial"/>
          <w:b/>
          <w:sz w:val="22"/>
          <w:szCs w:val="22"/>
        </w:rPr>
      </w:pPr>
      <w:r w:rsidRPr="005E3E86">
        <w:rPr>
          <w:rFonts w:ascii="Arial" w:hAnsi="Arial" w:cs="Arial"/>
          <w:b/>
          <w:sz w:val="22"/>
          <w:szCs w:val="22"/>
        </w:rPr>
        <w:t>2.   the number of employees finally dismissed from duty?</w:t>
      </w:r>
    </w:p>
    <w:p w:rsidR="002E22A8" w:rsidRPr="005E3E86" w:rsidRDefault="002E22A8" w:rsidP="002E22A8">
      <w:pPr>
        <w:rPr>
          <w:rFonts w:ascii="Arial" w:hAnsi="Arial" w:cs="Arial"/>
          <w:b/>
          <w:sz w:val="22"/>
          <w:szCs w:val="22"/>
        </w:rPr>
      </w:pPr>
      <w:r w:rsidRPr="005E3E86">
        <w:rPr>
          <w:rFonts w:ascii="Arial" w:hAnsi="Arial" w:cs="Arial"/>
          <w:b/>
          <w:sz w:val="22"/>
          <w:szCs w:val="22"/>
        </w:rPr>
        <w:t>3.  the number of employees transferred to another prison establishment?</w:t>
      </w:r>
    </w:p>
    <w:p w:rsidR="002E22A8" w:rsidRPr="005E3E86" w:rsidRDefault="002E22A8" w:rsidP="002E22A8">
      <w:pPr>
        <w:rPr>
          <w:rFonts w:ascii="Arial" w:hAnsi="Arial" w:cs="Arial"/>
          <w:b/>
          <w:sz w:val="22"/>
          <w:szCs w:val="22"/>
        </w:rPr>
      </w:pPr>
    </w:p>
    <w:p w:rsidR="002E22A8" w:rsidRPr="005E3E86" w:rsidRDefault="002E22A8" w:rsidP="002E22A8">
      <w:pPr>
        <w:rPr>
          <w:rFonts w:ascii="Arial" w:hAnsi="Arial" w:cs="Arial"/>
          <w:b/>
          <w:sz w:val="22"/>
          <w:szCs w:val="22"/>
        </w:rPr>
      </w:pPr>
      <w:r w:rsidRPr="005E3E86">
        <w:rPr>
          <w:rFonts w:ascii="Arial" w:hAnsi="Arial" w:cs="Arial"/>
          <w:b/>
          <w:sz w:val="22"/>
          <w:szCs w:val="22"/>
        </w:rPr>
        <w:t>b) For each prison in the UK in 2014 please state:</w:t>
      </w:r>
    </w:p>
    <w:p w:rsidR="002E22A8" w:rsidRPr="005E3E86" w:rsidRDefault="002E22A8" w:rsidP="002E22A8">
      <w:pPr>
        <w:rPr>
          <w:rFonts w:ascii="Arial" w:hAnsi="Arial" w:cs="Arial"/>
          <w:b/>
          <w:sz w:val="22"/>
          <w:szCs w:val="22"/>
        </w:rPr>
      </w:pPr>
      <w:r w:rsidRPr="005E3E86">
        <w:rPr>
          <w:rFonts w:ascii="Arial" w:hAnsi="Arial" w:cs="Arial"/>
          <w:b/>
          <w:sz w:val="22"/>
          <w:szCs w:val="22"/>
        </w:rPr>
        <w:t>1.  the number of employees suspended from duty?</w:t>
      </w:r>
    </w:p>
    <w:p w:rsidR="002E22A8" w:rsidRPr="005E3E86" w:rsidRDefault="002E22A8" w:rsidP="002E22A8">
      <w:pPr>
        <w:rPr>
          <w:rFonts w:ascii="Arial" w:hAnsi="Arial" w:cs="Arial"/>
          <w:b/>
          <w:sz w:val="22"/>
          <w:szCs w:val="22"/>
        </w:rPr>
      </w:pPr>
      <w:r w:rsidRPr="005E3E86">
        <w:rPr>
          <w:rFonts w:ascii="Arial" w:hAnsi="Arial" w:cs="Arial"/>
          <w:b/>
          <w:sz w:val="22"/>
          <w:szCs w:val="22"/>
        </w:rPr>
        <w:t>2.   the number of employees finally dismissed from duty?</w:t>
      </w:r>
    </w:p>
    <w:p w:rsidR="002E22A8" w:rsidRPr="005E3E86" w:rsidRDefault="002E22A8" w:rsidP="002E22A8">
      <w:pPr>
        <w:rPr>
          <w:rFonts w:ascii="Arial" w:hAnsi="Arial" w:cs="Arial"/>
          <w:b/>
          <w:sz w:val="22"/>
          <w:szCs w:val="22"/>
        </w:rPr>
      </w:pPr>
      <w:r w:rsidRPr="005E3E86">
        <w:rPr>
          <w:rFonts w:ascii="Arial" w:hAnsi="Arial" w:cs="Arial"/>
          <w:b/>
          <w:sz w:val="22"/>
          <w:szCs w:val="22"/>
        </w:rPr>
        <w:t>3.  the number of employees transferred to another prison establishment?</w:t>
      </w:r>
    </w:p>
    <w:p w:rsidR="002E22A8" w:rsidRPr="005E3E86" w:rsidRDefault="002E22A8" w:rsidP="002E22A8">
      <w:pPr>
        <w:rPr>
          <w:rFonts w:ascii="Arial" w:hAnsi="Arial" w:cs="Arial"/>
          <w:b/>
          <w:sz w:val="22"/>
          <w:szCs w:val="22"/>
        </w:rPr>
      </w:pPr>
    </w:p>
    <w:p w:rsidR="002E22A8" w:rsidRPr="005E3E86" w:rsidRDefault="002E22A8" w:rsidP="002E22A8">
      <w:pPr>
        <w:rPr>
          <w:rFonts w:ascii="Arial" w:hAnsi="Arial" w:cs="Arial"/>
          <w:b/>
          <w:sz w:val="22"/>
          <w:szCs w:val="22"/>
        </w:rPr>
      </w:pPr>
      <w:r w:rsidRPr="005E3E86">
        <w:rPr>
          <w:rFonts w:ascii="Arial" w:hAnsi="Arial" w:cs="Arial"/>
          <w:b/>
          <w:sz w:val="22"/>
          <w:szCs w:val="22"/>
        </w:rPr>
        <w:t>c) For each prison in the UK in 2015 please state:</w:t>
      </w:r>
    </w:p>
    <w:p w:rsidR="002E22A8" w:rsidRPr="005E3E86" w:rsidRDefault="002E22A8" w:rsidP="002E22A8">
      <w:pPr>
        <w:rPr>
          <w:rFonts w:ascii="Arial" w:hAnsi="Arial" w:cs="Arial"/>
          <w:b/>
          <w:sz w:val="22"/>
          <w:szCs w:val="22"/>
        </w:rPr>
      </w:pPr>
      <w:r w:rsidRPr="005E3E86">
        <w:rPr>
          <w:rFonts w:ascii="Arial" w:hAnsi="Arial" w:cs="Arial"/>
          <w:b/>
          <w:sz w:val="22"/>
          <w:szCs w:val="22"/>
        </w:rPr>
        <w:t>1.  the number of employees suspended from duty?</w:t>
      </w:r>
    </w:p>
    <w:p w:rsidR="002E22A8" w:rsidRPr="005E3E86" w:rsidRDefault="002E22A8" w:rsidP="002E22A8">
      <w:pPr>
        <w:rPr>
          <w:rFonts w:ascii="Arial" w:hAnsi="Arial" w:cs="Arial"/>
          <w:b/>
          <w:sz w:val="22"/>
          <w:szCs w:val="22"/>
        </w:rPr>
      </w:pPr>
      <w:r w:rsidRPr="005E3E86">
        <w:rPr>
          <w:rFonts w:ascii="Arial" w:hAnsi="Arial" w:cs="Arial"/>
          <w:b/>
          <w:sz w:val="22"/>
          <w:szCs w:val="22"/>
        </w:rPr>
        <w:t>2.   the number of employees finally dismissed from duty?</w:t>
      </w:r>
    </w:p>
    <w:p w:rsidR="002E22A8" w:rsidRPr="005E3E86" w:rsidRDefault="002E22A8" w:rsidP="002E22A8">
      <w:pPr>
        <w:rPr>
          <w:rFonts w:ascii="Arial" w:hAnsi="Arial" w:cs="Arial"/>
          <w:b/>
          <w:sz w:val="22"/>
          <w:szCs w:val="22"/>
        </w:rPr>
      </w:pPr>
      <w:r w:rsidRPr="005E3E86">
        <w:rPr>
          <w:rFonts w:ascii="Arial" w:hAnsi="Arial" w:cs="Arial"/>
          <w:b/>
          <w:sz w:val="22"/>
          <w:szCs w:val="22"/>
        </w:rPr>
        <w:t>3.  the number of employees transferred to another prison establishment?</w:t>
      </w:r>
    </w:p>
    <w:p w:rsidR="002E22A8" w:rsidRPr="005E3E86" w:rsidRDefault="002E22A8" w:rsidP="002E22A8">
      <w:pPr>
        <w:rPr>
          <w:rFonts w:ascii="Arial" w:hAnsi="Arial" w:cs="Arial"/>
          <w:b/>
          <w:sz w:val="22"/>
          <w:szCs w:val="22"/>
        </w:rPr>
      </w:pPr>
    </w:p>
    <w:p w:rsidR="0081625B" w:rsidRPr="005E3E86" w:rsidRDefault="002E22A8" w:rsidP="002E22A8">
      <w:pPr>
        <w:rPr>
          <w:rFonts w:ascii="Arial" w:hAnsi="Arial" w:cs="Arial"/>
          <w:b/>
          <w:sz w:val="22"/>
          <w:szCs w:val="22"/>
        </w:rPr>
      </w:pPr>
      <w:r w:rsidRPr="005E3E86">
        <w:rPr>
          <w:rFonts w:ascii="Arial" w:hAnsi="Arial" w:cs="Arial"/>
          <w:b/>
          <w:sz w:val="22"/>
          <w:szCs w:val="22"/>
        </w:rPr>
        <w:t>If all three questions would take it over the cost limit, please provide answers for B and C. If this still goes over the cost limit, please provide an answer for C.</w:t>
      </w:r>
    </w:p>
    <w:p w:rsidR="002E22A8" w:rsidRDefault="002E22A8" w:rsidP="002E22A8">
      <w:pPr>
        <w:rPr>
          <w:rFonts w:ascii="Arial" w:hAnsi="Arial" w:cs="Arial"/>
          <w:sz w:val="22"/>
          <w:szCs w:val="22"/>
        </w:rPr>
      </w:pPr>
    </w:p>
    <w:p w:rsidR="002E22A8" w:rsidRDefault="00663481" w:rsidP="002E22A8">
      <w:pPr>
        <w:rPr>
          <w:rFonts w:ascii="Arial" w:hAnsi="Arial" w:cs="Arial"/>
          <w:sz w:val="22"/>
          <w:szCs w:val="22"/>
        </w:rPr>
      </w:pPr>
      <w:r>
        <w:rPr>
          <w:rFonts w:ascii="Arial" w:hAnsi="Arial" w:cs="Arial"/>
          <w:sz w:val="22"/>
          <w:szCs w:val="22"/>
        </w:rPr>
        <w:t xml:space="preserve">This request for information is related to a previous </w:t>
      </w:r>
      <w:r w:rsidR="00EA703C">
        <w:rPr>
          <w:rFonts w:ascii="Arial" w:hAnsi="Arial" w:cs="Arial"/>
          <w:sz w:val="22"/>
          <w:szCs w:val="22"/>
        </w:rPr>
        <w:t xml:space="preserve">Freedom </w:t>
      </w:r>
      <w:r>
        <w:rPr>
          <w:rFonts w:ascii="Arial" w:hAnsi="Arial" w:cs="Arial"/>
          <w:sz w:val="22"/>
          <w:szCs w:val="22"/>
        </w:rPr>
        <w:t xml:space="preserve">of </w:t>
      </w:r>
      <w:r w:rsidR="00EA703C">
        <w:rPr>
          <w:rFonts w:ascii="Arial" w:hAnsi="Arial" w:cs="Arial"/>
          <w:sz w:val="22"/>
          <w:szCs w:val="22"/>
        </w:rPr>
        <w:t>I</w:t>
      </w:r>
      <w:r>
        <w:rPr>
          <w:rFonts w:ascii="Arial" w:hAnsi="Arial" w:cs="Arial"/>
          <w:sz w:val="22"/>
          <w:szCs w:val="22"/>
        </w:rPr>
        <w:t xml:space="preserve">nformation </w:t>
      </w:r>
      <w:r w:rsidR="00EA703C">
        <w:rPr>
          <w:rFonts w:ascii="Arial" w:hAnsi="Arial" w:cs="Arial"/>
          <w:sz w:val="22"/>
          <w:szCs w:val="22"/>
        </w:rPr>
        <w:t xml:space="preserve">(FOI) </w:t>
      </w:r>
      <w:r w:rsidR="004249C1">
        <w:rPr>
          <w:rFonts w:ascii="Arial" w:hAnsi="Arial" w:cs="Arial"/>
          <w:sz w:val="22"/>
          <w:szCs w:val="22"/>
        </w:rPr>
        <w:t>request (Ref 105739).</w:t>
      </w:r>
    </w:p>
    <w:p w:rsidR="00663481" w:rsidRDefault="00663481" w:rsidP="00663481">
      <w:pPr>
        <w:rPr>
          <w:rFonts w:ascii="Arial" w:hAnsi="Arial" w:cs="Arial"/>
          <w:sz w:val="22"/>
          <w:szCs w:val="22"/>
        </w:rPr>
      </w:pPr>
    </w:p>
    <w:p w:rsidR="00663481" w:rsidRPr="005E3E86" w:rsidRDefault="00663481" w:rsidP="00663481">
      <w:pPr>
        <w:rPr>
          <w:rFonts w:ascii="Arial" w:hAnsi="Arial" w:cs="Arial"/>
          <w:b/>
          <w:sz w:val="22"/>
          <w:szCs w:val="22"/>
        </w:rPr>
      </w:pPr>
      <w:r w:rsidRPr="005E3E86">
        <w:rPr>
          <w:rFonts w:ascii="Arial" w:hAnsi="Arial" w:cs="Arial"/>
          <w:b/>
          <w:sz w:val="22"/>
          <w:szCs w:val="22"/>
        </w:rPr>
        <w:t>For each prison in the UK please state across the period 1st January 2013 to 3rd June 2016:</w:t>
      </w:r>
    </w:p>
    <w:p w:rsidR="00663481" w:rsidRPr="005E3E86" w:rsidRDefault="00663481" w:rsidP="00663481">
      <w:pPr>
        <w:rPr>
          <w:rFonts w:ascii="Arial" w:hAnsi="Arial" w:cs="Arial"/>
          <w:b/>
          <w:sz w:val="22"/>
          <w:szCs w:val="22"/>
        </w:rPr>
      </w:pPr>
      <w:r w:rsidRPr="005E3E86">
        <w:rPr>
          <w:rFonts w:ascii="Arial" w:hAnsi="Arial" w:cs="Arial"/>
          <w:b/>
          <w:sz w:val="22"/>
          <w:szCs w:val="22"/>
        </w:rPr>
        <w:t>a) the number of employees suspended from duty</w:t>
      </w:r>
    </w:p>
    <w:p w:rsidR="00663481" w:rsidRPr="005E3E86" w:rsidRDefault="00663481" w:rsidP="00663481">
      <w:pPr>
        <w:rPr>
          <w:rFonts w:ascii="Arial" w:hAnsi="Arial" w:cs="Arial"/>
          <w:b/>
          <w:sz w:val="22"/>
          <w:szCs w:val="22"/>
        </w:rPr>
      </w:pPr>
      <w:r w:rsidRPr="005E3E86">
        <w:rPr>
          <w:rFonts w:ascii="Arial" w:hAnsi="Arial" w:cs="Arial"/>
          <w:b/>
          <w:sz w:val="22"/>
          <w:szCs w:val="22"/>
        </w:rPr>
        <w:t>b) the number of employees finally dismissed from duty</w:t>
      </w:r>
    </w:p>
    <w:p w:rsidR="00663481" w:rsidRPr="005E3E86" w:rsidRDefault="00663481" w:rsidP="00663481">
      <w:pPr>
        <w:rPr>
          <w:rFonts w:ascii="Arial" w:hAnsi="Arial" w:cs="Arial"/>
          <w:b/>
          <w:sz w:val="22"/>
          <w:szCs w:val="22"/>
        </w:rPr>
      </w:pPr>
      <w:r w:rsidRPr="005E3E86">
        <w:rPr>
          <w:rFonts w:ascii="Arial" w:hAnsi="Arial" w:cs="Arial"/>
          <w:b/>
          <w:sz w:val="22"/>
          <w:szCs w:val="22"/>
        </w:rPr>
        <w:t>c) the number of employees transferred to another prison establishment</w:t>
      </w:r>
    </w:p>
    <w:p w:rsidR="00663481" w:rsidRDefault="00663481" w:rsidP="002E22A8">
      <w:pPr>
        <w:rPr>
          <w:rFonts w:ascii="Arial" w:hAnsi="Arial" w:cs="Arial"/>
          <w:i/>
          <w:sz w:val="22"/>
          <w:szCs w:val="22"/>
        </w:rPr>
      </w:pPr>
    </w:p>
    <w:p w:rsidR="00663481" w:rsidRDefault="00663481" w:rsidP="002E22A8">
      <w:pPr>
        <w:rPr>
          <w:rFonts w:ascii="Arial" w:hAnsi="Arial" w:cs="Arial"/>
          <w:sz w:val="22"/>
          <w:szCs w:val="22"/>
        </w:rPr>
      </w:pPr>
      <w:r w:rsidRPr="00663481">
        <w:rPr>
          <w:rFonts w:ascii="Arial" w:hAnsi="Arial" w:cs="Arial"/>
          <w:sz w:val="22"/>
          <w:szCs w:val="22"/>
        </w:rPr>
        <w:t>A response t</w:t>
      </w:r>
      <w:r>
        <w:rPr>
          <w:rFonts w:ascii="Arial" w:hAnsi="Arial" w:cs="Arial"/>
          <w:sz w:val="22"/>
          <w:szCs w:val="22"/>
        </w:rPr>
        <w:t xml:space="preserve">o </w:t>
      </w:r>
      <w:r w:rsidRPr="00663481">
        <w:rPr>
          <w:rFonts w:ascii="Arial" w:hAnsi="Arial" w:cs="Arial"/>
          <w:sz w:val="22"/>
          <w:szCs w:val="22"/>
        </w:rPr>
        <w:t xml:space="preserve">FOI </w:t>
      </w:r>
      <w:r>
        <w:rPr>
          <w:rFonts w:ascii="Arial" w:hAnsi="Arial" w:cs="Arial"/>
          <w:sz w:val="22"/>
          <w:szCs w:val="22"/>
        </w:rPr>
        <w:t xml:space="preserve">105739 </w:t>
      </w:r>
      <w:r w:rsidRPr="00663481">
        <w:rPr>
          <w:rFonts w:ascii="Arial" w:hAnsi="Arial" w:cs="Arial"/>
          <w:sz w:val="22"/>
          <w:szCs w:val="22"/>
        </w:rPr>
        <w:t>was sent to you on 1 July 2016, a</w:t>
      </w:r>
      <w:r>
        <w:rPr>
          <w:rFonts w:ascii="Arial" w:hAnsi="Arial" w:cs="Arial"/>
          <w:sz w:val="22"/>
          <w:szCs w:val="22"/>
        </w:rPr>
        <w:t xml:space="preserve">n extract of </w:t>
      </w:r>
      <w:r w:rsidRPr="00663481">
        <w:rPr>
          <w:rFonts w:ascii="Arial" w:hAnsi="Arial" w:cs="Arial"/>
          <w:sz w:val="22"/>
          <w:szCs w:val="22"/>
        </w:rPr>
        <w:t>which can be found</w:t>
      </w:r>
      <w:r>
        <w:rPr>
          <w:rFonts w:ascii="Arial" w:hAnsi="Arial" w:cs="Arial"/>
          <w:sz w:val="22"/>
          <w:szCs w:val="22"/>
        </w:rPr>
        <w:t xml:space="preserve"> in Annex 1,</w:t>
      </w:r>
      <w:r w:rsidRPr="00663481">
        <w:rPr>
          <w:rFonts w:ascii="Arial" w:hAnsi="Arial" w:cs="Arial"/>
          <w:sz w:val="22"/>
          <w:szCs w:val="22"/>
        </w:rPr>
        <w:t xml:space="preserve"> at the end of this letter.</w:t>
      </w:r>
    </w:p>
    <w:p w:rsidR="003F68E2" w:rsidRDefault="003F68E2" w:rsidP="002E22A8">
      <w:pPr>
        <w:rPr>
          <w:rFonts w:ascii="Arial" w:hAnsi="Arial" w:cs="Arial"/>
          <w:sz w:val="22"/>
          <w:szCs w:val="22"/>
        </w:rPr>
      </w:pPr>
    </w:p>
    <w:p w:rsidR="003F68E2" w:rsidRDefault="003F68E2" w:rsidP="003F68E2">
      <w:pPr>
        <w:rPr>
          <w:rFonts w:ascii="Arial" w:hAnsi="Arial" w:cs="Arial"/>
          <w:sz w:val="22"/>
          <w:szCs w:val="22"/>
        </w:rPr>
      </w:pPr>
      <w:r>
        <w:rPr>
          <w:rFonts w:ascii="Arial" w:hAnsi="Arial" w:cs="Arial"/>
          <w:sz w:val="22"/>
          <w:szCs w:val="22"/>
        </w:rPr>
        <w:t>Both request</w:t>
      </w:r>
      <w:r w:rsidR="00EA703C">
        <w:rPr>
          <w:rFonts w:ascii="Arial" w:hAnsi="Arial" w:cs="Arial"/>
          <w:sz w:val="22"/>
          <w:szCs w:val="22"/>
        </w:rPr>
        <w:t>s</w:t>
      </w:r>
      <w:r>
        <w:rPr>
          <w:rFonts w:ascii="Arial" w:hAnsi="Arial" w:cs="Arial"/>
          <w:sz w:val="22"/>
          <w:szCs w:val="22"/>
        </w:rPr>
        <w:t xml:space="preserve"> have</w:t>
      </w:r>
      <w:r w:rsidRPr="002F5D56">
        <w:rPr>
          <w:rFonts w:ascii="Arial" w:hAnsi="Arial" w:cs="Arial"/>
          <w:sz w:val="22"/>
          <w:szCs w:val="22"/>
        </w:rPr>
        <w:t xml:space="preserve"> been handled under the Freedom of Information Act 2000</w:t>
      </w:r>
      <w:r>
        <w:rPr>
          <w:rFonts w:ascii="Arial" w:hAnsi="Arial" w:cs="Arial"/>
          <w:sz w:val="22"/>
          <w:szCs w:val="22"/>
        </w:rPr>
        <w:t xml:space="preserve"> (FOIA).</w:t>
      </w:r>
      <w:r w:rsidR="005E3E86">
        <w:rPr>
          <w:rFonts w:ascii="Arial" w:hAnsi="Arial" w:cs="Arial"/>
          <w:sz w:val="22"/>
          <w:szCs w:val="22"/>
        </w:rPr>
        <w:t xml:space="preserve"> </w:t>
      </w:r>
    </w:p>
    <w:p w:rsidR="003F68E2" w:rsidRDefault="003F68E2" w:rsidP="003F68E2">
      <w:pPr>
        <w:rPr>
          <w:rFonts w:ascii="Arial" w:hAnsi="Arial" w:cs="Arial"/>
          <w:sz w:val="22"/>
          <w:szCs w:val="22"/>
        </w:rPr>
      </w:pPr>
    </w:p>
    <w:p w:rsidR="006D4F9A" w:rsidRDefault="003F68E2" w:rsidP="003F68E2">
      <w:pPr>
        <w:rPr>
          <w:rFonts w:ascii="Arial" w:hAnsi="Arial" w:cs="Arial"/>
          <w:sz w:val="22"/>
          <w:szCs w:val="22"/>
        </w:rPr>
      </w:pPr>
      <w:r>
        <w:rPr>
          <w:rFonts w:ascii="Arial" w:hAnsi="Arial" w:cs="Arial"/>
          <w:sz w:val="22"/>
          <w:szCs w:val="22"/>
        </w:rPr>
        <w:t>I can confirm that the MoJ holds information on suspensions, dismissals and transfers in relation to public sector prisons in England and Wales for the period 1</w:t>
      </w:r>
      <w:r w:rsidRPr="00AD53C6">
        <w:rPr>
          <w:rFonts w:ascii="Arial" w:hAnsi="Arial" w:cs="Arial"/>
          <w:sz w:val="22"/>
          <w:szCs w:val="22"/>
          <w:vertAlign w:val="superscript"/>
        </w:rPr>
        <w:t>st</w:t>
      </w:r>
      <w:r>
        <w:rPr>
          <w:rFonts w:ascii="Arial" w:hAnsi="Arial" w:cs="Arial"/>
          <w:sz w:val="22"/>
          <w:szCs w:val="22"/>
        </w:rPr>
        <w:t xml:space="preserve"> January 2013 to 31</w:t>
      </w:r>
      <w:r w:rsidRPr="00AD53C6">
        <w:rPr>
          <w:rFonts w:ascii="Arial" w:hAnsi="Arial" w:cs="Arial"/>
          <w:sz w:val="22"/>
          <w:szCs w:val="22"/>
          <w:vertAlign w:val="superscript"/>
        </w:rPr>
        <w:t>st</w:t>
      </w:r>
      <w:r>
        <w:rPr>
          <w:rFonts w:ascii="Arial" w:hAnsi="Arial" w:cs="Arial"/>
          <w:sz w:val="22"/>
          <w:szCs w:val="22"/>
        </w:rPr>
        <w:t xml:space="preserve"> March 2016. </w:t>
      </w:r>
    </w:p>
    <w:p w:rsidR="006D4F9A" w:rsidRDefault="006D4F9A" w:rsidP="003F68E2">
      <w:pPr>
        <w:rPr>
          <w:rFonts w:ascii="Arial" w:hAnsi="Arial" w:cs="Arial"/>
          <w:sz w:val="22"/>
          <w:szCs w:val="22"/>
        </w:rPr>
      </w:pPr>
    </w:p>
    <w:p w:rsidR="003F68E2" w:rsidRPr="006C152D" w:rsidRDefault="003F68E2" w:rsidP="003F68E2">
      <w:pPr>
        <w:rPr>
          <w:rFonts w:ascii="Arial" w:hAnsi="Arial" w:cs="Arial"/>
          <w:sz w:val="22"/>
          <w:szCs w:val="22"/>
        </w:rPr>
      </w:pPr>
      <w:r>
        <w:rPr>
          <w:rFonts w:ascii="Arial" w:hAnsi="Arial" w:cs="Arial"/>
          <w:sz w:val="22"/>
          <w:szCs w:val="22"/>
        </w:rPr>
        <w:t xml:space="preserve">In respect of </w:t>
      </w:r>
      <w:r w:rsidRPr="006C152D">
        <w:rPr>
          <w:rFonts w:ascii="Arial" w:hAnsi="Arial" w:cs="Arial"/>
          <w:sz w:val="22"/>
          <w:szCs w:val="22"/>
        </w:rPr>
        <w:t>prisons in</w:t>
      </w:r>
      <w:r>
        <w:rPr>
          <w:rFonts w:ascii="Arial" w:hAnsi="Arial" w:cs="Arial"/>
          <w:sz w:val="22"/>
          <w:szCs w:val="22"/>
        </w:rPr>
        <w:t xml:space="preserve"> Scotland and Northern Ireland</w:t>
      </w:r>
      <w:r w:rsidR="006D4F9A">
        <w:rPr>
          <w:rFonts w:ascii="Arial" w:hAnsi="Arial" w:cs="Arial"/>
          <w:sz w:val="22"/>
          <w:szCs w:val="22"/>
        </w:rPr>
        <w:t>, please note that</w:t>
      </w:r>
      <w:r>
        <w:rPr>
          <w:rFonts w:ascii="Arial" w:hAnsi="Arial" w:cs="Arial"/>
          <w:sz w:val="22"/>
          <w:szCs w:val="22"/>
        </w:rPr>
        <w:t xml:space="preserve"> t</w:t>
      </w:r>
      <w:r w:rsidRPr="006C152D">
        <w:rPr>
          <w:rFonts w:ascii="Arial" w:hAnsi="Arial" w:cs="Arial"/>
          <w:sz w:val="22"/>
          <w:szCs w:val="22"/>
        </w:rPr>
        <w:t xml:space="preserve">he information is not held by </w:t>
      </w:r>
      <w:r>
        <w:rPr>
          <w:rFonts w:ascii="Arial" w:hAnsi="Arial" w:cs="Arial"/>
          <w:sz w:val="22"/>
          <w:szCs w:val="22"/>
        </w:rPr>
        <w:t xml:space="preserve">the </w:t>
      </w:r>
      <w:r w:rsidRPr="006C152D">
        <w:rPr>
          <w:rFonts w:ascii="Arial" w:hAnsi="Arial" w:cs="Arial"/>
          <w:sz w:val="22"/>
          <w:szCs w:val="22"/>
        </w:rPr>
        <w:t xml:space="preserve">MoJ. </w:t>
      </w:r>
      <w:r>
        <w:rPr>
          <w:rFonts w:ascii="Arial" w:hAnsi="Arial" w:cs="Arial"/>
          <w:sz w:val="22"/>
          <w:szCs w:val="22"/>
        </w:rPr>
        <w:t>To obtain the information you will need to contact the</w:t>
      </w:r>
      <w:r w:rsidRPr="006C152D">
        <w:rPr>
          <w:rFonts w:ascii="Arial" w:hAnsi="Arial" w:cs="Arial"/>
          <w:sz w:val="22"/>
          <w:szCs w:val="22"/>
        </w:rPr>
        <w:t xml:space="preserve"> Scottish Prison Service and Northern Ireland Prison Service as they may hold</w:t>
      </w:r>
      <w:r>
        <w:rPr>
          <w:rFonts w:ascii="Arial" w:hAnsi="Arial" w:cs="Arial"/>
          <w:sz w:val="22"/>
          <w:szCs w:val="22"/>
        </w:rPr>
        <w:t xml:space="preserve"> the</w:t>
      </w:r>
      <w:r w:rsidRPr="006C152D">
        <w:rPr>
          <w:rFonts w:ascii="Arial" w:hAnsi="Arial" w:cs="Arial"/>
          <w:sz w:val="22"/>
          <w:szCs w:val="22"/>
        </w:rPr>
        <w:t xml:space="preserve"> i</w:t>
      </w:r>
      <w:r>
        <w:rPr>
          <w:rFonts w:ascii="Arial" w:hAnsi="Arial" w:cs="Arial"/>
          <w:sz w:val="22"/>
          <w:szCs w:val="22"/>
        </w:rPr>
        <w:t xml:space="preserve">nformation you have requested. </w:t>
      </w:r>
      <w:r w:rsidRPr="006C152D">
        <w:rPr>
          <w:rFonts w:ascii="Arial" w:hAnsi="Arial" w:cs="Arial"/>
          <w:sz w:val="22"/>
          <w:szCs w:val="22"/>
        </w:rPr>
        <w:t xml:space="preserve">I enclose contact details for them in Annex </w:t>
      </w:r>
      <w:r w:rsidR="005659E9">
        <w:rPr>
          <w:rFonts w:ascii="Arial" w:hAnsi="Arial" w:cs="Arial"/>
          <w:sz w:val="22"/>
          <w:szCs w:val="22"/>
        </w:rPr>
        <w:t>2</w:t>
      </w:r>
      <w:r w:rsidRPr="006C152D">
        <w:rPr>
          <w:rFonts w:ascii="Arial" w:hAnsi="Arial" w:cs="Arial"/>
          <w:sz w:val="22"/>
          <w:szCs w:val="22"/>
        </w:rPr>
        <w:t>.</w:t>
      </w:r>
    </w:p>
    <w:p w:rsidR="003F68E2" w:rsidRPr="00663481" w:rsidRDefault="003F68E2" w:rsidP="003F68E2">
      <w:pPr>
        <w:rPr>
          <w:rFonts w:ascii="Arial" w:hAnsi="Arial" w:cs="Arial"/>
          <w:b/>
          <w:sz w:val="22"/>
          <w:szCs w:val="22"/>
        </w:rPr>
      </w:pPr>
    </w:p>
    <w:p w:rsidR="003F68E2" w:rsidRPr="003F68E2" w:rsidRDefault="003F68E2" w:rsidP="002E22A8">
      <w:pPr>
        <w:rPr>
          <w:rFonts w:ascii="Arial" w:hAnsi="Arial" w:cs="Arial"/>
          <w:b/>
          <w:sz w:val="22"/>
          <w:szCs w:val="22"/>
        </w:rPr>
      </w:pPr>
      <w:r w:rsidRPr="003F68E2">
        <w:rPr>
          <w:rFonts w:ascii="Arial" w:hAnsi="Arial" w:cs="Arial"/>
          <w:b/>
          <w:sz w:val="22"/>
          <w:szCs w:val="22"/>
        </w:rPr>
        <w:t>Correction to response to FOI 105739</w:t>
      </w:r>
    </w:p>
    <w:p w:rsidR="00663481" w:rsidRDefault="00663481" w:rsidP="002E22A8">
      <w:pPr>
        <w:rPr>
          <w:rFonts w:ascii="Arial" w:hAnsi="Arial" w:cs="Arial"/>
          <w:sz w:val="22"/>
          <w:szCs w:val="22"/>
        </w:rPr>
      </w:pPr>
    </w:p>
    <w:p w:rsidR="00F437B5" w:rsidRDefault="00861F6C" w:rsidP="002E22A8">
      <w:pPr>
        <w:rPr>
          <w:rFonts w:ascii="Arial" w:hAnsi="Arial" w:cs="Arial"/>
          <w:sz w:val="22"/>
          <w:szCs w:val="22"/>
        </w:rPr>
      </w:pPr>
      <w:bookmarkStart w:id="1" w:name="OLE_LINK1"/>
      <w:r>
        <w:rPr>
          <w:rFonts w:ascii="Arial" w:hAnsi="Arial" w:cs="Arial"/>
          <w:sz w:val="22"/>
          <w:szCs w:val="22"/>
        </w:rPr>
        <w:t>T</w:t>
      </w:r>
      <w:r w:rsidR="00F437B5">
        <w:rPr>
          <w:rFonts w:ascii="Arial" w:hAnsi="Arial" w:cs="Arial"/>
          <w:sz w:val="22"/>
          <w:szCs w:val="22"/>
        </w:rPr>
        <w:t xml:space="preserve">he figures issued </w:t>
      </w:r>
      <w:r>
        <w:rPr>
          <w:rFonts w:ascii="Arial" w:hAnsi="Arial" w:cs="Arial"/>
          <w:sz w:val="22"/>
          <w:szCs w:val="22"/>
        </w:rPr>
        <w:t xml:space="preserve">to you </w:t>
      </w:r>
      <w:r w:rsidR="00F437B5">
        <w:rPr>
          <w:rFonts w:ascii="Arial" w:hAnsi="Arial" w:cs="Arial"/>
          <w:sz w:val="22"/>
          <w:szCs w:val="22"/>
        </w:rPr>
        <w:t xml:space="preserve">in </w:t>
      </w:r>
      <w:r>
        <w:rPr>
          <w:rFonts w:ascii="Arial" w:hAnsi="Arial" w:cs="Arial"/>
          <w:sz w:val="22"/>
          <w:szCs w:val="22"/>
        </w:rPr>
        <w:t xml:space="preserve">answer to FOI 105739 </w:t>
      </w:r>
      <w:r w:rsidR="00F437B5">
        <w:rPr>
          <w:rFonts w:ascii="Arial" w:hAnsi="Arial" w:cs="Arial"/>
          <w:sz w:val="22"/>
          <w:szCs w:val="22"/>
        </w:rPr>
        <w:t>were</w:t>
      </w:r>
      <w:r>
        <w:rPr>
          <w:rFonts w:ascii="Arial" w:hAnsi="Arial" w:cs="Arial"/>
          <w:sz w:val="22"/>
          <w:szCs w:val="22"/>
        </w:rPr>
        <w:t xml:space="preserve"> incomplete in that </w:t>
      </w:r>
      <w:r w:rsidR="00766E2A">
        <w:rPr>
          <w:rFonts w:ascii="Arial" w:hAnsi="Arial" w:cs="Arial"/>
          <w:sz w:val="22"/>
          <w:szCs w:val="22"/>
        </w:rPr>
        <w:t xml:space="preserve">they did not include suspensions in prisons </w:t>
      </w:r>
      <w:r>
        <w:rPr>
          <w:rFonts w:ascii="Arial" w:hAnsi="Arial" w:cs="Arial"/>
          <w:sz w:val="22"/>
          <w:szCs w:val="22"/>
        </w:rPr>
        <w:t xml:space="preserve">that are </w:t>
      </w:r>
      <w:r w:rsidR="005A4591">
        <w:rPr>
          <w:rFonts w:ascii="Arial" w:hAnsi="Arial" w:cs="Arial"/>
          <w:sz w:val="22"/>
          <w:szCs w:val="22"/>
        </w:rPr>
        <w:t xml:space="preserve">not </w:t>
      </w:r>
      <w:r w:rsidR="00766E2A">
        <w:rPr>
          <w:rFonts w:ascii="Arial" w:hAnsi="Arial" w:cs="Arial"/>
          <w:sz w:val="22"/>
          <w:szCs w:val="22"/>
        </w:rPr>
        <w:t>currently operational</w:t>
      </w:r>
      <w:r w:rsidR="00F437B5">
        <w:rPr>
          <w:rFonts w:ascii="Arial" w:hAnsi="Arial" w:cs="Arial"/>
          <w:sz w:val="22"/>
          <w:szCs w:val="22"/>
        </w:rPr>
        <w:t xml:space="preserve">. A correct set of figures </w:t>
      </w:r>
      <w:bookmarkEnd w:id="1"/>
      <w:r w:rsidR="00F437B5">
        <w:rPr>
          <w:rFonts w:ascii="Arial" w:hAnsi="Arial" w:cs="Arial"/>
          <w:sz w:val="22"/>
          <w:szCs w:val="22"/>
        </w:rPr>
        <w:t xml:space="preserve">can be found in the </w:t>
      </w:r>
      <w:r w:rsidR="00023330">
        <w:rPr>
          <w:rFonts w:ascii="Arial" w:hAnsi="Arial" w:cs="Arial"/>
          <w:sz w:val="22"/>
          <w:szCs w:val="22"/>
        </w:rPr>
        <w:t>accompanying excel workbook</w:t>
      </w:r>
      <w:r w:rsidR="00F437B5">
        <w:rPr>
          <w:rFonts w:ascii="Arial" w:hAnsi="Arial" w:cs="Arial"/>
          <w:sz w:val="22"/>
          <w:szCs w:val="22"/>
        </w:rPr>
        <w:t>.</w:t>
      </w:r>
    </w:p>
    <w:p w:rsidR="00F437B5" w:rsidRDefault="00F437B5" w:rsidP="002E22A8">
      <w:pPr>
        <w:rPr>
          <w:rFonts w:ascii="Arial" w:hAnsi="Arial" w:cs="Arial"/>
          <w:sz w:val="22"/>
          <w:szCs w:val="22"/>
        </w:rPr>
      </w:pPr>
    </w:p>
    <w:p w:rsidR="007C7F67" w:rsidRDefault="00023330" w:rsidP="00023330">
      <w:pPr>
        <w:rPr>
          <w:rFonts w:ascii="Arial" w:hAnsi="Arial" w:cs="Arial"/>
          <w:sz w:val="22"/>
          <w:szCs w:val="22"/>
        </w:rPr>
      </w:pPr>
      <w:r>
        <w:rPr>
          <w:rFonts w:ascii="Arial" w:hAnsi="Arial" w:cs="Arial"/>
          <w:sz w:val="22"/>
          <w:szCs w:val="22"/>
        </w:rPr>
        <w:t>The figures refer to all dismissals or transfers</w:t>
      </w:r>
      <w:r w:rsidR="0008431F">
        <w:rPr>
          <w:rFonts w:ascii="Arial" w:hAnsi="Arial" w:cs="Arial"/>
          <w:sz w:val="22"/>
          <w:szCs w:val="22"/>
        </w:rPr>
        <w:t xml:space="preserve"> subsequent to suspensions. They are </w:t>
      </w:r>
      <w:r>
        <w:rPr>
          <w:rFonts w:ascii="Arial" w:hAnsi="Arial" w:cs="Arial"/>
          <w:sz w:val="22"/>
          <w:szCs w:val="22"/>
        </w:rPr>
        <w:t>not necessarily directly related to the suspension. The majority of staff suspended w</w:t>
      </w:r>
      <w:r w:rsidR="00EA703C">
        <w:rPr>
          <w:rFonts w:ascii="Arial" w:hAnsi="Arial" w:cs="Arial"/>
          <w:sz w:val="22"/>
          <w:szCs w:val="22"/>
        </w:rPr>
        <w:t xml:space="preserve">ill </w:t>
      </w:r>
      <w:r>
        <w:rPr>
          <w:rFonts w:ascii="Arial" w:hAnsi="Arial" w:cs="Arial"/>
          <w:sz w:val="22"/>
          <w:szCs w:val="22"/>
        </w:rPr>
        <w:t xml:space="preserve">have subsequently returned to work. We have interpreted questions 2 and 3, concerning dismissals and transfers to relate </w:t>
      </w:r>
      <w:r w:rsidR="00EA703C">
        <w:rPr>
          <w:rFonts w:ascii="Arial" w:hAnsi="Arial" w:cs="Arial"/>
          <w:sz w:val="22"/>
          <w:szCs w:val="22"/>
        </w:rPr>
        <w:t xml:space="preserve">only </w:t>
      </w:r>
      <w:r>
        <w:rPr>
          <w:rFonts w:ascii="Arial" w:hAnsi="Arial" w:cs="Arial"/>
          <w:sz w:val="22"/>
          <w:szCs w:val="22"/>
        </w:rPr>
        <w:t>to th</w:t>
      </w:r>
      <w:r w:rsidR="00EA703C">
        <w:rPr>
          <w:rFonts w:ascii="Arial" w:hAnsi="Arial" w:cs="Arial"/>
          <w:sz w:val="22"/>
          <w:szCs w:val="22"/>
        </w:rPr>
        <w:t>os</w:t>
      </w:r>
      <w:r>
        <w:rPr>
          <w:rFonts w:ascii="Arial" w:hAnsi="Arial" w:cs="Arial"/>
          <w:sz w:val="22"/>
          <w:szCs w:val="22"/>
        </w:rPr>
        <w:t xml:space="preserve">e staff who were suspended and were the subject of question 1. </w:t>
      </w:r>
    </w:p>
    <w:p w:rsidR="007C7F67" w:rsidRDefault="007C7F67" w:rsidP="00023330">
      <w:pPr>
        <w:rPr>
          <w:rFonts w:ascii="Arial" w:hAnsi="Arial" w:cs="Arial"/>
          <w:sz w:val="22"/>
          <w:szCs w:val="22"/>
        </w:rPr>
      </w:pPr>
    </w:p>
    <w:p w:rsidR="007C7F67" w:rsidRDefault="007C7F67" w:rsidP="002E22A8">
      <w:pPr>
        <w:rPr>
          <w:rFonts w:ascii="Arial" w:hAnsi="Arial" w:cs="Arial"/>
          <w:sz w:val="22"/>
          <w:szCs w:val="22"/>
        </w:rPr>
      </w:pPr>
      <w:r>
        <w:rPr>
          <w:rFonts w:ascii="Arial" w:hAnsi="Arial" w:cs="Arial"/>
          <w:sz w:val="22"/>
          <w:szCs w:val="22"/>
        </w:rPr>
        <w:t xml:space="preserve">Suspensions are counted on the basis of whether the </w:t>
      </w:r>
      <w:r w:rsidRPr="00AA0DC2">
        <w:rPr>
          <w:rFonts w:ascii="Arial" w:hAnsi="Arial" w:cs="Arial"/>
          <w:sz w:val="22"/>
          <w:szCs w:val="22"/>
        </w:rPr>
        <w:t xml:space="preserve">suspension </w:t>
      </w:r>
      <w:r>
        <w:rPr>
          <w:rFonts w:ascii="Arial" w:hAnsi="Arial" w:cs="Arial"/>
          <w:sz w:val="22"/>
          <w:szCs w:val="22"/>
        </w:rPr>
        <w:t>start date lies in the period in question</w:t>
      </w:r>
      <w:r w:rsidRPr="00AA0DC2">
        <w:rPr>
          <w:rFonts w:ascii="Arial" w:hAnsi="Arial" w:cs="Arial"/>
          <w:sz w:val="22"/>
          <w:szCs w:val="22"/>
        </w:rPr>
        <w:t>.</w:t>
      </w:r>
      <w:r>
        <w:rPr>
          <w:rFonts w:ascii="Arial" w:hAnsi="Arial" w:cs="Arial"/>
          <w:sz w:val="22"/>
          <w:szCs w:val="22"/>
        </w:rPr>
        <w:t xml:space="preserve"> </w:t>
      </w:r>
      <w:r w:rsidRPr="00AA0DC2">
        <w:rPr>
          <w:rFonts w:ascii="Arial" w:hAnsi="Arial" w:cs="Arial"/>
          <w:sz w:val="22"/>
          <w:szCs w:val="22"/>
        </w:rPr>
        <w:t xml:space="preserve">A member of staff who is suspended from duty multiple times in </w:t>
      </w:r>
      <w:r>
        <w:rPr>
          <w:rFonts w:ascii="Arial" w:hAnsi="Arial" w:cs="Arial"/>
          <w:sz w:val="22"/>
          <w:szCs w:val="22"/>
        </w:rPr>
        <w:t>a period is only counted once</w:t>
      </w:r>
      <w:r w:rsidRPr="00AA0DC2">
        <w:rPr>
          <w:rFonts w:ascii="Arial" w:hAnsi="Arial" w:cs="Arial"/>
          <w:sz w:val="22"/>
          <w:szCs w:val="22"/>
        </w:rPr>
        <w:t>.</w:t>
      </w:r>
      <w:r>
        <w:rPr>
          <w:rFonts w:ascii="Arial" w:hAnsi="Arial" w:cs="Arial"/>
          <w:sz w:val="22"/>
          <w:szCs w:val="22"/>
        </w:rPr>
        <w:t xml:space="preserve"> </w:t>
      </w:r>
    </w:p>
    <w:p w:rsidR="007C7F67" w:rsidRDefault="007C7F67" w:rsidP="002E22A8">
      <w:pPr>
        <w:rPr>
          <w:rFonts w:ascii="Arial" w:hAnsi="Arial" w:cs="Arial"/>
          <w:sz w:val="22"/>
          <w:szCs w:val="22"/>
        </w:rPr>
      </w:pPr>
    </w:p>
    <w:p w:rsidR="0008431F" w:rsidRDefault="0008431F" w:rsidP="003F68E2">
      <w:pPr>
        <w:rPr>
          <w:rFonts w:ascii="Arial" w:hAnsi="Arial" w:cs="Arial"/>
          <w:sz w:val="22"/>
          <w:szCs w:val="22"/>
        </w:rPr>
      </w:pPr>
      <w:r w:rsidRPr="0008431F">
        <w:rPr>
          <w:rFonts w:ascii="Arial" w:hAnsi="Arial" w:cs="Arial"/>
          <w:sz w:val="22"/>
          <w:szCs w:val="22"/>
        </w:rPr>
        <w:t>If a request is made for information of a sensitive nature the MoJ must consider whether this could lead to the identification of individuals and whether disclosure of this information would be in breach of our statutory obligations under the Data Protection Act (DPA).  We believe that the release of information on conduct</w:t>
      </w:r>
      <w:r>
        <w:rPr>
          <w:rFonts w:ascii="Arial" w:hAnsi="Arial" w:cs="Arial"/>
          <w:sz w:val="22"/>
          <w:szCs w:val="22"/>
        </w:rPr>
        <w:t xml:space="preserve"> cases,</w:t>
      </w:r>
      <w:r w:rsidRPr="0008431F">
        <w:rPr>
          <w:rFonts w:ascii="Arial" w:hAnsi="Arial" w:cs="Arial"/>
          <w:sz w:val="22"/>
          <w:szCs w:val="22"/>
        </w:rPr>
        <w:t xml:space="preserve"> dismissals and suspensions, when broken down by establishment and where the number of cases is two or fewer would risk identification of the individuals concerned, and therefore be unlawful under the DPA as it would be in breach of one or more of the Data Protection Principles. For this reason, MoJ has chosen not to provide an exact count of cases where the true number is two or fewer, including zero.</w:t>
      </w:r>
      <w:r>
        <w:rPr>
          <w:rFonts w:ascii="Arial" w:hAnsi="Arial" w:cs="Arial"/>
          <w:sz w:val="22"/>
          <w:szCs w:val="22"/>
        </w:rPr>
        <w:t xml:space="preserve"> </w:t>
      </w:r>
    </w:p>
    <w:p w:rsidR="0008431F" w:rsidRDefault="0008431F" w:rsidP="003F68E2">
      <w:pPr>
        <w:rPr>
          <w:rFonts w:ascii="Arial" w:hAnsi="Arial" w:cs="Arial"/>
          <w:sz w:val="22"/>
          <w:szCs w:val="22"/>
        </w:rPr>
      </w:pPr>
    </w:p>
    <w:p w:rsidR="003F68E2" w:rsidRPr="0050036F" w:rsidRDefault="00023330" w:rsidP="005E3E86">
      <w:pPr>
        <w:rPr>
          <w:rFonts w:ascii="Arial" w:hAnsi="Arial" w:cs="Arial"/>
          <w:sz w:val="22"/>
          <w:szCs w:val="22"/>
        </w:rPr>
      </w:pPr>
      <w:r>
        <w:rPr>
          <w:rFonts w:ascii="Arial" w:hAnsi="Arial" w:cs="Arial"/>
          <w:sz w:val="22"/>
          <w:szCs w:val="22"/>
        </w:rPr>
        <w:t>W</w:t>
      </w:r>
      <w:r w:rsidR="00D937E3">
        <w:rPr>
          <w:rFonts w:ascii="Arial" w:hAnsi="Arial" w:cs="Arial"/>
          <w:sz w:val="22"/>
          <w:szCs w:val="22"/>
        </w:rPr>
        <w:t>here information relating</w:t>
      </w:r>
      <w:r w:rsidR="003F68E2">
        <w:rPr>
          <w:rFonts w:ascii="Arial" w:hAnsi="Arial" w:cs="Arial"/>
          <w:sz w:val="22"/>
          <w:szCs w:val="22"/>
        </w:rPr>
        <w:t xml:space="preserve"> to two or fewer individuals</w:t>
      </w:r>
      <w:r w:rsidR="00D937E3">
        <w:rPr>
          <w:rFonts w:ascii="Arial" w:hAnsi="Arial" w:cs="Arial"/>
          <w:sz w:val="22"/>
          <w:szCs w:val="22"/>
        </w:rPr>
        <w:t xml:space="preserve">, </w:t>
      </w:r>
      <w:r w:rsidR="003F68E2">
        <w:rPr>
          <w:rFonts w:ascii="Arial" w:hAnsi="Arial" w:cs="Arial"/>
          <w:sz w:val="22"/>
          <w:szCs w:val="22"/>
        </w:rPr>
        <w:t>the precise figure has been suppressed in line with section 40(2) of the FOIA</w:t>
      </w:r>
      <w:r w:rsidR="005E3E86">
        <w:rPr>
          <w:rFonts w:ascii="Arial" w:hAnsi="Arial" w:cs="Arial"/>
          <w:sz w:val="22"/>
          <w:szCs w:val="22"/>
        </w:rPr>
        <w:t xml:space="preserve"> as we are</w:t>
      </w:r>
      <w:r w:rsidR="003F68E2" w:rsidRPr="0050036F">
        <w:rPr>
          <w:rFonts w:ascii="Arial" w:hAnsi="Arial" w:cs="Arial"/>
          <w:sz w:val="22"/>
          <w:szCs w:val="22"/>
        </w:rPr>
        <w:t xml:space="preserve"> not obliged, under to provide information that is the personal information of another person if releasing would contravene any of the provisions in this </w:t>
      </w:r>
      <w:r w:rsidR="005E3E86">
        <w:rPr>
          <w:rFonts w:ascii="Arial" w:hAnsi="Arial" w:cs="Arial"/>
          <w:sz w:val="22"/>
          <w:szCs w:val="22"/>
        </w:rPr>
        <w:t>DPA</w:t>
      </w:r>
      <w:r w:rsidR="003F68E2" w:rsidRPr="0050036F">
        <w:rPr>
          <w:rFonts w:ascii="Arial" w:hAnsi="Arial" w:cs="Arial"/>
          <w:sz w:val="22"/>
          <w:szCs w:val="22"/>
        </w:rPr>
        <w:t xml:space="preserve">. In this instance we believe that the release of information </w:t>
      </w:r>
      <w:r w:rsidR="003F68E2">
        <w:rPr>
          <w:rFonts w:ascii="Arial" w:hAnsi="Arial" w:cs="Arial"/>
          <w:sz w:val="22"/>
          <w:szCs w:val="22"/>
        </w:rPr>
        <w:t xml:space="preserve">relating to suspension from duty of two or fewer individuals </w:t>
      </w:r>
      <w:r w:rsidR="003F68E2" w:rsidRPr="0050036F">
        <w:rPr>
          <w:rFonts w:ascii="Arial" w:hAnsi="Arial" w:cs="Arial"/>
          <w:sz w:val="22"/>
          <w:szCs w:val="22"/>
        </w:rPr>
        <w:t xml:space="preserve">would contravene the first data protection principle and therefore section 40(2) is engaged. It is my opinion that information on </w:t>
      </w:r>
      <w:r w:rsidR="003F68E2">
        <w:rPr>
          <w:rFonts w:ascii="Arial" w:hAnsi="Arial" w:cs="Arial"/>
          <w:sz w:val="22"/>
          <w:szCs w:val="22"/>
        </w:rPr>
        <w:t xml:space="preserve">suspensions </w:t>
      </w:r>
      <w:r w:rsidR="003F68E2" w:rsidRPr="0050036F">
        <w:rPr>
          <w:rFonts w:ascii="Arial" w:hAnsi="Arial" w:cs="Arial"/>
          <w:sz w:val="22"/>
          <w:szCs w:val="22"/>
        </w:rPr>
        <w:t xml:space="preserve">is personal </w:t>
      </w:r>
      <w:r w:rsidR="003F68E2" w:rsidRPr="00FD3662">
        <w:rPr>
          <w:rFonts w:ascii="Arial" w:hAnsi="Arial" w:cs="Arial"/>
          <w:sz w:val="22"/>
          <w:szCs w:val="22"/>
        </w:rPr>
        <w:t>information that the individuals could reasonably expect not to be made public. Disclosing the exact number where there are two or fewer cases (including zero) at a given prison establishment could risk identification of the staff involved.</w:t>
      </w:r>
    </w:p>
    <w:p w:rsidR="003F68E2" w:rsidRDefault="003F68E2" w:rsidP="003F68E2">
      <w:pPr>
        <w:autoSpaceDE w:val="0"/>
        <w:autoSpaceDN w:val="0"/>
        <w:adjustRightInd w:val="0"/>
        <w:rPr>
          <w:rFonts w:ascii="Arial" w:hAnsi="Arial" w:cs="Arial"/>
          <w:sz w:val="22"/>
          <w:szCs w:val="22"/>
        </w:rPr>
      </w:pPr>
    </w:p>
    <w:p w:rsidR="003F68E2" w:rsidRPr="0050036F" w:rsidRDefault="003F68E2" w:rsidP="003F68E2">
      <w:pPr>
        <w:autoSpaceDE w:val="0"/>
        <w:autoSpaceDN w:val="0"/>
        <w:adjustRightInd w:val="0"/>
        <w:rPr>
          <w:rFonts w:ascii="Arial" w:hAnsi="Arial" w:cs="Arial"/>
          <w:sz w:val="22"/>
          <w:szCs w:val="22"/>
        </w:rPr>
      </w:pPr>
      <w:r w:rsidRPr="0050036F">
        <w:rPr>
          <w:rFonts w:ascii="Arial" w:hAnsi="Arial" w:cs="Arial"/>
          <w:sz w:val="22"/>
          <w:szCs w:val="22"/>
        </w:rPr>
        <w:t xml:space="preserve">The terms of this exemption in the </w:t>
      </w:r>
      <w:r w:rsidR="00EA703C">
        <w:rPr>
          <w:rFonts w:ascii="Arial" w:hAnsi="Arial" w:cs="Arial"/>
          <w:sz w:val="22"/>
          <w:szCs w:val="22"/>
        </w:rPr>
        <w:t xml:space="preserve">FOIA </w:t>
      </w:r>
      <w:r w:rsidRPr="0050036F">
        <w:rPr>
          <w:rFonts w:ascii="Arial" w:hAnsi="Arial" w:cs="Arial"/>
          <w:sz w:val="22"/>
          <w:szCs w:val="22"/>
        </w:rPr>
        <w:t>mean that we do not have to consider whether or not it would be in the public interest for you to have the information.</w:t>
      </w:r>
    </w:p>
    <w:p w:rsidR="003F68E2" w:rsidRDefault="003F68E2" w:rsidP="003F68E2">
      <w:pPr>
        <w:autoSpaceDE w:val="0"/>
        <w:autoSpaceDN w:val="0"/>
        <w:adjustRightInd w:val="0"/>
        <w:rPr>
          <w:rFonts w:ascii="Arial" w:hAnsi="Arial" w:cs="Arial"/>
          <w:sz w:val="22"/>
          <w:szCs w:val="22"/>
        </w:rPr>
      </w:pPr>
    </w:p>
    <w:p w:rsidR="00663481" w:rsidRPr="00663481" w:rsidRDefault="00663481" w:rsidP="002E22A8">
      <w:pPr>
        <w:rPr>
          <w:rFonts w:ascii="Arial" w:hAnsi="Arial" w:cs="Arial"/>
          <w:b/>
          <w:sz w:val="22"/>
          <w:szCs w:val="22"/>
        </w:rPr>
      </w:pPr>
      <w:r>
        <w:rPr>
          <w:rFonts w:ascii="Arial" w:hAnsi="Arial" w:cs="Arial"/>
          <w:b/>
          <w:sz w:val="22"/>
          <w:szCs w:val="22"/>
        </w:rPr>
        <w:t xml:space="preserve">2013 to 2015, </w:t>
      </w:r>
      <w:r w:rsidRPr="003E2DF8">
        <w:rPr>
          <w:rFonts w:ascii="Arial" w:hAnsi="Arial" w:cs="Arial"/>
          <w:b/>
          <w:sz w:val="22"/>
          <w:szCs w:val="22"/>
        </w:rPr>
        <w:t>questions 1 – 3</w:t>
      </w:r>
      <w:r w:rsidR="00EA703C" w:rsidRPr="003E2DF8">
        <w:rPr>
          <w:rFonts w:ascii="Arial" w:hAnsi="Arial" w:cs="Arial"/>
          <w:b/>
          <w:sz w:val="22"/>
          <w:szCs w:val="22"/>
        </w:rPr>
        <w:t xml:space="preserve"> (FOI </w:t>
      </w:r>
      <w:r w:rsidR="00EA703C" w:rsidRPr="003E2DF8">
        <w:rPr>
          <w:rFonts w:ascii="Arial" w:hAnsi="Arial"/>
          <w:b/>
          <w:sz w:val="22"/>
          <w:szCs w:val="22"/>
        </w:rPr>
        <w:t>10</w:t>
      </w:r>
      <w:r w:rsidR="006E2C93" w:rsidRPr="003E2DF8">
        <w:rPr>
          <w:rFonts w:ascii="Arial" w:hAnsi="Arial"/>
          <w:b/>
          <w:sz w:val="22"/>
          <w:szCs w:val="22"/>
        </w:rPr>
        <w:t>6603</w:t>
      </w:r>
      <w:r w:rsidR="00EA703C" w:rsidRPr="003E2DF8">
        <w:rPr>
          <w:rFonts w:ascii="Arial" w:hAnsi="Arial"/>
          <w:b/>
          <w:sz w:val="22"/>
          <w:szCs w:val="22"/>
        </w:rPr>
        <w:t>)</w:t>
      </w:r>
    </w:p>
    <w:p w:rsidR="005659E9" w:rsidRDefault="005659E9" w:rsidP="002E22A8">
      <w:pPr>
        <w:rPr>
          <w:rFonts w:ascii="Arial" w:hAnsi="Arial" w:cs="Arial"/>
          <w:sz w:val="22"/>
          <w:szCs w:val="22"/>
        </w:rPr>
      </w:pPr>
    </w:p>
    <w:p w:rsidR="002E22A8" w:rsidRDefault="002E22A8" w:rsidP="002E22A8">
      <w:pPr>
        <w:rPr>
          <w:rFonts w:ascii="Arial" w:hAnsi="Arial" w:cs="Arial"/>
          <w:sz w:val="22"/>
          <w:szCs w:val="22"/>
        </w:rPr>
      </w:pPr>
      <w:r>
        <w:rPr>
          <w:rFonts w:ascii="Arial" w:hAnsi="Arial" w:cs="Arial"/>
          <w:sz w:val="22"/>
          <w:szCs w:val="22"/>
        </w:rPr>
        <w:t xml:space="preserve">Information on the number of staff suspended at each public sector prison in England and Wales in 2013, 2014 &amp; 2015, and who were subsequently dismissed or transferred to another establishment is contained in the accompanying Excel Workbook. </w:t>
      </w:r>
    </w:p>
    <w:p w:rsidR="002E22A8" w:rsidRDefault="002E22A8" w:rsidP="002E22A8">
      <w:pPr>
        <w:rPr>
          <w:rFonts w:ascii="Arial" w:hAnsi="Arial" w:cs="Arial"/>
          <w:sz w:val="22"/>
          <w:szCs w:val="22"/>
        </w:rPr>
      </w:pPr>
    </w:p>
    <w:p w:rsidR="00AA0DC2" w:rsidRPr="00AA0DC2" w:rsidRDefault="007C7F67" w:rsidP="00AA0DC2">
      <w:pPr>
        <w:rPr>
          <w:rFonts w:ascii="Arial" w:hAnsi="Arial" w:cs="Arial"/>
          <w:sz w:val="22"/>
          <w:szCs w:val="22"/>
        </w:rPr>
      </w:pPr>
      <w:r>
        <w:rPr>
          <w:rFonts w:ascii="Arial" w:hAnsi="Arial" w:cs="Arial"/>
          <w:sz w:val="22"/>
          <w:szCs w:val="22"/>
        </w:rPr>
        <w:t xml:space="preserve">Figures for 2013, 2014 and 2015 for suspensions, dismissals and transfers have been compiled on the </w:t>
      </w:r>
      <w:r w:rsidR="002E35A0">
        <w:rPr>
          <w:rFonts w:ascii="Arial" w:hAnsi="Arial" w:cs="Arial"/>
          <w:sz w:val="22"/>
          <w:szCs w:val="22"/>
        </w:rPr>
        <w:t xml:space="preserve">same </w:t>
      </w:r>
      <w:r>
        <w:rPr>
          <w:rFonts w:ascii="Arial" w:hAnsi="Arial" w:cs="Arial"/>
          <w:sz w:val="22"/>
          <w:szCs w:val="22"/>
        </w:rPr>
        <w:t xml:space="preserve">basis as the figures for January 2013 - March 2016. </w:t>
      </w:r>
      <w:r w:rsidR="00AA0DC2" w:rsidRPr="00AA0DC2">
        <w:rPr>
          <w:rFonts w:ascii="Arial" w:hAnsi="Arial" w:cs="Arial"/>
          <w:sz w:val="22"/>
          <w:szCs w:val="22"/>
        </w:rPr>
        <w:t>Where periods of suspension cover more than one year, the suspension is counted only in the first year.</w:t>
      </w:r>
      <w:r w:rsidR="00AA0DC2" w:rsidRPr="00123E36">
        <w:rPr>
          <w:rFonts w:ascii="Calibri" w:hAnsi="Calibri"/>
          <w:color w:val="000000"/>
          <w:sz w:val="22"/>
          <w:szCs w:val="22"/>
        </w:rPr>
        <w:t xml:space="preserve"> </w:t>
      </w:r>
      <w:r w:rsidR="00AA0DC2" w:rsidRPr="00AA0DC2">
        <w:rPr>
          <w:rFonts w:ascii="Arial" w:hAnsi="Arial" w:cs="Arial"/>
          <w:sz w:val="22"/>
          <w:szCs w:val="22"/>
        </w:rPr>
        <w:t xml:space="preserve">A member of staff who is suspended in different years is counted in each year that they are suspended. </w:t>
      </w:r>
      <w:r w:rsidR="00AA0DC2">
        <w:rPr>
          <w:rFonts w:ascii="Arial" w:hAnsi="Arial" w:cs="Arial"/>
          <w:sz w:val="22"/>
          <w:szCs w:val="22"/>
        </w:rPr>
        <w:t>F</w:t>
      </w:r>
      <w:r w:rsidR="00AA0DC2" w:rsidRPr="00AA0DC2">
        <w:rPr>
          <w:rFonts w:ascii="Arial" w:hAnsi="Arial" w:cs="Arial"/>
          <w:sz w:val="22"/>
          <w:szCs w:val="22"/>
        </w:rPr>
        <w:t>igure</w:t>
      </w:r>
      <w:r w:rsidR="00AA0DC2">
        <w:rPr>
          <w:rFonts w:ascii="Arial" w:hAnsi="Arial" w:cs="Arial"/>
          <w:sz w:val="22"/>
          <w:szCs w:val="22"/>
        </w:rPr>
        <w:t>s</w:t>
      </w:r>
      <w:r w:rsidR="00AA0DC2" w:rsidRPr="00AA0DC2">
        <w:rPr>
          <w:rFonts w:ascii="Arial" w:hAnsi="Arial" w:cs="Arial"/>
          <w:sz w:val="22"/>
          <w:szCs w:val="22"/>
        </w:rPr>
        <w:t xml:space="preserve"> for Jan 2013 - Dec 2015 cannot be calculated from summing figures for 2013, 2014 and 2015, as a person may be counted more than once</w:t>
      </w:r>
      <w:r w:rsidR="00AA0DC2">
        <w:rPr>
          <w:rFonts w:ascii="Arial" w:hAnsi="Arial" w:cs="Arial"/>
          <w:sz w:val="22"/>
          <w:szCs w:val="22"/>
        </w:rPr>
        <w:t xml:space="preserve">. </w:t>
      </w:r>
    </w:p>
    <w:p w:rsidR="0064545E" w:rsidRDefault="0064545E" w:rsidP="0081625B">
      <w:pPr>
        <w:rPr>
          <w:rFonts w:ascii="Arial" w:hAnsi="Arial" w:cs="Arial"/>
          <w:sz w:val="22"/>
          <w:szCs w:val="22"/>
        </w:rPr>
      </w:pPr>
    </w:p>
    <w:p w:rsidR="006D4F9A" w:rsidRDefault="003F68E2" w:rsidP="006D4F9A">
      <w:pPr>
        <w:rPr>
          <w:rFonts w:ascii="Arial" w:hAnsi="Arial" w:cs="Arial"/>
          <w:sz w:val="22"/>
          <w:szCs w:val="22"/>
        </w:rPr>
      </w:pPr>
      <w:r>
        <w:rPr>
          <w:rFonts w:ascii="Arial" w:hAnsi="Arial" w:cs="Arial"/>
          <w:sz w:val="22"/>
          <w:szCs w:val="22"/>
        </w:rPr>
        <w:t>As before, w</w:t>
      </w:r>
      <w:r w:rsidR="002E22A8">
        <w:rPr>
          <w:rFonts w:ascii="Arial" w:hAnsi="Arial" w:cs="Arial"/>
          <w:sz w:val="22"/>
          <w:szCs w:val="22"/>
        </w:rPr>
        <w:t>here information relates to two or fewer individuals, the precise figure has been suppressed in line with section 40(2) of the FOIA</w:t>
      </w:r>
      <w:r w:rsidR="00EA703C">
        <w:rPr>
          <w:rFonts w:ascii="Arial" w:hAnsi="Arial" w:cs="Arial"/>
          <w:sz w:val="22"/>
          <w:szCs w:val="22"/>
        </w:rPr>
        <w:t>.</w:t>
      </w:r>
      <w:bookmarkStart w:id="2" w:name="OLE_LINK17"/>
      <w:bookmarkStart w:id="3" w:name="OLE_LINK18"/>
      <w:r w:rsidR="006D4F9A" w:rsidRPr="006D4F9A">
        <w:rPr>
          <w:rFonts w:ascii="Arial" w:hAnsi="Arial" w:cs="Arial"/>
          <w:sz w:val="22"/>
          <w:szCs w:val="22"/>
        </w:rPr>
        <w:t xml:space="preserve"> </w:t>
      </w:r>
      <w:bookmarkStart w:id="4" w:name="OLE_LINK2"/>
    </w:p>
    <w:bookmarkEnd w:id="2"/>
    <w:bookmarkEnd w:id="3"/>
    <w:bookmarkEnd w:id="4"/>
    <w:p w:rsidR="006D4F9A" w:rsidRDefault="006D4F9A" w:rsidP="002E22A8">
      <w:pPr>
        <w:rPr>
          <w:rFonts w:ascii="Arial" w:hAnsi="Arial" w:cs="Arial"/>
          <w:sz w:val="22"/>
          <w:szCs w:val="22"/>
        </w:rPr>
      </w:pPr>
    </w:p>
    <w:p w:rsidR="00EA703C" w:rsidRDefault="00EA703C" w:rsidP="00EA703C">
      <w:pPr>
        <w:rPr>
          <w:rFonts w:ascii="Arial" w:hAnsi="Arial" w:cs="Arial"/>
          <w:sz w:val="22"/>
          <w:szCs w:val="22"/>
        </w:rPr>
      </w:pPr>
      <w:r w:rsidRPr="00C5451E">
        <w:rPr>
          <w:rFonts w:ascii="Arial" w:hAnsi="Arial" w:cs="Arial"/>
          <w:sz w:val="22"/>
          <w:szCs w:val="22"/>
        </w:rPr>
        <w:t xml:space="preserve">The </w:t>
      </w:r>
      <w:r>
        <w:rPr>
          <w:rFonts w:ascii="Arial" w:hAnsi="Arial" w:cs="Arial"/>
          <w:sz w:val="22"/>
          <w:szCs w:val="22"/>
        </w:rPr>
        <w:t>National Offender Management Service (</w:t>
      </w:r>
      <w:r w:rsidRPr="00C5451E">
        <w:rPr>
          <w:rFonts w:ascii="Arial" w:hAnsi="Arial" w:cs="Arial"/>
          <w:sz w:val="22"/>
          <w:szCs w:val="22"/>
        </w:rPr>
        <w:t>NOMS</w:t>
      </w:r>
      <w:r>
        <w:rPr>
          <w:rFonts w:ascii="Arial" w:hAnsi="Arial" w:cs="Arial"/>
          <w:sz w:val="22"/>
          <w:szCs w:val="22"/>
        </w:rPr>
        <w:t>)</w:t>
      </w:r>
      <w:r w:rsidRPr="00C5451E">
        <w:rPr>
          <w:rFonts w:ascii="Arial" w:hAnsi="Arial" w:cs="Arial"/>
          <w:sz w:val="22"/>
          <w:szCs w:val="22"/>
        </w:rPr>
        <w:t xml:space="preserve"> Conduct and Discipline policy sets out the mandatory policy requirements for HR-based investigations throughout </w:t>
      </w:r>
      <w:r>
        <w:rPr>
          <w:rFonts w:ascii="Arial" w:hAnsi="Arial" w:cs="Arial"/>
          <w:sz w:val="22"/>
          <w:szCs w:val="22"/>
        </w:rPr>
        <w:t>Her Majesty’s</w:t>
      </w:r>
      <w:r w:rsidRPr="00C5451E">
        <w:rPr>
          <w:rFonts w:ascii="Arial" w:hAnsi="Arial" w:cs="Arial"/>
          <w:sz w:val="22"/>
          <w:szCs w:val="22"/>
        </w:rPr>
        <w:t xml:space="preserve"> Prison Service</w:t>
      </w:r>
      <w:r>
        <w:rPr>
          <w:rFonts w:ascii="Arial" w:hAnsi="Arial" w:cs="Arial"/>
          <w:sz w:val="22"/>
          <w:szCs w:val="22"/>
        </w:rPr>
        <w:t xml:space="preserve"> (HMPS)</w:t>
      </w:r>
      <w:r w:rsidR="005E3E86">
        <w:rPr>
          <w:rFonts w:ascii="Arial" w:hAnsi="Arial" w:cs="Arial"/>
          <w:sz w:val="22"/>
          <w:szCs w:val="22"/>
        </w:rPr>
        <w:t xml:space="preserve">. </w:t>
      </w:r>
      <w:r w:rsidRPr="00C5451E">
        <w:rPr>
          <w:rFonts w:ascii="Arial" w:hAnsi="Arial" w:cs="Arial"/>
          <w:sz w:val="22"/>
          <w:szCs w:val="22"/>
        </w:rPr>
        <w:t>It covers investigations into staff misconduct and discipline for those directly empl</w:t>
      </w:r>
      <w:r w:rsidR="005E3E86">
        <w:rPr>
          <w:rFonts w:ascii="Arial" w:hAnsi="Arial" w:cs="Arial"/>
          <w:sz w:val="22"/>
          <w:szCs w:val="22"/>
        </w:rPr>
        <w:t xml:space="preserve">oyed by NOMS (including HMPS). </w:t>
      </w:r>
      <w:r w:rsidRPr="00C5451E">
        <w:rPr>
          <w:rFonts w:ascii="Arial" w:hAnsi="Arial" w:cs="Arial"/>
          <w:sz w:val="22"/>
          <w:szCs w:val="22"/>
        </w:rPr>
        <w:t>The policy aims to ensure that common minimum standards for Conduct and Discipline are maintained across the estate; and decisions are based on the merits of the individual case and are free from any bias.</w:t>
      </w:r>
    </w:p>
    <w:p w:rsidR="00EA703C" w:rsidRPr="00C5451E" w:rsidRDefault="00EA703C" w:rsidP="00EA703C">
      <w:pPr>
        <w:rPr>
          <w:rFonts w:ascii="Arial" w:hAnsi="Arial" w:cs="Arial"/>
          <w:sz w:val="22"/>
          <w:szCs w:val="22"/>
        </w:rPr>
      </w:pPr>
    </w:p>
    <w:p w:rsidR="00EA703C" w:rsidRDefault="00EA703C" w:rsidP="00EA703C">
      <w:pPr>
        <w:rPr>
          <w:rFonts w:ascii="Arial" w:hAnsi="Arial" w:cs="Arial"/>
          <w:sz w:val="22"/>
          <w:szCs w:val="22"/>
        </w:rPr>
      </w:pPr>
      <w:r w:rsidRPr="00C5451E">
        <w:rPr>
          <w:rFonts w:ascii="Arial" w:hAnsi="Arial" w:cs="Arial"/>
          <w:sz w:val="22"/>
          <w:szCs w:val="22"/>
        </w:rPr>
        <w:t>Suspension must only be used in exceptional circumstances and must be kept under review throughout the disciplinary process.  It is not always necessary for a suspension to last for the entirety of an investigation or disciplinary process. Suspension is not a punitive measure and is normally on full basic pay.  Suspension without pay is only likely to be appropriate where the member of staff is in prison custody, has been convicted of a serious criminal offence or has admitted to an offence under Police caution.</w:t>
      </w:r>
    </w:p>
    <w:p w:rsidR="00EA703C" w:rsidRPr="00C5451E" w:rsidRDefault="00EA703C" w:rsidP="00EA703C">
      <w:pPr>
        <w:rPr>
          <w:rFonts w:ascii="Arial" w:hAnsi="Arial" w:cs="Arial"/>
          <w:sz w:val="22"/>
          <w:szCs w:val="22"/>
        </w:rPr>
      </w:pPr>
    </w:p>
    <w:p w:rsidR="00EA703C" w:rsidRDefault="00EA703C" w:rsidP="002E22A8">
      <w:pPr>
        <w:rPr>
          <w:rFonts w:ascii="Arial" w:hAnsi="Arial" w:cs="Arial"/>
          <w:sz w:val="22"/>
          <w:szCs w:val="22"/>
        </w:rPr>
      </w:pPr>
      <w:r w:rsidRPr="00C5451E">
        <w:rPr>
          <w:rFonts w:ascii="Arial" w:hAnsi="Arial" w:cs="Arial"/>
          <w:sz w:val="22"/>
          <w:szCs w:val="22"/>
        </w:rPr>
        <w:t>In some instances it may not be appropriate for a member of staff to remain at their normal place of work whilst they are under investigation or facing disciplinary charges.  Any changes to normal working patterns as a result of an investigation can be stressful for the individual concerned and potentially costly for the Service.  As such, managers should only move a member of staff or suspend them in cases where there is a particular business risk or risk to an individual that cannot be mitigated through alternative methods.</w:t>
      </w:r>
    </w:p>
    <w:p w:rsidR="002E22A8" w:rsidRPr="0050036F" w:rsidRDefault="002E22A8" w:rsidP="002E22A8">
      <w:pPr>
        <w:autoSpaceDE w:val="0"/>
        <w:autoSpaceDN w:val="0"/>
        <w:adjustRightInd w:val="0"/>
        <w:rPr>
          <w:rFonts w:ascii="Arial" w:hAnsi="Arial" w:cs="Arial"/>
          <w:sz w:val="22"/>
          <w:szCs w:val="22"/>
        </w:rPr>
      </w:pPr>
    </w:p>
    <w:p w:rsidR="006E2C93" w:rsidRPr="00663481" w:rsidRDefault="006E2C93" w:rsidP="006E2C93">
      <w:pPr>
        <w:jc w:val="center"/>
        <w:rPr>
          <w:rFonts w:ascii="Arial" w:hAnsi="Arial" w:cs="Arial"/>
          <w:b/>
          <w:color w:val="000000"/>
          <w:sz w:val="22"/>
          <w:szCs w:val="22"/>
        </w:rPr>
      </w:pPr>
      <w:r>
        <w:rPr>
          <w:rFonts w:ascii="Arial" w:hAnsi="Arial" w:cs="Arial"/>
          <w:b/>
          <w:sz w:val="22"/>
          <w:szCs w:val="22"/>
        </w:rPr>
        <w:br w:type="page"/>
      </w:r>
      <w:r>
        <w:rPr>
          <w:rFonts w:ascii="Arial" w:hAnsi="Arial" w:cs="Arial"/>
          <w:b/>
          <w:color w:val="000000"/>
          <w:sz w:val="22"/>
          <w:szCs w:val="22"/>
        </w:rPr>
        <w:t xml:space="preserve">Annex 1 </w:t>
      </w:r>
      <w:r w:rsidRPr="00663481">
        <w:rPr>
          <w:rFonts w:ascii="Arial" w:hAnsi="Arial" w:cs="Arial"/>
          <w:b/>
          <w:color w:val="000000"/>
          <w:sz w:val="22"/>
          <w:szCs w:val="22"/>
        </w:rPr>
        <w:t>- Extract of</w:t>
      </w:r>
      <w:r>
        <w:rPr>
          <w:b/>
          <w:color w:val="000000"/>
          <w:szCs w:val="22"/>
        </w:rPr>
        <w:t xml:space="preserve"> </w:t>
      </w:r>
      <w:r w:rsidRPr="00663481">
        <w:rPr>
          <w:rFonts w:ascii="Arial" w:hAnsi="Arial" w:cs="Arial"/>
          <w:b/>
          <w:color w:val="000000"/>
          <w:sz w:val="22"/>
          <w:szCs w:val="22"/>
        </w:rPr>
        <w:t>Response to Previous FOI</w:t>
      </w:r>
      <w:r>
        <w:rPr>
          <w:rFonts w:ascii="Arial" w:hAnsi="Arial" w:cs="Arial"/>
          <w:b/>
          <w:color w:val="000000"/>
          <w:sz w:val="22"/>
          <w:szCs w:val="22"/>
        </w:rPr>
        <w:t xml:space="preserve"> (Ref 105739)</w:t>
      </w:r>
    </w:p>
    <w:p w:rsidR="006E2C93" w:rsidRDefault="006E2C93" w:rsidP="006E2C93">
      <w:pPr>
        <w:rPr>
          <w:rFonts w:ascii="Arial" w:hAnsi="Arial" w:cs="Arial"/>
          <w:sz w:val="22"/>
          <w:szCs w:val="22"/>
        </w:rPr>
      </w:pPr>
    </w:p>
    <w:p w:rsidR="006E2C93" w:rsidRDefault="006E2C93" w:rsidP="006E2C93">
      <w:pPr>
        <w:rPr>
          <w:rFonts w:ascii="Arial" w:hAnsi="Arial" w:cs="Arial"/>
          <w:sz w:val="22"/>
          <w:szCs w:val="22"/>
        </w:rPr>
      </w:pPr>
      <w:r>
        <w:rPr>
          <w:rFonts w:ascii="Arial" w:hAnsi="Arial" w:cs="Arial"/>
          <w:sz w:val="22"/>
          <w:szCs w:val="22"/>
        </w:rPr>
        <w:t>[Please note: The figures issued in this table have subsequently been corrected]</w:t>
      </w:r>
    </w:p>
    <w:p w:rsidR="006E2C93" w:rsidRDefault="006E2C93" w:rsidP="006E2C93">
      <w:pPr>
        <w:rPr>
          <w:rFonts w:ascii="Arial" w:hAnsi="Arial" w:cs="Arial"/>
          <w:sz w:val="22"/>
          <w:szCs w:val="22"/>
        </w:rPr>
      </w:pPr>
    </w:p>
    <w:p w:rsidR="006E2C93" w:rsidRDefault="006E2C93" w:rsidP="006E2C93">
      <w:pPr>
        <w:rPr>
          <w:rFonts w:ascii="Arial" w:hAnsi="Arial" w:cs="Arial"/>
          <w:sz w:val="22"/>
          <w:szCs w:val="22"/>
        </w:rPr>
      </w:pPr>
      <w:r>
        <w:rPr>
          <w:rFonts w:ascii="Arial" w:hAnsi="Arial" w:cs="Arial"/>
          <w:sz w:val="22"/>
          <w:szCs w:val="22"/>
        </w:rPr>
        <w:t xml:space="preserve">Information on the number of staff suspended at each public sector prison in England and Wales in the three years and three months between January 2013 and March 2016 and who were subsequently dismissed or transferred to another establishment is contained in the table below. The figures refer to all subsequent dismissals or transfers, which were not necessarily directly related to the suspension. The majority of staff suspended would have subsequently returned to work. We have interpreted questions 2 and 3, concerning dismissals and transfers to relate to the staff who were suspended and were the subject of question 1. </w:t>
      </w:r>
    </w:p>
    <w:p w:rsidR="006E2C93" w:rsidRDefault="006E2C93" w:rsidP="006E2C93">
      <w:pPr>
        <w:rPr>
          <w:rFonts w:ascii="Arial" w:hAnsi="Arial" w:cs="Arial"/>
          <w:sz w:val="22"/>
          <w:szCs w:val="22"/>
        </w:rPr>
      </w:pPr>
    </w:p>
    <w:p w:rsidR="006E2C93" w:rsidRPr="00D94E5F" w:rsidRDefault="006E2C93" w:rsidP="006E2C93">
      <w:pPr>
        <w:autoSpaceDE w:val="0"/>
        <w:autoSpaceDN w:val="0"/>
        <w:adjustRightInd w:val="0"/>
        <w:rPr>
          <w:rFonts w:ascii="Arial" w:hAnsi="Arial" w:cs="Arial"/>
          <w:b/>
          <w:sz w:val="22"/>
          <w:szCs w:val="22"/>
        </w:rPr>
      </w:pPr>
      <w:r>
        <w:rPr>
          <w:rFonts w:ascii="Arial" w:hAnsi="Arial" w:cs="Arial"/>
          <w:b/>
          <w:sz w:val="22"/>
          <w:szCs w:val="22"/>
        </w:rPr>
        <w:t xml:space="preserve">Table 1: </w:t>
      </w:r>
      <w:r w:rsidRPr="0050036F">
        <w:rPr>
          <w:rFonts w:ascii="Arial" w:hAnsi="Arial" w:cs="Arial"/>
          <w:b/>
          <w:sz w:val="22"/>
          <w:szCs w:val="22"/>
        </w:rPr>
        <w:t>Staff Suspended From Public Sector Prisons Wi</w:t>
      </w:r>
      <w:r>
        <w:rPr>
          <w:rFonts w:ascii="Arial" w:hAnsi="Arial" w:cs="Arial"/>
          <w:b/>
          <w:sz w:val="22"/>
          <w:szCs w:val="22"/>
        </w:rPr>
        <w:t>th Start Date of Suspension Betw</w:t>
      </w:r>
      <w:r w:rsidRPr="0050036F">
        <w:rPr>
          <w:rFonts w:ascii="Arial" w:hAnsi="Arial" w:cs="Arial"/>
          <w:b/>
          <w:sz w:val="22"/>
          <w:szCs w:val="22"/>
        </w:rPr>
        <w:t>een 1 January 2013 and 31 March 2016</w:t>
      </w:r>
      <w:r>
        <w:rPr>
          <w:rFonts w:ascii="Arial" w:hAnsi="Arial" w:cs="Arial"/>
          <w:b/>
          <w:sz w:val="22"/>
          <w:szCs w:val="22"/>
        </w:rPr>
        <w:t xml:space="preserve"> </w:t>
      </w:r>
      <w:r w:rsidRPr="00D94E5F">
        <w:rPr>
          <w:rFonts w:ascii="Arial" w:hAnsi="Arial" w:cs="Arial"/>
          <w:b/>
          <w:sz w:val="22"/>
          <w:szCs w:val="22"/>
        </w:rPr>
        <w:t xml:space="preserve">and </w:t>
      </w:r>
      <w:r>
        <w:rPr>
          <w:rFonts w:ascii="Arial" w:hAnsi="Arial" w:cs="Arial"/>
          <w:b/>
          <w:sz w:val="22"/>
          <w:szCs w:val="22"/>
        </w:rPr>
        <w:t xml:space="preserve">who </w:t>
      </w:r>
      <w:r w:rsidRPr="00D94E5F">
        <w:rPr>
          <w:rFonts w:ascii="Arial" w:hAnsi="Arial" w:cs="Arial"/>
          <w:b/>
          <w:sz w:val="22"/>
          <w:szCs w:val="22"/>
        </w:rPr>
        <w:t>were Subsequently Dismissed or Transferred to another Establishment</w:t>
      </w:r>
    </w:p>
    <w:p w:rsidR="006E2C93" w:rsidRPr="0050036F" w:rsidRDefault="006E2C93" w:rsidP="006E2C93">
      <w:pPr>
        <w:rPr>
          <w:rFonts w:ascii="Arial" w:hAnsi="Arial" w:cs="Arial"/>
          <w:b/>
          <w:sz w:val="22"/>
          <w:szCs w:val="22"/>
        </w:rPr>
      </w:pPr>
    </w:p>
    <w:tbl>
      <w:tblPr>
        <w:tblW w:w="7655" w:type="dxa"/>
        <w:tblLayout w:type="fixed"/>
        <w:tblLook w:val="04A0" w:firstRow="1" w:lastRow="0" w:firstColumn="1" w:lastColumn="0" w:noHBand="0" w:noVBand="1"/>
      </w:tblPr>
      <w:tblGrid>
        <w:gridCol w:w="1975"/>
        <w:gridCol w:w="1852"/>
        <w:gridCol w:w="1914"/>
        <w:gridCol w:w="1914"/>
      </w:tblGrid>
      <w:tr w:rsidR="006E2C93" w:rsidTr="005F26C8">
        <w:trPr>
          <w:trHeight w:val="885"/>
        </w:trPr>
        <w:tc>
          <w:tcPr>
            <w:tcW w:w="19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2C93" w:rsidRDefault="006E2C93" w:rsidP="005F26C8">
            <w:pPr>
              <w:rPr>
                <w:b/>
                <w:bCs/>
                <w:color w:val="000000"/>
                <w:sz w:val="22"/>
                <w:szCs w:val="22"/>
              </w:rPr>
            </w:pPr>
            <w:r>
              <w:rPr>
                <w:b/>
                <w:bCs/>
                <w:color w:val="000000"/>
                <w:sz w:val="22"/>
                <w:szCs w:val="22"/>
              </w:rPr>
              <w:t>Prison Establishment</w:t>
            </w:r>
          </w:p>
        </w:tc>
        <w:tc>
          <w:tcPr>
            <w:tcW w:w="1852" w:type="dxa"/>
            <w:tcBorders>
              <w:top w:val="single" w:sz="8" w:space="0" w:color="auto"/>
              <w:left w:val="nil"/>
              <w:bottom w:val="single" w:sz="8" w:space="0" w:color="auto"/>
              <w:right w:val="single" w:sz="8" w:space="0" w:color="auto"/>
            </w:tcBorders>
            <w:shd w:val="clear" w:color="auto" w:fill="auto"/>
            <w:vAlign w:val="bottom"/>
            <w:hideMark/>
          </w:tcPr>
          <w:p w:rsidR="006E2C93" w:rsidRDefault="006E2C93" w:rsidP="005F26C8">
            <w:pPr>
              <w:jc w:val="center"/>
              <w:rPr>
                <w:b/>
                <w:bCs/>
                <w:color w:val="000000"/>
                <w:sz w:val="22"/>
                <w:szCs w:val="22"/>
              </w:rPr>
            </w:pPr>
            <w:r>
              <w:rPr>
                <w:b/>
                <w:bCs/>
                <w:color w:val="000000"/>
                <w:sz w:val="22"/>
                <w:szCs w:val="22"/>
              </w:rPr>
              <w:t>No. of employees Suspended</w:t>
            </w:r>
          </w:p>
        </w:tc>
        <w:tc>
          <w:tcPr>
            <w:tcW w:w="1914" w:type="dxa"/>
            <w:tcBorders>
              <w:top w:val="single" w:sz="8" w:space="0" w:color="auto"/>
              <w:left w:val="nil"/>
              <w:bottom w:val="single" w:sz="8" w:space="0" w:color="auto"/>
              <w:right w:val="single" w:sz="8" w:space="0" w:color="auto"/>
            </w:tcBorders>
            <w:shd w:val="clear" w:color="auto" w:fill="auto"/>
            <w:vAlign w:val="bottom"/>
            <w:hideMark/>
          </w:tcPr>
          <w:p w:rsidR="006E2C93" w:rsidRDefault="006E2C93" w:rsidP="005F26C8">
            <w:pPr>
              <w:jc w:val="center"/>
              <w:rPr>
                <w:b/>
                <w:bCs/>
                <w:color w:val="000000"/>
                <w:sz w:val="22"/>
                <w:szCs w:val="22"/>
              </w:rPr>
            </w:pPr>
            <w:r>
              <w:rPr>
                <w:b/>
                <w:bCs/>
                <w:color w:val="000000"/>
                <w:sz w:val="22"/>
                <w:szCs w:val="22"/>
              </w:rPr>
              <w:t>Suspended employees dismissed</w:t>
            </w:r>
          </w:p>
        </w:tc>
        <w:tc>
          <w:tcPr>
            <w:tcW w:w="1914" w:type="dxa"/>
            <w:tcBorders>
              <w:top w:val="single" w:sz="8" w:space="0" w:color="auto"/>
              <w:left w:val="nil"/>
              <w:bottom w:val="single" w:sz="8" w:space="0" w:color="auto"/>
              <w:right w:val="single" w:sz="8" w:space="0" w:color="auto"/>
            </w:tcBorders>
            <w:shd w:val="clear" w:color="auto" w:fill="auto"/>
            <w:vAlign w:val="bottom"/>
            <w:hideMark/>
          </w:tcPr>
          <w:p w:rsidR="006E2C93" w:rsidRDefault="006E2C93" w:rsidP="005F26C8">
            <w:pPr>
              <w:jc w:val="center"/>
              <w:rPr>
                <w:b/>
                <w:bCs/>
                <w:color w:val="000000"/>
                <w:sz w:val="22"/>
                <w:szCs w:val="22"/>
              </w:rPr>
            </w:pPr>
            <w:r>
              <w:rPr>
                <w:b/>
                <w:bCs/>
                <w:color w:val="000000"/>
                <w:sz w:val="22"/>
                <w:szCs w:val="22"/>
              </w:rPr>
              <w:t>Suspended employees transferred</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Askham Grange</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Aylesbury</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Bedford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8</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Belmarsh</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Brinsford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Bristol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11</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Brixton</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Buckley Hall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Bullingdon</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9</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Bure</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Cardiff</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Channings Wood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Chelmsford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10</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Coldingley</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Cookham Wood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Dartmoor</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Deerbolt</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8</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Dover</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Downview</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Drake Hall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Durham</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East Sutton Park</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Eastwood Park</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8</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Elmley</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Erlestoke</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Featherstone</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Feltham</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15</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Ford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Frankland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Full Sutton</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885"/>
        </w:trPr>
        <w:tc>
          <w:tcPr>
            <w:tcW w:w="19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2C93" w:rsidRDefault="006E2C93" w:rsidP="005F26C8">
            <w:pPr>
              <w:rPr>
                <w:b/>
                <w:bCs/>
                <w:color w:val="000000"/>
                <w:sz w:val="22"/>
                <w:szCs w:val="22"/>
              </w:rPr>
            </w:pPr>
            <w:r>
              <w:rPr>
                <w:b/>
                <w:bCs/>
                <w:color w:val="000000"/>
                <w:sz w:val="22"/>
                <w:szCs w:val="22"/>
              </w:rPr>
              <w:t>Prison Establishment</w:t>
            </w:r>
          </w:p>
        </w:tc>
        <w:tc>
          <w:tcPr>
            <w:tcW w:w="1852" w:type="dxa"/>
            <w:tcBorders>
              <w:top w:val="single" w:sz="8" w:space="0" w:color="auto"/>
              <w:left w:val="nil"/>
              <w:bottom w:val="single" w:sz="8" w:space="0" w:color="auto"/>
              <w:right w:val="single" w:sz="8" w:space="0" w:color="auto"/>
            </w:tcBorders>
            <w:shd w:val="clear" w:color="auto" w:fill="auto"/>
            <w:vAlign w:val="bottom"/>
            <w:hideMark/>
          </w:tcPr>
          <w:p w:rsidR="006E2C93" w:rsidRDefault="006E2C93" w:rsidP="005F26C8">
            <w:pPr>
              <w:jc w:val="center"/>
              <w:rPr>
                <w:b/>
                <w:bCs/>
                <w:color w:val="000000"/>
                <w:sz w:val="22"/>
                <w:szCs w:val="22"/>
              </w:rPr>
            </w:pPr>
            <w:r>
              <w:rPr>
                <w:b/>
                <w:bCs/>
                <w:color w:val="000000"/>
                <w:sz w:val="22"/>
                <w:szCs w:val="22"/>
              </w:rPr>
              <w:t>No. of employees Suspended</w:t>
            </w:r>
          </w:p>
        </w:tc>
        <w:tc>
          <w:tcPr>
            <w:tcW w:w="1914" w:type="dxa"/>
            <w:tcBorders>
              <w:top w:val="single" w:sz="8" w:space="0" w:color="auto"/>
              <w:left w:val="nil"/>
              <w:bottom w:val="single" w:sz="8" w:space="0" w:color="auto"/>
              <w:right w:val="single" w:sz="8" w:space="0" w:color="auto"/>
            </w:tcBorders>
            <w:shd w:val="clear" w:color="auto" w:fill="auto"/>
            <w:vAlign w:val="bottom"/>
            <w:hideMark/>
          </w:tcPr>
          <w:p w:rsidR="006E2C93" w:rsidRDefault="006E2C93" w:rsidP="005F26C8">
            <w:pPr>
              <w:jc w:val="center"/>
              <w:rPr>
                <w:b/>
                <w:bCs/>
                <w:color w:val="000000"/>
                <w:sz w:val="22"/>
                <w:szCs w:val="22"/>
              </w:rPr>
            </w:pPr>
            <w:r>
              <w:rPr>
                <w:b/>
                <w:bCs/>
                <w:color w:val="000000"/>
                <w:sz w:val="22"/>
                <w:szCs w:val="22"/>
              </w:rPr>
              <w:t>Suspended employees dismissed</w:t>
            </w:r>
          </w:p>
        </w:tc>
        <w:tc>
          <w:tcPr>
            <w:tcW w:w="1914" w:type="dxa"/>
            <w:tcBorders>
              <w:top w:val="single" w:sz="8" w:space="0" w:color="auto"/>
              <w:left w:val="nil"/>
              <w:bottom w:val="single" w:sz="8" w:space="0" w:color="auto"/>
              <w:right w:val="single" w:sz="8" w:space="0" w:color="auto"/>
            </w:tcBorders>
            <w:shd w:val="clear" w:color="auto" w:fill="auto"/>
            <w:vAlign w:val="bottom"/>
            <w:hideMark/>
          </w:tcPr>
          <w:p w:rsidR="006E2C93" w:rsidRDefault="006E2C93" w:rsidP="005F26C8">
            <w:pPr>
              <w:jc w:val="center"/>
              <w:rPr>
                <w:b/>
                <w:bCs/>
                <w:color w:val="000000"/>
                <w:sz w:val="22"/>
                <w:szCs w:val="22"/>
              </w:rPr>
            </w:pPr>
            <w:r>
              <w:rPr>
                <w:b/>
                <w:bCs/>
                <w:color w:val="000000"/>
                <w:sz w:val="22"/>
                <w:szCs w:val="22"/>
              </w:rPr>
              <w:t>Suspended employees transferred</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Garth</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Gartree</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Glen Parva</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Grendon</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Guys Marsh</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Haslar</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Haverigg</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10</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Hewell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25</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High Down</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Highpoint</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Hindley</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9</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Hollesley Bay</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Holloway</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Holme House</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10</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Hull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Humber</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Huntercombe</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Isis</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Isle of Wight</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5</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Kennet</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Kirkham</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Lancaster Farms</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Leeds</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Leicester</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8</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Lewes</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Leyhill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Lincoln</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8</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Lindholme</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Littlehey</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Liverpool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9</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Long Lartin</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Low Newton</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Maidstone</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11</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Manchester</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26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Morton Hall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New Hall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North Sea Camp</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Norwich</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12</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Nottingham</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11</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Onley</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5</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Pentonville</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Portland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Preston</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Ranby</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885"/>
        </w:trPr>
        <w:tc>
          <w:tcPr>
            <w:tcW w:w="19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2C93" w:rsidRDefault="006E2C93" w:rsidP="005F26C8">
            <w:pPr>
              <w:rPr>
                <w:b/>
                <w:bCs/>
                <w:color w:val="000000"/>
                <w:sz w:val="22"/>
                <w:szCs w:val="22"/>
              </w:rPr>
            </w:pPr>
            <w:r>
              <w:rPr>
                <w:b/>
                <w:bCs/>
                <w:color w:val="000000"/>
                <w:sz w:val="22"/>
                <w:szCs w:val="22"/>
              </w:rPr>
              <w:t>Prison Establishment</w:t>
            </w:r>
          </w:p>
        </w:tc>
        <w:tc>
          <w:tcPr>
            <w:tcW w:w="1852" w:type="dxa"/>
            <w:tcBorders>
              <w:top w:val="single" w:sz="8" w:space="0" w:color="auto"/>
              <w:left w:val="nil"/>
              <w:bottom w:val="single" w:sz="8" w:space="0" w:color="auto"/>
              <w:right w:val="single" w:sz="8" w:space="0" w:color="auto"/>
            </w:tcBorders>
            <w:shd w:val="clear" w:color="auto" w:fill="auto"/>
            <w:vAlign w:val="bottom"/>
            <w:hideMark/>
          </w:tcPr>
          <w:p w:rsidR="006E2C93" w:rsidRDefault="006E2C93" w:rsidP="005F26C8">
            <w:pPr>
              <w:jc w:val="center"/>
              <w:rPr>
                <w:b/>
                <w:bCs/>
                <w:color w:val="000000"/>
                <w:sz w:val="22"/>
                <w:szCs w:val="22"/>
              </w:rPr>
            </w:pPr>
            <w:r>
              <w:rPr>
                <w:b/>
                <w:bCs/>
                <w:color w:val="000000"/>
                <w:sz w:val="22"/>
                <w:szCs w:val="22"/>
              </w:rPr>
              <w:t>No. of employees Suspended</w:t>
            </w:r>
          </w:p>
        </w:tc>
        <w:tc>
          <w:tcPr>
            <w:tcW w:w="1914" w:type="dxa"/>
            <w:tcBorders>
              <w:top w:val="single" w:sz="8" w:space="0" w:color="auto"/>
              <w:left w:val="nil"/>
              <w:bottom w:val="single" w:sz="8" w:space="0" w:color="auto"/>
              <w:right w:val="single" w:sz="8" w:space="0" w:color="auto"/>
            </w:tcBorders>
            <w:shd w:val="clear" w:color="auto" w:fill="auto"/>
            <w:vAlign w:val="bottom"/>
            <w:hideMark/>
          </w:tcPr>
          <w:p w:rsidR="006E2C93" w:rsidRDefault="006E2C93" w:rsidP="005F26C8">
            <w:pPr>
              <w:jc w:val="center"/>
              <w:rPr>
                <w:b/>
                <w:bCs/>
                <w:color w:val="000000"/>
                <w:sz w:val="22"/>
                <w:szCs w:val="22"/>
              </w:rPr>
            </w:pPr>
            <w:r>
              <w:rPr>
                <w:b/>
                <w:bCs/>
                <w:color w:val="000000"/>
                <w:sz w:val="22"/>
                <w:szCs w:val="22"/>
              </w:rPr>
              <w:t>Suspended employees dismissed</w:t>
            </w:r>
          </w:p>
        </w:tc>
        <w:tc>
          <w:tcPr>
            <w:tcW w:w="1914" w:type="dxa"/>
            <w:tcBorders>
              <w:top w:val="single" w:sz="8" w:space="0" w:color="auto"/>
              <w:left w:val="nil"/>
              <w:bottom w:val="single" w:sz="8" w:space="0" w:color="auto"/>
              <w:right w:val="single" w:sz="8" w:space="0" w:color="auto"/>
            </w:tcBorders>
            <w:shd w:val="clear" w:color="auto" w:fill="auto"/>
            <w:vAlign w:val="bottom"/>
            <w:hideMark/>
          </w:tcPr>
          <w:p w:rsidR="006E2C93" w:rsidRDefault="006E2C93" w:rsidP="005F26C8">
            <w:pPr>
              <w:jc w:val="center"/>
              <w:rPr>
                <w:b/>
                <w:bCs/>
                <w:color w:val="000000"/>
                <w:sz w:val="22"/>
                <w:szCs w:val="22"/>
              </w:rPr>
            </w:pPr>
            <w:r>
              <w:rPr>
                <w:b/>
                <w:bCs/>
                <w:color w:val="000000"/>
                <w:sz w:val="22"/>
                <w:szCs w:val="22"/>
              </w:rPr>
              <w:t>Suspended employees transferred</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Risley</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Rochester</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Send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Stafford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Standford Hill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Stoke Heath</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5</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Styal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Sudbury</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Swaleside</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Swansea</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Swinfen Hall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The Mount</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12</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The Verne</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8</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5</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Usk/Prescoed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Wakefield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Wandsworth</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23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5</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Warren Hill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Wayland</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5</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Wealstun</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Werrington</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9</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Wetherby</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17</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5</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Whatton</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4</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Whitemoor</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9</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Winchester</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9</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00"/>
        </w:trPr>
        <w:tc>
          <w:tcPr>
            <w:tcW w:w="1975" w:type="dxa"/>
            <w:tcBorders>
              <w:top w:val="nil"/>
              <w:left w:val="single" w:sz="8" w:space="0" w:color="auto"/>
              <w:bottom w:val="nil"/>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Woodhill</w:t>
            </w:r>
          </w:p>
        </w:tc>
        <w:tc>
          <w:tcPr>
            <w:tcW w:w="1852"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13</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c>
          <w:tcPr>
            <w:tcW w:w="1914" w:type="dxa"/>
            <w:tcBorders>
              <w:top w:val="nil"/>
              <w:left w:val="nil"/>
              <w:bottom w:val="nil"/>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15"/>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Wormwood Scrubs</w:t>
            </w:r>
          </w:p>
        </w:tc>
        <w:tc>
          <w:tcPr>
            <w:tcW w:w="1852" w:type="dxa"/>
            <w:tcBorders>
              <w:top w:val="nil"/>
              <w:left w:val="nil"/>
              <w:bottom w:val="single" w:sz="8" w:space="0" w:color="auto"/>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15</w:t>
            </w:r>
          </w:p>
        </w:tc>
        <w:tc>
          <w:tcPr>
            <w:tcW w:w="1914" w:type="dxa"/>
            <w:tcBorders>
              <w:top w:val="nil"/>
              <w:left w:val="nil"/>
              <w:bottom w:val="single" w:sz="8" w:space="0" w:color="auto"/>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9</w:t>
            </w:r>
          </w:p>
        </w:tc>
        <w:tc>
          <w:tcPr>
            <w:tcW w:w="1914" w:type="dxa"/>
            <w:tcBorders>
              <w:top w:val="nil"/>
              <w:left w:val="nil"/>
              <w:bottom w:val="single" w:sz="8" w:space="0" w:color="auto"/>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w:t>
            </w:r>
          </w:p>
        </w:tc>
      </w:tr>
      <w:tr w:rsidR="006E2C93" w:rsidTr="005F26C8">
        <w:trPr>
          <w:trHeight w:val="315"/>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rsidR="006E2C93" w:rsidRDefault="006E2C93" w:rsidP="005F26C8">
            <w:pPr>
              <w:rPr>
                <w:color w:val="000000"/>
                <w:sz w:val="22"/>
                <w:szCs w:val="22"/>
              </w:rPr>
            </w:pPr>
            <w:r>
              <w:rPr>
                <w:color w:val="000000"/>
                <w:sz w:val="22"/>
                <w:szCs w:val="22"/>
              </w:rPr>
              <w:t>Total</w:t>
            </w:r>
          </w:p>
        </w:tc>
        <w:tc>
          <w:tcPr>
            <w:tcW w:w="1852" w:type="dxa"/>
            <w:tcBorders>
              <w:top w:val="nil"/>
              <w:left w:val="nil"/>
              <w:bottom w:val="single" w:sz="8" w:space="0" w:color="auto"/>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699</w:t>
            </w:r>
          </w:p>
        </w:tc>
        <w:tc>
          <w:tcPr>
            <w:tcW w:w="1914" w:type="dxa"/>
            <w:tcBorders>
              <w:top w:val="nil"/>
              <w:left w:val="nil"/>
              <w:bottom w:val="single" w:sz="8" w:space="0" w:color="auto"/>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162</w:t>
            </w:r>
          </w:p>
        </w:tc>
        <w:tc>
          <w:tcPr>
            <w:tcW w:w="1914" w:type="dxa"/>
            <w:tcBorders>
              <w:top w:val="nil"/>
              <w:left w:val="nil"/>
              <w:bottom w:val="single" w:sz="8" w:space="0" w:color="auto"/>
              <w:right w:val="single" w:sz="8" w:space="0" w:color="auto"/>
            </w:tcBorders>
            <w:shd w:val="clear" w:color="auto" w:fill="auto"/>
            <w:noWrap/>
            <w:vAlign w:val="bottom"/>
            <w:hideMark/>
          </w:tcPr>
          <w:p w:rsidR="006E2C93" w:rsidRDefault="006E2C93" w:rsidP="005F26C8">
            <w:pPr>
              <w:jc w:val="center"/>
              <w:rPr>
                <w:color w:val="000000"/>
                <w:sz w:val="22"/>
                <w:szCs w:val="22"/>
              </w:rPr>
            </w:pPr>
            <w:r>
              <w:rPr>
                <w:color w:val="000000"/>
                <w:sz w:val="22"/>
                <w:szCs w:val="22"/>
              </w:rPr>
              <w:t>26</w:t>
            </w:r>
          </w:p>
        </w:tc>
      </w:tr>
    </w:tbl>
    <w:p w:rsidR="006E2C93" w:rsidRDefault="006E2C93" w:rsidP="006E2C93">
      <w:pPr>
        <w:rPr>
          <w:rFonts w:ascii="Arial" w:hAnsi="Arial" w:cs="Arial"/>
          <w:sz w:val="22"/>
          <w:szCs w:val="22"/>
        </w:rPr>
      </w:pPr>
    </w:p>
    <w:p w:rsidR="006E2C93" w:rsidRDefault="006E2C93" w:rsidP="006E2C93">
      <w:pPr>
        <w:rPr>
          <w:rFonts w:ascii="Arial" w:hAnsi="Arial" w:cs="Arial"/>
          <w:sz w:val="22"/>
          <w:szCs w:val="22"/>
        </w:rPr>
      </w:pPr>
    </w:p>
    <w:p w:rsidR="006E2C93" w:rsidRDefault="006E2C93" w:rsidP="006E2C93">
      <w:pPr>
        <w:rPr>
          <w:rFonts w:ascii="Arial" w:hAnsi="Arial" w:cs="Arial"/>
          <w:sz w:val="22"/>
          <w:szCs w:val="22"/>
        </w:rPr>
      </w:pPr>
    </w:p>
    <w:p w:rsidR="006E2C93" w:rsidRDefault="006E2C93" w:rsidP="006E2C93">
      <w:pPr>
        <w:rPr>
          <w:rFonts w:ascii="Arial" w:hAnsi="Arial" w:cs="Arial"/>
          <w:sz w:val="22"/>
          <w:szCs w:val="22"/>
        </w:rPr>
      </w:pPr>
      <w:r>
        <w:rPr>
          <w:rFonts w:ascii="Arial" w:hAnsi="Arial" w:cs="Arial"/>
          <w:sz w:val="22"/>
          <w:szCs w:val="22"/>
        </w:rPr>
        <w:t>~ where information relates to two or fewer individuals the precise figure has been suppressed in line with section 40(2) of the Freedom of Information Act (FOIA)</w:t>
      </w:r>
    </w:p>
    <w:p w:rsidR="006E2C93" w:rsidRDefault="006E2C93" w:rsidP="006E2C93">
      <w:pPr>
        <w:rPr>
          <w:rFonts w:ascii="Arial" w:hAnsi="Arial" w:cs="Arial"/>
          <w:sz w:val="22"/>
          <w:szCs w:val="22"/>
        </w:rPr>
      </w:pPr>
    </w:p>
    <w:p w:rsidR="006E2C93" w:rsidRPr="0050036F" w:rsidRDefault="006E2C93" w:rsidP="006E2C93">
      <w:pPr>
        <w:autoSpaceDE w:val="0"/>
        <w:autoSpaceDN w:val="0"/>
        <w:adjustRightInd w:val="0"/>
        <w:rPr>
          <w:rFonts w:ascii="Arial" w:hAnsi="Arial" w:cs="Arial"/>
          <w:sz w:val="22"/>
          <w:szCs w:val="22"/>
        </w:rPr>
      </w:pPr>
      <w:r w:rsidRPr="0050036F">
        <w:rPr>
          <w:rFonts w:ascii="Arial" w:hAnsi="Arial" w:cs="Arial"/>
          <w:sz w:val="22"/>
          <w:szCs w:val="22"/>
        </w:rPr>
        <w:t xml:space="preserve">We are not obliged, under section 40(2) of the Act, to provide information that is the personal information of another person if releasing would contravene any of the provisions in this Act. In this instance we believe that the release of information </w:t>
      </w:r>
      <w:r>
        <w:rPr>
          <w:rFonts w:ascii="Arial" w:hAnsi="Arial" w:cs="Arial"/>
          <w:sz w:val="22"/>
          <w:szCs w:val="22"/>
        </w:rPr>
        <w:t xml:space="preserve">relating to suspension from duty of two or fewer individuals </w:t>
      </w:r>
      <w:r w:rsidRPr="0050036F">
        <w:rPr>
          <w:rFonts w:ascii="Arial" w:hAnsi="Arial" w:cs="Arial"/>
          <w:sz w:val="22"/>
          <w:szCs w:val="22"/>
        </w:rPr>
        <w:t xml:space="preserve">would contravene the first data protection principle and therefore section 40 (2) is engaged. It is my opinion that information on </w:t>
      </w:r>
      <w:r>
        <w:rPr>
          <w:rFonts w:ascii="Arial" w:hAnsi="Arial" w:cs="Arial"/>
          <w:sz w:val="22"/>
          <w:szCs w:val="22"/>
        </w:rPr>
        <w:t xml:space="preserve">suspensions </w:t>
      </w:r>
      <w:r w:rsidRPr="0050036F">
        <w:rPr>
          <w:rFonts w:ascii="Arial" w:hAnsi="Arial" w:cs="Arial"/>
          <w:sz w:val="22"/>
          <w:szCs w:val="22"/>
        </w:rPr>
        <w:t xml:space="preserve">is personal </w:t>
      </w:r>
      <w:r w:rsidRPr="00FD3662">
        <w:rPr>
          <w:rFonts w:ascii="Arial" w:hAnsi="Arial" w:cs="Arial"/>
          <w:sz w:val="22"/>
          <w:szCs w:val="22"/>
        </w:rPr>
        <w:t>information that the individuals could reasonably expect not to be made public. Disclosing the exact number where there are two or fewer cases (including zero) at a given prison establishment could risk identification of the staff involved.</w:t>
      </w:r>
    </w:p>
    <w:p w:rsidR="006E2C93" w:rsidRDefault="006E2C93" w:rsidP="006E2C93">
      <w:pPr>
        <w:autoSpaceDE w:val="0"/>
        <w:autoSpaceDN w:val="0"/>
        <w:adjustRightInd w:val="0"/>
        <w:rPr>
          <w:rFonts w:ascii="Arial" w:hAnsi="Arial" w:cs="Arial"/>
          <w:sz w:val="22"/>
          <w:szCs w:val="22"/>
        </w:rPr>
      </w:pPr>
    </w:p>
    <w:p w:rsidR="006E2C93" w:rsidRPr="0050036F" w:rsidRDefault="006E2C93" w:rsidP="006E2C93">
      <w:pPr>
        <w:autoSpaceDE w:val="0"/>
        <w:autoSpaceDN w:val="0"/>
        <w:adjustRightInd w:val="0"/>
        <w:rPr>
          <w:rFonts w:ascii="Arial" w:hAnsi="Arial" w:cs="Arial"/>
          <w:sz w:val="22"/>
          <w:szCs w:val="22"/>
        </w:rPr>
      </w:pPr>
      <w:r w:rsidRPr="0050036F">
        <w:rPr>
          <w:rFonts w:ascii="Arial" w:hAnsi="Arial" w:cs="Arial"/>
          <w:sz w:val="22"/>
          <w:szCs w:val="22"/>
        </w:rPr>
        <w:t>The terms of this exemption in the Freedom of Information Act mean that we do not have to consider whether or not it would be in the public interest for you to have the information.</w:t>
      </w:r>
    </w:p>
    <w:p w:rsidR="006E2C93" w:rsidRPr="0050036F" w:rsidRDefault="006E2C93" w:rsidP="006E2C93">
      <w:pPr>
        <w:autoSpaceDE w:val="0"/>
        <w:autoSpaceDN w:val="0"/>
        <w:adjustRightInd w:val="0"/>
        <w:rPr>
          <w:rFonts w:ascii="Arial" w:hAnsi="Arial" w:cs="Arial"/>
          <w:sz w:val="22"/>
          <w:szCs w:val="22"/>
        </w:rPr>
      </w:pPr>
    </w:p>
    <w:p w:rsidR="006E2C93" w:rsidRPr="00AB3DC4" w:rsidRDefault="006E2C93" w:rsidP="006E2C93">
      <w:pPr>
        <w:autoSpaceDE w:val="0"/>
        <w:autoSpaceDN w:val="0"/>
        <w:adjustRightInd w:val="0"/>
        <w:rPr>
          <w:rFonts w:ascii="Arial" w:hAnsi="Arial" w:cs="Arial"/>
          <w:b/>
          <w:sz w:val="22"/>
          <w:szCs w:val="22"/>
        </w:rPr>
      </w:pPr>
    </w:p>
    <w:p w:rsidR="0013052E" w:rsidRPr="0013052E" w:rsidRDefault="00663481" w:rsidP="006E2C93">
      <w:pPr>
        <w:rPr>
          <w:rFonts w:ascii="Arial" w:hAnsi="Arial" w:cs="Arial"/>
          <w:b/>
          <w:sz w:val="22"/>
          <w:szCs w:val="22"/>
        </w:rPr>
      </w:pPr>
      <w:r>
        <w:rPr>
          <w:rFonts w:ascii="Arial" w:hAnsi="Arial" w:cs="Arial"/>
          <w:b/>
          <w:sz w:val="22"/>
          <w:szCs w:val="22"/>
        </w:rPr>
        <w:t xml:space="preserve">Annex </w:t>
      </w:r>
      <w:r w:rsidR="006E2C93">
        <w:rPr>
          <w:rFonts w:ascii="Arial" w:hAnsi="Arial" w:cs="Arial"/>
          <w:b/>
          <w:sz w:val="22"/>
          <w:szCs w:val="22"/>
        </w:rPr>
        <w:t>2</w:t>
      </w:r>
      <w:r w:rsidR="0013052E" w:rsidRPr="0013052E">
        <w:rPr>
          <w:rFonts w:ascii="Arial" w:hAnsi="Arial" w:cs="Arial"/>
          <w:b/>
          <w:sz w:val="22"/>
          <w:szCs w:val="22"/>
        </w:rPr>
        <w:t xml:space="preserve"> – Contact details for Scottish Prison Service and Northern Ireland Prison Service</w:t>
      </w:r>
    </w:p>
    <w:p w:rsidR="0013052E" w:rsidRPr="006C152D" w:rsidRDefault="0013052E" w:rsidP="0013052E">
      <w:pPr>
        <w:rPr>
          <w:rFonts w:ascii="Arial" w:hAnsi="Arial" w:cs="Arial"/>
          <w:sz w:val="22"/>
          <w:szCs w:val="22"/>
        </w:rPr>
      </w:pPr>
    </w:p>
    <w:p w:rsidR="0013052E" w:rsidRPr="006C152D" w:rsidRDefault="0013052E" w:rsidP="0013052E">
      <w:pPr>
        <w:rPr>
          <w:rFonts w:ascii="Arial" w:hAnsi="Arial" w:cs="Arial"/>
          <w:sz w:val="22"/>
          <w:szCs w:val="22"/>
        </w:rPr>
      </w:pPr>
      <w:r w:rsidRPr="006C152D">
        <w:rPr>
          <w:rFonts w:ascii="Arial" w:hAnsi="Arial" w:cs="Arial"/>
          <w:sz w:val="22"/>
          <w:szCs w:val="22"/>
        </w:rPr>
        <w:t>Scottish Prison Service Headquarters,</w:t>
      </w:r>
    </w:p>
    <w:p w:rsidR="0013052E" w:rsidRPr="006C152D" w:rsidRDefault="0013052E" w:rsidP="0013052E">
      <w:pPr>
        <w:rPr>
          <w:rFonts w:ascii="Arial" w:hAnsi="Arial" w:cs="Arial"/>
          <w:sz w:val="22"/>
          <w:szCs w:val="22"/>
        </w:rPr>
      </w:pPr>
      <w:r w:rsidRPr="006C152D">
        <w:rPr>
          <w:rFonts w:ascii="Arial" w:hAnsi="Arial" w:cs="Arial"/>
          <w:sz w:val="22"/>
          <w:szCs w:val="22"/>
        </w:rPr>
        <w:t>Communications Branch</w:t>
      </w:r>
    </w:p>
    <w:p w:rsidR="0013052E" w:rsidRPr="006C152D" w:rsidRDefault="0013052E" w:rsidP="0013052E">
      <w:pPr>
        <w:rPr>
          <w:rFonts w:ascii="Arial" w:hAnsi="Arial" w:cs="Arial"/>
          <w:sz w:val="22"/>
          <w:szCs w:val="22"/>
        </w:rPr>
      </w:pPr>
      <w:r w:rsidRPr="006C152D">
        <w:rPr>
          <w:rFonts w:ascii="Arial" w:hAnsi="Arial" w:cs="Arial"/>
          <w:sz w:val="22"/>
          <w:szCs w:val="22"/>
        </w:rPr>
        <w:t>Room G20</w:t>
      </w:r>
    </w:p>
    <w:p w:rsidR="0013052E" w:rsidRPr="006C152D" w:rsidRDefault="0013052E" w:rsidP="0013052E">
      <w:pPr>
        <w:rPr>
          <w:rFonts w:ascii="Arial" w:hAnsi="Arial" w:cs="Arial"/>
          <w:sz w:val="22"/>
          <w:szCs w:val="22"/>
        </w:rPr>
      </w:pPr>
      <w:r w:rsidRPr="006C152D">
        <w:rPr>
          <w:rFonts w:ascii="Arial" w:hAnsi="Arial" w:cs="Arial"/>
          <w:sz w:val="22"/>
          <w:szCs w:val="22"/>
        </w:rPr>
        <w:t>Calton House</w:t>
      </w:r>
    </w:p>
    <w:p w:rsidR="0013052E" w:rsidRPr="006C152D" w:rsidRDefault="0013052E" w:rsidP="0013052E">
      <w:pPr>
        <w:rPr>
          <w:rFonts w:ascii="Arial" w:hAnsi="Arial" w:cs="Arial"/>
          <w:sz w:val="22"/>
          <w:szCs w:val="22"/>
        </w:rPr>
      </w:pPr>
      <w:r w:rsidRPr="006C152D">
        <w:rPr>
          <w:rFonts w:ascii="Arial" w:hAnsi="Arial" w:cs="Arial"/>
          <w:sz w:val="22"/>
          <w:szCs w:val="22"/>
        </w:rPr>
        <w:t>5 Redheughs Rigg</w:t>
      </w:r>
    </w:p>
    <w:p w:rsidR="0013052E" w:rsidRPr="006C152D" w:rsidRDefault="0013052E" w:rsidP="0013052E">
      <w:pPr>
        <w:rPr>
          <w:rFonts w:ascii="Arial" w:hAnsi="Arial" w:cs="Arial"/>
          <w:sz w:val="22"/>
          <w:szCs w:val="22"/>
        </w:rPr>
      </w:pPr>
      <w:r w:rsidRPr="006C152D">
        <w:rPr>
          <w:rFonts w:ascii="Arial" w:hAnsi="Arial" w:cs="Arial"/>
          <w:sz w:val="22"/>
          <w:szCs w:val="22"/>
        </w:rPr>
        <w:t>Edinburgh</w:t>
      </w:r>
    </w:p>
    <w:p w:rsidR="0013052E" w:rsidRPr="006C152D" w:rsidRDefault="0013052E" w:rsidP="0013052E">
      <w:pPr>
        <w:rPr>
          <w:rFonts w:ascii="Arial" w:hAnsi="Arial" w:cs="Arial"/>
          <w:sz w:val="22"/>
          <w:szCs w:val="22"/>
        </w:rPr>
      </w:pPr>
      <w:r w:rsidRPr="006C152D">
        <w:rPr>
          <w:rFonts w:ascii="Arial" w:hAnsi="Arial" w:cs="Arial"/>
          <w:sz w:val="22"/>
          <w:szCs w:val="22"/>
        </w:rPr>
        <w:t>EH12 9HW</w:t>
      </w:r>
    </w:p>
    <w:p w:rsidR="0013052E" w:rsidRPr="006C152D" w:rsidRDefault="0013052E" w:rsidP="0013052E">
      <w:pPr>
        <w:rPr>
          <w:rFonts w:ascii="Arial" w:hAnsi="Arial" w:cs="Arial"/>
          <w:sz w:val="22"/>
          <w:szCs w:val="22"/>
        </w:rPr>
      </w:pPr>
      <w:r w:rsidRPr="006C152D">
        <w:rPr>
          <w:rFonts w:ascii="Arial" w:hAnsi="Arial" w:cs="Arial"/>
          <w:sz w:val="22"/>
          <w:szCs w:val="22"/>
        </w:rPr>
        <w:t xml:space="preserve">Tel.0131 244 8745 </w:t>
      </w:r>
    </w:p>
    <w:p w:rsidR="0013052E" w:rsidRPr="006C152D" w:rsidRDefault="0013052E" w:rsidP="0013052E">
      <w:pPr>
        <w:rPr>
          <w:rFonts w:ascii="Arial" w:hAnsi="Arial" w:cs="Arial"/>
          <w:sz w:val="22"/>
          <w:szCs w:val="22"/>
        </w:rPr>
      </w:pPr>
      <w:r>
        <w:rPr>
          <w:rFonts w:ascii="Arial" w:hAnsi="Arial" w:cs="Arial"/>
          <w:sz w:val="22"/>
          <w:szCs w:val="22"/>
        </w:rPr>
        <w:t xml:space="preserve">Email: </w:t>
      </w:r>
      <w:r w:rsidRPr="006C152D">
        <w:rPr>
          <w:rFonts w:ascii="Arial" w:hAnsi="Arial" w:cs="Arial"/>
          <w:sz w:val="22"/>
          <w:szCs w:val="22"/>
        </w:rPr>
        <w:t>gaolinfo@sps.pnn.gov.uk</w:t>
      </w:r>
    </w:p>
    <w:p w:rsidR="0013052E" w:rsidRPr="006C152D" w:rsidRDefault="0013052E" w:rsidP="0013052E">
      <w:pPr>
        <w:rPr>
          <w:rFonts w:ascii="Arial" w:hAnsi="Arial" w:cs="Arial"/>
          <w:sz w:val="22"/>
          <w:szCs w:val="22"/>
        </w:rPr>
      </w:pPr>
    </w:p>
    <w:p w:rsidR="0013052E" w:rsidRPr="006C152D" w:rsidRDefault="0013052E" w:rsidP="0013052E">
      <w:pPr>
        <w:rPr>
          <w:rFonts w:ascii="Arial" w:hAnsi="Arial" w:cs="Arial"/>
          <w:sz w:val="22"/>
          <w:szCs w:val="22"/>
        </w:rPr>
      </w:pPr>
      <w:r w:rsidRPr="006C152D">
        <w:rPr>
          <w:rFonts w:ascii="Arial" w:hAnsi="Arial" w:cs="Arial"/>
          <w:sz w:val="22"/>
          <w:szCs w:val="22"/>
        </w:rPr>
        <w:t>Northern Ireland Prison Service Headquarters</w:t>
      </w:r>
    </w:p>
    <w:p w:rsidR="0013052E" w:rsidRPr="006C152D" w:rsidRDefault="0013052E" w:rsidP="0013052E">
      <w:pPr>
        <w:rPr>
          <w:rFonts w:ascii="Arial" w:hAnsi="Arial" w:cs="Arial"/>
          <w:sz w:val="22"/>
          <w:szCs w:val="22"/>
        </w:rPr>
      </w:pPr>
      <w:r w:rsidRPr="006C152D">
        <w:rPr>
          <w:rFonts w:ascii="Arial" w:hAnsi="Arial" w:cs="Arial"/>
          <w:sz w:val="22"/>
          <w:szCs w:val="22"/>
        </w:rPr>
        <w:t>Dundonald House</w:t>
      </w:r>
    </w:p>
    <w:p w:rsidR="0013052E" w:rsidRPr="006C152D" w:rsidRDefault="0013052E" w:rsidP="0013052E">
      <w:pPr>
        <w:rPr>
          <w:rFonts w:ascii="Arial" w:hAnsi="Arial" w:cs="Arial"/>
          <w:sz w:val="22"/>
          <w:szCs w:val="22"/>
        </w:rPr>
      </w:pPr>
      <w:r w:rsidRPr="006C152D">
        <w:rPr>
          <w:rFonts w:ascii="Arial" w:hAnsi="Arial" w:cs="Arial"/>
          <w:sz w:val="22"/>
          <w:szCs w:val="22"/>
        </w:rPr>
        <w:t>Upper Newtownards Road</w:t>
      </w:r>
    </w:p>
    <w:p w:rsidR="0013052E" w:rsidRPr="006C152D" w:rsidRDefault="0013052E" w:rsidP="0013052E">
      <w:pPr>
        <w:rPr>
          <w:rFonts w:ascii="Arial" w:hAnsi="Arial" w:cs="Arial"/>
          <w:sz w:val="22"/>
          <w:szCs w:val="22"/>
        </w:rPr>
      </w:pPr>
      <w:r w:rsidRPr="006C152D">
        <w:rPr>
          <w:rFonts w:ascii="Arial" w:hAnsi="Arial" w:cs="Arial"/>
          <w:sz w:val="22"/>
          <w:szCs w:val="22"/>
        </w:rPr>
        <w:t>BELFAST</w:t>
      </w:r>
    </w:p>
    <w:p w:rsidR="0013052E" w:rsidRPr="006C152D" w:rsidRDefault="0013052E" w:rsidP="0013052E">
      <w:pPr>
        <w:rPr>
          <w:rFonts w:ascii="Arial" w:hAnsi="Arial" w:cs="Arial"/>
          <w:sz w:val="22"/>
          <w:szCs w:val="22"/>
        </w:rPr>
      </w:pPr>
      <w:r w:rsidRPr="006C152D">
        <w:rPr>
          <w:rFonts w:ascii="Arial" w:hAnsi="Arial" w:cs="Arial"/>
          <w:sz w:val="22"/>
          <w:szCs w:val="22"/>
        </w:rPr>
        <w:t>BT4 3SU</w:t>
      </w:r>
    </w:p>
    <w:p w:rsidR="0013052E" w:rsidRPr="006C152D" w:rsidRDefault="0013052E" w:rsidP="0013052E">
      <w:pPr>
        <w:rPr>
          <w:rFonts w:ascii="Arial" w:hAnsi="Arial" w:cs="Arial"/>
          <w:sz w:val="22"/>
          <w:szCs w:val="22"/>
        </w:rPr>
      </w:pPr>
      <w:r w:rsidRPr="006C152D">
        <w:rPr>
          <w:rFonts w:ascii="Arial" w:hAnsi="Arial" w:cs="Arial"/>
          <w:sz w:val="22"/>
          <w:szCs w:val="22"/>
        </w:rPr>
        <w:t>Phone : 028 9052 2922</w:t>
      </w:r>
    </w:p>
    <w:p w:rsidR="0013052E" w:rsidRPr="00A06538" w:rsidRDefault="0013052E" w:rsidP="0013052E">
      <w:pPr>
        <w:rPr>
          <w:sz w:val="23"/>
          <w:szCs w:val="23"/>
        </w:rPr>
      </w:pPr>
      <w:r w:rsidRPr="006C152D">
        <w:rPr>
          <w:rFonts w:ascii="Arial" w:hAnsi="Arial" w:cs="Arial"/>
          <w:sz w:val="22"/>
          <w:szCs w:val="22"/>
        </w:rPr>
        <w:t>Email : info@niprisonservice.gov.uk</w:t>
      </w:r>
    </w:p>
    <w:p w:rsidR="00BD1779" w:rsidRDefault="00BD1779" w:rsidP="0058203E">
      <w:pPr>
        <w:rPr>
          <w:color w:val="000000"/>
          <w:szCs w:val="22"/>
        </w:rPr>
      </w:pPr>
    </w:p>
    <w:p w:rsidR="00EE331E" w:rsidRDefault="00EE331E" w:rsidP="00EE331E">
      <w:pPr>
        <w:rPr>
          <w:rFonts w:ascii="Arial" w:hAnsi="Arial" w:cs="Arial"/>
          <w:sz w:val="22"/>
          <w:szCs w:val="22"/>
        </w:rPr>
      </w:pPr>
    </w:p>
    <w:p w:rsidR="00663481" w:rsidRPr="0055622E" w:rsidRDefault="0013052E" w:rsidP="0055622E">
      <w:pPr>
        <w:rPr>
          <w:rFonts w:ascii="Arial" w:hAnsi="Arial" w:cs="Arial"/>
          <w:sz w:val="22"/>
          <w:szCs w:val="22"/>
        </w:rPr>
      </w:pPr>
      <w:r>
        <w:rPr>
          <w:rFonts w:ascii="Arial" w:hAnsi="Arial" w:cs="Arial"/>
          <w:sz w:val="22"/>
          <w:szCs w:val="22"/>
        </w:rPr>
        <w:t xml:space="preserve"> </w:t>
      </w:r>
    </w:p>
    <w:sectPr w:rsidR="00663481" w:rsidRPr="0055622E" w:rsidSect="006E2C9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B7" w:rsidRDefault="00EF46B7">
      <w:r>
        <w:separator/>
      </w:r>
    </w:p>
  </w:endnote>
  <w:endnote w:type="continuationSeparator" w:id="0">
    <w:p w:rsidR="00EF46B7" w:rsidRDefault="00EF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B7" w:rsidRDefault="00EF46B7">
      <w:r>
        <w:separator/>
      </w:r>
    </w:p>
  </w:footnote>
  <w:footnote w:type="continuationSeparator" w:id="0">
    <w:p w:rsidR="00EF46B7" w:rsidRDefault="00EF4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3"/>
  </w:num>
  <w:num w:numId="5">
    <w:abstractNumId w:val="0"/>
  </w:num>
  <w:num w:numId="6">
    <w:abstractNumId w:val="8"/>
  </w:num>
  <w:num w:numId="7">
    <w:abstractNumId w:val="4"/>
  </w:num>
  <w:num w:numId="8">
    <w:abstractNumId w:val="2"/>
  </w:num>
  <w:num w:numId="9">
    <w:abstractNumId w:val="5"/>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23330"/>
    <w:rsid w:val="00043C1B"/>
    <w:rsid w:val="00076AEF"/>
    <w:rsid w:val="000829FA"/>
    <w:rsid w:val="0008431F"/>
    <w:rsid w:val="00085B06"/>
    <w:rsid w:val="000900D8"/>
    <w:rsid w:val="000A2BCA"/>
    <w:rsid w:val="000C02AC"/>
    <w:rsid w:val="000E01F8"/>
    <w:rsid w:val="000F067E"/>
    <w:rsid w:val="000F26B8"/>
    <w:rsid w:val="00123E36"/>
    <w:rsid w:val="0013052E"/>
    <w:rsid w:val="0013675E"/>
    <w:rsid w:val="00150A41"/>
    <w:rsid w:val="001A485D"/>
    <w:rsid w:val="001A6C9B"/>
    <w:rsid w:val="001C27E9"/>
    <w:rsid w:val="001C6454"/>
    <w:rsid w:val="001D01A8"/>
    <w:rsid w:val="001D0D46"/>
    <w:rsid w:val="001D7BC6"/>
    <w:rsid w:val="002141B6"/>
    <w:rsid w:val="002179DD"/>
    <w:rsid w:val="0022089E"/>
    <w:rsid w:val="00245016"/>
    <w:rsid w:val="00261B0E"/>
    <w:rsid w:val="002E22A8"/>
    <w:rsid w:val="002E35A0"/>
    <w:rsid w:val="00377547"/>
    <w:rsid w:val="003B40A1"/>
    <w:rsid w:val="003C0D6F"/>
    <w:rsid w:val="003E2DF8"/>
    <w:rsid w:val="003F68E2"/>
    <w:rsid w:val="003F6C63"/>
    <w:rsid w:val="004249C1"/>
    <w:rsid w:val="004253BB"/>
    <w:rsid w:val="00434DCA"/>
    <w:rsid w:val="004734B5"/>
    <w:rsid w:val="004E1E12"/>
    <w:rsid w:val="005202DD"/>
    <w:rsid w:val="0055622E"/>
    <w:rsid w:val="005659E9"/>
    <w:rsid w:val="0058203E"/>
    <w:rsid w:val="005A4591"/>
    <w:rsid w:val="005A6C11"/>
    <w:rsid w:val="005B7296"/>
    <w:rsid w:val="005C2AFE"/>
    <w:rsid w:val="005C3A12"/>
    <w:rsid w:val="005C5388"/>
    <w:rsid w:val="005D0A14"/>
    <w:rsid w:val="005E3E86"/>
    <w:rsid w:val="005F26C8"/>
    <w:rsid w:val="006201B1"/>
    <w:rsid w:val="006269C1"/>
    <w:rsid w:val="0064545E"/>
    <w:rsid w:val="00663481"/>
    <w:rsid w:val="00672C95"/>
    <w:rsid w:val="006C5F8A"/>
    <w:rsid w:val="006D4F9A"/>
    <w:rsid w:val="006E2C93"/>
    <w:rsid w:val="006E4F5C"/>
    <w:rsid w:val="006F2667"/>
    <w:rsid w:val="00707F63"/>
    <w:rsid w:val="00766E2A"/>
    <w:rsid w:val="00781BC7"/>
    <w:rsid w:val="007B643E"/>
    <w:rsid w:val="007C7F67"/>
    <w:rsid w:val="007E7BAF"/>
    <w:rsid w:val="007E7F0F"/>
    <w:rsid w:val="007F2CB3"/>
    <w:rsid w:val="0081625B"/>
    <w:rsid w:val="008308F8"/>
    <w:rsid w:val="00837883"/>
    <w:rsid w:val="00861F6C"/>
    <w:rsid w:val="00892D9E"/>
    <w:rsid w:val="008F7350"/>
    <w:rsid w:val="00922DC8"/>
    <w:rsid w:val="00950773"/>
    <w:rsid w:val="00950A73"/>
    <w:rsid w:val="0098376A"/>
    <w:rsid w:val="009B624A"/>
    <w:rsid w:val="009C7B8D"/>
    <w:rsid w:val="009E501C"/>
    <w:rsid w:val="00A0176B"/>
    <w:rsid w:val="00A15836"/>
    <w:rsid w:val="00A2119A"/>
    <w:rsid w:val="00A4070B"/>
    <w:rsid w:val="00AA0DC2"/>
    <w:rsid w:val="00AA3A3A"/>
    <w:rsid w:val="00AB3DC4"/>
    <w:rsid w:val="00AF6F11"/>
    <w:rsid w:val="00B27CC9"/>
    <w:rsid w:val="00B55A9E"/>
    <w:rsid w:val="00B81932"/>
    <w:rsid w:val="00BD1779"/>
    <w:rsid w:val="00BF247F"/>
    <w:rsid w:val="00BF7624"/>
    <w:rsid w:val="00C00996"/>
    <w:rsid w:val="00C17FA3"/>
    <w:rsid w:val="00C97F31"/>
    <w:rsid w:val="00CA31AD"/>
    <w:rsid w:val="00CE242F"/>
    <w:rsid w:val="00CF776B"/>
    <w:rsid w:val="00D1279D"/>
    <w:rsid w:val="00D31A00"/>
    <w:rsid w:val="00D71F9D"/>
    <w:rsid w:val="00D8325C"/>
    <w:rsid w:val="00D8691C"/>
    <w:rsid w:val="00D937E3"/>
    <w:rsid w:val="00DD2716"/>
    <w:rsid w:val="00DF4FFE"/>
    <w:rsid w:val="00E015A9"/>
    <w:rsid w:val="00E0591C"/>
    <w:rsid w:val="00E1544C"/>
    <w:rsid w:val="00E36BAC"/>
    <w:rsid w:val="00E70ED4"/>
    <w:rsid w:val="00E873AE"/>
    <w:rsid w:val="00EA1CE6"/>
    <w:rsid w:val="00EA703C"/>
    <w:rsid w:val="00EC4EBE"/>
    <w:rsid w:val="00ED7C29"/>
    <w:rsid w:val="00EE331E"/>
    <w:rsid w:val="00EF46B7"/>
    <w:rsid w:val="00EF6EFA"/>
    <w:rsid w:val="00F158B0"/>
    <w:rsid w:val="00F30399"/>
    <w:rsid w:val="00F35B4A"/>
    <w:rsid w:val="00F437B5"/>
    <w:rsid w:val="00F80D88"/>
    <w:rsid w:val="00F9166D"/>
    <w:rsid w:val="00FC3C7E"/>
    <w:rsid w:val="00FD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C0CF94D-57C6-4CE2-9861-57E87B46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1">
    <w:name w:val="heading 1"/>
    <w:basedOn w:val="Normal"/>
    <w:next w:val="Normal"/>
    <w:link w:val="Heading1Char"/>
    <w:qFormat/>
    <w:rsid w:val="006D4F9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customStyle="1" w:styleId="Heading2Char">
    <w:name w:val="Heading 2 Char"/>
    <w:link w:val="Heading2"/>
    <w:rsid w:val="0013052E"/>
    <w:rPr>
      <w:b/>
      <w:bCs/>
      <w:sz w:val="36"/>
      <w:szCs w:val="36"/>
    </w:rPr>
  </w:style>
  <w:style w:type="character" w:styleId="CommentReference">
    <w:name w:val="annotation reference"/>
    <w:rsid w:val="00EA703C"/>
    <w:rPr>
      <w:sz w:val="16"/>
      <w:szCs w:val="16"/>
    </w:rPr>
  </w:style>
  <w:style w:type="paragraph" w:styleId="CommentText">
    <w:name w:val="annotation text"/>
    <w:basedOn w:val="Normal"/>
    <w:link w:val="CommentTextChar"/>
    <w:rsid w:val="00EA703C"/>
    <w:rPr>
      <w:sz w:val="20"/>
      <w:szCs w:val="20"/>
    </w:rPr>
  </w:style>
  <w:style w:type="character" w:customStyle="1" w:styleId="CommentTextChar">
    <w:name w:val="Comment Text Char"/>
    <w:basedOn w:val="DefaultParagraphFont"/>
    <w:link w:val="CommentText"/>
    <w:rsid w:val="00EA703C"/>
  </w:style>
  <w:style w:type="paragraph" w:styleId="CommentSubject">
    <w:name w:val="annotation subject"/>
    <w:basedOn w:val="CommentText"/>
    <w:next w:val="CommentText"/>
    <w:link w:val="CommentSubjectChar"/>
    <w:rsid w:val="00EA703C"/>
    <w:rPr>
      <w:b/>
      <w:bCs/>
    </w:rPr>
  </w:style>
  <w:style w:type="character" w:customStyle="1" w:styleId="CommentSubjectChar">
    <w:name w:val="Comment Subject Char"/>
    <w:link w:val="CommentSubject"/>
    <w:rsid w:val="00EA703C"/>
    <w:rPr>
      <w:b/>
      <w:bCs/>
    </w:rPr>
  </w:style>
  <w:style w:type="character" w:customStyle="1" w:styleId="Heading1Char">
    <w:name w:val="Heading 1 Char"/>
    <w:link w:val="Heading1"/>
    <w:rsid w:val="006D4F9A"/>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85">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322590536">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628773">
      <w:bodyDiv w:val="1"/>
      <w:marLeft w:val="0"/>
      <w:marRight w:val="0"/>
      <w:marTop w:val="0"/>
      <w:marBottom w:val="0"/>
      <w:divBdr>
        <w:top w:val="none" w:sz="0" w:space="0" w:color="auto"/>
        <w:left w:val="none" w:sz="0" w:space="0" w:color="auto"/>
        <w:bottom w:val="none" w:sz="0" w:space="0" w:color="auto"/>
        <w:right w:val="none" w:sz="0" w:space="0" w:color="auto"/>
      </w:divBdr>
    </w:div>
    <w:div w:id="1677343144">
      <w:bodyDiv w:val="1"/>
      <w:marLeft w:val="0"/>
      <w:marRight w:val="0"/>
      <w:marTop w:val="0"/>
      <w:marBottom w:val="0"/>
      <w:divBdr>
        <w:top w:val="none" w:sz="0" w:space="0" w:color="auto"/>
        <w:left w:val="none" w:sz="0" w:space="0" w:color="auto"/>
        <w:bottom w:val="none" w:sz="0" w:space="0" w:color="auto"/>
        <w:right w:val="none" w:sz="0" w:space="0" w:color="auto"/>
      </w:divBdr>
    </w:div>
    <w:div w:id="206163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2297-CBD3-4984-93F5-23F39AC8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1748</Words>
  <Characters>9966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FOI 106603 - Prison staff Suspended, Dismissed or Transfered</vt:lpstr>
    </vt:vector>
  </TitlesOfParts>
  <Manager>Ministry of Justice</Manager>
  <Company>Ministry of Justice</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106603 - Prison staff Suspended, Dismissed or Transfered</dc:title>
  <dc:subject>FOI Release</dc:subject>
  <dc:creator>Cox, Allan</dc:creator>
  <cp:keywords>Prison Staff Suspended, Dismissed or Transfered</cp:keywords>
  <dc:description/>
  <cp:lastModifiedBy>Cox, Allan</cp:lastModifiedBy>
  <cp:revision>2</cp:revision>
  <cp:lastPrinted>2016-08-17T12:13:00Z</cp:lastPrinted>
  <dcterms:created xsi:type="dcterms:W3CDTF">2017-08-24T10:56:00Z</dcterms:created>
  <dcterms:modified xsi:type="dcterms:W3CDTF">2017-08-24T10:56:00Z</dcterms:modified>
</cp:coreProperties>
</file>