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47" w:rsidRDefault="00734D3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2018 Rates</w:t>
      </w:r>
    </w:p>
    <w:p w:rsidR="00734D34" w:rsidRDefault="00734D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 Disablement Pension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2116"/>
        <w:gridCol w:w="1995"/>
      </w:tblGrid>
      <w:tr w:rsidR="00734D34" w:rsidRPr="00734D34" w:rsidTr="00734D34">
        <w:trPr>
          <w:tblHeader/>
        </w:trPr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b/>
                <w:bCs/>
                <w:i/>
                <w:iCs/>
                <w:color w:val="333333"/>
                <w:sz w:val="21"/>
                <w:szCs w:val="21"/>
                <w:lang w:eastAsia="en-GB"/>
              </w:rPr>
              <w:t>RATES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b/>
                <w:bCs/>
                <w:i/>
                <w:iCs/>
                <w:color w:val="333333"/>
                <w:sz w:val="21"/>
                <w:szCs w:val="21"/>
                <w:lang w:eastAsia="en-GB"/>
              </w:rPr>
              <w:t>RATES</w:t>
            </w:r>
          </w:p>
        </w:tc>
      </w:tr>
      <w:tr w:rsidR="00734D34" w:rsidRPr="00734D34" w:rsidTr="00734D34">
        <w:trPr>
          <w:tblHeader/>
        </w:trPr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  <w:t>(Weekly rates unless otherwise shown)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b/>
                <w:bCs/>
                <w:i/>
                <w:iCs/>
                <w:color w:val="333333"/>
                <w:sz w:val="21"/>
                <w:szCs w:val="21"/>
                <w:lang w:eastAsia="en-GB"/>
              </w:rPr>
              <w:t>2017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b/>
                <w:bCs/>
                <w:i/>
                <w:iCs/>
                <w:color w:val="333333"/>
                <w:sz w:val="21"/>
                <w:szCs w:val="21"/>
                <w:lang w:eastAsia="en-GB"/>
              </w:rPr>
              <w:t>2018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en-GB"/>
              </w:rPr>
              <w:t>War Pensions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en-GB"/>
              </w:rPr>
              <w:t>Disablement Pension (100% rates)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officer (£ per annum)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9,392.00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9,674.00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other ranks (weekly amount)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180.00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185.40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en-GB"/>
              </w:rPr>
              <w:t>Age Allowances Payable from Age 65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40% - 50%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12.05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12.40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over 50% but not over 70%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18.55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19.10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over 70% but not over 90%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26.35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27.15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over 90%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37.10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38.20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en-GB"/>
              </w:rPr>
              <w:t>Disablement Gratuity (one-off payment)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specified minor injury (min.)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1,147.00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1,181.00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specified minor injury (max.)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8,559.00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8,816.00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1% - 5% gratuity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2,862.00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2,948.00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6% - 14% gratuity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6,363.00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6,554.00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15% - 19% gratuity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11,128.00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11,462.00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en-GB"/>
              </w:rPr>
              <w:t>Supplementary Allowances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en-GB"/>
              </w:rPr>
              <w:t>Unemployability Allowance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personal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111.20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114.55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adult dependency increase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61.80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63.65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increase for first child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14.35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14.80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increase for subsequent children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16.90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17.40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en-GB"/>
              </w:rPr>
              <w:t>Invalidity Allowance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higher rate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22.00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22.65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middle rate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14.30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14.70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lower rate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7.15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7.35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en-GB"/>
              </w:rPr>
              <w:t>Constant Attendance Allowance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exceptional rate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135.80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139.80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intermediate rate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101.85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104.85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full day rate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67.90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69.90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part-day rate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33.95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34.95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en-GB"/>
              </w:rPr>
              <w:t>Comforts Allowance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higher rate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29.20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30.10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lower rate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14.60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15.05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mobility supplement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64.80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66.75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allowance for lowered standard of occupation (maximum)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67.88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69.92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therapeutic earnings limit (annual rate)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6,240.00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6,526.00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exceptional severe disablement allowance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67.90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69.90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severe disablement occupational allowance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33.95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34.95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clothing allowance (£ per annum)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232.00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239.00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education allowance (£ per annum) (maximum)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120.00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120.00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en-GB"/>
              </w:rPr>
              <w:t>Widow(er)s Benefits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widow(er)s’-other ranks (basic with children) (weekly amount)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136.50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140.60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widow(er)-officer higher rate both wars (basic with children) (£ per annum)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7,259.00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7,477.00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childless widow(er)s’u-40 (other ranks) (weekly amount)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32.69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33.67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widow(er)-officer lower rate both wars (£ per annum)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2,521.00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2,597.00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supplementary pension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91.31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94.05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en-GB"/>
              </w:rPr>
              <w:t>Age Allowance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(a) age 65 to 69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15.55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16.00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(b) age 70 to 79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29.90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30.80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(c) age 80 and over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44.35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45.70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en-GB"/>
              </w:rPr>
              <w:t>Children’s Allowance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increase for first child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21.40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22.05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increase for subsequent children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24.00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24.70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en-GB"/>
              </w:rPr>
              <w:t>Orphan’s Pension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increase for first child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24.50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25.25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increase for subsequent children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26.80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27.60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unmarried dependant living as spouse (max)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134.15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138.25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rent allowance (maximum)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51.40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52.95</w:t>
            </w:r>
          </w:p>
        </w:tc>
      </w:tr>
      <w:tr w:rsidR="00734D34" w:rsidRPr="00734D34" w:rsidTr="00734D34">
        <w:tc>
          <w:tcPr>
            <w:tcW w:w="5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adult orphan’s pension (maximum)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104.90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D34" w:rsidRPr="00734D34" w:rsidRDefault="00734D34" w:rsidP="00734D34">
            <w:pPr>
              <w:spacing w:after="150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734D34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108.05</w:t>
            </w:r>
          </w:p>
        </w:tc>
      </w:tr>
    </w:tbl>
    <w:p w:rsidR="00734D34" w:rsidRPr="00734D34" w:rsidRDefault="00734D34">
      <w:pPr>
        <w:rPr>
          <w:rFonts w:ascii="Arial" w:hAnsi="Arial" w:cs="Arial"/>
          <w:sz w:val="28"/>
          <w:szCs w:val="28"/>
        </w:rPr>
      </w:pPr>
    </w:p>
    <w:sectPr w:rsidR="00734D34" w:rsidRPr="00734D34" w:rsidSect="00734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86" w:rsidRDefault="00301A86" w:rsidP="006126FE">
      <w:pPr>
        <w:spacing w:after="0" w:line="240" w:lineRule="auto"/>
      </w:pPr>
      <w:r>
        <w:separator/>
      </w:r>
    </w:p>
  </w:endnote>
  <w:endnote w:type="continuationSeparator" w:id="0">
    <w:p w:rsidR="00301A86" w:rsidRDefault="00301A86" w:rsidP="0061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FE" w:rsidRDefault="006126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FE" w:rsidRDefault="006126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FE" w:rsidRDefault="00612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86" w:rsidRDefault="00301A86" w:rsidP="006126FE">
      <w:pPr>
        <w:spacing w:after="0" w:line="240" w:lineRule="auto"/>
      </w:pPr>
      <w:r>
        <w:separator/>
      </w:r>
    </w:p>
  </w:footnote>
  <w:footnote w:type="continuationSeparator" w:id="0">
    <w:p w:rsidR="00301A86" w:rsidRDefault="00301A86" w:rsidP="0061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FE" w:rsidRDefault="006126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FE" w:rsidRDefault="006126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FE" w:rsidRDefault="00612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34"/>
    <w:rsid w:val="00301A86"/>
    <w:rsid w:val="006126FE"/>
    <w:rsid w:val="00726C47"/>
    <w:rsid w:val="0073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D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34D3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12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FE"/>
  </w:style>
  <w:style w:type="paragraph" w:styleId="Footer">
    <w:name w:val="footer"/>
    <w:basedOn w:val="Normal"/>
    <w:link w:val="FooterChar"/>
    <w:uiPriority w:val="99"/>
    <w:unhideWhenUsed/>
    <w:rsid w:val="00612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D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34D3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12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FE"/>
  </w:style>
  <w:style w:type="paragraph" w:styleId="Footer">
    <w:name w:val="footer"/>
    <w:basedOn w:val="Normal"/>
    <w:link w:val="FooterChar"/>
    <w:uiPriority w:val="99"/>
    <w:unhideWhenUsed/>
    <w:rsid w:val="00612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8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3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8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29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1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2018-01-16T15:32:00Z</dcterms:created>
  <dcterms:modified xsi:type="dcterms:W3CDTF">2018-01-16T15:32:00Z</dcterms:modified>
</cp:coreProperties>
</file>