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400"/>
        <w:gridCol w:w="180"/>
        <w:gridCol w:w="3865"/>
      </w:tblGrid>
      <w:tr w:rsidR="00AF6F11" w:rsidTr="0065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614" w:type="dxa"/>
            <w:gridSpan w:val="2"/>
            <w:tcBorders>
              <w:top w:val="nil"/>
            </w:tcBorders>
          </w:tcPr>
          <w:p w:rsidR="00AF6F11" w:rsidRDefault="00AF6F11" w:rsidP="00CF776B">
            <w:pPr>
              <w:rPr>
                <w:rFonts w:ascii="Arial" w:hAnsi="Arial"/>
                <w:sz w:val="22"/>
                <w:szCs w:val="22"/>
              </w:rPr>
            </w:pPr>
            <w:r w:rsidRPr="00657BE7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B006B8" w:rsidRPr="00657BE7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975485" cy="612775"/>
                  <wp:effectExtent l="0" t="0" r="5715" b="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29C" w:rsidRDefault="00DD229C" w:rsidP="00CF776B">
            <w:pPr>
              <w:rPr>
                <w:rFonts w:ascii="Arial" w:hAnsi="Arial"/>
                <w:sz w:val="22"/>
                <w:szCs w:val="22"/>
              </w:rPr>
            </w:pPr>
          </w:p>
          <w:p w:rsidR="00B006B8" w:rsidRPr="00657BE7" w:rsidRDefault="00DD229C" w:rsidP="00B006B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</w:t>
            </w:r>
          </w:p>
          <w:p w:rsidR="00C9000D" w:rsidRPr="00657BE7" w:rsidRDefault="00C9000D" w:rsidP="00C9000D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657BE7" w:rsidRDefault="00AF6F11" w:rsidP="00CF776B">
            <w:pPr>
              <w:pStyle w:val="MOJ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vMerge w:val="restart"/>
            <w:tcBorders>
              <w:top w:val="nil"/>
            </w:tcBorders>
          </w:tcPr>
          <w:p w:rsidR="00C76F14" w:rsidRPr="00C76F14" w:rsidRDefault="00C76F14" w:rsidP="00C76F14">
            <w:pPr>
              <w:spacing w:line="200" w:lineRule="atLeast"/>
              <w:ind w:left="284"/>
              <w:rPr>
                <w:rFonts w:ascii="Arial" w:hAnsi="Arial"/>
                <w:color w:val="0000CC"/>
                <w:sz w:val="22"/>
                <w:szCs w:val="22"/>
              </w:rPr>
            </w:pPr>
          </w:p>
          <w:p w:rsidR="00441D0C" w:rsidRDefault="00441D0C" w:rsidP="00894F95">
            <w:pPr>
              <w:tabs>
                <w:tab w:val="left" w:pos="170"/>
              </w:tabs>
              <w:rPr>
                <w:rFonts w:ascii="Arial" w:hAnsi="Arial"/>
                <w:sz w:val="22"/>
                <w:szCs w:val="22"/>
              </w:rPr>
            </w:pPr>
          </w:p>
          <w:p w:rsidR="007364F9" w:rsidRPr="000759CA" w:rsidRDefault="00F70148" w:rsidP="00894F95">
            <w:pPr>
              <w:tabs>
                <w:tab w:val="left" w:pos="17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June</w:t>
            </w:r>
            <w:r w:rsidR="000759CA" w:rsidRPr="000759CA">
              <w:rPr>
                <w:rFonts w:ascii="Arial" w:hAnsi="Arial"/>
                <w:sz w:val="22"/>
                <w:szCs w:val="22"/>
              </w:rPr>
              <w:t xml:space="preserve"> 2017</w:t>
            </w:r>
          </w:p>
        </w:tc>
      </w:tr>
      <w:tr w:rsidR="00AF6F11" w:rsidTr="0065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Default="00AF6F11" w:rsidP="00CF776B">
            <w:pPr>
              <w:pStyle w:val="MOJtext-otheraddress"/>
              <w:rPr>
                <w:color w:val="000000"/>
                <w:sz w:val="22"/>
                <w:szCs w:val="22"/>
              </w:rPr>
            </w:pPr>
          </w:p>
          <w:p w:rsidR="00DD229C" w:rsidRDefault="00DD229C" w:rsidP="00DD229C">
            <w:pPr>
              <w:rPr>
                <w:lang w:eastAsia="en-US"/>
              </w:rPr>
            </w:pPr>
          </w:p>
          <w:p w:rsidR="00DD229C" w:rsidRPr="00DD229C" w:rsidRDefault="00DD229C" w:rsidP="00DD229C">
            <w:pPr>
              <w:rPr>
                <w:lang w:eastAsia="en-US"/>
              </w:rPr>
            </w:pPr>
          </w:p>
        </w:tc>
        <w:tc>
          <w:tcPr>
            <w:tcW w:w="5400" w:type="dxa"/>
          </w:tcPr>
          <w:p w:rsidR="000B7073" w:rsidRPr="00657BE7" w:rsidRDefault="000B7073" w:rsidP="000759CA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657BE7" w:rsidRDefault="00AF6F11" w:rsidP="00CF776B">
            <w:pPr>
              <w:pStyle w:val="MOJ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vMerge/>
          </w:tcPr>
          <w:p w:rsidR="00AF6F11" w:rsidRPr="004115FD" w:rsidRDefault="00AF6F11" w:rsidP="00CF776B">
            <w:pPr>
              <w:pStyle w:val="MOJtext-otheraddress"/>
              <w:rPr>
                <w:color w:val="000000"/>
                <w:sz w:val="22"/>
                <w:szCs w:val="22"/>
              </w:rPr>
            </w:pPr>
          </w:p>
        </w:tc>
      </w:tr>
    </w:tbl>
    <w:p w:rsidR="000759CA" w:rsidRDefault="000759CA" w:rsidP="000759CA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0759CA">
        <w:rPr>
          <w:rFonts w:ascii="Arial" w:hAnsi="Arial" w:cs="Arial"/>
          <w:b/>
          <w:sz w:val="22"/>
          <w:szCs w:val="22"/>
        </w:rPr>
        <w:t xml:space="preserve">Freedom of Information Act (FOIA) Request –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0759CA">
        <w:rPr>
          <w:rFonts w:ascii="Arial" w:hAnsi="Arial" w:cs="Arial"/>
          <w:b/>
          <w:sz w:val="22"/>
          <w:szCs w:val="22"/>
        </w:rPr>
        <w:t>1</w:t>
      </w:r>
      <w:r w:rsidR="00F70148">
        <w:rPr>
          <w:rFonts w:ascii="Arial" w:hAnsi="Arial" w:cs="Arial"/>
          <w:b/>
          <w:sz w:val="22"/>
          <w:szCs w:val="22"/>
        </w:rPr>
        <w:t>12120</w:t>
      </w:r>
    </w:p>
    <w:p w:rsidR="000759CA" w:rsidRPr="000759CA" w:rsidRDefault="000759CA" w:rsidP="000759CA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81625B" w:rsidRDefault="0081625B" w:rsidP="0081625B">
      <w:pPr>
        <w:rPr>
          <w:rFonts w:ascii="Arial" w:hAnsi="Arial" w:cs="Arial"/>
          <w:sz w:val="22"/>
          <w:szCs w:val="22"/>
        </w:rPr>
      </w:pPr>
    </w:p>
    <w:p w:rsidR="00B02E2B" w:rsidRDefault="00B006B8" w:rsidP="00E20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02E2B" w:rsidRPr="00DD229C">
        <w:rPr>
          <w:rFonts w:ascii="Arial" w:hAnsi="Arial" w:cs="Arial"/>
          <w:sz w:val="22"/>
          <w:szCs w:val="22"/>
        </w:rPr>
        <w:t>ou asked for the following information from the Ministry of Justice:</w:t>
      </w:r>
    </w:p>
    <w:p w:rsidR="009B7FD5" w:rsidRDefault="009B7FD5" w:rsidP="00E20B05">
      <w:pPr>
        <w:rPr>
          <w:rFonts w:ascii="Arial" w:hAnsi="Arial" w:cs="Arial"/>
          <w:sz w:val="22"/>
          <w:szCs w:val="22"/>
        </w:rPr>
      </w:pPr>
    </w:p>
    <w:p w:rsidR="0017695B" w:rsidRPr="0017695B" w:rsidRDefault="0017695B" w:rsidP="0017695B">
      <w:pPr>
        <w:rPr>
          <w:rFonts w:ascii="Arial" w:hAnsi="Arial" w:cs="Arial"/>
          <w:b/>
          <w:sz w:val="22"/>
          <w:szCs w:val="22"/>
        </w:rPr>
      </w:pPr>
      <w:r w:rsidRPr="0017695B">
        <w:rPr>
          <w:rFonts w:ascii="Arial" w:hAnsi="Arial" w:cs="Arial"/>
          <w:b/>
          <w:sz w:val="22"/>
          <w:szCs w:val="22"/>
        </w:rPr>
        <w:t>1.   [ During 2014 and 2015 ], how many people were Charged with Offences of Possession of Child Pornography?</w:t>
      </w:r>
    </w:p>
    <w:p w:rsidR="0017695B" w:rsidRPr="0017695B" w:rsidRDefault="0017695B" w:rsidP="0017695B">
      <w:pPr>
        <w:rPr>
          <w:rFonts w:ascii="Arial" w:hAnsi="Arial" w:cs="Arial"/>
          <w:b/>
          <w:sz w:val="22"/>
          <w:szCs w:val="22"/>
        </w:rPr>
      </w:pPr>
    </w:p>
    <w:p w:rsidR="0017695B" w:rsidRPr="0017695B" w:rsidRDefault="0017695B" w:rsidP="0017695B">
      <w:pPr>
        <w:rPr>
          <w:rFonts w:ascii="Arial" w:hAnsi="Arial" w:cs="Arial"/>
          <w:b/>
          <w:sz w:val="22"/>
          <w:szCs w:val="22"/>
        </w:rPr>
      </w:pPr>
      <w:r w:rsidRPr="0017695B">
        <w:rPr>
          <w:rFonts w:ascii="Arial" w:hAnsi="Arial" w:cs="Arial"/>
          <w:b/>
          <w:sz w:val="22"/>
          <w:szCs w:val="22"/>
        </w:rPr>
        <w:t>2.   Of those Charged, how many were Convicted?</w:t>
      </w:r>
    </w:p>
    <w:p w:rsidR="0017695B" w:rsidRPr="0017695B" w:rsidRDefault="0017695B" w:rsidP="0017695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7695B" w:rsidRPr="0017695B" w:rsidRDefault="0017695B" w:rsidP="0017695B">
      <w:pPr>
        <w:rPr>
          <w:rFonts w:ascii="Arial" w:hAnsi="Arial" w:cs="Arial"/>
          <w:b/>
          <w:sz w:val="22"/>
          <w:szCs w:val="22"/>
        </w:rPr>
      </w:pPr>
      <w:r w:rsidRPr="0017695B">
        <w:rPr>
          <w:rFonts w:ascii="Arial" w:hAnsi="Arial" w:cs="Arial"/>
          <w:b/>
          <w:sz w:val="22"/>
          <w:szCs w:val="22"/>
        </w:rPr>
        <w:t>3   [ Question removed ]</w:t>
      </w:r>
    </w:p>
    <w:p w:rsidR="0017695B" w:rsidRPr="0017695B" w:rsidRDefault="0017695B" w:rsidP="0017695B">
      <w:pPr>
        <w:rPr>
          <w:rFonts w:ascii="Arial" w:hAnsi="Arial" w:cs="Arial"/>
          <w:b/>
          <w:sz w:val="22"/>
          <w:szCs w:val="22"/>
        </w:rPr>
      </w:pPr>
    </w:p>
    <w:p w:rsidR="0017695B" w:rsidRPr="0017695B" w:rsidRDefault="0017695B" w:rsidP="0017695B">
      <w:pPr>
        <w:rPr>
          <w:rFonts w:ascii="Arial" w:hAnsi="Arial" w:cs="Arial"/>
          <w:b/>
          <w:sz w:val="22"/>
          <w:szCs w:val="22"/>
        </w:rPr>
      </w:pPr>
      <w:r w:rsidRPr="0017695B">
        <w:rPr>
          <w:rFonts w:ascii="Arial" w:hAnsi="Arial" w:cs="Arial"/>
          <w:b/>
          <w:sz w:val="22"/>
          <w:szCs w:val="22"/>
        </w:rPr>
        <w:t>4.   Of those Convicted, how many were given a Sexual Harm Prevention Order (S.H.P.O or S.O.P.O.)?</w:t>
      </w:r>
    </w:p>
    <w:p w:rsidR="0017695B" w:rsidRPr="0017695B" w:rsidRDefault="0017695B" w:rsidP="0017695B">
      <w:pPr>
        <w:rPr>
          <w:rFonts w:ascii="Arial" w:hAnsi="Arial" w:cs="Arial"/>
          <w:b/>
          <w:sz w:val="22"/>
          <w:szCs w:val="22"/>
        </w:rPr>
      </w:pPr>
    </w:p>
    <w:p w:rsidR="0017695B" w:rsidRPr="0017695B" w:rsidRDefault="0017695B" w:rsidP="0017695B">
      <w:pPr>
        <w:rPr>
          <w:rFonts w:ascii="Arial" w:hAnsi="Arial" w:cs="Arial"/>
          <w:b/>
          <w:sz w:val="22"/>
          <w:szCs w:val="22"/>
        </w:rPr>
      </w:pPr>
      <w:r w:rsidRPr="0017695B">
        <w:rPr>
          <w:rFonts w:ascii="Arial" w:hAnsi="Arial" w:cs="Arial"/>
          <w:b/>
          <w:sz w:val="22"/>
          <w:szCs w:val="22"/>
        </w:rPr>
        <w:t>5.   Of those Convicted, how many had previously been Convicted of Sexual Contact or Grooming Crime(s) against Children Under 16?</w:t>
      </w:r>
    </w:p>
    <w:p w:rsidR="0017695B" w:rsidRPr="0017695B" w:rsidRDefault="0017695B" w:rsidP="0017695B">
      <w:pPr>
        <w:rPr>
          <w:rFonts w:ascii="Arial" w:hAnsi="Arial" w:cs="Arial"/>
          <w:b/>
          <w:sz w:val="22"/>
          <w:szCs w:val="22"/>
        </w:rPr>
      </w:pPr>
    </w:p>
    <w:p w:rsidR="0017695B" w:rsidRPr="0017695B" w:rsidRDefault="0017695B" w:rsidP="0017695B">
      <w:pPr>
        <w:rPr>
          <w:rFonts w:ascii="Arial" w:hAnsi="Arial" w:cs="Arial"/>
          <w:b/>
          <w:sz w:val="22"/>
          <w:szCs w:val="22"/>
        </w:rPr>
      </w:pPr>
      <w:r w:rsidRPr="0017695B">
        <w:rPr>
          <w:rFonts w:ascii="Arial" w:hAnsi="Arial" w:cs="Arial"/>
          <w:b/>
          <w:sz w:val="22"/>
          <w:szCs w:val="22"/>
        </w:rPr>
        <w:t>6.   Of those Convicted, how many were later Convicted of Sexual Contact or Grooming Crime(s) against Children Under 16?</w:t>
      </w:r>
    </w:p>
    <w:p w:rsidR="0017695B" w:rsidRPr="0017695B" w:rsidRDefault="0017695B" w:rsidP="00E20B05">
      <w:pPr>
        <w:rPr>
          <w:rFonts w:ascii="Arial" w:hAnsi="Arial" w:cs="Arial"/>
          <w:b/>
          <w:sz w:val="22"/>
          <w:szCs w:val="22"/>
        </w:rPr>
      </w:pPr>
    </w:p>
    <w:p w:rsidR="0017695B" w:rsidRDefault="0017695B" w:rsidP="00E20B05">
      <w:pPr>
        <w:rPr>
          <w:rFonts w:ascii="Arial" w:hAnsi="Arial" w:cs="Arial"/>
          <w:sz w:val="22"/>
          <w:szCs w:val="22"/>
        </w:rPr>
      </w:pPr>
    </w:p>
    <w:p w:rsidR="00441D0C" w:rsidRPr="00BC650E" w:rsidRDefault="00441D0C" w:rsidP="00441D0C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rPr>
          <w:rFonts w:ascii="Arial" w:hAnsi="Arial" w:cs="Arial"/>
          <w:color w:val="000000"/>
          <w:sz w:val="22"/>
          <w:szCs w:val="22"/>
        </w:rPr>
      </w:pPr>
      <w:r w:rsidRPr="00BC650E">
        <w:rPr>
          <w:rFonts w:ascii="Arial" w:hAnsi="Arial" w:cs="Arial"/>
          <w:color w:val="000000"/>
          <w:sz w:val="22"/>
          <w:szCs w:val="22"/>
        </w:rPr>
        <w:t>Your request has been handled under the FOIA.</w:t>
      </w:r>
    </w:p>
    <w:p w:rsidR="00441D0C" w:rsidRPr="00BC650E" w:rsidRDefault="00441D0C" w:rsidP="00441D0C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rPr>
          <w:rFonts w:ascii="Arial" w:hAnsi="Arial" w:cs="Arial"/>
          <w:color w:val="000000"/>
          <w:sz w:val="22"/>
          <w:szCs w:val="22"/>
        </w:rPr>
      </w:pPr>
    </w:p>
    <w:p w:rsidR="00145F47" w:rsidRPr="00441D0C" w:rsidRDefault="00441D0C" w:rsidP="00145F47">
      <w:pPr>
        <w:rPr>
          <w:rFonts w:ascii="Arial" w:hAnsi="Arial" w:cs="Arial"/>
          <w:sz w:val="22"/>
          <w:szCs w:val="22"/>
        </w:rPr>
      </w:pPr>
      <w:r w:rsidRPr="00441D0C">
        <w:rPr>
          <w:rFonts w:ascii="Arial" w:hAnsi="Arial" w:cs="Arial"/>
          <w:color w:val="000000"/>
          <w:sz w:val="22"/>
          <w:szCs w:val="22"/>
        </w:rPr>
        <w:t xml:space="preserve">I can confirm that the MoJ holds the information that you have requested. However, </w:t>
      </w:r>
      <w:r w:rsidR="00C73FCE">
        <w:rPr>
          <w:rFonts w:ascii="Arial" w:hAnsi="Arial" w:cs="Arial"/>
          <w:color w:val="000000"/>
          <w:sz w:val="22"/>
          <w:szCs w:val="22"/>
        </w:rPr>
        <w:t xml:space="preserve">some of </w:t>
      </w:r>
      <w:r w:rsidRPr="00441D0C">
        <w:rPr>
          <w:rFonts w:ascii="Arial" w:hAnsi="Arial" w:cs="Arial"/>
          <w:color w:val="000000"/>
          <w:sz w:val="22"/>
          <w:szCs w:val="22"/>
        </w:rPr>
        <w:t xml:space="preserve">the information is exempt from disclosure under section 21 of the FOIA, because it is reasonably accessible to you. The information can be accessed via the </w:t>
      </w:r>
      <w:r w:rsidR="00145F47">
        <w:rPr>
          <w:rFonts w:ascii="Arial" w:hAnsi="Arial" w:cs="Arial"/>
          <w:color w:val="000000"/>
          <w:sz w:val="22"/>
          <w:szCs w:val="22"/>
        </w:rPr>
        <w:t xml:space="preserve">following link: </w:t>
      </w:r>
      <w:hyperlink r:id="rId8" w:history="1">
        <w:r w:rsidR="00145F47" w:rsidRPr="00525BB7">
          <w:rPr>
            <w:rStyle w:val="Hyperlink"/>
            <w:rFonts w:ascii="Arial" w:hAnsi="Arial" w:cs="Arial"/>
            <w:sz w:val="22"/>
            <w:szCs w:val="22"/>
          </w:rPr>
          <w:t>https://www.gov.uk/government/uploads/system/uploads/attachment_data/file/614418/cjs-outcomes-by-offence-tool-2016.xlsx</w:t>
        </w:r>
      </w:hyperlink>
      <w:r w:rsidR="00145F4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36BD9" w:rsidRDefault="00441D0C" w:rsidP="00441D0C">
      <w:pPr>
        <w:rPr>
          <w:rFonts w:ascii="Arial" w:hAnsi="Arial" w:cs="Arial"/>
          <w:color w:val="000000"/>
          <w:sz w:val="22"/>
          <w:szCs w:val="22"/>
        </w:rPr>
      </w:pPr>
      <w:r w:rsidRPr="00441D0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036BD9" w:rsidRDefault="00036BD9" w:rsidP="00441D0C">
      <w:pPr>
        <w:rPr>
          <w:rFonts w:ascii="Arial" w:hAnsi="Arial" w:cs="Arial"/>
          <w:color w:val="000000"/>
          <w:sz w:val="22"/>
          <w:szCs w:val="22"/>
        </w:rPr>
      </w:pPr>
    </w:p>
    <w:p w:rsidR="00036BD9" w:rsidRPr="002626A1" w:rsidRDefault="00036BD9" w:rsidP="00036BD9">
      <w:pPr>
        <w:jc w:val="both"/>
        <w:rPr>
          <w:rFonts w:ascii="Arial" w:hAnsi="Arial" w:cs="Arial"/>
          <w:b/>
          <w:sz w:val="22"/>
          <w:szCs w:val="22"/>
        </w:rPr>
      </w:pPr>
      <w:r w:rsidRPr="002626A1">
        <w:rPr>
          <w:rFonts w:ascii="Arial" w:hAnsi="Arial" w:cs="Arial"/>
          <w:b/>
          <w:sz w:val="22"/>
          <w:szCs w:val="22"/>
        </w:rPr>
        <w:t>For your questions 1 and 2, select offences:</w:t>
      </w:r>
    </w:p>
    <w:p w:rsidR="00036BD9" w:rsidRDefault="00036BD9" w:rsidP="00036BD9">
      <w:pPr>
        <w:jc w:val="both"/>
        <w:rPr>
          <w:rFonts w:ascii="Arial" w:hAnsi="Arial" w:cs="Arial"/>
          <w:sz w:val="22"/>
          <w:szCs w:val="22"/>
        </w:rPr>
      </w:pPr>
    </w:p>
    <w:p w:rsidR="00036BD9" w:rsidRPr="00527866" w:rsidRDefault="00036BD9" w:rsidP="00036BD9">
      <w:pPr>
        <w:jc w:val="both"/>
        <w:rPr>
          <w:rFonts w:ascii="Arial" w:hAnsi="Arial" w:cs="Arial"/>
          <w:sz w:val="22"/>
          <w:szCs w:val="22"/>
        </w:rPr>
      </w:pPr>
      <w:r w:rsidRPr="00A24374">
        <w:rPr>
          <w:rFonts w:ascii="Arial" w:hAnsi="Arial" w:cs="Arial"/>
          <w:sz w:val="22"/>
          <w:szCs w:val="22"/>
        </w:rPr>
        <w:t>86.2 Possession of indecent photograph of a child</w:t>
      </w:r>
    </w:p>
    <w:p w:rsidR="00036BD9" w:rsidRDefault="00036BD9" w:rsidP="00036BD9">
      <w:pPr>
        <w:jc w:val="both"/>
        <w:rPr>
          <w:rFonts w:ascii="Arial" w:hAnsi="Arial" w:cs="Arial"/>
          <w:sz w:val="22"/>
          <w:szCs w:val="22"/>
        </w:rPr>
      </w:pPr>
      <w:r w:rsidRPr="00A24374">
        <w:rPr>
          <w:rFonts w:ascii="Arial" w:hAnsi="Arial" w:cs="Arial"/>
          <w:sz w:val="22"/>
          <w:szCs w:val="22"/>
        </w:rPr>
        <w:t>86.3 Possessing prohibited images of children</w:t>
      </w:r>
    </w:p>
    <w:p w:rsidR="00C73FCE" w:rsidRDefault="00C73FCE" w:rsidP="00036BD9">
      <w:pPr>
        <w:jc w:val="both"/>
        <w:rPr>
          <w:rFonts w:ascii="Arial" w:hAnsi="Arial" w:cs="Arial"/>
          <w:sz w:val="22"/>
          <w:szCs w:val="22"/>
        </w:rPr>
      </w:pPr>
    </w:p>
    <w:p w:rsidR="00C73FCE" w:rsidRPr="00527866" w:rsidRDefault="00C73FCE" w:rsidP="00C73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Prosecution and c</w:t>
      </w:r>
      <w:r w:rsidRPr="00527866">
        <w:rPr>
          <w:rFonts w:ascii="Arial" w:hAnsi="Arial" w:cs="Arial"/>
          <w:sz w:val="22"/>
          <w:szCs w:val="22"/>
        </w:rPr>
        <w:t>onvictions can then be viewed within the table.</w:t>
      </w:r>
    </w:p>
    <w:p w:rsidR="00441D0C" w:rsidRPr="00441D0C" w:rsidRDefault="00441D0C" w:rsidP="00441D0C">
      <w:pPr>
        <w:rPr>
          <w:rFonts w:ascii="Arial" w:hAnsi="Arial" w:cs="Arial"/>
          <w:color w:val="000000"/>
          <w:sz w:val="22"/>
          <w:szCs w:val="22"/>
        </w:rPr>
      </w:pPr>
    </w:p>
    <w:p w:rsidR="00441D0C" w:rsidRPr="00441D0C" w:rsidRDefault="00441D0C" w:rsidP="00441D0C">
      <w:pPr>
        <w:rPr>
          <w:rFonts w:ascii="Arial" w:hAnsi="Arial" w:cs="Arial"/>
          <w:b/>
          <w:sz w:val="22"/>
          <w:szCs w:val="22"/>
        </w:rPr>
      </w:pPr>
    </w:p>
    <w:p w:rsidR="000E1640" w:rsidRPr="002626A1" w:rsidRDefault="0003702D" w:rsidP="00527866">
      <w:pPr>
        <w:jc w:val="both"/>
        <w:rPr>
          <w:rFonts w:ascii="Arial" w:hAnsi="Arial" w:cs="Arial"/>
          <w:b/>
          <w:sz w:val="22"/>
          <w:szCs w:val="22"/>
        </w:rPr>
      </w:pPr>
      <w:r w:rsidRPr="002626A1">
        <w:rPr>
          <w:rFonts w:ascii="Arial" w:hAnsi="Arial" w:cs="Arial"/>
          <w:b/>
          <w:sz w:val="22"/>
          <w:szCs w:val="22"/>
        </w:rPr>
        <w:t xml:space="preserve">For your </w:t>
      </w:r>
      <w:r w:rsidR="00766054" w:rsidRPr="002626A1">
        <w:rPr>
          <w:rFonts w:ascii="Arial" w:hAnsi="Arial" w:cs="Arial"/>
          <w:b/>
          <w:sz w:val="22"/>
          <w:szCs w:val="22"/>
        </w:rPr>
        <w:t>question 4</w:t>
      </w:r>
      <w:r w:rsidRPr="002626A1">
        <w:rPr>
          <w:rFonts w:ascii="Arial" w:hAnsi="Arial" w:cs="Arial"/>
          <w:b/>
          <w:sz w:val="22"/>
          <w:szCs w:val="22"/>
        </w:rPr>
        <w:t xml:space="preserve"> please see attached </w:t>
      </w:r>
      <w:r w:rsidR="00517407" w:rsidRPr="002626A1">
        <w:rPr>
          <w:rFonts w:ascii="Arial" w:hAnsi="Arial" w:cs="Arial"/>
          <w:b/>
          <w:sz w:val="22"/>
          <w:szCs w:val="22"/>
        </w:rPr>
        <w:t>table</w:t>
      </w:r>
      <w:r w:rsidR="000E1640" w:rsidRPr="002626A1">
        <w:rPr>
          <w:rFonts w:ascii="Arial" w:hAnsi="Arial" w:cs="Arial"/>
          <w:b/>
          <w:sz w:val="22"/>
          <w:szCs w:val="22"/>
        </w:rPr>
        <w:t xml:space="preserve"> 1.</w:t>
      </w:r>
    </w:p>
    <w:p w:rsidR="000E1640" w:rsidRDefault="000E1640" w:rsidP="00527866">
      <w:pPr>
        <w:jc w:val="both"/>
        <w:rPr>
          <w:rFonts w:ascii="Arial" w:hAnsi="Arial" w:cs="Arial"/>
          <w:sz w:val="22"/>
          <w:szCs w:val="22"/>
        </w:rPr>
      </w:pPr>
    </w:p>
    <w:p w:rsidR="0003702D" w:rsidRPr="000E1640" w:rsidRDefault="000E1640" w:rsidP="00F06F1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E1640">
        <w:rPr>
          <w:rFonts w:ascii="Arial" w:hAnsi="Arial" w:cs="Arial"/>
          <w:sz w:val="22"/>
          <w:szCs w:val="22"/>
        </w:rPr>
        <w:lastRenderedPageBreak/>
        <w:t>Number of Sexual Harm Prevention Order</w:t>
      </w:r>
      <w:r w:rsidR="003D389F">
        <w:rPr>
          <w:rFonts w:ascii="Arial" w:hAnsi="Arial" w:cs="Arial"/>
          <w:sz w:val="22"/>
          <w:szCs w:val="22"/>
        </w:rPr>
        <w:t xml:space="preserve"> and Sexual Offences Prevention order </w:t>
      </w:r>
      <w:r w:rsidRPr="000E1640">
        <w:rPr>
          <w:rFonts w:ascii="Arial" w:hAnsi="Arial" w:cs="Arial"/>
          <w:sz w:val="22"/>
          <w:szCs w:val="22"/>
        </w:rPr>
        <w:t>issued following conviction under possession of child pornography offence</w:t>
      </w:r>
      <w:r w:rsidR="00A15421">
        <w:rPr>
          <w:rFonts w:ascii="Arial" w:hAnsi="Arial" w:cs="Arial"/>
          <w:sz w:val="22"/>
          <w:szCs w:val="22"/>
        </w:rPr>
        <w:t xml:space="preserve"> </w:t>
      </w:r>
      <w:r w:rsidRPr="000E1640">
        <w:rPr>
          <w:rFonts w:ascii="Arial" w:hAnsi="Arial" w:cs="Arial"/>
          <w:sz w:val="22"/>
          <w:szCs w:val="22"/>
        </w:rPr>
        <w:t>in England and Wales, 2014-2015</w:t>
      </w:r>
      <w:r w:rsidR="00A15421">
        <w:rPr>
          <w:rFonts w:ascii="Arial" w:hAnsi="Arial" w:cs="Arial"/>
          <w:sz w:val="22"/>
          <w:szCs w:val="22"/>
        </w:rPr>
        <w:t>.</w:t>
      </w:r>
      <w:r w:rsidRPr="000E1640">
        <w:rPr>
          <w:rFonts w:ascii="Arial" w:hAnsi="Arial" w:cs="Arial"/>
          <w:sz w:val="22"/>
          <w:szCs w:val="22"/>
        </w:rPr>
        <w:tab/>
      </w:r>
      <w:r w:rsidRPr="000E1640">
        <w:rPr>
          <w:rFonts w:ascii="Arial" w:hAnsi="Arial" w:cs="Arial"/>
          <w:sz w:val="22"/>
          <w:szCs w:val="22"/>
        </w:rPr>
        <w:tab/>
      </w:r>
      <w:r w:rsidRPr="000E1640">
        <w:rPr>
          <w:rFonts w:ascii="Arial" w:hAnsi="Arial" w:cs="Arial"/>
          <w:sz w:val="22"/>
          <w:szCs w:val="22"/>
        </w:rPr>
        <w:tab/>
      </w:r>
      <w:r w:rsidRPr="000E1640">
        <w:rPr>
          <w:rFonts w:ascii="Arial" w:hAnsi="Arial" w:cs="Arial"/>
          <w:sz w:val="22"/>
          <w:szCs w:val="22"/>
        </w:rPr>
        <w:tab/>
      </w:r>
      <w:r w:rsidR="0003702D" w:rsidRPr="000E1640">
        <w:rPr>
          <w:rFonts w:ascii="Arial" w:hAnsi="Arial" w:cs="Arial"/>
          <w:sz w:val="22"/>
          <w:szCs w:val="22"/>
        </w:rPr>
        <w:t xml:space="preserve"> </w:t>
      </w:r>
    </w:p>
    <w:p w:rsidR="00872289" w:rsidRDefault="00872289" w:rsidP="00BC650E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rPr>
          <w:rFonts w:ascii="Arial" w:hAnsi="Arial" w:cs="Arial"/>
          <w:color w:val="000000"/>
          <w:sz w:val="22"/>
          <w:szCs w:val="22"/>
        </w:rPr>
      </w:pPr>
    </w:p>
    <w:p w:rsidR="00A02537" w:rsidRDefault="00A02537" w:rsidP="00BC650E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note that </w:t>
      </w:r>
      <w:r w:rsidRPr="00A02537">
        <w:rPr>
          <w:rFonts w:ascii="Arial" w:hAnsi="Arial" w:cs="Arial"/>
          <w:color w:val="000000"/>
          <w:sz w:val="22"/>
          <w:szCs w:val="22"/>
        </w:rPr>
        <w:t>Sexual Harm Prevention Orders (SHPOs) evolved from Sexual Offence Prevention Orders (SOPO) at the beginning of March 2015 as the amendments contained in the Anti-Social Behaviour, Crime and Policing Act 2014 came into force</w:t>
      </w:r>
      <w:r w:rsidR="00293CBD">
        <w:rPr>
          <w:rFonts w:ascii="Arial" w:hAnsi="Arial" w:cs="Arial"/>
          <w:color w:val="000000"/>
          <w:sz w:val="22"/>
          <w:szCs w:val="22"/>
        </w:rPr>
        <w:t>.</w:t>
      </w:r>
    </w:p>
    <w:p w:rsidR="0003702D" w:rsidRDefault="0003702D" w:rsidP="00BC650E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rPr>
          <w:rFonts w:ascii="Arial" w:hAnsi="Arial" w:cs="Arial"/>
          <w:color w:val="000000"/>
          <w:sz w:val="22"/>
          <w:szCs w:val="22"/>
        </w:rPr>
      </w:pPr>
    </w:p>
    <w:p w:rsidR="0003702D" w:rsidRPr="002626A1" w:rsidRDefault="000E1640" w:rsidP="00BC650E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rPr>
          <w:rFonts w:ascii="Arial" w:hAnsi="Arial" w:cs="Arial"/>
          <w:b/>
          <w:color w:val="000000"/>
          <w:sz w:val="22"/>
          <w:szCs w:val="22"/>
        </w:rPr>
      </w:pPr>
      <w:r w:rsidRPr="002626A1">
        <w:rPr>
          <w:rFonts w:ascii="Arial" w:hAnsi="Arial" w:cs="Arial"/>
          <w:b/>
          <w:color w:val="000000"/>
          <w:sz w:val="22"/>
          <w:szCs w:val="22"/>
        </w:rPr>
        <w:t xml:space="preserve">For your question </w:t>
      </w:r>
      <w:r w:rsidR="00C50802" w:rsidRPr="002626A1">
        <w:rPr>
          <w:rFonts w:ascii="Arial" w:hAnsi="Arial" w:cs="Arial"/>
          <w:b/>
          <w:color w:val="000000"/>
          <w:sz w:val="22"/>
          <w:szCs w:val="22"/>
        </w:rPr>
        <w:t>5</w:t>
      </w:r>
      <w:r w:rsidRPr="002626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50802" w:rsidRPr="002626A1">
        <w:rPr>
          <w:rFonts w:ascii="Arial" w:hAnsi="Arial" w:cs="Arial"/>
          <w:b/>
          <w:color w:val="000000"/>
          <w:sz w:val="22"/>
          <w:szCs w:val="22"/>
        </w:rPr>
        <w:t>and</w:t>
      </w:r>
      <w:r w:rsidRPr="002626A1">
        <w:rPr>
          <w:rFonts w:ascii="Arial" w:hAnsi="Arial" w:cs="Arial"/>
          <w:b/>
          <w:color w:val="000000"/>
          <w:sz w:val="22"/>
          <w:szCs w:val="22"/>
        </w:rPr>
        <w:t xml:space="preserve"> 6 please see attached table</w:t>
      </w:r>
      <w:r w:rsidR="00C50802" w:rsidRPr="002626A1">
        <w:rPr>
          <w:rFonts w:ascii="Arial" w:hAnsi="Arial" w:cs="Arial"/>
          <w:b/>
          <w:color w:val="000000"/>
          <w:sz w:val="22"/>
          <w:szCs w:val="22"/>
        </w:rPr>
        <w:t xml:space="preserve"> 2.</w:t>
      </w:r>
    </w:p>
    <w:p w:rsidR="00C50802" w:rsidRDefault="00C50802" w:rsidP="00BC650E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rPr>
          <w:rFonts w:ascii="Arial" w:hAnsi="Arial" w:cs="Arial"/>
          <w:color w:val="000000"/>
          <w:sz w:val="22"/>
          <w:szCs w:val="22"/>
        </w:rPr>
      </w:pPr>
    </w:p>
    <w:p w:rsidR="00C50802" w:rsidRPr="00BC650E" w:rsidRDefault="00BB7256" w:rsidP="00F06F14">
      <w:pPr>
        <w:widowControl w:val="0"/>
        <w:numPr>
          <w:ilvl w:val="0"/>
          <w:numId w:val="12"/>
        </w:numPr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FD77A0" w:rsidRPr="00FD77A0">
        <w:rPr>
          <w:rFonts w:ascii="Arial" w:hAnsi="Arial" w:cs="Arial"/>
          <w:color w:val="000000"/>
          <w:sz w:val="22"/>
          <w:szCs w:val="22"/>
        </w:rPr>
        <w:t>Number of offenders convicted for the offence of possession of child pornography in each year by whether the offender has a previous conviction for grooming children under 16 and whether the offender has a further conviction for grooming children under 16.</w:t>
      </w:r>
    </w:p>
    <w:p w:rsidR="005923A0" w:rsidRPr="00D767AB" w:rsidRDefault="005923A0" w:rsidP="002057D0">
      <w:pPr>
        <w:widowControl w:val="0"/>
        <w:tabs>
          <w:tab w:val="left" w:pos="576"/>
          <w:tab w:val="left" w:pos="115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</w:tabs>
        <w:rPr>
          <w:rFonts w:ascii="Arial" w:hAnsi="Arial" w:cs="Arial"/>
          <w:color w:val="000000"/>
          <w:sz w:val="22"/>
          <w:szCs w:val="22"/>
        </w:rPr>
      </w:pPr>
    </w:p>
    <w:p w:rsidR="005923A0" w:rsidRDefault="00FD77A0" w:rsidP="00205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77A0">
        <w:rPr>
          <w:rFonts w:ascii="Arial" w:hAnsi="Arial" w:cs="Arial"/>
          <w:sz w:val="22"/>
          <w:szCs w:val="22"/>
        </w:rPr>
        <w:t xml:space="preserve">Please note the data </w:t>
      </w:r>
      <w:r>
        <w:rPr>
          <w:rFonts w:ascii="Arial" w:hAnsi="Arial" w:cs="Arial"/>
          <w:sz w:val="22"/>
          <w:szCs w:val="22"/>
        </w:rPr>
        <w:t xml:space="preserve">provided in table 1 </w:t>
      </w:r>
      <w:r w:rsidRPr="00FD77A0">
        <w:rPr>
          <w:rFonts w:ascii="Arial" w:hAnsi="Arial" w:cs="Arial"/>
          <w:sz w:val="22"/>
          <w:szCs w:val="22"/>
        </w:rPr>
        <w:t>have been extracted from the Court Proceeding database</w:t>
      </w:r>
      <w:r>
        <w:rPr>
          <w:rFonts w:ascii="Arial" w:hAnsi="Arial" w:cs="Arial"/>
          <w:sz w:val="22"/>
          <w:szCs w:val="22"/>
        </w:rPr>
        <w:t xml:space="preserve"> whereas</w:t>
      </w:r>
      <w:r w:rsidRPr="00FD77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data </w:t>
      </w:r>
      <w:r w:rsidRPr="00FD77A0">
        <w:rPr>
          <w:rFonts w:ascii="Arial" w:hAnsi="Arial" w:cs="Arial"/>
          <w:sz w:val="22"/>
          <w:szCs w:val="22"/>
        </w:rPr>
        <w:t xml:space="preserve">on criminal history provided in table </w:t>
      </w:r>
      <w:r>
        <w:rPr>
          <w:rFonts w:ascii="Arial" w:hAnsi="Arial" w:cs="Arial"/>
          <w:sz w:val="22"/>
          <w:szCs w:val="22"/>
        </w:rPr>
        <w:t>2 have been extracted from the PNC. (Police National Computer).</w:t>
      </w:r>
      <w:r w:rsidRPr="00FD77A0">
        <w:rPr>
          <w:rFonts w:ascii="Arial" w:hAnsi="Arial" w:cs="Arial"/>
          <w:sz w:val="22"/>
          <w:szCs w:val="22"/>
        </w:rPr>
        <w:t xml:space="preserve"> As a result of these data coming from two different administrative datasets the figures in the tables are not comparable.   </w:t>
      </w:r>
    </w:p>
    <w:p w:rsidR="00437B4C" w:rsidRDefault="00437B4C" w:rsidP="004D700C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sectPr w:rsidR="00437B4C" w:rsidSect="002179DD">
      <w:footerReference w:type="default" r:id="rId9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5E" w:rsidRDefault="001E2F5E">
      <w:r>
        <w:separator/>
      </w:r>
    </w:p>
  </w:endnote>
  <w:endnote w:type="continuationSeparator" w:id="0">
    <w:p w:rsidR="001E2F5E" w:rsidRDefault="001E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0D" w:rsidRPr="002179DD" w:rsidRDefault="00FA200D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5E" w:rsidRDefault="001E2F5E">
      <w:r>
        <w:separator/>
      </w:r>
    </w:p>
  </w:footnote>
  <w:footnote w:type="continuationSeparator" w:id="0">
    <w:p w:rsidR="001E2F5E" w:rsidRDefault="001E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46E1"/>
    <w:multiLevelType w:val="multilevel"/>
    <w:tmpl w:val="B43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F2E0F"/>
    <w:multiLevelType w:val="multilevel"/>
    <w:tmpl w:val="630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849FF"/>
    <w:multiLevelType w:val="multilevel"/>
    <w:tmpl w:val="F668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46B32"/>
    <w:multiLevelType w:val="hybridMultilevel"/>
    <w:tmpl w:val="5BF2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F2E6F"/>
    <w:multiLevelType w:val="hybridMultilevel"/>
    <w:tmpl w:val="1790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3E34"/>
    <w:rsid w:val="0000640B"/>
    <w:rsid w:val="0002477B"/>
    <w:rsid w:val="0003103F"/>
    <w:rsid w:val="00036BD9"/>
    <w:rsid w:val="0003702D"/>
    <w:rsid w:val="00043C1B"/>
    <w:rsid w:val="00047F6D"/>
    <w:rsid w:val="0005086E"/>
    <w:rsid w:val="0005486F"/>
    <w:rsid w:val="00055BD8"/>
    <w:rsid w:val="00064447"/>
    <w:rsid w:val="00071655"/>
    <w:rsid w:val="00073F3F"/>
    <w:rsid w:val="000759CA"/>
    <w:rsid w:val="00083884"/>
    <w:rsid w:val="00083CE9"/>
    <w:rsid w:val="00085D37"/>
    <w:rsid w:val="00085F55"/>
    <w:rsid w:val="00092267"/>
    <w:rsid w:val="00093D3C"/>
    <w:rsid w:val="000A0FFE"/>
    <w:rsid w:val="000A1F23"/>
    <w:rsid w:val="000A2BCA"/>
    <w:rsid w:val="000A4DBF"/>
    <w:rsid w:val="000A6F7A"/>
    <w:rsid w:val="000B5A99"/>
    <w:rsid w:val="000B7073"/>
    <w:rsid w:val="000B7E6B"/>
    <w:rsid w:val="000C20F6"/>
    <w:rsid w:val="000C2D71"/>
    <w:rsid w:val="000D70B1"/>
    <w:rsid w:val="000E1640"/>
    <w:rsid w:val="000F5C85"/>
    <w:rsid w:val="000F6014"/>
    <w:rsid w:val="00110EBD"/>
    <w:rsid w:val="00117597"/>
    <w:rsid w:val="00120291"/>
    <w:rsid w:val="00133D1E"/>
    <w:rsid w:val="00135A3F"/>
    <w:rsid w:val="001407E6"/>
    <w:rsid w:val="0014223E"/>
    <w:rsid w:val="00145F47"/>
    <w:rsid w:val="00150A41"/>
    <w:rsid w:val="00160620"/>
    <w:rsid w:val="00161A44"/>
    <w:rsid w:val="001670F6"/>
    <w:rsid w:val="0017695B"/>
    <w:rsid w:val="0017725D"/>
    <w:rsid w:val="00177F85"/>
    <w:rsid w:val="00180043"/>
    <w:rsid w:val="001A6C9B"/>
    <w:rsid w:val="001B2AC7"/>
    <w:rsid w:val="001B5B4D"/>
    <w:rsid w:val="001B7D73"/>
    <w:rsid w:val="001C140A"/>
    <w:rsid w:val="001C15CD"/>
    <w:rsid w:val="001C27E9"/>
    <w:rsid w:val="001C4CA5"/>
    <w:rsid w:val="001C667B"/>
    <w:rsid w:val="001D1E30"/>
    <w:rsid w:val="001D2ADD"/>
    <w:rsid w:val="001E2F5E"/>
    <w:rsid w:val="002010E9"/>
    <w:rsid w:val="0020568B"/>
    <w:rsid w:val="002057D0"/>
    <w:rsid w:val="0021415F"/>
    <w:rsid w:val="002179DD"/>
    <w:rsid w:val="002207AD"/>
    <w:rsid w:val="002470A2"/>
    <w:rsid w:val="0025606E"/>
    <w:rsid w:val="002624C5"/>
    <w:rsid w:val="002626A1"/>
    <w:rsid w:val="00284268"/>
    <w:rsid w:val="00286B7B"/>
    <w:rsid w:val="0029178A"/>
    <w:rsid w:val="00293CBD"/>
    <w:rsid w:val="0029597E"/>
    <w:rsid w:val="002A17F0"/>
    <w:rsid w:val="002A53EB"/>
    <w:rsid w:val="002A69A5"/>
    <w:rsid w:val="002A7A01"/>
    <w:rsid w:val="002B7F78"/>
    <w:rsid w:val="002D029D"/>
    <w:rsid w:val="002D0810"/>
    <w:rsid w:val="002D5D1E"/>
    <w:rsid w:val="002E1CB9"/>
    <w:rsid w:val="002E5E00"/>
    <w:rsid w:val="002E641B"/>
    <w:rsid w:val="002F4D72"/>
    <w:rsid w:val="003052C5"/>
    <w:rsid w:val="00313D9B"/>
    <w:rsid w:val="00314249"/>
    <w:rsid w:val="00317710"/>
    <w:rsid w:val="003217F1"/>
    <w:rsid w:val="003223B6"/>
    <w:rsid w:val="00330B6D"/>
    <w:rsid w:val="00343883"/>
    <w:rsid w:val="00345326"/>
    <w:rsid w:val="00353B9B"/>
    <w:rsid w:val="003574A1"/>
    <w:rsid w:val="00360270"/>
    <w:rsid w:val="00363547"/>
    <w:rsid w:val="0036540C"/>
    <w:rsid w:val="00377EA0"/>
    <w:rsid w:val="00386FA6"/>
    <w:rsid w:val="00395FF9"/>
    <w:rsid w:val="00396F7C"/>
    <w:rsid w:val="003C39BE"/>
    <w:rsid w:val="003D1932"/>
    <w:rsid w:val="003D3641"/>
    <w:rsid w:val="003D389F"/>
    <w:rsid w:val="003D488A"/>
    <w:rsid w:val="003D74BF"/>
    <w:rsid w:val="003F6C63"/>
    <w:rsid w:val="003F6CF4"/>
    <w:rsid w:val="00403DAF"/>
    <w:rsid w:val="004115FD"/>
    <w:rsid w:val="004172B7"/>
    <w:rsid w:val="00417717"/>
    <w:rsid w:val="004220C6"/>
    <w:rsid w:val="004253BB"/>
    <w:rsid w:val="00426AD1"/>
    <w:rsid w:val="0043030D"/>
    <w:rsid w:val="00437B4C"/>
    <w:rsid w:val="00440DE1"/>
    <w:rsid w:val="00441D0C"/>
    <w:rsid w:val="00447DFF"/>
    <w:rsid w:val="004507E0"/>
    <w:rsid w:val="00472257"/>
    <w:rsid w:val="0047763D"/>
    <w:rsid w:val="00477E0B"/>
    <w:rsid w:val="00493E12"/>
    <w:rsid w:val="004949C4"/>
    <w:rsid w:val="004B4A1A"/>
    <w:rsid w:val="004B4CAE"/>
    <w:rsid w:val="004C0BAC"/>
    <w:rsid w:val="004C12E9"/>
    <w:rsid w:val="004C457F"/>
    <w:rsid w:val="004D700C"/>
    <w:rsid w:val="004E1E12"/>
    <w:rsid w:val="004F702C"/>
    <w:rsid w:val="005021CB"/>
    <w:rsid w:val="00502953"/>
    <w:rsid w:val="00504598"/>
    <w:rsid w:val="00507063"/>
    <w:rsid w:val="00517407"/>
    <w:rsid w:val="005202DD"/>
    <w:rsid w:val="00521176"/>
    <w:rsid w:val="00522F32"/>
    <w:rsid w:val="00527866"/>
    <w:rsid w:val="005407E5"/>
    <w:rsid w:val="00547F59"/>
    <w:rsid w:val="00550CE4"/>
    <w:rsid w:val="00572929"/>
    <w:rsid w:val="00581975"/>
    <w:rsid w:val="005923A0"/>
    <w:rsid w:val="005939B8"/>
    <w:rsid w:val="00596CA3"/>
    <w:rsid w:val="00597941"/>
    <w:rsid w:val="005A2C5A"/>
    <w:rsid w:val="005A56DD"/>
    <w:rsid w:val="005A768A"/>
    <w:rsid w:val="005B7296"/>
    <w:rsid w:val="005C2AFE"/>
    <w:rsid w:val="005C2E45"/>
    <w:rsid w:val="005C3B5F"/>
    <w:rsid w:val="005D0A14"/>
    <w:rsid w:val="005D30B3"/>
    <w:rsid w:val="005F1FE0"/>
    <w:rsid w:val="005F6EB6"/>
    <w:rsid w:val="00600152"/>
    <w:rsid w:val="00605080"/>
    <w:rsid w:val="006050C2"/>
    <w:rsid w:val="0060676F"/>
    <w:rsid w:val="00607F16"/>
    <w:rsid w:val="00613077"/>
    <w:rsid w:val="00616EDC"/>
    <w:rsid w:val="00632DB6"/>
    <w:rsid w:val="00634A41"/>
    <w:rsid w:val="006358B8"/>
    <w:rsid w:val="006363DA"/>
    <w:rsid w:val="006370D6"/>
    <w:rsid w:val="006420F5"/>
    <w:rsid w:val="00656791"/>
    <w:rsid w:val="00657BE7"/>
    <w:rsid w:val="00672B9C"/>
    <w:rsid w:val="00672C95"/>
    <w:rsid w:val="006753BE"/>
    <w:rsid w:val="006817AB"/>
    <w:rsid w:val="00682ED5"/>
    <w:rsid w:val="00683D81"/>
    <w:rsid w:val="00685E02"/>
    <w:rsid w:val="00686515"/>
    <w:rsid w:val="00686CF6"/>
    <w:rsid w:val="00687C17"/>
    <w:rsid w:val="00691434"/>
    <w:rsid w:val="0069630C"/>
    <w:rsid w:val="006B06B0"/>
    <w:rsid w:val="006B26A9"/>
    <w:rsid w:val="006C4DFE"/>
    <w:rsid w:val="006D2BB3"/>
    <w:rsid w:val="006D7851"/>
    <w:rsid w:val="00701C33"/>
    <w:rsid w:val="00707F63"/>
    <w:rsid w:val="00712DBD"/>
    <w:rsid w:val="00716C99"/>
    <w:rsid w:val="00717943"/>
    <w:rsid w:val="00720F00"/>
    <w:rsid w:val="00721FF6"/>
    <w:rsid w:val="00732427"/>
    <w:rsid w:val="007349B0"/>
    <w:rsid w:val="007364F9"/>
    <w:rsid w:val="0074268C"/>
    <w:rsid w:val="00745DE9"/>
    <w:rsid w:val="0075037A"/>
    <w:rsid w:val="00751F04"/>
    <w:rsid w:val="00757C4F"/>
    <w:rsid w:val="00764F8A"/>
    <w:rsid w:val="00766054"/>
    <w:rsid w:val="00766207"/>
    <w:rsid w:val="0077587F"/>
    <w:rsid w:val="007960EE"/>
    <w:rsid w:val="007A4F47"/>
    <w:rsid w:val="007A550A"/>
    <w:rsid w:val="007B3C39"/>
    <w:rsid w:val="007B3FD5"/>
    <w:rsid w:val="007C158D"/>
    <w:rsid w:val="007C22F2"/>
    <w:rsid w:val="007C52BB"/>
    <w:rsid w:val="007D290C"/>
    <w:rsid w:val="007D43F0"/>
    <w:rsid w:val="007D4597"/>
    <w:rsid w:val="007E4242"/>
    <w:rsid w:val="007F2CB3"/>
    <w:rsid w:val="007F35D1"/>
    <w:rsid w:val="007F5A11"/>
    <w:rsid w:val="008149AE"/>
    <w:rsid w:val="0081625B"/>
    <w:rsid w:val="00821C2A"/>
    <w:rsid w:val="00826F7D"/>
    <w:rsid w:val="0083092D"/>
    <w:rsid w:val="00837883"/>
    <w:rsid w:val="00850414"/>
    <w:rsid w:val="00870FE2"/>
    <w:rsid w:val="00872289"/>
    <w:rsid w:val="00876289"/>
    <w:rsid w:val="008905BA"/>
    <w:rsid w:val="00894F95"/>
    <w:rsid w:val="008A0E59"/>
    <w:rsid w:val="008A47C2"/>
    <w:rsid w:val="008D0238"/>
    <w:rsid w:val="008E2953"/>
    <w:rsid w:val="008E780C"/>
    <w:rsid w:val="008F38ED"/>
    <w:rsid w:val="008F63E3"/>
    <w:rsid w:val="00903FA5"/>
    <w:rsid w:val="00912F2E"/>
    <w:rsid w:val="00927420"/>
    <w:rsid w:val="009330D9"/>
    <w:rsid w:val="00943F10"/>
    <w:rsid w:val="00952175"/>
    <w:rsid w:val="00952719"/>
    <w:rsid w:val="009555FE"/>
    <w:rsid w:val="009641D2"/>
    <w:rsid w:val="00981B1F"/>
    <w:rsid w:val="0099435D"/>
    <w:rsid w:val="009A01D8"/>
    <w:rsid w:val="009B15A5"/>
    <w:rsid w:val="009B1A70"/>
    <w:rsid w:val="009B30A4"/>
    <w:rsid w:val="009B5C64"/>
    <w:rsid w:val="009B624A"/>
    <w:rsid w:val="009B7FD5"/>
    <w:rsid w:val="009C10EC"/>
    <w:rsid w:val="009C3671"/>
    <w:rsid w:val="009C7E3A"/>
    <w:rsid w:val="009E501C"/>
    <w:rsid w:val="009E6E64"/>
    <w:rsid w:val="009E76BF"/>
    <w:rsid w:val="00A0015F"/>
    <w:rsid w:val="00A02537"/>
    <w:rsid w:val="00A05278"/>
    <w:rsid w:val="00A140CB"/>
    <w:rsid w:val="00A15421"/>
    <w:rsid w:val="00A24374"/>
    <w:rsid w:val="00A4070B"/>
    <w:rsid w:val="00A434E8"/>
    <w:rsid w:val="00A44CEB"/>
    <w:rsid w:val="00A540CD"/>
    <w:rsid w:val="00A61142"/>
    <w:rsid w:val="00A654A8"/>
    <w:rsid w:val="00A65FB8"/>
    <w:rsid w:val="00A73FA3"/>
    <w:rsid w:val="00A75D5B"/>
    <w:rsid w:val="00A80A7A"/>
    <w:rsid w:val="00A80C43"/>
    <w:rsid w:val="00A90CF1"/>
    <w:rsid w:val="00A92F8C"/>
    <w:rsid w:val="00A93A66"/>
    <w:rsid w:val="00AA7121"/>
    <w:rsid w:val="00AB3DC4"/>
    <w:rsid w:val="00AB607F"/>
    <w:rsid w:val="00AB7AFD"/>
    <w:rsid w:val="00AC66F0"/>
    <w:rsid w:val="00AC6B10"/>
    <w:rsid w:val="00AD407D"/>
    <w:rsid w:val="00AE648C"/>
    <w:rsid w:val="00AE6516"/>
    <w:rsid w:val="00AF0676"/>
    <w:rsid w:val="00AF323D"/>
    <w:rsid w:val="00AF6F11"/>
    <w:rsid w:val="00AF7CD9"/>
    <w:rsid w:val="00B006B8"/>
    <w:rsid w:val="00B02D4D"/>
    <w:rsid w:val="00B02E2B"/>
    <w:rsid w:val="00B06E96"/>
    <w:rsid w:val="00B14598"/>
    <w:rsid w:val="00B16AEB"/>
    <w:rsid w:val="00B20CC1"/>
    <w:rsid w:val="00B212C3"/>
    <w:rsid w:val="00B21AE2"/>
    <w:rsid w:val="00B2271D"/>
    <w:rsid w:val="00B27CC9"/>
    <w:rsid w:val="00B3083B"/>
    <w:rsid w:val="00B35E25"/>
    <w:rsid w:val="00B429DA"/>
    <w:rsid w:val="00B52911"/>
    <w:rsid w:val="00B70AA6"/>
    <w:rsid w:val="00B76CB4"/>
    <w:rsid w:val="00B973C8"/>
    <w:rsid w:val="00BA63BE"/>
    <w:rsid w:val="00BB0B99"/>
    <w:rsid w:val="00BB7256"/>
    <w:rsid w:val="00BC5C0D"/>
    <w:rsid w:val="00BC650E"/>
    <w:rsid w:val="00BD2C9D"/>
    <w:rsid w:val="00BD579B"/>
    <w:rsid w:val="00BD5C61"/>
    <w:rsid w:val="00BD6709"/>
    <w:rsid w:val="00BD79C4"/>
    <w:rsid w:val="00BE1E9B"/>
    <w:rsid w:val="00BF1CBD"/>
    <w:rsid w:val="00BF247F"/>
    <w:rsid w:val="00BF360C"/>
    <w:rsid w:val="00BF71B9"/>
    <w:rsid w:val="00C04B5F"/>
    <w:rsid w:val="00C05F2C"/>
    <w:rsid w:val="00C15159"/>
    <w:rsid w:val="00C160EC"/>
    <w:rsid w:val="00C177CC"/>
    <w:rsid w:val="00C17A91"/>
    <w:rsid w:val="00C25A39"/>
    <w:rsid w:val="00C371C0"/>
    <w:rsid w:val="00C4203B"/>
    <w:rsid w:val="00C445E0"/>
    <w:rsid w:val="00C50802"/>
    <w:rsid w:val="00C52329"/>
    <w:rsid w:val="00C57478"/>
    <w:rsid w:val="00C62C3D"/>
    <w:rsid w:val="00C63054"/>
    <w:rsid w:val="00C6380A"/>
    <w:rsid w:val="00C73FCE"/>
    <w:rsid w:val="00C76F14"/>
    <w:rsid w:val="00C841B5"/>
    <w:rsid w:val="00C9000D"/>
    <w:rsid w:val="00C97F31"/>
    <w:rsid w:val="00CA62DD"/>
    <w:rsid w:val="00CB1902"/>
    <w:rsid w:val="00CB1AA4"/>
    <w:rsid w:val="00CC3648"/>
    <w:rsid w:val="00CE4B74"/>
    <w:rsid w:val="00CE5EF7"/>
    <w:rsid w:val="00CF4A6A"/>
    <w:rsid w:val="00CF776B"/>
    <w:rsid w:val="00D05A9D"/>
    <w:rsid w:val="00D1077D"/>
    <w:rsid w:val="00D111F4"/>
    <w:rsid w:val="00D15B3B"/>
    <w:rsid w:val="00D264E1"/>
    <w:rsid w:val="00D30180"/>
    <w:rsid w:val="00D30525"/>
    <w:rsid w:val="00D311B8"/>
    <w:rsid w:val="00D31A00"/>
    <w:rsid w:val="00D34027"/>
    <w:rsid w:val="00D34CA0"/>
    <w:rsid w:val="00D47510"/>
    <w:rsid w:val="00D52084"/>
    <w:rsid w:val="00D52AD5"/>
    <w:rsid w:val="00D5560F"/>
    <w:rsid w:val="00D70704"/>
    <w:rsid w:val="00D71F9D"/>
    <w:rsid w:val="00D767AB"/>
    <w:rsid w:val="00D86D0E"/>
    <w:rsid w:val="00D91EA6"/>
    <w:rsid w:val="00D93C1D"/>
    <w:rsid w:val="00DA056D"/>
    <w:rsid w:val="00DA5FD3"/>
    <w:rsid w:val="00DA7762"/>
    <w:rsid w:val="00DA797A"/>
    <w:rsid w:val="00DB1EAA"/>
    <w:rsid w:val="00DB791A"/>
    <w:rsid w:val="00DB7E0B"/>
    <w:rsid w:val="00DC75CA"/>
    <w:rsid w:val="00DD229C"/>
    <w:rsid w:val="00DD6C91"/>
    <w:rsid w:val="00DD7DAA"/>
    <w:rsid w:val="00DE649B"/>
    <w:rsid w:val="00DF4FFE"/>
    <w:rsid w:val="00DF78D5"/>
    <w:rsid w:val="00E050B5"/>
    <w:rsid w:val="00E0591C"/>
    <w:rsid w:val="00E1006A"/>
    <w:rsid w:val="00E1729C"/>
    <w:rsid w:val="00E20B05"/>
    <w:rsid w:val="00E3043D"/>
    <w:rsid w:val="00E306A8"/>
    <w:rsid w:val="00E320CE"/>
    <w:rsid w:val="00E32EC0"/>
    <w:rsid w:val="00E36BAC"/>
    <w:rsid w:val="00E378C2"/>
    <w:rsid w:val="00E44A1D"/>
    <w:rsid w:val="00E44F5D"/>
    <w:rsid w:val="00E629B1"/>
    <w:rsid w:val="00E7489D"/>
    <w:rsid w:val="00E75201"/>
    <w:rsid w:val="00EC4310"/>
    <w:rsid w:val="00ED20F9"/>
    <w:rsid w:val="00ED2FCA"/>
    <w:rsid w:val="00ED7C29"/>
    <w:rsid w:val="00EE079D"/>
    <w:rsid w:val="00EE71C8"/>
    <w:rsid w:val="00EF0A65"/>
    <w:rsid w:val="00F02437"/>
    <w:rsid w:val="00F039E7"/>
    <w:rsid w:val="00F06F14"/>
    <w:rsid w:val="00F15593"/>
    <w:rsid w:val="00F209DD"/>
    <w:rsid w:val="00F20DD2"/>
    <w:rsid w:val="00F22D6A"/>
    <w:rsid w:val="00F26ED6"/>
    <w:rsid w:val="00F304E3"/>
    <w:rsid w:val="00F31240"/>
    <w:rsid w:val="00F34027"/>
    <w:rsid w:val="00F347A4"/>
    <w:rsid w:val="00F35B4A"/>
    <w:rsid w:val="00F45B13"/>
    <w:rsid w:val="00F4790F"/>
    <w:rsid w:val="00F54E78"/>
    <w:rsid w:val="00F5538D"/>
    <w:rsid w:val="00F61CA9"/>
    <w:rsid w:val="00F65300"/>
    <w:rsid w:val="00F70148"/>
    <w:rsid w:val="00F70725"/>
    <w:rsid w:val="00F756FC"/>
    <w:rsid w:val="00FA200D"/>
    <w:rsid w:val="00FA4C8B"/>
    <w:rsid w:val="00FA6C6A"/>
    <w:rsid w:val="00FB582D"/>
    <w:rsid w:val="00FB60BE"/>
    <w:rsid w:val="00FB6D2E"/>
    <w:rsid w:val="00FC5112"/>
    <w:rsid w:val="00FD77A0"/>
    <w:rsid w:val="00FE488D"/>
    <w:rsid w:val="00FE55B9"/>
    <w:rsid w:val="00FF182B"/>
    <w:rsid w:val="00FF4FCA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390B1F-5658-498A-B8EF-7C2E955A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54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616EDC"/>
    <w:rPr>
      <w:sz w:val="16"/>
      <w:szCs w:val="16"/>
    </w:rPr>
  </w:style>
  <w:style w:type="paragraph" w:styleId="CommentText">
    <w:name w:val="annotation text"/>
    <w:basedOn w:val="Normal"/>
    <w:semiHidden/>
    <w:rsid w:val="00616E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6EDC"/>
    <w:rPr>
      <w:b/>
      <w:bCs/>
    </w:rPr>
  </w:style>
  <w:style w:type="paragraph" w:styleId="BalloonText">
    <w:name w:val="Balloon Text"/>
    <w:basedOn w:val="Normal"/>
    <w:semiHidden/>
    <w:rsid w:val="00616E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35E25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6753B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923A0"/>
    <w:rPr>
      <w:b/>
      <w:bCs/>
      <w:sz w:val="36"/>
      <w:szCs w:val="36"/>
    </w:rPr>
  </w:style>
  <w:style w:type="paragraph" w:customStyle="1" w:styleId="MOJaddress">
    <w:name w:val="MOJ address"/>
    <w:rsid w:val="00C76F14"/>
    <w:pPr>
      <w:spacing w:line="200" w:lineRule="atLeast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614418/cjs-outcomes-by-offence-tool-2016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112120 Possession of Child Pornography Convictions</vt:lpstr>
    </vt:vector>
  </TitlesOfParts>
  <Company>Ministry of Justice</Company>
  <LinksUpToDate>false</LinksUpToDate>
  <CharactersWithSpaces>2627</CharactersWithSpaces>
  <SharedDoc>false</SharedDoc>
  <HLinks>
    <vt:vector size="24" baseType="variant">
      <vt:variant>
        <vt:i4>5636139</vt:i4>
      </vt:variant>
      <vt:variant>
        <vt:i4>9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4980775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https://www.gov.uk/government/uploads/system/uploads/attachment_data/file/614418/cjs-outcomes-by-offence-tool-2016.xlsx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mailto:request-405005-b238984d@whatdotheyknow.com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112120 Possession of Child Pornography Convictions</dc:title>
  <dc:subject>FOI Release</dc:subject>
  <dc:creator>MoJ</dc:creator>
  <cp:keywords/>
  <dc:description/>
  <cp:lastModifiedBy>Cox, Allan</cp:lastModifiedBy>
  <cp:revision>2</cp:revision>
  <cp:lastPrinted>2013-07-23T12:57:00Z</cp:lastPrinted>
  <dcterms:created xsi:type="dcterms:W3CDTF">2017-08-18T10:04:00Z</dcterms:created>
  <dcterms:modified xsi:type="dcterms:W3CDTF">2017-08-18T10:04:00Z</dcterms:modified>
</cp:coreProperties>
</file>