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1A" w:rsidRDefault="00706067" w:rsidP="007C7A1A">
      <w:pPr>
        <w:pStyle w:val="Header1"/>
        <w:rPr>
          <w:rFonts w:ascii="Arial" w:hAnsi="Arial" w:cs="Arial"/>
          <w:sz w:val="22"/>
          <w:szCs w:val="22"/>
        </w:rPr>
      </w:pPr>
      <w:r>
        <w:rPr>
          <w:rFonts w:ascii="Arial" w:hAnsi="Arial" w:cs="Arial"/>
          <w:sz w:val="22"/>
          <w:szCs w:val="22"/>
        </w:rPr>
        <w:t>PREMIER OIL UK LIMITED</w:t>
      </w:r>
    </w:p>
    <w:p w:rsidR="00706067" w:rsidRPr="00706067" w:rsidRDefault="00706067" w:rsidP="00706067"/>
    <w:p w:rsidR="007C7A1A" w:rsidRDefault="00706067" w:rsidP="007C7A1A">
      <w:pPr>
        <w:pStyle w:val="Header1"/>
        <w:rPr>
          <w:rFonts w:ascii="Arial" w:hAnsi="Arial" w:cs="Arial"/>
          <w:sz w:val="22"/>
          <w:szCs w:val="22"/>
        </w:rPr>
      </w:pPr>
      <w:r w:rsidRPr="003C6B18">
        <w:rPr>
          <w:rFonts w:ascii="Arial" w:hAnsi="Arial" w:cs="Arial"/>
          <w:sz w:val="22"/>
          <w:szCs w:val="22"/>
        </w:rPr>
        <w:t>SOLAN DEVELOPMENT</w:t>
      </w:r>
    </w:p>
    <w:p w:rsidR="00706067" w:rsidRPr="00706067" w:rsidRDefault="00706067" w:rsidP="00706067"/>
    <w:p w:rsidR="007C7A1A" w:rsidRPr="0020763E" w:rsidRDefault="007C7A1A" w:rsidP="007C7A1A">
      <w:pPr>
        <w:pStyle w:val="Header1"/>
        <w:rPr>
          <w:rFonts w:ascii="Arial" w:hAnsi="Arial" w:cs="Arial"/>
          <w:sz w:val="24"/>
          <w:szCs w:val="24"/>
        </w:rPr>
      </w:pPr>
      <w:r w:rsidRPr="0020763E">
        <w:rPr>
          <w:rFonts w:ascii="Arial" w:hAnsi="Arial" w:cs="Arial"/>
          <w:sz w:val="24"/>
          <w:szCs w:val="24"/>
        </w:rPr>
        <w:t>Environmental Statement Summary</w:t>
      </w:r>
    </w:p>
    <w:p w:rsidR="007C7A1A" w:rsidRDefault="007C7A1A" w:rsidP="007C7A1A">
      <w:pPr>
        <w:tabs>
          <w:tab w:val="left" w:pos="709"/>
          <w:tab w:val="left" w:pos="6840"/>
        </w:tabs>
        <w:jc w:val="both"/>
        <w:rPr>
          <w:rFonts w:ascii="Arial" w:hAnsi="Arial" w:cs="Arial"/>
          <w:sz w:val="22"/>
        </w:rPr>
      </w:pPr>
    </w:p>
    <w:p w:rsidR="007C7A1A" w:rsidRPr="0020763E" w:rsidRDefault="007C7A1A" w:rsidP="007C7A1A">
      <w:pPr>
        <w:tabs>
          <w:tab w:val="left" w:pos="709"/>
          <w:tab w:val="left" w:pos="6840"/>
        </w:tabs>
        <w:jc w:val="both"/>
        <w:rPr>
          <w:rFonts w:ascii="Arial" w:hAnsi="Arial" w:cs="Arial"/>
          <w:sz w:val="21"/>
          <w:szCs w:val="21"/>
        </w:rPr>
      </w:pPr>
      <w:r w:rsidRPr="0020763E">
        <w:rPr>
          <w:rFonts w:ascii="Arial" w:hAnsi="Arial" w:cs="Arial"/>
          <w:b/>
          <w:sz w:val="21"/>
          <w:szCs w:val="21"/>
        </w:rPr>
        <w:t>To:</w:t>
      </w:r>
      <w:r w:rsidRPr="0020763E">
        <w:rPr>
          <w:rFonts w:ascii="Arial" w:hAnsi="Arial" w:cs="Arial"/>
          <w:b/>
          <w:sz w:val="21"/>
          <w:szCs w:val="21"/>
        </w:rPr>
        <w:tab/>
      </w:r>
      <w:r w:rsidR="002C2057">
        <w:rPr>
          <w:rFonts w:ascii="Arial" w:hAnsi="Arial" w:cs="Arial"/>
          <w:b/>
          <w:sz w:val="21"/>
          <w:szCs w:val="21"/>
        </w:rPr>
        <w:t xml:space="preserve">Jonathan </w:t>
      </w:r>
      <w:r w:rsidR="00501CB0">
        <w:rPr>
          <w:rFonts w:ascii="Arial" w:hAnsi="Arial" w:cs="Arial"/>
          <w:b/>
          <w:sz w:val="21"/>
          <w:szCs w:val="21"/>
        </w:rPr>
        <w:t>Ward</w:t>
      </w:r>
    </w:p>
    <w:p w:rsidR="007C7A1A" w:rsidRPr="0020763E" w:rsidRDefault="007C7A1A" w:rsidP="007C7A1A">
      <w:pPr>
        <w:tabs>
          <w:tab w:val="left" w:pos="709"/>
          <w:tab w:val="left" w:pos="6840"/>
        </w:tabs>
        <w:jc w:val="both"/>
        <w:rPr>
          <w:rFonts w:ascii="Arial" w:hAnsi="Arial" w:cs="Arial"/>
          <w:b/>
          <w:sz w:val="21"/>
          <w:szCs w:val="21"/>
        </w:rPr>
      </w:pPr>
    </w:p>
    <w:p w:rsidR="00A75037" w:rsidRDefault="007C7A1A" w:rsidP="00A75037">
      <w:pPr>
        <w:tabs>
          <w:tab w:val="left" w:pos="720"/>
          <w:tab w:val="left" w:pos="6840"/>
        </w:tabs>
        <w:rPr>
          <w:rFonts w:ascii="Arial" w:hAnsi="Arial" w:cs="Arial"/>
          <w:b/>
          <w:sz w:val="21"/>
          <w:szCs w:val="21"/>
        </w:rPr>
      </w:pPr>
      <w:r w:rsidRPr="0020763E">
        <w:rPr>
          <w:rFonts w:ascii="Arial" w:hAnsi="Arial" w:cs="Arial"/>
          <w:b/>
          <w:sz w:val="21"/>
          <w:szCs w:val="21"/>
        </w:rPr>
        <w:t>From:</w:t>
      </w:r>
      <w:r w:rsidRPr="0020763E">
        <w:rPr>
          <w:rFonts w:ascii="Arial" w:hAnsi="Arial" w:cs="Arial"/>
          <w:b/>
          <w:sz w:val="21"/>
          <w:szCs w:val="21"/>
        </w:rPr>
        <w:tab/>
      </w:r>
      <w:r w:rsidR="00B64C12">
        <w:rPr>
          <w:rFonts w:ascii="Arial" w:hAnsi="Arial" w:cs="Arial"/>
          <w:b/>
          <w:sz w:val="21"/>
          <w:szCs w:val="21"/>
        </w:rPr>
        <w:t>Nicola Abrams</w:t>
      </w:r>
    </w:p>
    <w:p w:rsidR="007C7A1A" w:rsidRPr="0020763E" w:rsidRDefault="007C7A1A" w:rsidP="007C7A1A">
      <w:pPr>
        <w:tabs>
          <w:tab w:val="left" w:pos="720"/>
          <w:tab w:val="left" w:pos="6840"/>
        </w:tabs>
        <w:rPr>
          <w:rFonts w:ascii="Arial" w:hAnsi="Arial" w:cs="Arial"/>
          <w:sz w:val="21"/>
          <w:szCs w:val="21"/>
        </w:rPr>
      </w:pPr>
      <w:r w:rsidRPr="0020763E">
        <w:rPr>
          <w:rFonts w:ascii="Arial" w:hAnsi="Arial" w:cs="Arial"/>
          <w:b/>
          <w:sz w:val="21"/>
          <w:szCs w:val="21"/>
        </w:rPr>
        <w:t>Date</w:t>
      </w:r>
      <w:r w:rsidRPr="00571C41">
        <w:rPr>
          <w:rFonts w:ascii="Arial" w:hAnsi="Arial" w:cs="Arial"/>
          <w:b/>
          <w:sz w:val="21"/>
          <w:szCs w:val="21"/>
        </w:rPr>
        <w:t>:</w:t>
      </w:r>
      <w:r w:rsidRPr="00571C41">
        <w:rPr>
          <w:rFonts w:ascii="Arial" w:hAnsi="Arial" w:cs="Arial"/>
          <w:b/>
          <w:sz w:val="21"/>
          <w:szCs w:val="21"/>
        </w:rPr>
        <w:tab/>
      </w:r>
      <w:r w:rsidR="00A36B4D">
        <w:rPr>
          <w:rFonts w:ascii="Arial" w:hAnsi="Arial" w:cs="Arial"/>
          <w:b/>
          <w:sz w:val="21"/>
          <w:szCs w:val="21"/>
        </w:rPr>
        <w:t>21</w:t>
      </w:r>
      <w:r w:rsidR="00B64C12">
        <w:rPr>
          <w:rFonts w:ascii="Arial" w:hAnsi="Arial" w:cs="Arial"/>
          <w:b/>
          <w:sz w:val="21"/>
          <w:szCs w:val="21"/>
        </w:rPr>
        <w:t xml:space="preserve"> August 2017</w:t>
      </w:r>
    </w:p>
    <w:p w:rsidR="007C7A1A" w:rsidRPr="0020763E" w:rsidRDefault="007C7A1A" w:rsidP="007C7A1A">
      <w:pPr>
        <w:rPr>
          <w:rFonts w:ascii="Arial" w:hAnsi="Arial" w:cs="Arial"/>
          <w:sz w:val="21"/>
          <w:szCs w:val="21"/>
        </w:rPr>
      </w:pPr>
    </w:p>
    <w:tbl>
      <w:tblPr>
        <w:tblW w:w="9288" w:type="dxa"/>
        <w:tblBorders>
          <w:top w:val="single" w:sz="4" w:space="0" w:color="auto"/>
          <w:left w:val="single" w:sz="4" w:space="0" w:color="auto"/>
          <w:bottom w:val="single" w:sz="4" w:space="0" w:color="auto"/>
          <w:right w:val="single" w:sz="4" w:space="0" w:color="auto"/>
        </w:tblBorders>
        <w:shd w:val="pct5" w:color="auto" w:fill="auto"/>
        <w:tblLayout w:type="fixed"/>
        <w:tblLook w:val="0000" w:firstRow="0" w:lastRow="0" w:firstColumn="0" w:lastColumn="0" w:noHBand="0" w:noVBand="0"/>
      </w:tblPr>
      <w:tblGrid>
        <w:gridCol w:w="2660"/>
        <w:gridCol w:w="6628"/>
      </w:tblGrid>
      <w:tr w:rsidR="002C2057" w:rsidRPr="0020763E">
        <w:tc>
          <w:tcPr>
            <w:tcW w:w="2660" w:type="dxa"/>
            <w:tcBorders>
              <w:top w:val="single" w:sz="4" w:space="0" w:color="auto"/>
              <w:left w:val="single" w:sz="4" w:space="0" w:color="auto"/>
              <w:bottom w:val="nil"/>
              <w:right w:val="nil"/>
            </w:tcBorders>
            <w:shd w:val="clear" w:color="auto" w:fill="E6E6E6"/>
          </w:tcPr>
          <w:p w:rsidR="002C2057" w:rsidRPr="0020763E" w:rsidRDefault="002C2057">
            <w:pPr>
              <w:ind w:right="-6487"/>
              <w:rPr>
                <w:rFonts w:ascii="Arial" w:hAnsi="Arial" w:cs="Arial"/>
                <w:b/>
                <w:sz w:val="21"/>
                <w:szCs w:val="21"/>
              </w:rPr>
            </w:pPr>
            <w:r w:rsidRPr="003C6B18">
              <w:rPr>
                <w:rFonts w:ascii="Arial" w:hAnsi="Arial" w:cs="Arial"/>
                <w:b/>
                <w:sz w:val="22"/>
                <w:szCs w:val="22"/>
              </w:rPr>
              <w:t xml:space="preserve">ES </w:t>
            </w:r>
            <w:r>
              <w:rPr>
                <w:rFonts w:ascii="Arial" w:hAnsi="Arial" w:cs="Arial"/>
                <w:b/>
                <w:sz w:val="22"/>
                <w:szCs w:val="22"/>
              </w:rPr>
              <w:t xml:space="preserve">Addendum </w:t>
            </w:r>
            <w:r w:rsidRPr="003C6B18">
              <w:rPr>
                <w:rFonts w:ascii="Arial" w:hAnsi="Arial" w:cs="Arial"/>
                <w:b/>
                <w:sz w:val="22"/>
                <w:szCs w:val="22"/>
              </w:rPr>
              <w:t xml:space="preserve">Title: </w:t>
            </w:r>
          </w:p>
        </w:tc>
        <w:tc>
          <w:tcPr>
            <w:tcW w:w="6628" w:type="dxa"/>
            <w:tcBorders>
              <w:top w:val="single" w:sz="4" w:space="0" w:color="auto"/>
              <w:left w:val="nil"/>
              <w:bottom w:val="nil"/>
              <w:right w:val="single" w:sz="4" w:space="0" w:color="auto"/>
            </w:tcBorders>
            <w:shd w:val="clear" w:color="auto" w:fill="E6E6E6"/>
          </w:tcPr>
          <w:p w:rsidR="002C2057" w:rsidRPr="0020763E" w:rsidRDefault="002C2057" w:rsidP="002C2057">
            <w:pPr>
              <w:rPr>
                <w:rFonts w:ascii="Arial" w:hAnsi="Arial" w:cs="Arial"/>
                <w:sz w:val="21"/>
                <w:szCs w:val="21"/>
              </w:rPr>
            </w:pPr>
            <w:proofErr w:type="spellStart"/>
            <w:r w:rsidRPr="003C6B18">
              <w:rPr>
                <w:rFonts w:ascii="Arial" w:hAnsi="Arial" w:cs="Arial"/>
                <w:b/>
                <w:sz w:val="22"/>
                <w:szCs w:val="22"/>
              </w:rPr>
              <w:t>Solan</w:t>
            </w:r>
            <w:proofErr w:type="spellEnd"/>
            <w:r w:rsidRPr="003C6B18">
              <w:rPr>
                <w:rFonts w:ascii="Arial" w:hAnsi="Arial" w:cs="Arial"/>
                <w:b/>
                <w:sz w:val="22"/>
                <w:szCs w:val="22"/>
              </w:rPr>
              <w:t xml:space="preserve"> Development</w:t>
            </w:r>
            <w:r>
              <w:rPr>
                <w:rFonts w:ascii="Arial" w:hAnsi="Arial" w:cs="Arial"/>
                <w:b/>
                <w:sz w:val="22"/>
                <w:szCs w:val="22"/>
              </w:rPr>
              <w:t xml:space="preserve">, Contingency Produced Water Discharge </w:t>
            </w:r>
            <w:r w:rsidRPr="003C6B18">
              <w:rPr>
                <w:rFonts w:ascii="Arial" w:hAnsi="Arial" w:cs="Arial"/>
                <w:b/>
                <w:sz w:val="22"/>
                <w:szCs w:val="22"/>
              </w:rPr>
              <w:t>201</w:t>
            </w:r>
            <w:r>
              <w:rPr>
                <w:rFonts w:ascii="Arial" w:hAnsi="Arial" w:cs="Arial"/>
                <w:b/>
                <w:sz w:val="22"/>
                <w:szCs w:val="22"/>
              </w:rPr>
              <w:t>6</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pPr>
              <w:rPr>
                <w:rFonts w:ascii="Arial" w:hAnsi="Arial" w:cs="Arial"/>
                <w:b/>
                <w:sz w:val="21"/>
                <w:szCs w:val="21"/>
              </w:rPr>
            </w:pPr>
            <w:r w:rsidRPr="003C6B18">
              <w:rPr>
                <w:rFonts w:ascii="Arial" w:hAnsi="Arial" w:cs="Arial"/>
                <w:b/>
                <w:sz w:val="22"/>
                <w:szCs w:val="22"/>
              </w:rPr>
              <w:t>Operator:</w:t>
            </w:r>
          </w:p>
        </w:tc>
        <w:tc>
          <w:tcPr>
            <w:tcW w:w="6628" w:type="dxa"/>
            <w:tcBorders>
              <w:top w:val="nil"/>
              <w:left w:val="nil"/>
              <w:bottom w:val="nil"/>
              <w:right w:val="single" w:sz="4" w:space="0" w:color="auto"/>
            </w:tcBorders>
            <w:shd w:val="clear" w:color="auto" w:fill="E6E6E6"/>
          </w:tcPr>
          <w:p w:rsidR="002C2057" w:rsidRPr="0020763E" w:rsidRDefault="002C2057">
            <w:pPr>
              <w:rPr>
                <w:rFonts w:ascii="Arial" w:hAnsi="Arial" w:cs="Arial"/>
                <w:sz w:val="21"/>
                <w:szCs w:val="21"/>
              </w:rPr>
            </w:pPr>
            <w:r>
              <w:rPr>
                <w:rFonts w:ascii="Arial" w:hAnsi="Arial" w:cs="Arial"/>
                <w:b/>
                <w:sz w:val="22"/>
                <w:szCs w:val="22"/>
              </w:rPr>
              <w:t>Premier Oil UK Limited (Premier)</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pPr>
              <w:rPr>
                <w:rFonts w:ascii="Arial" w:hAnsi="Arial" w:cs="Arial"/>
                <w:b/>
                <w:sz w:val="21"/>
                <w:szCs w:val="21"/>
              </w:rPr>
            </w:pPr>
            <w:r w:rsidRPr="003C6B18">
              <w:rPr>
                <w:rFonts w:ascii="Arial" w:hAnsi="Arial" w:cs="Arial"/>
                <w:b/>
                <w:sz w:val="22"/>
                <w:szCs w:val="22"/>
              </w:rPr>
              <w:t>Consultants:</w:t>
            </w:r>
          </w:p>
        </w:tc>
        <w:tc>
          <w:tcPr>
            <w:tcW w:w="6628" w:type="dxa"/>
            <w:tcBorders>
              <w:top w:val="nil"/>
              <w:left w:val="nil"/>
              <w:bottom w:val="nil"/>
              <w:right w:val="single" w:sz="4" w:space="0" w:color="auto"/>
            </w:tcBorders>
            <w:shd w:val="clear" w:color="auto" w:fill="E6E6E6"/>
          </w:tcPr>
          <w:p w:rsidR="002C2057" w:rsidRPr="0020763E" w:rsidRDefault="002C2057">
            <w:pPr>
              <w:rPr>
                <w:rFonts w:ascii="Arial" w:hAnsi="Arial" w:cs="Arial"/>
                <w:sz w:val="21"/>
                <w:szCs w:val="21"/>
              </w:rPr>
            </w:pPr>
            <w:r>
              <w:rPr>
                <w:rFonts w:ascii="Arial" w:hAnsi="Arial" w:cs="Arial"/>
                <w:b/>
                <w:sz w:val="22"/>
                <w:szCs w:val="22"/>
              </w:rPr>
              <w:t>Genesis Oil &amp; Gas Consultants</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rsidP="0048356B">
            <w:pPr>
              <w:rPr>
                <w:rFonts w:ascii="Arial" w:hAnsi="Arial" w:cs="Arial"/>
                <w:b/>
                <w:sz w:val="21"/>
                <w:szCs w:val="21"/>
              </w:rPr>
            </w:pPr>
            <w:r w:rsidRPr="003C6B18">
              <w:rPr>
                <w:rFonts w:ascii="Arial" w:hAnsi="Arial" w:cs="Arial"/>
                <w:b/>
                <w:sz w:val="22"/>
                <w:szCs w:val="22"/>
              </w:rPr>
              <w:t>Field Group (DECC):</w:t>
            </w:r>
          </w:p>
        </w:tc>
        <w:tc>
          <w:tcPr>
            <w:tcW w:w="6628" w:type="dxa"/>
            <w:tcBorders>
              <w:top w:val="nil"/>
              <w:left w:val="nil"/>
              <w:bottom w:val="nil"/>
              <w:right w:val="single" w:sz="4" w:space="0" w:color="auto"/>
            </w:tcBorders>
            <w:shd w:val="clear" w:color="auto" w:fill="E6E6E6"/>
          </w:tcPr>
          <w:p w:rsidR="002C2057" w:rsidRPr="0020763E" w:rsidRDefault="002C2057">
            <w:pPr>
              <w:rPr>
                <w:rFonts w:ascii="Arial" w:hAnsi="Arial" w:cs="Arial"/>
                <w:sz w:val="21"/>
                <w:szCs w:val="21"/>
              </w:rPr>
            </w:pPr>
            <w:r w:rsidRPr="003C6B18">
              <w:rPr>
                <w:rFonts w:ascii="Arial" w:hAnsi="Arial" w:cs="Arial"/>
                <w:b/>
                <w:sz w:val="22"/>
                <w:szCs w:val="22"/>
              </w:rPr>
              <w:t>Aberdeen (</w:t>
            </w:r>
            <w:r>
              <w:rPr>
                <w:rFonts w:ascii="Arial" w:hAnsi="Arial" w:cs="Arial"/>
                <w:b/>
                <w:sz w:val="22"/>
                <w:szCs w:val="22"/>
              </w:rPr>
              <w:t>West of Shetland</w:t>
            </w:r>
            <w:r w:rsidRPr="003C6B18">
              <w:rPr>
                <w:rFonts w:ascii="Arial" w:hAnsi="Arial" w:cs="Arial"/>
                <w:b/>
                <w:sz w:val="22"/>
                <w:szCs w:val="22"/>
              </w:rPr>
              <w:t xml:space="preserve">) </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pPr>
              <w:rPr>
                <w:rFonts w:ascii="Arial" w:hAnsi="Arial" w:cs="Arial"/>
                <w:b/>
                <w:sz w:val="21"/>
                <w:szCs w:val="21"/>
              </w:rPr>
            </w:pPr>
            <w:r w:rsidRPr="003C6B18">
              <w:rPr>
                <w:rFonts w:ascii="Arial" w:hAnsi="Arial" w:cs="Arial"/>
                <w:b/>
                <w:sz w:val="22"/>
                <w:szCs w:val="22"/>
              </w:rPr>
              <w:t>ES Report No:</w:t>
            </w:r>
          </w:p>
        </w:tc>
        <w:tc>
          <w:tcPr>
            <w:tcW w:w="6628" w:type="dxa"/>
            <w:tcBorders>
              <w:top w:val="nil"/>
              <w:left w:val="nil"/>
              <w:bottom w:val="nil"/>
              <w:right w:val="single" w:sz="4" w:space="0" w:color="auto"/>
            </w:tcBorders>
            <w:shd w:val="clear" w:color="auto" w:fill="E6E6E6"/>
          </w:tcPr>
          <w:p w:rsidR="002C2057" w:rsidRPr="0020763E" w:rsidRDefault="002C2057">
            <w:pPr>
              <w:rPr>
                <w:rFonts w:ascii="Arial" w:hAnsi="Arial" w:cs="Arial"/>
                <w:sz w:val="21"/>
                <w:szCs w:val="21"/>
                <w:lang w:val="fr-FR"/>
              </w:rPr>
            </w:pPr>
            <w:r>
              <w:rPr>
                <w:rFonts w:ascii="Arial" w:hAnsi="Arial" w:cs="Arial"/>
                <w:b/>
                <w:sz w:val="22"/>
                <w:szCs w:val="22"/>
                <w:lang w:val="fr-FR"/>
              </w:rPr>
              <w:t>W</w:t>
            </w:r>
            <w:r w:rsidRPr="003C6B18">
              <w:rPr>
                <w:rFonts w:ascii="Arial" w:hAnsi="Arial" w:cs="Arial"/>
                <w:b/>
                <w:sz w:val="22"/>
                <w:szCs w:val="22"/>
                <w:lang w:val="fr-FR"/>
              </w:rPr>
              <w:t>/4</w:t>
            </w:r>
            <w:r>
              <w:rPr>
                <w:rFonts w:ascii="Arial" w:hAnsi="Arial" w:cs="Arial"/>
                <w:b/>
                <w:sz w:val="22"/>
                <w:szCs w:val="22"/>
                <w:lang w:val="fr-FR"/>
              </w:rPr>
              <w:t>031/2008</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pPr>
              <w:rPr>
                <w:rFonts w:ascii="Arial" w:hAnsi="Arial" w:cs="Arial"/>
                <w:b/>
                <w:sz w:val="21"/>
                <w:szCs w:val="21"/>
                <w:lang w:val="fr-FR"/>
              </w:rPr>
            </w:pPr>
            <w:r w:rsidRPr="003C6B18">
              <w:rPr>
                <w:rFonts w:ascii="Arial" w:hAnsi="Arial" w:cs="Arial"/>
                <w:b/>
                <w:sz w:val="22"/>
                <w:szCs w:val="22"/>
                <w:lang w:val="fr-FR"/>
              </w:rPr>
              <w:t xml:space="preserve">ES </w:t>
            </w:r>
            <w:r>
              <w:rPr>
                <w:rFonts w:ascii="Arial" w:hAnsi="Arial" w:cs="Arial"/>
                <w:b/>
                <w:sz w:val="22"/>
                <w:szCs w:val="22"/>
                <w:lang w:val="fr-FR"/>
              </w:rPr>
              <w:t xml:space="preserve">Addendum </w:t>
            </w:r>
            <w:r w:rsidRPr="003C6B18">
              <w:rPr>
                <w:rFonts w:ascii="Arial" w:hAnsi="Arial" w:cs="Arial"/>
                <w:b/>
                <w:sz w:val="22"/>
                <w:szCs w:val="22"/>
                <w:lang w:val="fr-FR"/>
              </w:rPr>
              <w:t>Date:</w:t>
            </w:r>
          </w:p>
        </w:tc>
        <w:tc>
          <w:tcPr>
            <w:tcW w:w="6628" w:type="dxa"/>
            <w:tcBorders>
              <w:top w:val="nil"/>
              <w:left w:val="nil"/>
              <w:bottom w:val="nil"/>
              <w:right w:val="single" w:sz="4" w:space="0" w:color="auto"/>
            </w:tcBorders>
            <w:shd w:val="clear" w:color="auto" w:fill="E6E6E6"/>
          </w:tcPr>
          <w:p w:rsidR="002C2057" w:rsidRPr="0020763E" w:rsidRDefault="002C2057" w:rsidP="00706067">
            <w:pPr>
              <w:rPr>
                <w:rFonts w:ascii="Arial" w:hAnsi="Arial" w:cs="Arial"/>
                <w:sz w:val="21"/>
                <w:szCs w:val="21"/>
              </w:rPr>
            </w:pPr>
            <w:r>
              <w:rPr>
                <w:rFonts w:ascii="Arial" w:hAnsi="Arial" w:cs="Arial"/>
                <w:b/>
                <w:sz w:val="22"/>
                <w:szCs w:val="22"/>
              </w:rPr>
              <w:t>May 2016</w:t>
            </w:r>
            <w:r w:rsidR="006F0215">
              <w:rPr>
                <w:rFonts w:ascii="Arial" w:hAnsi="Arial" w:cs="Arial"/>
                <w:b/>
                <w:sz w:val="22"/>
                <w:szCs w:val="22"/>
              </w:rPr>
              <w:t xml:space="preserve"> and </w:t>
            </w:r>
            <w:r w:rsidR="00706067">
              <w:rPr>
                <w:rFonts w:ascii="Arial" w:hAnsi="Arial" w:cs="Arial"/>
                <w:b/>
                <w:sz w:val="22"/>
                <w:szCs w:val="22"/>
              </w:rPr>
              <w:t>up</w:t>
            </w:r>
            <w:r w:rsidR="006F0215">
              <w:rPr>
                <w:rFonts w:ascii="Arial" w:hAnsi="Arial" w:cs="Arial"/>
                <w:b/>
                <w:sz w:val="22"/>
                <w:szCs w:val="22"/>
              </w:rPr>
              <w:t>dated submission 28 July</w:t>
            </w:r>
          </w:p>
        </w:tc>
      </w:tr>
      <w:tr w:rsidR="002C2057" w:rsidRPr="0020763E">
        <w:tc>
          <w:tcPr>
            <w:tcW w:w="2660" w:type="dxa"/>
            <w:tcBorders>
              <w:top w:val="nil"/>
              <w:left w:val="single" w:sz="4" w:space="0" w:color="auto"/>
              <w:bottom w:val="nil"/>
              <w:right w:val="nil"/>
            </w:tcBorders>
            <w:shd w:val="clear" w:color="auto" w:fill="E6E6E6"/>
          </w:tcPr>
          <w:p w:rsidR="002C2057" w:rsidRPr="0020763E" w:rsidRDefault="002C2057">
            <w:pPr>
              <w:rPr>
                <w:rFonts w:ascii="Arial" w:hAnsi="Arial" w:cs="Arial"/>
                <w:b/>
                <w:sz w:val="21"/>
                <w:szCs w:val="21"/>
              </w:rPr>
            </w:pPr>
            <w:r w:rsidRPr="003C6B18">
              <w:rPr>
                <w:rFonts w:ascii="Arial" w:hAnsi="Arial" w:cs="Arial"/>
                <w:b/>
                <w:sz w:val="22"/>
                <w:szCs w:val="22"/>
              </w:rPr>
              <w:t>Block No:</w:t>
            </w:r>
          </w:p>
        </w:tc>
        <w:tc>
          <w:tcPr>
            <w:tcW w:w="6628" w:type="dxa"/>
            <w:tcBorders>
              <w:top w:val="nil"/>
              <w:left w:val="nil"/>
              <w:bottom w:val="nil"/>
              <w:right w:val="single" w:sz="4" w:space="0" w:color="auto"/>
            </w:tcBorders>
            <w:shd w:val="clear" w:color="auto" w:fill="E6E6E6"/>
          </w:tcPr>
          <w:p w:rsidR="002C2057" w:rsidRPr="0020763E" w:rsidRDefault="002C2057">
            <w:pPr>
              <w:rPr>
                <w:rFonts w:ascii="Arial" w:hAnsi="Arial" w:cs="Arial"/>
                <w:sz w:val="21"/>
                <w:szCs w:val="21"/>
              </w:rPr>
            </w:pPr>
            <w:r w:rsidRPr="003C6B18">
              <w:rPr>
                <w:rFonts w:ascii="Arial" w:hAnsi="Arial" w:cs="Arial"/>
                <w:b/>
                <w:sz w:val="22"/>
                <w:szCs w:val="22"/>
              </w:rPr>
              <w:t>2</w:t>
            </w:r>
            <w:r>
              <w:rPr>
                <w:rFonts w:ascii="Arial" w:hAnsi="Arial" w:cs="Arial"/>
                <w:b/>
                <w:sz w:val="22"/>
                <w:szCs w:val="22"/>
              </w:rPr>
              <w:t>05/26a</w:t>
            </w:r>
          </w:p>
        </w:tc>
      </w:tr>
      <w:tr w:rsidR="002C2057" w:rsidRPr="0020763E">
        <w:tc>
          <w:tcPr>
            <w:tcW w:w="2660" w:type="dxa"/>
            <w:tcBorders>
              <w:top w:val="nil"/>
              <w:left w:val="single" w:sz="4" w:space="0" w:color="auto"/>
              <w:bottom w:val="single" w:sz="4" w:space="0" w:color="auto"/>
              <w:right w:val="nil"/>
            </w:tcBorders>
            <w:shd w:val="clear" w:color="auto" w:fill="E6E6E6"/>
          </w:tcPr>
          <w:p w:rsidR="002C2057" w:rsidRPr="0020763E" w:rsidRDefault="002C2057">
            <w:pPr>
              <w:rPr>
                <w:rFonts w:ascii="Arial" w:hAnsi="Arial" w:cs="Arial"/>
                <w:b/>
                <w:sz w:val="21"/>
                <w:szCs w:val="21"/>
              </w:rPr>
            </w:pPr>
            <w:r w:rsidRPr="003C6B18">
              <w:rPr>
                <w:rFonts w:ascii="Arial" w:hAnsi="Arial" w:cs="Arial"/>
                <w:b/>
                <w:sz w:val="22"/>
                <w:szCs w:val="22"/>
              </w:rPr>
              <w:t>Development Type:</w:t>
            </w:r>
          </w:p>
        </w:tc>
        <w:tc>
          <w:tcPr>
            <w:tcW w:w="6628" w:type="dxa"/>
            <w:tcBorders>
              <w:top w:val="nil"/>
              <w:left w:val="nil"/>
              <w:bottom w:val="single" w:sz="4" w:space="0" w:color="auto"/>
              <w:right w:val="single" w:sz="4" w:space="0" w:color="auto"/>
            </w:tcBorders>
            <w:shd w:val="clear" w:color="auto" w:fill="E6E6E6"/>
          </w:tcPr>
          <w:p w:rsidR="002C2057" w:rsidRPr="0020763E" w:rsidRDefault="002C2057">
            <w:pPr>
              <w:rPr>
                <w:rFonts w:ascii="Arial" w:hAnsi="Arial" w:cs="Arial"/>
                <w:sz w:val="21"/>
                <w:szCs w:val="21"/>
              </w:rPr>
            </w:pPr>
            <w:r w:rsidRPr="003C6B18">
              <w:rPr>
                <w:rFonts w:ascii="Arial" w:hAnsi="Arial" w:cs="Arial"/>
                <w:b/>
                <w:sz w:val="22"/>
                <w:szCs w:val="22"/>
              </w:rPr>
              <w:t>Oilfield Development</w:t>
            </w:r>
          </w:p>
        </w:tc>
      </w:tr>
      <w:tr w:rsidR="007C7A1A" w:rsidRPr="00BE4B30">
        <w:trPr>
          <w:trHeight w:val="6812"/>
        </w:trPr>
        <w:tc>
          <w:tcPr>
            <w:tcW w:w="9288" w:type="dxa"/>
            <w:gridSpan w:val="2"/>
            <w:tcBorders>
              <w:top w:val="single" w:sz="4" w:space="0" w:color="auto"/>
              <w:left w:val="single" w:sz="4" w:space="0" w:color="auto"/>
              <w:bottom w:val="single" w:sz="4" w:space="0" w:color="auto"/>
              <w:right w:val="single" w:sz="4" w:space="0" w:color="auto"/>
            </w:tcBorders>
            <w:shd w:val="clear" w:color="auto" w:fill="E6E6E6"/>
          </w:tcPr>
          <w:p w:rsidR="007C7A1A" w:rsidRPr="00BE4B30" w:rsidRDefault="007C7A1A" w:rsidP="00706067">
            <w:pPr>
              <w:spacing w:line="276" w:lineRule="auto"/>
              <w:jc w:val="both"/>
              <w:rPr>
                <w:rFonts w:ascii="Arial" w:hAnsi="Arial" w:cs="Arial"/>
                <w:sz w:val="22"/>
                <w:szCs w:val="22"/>
              </w:rPr>
            </w:pPr>
          </w:p>
          <w:p w:rsidR="007C7A1A" w:rsidRPr="00BE4B30" w:rsidRDefault="007C7A1A" w:rsidP="00706067">
            <w:pPr>
              <w:pStyle w:val="Heading3"/>
              <w:spacing w:before="0" w:after="0" w:line="276" w:lineRule="auto"/>
              <w:rPr>
                <w:sz w:val="22"/>
                <w:szCs w:val="22"/>
              </w:rPr>
            </w:pPr>
            <w:r w:rsidRPr="00BE4B30">
              <w:rPr>
                <w:sz w:val="22"/>
                <w:szCs w:val="22"/>
              </w:rPr>
              <w:t>Project Description</w:t>
            </w:r>
          </w:p>
          <w:p w:rsidR="00706067" w:rsidRPr="00BE4B30" w:rsidRDefault="00706067" w:rsidP="00706067">
            <w:pPr>
              <w:spacing w:line="276" w:lineRule="auto"/>
              <w:jc w:val="both"/>
              <w:rPr>
                <w:rFonts w:ascii="Arial" w:hAnsi="Arial" w:cs="Arial"/>
                <w:sz w:val="22"/>
                <w:szCs w:val="22"/>
              </w:rPr>
            </w:pPr>
          </w:p>
          <w:p w:rsidR="005A39F6" w:rsidRPr="00BE4B30" w:rsidRDefault="00501CB0" w:rsidP="00706067">
            <w:pPr>
              <w:spacing w:line="276" w:lineRule="auto"/>
              <w:jc w:val="both"/>
              <w:rPr>
                <w:rFonts w:ascii="Arial" w:hAnsi="Arial" w:cs="Arial"/>
                <w:sz w:val="22"/>
                <w:szCs w:val="22"/>
              </w:rPr>
            </w:pPr>
            <w:r w:rsidRPr="00BE4B30">
              <w:rPr>
                <w:rFonts w:ascii="Arial" w:hAnsi="Arial" w:cs="Arial"/>
                <w:sz w:val="22"/>
                <w:szCs w:val="22"/>
              </w:rPr>
              <w:t xml:space="preserve">Approval for the </w:t>
            </w:r>
            <w:proofErr w:type="spellStart"/>
            <w:r w:rsidRPr="00BE4B30">
              <w:rPr>
                <w:rFonts w:ascii="Arial" w:hAnsi="Arial" w:cs="Arial"/>
                <w:sz w:val="22"/>
                <w:szCs w:val="22"/>
              </w:rPr>
              <w:t>Solan</w:t>
            </w:r>
            <w:proofErr w:type="spellEnd"/>
            <w:r w:rsidRPr="00BE4B30">
              <w:rPr>
                <w:rFonts w:ascii="Arial" w:hAnsi="Arial" w:cs="Arial"/>
                <w:sz w:val="22"/>
                <w:szCs w:val="22"/>
              </w:rPr>
              <w:t xml:space="preserve"> Field Development was originally granted in April 2012. The development </w:t>
            </w:r>
            <w:r w:rsidR="00706067" w:rsidRPr="00BE4B30">
              <w:rPr>
                <w:rFonts w:ascii="Arial" w:hAnsi="Arial" w:cs="Arial"/>
                <w:sz w:val="22"/>
                <w:szCs w:val="22"/>
              </w:rPr>
              <w:t xml:space="preserve">proposals consisted </w:t>
            </w:r>
            <w:r w:rsidRPr="00BE4B30">
              <w:rPr>
                <w:rFonts w:ascii="Arial" w:hAnsi="Arial" w:cs="Arial"/>
                <w:sz w:val="22"/>
                <w:szCs w:val="22"/>
              </w:rPr>
              <w:t xml:space="preserve">of </w:t>
            </w:r>
            <w:r w:rsidR="00706067" w:rsidRPr="00BE4B30">
              <w:rPr>
                <w:rFonts w:ascii="Arial" w:hAnsi="Arial" w:cs="Arial"/>
                <w:sz w:val="22"/>
                <w:szCs w:val="22"/>
              </w:rPr>
              <w:t>two (</w:t>
            </w:r>
            <w:r w:rsidRPr="00BE4B30">
              <w:rPr>
                <w:rFonts w:ascii="Arial" w:hAnsi="Arial" w:cs="Arial"/>
                <w:sz w:val="22"/>
                <w:szCs w:val="22"/>
              </w:rPr>
              <w:t>2</w:t>
            </w:r>
            <w:r w:rsidR="00706067" w:rsidRPr="00BE4B30">
              <w:rPr>
                <w:rFonts w:ascii="Arial" w:hAnsi="Arial" w:cs="Arial"/>
                <w:sz w:val="22"/>
                <w:szCs w:val="22"/>
              </w:rPr>
              <w:t>)</w:t>
            </w:r>
            <w:r w:rsidRPr="00BE4B30">
              <w:rPr>
                <w:rFonts w:ascii="Arial" w:hAnsi="Arial" w:cs="Arial"/>
                <w:sz w:val="22"/>
                <w:szCs w:val="22"/>
              </w:rPr>
              <w:t xml:space="preserve"> production and </w:t>
            </w:r>
            <w:r w:rsidR="00706067" w:rsidRPr="00BE4B30">
              <w:rPr>
                <w:rFonts w:ascii="Arial" w:hAnsi="Arial" w:cs="Arial"/>
                <w:sz w:val="22"/>
                <w:szCs w:val="22"/>
              </w:rPr>
              <w:t>two (</w:t>
            </w:r>
            <w:r w:rsidRPr="00BE4B30">
              <w:rPr>
                <w:rFonts w:ascii="Arial" w:hAnsi="Arial" w:cs="Arial"/>
                <w:sz w:val="22"/>
                <w:szCs w:val="22"/>
              </w:rPr>
              <w:t>2</w:t>
            </w:r>
            <w:r w:rsidR="00706067" w:rsidRPr="00BE4B30">
              <w:rPr>
                <w:rFonts w:ascii="Arial" w:hAnsi="Arial" w:cs="Arial"/>
                <w:sz w:val="22"/>
                <w:szCs w:val="22"/>
              </w:rPr>
              <w:t>)</w:t>
            </w:r>
            <w:r w:rsidRPr="00BE4B30">
              <w:rPr>
                <w:rFonts w:ascii="Arial" w:hAnsi="Arial" w:cs="Arial"/>
                <w:sz w:val="22"/>
                <w:szCs w:val="22"/>
              </w:rPr>
              <w:t xml:space="preserve"> water injection wells tied back to </w:t>
            </w:r>
            <w:proofErr w:type="gramStart"/>
            <w:r w:rsidRPr="00BE4B30">
              <w:rPr>
                <w:rFonts w:ascii="Arial" w:hAnsi="Arial" w:cs="Arial"/>
                <w:sz w:val="22"/>
                <w:szCs w:val="22"/>
              </w:rPr>
              <w:t>an</w:t>
            </w:r>
            <w:proofErr w:type="gramEnd"/>
            <w:r w:rsidRPr="00BE4B30">
              <w:rPr>
                <w:rFonts w:ascii="Arial" w:hAnsi="Arial" w:cs="Arial"/>
                <w:sz w:val="22"/>
                <w:szCs w:val="22"/>
              </w:rPr>
              <w:t xml:space="preserve"> </w:t>
            </w:r>
            <w:r w:rsidR="00706067" w:rsidRPr="00BE4B30">
              <w:rPr>
                <w:rFonts w:ascii="Arial" w:hAnsi="Arial" w:cs="Arial"/>
                <w:sz w:val="22"/>
                <w:szCs w:val="22"/>
              </w:rPr>
              <w:t xml:space="preserve">fixed </w:t>
            </w:r>
            <w:r w:rsidRPr="00BE4B30">
              <w:rPr>
                <w:rFonts w:ascii="Arial" w:hAnsi="Arial" w:cs="Arial"/>
                <w:sz w:val="22"/>
                <w:szCs w:val="22"/>
              </w:rPr>
              <w:t xml:space="preserve">installation that </w:t>
            </w:r>
            <w:r w:rsidR="00706067" w:rsidRPr="00BE4B30">
              <w:rPr>
                <w:rFonts w:ascii="Arial" w:hAnsi="Arial" w:cs="Arial"/>
                <w:sz w:val="22"/>
                <w:szCs w:val="22"/>
              </w:rPr>
              <w:t>w</w:t>
            </w:r>
            <w:r w:rsidRPr="00BE4B30">
              <w:rPr>
                <w:rFonts w:ascii="Arial" w:hAnsi="Arial" w:cs="Arial"/>
                <w:sz w:val="22"/>
                <w:szCs w:val="22"/>
              </w:rPr>
              <w:t xml:space="preserve">ould not be permanently manned, with production </w:t>
            </w:r>
            <w:r w:rsidR="00B3113A" w:rsidRPr="00BE4B30">
              <w:rPr>
                <w:rFonts w:ascii="Arial" w:hAnsi="Arial" w:cs="Arial"/>
                <w:sz w:val="22"/>
                <w:szCs w:val="22"/>
              </w:rPr>
              <w:t xml:space="preserve">routed to a </w:t>
            </w:r>
            <w:r w:rsidRPr="00BE4B30">
              <w:rPr>
                <w:rFonts w:ascii="Arial" w:hAnsi="Arial" w:cs="Arial"/>
                <w:sz w:val="22"/>
                <w:szCs w:val="22"/>
              </w:rPr>
              <w:t xml:space="preserve">subsea storage tank that would be offloaded via a shuttle tanker. The development was designed for Produced Water Re-injection (PWRI) </w:t>
            </w:r>
            <w:r w:rsidR="00BB3B44" w:rsidRPr="00BE4B30">
              <w:rPr>
                <w:rFonts w:ascii="Arial" w:hAnsi="Arial" w:cs="Arial"/>
                <w:sz w:val="22"/>
                <w:szCs w:val="22"/>
              </w:rPr>
              <w:t xml:space="preserve">and </w:t>
            </w:r>
            <w:r w:rsidR="00C55288" w:rsidRPr="00BE4B30">
              <w:rPr>
                <w:rFonts w:ascii="Arial" w:hAnsi="Arial" w:cs="Arial"/>
                <w:sz w:val="22"/>
                <w:szCs w:val="22"/>
              </w:rPr>
              <w:t xml:space="preserve">was originally </w:t>
            </w:r>
            <w:r w:rsidRPr="00BE4B30">
              <w:rPr>
                <w:rFonts w:ascii="Arial" w:hAnsi="Arial" w:cs="Arial"/>
                <w:sz w:val="22"/>
                <w:szCs w:val="22"/>
              </w:rPr>
              <w:t xml:space="preserve">approved on the basis </w:t>
            </w:r>
            <w:r w:rsidR="00BB3B44" w:rsidRPr="00BE4B30">
              <w:rPr>
                <w:rFonts w:ascii="Arial" w:hAnsi="Arial" w:cs="Arial"/>
                <w:sz w:val="22"/>
                <w:szCs w:val="22"/>
              </w:rPr>
              <w:t xml:space="preserve">that </w:t>
            </w:r>
            <w:proofErr w:type="spellStart"/>
            <w:r w:rsidR="00BB3B44" w:rsidRPr="00BE4B30">
              <w:rPr>
                <w:rFonts w:ascii="Arial" w:hAnsi="Arial" w:cs="Arial"/>
                <w:sz w:val="22"/>
                <w:szCs w:val="22"/>
              </w:rPr>
              <w:t>Solan</w:t>
            </w:r>
            <w:proofErr w:type="spellEnd"/>
            <w:r w:rsidR="00BB3B44" w:rsidRPr="00BE4B30">
              <w:rPr>
                <w:rFonts w:ascii="Arial" w:hAnsi="Arial" w:cs="Arial"/>
                <w:sz w:val="22"/>
                <w:szCs w:val="22"/>
              </w:rPr>
              <w:t xml:space="preserve"> would shut-in production when PWRI was not possible.</w:t>
            </w:r>
            <w:r w:rsidRPr="00BE4B30">
              <w:rPr>
                <w:rFonts w:ascii="Arial" w:hAnsi="Arial" w:cs="Arial"/>
                <w:sz w:val="22"/>
                <w:szCs w:val="22"/>
              </w:rPr>
              <w:t xml:space="preserve"> First production </w:t>
            </w:r>
            <w:r w:rsidR="00B3113A" w:rsidRPr="00BE4B30">
              <w:rPr>
                <w:rFonts w:ascii="Arial" w:hAnsi="Arial" w:cs="Arial"/>
                <w:sz w:val="22"/>
                <w:szCs w:val="22"/>
              </w:rPr>
              <w:t>was</w:t>
            </w:r>
            <w:r w:rsidRPr="00BE4B30">
              <w:rPr>
                <w:rFonts w:ascii="Arial" w:hAnsi="Arial" w:cs="Arial"/>
                <w:sz w:val="22"/>
                <w:szCs w:val="22"/>
              </w:rPr>
              <w:t xml:space="preserve"> in April 2016, following successful installation of the subsea storage tank. A contingency to cover for any delay in the tank installation </w:t>
            </w:r>
            <w:r w:rsidR="00C55288" w:rsidRPr="00BE4B30">
              <w:rPr>
                <w:rFonts w:ascii="Arial" w:hAnsi="Arial" w:cs="Arial"/>
                <w:sz w:val="22"/>
                <w:szCs w:val="22"/>
              </w:rPr>
              <w:t xml:space="preserve">had been </w:t>
            </w:r>
            <w:r w:rsidRPr="00BE4B30">
              <w:rPr>
                <w:rFonts w:ascii="Arial" w:hAnsi="Arial" w:cs="Arial"/>
                <w:sz w:val="22"/>
                <w:szCs w:val="22"/>
              </w:rPr>
              <w:t>approved in April 2014</w:t>
            </w:r>
            <w:r w:rsidR="00B3113A" w:rsidRPr="00BE4B30">
              <w:rPr>
                <w:rFonts w:ascii="Arial" w:hAnsi="Arial" w:cs="Arial"/>
                <w:sz w:val="22"/>
                <w:szCs w:val="22"/>
              </w:rPr>
              <w:t xml:space="preserve">, to </w:t>
            </w:r>
            <w:r w:rsidRPr="00BE4B30">
              <w:rPr>
                <w:rFonts w:ascii="Arial" w:hAnsi="Arial" w:cs="Arial"/>
                <w:sz w:val="22"/>
                <w:szCs w:val="22"/>
              </w:rPr>
              <w:t>temporar</w:t>
            </w:r>
            <w:r w:rsidR="00B3113A" w:rsidRPr="00BE4B30">
              <w:rPr>
                <w:rFonts w:ascii="Arial" w:hAnsi="Arial" w:cs="Arial"/>
                <w:sz w:val="22"/>
                <w:szCs w:val="22"/>
              </w:rPr>
              <w:t>il</w:t>
            </w:r>
            <w:r w:rsidRPr="00BE4B30">
              <w:rPr>
                <w:rFonts w:ascii="Arial" w:hAnsi="Arial" w:cs="Arial"/>
                <w:sz w:val="22"/>
                <w:szCs w:val="22"/>
              </w:rPr>
              <w:t xml:space="preserve">y </w:t>
            </w:r>
            <w:r w:rsidR="00B3113A" w:rsidRPr="00BE4B30">
              <w:rPr>
                <w:rFonts w:ascii="Arial" w:hAnsi="Arial" w:cs="Arial"/>
                <w:sz w:val="22"/>
                <w:szCs w:val="22"/>
              </w:rPr>
              <w:t>allow direct ex</w:t>
            </w:r>
            <w:r w:rsidRPr="00BE4B30">
              <w:rPr>
                <w:rFonts w:ascii="Arial" w:hAnsi="Arial" w:cs="Arial"/>
                <w:sz w:val="22"/>
                <w:szCs w:val="22"/>
              </w:rPr>
              <w:t xml:space="preserve">port </w:t>
            </w:r>
            <w:r w:rsidR="00B3113A" w:rsidRPr="00BE4B30">
              <w:rPr>
                <w:rFonts w:ascii="Arial" w:hAnsi="Arial" w:cs="Arial"/>
                <w:sz w:val="22"/>
                <w:szCs w:val="22"/>
              </w:rPr>
              <w:t>to a shuttle tanker</w:t>
            </w:r>
            <w:r w:rsidR="00C55288" w:rsidRPr="00BE4B30">
              <w:rPr>
                <w:rFonts w:ascii="Arial" w:hAnsi="Arial" w:cs="Arial"/>
                <w:sz w:val="22"/>
                <w:szCs w:val="22"/>
              </w:rPr>
              <w:t xml:space="preserve"> if installation of the storage tank was delayed</w:t>
            </w:r>
            <w:r w:rsidR="00B3113A" w:rsidRPr="00BE4B30">
              <w:rPr>
                <w:rFonts w:ascii="Arial" w:hAnsi="Arial" w:cs="Arial"/>
                <w:sz w:val="22"/>
                <w:szCs w:val="22"/>
              </w:rPr>
              <w:t xml:space="preserve">, but this </w:t>
            </w:r>
            <w:r w:rsidR="00C55288" w:rsidRPr="00BE4B30">
              <w:rPr>
                <w:rFonts w:ascii="Arial" w:hAnsi="Arial" w:cs="Arial"/>
                <w:sz w:val="22"/>
                <w:szCs w:val="22"/>
              </w:rPr>
              <w:t xml:space="preserve">contingency </w:t>
            </w:r>
            <w:r w:rsidR="005A39F6" w:rsidRPr="00BE4B30">
              <w:rPr>
                <w:rFonts w:ascii="Arial" w:hAnsi="Arial" w:cs="Arial"/>
                <w:sz w:val="22"/>
                <w:szCs w:val="22"/>
              </w:rPr>
              <w:t>was not required.</w:t>
            </w:r>
          </w:p>
          <w:p w:rsidR="005A39F6" w:rsidRPr="00BE4B30" w:rsidRDefault="005A39F6" w:rsidP="00706067">
            <w:pPr>
              <w:spacing w:line="276" w:lineRule="auto"/>
              <w:jc w:val="both"/>
              <w:rPr>
                <w:rFonts w:ascii="Arial" w:hAnsi="Arial" w:cs="Arial"/>
                <w:sz w:val="22"/>
                <w:szCs w:val="22"/>
              </w:rPr>
            </w:pPr>
          </w:p>
          <w:p w:rsidR="00D726F2" w:rsidRPr="00BE4B30" w:rsidRDefault="005A39F6" w:rsidP="00706067">
            <w:pPr>
              <w:spacing w:line="276" w:lineRule="auto"/>
              <w:jc w:val="both"/>
              <w:rPr>
                <w:rFonts w:ascii="Arial" w:hAnsi="Arial" w:cs="Arial"/>
                <w:sz w:val="22"/>
                <w:szCs w:val="22"/>
              </w:rPr>
            </w:pPr>
            <w:r w:rsidRPr="00BE4B30">
              <w:rPr>
                <w:rFonts w:ascii="Arial" w:hAnsi="Arial" w:cs="Arial"/>
                <w:sz w:val="22"/>
                <w:szCs w:val="22"/>
              </w:rPr>
              <w:t>Th</w:t>
            </w:r>
            <w:r w:rsidR="00B3113A" w:rsidRPr="00BE4B30">
              <w:rPr>
                <w:rFonts w:ascii="Arial" w:hAnsi="Arial" w:cs="Arial"/>
                <w:sz w:val="22"/>
                <w:szCs w:val="22"/>
              </w:rPr>
              <w:t xml:space="preserve">is assessment summary </w:t>
            </w:r>
            <w:r w:rsidRPr="00BE4B30">
              <w:rPr>
                <w:rFonts w:ascii="Arial" w:hAnsi="Arial" w:cs="Arial"/>
                <w:sz w:val="22"/>
                <w:szCs w:val="22"/>
              </w:rPr>
              <w:t xml:space="preserve">covers </w:t>
            </w:r>
            <w:r w:rsidR="00B3113A" w:rsidRPr="00BE4B30">
              <w:rPr>
                <w:rFonts w:ascii="Arial" w:hAnsi="Arial" w:cs="Arial"/>
                <w:sz w:val="22"/>
                <w:szCs w:val="22"/>
              </w:rPr>
              <w:t>an</w:t>
            </w:r>
            <w:r w:rsidRPr="00BE4B30">
              <w:rPr>
                <w:rFonts w:ascii="Arial" w:hAnsi="Arial" w:cs="Arial"/>
                <w:sz w:val="22"/>
                <w:szCs w:val="22"/>
              </w:rPr>
              <w:t xml:space="preserve"> operational change to </w:t>
            </w:r>
            <w:r w:rsidR="00B3113A" w:rsidRPr="00BE4B30">
              <w:rPr>
                <w:rFonts w:ascii="Arial" w:hAnsi="Arial" w:cs="Arial"/>
                <w:sz w:val="22"/>
                <w:szCs w:val="22"/>
              </w:rPr>
              <w:t>the p</w:t>
            </w:r>
            <w:r w:rsidRPr="00BE4B30">
              <w:rPr>
                <w:rFonts w:ascii="Arial" w:hAnsi="Arial" w:cs="Arial"/>
                <w:sz w:val="22"/>
                <w:szCs w:val="22"/>
              </w:rPr>
              <w:t xml:space="preserve">roduced </w:t>
            </w:r>
            <w:r w:rsidR="00B3113A" w:rsidRPr="00BE4B30">
              <w:rPr>
                <w:rFonts w:ascii="Arial" w:hAnsi="Arial" w:cs="Arial"/>
                <w:sz w:val="22"/>
                <w:szCs w:val="22"/>
              </w:rPr>
              <w:t>w</w:t>
            </w:r>
            <w:r w:rsidRPr="00BE4B30">
              <w:rPr>
                <w:rFonts w:ascii="Arial" w:hAnsi="Arial" w:cs="Arial"/>
                <w:sz w:val="22"/>
                <w:szCs w:val="22"/>
              </w:rPr>
              <w:t>ater</w:t>
            </w:r>
            <w:r w:rsidR="00B64C12" w:rsidRPr="00BE4B30">
              <w:rPr>
                <w:rFonts w:ascii="Arial" w:hAnsi="Arial" w:cs="Arial"/>
                <w:sz w:val="22"/>
                <w:szCs w:val="22"/>
              </w:rPr>
              <w:t xml:space="preserve"> treatment and discharge philos</w:t>
            </w:r>
            <w:r w:rsidR="00586679" w:rsidRPr="00BE4B30">
              <w:rPr>
                <w:rFonts w:ascii="Arial" w:hAnsi="Arial" w:cs="Arial"/>
                <w:sz w:val="22"/>
                <w:szCs w:val="22"/>
              </w:rPr>
              <w:t>o</w:t>
            </w:r>
            <w:r w:rsidR="00B64C12" w:rsidRPr="00BE4B30">
              <w:rPr>
                <w:rFonts w:ascii="Arial" w:hAnsi="Arial" w:cs="Arial"/>
                <w:sz w:val="22"/>
                <w:szCs w:val="22"/>
              </w:rPr>
              <w:t>phy</w:t>
            </w:r>
            <w:r w:rsidR="0068442E" w:rsidRPr="00BE4B30">
              <w:rPr>
                <w:rFonts w:ascii="Arial" w:hAnsi="Arial" w:cs="Arial"/>
                <w:sz w:val="22"/>
                <w:szCs w:val="22"/>
              </w:rPr>
              <w:t xml:space="preserve">. Initially </w:t>
            </w:r>
            <w:r w:rsidR="001D3515" w:rsidRPr="00BE4B30">
              <w:rPr>
                <w:rFonts w:ascii="Arial" w:hAnsi="Arial" w:cs="Arial"/>
                <w:sz w:val="22"/>
                <w:szCs w:val="22"/>
              </w:rPr>
              <w:t xml:space="preserve">an </w:t>
            </w:r>
            <w:r w:rsidR="0068442E" w:rsidRPr="00BE4B30">
              <w:rPr>
                <w:rFonts w:ascii="Arial" w:hAnsi="Arial" w:cs="Arial"/>
                <w:sz w:val="22"/>
                <w:szCs w:val="22"/>
              </w:rPr>
              <w:t>addendum was submitted for intermittent discharge of produced water,</w:t>
            </w:r>
            <w:r w:rsidR="001D3515" w:rsidRPr="00BE4B30">
              <w:rPr>
                <w:rFonts w:ascii="Arial" w:hAnsi="Arial" w:cs="Arial"/>
                <w:sz w:val="22"/>
                <w:szCs w:val="22"/>
              </w:rPr>
              <w:t xml:space="preserve"> to avoid downtime relating to PWRI issues. H</w:t>
            </w:r>
            <w:r w:rsidR="0068442E" w:rsidRPr="00BE4B30">
              <w:rPr>
                <w:rFonts w:ascii="Arial" w:hAnsi="Arial" w:cs="Arial"/>
                <w:sz w:val="22"/>
                <w:szCs w:val="22"/>
              </w:rPr>
              <w:t>owever</w:t>
            </w:r>
            <w:r w:rsidR="001D3515" w:rsidRPr="00BE4B30">
              <w:rPr>
                <w:rFonts w:ascii="Arial" w:hAnsi="Arial" w:cs="Arial"/>
                <w:sz w:val="22"/>
                <w:szCs w:val="22"/>
              </w:rPr>
              <w:t>,</w:t>
            </w:r>
            <w:r w:rsidR="0068442E" w:rsidRPr="00BE4B30">
              <w:rPr>
                <w:rFonts w:ascii="Arial" w:hAnsi="Arial" w:cs="Arial"/>
                <w:sz w:val="22"/>
                <w:szCs w:val="22"/>
              </w:rPr>
              <w:t xml:space="preserve"> </w:t>
            </w:r>
            <w:r w:rsidR="001D3515" w:rsidRPr="00BE4B30">
              <w:rPr>
                <w:rFonts w:ascii="Arial" w:hAnsi="Arial" w:cs="Arial"/>
                <w:sz w:val="22"/>
                <w:szCs w:val="22"/>
              </w:rPr>
              <w:t xml:space="preserve">a </w:t>
            </w:r>
            <w:r w:rsidR="0068442E" w:rsidRPr="00BE4B30">
              <w:rPr>
                <w:rFonts w:ascii="Arial" w:hAnsi="Arial" w:cs="Arial"/>
                <w:sz w:val="22"/>
                <w:szCs w:val="22"/>
              </w:rPr>
              <w:t>combination of limited reservoir inject</w:t>
            </w:r>
            <w:r w:rsidR="001D3515" w:rsidRPr="00BE4B30">
              <w:rPr>
                <w:rFonts w:ascii="Arial" w:hAnsi="Arial" w:cs="Arial"/>
                <w:sz w:val="22"/>
                <w:szCs w:val="22"/>
              </w:rPr>
              <w:t xml:space="preserve">ion capacity </w:t>
            </w:r>
            <w:r w:rsidR="0068442E" w:rsidRPr="00BE4B30">
              <w:rPr>
                <w:rFonts w:ascii="Arial" w:hAnsi="Arial" w:cs="Arial"/>
                <w:sz w:val="22"/>
                <w:szCs w:val="22"/>
              </w:rPr>
              <w:t xml:space="preserve">and </w:t>
            </w:r>
            <w:r w:rsidR="001D3515" w:rsidRPr="00BE4B30">
              <w:rPr>
                <w:rFonts w:ascii="Arial" w:hAnsi="Arial" w:cs="Arial"/>
                <w:sz w:val="22"/>
                <w:szCs w:val="22"/>
              </w:rPr>
              <w:t xml:space="preserve">the </w:t>
            </w:r>
            <w:r w:rsidR="0068442E" w:rsidRPr="00BE4B30">
              <w:rPr>
                <w:rFonts w:ascii="Arial" w:hAnsi="Arial" w:cs="Arial"/>
                <w:sz w:val="22"/>
                <w:szCs w:val="22"/>
              </w:rPr>
              <w:t xml:space="preserve">potential </w:t>
            </w:r>
            <w:r w:rsidR="001D3515" w:rsidRPr="00BE4B30">
              <w:rPr>
                <w:rFonts w:ascii="Arial" w:hAnsi="Arial" w:cs="Arial"/>
                <w:sz w:val="22"/>
                <w:szCs w:val="22"/>
              </w:rPr>
              <w:t xml:space="preserve">loss of </w:t>
            </w:r>
            <w:proofErr w:type="spellStart"/>
            <w:r w:rsidR="001D3515" w:rsidRPr="00BE4B30">
              <w:rPr>
                <w:rFonts w:ascii="Arial" w:hAnsi="Arial" w:cs="Arial"/>
                <w:sz w:val="22"/>
                <w:szCs w:val="22"/>
              </w:rPr>
              <w:t>injectivity</w:t>
            </w:r>
            <w:proofErr w:type="spellEnd"/>
            <w:r w:rsidR="001D3515" w:rsidRPr="00BE4B30">
              <w:rPr>
                <w:rFonts w:ascii="Arial" w:hAnsi="Arial" w:cs="Arial"/>
                <w:sz w:val="22"/>
                <w:szCs w:val="22"/>
              </w:rPr>
              <w:t xml:space="preserve"> related to the </w:t>
            </w:r>
            <w:r w:rsidRPr="00BE4B30">
              <w:rPr>
                <w:rFonts w:ascii="Arial" w:hAnsi="Arial" w:cs="Arial"/>
                <w:sz w:val="22"/>
                <w:szCs w:val="22"/>
              </w:rPr>
              <w:t>re</w:t>
            </w:r>
            <w:r w:rsidR="001D3515" w:rsidRPr="00BE4B30">
              <w:rPr>
                <w:rFonts w:ascii="Arial" w:hAnsi="Arial" w:cs="Arial"/>
                <w:sz w:val="22"/>
                <w:szCs w:val="22"/>
              </w:rPr>
              <w:noBreakHyphen/>
            </w:r>
            <w:r w:rsidRPr="00BE4B30">
              <w:rPr>
                <w:rFonts w:ascii="Arial" w:hAnsi="Arial" w:cs="Arial"/>
                <w:sz w:val="22"/>
                <w:szCs w:val="22"/>
              </w:rPr>
              <w:t>injection of oil</w:t>
            </w:r>
            <w:r w:rsidR="0057516F" w:rsidRPr="00BE4B30">
              <w:rPr>
                <w:rFonts w:ascii="Arial" w:hAnsi="Arial" w:cs="Arial"/>
                <w:sz w:val="22"/>
                <w:szCs w:val="22"/>
              </w:rPr>
              <w:t>-coated particles</w:t>
            </w:r>
            <w:r w:rsidR="00BF27A3" w:rsidRPr="00BE4B30">
              <w:rPr>
                <w:rFonts w:ascii="Arial" w:hAnsi="Arial" w:cs="Arial"/>
                <w:sz w:val="22"/>
                <w:szCs w:val="22"/>
              </w:rPr>
              <w:t xml:space="preserve"> subsequently resulted in an amended </w:t>
            </w:r>
            <w:r w:rsidR="00291A1D" w:rsidRPr="00BE4B30">
              <w:rPr>
                <w:rFonts w:ascii="Arial" w:hAnsi="Arial" w:cs="Arial"/>
                <w:sz w:val="22"/>
                <w:szCs w:val="22"/>
              </w:rPr>
              <w:t xml:space="preserve">submission to cover </w:t>
            </w:r>
            <w:r w:rsidR="00BF27A3" w:rsidRPr="00BE4B30">
              <w:rPr>
                <w:rFonts w:ascii="Arial" w:hAnsi="Arial" w:cs="Arial"/>
                <w:sz w:val="22"/>
                <w:szCs w:val="22"/>
              </w:rPr>
              <w:t xml:space="preserve">discharge </w:t>
            </w:r>
            <w:r w:rsidR="00291A1D" w:rsidRPr="00BE4B30">
              <w:rPr>
                <w:rFonts w:ascii="Arial" w:hAnsi="Arial" w:cs="Arial"/>
                <w:sz w:val="22"/>
                <w:szCs w:val="22"/>
              </w:rPr>
              <w:t xml:space="preserve">of </w:t>
            </w:r>
            <w:r w:rsidR="00B64C12" w:rsidRPr="00BE4B30">
              <w:rPr>
                <w:rFonts w:ascii="Arial" w:hAnsi="Arial" w:cs="Arial"/>
                <w:sz w:val="22"/>
                <w:szCs w:val="22"/>
              </w:rPr>
              <w:t xml:space="preserve">treated </w:t>
            </w:r>
            <w:r w:rsidR="00BF27A3" w:rsidRPr="00BE4B30">
              <w:rPr>
                <w:rFonts w:ascii="Arial" w:hAnsi="Arial" w:cs="Arial"/>
                <w:sz w:val="22"/>
                <w:szCs w:val="22"/>
              </w:rPr>
              <w:t xml:space="preserve">displacement </w:t>
            </w:r>
            <w:r w:rsidR="00DE12EC" w:rsidRPr="00BE4B30">
              <w:rPr>
                <w:rFonts w:ascii="Arial" w:hAnsi="Arial" w:cs="Arial"/>
                <w:sz w:val="22"/>
                <w:szCs w:val="22"/>
              </w:rPr>
              <w:t xml:space="preserve">water from the subsea tank and </w:t>
            </w:r>
            <w:r w:rsidR="00BF27A3" w:rsidRPr="00BE4B30">
              <w:rPr>
                <w:rFonts w:ascii="Arial" w:hAnsi="Arial" w:cs="Arial"/>
                <w:sz w:val="22"/>
                <w:szCs w:val="22"/>
              </w:rPr>
              <w:t xml:space="preserve">treated </w:t>
            </w:r>
            <w:r w:rsidR="00DE12EC" w:rsidRPr="00BE4B30">
              <w:rPr>
                <w:rFonts w:ascii="Arial" w:hAnsi="Arial" w:cs="Arial"/>
                <w:sz w:val="22"/>
                <w:szCs w:val="22"/>
              </w:rPr>
              <w:t>produced water</w:t>
            </w:r>
            <w:r w:rsidR="00B64C12" w:rsidRPr="00BE4B30">
              <w:rPr>
                <w:rFonts w:ascii="Arial" w:hAnsi="Arial" w:cs="Arial"/>
                <w:sz w:val="22"/>
                <w:szCs w:val="22"/>
              </w:rPr>
              <w:t xml:space="preserve"> </w:t>
            </w:r>
            <w:r w:rsidR="006F0215" w:rsidRPr="00BE4B30">
              <w:rPr>
                <w:rFonts w:ascii="Arial" w:hAnsi="Arial" w:cs="Arial"/>
                <w:sz w:val="22"/>
                <w:szCs w:val="22"/>
              </w:rPr>
              <w:t>when the water injection system is not available</w:t>
            </w:r>
            <w:r w:rsidR="00BF27A3" w:rsidRPr="00BE4B30">
              <w:rPr>
                <w:rFonts w:ascii="Arial" w:hAnsi="Arial" w:cs="Arial"/>
                <w:sz w:val="22"/>
                <w:szCs w:val="22"/>
              </w:rPr>
              <w:t>. Premier therefore requ</w:t>
            </w:r>
            <w:r w:rsidR="00291A1D" w:rsidRPr="00BE4B30">
              <w:rPr>
                <w:rFonts w:ascii="Arial" w:hAnsi="Arial" w:cs="Arial"/>
                <w:sz w:val="22"/>
                <w:szCs w:val="22"/>
              </w:rPr>
              <w:t xml:space="preserve">ired </w:t>
            </w:r>
            <w:r w:rsidR="00BF27A3" w:rsidRPr="00BE4B30">
              <w:rPr>
                <w:rFonts w:ascii="Arial" w:hAnsi="Arial" w:cs="Arial"/>
                <w:sz w:val="22"/>
                <w:szCs w:val="22"/>
              </w:rPr>
              <w:t xml:space="preserve">approval for amended proposals to discharge these waste streams </w:t>
            </w:r>
            <w:r w:rsidR="006F0215" w:rsidRPr="00BE4B30">
              <w:rPr>
                <w:rFonts w:ascii="Arial" w:hAnsi="Arial" w:cs="Arial"/>
                <w:sz w:val="22"/>
                <w:szCs w:val="22"/>
              </w:rPr>
              <w:t xml:space="preserve">when production rates </w:t>
            </w:r>
            <w:r w:rsidR="00BF27A3" w:rsidRPr="00BE4B30">
              <w:rPr>
                <w:rFonts w:ascii="Arial" w:hAnsi="Arial" w:cs="Arial"/>
                <w:sz w:val="22"/>
                <w:szCs w:val="22"/>
              </w:rPr>
              <w:t xml:space="preserve">would have to be </w:t>
            </w:r>
            <w:r w:rsidR="006F0215" w:rsidRPr="00BE4B30">
              <w:rPr>
                <w:rFonts w:ascii="Arial" w:hAnsi="Arial" w:cs="Arial"/>
                <w:sz w:val="22"/>
                <w:szCs w:val="22"/>
              </w:rPr>
              <w:t>constrained</w:t>
            </w:r>
            <w:r w:rsidR="00BF27A3" w:rsidRPr="00BE4B30">
              <w:rPr>
                <w:rFonts w:ascii="Arial" w:hAnsi="Arial" w:cs="Arial"/>
                <w:sz w:val="22"/>
                <w:szCs w:val="22"/>
              </w:rPr>
              <w:t xml:space="preserve"> to maintain PWRI </w:t>
            </w:r>
            <w:r w:rsidR="006F0215" w:rsidRPr="00BE4B30">
              <w:rPr>
                <w:rFonts w:ascii="Arial" w:hAnsi="Arial" w:cs="Arial"/>
                <w:sz w:val="22"/>
                <w:szCs w:val="22"/>
              </w:rPr>
              <w:t xml:space="preserve">or </w:t>
            </w:r>
            <w:r w:rsidR="00291A1D" w:rsidRPr="00BE4B30">
              <w:rPr>
                <w:rFonts w:ascii="Arial" w:hAnsi="Arial" w:cs="Arial"/>
                <w:sz w:val="22"/>
                <w:szCs w:val="22"/>
              </w:rPr>
              <w:t xml:space="preserve">when </w:t>
            </w:r>
            <w:r w:rsidR="00BF27A3" w:rsidRPr="00BE4B30">
              <w:rPr>
                <w:rFonts w:ascii="Arial" w:hAnsi="Arial" w:cs="Arial"/>
                <w:sz w:val="22"/>
                <w:szCs w:val="22"/>
              </w:rPr>
              <w:t xml:space="preserve">the specification of the </w:t>
            </w:r>
            <w:r w:rsidR="006F0215" w:rsidRPr="00BE4B30">
              <w:rPr>
                <w:rFonts w:ascii="Arial" w:hAnsi="Arial" w:cs="Arial"/>
                <w:sz w:val="22"/>
                <w:szCs w:val="22"/>
              </w:rPr>
              <w:t xml:space="preserve">injection fluids could </w:t>
            </w:r>
            <w:r w:rsidR="00291A1D" w:rsidRPr="00BE4B30">
              <w:rPr>
                <w:rFonts w:ascii="Arial" w:hAnsi="Arial" w:cs="Arial"/>
                <w:sz w:val="22"/>
                <w:szCs w:val="22"/>
              </w:rPr>
              <w:t xml:space="preserve">adversely impact </w:t>
            </w:r>
            <w:r w:rsidR="006F0215" w:rsidRPr="00BE4B30">
              <w:rPr>
                <w:rFonts w:ascii="Arial" w:hAnsi="Arial" w:cs="Arial"/>
                <w:sz w:val="22"/>
                <w:szCs w:val="22"/>
              </w:rPr>
              <w:t>the reservoir</w:t>
            </w:r>
            <w:r w:rsidR="00B96D45" w:rsidRPr="00BE4B30">
              <w:rPr>
                <w:rFonts w:ascii="Arial" w:hAnsi="Arial" w:cs="Arial"/>
                <w:sz w:val="22"/>
                <w:szCs w:val="22"/>
              </w:rPr>
              <w:t xml:space="preserve">. </w:t>
            </w:r>
            <w:r w:rsidR="00D726F2" w:rsidRPr="00BE4B30">
              <w:rPr>
                <w:rFonts w:ascii="Arial" w:hAnsi="Arial" w:cs="Arial"/>
                <w:sz w:val="22"/>
                <w:szCs w:val="22"/>
              </w:rPr>
              <w:t xml:space="preserve">The injection system </w:t>
            </w:r>
            <w:r w:rsidR="00291A1D" w:rsidRPr="00BE4B30">
              <w:rPr>
                <w:rFonts w:ascii="Arial" w:hAnsi="Arial" w:cs="Arial"/>
                <w:sz w:val="22"/>
                <w:szCs w:val="22"/>
              </w:rPr>
              <w:t xml:space="preserve">was designed to have </w:t>
            </w:r>
            <w:r w:rsidR="00D726F2" w:rsidRPr="00BE4B30">
              <w:rPr>
                <w:rFonts w:ascii="Arial" w:hAnsi="Arial" w:cs="Arial"/>
                <w:sz w:val="22"/>
                <w:szCs w:val="22"/>
              </w:rPr>
              <w:t>a predicted uptime of 95%, but Premier requested approval for a worst case scenario of 100% discharge of the fluids. The addendum to the original ES and the subsequent update therefore focus</w:t>
            </w:r>
            <w:r w:rsidR="00291A1D" w:rsidRPr="00BE4B30">
              <w:rPr>
                <w:rFonts w:ascii="Arial" w:hAnsi="Arial" w:cs="Arial"/>
                <w:sz w:val="22"/>
                <w:szCs w:val="22"/>
              </w:rPr>
              <w:t>sed</w:t>
            </w:r>
            <w:r w:rsidR="00D726F2" w:rsidRPr="00BE4B30">
              <w:rPr>
                <w:rFonts w:ascii="Arial" w:hAnsi="Arial" w:cs="Arial"/>
                <w:sz w:val="22"/>
                <w:szCs w:val="22"/>
              </w:rPr>
              <w:t xml:space="preserve"> solely on the impact</w:t>
            </w:r>
            <w:r w:rsidR="00291A1D" w:rsidRPr="00BE4B30">
              <w:rPr>
                <w:rFonts w:ascii="Arial" w:hAnsi="Arial" w:cs="Arial"/>
                <w:sz w:val="22"/>
                <w:szCs w:val="22"/>
              </w:rPr>
              <w:t>s</w:t>
            </w:r>
            <w:r w:rsidR="00D726F2" w:rsidRPr="00BE4B30">
              <w:rPr>
                <w:rFonts w:ascii="Arial" w:hAnsi="Arial" w:cs="Arial"/>
                <w:sz w:val="22"/>
                <w:szCs w:val="22"/>
              </w:rPr>
              <w:t xml:space="preserve"> of discharging these fluids </w:t>
            </w:r>
            <w:r w:rsidR="00D14D78" w:rsidRPr="00BE4B30">
              <w:rPr>
                <w:rFonts w:ascii="Arial" w:hAnsi="Arial" w:cs="Arial"/>
                <w:sz w:val="22"/>
                <w:szCs w:val="22"/>
              </w:rPr>
              <w:t>to sea.</w:t>
            </w:r>
          </w:p>
          <w:p w:rsidR="00D726F2" w:rsidRPr="00BE4B30" w:rsidRDefault="00D726F2" w:rsidP="00706067">
            <w:pPr>
              <w:spacing w:line="276" w:lineRule="auto"/>
              <w:jc w:val="both"/>
              <w:rPr>
                <w:rFonts w:ascii="Arial" w:hAnsi="Arial" w:cs="Arial"/>
                <w:sz w:val="22"/>
                <w:szCs w:val="22"/>
              </w:rPr>
            </w:pPr>
          </w:p>
          <w:p w:rsidR="007C7A1A" w:rsidRPr="00BE4B30" w:rsidRDefault="007C7A1A" w:rsidP="00706067">
            <w:pPr>
              <w:pStyle w:val="Heading5"/>
              <w:spacing w:before="0" w:after="0" w:line="276" w:lineRule="auto"/>
              <w:rPr>
                <w:rFonts w:ascii="Arial" w:hAnsi="Arial" w:cs="Arial"/>
                <w:i w:val="0"/>
                <w:sz w:val="22"/>
                <w:szCs w:val="22"/>
              </w:rPr>
            </w:pPr>
            <w:r w:rsidRPr="00BE4B30">
              <w:rPr>
                <w:rFonts w:ascii="Arial" w:hAnsi="Arial" w:cs="Arial"/>
                <w:i w:val="0"/>
                <w:sz w:val="22"/>
                <w:szCs w:val="22"/>
              </w:rPr>
              <w:t>Key Environmental Sensitivities</w:t>
            </w:r>
          </w:p>
          <w:p w:rsidR="00D726F2" w:rsidRPr="00BE4B30" w:rsidRDefault="00D726F2" w:rsidP="00706067">
            <w:pPr>
              <w:spacing w:line="276" w:lineRule="auto"/>
              <w:jc w:val="both"/>
              <w:rPr>
                <w:rFonts w:ascii="Arial" w:hAnsi="Arial" w:cs="Arial"/>
                <w:sz w:val="22"/>
                <w:szCs w:val="22"/>
              </w:rPr>
            </w:pPr>
          </w:p>
          <w:p w:rsidR="00D14D78" w:rsidRPr="00BE4B30" w:rsidRDefault="00D14D78" w:rsidP="00706067">
            <w:pPr>
              <w:spacing w:line="276" w:lineRule="auto"/>
              <w:jc w:val="both"/>
              <w:rPr>
                <w:rFonts w:ascii="Arial" w:hAnsi="Arial" w:cs="Arial"/>
                <w:sz w:val="22"/>
                <w:szCs w:val="22"/>
              </w:rPr>
            </w:pPr>
            <w:r w:rsidRPr="00BE4B30">
              <w:rPr>
                <w:rFonts w:ascii="Arial" w:hAnsi="Arial" w:cs="Arial"/>
                <w:sz w:val="22"/>
                <w:szCs w:val="22"/>
              </w:rPr>
              <w:t xml:space="preserve">The EIA </w:t>
            </w:r>
            <w:r w:rsidR="00D726F2" w:rsidRPr="00BE4B30">
              <w:rPr>
                <w:rFonts w:ascii="Arial" w:hAnsi="Arial" w:cs="Arial"/>
                <w:sz w:val="22"/>
                <w:szCs w:val="22"/>
              </w:rPr>
              <w:t xml:space="preserve">addendum and update </w:t>
            </w:r>
            <w:r w:rsidRPr="00BE4B30">
              <w:rPr>
                <w:rFonts w:ascii="Arial" w:hAnsi="Arial" w:cs="Arial"/>
                <w:sz w:val="22"/>
                <w:szCs w:val="22"/>
              </w:rPr>
              <w:t>identified and discussed the following key activities as having the potential to cause an environmental impact:</w:t>
            </w:r>
          </w:p>
          <w:p w:rsidR="00D14D78" w:rsidRPr="00BE4B30" w:rsidRDefault="00D14D78" w:rsidP="00706067">
            <w:pPr>
              <w:spacing w:line="276" w:lineRule="auto"/>
              <w:jc w:val="both"/>
              <w:rPr>
                <w:rFonts w:ascii="Arial" w:hAnsi="Arial" w:cs="Arial"/>
                <w:color w:val="FF0000"/>
                <w:sz w:val="22"/>
                <w:szCs w:val="22"/>
              </w:rPr>
            </w:pPr>
          </w:p>
          <w:p w:rsidR="00846623" w:rsidRPr="00BE4B30" w:rsidRDefault="00DE12EC"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Discharges to Sea</w:t>
            </w:r>
            <w:r w:rsidR="00312630" w:rsidRPr="00BE4B30">
              <w:rPr>
                <w:rFonts w:ascii="Arial" w:hAnsi="Arial" w:cs="Arial"/>
                <w:sz w:val="22"/>
                <w:szCs w:val="22"/>
              </w:rPr>
              <w:t xml:space="preserve"> </w:t>
            </w:r>
            <w:r w:rsidRPr="00BE4B30">
              <w:rPr>
                <w:rFonts w:ascii="Arial" w:hAnsi="Arial" w:cs="Arial"/>
                <w:sz w:val="22"/>
                <w:szCs w:val="22"/>
              </w:rPr>
              <w:t xml:space="preserve">- </w:t>
            </w:r>
            <w:r w:rsidR="00312630" w:rsidRPr="00BE4B30">
              <w:rPr>
                <w:rFonts w:ascii="Arial" w:hAnsi="Arial" w:cs="Arial"/>
                <w:sz w:val="22"/>
                <w:szCs w:val="22"/>
              </w:rPr>
              <w:t>o</w:t>
            </w:r>
            <w:r w:rsidR="00846623" w:rsidRPr="00BE4B30">
              <w:rPr>
                <w:rFonts w:ascii="Arial" w:hAnsi="Arial" w:cs="Arial"/>
                <w:sz w:val="22"/>
                <w:szCs w:val="22"/>
              </w:rPr>
              <w:t>perational discharges</w:t>
            </w:r>
            <w:r w:rsidR="00312630" w:rsidRPr="00BE4B30">
              <w:rPr>
                <w:rFonts w:ascii="Arial" w:hAnsi="Arial" w:cs="Arial"/>
                <w:sz w:val="22"/>
                <w:szCs w:val="22"/>
              </w:rPr>
              <w:t xml:space="preserve"> and potential </w:t>
            </w:r>
            <w:r w:rsidRPr="00BE4B30">
              <w:rPr>
                <w:rFonts w:ascii="Arial" w:hAnsi="Arial" w:cs="Arial"/>
                <w:sz w:val="22"/>
                <w:szCs w:val="22"/>
              </w:rPr>
              <w:t>accidental events</w:t>
            </w:r>
            <w:r w:rsidR="00BF4AB6" w:rsidRPr="00BE4B30">
              <w:rPr>
                <w:rFonts w:ascii="Arial" w:hAnsi="Arial" w:cs="Arial"/>
                <w:sz w:val="22"/>
                <w:szCs w:val="22"/>
              </w:rPr>
              <w:t>.</w:t>
            </w:r>
          </w:p>
          <w:p w:rsidR="00312630" w:rsidRPr="00BE4B30" w:rsidRDefault="00312630" w:rsidP="00312630">
            <w:pPr>
              <w:spacing w:line="276" w:lineRule="auto"/>
              <w:ind w:left="720"/>
              <w:jc w:val="both"/>
              <w:rPr>
                <w:rFonts w:ascii="Arial" w:hAnsi="Arial" w:cs="Arial"/>
                <w:sz w:val="22"/>
                <w:szCs w:val="22"/>
              </w:rPr>
            </w:pPr>
          </w:p>
          <w:p w:rsidR="00D14D78" w:rsidRPr="00BE4B30" w:rsidRDefault="00312630"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Additional vessel activities -</w:t>
            </w:r>
            <w:r w:rsidR="00AE3BBF" w:rsidRPr="00BE4B30">
              <w:rPr>
                <w:rFonts w:ascii="Arial" w:hAnsi="Arial" w:cs="Arial"/>
                <w:sz w:val="22"/>
                <w:szCs w:val="22"/>
              </w:rPr>
              <w:t xml:space="preserve"> </w:t>
            </w:r>
            <w:r w:rsidRPr="00BE4B30">
              <w:rPr>
                <w:rFonts w:ascii="Arial" w:hAnsi="Arial" w:cs="Arial"/>
                <w:sz w:val="22"/>
                <w:szCs w:val="22"/>
              </w:rPr>
              <w:t xml:space="preserve">equipment </w:t>
            </w:r>
            <w:r w:rsidR="00AE3BBF" w:rsidRPr="00BE4B30">
              <w:rPr>
                <w:rFonts w:ascii="Arial" w:hAnsi="Arial" w:cs="Arial"/>
                <w:sz w:val="22"/>
                <w:szCs w:val="22"/>
              </w:rPr>
              <w:t xml:space="preserve">installation and accommodation </w:t>
            </w:r>
            <w:r w:rsidR="00FA74B4" w:rsidRPr="00BE4B30">
              <w:rPr>
                <w:rFonts w:ascii="Arial" w:hAnsi="Arial" w:cs="Arial"/>
                <w:sz w:val="22"/>
                <w:szCs w:val="22"/>
              </w:rPr>
              <w:t>vessels</w:t>
            </w:r>
            <w:r w:rsidR="00BF4AB6" w:rsidRPr="00BE4B30">
              <w:rPr>
                <w:rFonts w:ascii="Arial" w:hAnsi="Arial" w:cs="Arial"/>
                <w:sz w:val="22"/>
                <w:szCs w:val="22"/>
              </w:rPr>
              <w:t>.</w:t>
            </w:r>
          </w:p>
          <w:p w:rsidR="00312630" w:rsidRPr="00BE4B30" w:rsidRDefault="00312630" w:rsidP="00312630">
            <w:pPr>
              <w:pStyle w:val="ListParagraph"/>
              <w:rPr>
                <w:rFonts w:ascii="Arial" w:hAnsi="Arial" w:cs="Arial"/>
                <w:sz w:val="22"/>
                <w:szCs w:val="22"/>
              </w:rPr>
            </w:pPr>
          </w:p>
          <w:p w:rsidR="00D14D78" w:rsidRPr="00BE4B30" w:rsidRDefault="00D14D78"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 xml:space="preserve">Wider concerns </w:t>
            </w:r>
            <w:r w:rsidR="00312630" w:rsidRPr="00BE4B30">
              <w:rPr>
                <w:rFonts w:ascii="Arial" w:hAnsi="Arial" w:cs="Arial"/>
                <w:sz w:val="22"/>
                <w:szCs w:val="22"/>
              </w:rPr>
              <w:t>-</w:t>
            </w:r>
            <w:r w:rsidRPr="00BE4B30">
              <w:rPr>
                <w:rFonts w:ascii="Arial" w:hAnsi="Arial" w:cs="Arial"/>
                <w:sz w:val="22"/>
                <w:szCs w:val="22"/>
              </w:rPr>
              <w:t xml:space="preserve"> </w:t>
            </w:r>
            <w:r w:rsidR="00177D76" w:rsidRPr="00BE4B30">
              <w:rPr>
                <w:rFonts w:ascii="Arial" w:hAnsi="Arial" w:cs="Arial"/>
                <w:sz w:val="22"/>
                <w:szCs w:val="22"/>
              </w:rPr>
              <w:t xml:space="preserve">increased waste </w:t>
            </w:r>
            <w:r w:rsidRPr="00BE4B30">
              <w:rPr>
                <w:rFonts w:ascii="Arial" w:hAnsi="Arial" w:cs="Arial"/>
                <w:sz w:val="22"/>
                <w:szCs w:val="22"/>
              </w:rPr>
              <w:t xml:space="preserve">and </w:t>
            </w:r>
            <w:r w:rsidR="007560F0" w:rsidRPr="00BE4B30">
              <w:rPr>
                <w:rFonts w:ascii="Arial" w:hAnsi="Arial" w:cs="Arial"/>
                <w:sz w:val="22"/>
                <w:szCs w:val="22"/>
              </w:rPr>
              <w:t xml:space="preserve">additional direct and </w:t>
            </w:r>
            <w:r w:rsidRPr="00BE4B30">
              <w:rPr>
                <w:rFonts w:ascii="Arial" w:hAnsi="Arial" w:cs="Arial"/>
                <w:sz w:val="22"/>
                <w:szCs w:val="22"/>
              </w:rPr>
              <w:t>cumulative effects.</w:t>
            </w:r>
          </w:p>
          <w:p w:rsidR="007C7A1A" w:rsidRPr="00BE4B30" w:rsidRDefault="007C7A1A" w:rsidP="00312630">
            <w:pPr>
              <w:spacing w:line="276" w:lineRule="auto"/>
              <w:rPr>
                <w:rFonts w:ascii="Arial" w:hAnsi="Arial" w:cs="Arial"/>
                <w:sz w:val="22"/>
                <w:szCs w:val="22"/>
              </w:rPr>
            </w:pPr>
          </w:p>
          <w:p w:rsidR="007C7A1A" w:rsidRPr="00BE4B30" w:rsidRDefault="007C7A1A" w:rsidP="00706067">
            <w:pPr>
              <w:pStyle w:val="Heading6"/>
              <w:spacing w:line="276" w:lineRule="auto"/>
              <w:rPr>
                <w:szCs w:val="22"/>
              </w:rPr>
            </w:pPr>
            <w:r w:rsidRPr="00BE4B30">
              <w:rPr>
                <w:szCs w:val="22"/>
              </w:rPr>
              <w:t>Key Potential Environmental Impacts</w:t>
            </w:r>
          </w:p>
          <w:p w:rsidR="007C7A1A" w:rsidRPr="00BE4B30" w:rsidRDefault="007C7A1A" w:rsidP="00706067">
            <w:pPr>
              <w:framePr w:hSpace="180" w:wrap="around" w:vAnchor="page" w:hAnchor="margin" w:y="5045"/>
              <w:spacing w:line="276" w:lineRule="auto"/>
              <w:rPr>
                <w:rFonts w:ascii="Arial" w:hAnsi="Arial" w:cs="Arial"/>
                <w:sz w:val="22"/>
                <w:szCs w:val="22"/>
              </w:rPr>
            </w:pPr>
          </w:p>
          <w:p w:rsidR="007C7A1A" w:rsidRPr="00BE4B30" w:rsidRDefault="00846623"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Discharges to sea</w:t>
            </w:r>
            <w:r w:rsidR="007560F0" w:rsidRPr="00BE4B30">
              <w:rPr>
                <w:rFonts w:ascii="Arial" w:hAnsi="Arial" w:cs="Arial"/>
                <w:sz w:val="22"/>
                <w:szCs w:val="22"/>
              </w:rPr>
              <w:t xml:space="preserve"> </w:t>
            </w:r>
            <w:r w:rsidRPr="00BE4B30">
              <w:rPr>
                <w:rFonts w:ascii="Arial" w:hAnsi="Arial" w:cs="Arial"/>
                <w:sz w:val="22"/>
                <w:szCs w:val="22"/>
              </w:rPr>
              <w:t xml:space="preserve">- </w:t>
            </w:r>
            <w:r w:rsidR="009342F7" w:rsidRPr="00BE4B30">
              <w:rPr>
                <w:rFonts w:ascii="Arial" w:hAnsi="Arial" w:cs="Arial"/>
                <w:sz w:val="22"/>
                <w:szCs w:val="22"/>
              </w:rPr>
              <w:t xml:space="preserve">dispersed oil would be discharged to sea. </w:t>
            </w:r>
            <w:r w:rsidR="00482848" w:rsidRPr="00BE4B30">
              <w:rPr>
                <w:rFonts w:ascii="Arial" w:hAnsi="Arial" w:cs="Arial"/>
                <w:sz w:val="22"/>
                <w:szCs w:val="22"/>
              </w:rPr>
              <w:t xml:space="preserve">The worst case </w:t>
            </w:r>
            <w:r w:rsidR="009342F7" w:rsidRPr="00BE4B30">
              <w:rPr>
                <w:rFonts w:ascii="Arial" w:hAnsi="Arial" w:cs="Arial"/>
                <w:sz w:val="22"/>
                <w:szCs w:val="22"/>
              </w:rPr>
              <w:t xml:space="preserve">discharge scenario has been assessed and it concluded that it would </w:t>
            </w:r>
            <w:r w:rsidR="00482848" w:rsidRPr="00BE4B30">
              <w:rPr>
                <w:rFonts w:ascii="Arial" w:hAnsi="Arial" w:cs="Arial"/>
                <w:sz w:val="22"/>
                <w:szCs w:val="22"/>
              </w:rPr>
              <w:t xml:space="preserve">result in an increase in </w:t>
            </w:r>
            <w:r w:rsidRPr="00BE4B30">
              <w:rPr>
                <w:rFonts w:ascii="Arial" w:hAnsi="Arial" w:cs="Arial"/>
                <w:sz w:val="22"/>
                <w:szCs w:val="22"/>
              </w:rPr>
              <w:t xml:space="preserve">the Environmental Impact Factor </w:t>
            </w:r>
            <w:r w:rsidR="007560F0" w:rsidRPr="00BE4B30">
              <w:rPr>
                <w:rFonts w:ascii="Arial" w:hAnsi="Arial" w:cs="Arial"/>
                <w:sz w:val="22"/>
                <w:szCs w:val="22"/>
              </w:rPr>
              <w:t xml:space="preserve">(EIF) </w:t>
            </w:r>
            <w:r w:rsidR="00FA74B4" w:rsidRPr="00BE4B30">
              <w:rPr>
                <w:rFonts w:ascii="Arial" w:hAnsi="Arial" w:cs="Arial"/>
                <w:sz w:val="22"/>
                <w:szCs w:val="22"/>
              </w:rPr>
              <w:t xml:space="preserve">for the </w:t>
            </w:r>
            <w:proofErr w:type="spellStart"/>
            <w:r w:rsidR="00FA74B4" w:rsidRPr="00BE4B30">
              <w:rPr>
                <w:rFonts w:ascii="Arial" w:hAnsi="Arial" w:cs="Arial"/>
                <w:sz w:val="22"/>
                <w:szCs w:val="22"/>
              </w:rPr>
              <w:t>Solan</w:t>
            </w:r>
            <w:proofErr w:type="spellEnd"/>
            <w:r w:rsidR="00FA74B4" w:rsidRPr="00BE4B30">
              <w:rPr>
                <w:rFonts w:ascii="Arial" w:hAnsi="Arial" w:cs="Arial"/>
                <w:sz w:val="22"/>
                <w:szCs w:val="22"/>
              </w:rPr>
              <w:t xml:space="preserve"> discharge</w:t>
            </w:r>
            <w:r w:rsidR="004568A1" w:rsidRPr="00BE4B30">
              <w:rPr>
                <w:rFonts w:ascii="Arial" w:hAnsi="Arial" w:cs="Arial"/>
                <w:sz w:val="22"/>
                <w:szCs w:val="22"/>
              </w:rPr>
              <w:t>s</w:t>
            </w:r>
            <w:r w:rsidR="00C55288" w:rsidRPr="00BE4B30">
              <w:rPr>
                <w:rFonts w:ascii="Arial" w:hAnsi="Arial" w:cs="Arial"/>
                <w:sz w:val="22"/>
                <w:szCs w:val="22"/>
              </w:rPr>
              <w:t xml:space="preserve">. However, </w:t>
            </w:r>
            <w:r w:rsidR="00482848" w:rsidRPr="00BE4B30">
              <w:rPr>
                <w:rFonts w:ascii="Arial" w:hAnsi="Arial" w:cs="Arial"/>
                <w:sz w:val="22"/>
                <w:szCs w:val="22"/>
              </w:rPr>
              <w:t xml:space="preserve">the EIF </w:t>
            </w:r>
            <w:r w:rsidR="007560F0" w:rsidRPr="00BE4B30">
              <w:rPr>
                <w:rFonts w:ascii="Arial" w:hAnsi="Arial" w:cs="Arial"/>
                <w:sz w:val="22"/>
                <w:szCs w:val="22"/>
              </w:rPr>
              <w:t xml:space="preserve">would still be </w:t>
            </w:r>
            <w:r w:rsidR="00482848" w:rsidRPr="00BE4B30">
              <w:rPr>
                <w:rFonts w:ascii="Arial" w:hAnsi="Arial" w:cs="Arial"/>
                <w:sz w:val="22"/>
                <w:szCs w:val="22"/>
              </w:rPr>
              <w:t>within the ra</w:t>
            </w:r>
            <w:r w:rsidR="009342F7" w:rsidRPr="00BE4B30">
              <w:rPr>
                <w:rFonts w:ascii="Arial" w:hAnsi="Arial" w:cs="Arial"/>
                <w:sz w:val="22"/>
                <w:szCs w:val="22"/>
              </w:rPr>
              <w:t>n</w:t>
            </w:r>
            <w:r w:rsidR="00482848" w:rsidRPr="00BE4B30">
              <w:rPr>
                <w:rFonts w:ascii="Arial" w:hAnsi="Arial" w:cs="Arial"/>
                <w:sz w:val="22"/>
                <w:szCs w:val="22"/>
              </w:rPr>
              <w:t xml:space="preserve">ge of other </w:t>
            </w:r>
            <w:r w:rsidR="00C55288" w:rsidRPr="00BE4B30">
              <w:rPr>
                <w:rFonts w:ascii="Arial" w:hAnsi="Arial" w:cs="Arial"/>
                <w:sz w:val="22"/>
                <w:szCs w:val="22"/>
              </w:rPr>
              <w:t>UK i</w:t>
            </w:r>
            <w:r w:rsidR="00482848" w:rsidRPr="00BE4B30">
              <w:rPr>
                <w:rFonts w:ascii="Arial" w:hAnsi="Arial" w:cs="Arial"/>
                <w:sz w:val="22"/>
                <w:szCs w:val="22"/>
              </w:rPr>
              <w:t>nstallation</w:t>
            </w:r>
            <w:r w:rsidR="00C55288" w:rsidRPr="00BE4B30">
              <w:rPr>
                <w:rFonts w:ascii="Arial" w:hAnsi="Arial" w:cs="Arial"/>
                <w:sz w:val="22"/>
                <w:szCs w:val="22"/>
              </w:rPr>
              <w:t>s, an</w:t>
            </w:r>
            <w:r w:rsidR="00482848" w:rsidRPr="00BE4B30">
              <w:rPr>
                <w:rFonts w:ascii="Arial" w:hAnsi="Arial" w:cs="Arial"/>
                <w:sz w:val="22"/>
                <w:szCs w:val="22"/>
              </w:rPr>
              <w:t xml:space="preserve">d the </w:t>
            </w:r>
            <w:r w:rsidR="009342F7" w:rsidRPr="00BE4B30">
              <w:rPr>
                <w:rFonts w:ascii="Arial" w:hAnsi="Arial" w:cs="Arial"/>
                <w:sz w:val="22"/>
                <w:szCs w:val="22"/>
              </w:rPr>
              <w:t xml:space="preserve">predicted </w:t>
            </w:r>
            <w:r w:rsidR="00482848" w:rsidRPr="00BE4B30">
              <w:rPr>
                <w:rFonts w:ascii="Arial" w:hAnsi="Arial" w:cs="Arial"/>
                <w:sz w:val="22"/>
                <w:szCs w:val="22"/>
              </w:rPr>
              <w:t xml:space="preserve">oil discharge </w:t>
            </w:r>
            <w:r w:rsidR="009342F7" w:rsidRPr="00BE4B30">
              <w:rPr>
                <w:rFonts w:ascii="Arial" w:hAnsi="Arial" w:cs="Arial"/>
                <w:sz w:val="22"/>
                <w:szCs w:val="22"/>
              </w:rPr>
              <w:t xml:space="preserve">would still be </w:t>
            </w:r>
            <w:r w:rsidR="00482848" w:rsidRPr="00BE4B30">
              <w:rPr>
                <w:rFonts w:ascii="Arial" w:hAnsi="Arial" w:cs="Arial"/>
                <w:sz w:val="22"/>
                <w:szCs w:val="22"/>
              </w:rPr>
              <w:t>less than other developments West of Shetland</w:t>
            </w:r>
            <w:r w:rsidR="009342F7" w:rsidRPr="00BE4B30">
              <w:rPr>
                <w:rFonts w:ascii="Arial" w:hAnsi="Arial" w:cs="Arial"/>
                <w:sz w:val="22"/>
                <w:szCs w:val="22"/>
              </w:rPr>
              <w:t>. The overall impact</w:t>
            </w:r>
            <w:r w:rsidR="00C55288" w:rsidRPr="00BE4B30">
              <w:rPr>
                <w:rFonts w:ascii="Arial" w:hAnsi="Arial" w:cs="Arial"/>
                <w:sz w:val="22"/>
                <w:szCs w:val="22"/>
              </w:rPr>
              <w:t xml:space="preserve"> is therefore </w:t>
            </w:r>
            <w:r w:rsidR="006B6E21" w:rsidRPr="00BE4B30">
              <w:rPr>
                <w:rFonts w:ascii="Arial" w:hAnsi="Arial" w:cs="Arial"/>
                <w:sz w:val="22"/>
                <w:szCs w:val="22"/>
              </w:rPr>
              <w:t xml:space="preserve">considered </w:t>
            </w:r>
            <w:r w:rsidR="00C55288" w:rsidRPr="00BE4B30">
              <w:rPr>
                <w:rFonts w:ascii="Arial" w:hAnsi="Arial" w:cs="Arial"/>
                <w:sz w:val="22"/>
                <w:szCs w:val="22"/>
              </w:rPr>
              <w:t>to be a</w:t>
            </w:r>
            <w:r w:rsidR="004568A1" w:rsidRPr="00BE4B30">
              <w:rPr>
                <w:rFonts w:ascii="Arial" w:hAnsi="Arial" w:cs="Arial"/>
                <w:sz w:val="22"/>
                <w:szCs w:val="22"/>
              </w:rPr>
              <w:t>cceptable.</w:t>
            </w:r>
            <w:r w:rsidR="006B6E21" w:rsidRPr="00BE4B30">
              <w:rPr>
                <w:rFonts w:ascii="Arial" w:hAnsi="Arial" w:cs="Arial"/>
                <w:sz w:val="22"/>
                <w:szCs w:val="22"/>
              </w:rPr>
              <w:t xml:space="preserve"> </w:t>
            </w:r>
            <w:r w:rsidR="009342F7" w:rsidRPr="00BE4B30">
              <w:rPr>
                <w:rFonts w:ascii="Arial" w:hAnsi="Arial" w:cs="Arial"/>
                <w:sz w:val="22"/>
                <w:szCs w:val="22"/>
              </w:rPr>
              <w:t>The risk of a</w:t>
            </w:r>
            <w:r w:rsidR="008B4253" w:rsidRPr="00BE4B30">
              <w:rPr>
                <w:rFonts w:ascii="Arial" w:hAnsi="Arial" w:cs="Arial"/>
                <w:sz w:val="22"/>
                <w:szCs w:val="22"/>
              </w:rPr>
              <w:t xml:space="preserve">ccidental discharges </w:t>
            </w:r>
            <w:r w:rsidR="009342F7" w:rsidRPr="00BE4B30">
              <w:rPr>
                <w:rFonts w:ascii="Arial" w:hAnsi="Arial" w:cs="Arial"/>
                <w:sz w:val="22"/>
                <w:szCs w:val="22"/>
              </w:rPr>
              <w:t xml:space="preserve">is </w:t>
            </w:r>
            <w:r w:rsidR="008B4253" w:rsidRPr="00BE4B30">
              <w:rPr>
                <w:rFonts w:ascii="Arial" w:hAnsi="Arial" w:cs="Arial"/>
                <w:sz w:val="22"/>
                <w:szCs w:val="22"/>
              </w:rPr>
              <w:t xml:space="preserve">considered </w:t>
            </w:r>
            <w:r w:rsidR="009342F7" w:rsidRPr="00BE4B30">
              <w:rPr>
                <w:rFonts w:ascii="Arial" w:hAnsi="Arial" w:cs="Arial"/>
                <w:sz w:val="22"/>
                <w:szCs w:val="22"/>
              </w:rPr>
              <w:t xml:space="preserve">to be </w:t>
            </w:r>
            <w:r w:rsidR="008B4253" w:rsidRPr="00BE4B30">
              <w:rPr>
                <w:rFonts w:ascii="Arial" w:hAnsi="Arial" w:cs="Arial"/>
                <w:sz w:val="22"/>
                <w:szCs w:val="22"/>
              </w:rPr>
              <w:t>low, given the mitigation measures in place.</w:t>
            </w:r>
          </w:p>
          <w:p w:rsidR="004165A9" w:rsidRPr="00BE4B30" w:rsidRDefault="004165A9" w:rsidP="00706067">
            <w:pPr>
              <w:spacing w:line="276" w:lineRule="auto"/>
              <w:ind w:left="720"/>
              <w:jc w:val="both"/>
              <w:rPr>
                <w:rFonts w:ascii="Arial" w:hAnsi="Arial" w:cs="Arial"/>
                <w:sz w:val="22"/>
                <w:szCs w:val="22"/>
              </w:rPr>
            </w:pPr>
          </w:p>
          <w:p w:rsidR="00FA74B4" w:rsidRPr="00BE4B30" w:rsidRDefault="00E318AB"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 xml:space="preserve">Additional vessel activities </w:t>
            </w:r>
            <w:r w:rsidR="00291A1D" w:rsidRPr="00BE4B30">
              <w:rPr>
                <w:rFonts w:ascii="Arial" w:hAnsi="Arial" w:cs="Arial"/>
                <w:sz w:val="22"/>
                <w:szCs w:val="22"/>
              </w:rPr>
              <w:t xml:space="preserve">- </w:t>
            </w:r>
            <w:r w:rsidRPr="00BE4B30">
              <w:rPr>
                <w:rFonts w:ascii="Arial" w:hAnsi="Arial" w:cs="Arial"/>
                <w:sz w:val="22"/>
                <w:szCs w:val="22"/>
              </w:rPr>
              <w:t>t</w:t>
            </w:r>
            <w:r w:rsidR="00FA74B4" w:rsidRPr="00BE4B30">
              <w:rPr>
                <w:rFonts w:ascii="Arial" w:hAnsi="Arial" w:cs="Arial"/>
                <w:sz w:val="22"/>
                <w:szCs w:val="22"/>
              </w:rPr>
              <w:t xml:space="preserve">he presence of a small number of additional vessels will increase </w:t>
            </w:r>
            <w:r w:rsidRPr="00BE4B30">
              <w:rPr>
                <w:rFonts w:ascii="Arial" w:hAnsi="Arial" w:cs="Arial"/>
                <w:sz w:val="22"/>
                <w:szCs w:val="22"/>
              </w:rPr>
              <w:t xml:space="preserve">atmospheric </w:t>
            </w:r>
            <w:r w:rsidR="00FA74B4" w:rsidRPr="00BE4B30">
              <w:rPr>
                <w:rFonts w:ascii="Arial" w:hAnsi="Arial" w:cs="Arial"/>
                <w:sz w:val="22"/>
                <w:szCs w:val="22"/>
              </w:rPr>
              <w:t>emissions. However, th</w:t>
            </w:r>
            <w:r w:rsidRPr="00BE4B30">
              <w:rPr>
                <w:rFonts w:ascii="Arial" w:hAnsi="Arial" w:cs="Arial"/>
                <w:sz w:val="22"/>
                <w:szCs w:val="22"/>
              </w:rPr>
              <w:t>e impact h</w:t>
            </w:r>
            <w:r w:rsidR="00FA74B4" w:rsidRPr="00BE4B30">
              <w:rPr>
                <w:rFonts w:ascii="Arial" w:hAnsi="Arial" w:cs="Arial"/>
                <w:sz w:val="22"/>
                <w:szCs w:val="22"/>
              </w:rPr>
              <w:t>as been assessed as n</w:t>
            </w:r>
            <w:r w:rsidR="0066162E" w:rsidRPr="00BE4B30">
              <w:rPr>
                <w:rFonts w:ascii="Arial" w:hAnsi="Arial" w:cs="Arial"/>
                <w:sz w:val="22"/>
                <w:szCs w:val="22"/>
              </w:rPr>
              <w:t>egligible</w:t>
            </w:r>
            <w:r w:rsidR="00FA74B4" w:rsidRPr="00BE4B30">
              <w:rPr>
                <w:rFonts w:ascii="Arial" w:hAnsi="Arial" w:cs="Arial"/>
                <w:sz w:val="22"/>
                <w:szCs w:val="22"/>
              </w:rPr>
              <w:t xml:space="preserve">, given the remote location and the </w:t>
            </w:r>
            <w:r w:rsidRPr="00BE4B30">
              <w:rPr>
                <w:rFonts w:ascii="Arial" w:hAnsi="Arial" w:cs="Arial"/>
                <w:sz w:val="22"/>
                <w:szCs w:val="22"/>
              </w:rPr>
              <w:t xml:space="preserve">anticipated </w:t>
            </w:r>
            <w:r w:rsidR="00FA74B4" w:rsidRPr="00BE4B30">
              <w:rPr>
                <w:rFonts w:ascii="Arial" w:hAnsi="Arial" w:cs="Arial"/>
                <w:sz w:val="22"/>
                <w:szCs w:val="22"/>
              </w:rPr>
              <w:t>dispersion.</w:t>
            </w:r>
          </w:p>
          <w:p w:rsidR="004165A9" w:rsidRPr="00BE4B30" w:rsidRDefault="004165A9" w:rsidP="00706067">
            <w:pPr>
              <w:spacing w:line="276" w:lineRule="auto"/>
              <w:ind w:left="720"/>
              <w:jc w:val="both"/>
              <w:rPr>
                <w:rFonts w:ascii="Arial" w:hAnsi="Arial" w:cs="Arial"/>
                <w:sz w:val="22"/>
                <w:szCs w:val="22"/>
              </w:rPr>
            </w:pPr>
          </w:p>
          <w:p w:rsidR="005934ED" w:rsidRPr="00BE4B30" w:rsidRDefault="005934ED"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Waste</w:t>
            </w:r>
            <w:r w:rsidR="00E318AB" w:rsidRPr="00BE4B30">
              <w:rPr>
                <w:rFonts w:ascii="Arial" w:hAnsi="Arial" w:cs="Arial"/>
                <w:sz w:val="22"/>
                <w:szCs w:val="22"/>
              </w:rPr>
              <w:t xml:space="preserve"> </w:t>
            </w:r>
            <w:r w:rsidRPr="00BE4B30">
              <w:rPr>
                <w:rFonts w:ascii="Arial" w:hAnsi="Arial" w:cs="Arial"/>
                <w:sz w:val="22"/>
                <w:szCs w:val="22"/>
              </w:rPr>
              <w:t xml:space="preserve">- installation, commissioning and operation </w:t>
            </w:r>
            <w:r w:rsidR="00E318AB" w:rsidRPr="00BE4B30">
              <w:rPr>
                <w:rFonts w:ascii="Arial" w:hAnsi="Arial" w:cs="Arial"/>
                <w:sz w:val="22"/>
                <w:szCs w:val="22"/>
              </w:rPr>
              <w:t xml:space="preserve">of the produced water treatment system </w:t>
            </w:r>
            <w:r w:rsidRPr="00BE4B30">
              <w:rPr>
                <w:rFonts w:ascii="Arial" w:hAnsi="Arial" w:cs="Arial"/>
                <w:sz w:val="22"/>
                <w:szCs w:val="22"/>
              </w:rPr>
              <w:t xml:space="preserve">will increase waste streams, </w:t>
            </w:r>
            <w:r w:rsidR="00E318AB" w:rsidRPr="00BE4B30">
              <w:rPr>
                <w:rFonts w:ascii="Arial" w:hAnsi="Arial" w:cs="Arial"/>
                <w:sz w:val="22"/>
                <w:szCs w:val="22"/>
              </w:rPr>
              <w:t xml:space="preserve">but the overall impact is considered low given the </w:t>
            </w:r>
            <w:r w:rsidRPr="00BE4B30">
              <w:rPr>
                <w:rFonts w:ascii="Arial" w:hAnsi="Arial" w:cs="Arial"/>
                <w:sz w:val="22"/>
                <w:szCs w:val="22"/>
              </w:rPr>
              <w:t xml:space="preserve"> existing</w:t>
            </w:r>
            <w:r w:rsidR="00E318AB" w:rsidRPr="00BE4B30">
              <w:rPr>
                <w:rFonts w:ascii="Arial" w:hAnsi="Arial" w:cs="Arial"/>
                <w:sz w:val="22"/>
                <w:szCs w:val="22"/>
              </w:rPr>
              <w:t xml:space="preserve"> and proposed </w:t>
            </w:r>
            <w:r w:rsidRPr="00BE4B30">
              <w:rPr>
                <w:rFonts w:ascii="Arial" w:hAnsi="Arial" w:cs="Arial"/>
                <w:sz w:val="22"/>
                <w:szCs w:val="22"/>
              </w:rPr>
              <w:t>control measures</w:t>
            </w:r>
            <w:r w:rsidR="00BF4AB6" w:rsidRPr="00BE4B30">
              <w:rPr>
                <w:rFonts w:ascii="Arial" w:hAnsi="Arial" w:cs="Arial"/>
                <w:sz w:val="22"/>
                <w:szCs w:val="22"/>
              </w:rPr>
              <w:t>.</w:t>
            </w:r>
          </w:p>
          <w:p w:rsidR="00FA74B4" w:rsidRPr="00BE4B30" w:rsidRDefault="00FA74B4" w:rsidP="00706067">
            <w:pPr>
              <w:spacing w:line="276" w:lineRule="auto"/>
              <w:ind w:left="714"/>
              <w:jc w:val="both"/>
              <w:rPr>
                <w:rFonts w:ascii="Arial" w:hAnsi="Arial" w:cs="Arial"/>
                <w:sz w:val="22"/>
                <w:szCs w:val="22"/>
              </w:rPr>
            </w:pPr>
          </w:p>
          <w:p w:rsidR="00FA74B4" w:rsidRPr="00BE4B30" w:rsidRDefault="007560F0"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Effects on f</w:t>
            </w:r>
            <w:r w:rsidR="00FA74B4" w:rsidRPr="00BE4B30">
              <w:rPr>
                <w:rFonts w:ascii="Arial" w:hAnsi="Arial" w:cs="Arial"/>
                <w:sz w:val="22"/>
                <w:szCs w:val="22"/>
              </w:rPr>
              <w:t>ish</w:t>
            </w:r>
            <w:r w:rsidR="00E318AB" w:rsidRPr="00BE4B30">
              <w:rPr>
                <w:rFonts w:ascii="Arial" w:hAnsi="Arial" w:cs="Arial"/>
                <w:sz w:val="22"/>
                <w:szCs w:val="22"/>
              </w:rPr>
              <w:t xml:space="preserve"> - t</w:t>
            </w:r>
            <w:r w:rsidR="00FA74B4" w:rsidRPr="00BE4B30">
              <w:rPr>
                <w:rFonts w:ascii="Arial" w:hAnsi="Arial" w:cs="Arial"/>
                <w:sz w:val="22"/>
                <w:szCs w:val="22"/>
              </w:rPr>
              <w:t xml:space="preserve">he area is a recognised spawning area for Norway pout, blue whiting, whiting, lemon sole, </w:t>
            </w:r>
            <w:proofErr w:type="spellStart"/>
            <w:r w:rsidR="00FA74B4" w:rsidRPr="00BE4B30">
              <w:rPr>
                <w:rFonts w:ascii="Arial" w:hAnsi="Arial" w:cs="Arial"/>
                <w:sz w:val="22"/>
                <w:szCs w:val="22"/>
              </w:rPr>
              <w:t>sandeels</w:t>
            </w:r>
            <w:proofErr w:type="spellEnd"/>
            <w:r w:rsidR="00FA74B4" w:rsidRPr="00BE4B30">
              <w:rPr>
                <w:rFonts w:ascii="Arial" w:hAnsi="Arial" w:cs="Arial"/>
                <w:sz w:val="22"/>
                <w:szCs w:val="22"/>
              </w:rPr>
              <w:t xml:space="preserve"> and herring, and a nursery area for haddock, Norway pout, blue whiting, lemon sole, mackerel and </w:t>
            </w:r>
            <w:proofErr w:type="spellStart"/>
            <w:r w:rsidR="00FA74B4" w:rsidRPr="00BE4B30">
              <w:rPr>
                <w:rFonts w:ascii="Arial" w:hAnsi="Arial" w:cs="Arial"/>
                <w:sz w:val="22"/>
                <w:szCs w:val="22"/>
              </w:rPr>
              <w:t>sandeels</w:t>
            </w:r>
            <w:proofErr w:type="spellEnd"/>
            <w:r w:rsidR="00FA74B4" w:rsidRPr="00BE4B30">
              <w:rPr>
                <w:rFonts w:ascii="Arial" w:hAnsi="Arial" w:cs="Arial"/>
                <w:sz w:val="22"/>
                <w:szCs w:val="22"/>
              </w:rPr>
              <w:t xml:space="preserve">.  However, the spawning and nursery areas are extensive and </w:t>
            </w:r>
            <w:r w:rsidR="00E318AB" w:rsidRPr="00BE4B30">
              <w:rPr>
                <w:rFonts w:ascii="Arial" w:hAnsi="Arial" w:cs="Arial"/>
                <w:sz w:val="22"/>
                <w:szCs w:val="22"/>
              </w:rPr>
              <w:t>t</w:t>
            </w:r>
            <w:r w:rsidR="00FA74B4" w:rsidRPr="00BE4B30">
              <w:rPr>
                <w:rFonts w:ascii="Arial" w:hAnsi="Arial" w:cs="Arial"/>
                <w:sz w:val="22"/>
                <w:szCs w:val="22"/>
              </w:rPr>
              <w:t>he proposals are therefore unlikely to have any significant impact on these species.</w:t>
            </w:r>
          </w:p>
          <w:p w:rsidR="00FA74B4" w:rsidRPr="00BE4B30" w:rsidRDefault="00FA74B4" w:rsidP="00706067">
            <w:pPr>
              <w:spacing w:line="276" w:lineRule="auto"/>
              <w:jc w:val="both"/>
              <w:rPr>
                <w:rFonts w:ascii="Arial" w:hAnsi="Arial" w:cs="Arial"/>
                <w:sz w:val="22"/>
                <w:szCs w:val="22"/>
              </w:rPr>
            </w:pPr>
          </w:p>
          <w:p w:rsidR="00FA74B4" w:rsidRPr="00BE4B30" w:rsidRDefault="00E318AB"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Effects on s</w:t>
            </w:r>
            <w:r w:rsidR="00FA74B4" w:rsidRPr="00BE4B30">
              <w:rPr>
                <w:rFonts w:ascii="Arial" w:hAnsi="Arial" w:cs="Arial"/>
                <w:sz w:val="22"/>
                <w:szCs w:val="22"/>
              </w:rPr>
              <w:t>eabirds</w:t>
            </w:r>
            <w:r w:rsidRPr="00BE4B30">
              <w:rPr>
                <w:rFonts w:ascii="Arial" w:hAnsi="Arial" w:cs="Arial"/>
                <w:sz w:val="22"/>
                <w:szCs w:val="22"/>
              </w:rPr>
              <w:t xml:space="preserve"> - s</w:t>
            </w:r>
            <w:r w:rsidR="00FA74B4" w:rsidRPr="00BE4B30">
              <w:rPr>
                <w:rFonts w:ascii="Arial" w:hAnsi="Arial" w:cs="Arial"/>
                <w:sz w:val="22"/>
                <w:szCs w:val="22"/>
              </w:rPr>
              <w:t xml:space="preserve">eabird vulnerability is </w:t>
            </w:r>
            <w:r w:rsidR="004564B5" w:rsidRPr="00BE4B30">
              <w:rPr>
                <w:rFonts w:ascii="Arial" w:hAnsi="Arial" w:cs="Arial"/>
                <w:sz w:val="22"/>
                <w:szCs w:val="22"/>
              </w:rPr>
              <w:t xml:space="preserve">variable </w:t>
            </w:r>
            <w:r w:rsidRPr="00BE4B30">
              <w:rPr>
                <w:rFonts w:ascii="Arial" w:hAnsi="Arial" w:cs="Arial"/>
                <w:sz w:val="22"/>
                <w:szCs w:val="22"/>
              </w:rPr>
              <w:t xml:space="preserve">throughout the year, ranging </w:t>
            </w:r>
            <w:r w:rsidR="004564B5" w:rsidRPr="00BE4B30">
              <w:rPr>
                <w:rFonts w:ascii="Arial" w:hAnsi="Arial" w:cs="Arial"/>
                <w:sz w:val="22"/>
                <w:szCs w:val="22"/>
              </w:rPr>
              <w:t>f</w:t>
            </w:r>
            <w:r w:rsidRPr="00BE4B30">
              <w:rPr>
                <w:rFonts w:ascii="Arial" w:hAnsi="Arial" w:cs="Arial"/>
                <w:sz w:val="22"/>
                <w:szCs w:val="22"/>
              </w:rPr>
              <w:t>r</w:t>
            </w:r>
            <w:r w:rsidR="004564B5" w:rsidRPr="00BE4B30">
              <w:rPr>
                <w:rFonts w:ascii="Arial" w:hAnsi="Arial" w:cs="Arial"/>
                <w:sz w:val="22"/>
                <w:szCs w:val="22"/>
              </w:rPr>
              <w:t>om low to very high</w:t>
            </w:r>
            <w:r w:rsidR="00FA74B4" w:rsidRPr="00BE4B30">
              <w:rPr>
                <w:rFonts w:ascii="Arial" w:hAnsi="Arial" w:cs="Arial"/>
                <w:sz w:val="22"/>
                <w:szCs w:val="22"/>
              </w:rPr>
              <w:t xml:space="preserve">.  </w:t>
            </w:r>
            <w:r w:rsidR="00BF4AB6" w:rsidRPr="00BE4B30">
              <w:rPr>
                <w:rFonts w:ascii="Arial" w:hAnsi="Arial" w:cs="Arial"/>
                <w:sz w:val="22"/>
                <w:szCs w:val="22"/>
              </w:rPr>
              <w:t xml:space="preserve">However, incremental impacts relating to the proposals are considered to be negligible, and appropriate </w:t>
            </w:r>
            <w:r w:rsidR="00FA74B4" w:rsidRPr="00BE4B30">
              <w:rPr>
                <w:rFonts w:ascii="Arial" w:hAnsi="Arial" w:cs="Arial"/>
                <w:sz w:val="22"/>
                <w:szCs w:val="22"/>
              </w:rPr>
              <w:t xml:space="preserve">mitigation measures </w:t>
            </w:r>
            <w:r w:rsidR="00BF4AB6" w:rsidRPr="00BE4B30">
              <w:rPr>
                <w:rFonts w:ascii="Arial" w:hAnsi="Arial" w:cs="Arial"/>
                <w:sz w:val="22"/>
                <w:szCs w:val="22"/>
              </w:rPr>
              <w:t xml:space="preserve">will be in </w:t>
            </w:r>
            <w:r w:rsidR="00FA74B4" w:rsidRPr="00BE4B30">
              <w:rPr>
                <w:rFonts w:ascii="Arial" w:hAnsi="Arial" w:cs="Arial"/>
                <w:sz w:val="22"/>
                <w:szCs w:val="22"/>
              </w:rPr>
              <w:t>place to prevent accidental spills that could have a significant impact on seabirds.</w:t>
            </w:r>
          </w:p>
          <w:p w:rsidR="00FA74B4" w:rsidRPr="00BE4B30" w:rsidRDefault="00FA74B4" w:rsidP="00706067">
            <w:pPr>
              <w:spacing w:line="276" w:lineRule="auto"/>
              <w:jc w:val="both"/>
              <w:rPr>
                <w:rFonts w:ascii="Arial" w:hAnsi="Arial" w:cs="Arial"/>
                <w:sz w:val="22"/>
                <w:szCs w:val="22"/>
              </w:rPr>
            </w:pPr>
            <w:r w:rsidRPr="00BE4B30">
              <w:rPr>
                <w:rFonts w:ascii="Arial" w:hAnsi="Arial" w:cs="Arial"/>
                <w:sz w:val="22"/>
                <w:szCs w:val="22"/>
              </w:rPr>
              <w:t xml:space="preserve"> </w:t>
            </w:r>
          </w:p>
          <w:p w:rsidR="00FA74B4" w:rsidRPr="00BE4B30" w:rsidRDefault="00BF4AB6"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Effects on p</w:t>
            </w:r>
            <w:r w:rsidR="00FA74B4" w:rsidRPr="00BE4B30">
              <w:rPr>
                <w:rFonts w:ascii="Arial" w:hAnsi="Arial" w:cs="Arial"/>
                <w:sz w:val="22"/>
                <w:szCs w:val="22"/>
              </w:rPr>
              <w:t>rotected habitats</w:t>
            </w:r>
            <w:r w:rsidRPr="00BE4B30">
              <w:rPr>
                <w:rFonts w:ascii="Arial" w:hAnsi="Arial" w:cs="Arial"/>
                <w:sz w:val="22"/>
                <w:szCs w:val="22"/>
              </w:rPr>
              <w:t xml:space="preserve"> - t</w:t>
            </w:r>
            <w:r w:rsidR="00FA74B4" w:rsidRPr="00BE4B30">
              <w:rPr>
                <w:rFonts w:ascii="Arial" w:hAnsi="Arial" w:cs="Arial"/>
                <w:sz w:val="22"/>
                <w:szCs w:val="22"/>
              </w:rPr>
              <w:t xml:space="preserve">he environmental baseline survey did not identify any new areas of Annex I habitat. The closest </w:t>
            </w:r>
            <w:r w:rsidRPr="00BE4B30">
              <w:rPr>
                <w:rFonts w:ascii="Arial" w:hAnsi="Arial" w:cs="Arial"/>
                <w:sz w:val="22"/>
                <w:szCs w:val="22"/>
              </w:rPr>
              <w:t xml:space="preserve">protected </w:t>
            </w:r>
            <w:r w:rsidR="00FA74B4" w:rsidRPr="00BE4B30">
              <w:rPr>
                <w:rFonts w:ascii="Arial" w:hAnsi="Arial" w:cs="Arial"/>
                <w:sz w:val="22"/>
                <w:szCs w:val="22"/>
              </w:rPr>
              <w:t xml:space="preserve">Annex I habitats are the </w:t>
            </w:r>
            <w:proofErr w:type="spellStart"/>
            <w:r w:rsidR="00FA74B4" w:rsidRPr="00BE4B30">
              <w:rPr>
                <w:rFonts w:ascii="Arial" w:hAnsi="Arial" w:cs="Arial"/>
                <w:sz w:val="22"/>
                <w:szCs w:val="22"/>
              </w:rPr>
              <w:t>Wyville</w:t>
            </w:r>
            <w:proofErr w:type="spellEnd"/>
            <w:r w:rsidR="00FA74B4" w:rsidRPr="00BE4B30">
              <w:rPr>
                <w:rFonts w:ascii="Arial" w:hAnsi="Arial" w:cs="Arial"/>
                <w:sz w:val="22"/>
                <w:szCs w:val="22"/>
              </w:rPr>
              <w:t xml:space="preserve"> Thompson Ridge and the </w:t>
            </w:r>
            <w:proofErr w:type="spellStart"/>
            <w:r w:rsidR="00FA74B4" w:rsidRPr="00BE4B30">
              <w:rPr>
                <w:rFonts w:ascii="Arial" w:hAnsi="Arial" w:cs="Arial"/>
                <w:sz w:val="22"/>
                <w:szCs w:val="22"/>
              </w:rPr>
              <w:t>Solan</w:t>
            </w:r>
            <w:proofErr w:type="spellEnd"/>
            <w:r w:rsidR="00FA74B4" w:rsidRPr="00BE4B30">
              <w:rPr>
                <w:rFonts w:ascii="Arial" w:hAnsi="Arial" w:cs="Arial"/>
                <w:sz w:val="22"/>
                <w:szCs w:val="22"/>
              </w:rPr>
              <w:t xml:space="preserve"> Bank Reef</w:t>
            </w:r>
            <w:r w:rsidRPr="00BE4B30">
              <w:rPr>
                <w:rFonts w:ascii="Arial" w:hAnsi="Arial" w:cs="Arial"/>
                <w:sz w:val="22"/>
                <w:szCs w:val="22"/>
              </w:rPr>
              <w:t xml:space="preserve">, </w:t>
            </w:r>
            <w:r w:rsidR="00FA74B4" w:rsidRPr="00BE4B30">
              <w:rPr>
                <w:rFonts w:ascii="Arial" w:hAnsi="Arial" w:cs="Arial"/>
                <w:sz w:val="22"/>
                <w:szCs w:val="22"/>
              </w:rPr>
              <w:t xml:space="preserve">located </w:t>
            </w:r>
            <w:r w:rsidRPr="00BE4B30">
              <w:rPr>
                <w:rFonts w:ascii="Arial" w:hAnsi="Arial" w:cs="Arial"/>
                <w:sz w:val="22"/>
                <w:szCs w:val="22"/>
              </w:rPr>
              <w:t>107</w:t>
            </w:r>
            <w:r w:rsidR="00B42C6E" w:rsidRPr="00BE4B30">
              <w:rPr>
                <w:rFonts w:ascii="Arial" w:hAnsi="Arial" w:cs="Arial"/>
                <w:sz w:val="22"/>
                <w:szCs w:val="22"/>
              </w:rPr>
              <w:t xml:space="preserve"> </w:t>
            </w:r>
            <w:r w:rsidRPr="00BE4B30">
              <w:rPr>
                <w:rFonts w:ascii="Arial" w:hAnsi="Arial" w:cs="Arial"/>
                <w:sz w:val="22"/>
                <w:szCs w:val="22"/>
              </w:rPr>
              <w:t>km and 110 km respectively</w:t>
            </w:r>
            <w:r w:rsidR="00B42C6E" w:rsidRPr="00BE4B30">
              <w:rPr>
                <w:rFonts w:ascii="Arial" w:hAnsi="Arial" w:cs="Arial"/>
                <w:sz w:val="22"/>
                <w:szCs w:val="22"/>
              </w:rPr>
              <w:t xml:space="preserve"> </w:t>
            </w:r>
            <w:r w:rsidR="00FA74B4" w:rsidRPr="00BE4B30">
              <w:rPr>
                <w:rFonts w:ascii="Arial" w:hAnsi="Arial" w:cs="Arial"/>
                <w:sz w:val="22"/>
                <w:szCs w:val="22"/>
              </w:rPr>
              <w:lastRenderedPageBreak/>
              <w:t>to the southwest of the development.  The propos</w:t>
            </w:r>
            <w:r w:rsidR="0066162E" w:rsidRPr="00BE4B30">
              <w:rPr>
                <w:rFonts w:ascii="Arial" w:hAnsi="Arial" w:cs="Arial"/>
                <w:sz w:val="22"/>
                <w:szCs w:val="22"/>
              </w:rPr>
              <w:t>al</w:t>
            </w:r>
            <w:r w:rsidR="00B42C6E" w:rsidRPr="00BE4B30">
              <w:rPr>
                <w:rFonts w:ascii="Arial" w:hAnsi="Arial" w:cs="Arial"/>
                <w:sz w:val="22"/>
                <w:szCs w:val="22"/>
              </w:rPr>
              <w:t xml:space="preserve">s are </w:t>
            </w:r>
            <w:r w:rsidR="00FA74B4" w:rsidRPr="00BE4B30">
              <w:rPr>
                <w:rFonts w:ascii="Arial" w:hAnsi="Arial" w:cs="Arial"/>
                <w:sz w:val="22"/>
                <w:szCs w:val="22"/>
              </w:rPr>
              <w:t>not expected to have an</w:t>
            </w:r>
            <w:r w:rsidR="008B4253" w:rsidRPr="00BE4B30">
              <w:rPr>
                <w:rFonts w:ascii="Arial" w:hAnsi="Arial" w:cs="Arial"/>
                <w:sz w:val="22"/>
                <w:szCs w:val="22"/>
              </w:rPr>
              <w:t xml:space="preserve">y </w:t>
            </w:r>
            <w:r w:rsidR="00FA74B4" w:rsidRPr="00BE4B30">
              <w:rPr>
                <w:rFonts w:ascii="Arial" w:hAnsi="Arial" w:cs="Arial"/>
                <w:sz w:val="22"/>
                <w:szCs w:val="22"/>
              </w:rPr>
              <w:t xml:space="preserve">impact on </w:t>
            </w:r>
            <w:r w:rsidR="00B42C6E" w:rsidRPr="00BE4B30">
              <w:rPr>
                <w:rFonts w:ascii="Arial" w:hAnsi="Arial" w:cs="Arial"/>
                <w:sz w:val="22"/>
                <w:szCs w:val="22"/>
              </w:rPr>
              <w:t xml:space="preserve">these </w:t>
            </w:r>
            <w:r w:rsidR="00FA74B4" w:rsidRPr="00BE4B30">
              <w:rPr>
                <w:rFonts w:ascii="Arial" w:hAnsi="Arial" w:cs="Arial"/>
                <w:sz w:val="22"/>
                <w:szCs w:val="22"/>
              </w:rPr>
              <w:t>protected habitats.</w:t>
            </w:r>
          </w:p>
          <w:p w:rsidR="00FA74B4" w:rsidRPr="00BE4B30" w:rsidRDefault="00FA74B4" w:rsidP="00706067">
            <w:pPr>
              <w:spacing w:line="276" w:lineRule="auto"/>
              <w:jc w:val="both"/>
              <w:rPr>
                <w:rFonts w:ascii="Arial" w:hAnsi="Arial" w:cs="Arial"/>
                <w:sz w:val="22"/>
                <w:szCs w:val="22"/>
              </w:rPr>
            </w:pPr>
          </w:p>
          <w:p w:rsidR="00FA74B4" w:rsidRPr="00BE4B30" w:rsidRDefault="00B42C6E"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Effects on pr</w:t>
            </w:r>
            <w:r w:rsidR="00FA74B4" w:rsidRPr="00BE4B30">
              <w:rPr>
                <w:rFonts w:ascii="Arial" w:hAnsi="Arial" w:cs="Arial"/>
                <w:sz w:val="22"/>
                <w:szCs w:val="22"/>
              </w:rPr>
              <w:t>otected species</w:t>
            </w:r>
            <w:r w:rsidRPr="00BE4B30">
              <w:rPr>
                <w:rFonts w:ascii="Arial" w:hAnsi="Arial" w:cs="Arial"/>
                <w:sz w:val="22"/>
                <w:szCs w:val="22"/>
              </w:rPr>
              <w:t xml:space="preserve"> - h</w:t>
            </w:r>
            <w:r w:rsidR="00FA74B4" w:rsidRPr="00BE4B30">
              <w:rPr>
                <w:rFonts w:ascii="Arial" w:hAnsi="Arial" w:cs="Arial"/>
                <w:sz w:val="22"/>
                <w:szCs w:val="22"/>
              </w:rPr>
              <w:t xml:space="preserve">arbour porpoise, white-beaked dolphin, </w:t>
            </w:r>
            <w:proofErr w:type="spellStart"/>
            <w:r w:rsidR="00FA74B4" w:rsidRPr="00BE4B30">
              <w:rPr>
                <w:rFonts w:ascii="Arial" w:hAnsi="Arial" w:cs="Arial"/>
                <w:sz w:val="22"/>
                <w:szCs w:val="22"/>
              </w:rPr>
              <w:t>minke</w:t>
            </w:r>
            <w:proofErr w:type="spellEnd"/>
            <w:r w:rsidR="00FA74B4" w:rsidRPr="00BE4B30">
              <w:rPr>
                <w:rFonts w:ascii="Arial" w:hAnsi="Arial" w:cs="Arial"/>
                <w:sz w:val="22"/>
                <w:szCs w:val="22"/>
              </w:rPr>
              <w:t xml:space="preserve"> whale, Atlantic white-sided dolphin, bottlenose</w:t>
            </w:r>
            <w:r w:rsidRPr="00BE4B30">
              <w:rPr>
                <w:rFonts w:ascii="Arial" w:hAnsi="Arial" w:cs="Arial"/>
                <w:sz w:val="22"/>
                <w:szCs w:val="22"/>
              </w:rPr>
              <w:t xml:space="preserve"> dolphin</w:t>
            </w:r>
            <w:r w:rsidR="00FA74B4" w:rsidRPr="00BE4B30">
              <w:rPr>
                <w:rFonts w:ascii="Arial" w:hAnsi="Arial" w:cs="Arial"/>
                <w:sz w:val="22"/>
                <w:szCs w:val="22"/>
              </w:rPr>
              <w:t xml:space="preserve"> and common dolphin have been recorded in this general area with highest numbers recorded during the period of May to October. Whilst grey and common seals inhabit the coastal waters around the Scottish coast and have occasionally been observed to travel long distances when foraging, both species are unlikely to be present in large numbers at the </w:t>
            </w:r>
            <w:proofErr w:type="spellStart"/>
            <w:r w:rsidR="00FA74B4" w:rsidRPr="00BE4B30">
              <w:rPr>
                <w:rFonts w:ascii="Arial" w:hAnsi="Arial" w:cs="Arial"/>
                <w:sz w:val="22"/>
                <w:szCs w:val="22"/>
              </w:rPr>
              <w:t>Solan</w:t>
            </w:r>
            <w:proofErr w:type="spellEnd"/>
            <w:r w:rsidR="00FA74B4" w:rsidRPr="00BE4B30">
              <w:rPr>
                <w:rFonts w:ascii="Arial" w:hAnsi="Arial" w:cs="Arial"/>
                <w:sz w:val="22"/>
                <w:szCs w:val="22"/>
              </w:rPr>
              <w:t xml:space="preserve"> area. </w:t>
            </w:r>
            <w:r w:rsidR="00482848" w:rsidRPr="00BE4B30">
              <w:rPr>
                <w:rFonts w:ascii="Arial" w:hAnsi="Arial" w:cs="Arial"/>
                <w:sz w:val="22"/>
                <w:szCs w:val="22"/>
              </w:rPr>
              <w:t>N</w:t>
            </w:r>
            <w:r w:rsidR="005934ED" w:rsidRPr="00BE4B30">
              <w:rPr>
                <w:rFonts w:ascii="Arial" w:hAnsi="Arial" w:cs="Arial"/>
                <w:sz w:val="22"/>
                <w:szCs w:val="22"/>
              </w:rPr>
              <w:t xml:space="preserve">o </w:t>
            </w:r>
            <w:r w:rsidRPr="00BE4B30">
              <w:rPr>
                <w:rFonts w:ascii="Arial" w:hAnsi="Arial" w:cs="Arial"/>
                <w:sz w:val="22"/>
                <w:szCs w:val="22"/>
              </w:rPr>
              <w:t>significant</w:t>
            </w:r>
            <w:r w:rsidR="00DB2834" w:rsidRPr="00BE4B30">
              <w:rPr>
                <w:rFonts w:ascii="Arial" w:hAnsi="Arial" w:cs="Arial"/>
                <w:sz w:val="22"/>
                <w:szCs w:val="22"/>
              </w:rPr>
              <w:t xml:space="preserve"> impacts, including </w:t>
            </w:r>
            <w:r w:rsidR="005934ED" w:rsidRPr="00BE4B30">
              <w:rPr>
                <w:rFonts w:ascii="Arial" w:hAnsi="Arial" w:cs="Arial"/>
                <w:sz w:val="22"/>
                <w:szCs w:val="22"/>
              </w:rPr>
              <w:t>underwater noise impacts</w:t>
            </w:r>
            <w:r w:rsidR="00DB2834" w:rsidRPr="00BE4B30">
              <w:rPr>
                <w:rFonts w:ascii="Arial" w:hAnsi="Arial" w:cs="Arial"/>
                <w:sz w:val="22"/>
                <w:szCs w:val="22"/>
              </w:rPr>
              <w:t>,</w:t>
            </w:r>
            <w:r w:rsidR="005934ED" w:rsidRPr="00BE4B30">
              <w:rPr>
                <w:rFonts w:ascii="Arial" w:hAnsi="Arial" w:cs="Arial"/>
                <w:sz w:val="22"/>
                <w:szCs w:val="22"/>
              </w:rPr>
              <w:t xml:space="preserve"> have been identified </w:t>
            </w:r>
            <w:r w:rsidRPr="00BE4B30">
              <w:rPr>
                <w:rFonts w:ascii="Arial" w:hAnsi="Arial" w:cs="Arial"/>
                <w:sz w:val="22"/>
                <w:szCs w:val="22"/>
              </w:rPr>
              <w:t xml:space="preserve">that </w:t>
            </w:r>
            <w:r w:rsidR="00DB2834" w:rsidRPr="00BE4B30">
              <w:rPr>
                <w:rFonts w:ascii="Arial" w:hAnsi="Arial" w:cs="Arial"/>
                <w:sz w:val="22"/>
                <w:szCs w:val="22"/>
              </w:rPr>
              <w:t>would be likely to affect any protected species.</w:t>
            </w:r>
          </w:p>
          <w:p w:rsidR="00FA74B4" w:rsidRPr="00BE4B30" w:rsidRDefault="00FA74B4" w:rsidP="00706067">
            <w:pPr>
              <w:spacing w:line="276" w:lineRule="auto"/>
              <w:jc w:val="both"/>
              <w:rPr>
                <w:rFonts w:ascii="Arial" w:hAnsi="Arial" w:cs="Arial"/>
                <w:sz w:val="22"/>
                <w:szCs w:val="22"/>
              </w:rPr>
            </w:pPr>
          </w:p>
          <w:p w:rsidR="00177D76" w:rsidRPr="00BE4B30" w:rsidRDefault="00DB2834" w:rsidP="00706067">
            <w:pPr>
              <w:numPr>
                <w:ilvl w:val="0"/>
                <w:numId w:val="7"/>
              </w:numPr>
              <w:spacing w:line="276" w:lineRule="auto"/>
              <w:jc w:val="both"/>
              <w:rPr>
                <w:rFonts w:ascii="Arial" w:hAnsi="Arial" w:cs="Arial"/>
                <w:sz w:val="22"/>
                <w:szCs w:val="22"/>
              </w:rPr>
            </w:pPr>
            <w:r w:rsidRPr="00BE4B30">
              <w:rPr>
                <w:rFonts w:ascii="Arial" w:hAnsi="Arial" w:cs="Arial"/>
                <w:sz w:val="22"/>
                <w:szCs w:val="22"/>
              </w:rPr>
              <w:t>Effects on o</w:t>
            </w:r>
            <w:r w:rsidR="00FA74B4" w:rsidRPr="00BE4B30">
              <w:rPr>
                <w:rFonts w:ascii="Arial" w:hAnsi="Arial" w:cs="Arial"/>
                <w:sz w:val="22"/>
                <w:szCs w:val="22"/>
              </w:rPr>
              <w:t>ther users of the sea</w:t>
            </w:r>
            <w:r w:rsidRPr="00BE4B30">
              <w:rPr>
                <w:rFonts w:ascii="Arial" w:hAnsi="Arial" w:cs="Arial"/>
                <w:sz w:val="22"/>
                <w:szCs w:val="22"/>
              </w:rPr>
              <w:t xml:space="preserve"> - t</w:t>
            </w:r>
            <w:r w:rsidR="00FA74B4" w:rsidRPr="00BE4B30">
              <w:rPr>
                <w:rFonts w:ascii="Arial" w:hAnsi="Arial" w:cs="Arial"/>
                <w:sz w:val="22"/>
                <w:szCs w:val="22"/>
              </w:rPr>
              <w:t xml:space="preserve">he </w:t>
            </w:r>
            <w:r w:rsidR="00AE3BBF" w:rsidRPr="00BE4B30">
              <w:rPr>
                <w:rFonts w:ascii="Arial" w:hAnsi="Arial" w:cs="Arial"/>
                <w:sz w:val="22"/>
                <w:szCs w:val="22"/>
              </w:rPr>
              <w:t>installation</w:t>
            </w:r>
            <w:r w:rsidR="00FA74B4" w:rsidRPr="00BE4B30">
              <w:rPr>
                <w:rFonts w:ascii="Arial" w:hAnsi="Arial" w:cs="Arial"/>
                <w:sz w:val="22"/>
                <w:szCs w:val="22"/>
              </w:rPr>
              <w:t xml:space="preserve"> is situated within ICES rectangle 49E6, and relative fishing effort in the area is </w:t>
            </w:r>
            <w:r w:rsidR="007E5F46" w:rsidRPr="00BE4B30">
              <w:rPr>
                <w:rFonts w:ascii="Arial" w:hAnsi="Arial" w:cs="Arial"/>
                <w:sz w:val="22"/>
                <w:szCs w:val="22"/>
              </w:rPr>
              <w:t>moderate</w:t>
            </w:r>
            <w:r w:rsidRPr="00BE4B30">
              <w:rPr>
                <w:rFonts w:ascii="Arial" w:hAnsi="Arial" w:cs="Arial"/>
                <w:sz w:val="22"/>
                <w:szCs w:val="22"/>
              </w:rPr>
              <w:t>,</w:t>
            </w:r>
            <w:r w:rsidR="00FA74B4" w:rsidRPr="00BE4B30">
              <w:rPr>
                <w:rFonts w:ascii="Arial" w:hAnsi="Arial" w:cs="Arial"/>
                <w:sz w:val="22"/>
                <w:szCs w:val="22"/>
              </w:rPr>
              <w:t xml:space="preserve"> with low to moderate landing values.  Shipping density in the vicinity of the proposed development is low</w:t>
            </w:r>
            <w:r w:rsidRPr="00BE4B30">
              <w:rPr>
                <w:rFonts w:ascii="Arial" w:hAnsi="Arial" w:cs="Arial"/>
                <w:sz w:val="22"/>
                <w:szCs w:val="22"/>
              </w:rPr>
              <w:t xml:space="preserve">, and there </w:t>
            </w:r>
            <w:proofErr w:type="gramStart"/>
            <w:r w:rsidRPr="00BE4B30">
              <w:rPr>
                <w:rFonts w:ascii="Arial" w:hAnsi="Arial" w:cs="Arial"/>
                <w:sz w:val="22"/>
                <w:szCs w:val="22"/>
              </w:rPr>
              <w:t>are</w:t>
            </w:r>
            <w:proofErr w:type="gramEnd"/>
            <w:r w:rsidRPr="00BE4B30">
              <w:rPr>
                <w:rFonts w:ascii="Arial" w:hAnsi="Arial" w:cs="Arial"/>
                <w:sz w:val="22"/>
                <w:szCs w:val="22"/>
              </w:rPr>
              <w:t xml:space="preserve"> no renewable energy or aggregate extraction areas in the vicinity of the development. </w:t>
            </w:r>
            <w:r w:rsidR="00FA74B4" w:rsidRPr="00BE4B30">
              <w:rPr>
                <w:rFonts w:ascii="Arial" w:hAnsi="Arial" w:cs="Arial"/>
                <w:sz w:val="22"/>
                <w:szCs w:val="22"/>
              </w:rPr>
              <w:t xml:space="preserve">As the proposed </w:t>
            </w:r>
            <w:r w:rsidRPr="00BE4B30">
              <w:rPr>
                <w:rFonts w:ascii="Arial" w:hAnsi="Arial" w:cs="Arial"/>
                <w:sz w:val="22"/>
                <w:szCs w:val="22"/>
              </w:rPr>
              <w:t xml:space="preserve">installation operations will involve vessels located </w:t>
            </w:r>
            <w:r w:rsidR="00FA74B4" w:rsidRPr="00BE4B30">
              <w:rPr>
                <w:rFonts w:ascii="Arial" w:hAnsi="Arial" w:cs="Arial"/>
                <w:sz w:val="22"/>
                <w:szCs w:val="22"/>
              </w:rPr>
              <w:t xml:space="preserve">within </w:t>
            </w:r>
            <w:r w:rsidRPr="00BE4B30">
              <w:rPr>
                <w:rFonts w:ascii="Arial" w:hAnsi="Arial" w:cs="Arial"/>
                <w:sz w:val="22"/>
                <w:szCs w:val="22"/>
              </w:rPr>
              <w:t xml:space="preserve">the </w:t>
            </w:r>
            <w:r w:rsidR="00FA74B4" w:rsidRPr="00BE4B30">
              <w:rPr>
                <w:rFonts w:ascii="Arial" w:hAnsi="Arial" w:cs="Arial"/>
                <w:sz w:val="22"/>
                <w:szCs w:val="22"/>
              </w:rPr>
              <w:t>existing 500m safety zones, impacts on other users of the sea are considered to be negligible.  Appropriate navigational controls will be applied and it is not anticipated that there will be any significant additional navigational risk</w:t>
            </w:r>
            <w:r w:rsidRPr="00BE4B30">
              <w:rPr>
                <w:rFonts w:ascii="Arial" w:hAnsi="Arial" w:cs="Arial"/>
                <w:sz w:val="22"/>
                <w:szCs w:val="22"/>
              </w:rPr>
              <w:t>.</w:t>
            </w:r>
          </w:p>
          <w:p w:rsidR="00DB2834" w:rsidRPr="00BE4B30" w:rsidRDefault="00DB2834" w:rsidP="00DB2834">
            <w:pPr>
              <w:spacing w:line="276" w:lineRule="auto"/>
              <w:jc w:val="both"/>
              <w:rPr>
                <w:rFonts w:ascii="Arial" w:hAnsi="Arial" w:cs="Arial"/>
                <w:sz w:val="22"/>
                <w:szCs w:val="22"/>
              </w:rPr>
            </w:pPr>
          </w:p>
          <w:p w:rsidR="00BE4B30" w:rsidRPr="00BE4B30" w:rsidRDefault="00177D76" w:rsidP="00BE4B30">
            <w:pPr>
              <w:numPr>
                <w:ilvl w:val="0"/>
                <w:numId w:val="7"/>
              </w:numPr>
              <w:spacing w:line="276" w:lineRule="auto"/>
              <w:jc w:val="both"/>
              <w:rPr>
                <w:rFonts w:ascii="Arial" w:hAnsi="Arial" w:cs="Arial"/>
                <w:sz w:val="22"/>
                <w:szCs w:val="22"/>
              </w:rPr>
            </w:pPr>
            <w:r w:rsidRPr="00BE4B30">
              <w:rPr>
                <w:rFonts w:ascii="Arial" w:hAnsi="Arial" w:cs="Arial"/>
                <w:sz w:val="22"/>
                <w:szCs w:val="22"/>
              </w:rPr>
              <w:t xml:space="preserve">Cumulative </w:t>
            </w:r>
            <w:r w:rsidR="00BE4B30" w:rsidRPr="00BE4B30">
              <w:rPr>
                <w:rFonts w:ascii="Arial" w:hAnsi="Arial" w:cs="Arial"/>
                <w:sz w:val="22"/>
                <w:szCs w:val="22"/>
              </w:rPr>
              <w:t xml:space="preserve">effects - </w:t>
            </w:r>
            <w:r w:rsidRPr="00BE4B30">
              <w:rPr>
                <w:rFonts w:ascii="Arial" w:hAnsi="Arial" w:cs="Arial"/>
                <w:sz w:val="22"/>
                <w:szCs w:val="22"/>
              </w:rPr>
              <w:t xml:space="preserve">no cumulative or in-combination impacts were identified following a full re-assessment of </w:t>
            </w:r>
            <w:proofErr w:type="spellStart"/>
            <w:r w:rsidRPr="00BE4B30">
              <w:rPr>
                <w:rFonts w:ascii="Arial" w:hAnsi="Arial" w:cs="Arial"/>
                <w:sz w:val="22"/>
                <w:szCs w:val="22"/>
              </w:rPr>
              <w:t>Solan</w:t>
            </w:r>
            <w:proofErr w:type="spellEnd"/>
            <w:r w:rsidRPr="00BE4B30">
              <w:rPr>
                <w:rFonts w:ascii="Arial" w:hAnsi="Arial" w:cs="Arial"/>
                <w:sz w:val="22"/>
                <w:szCs w:val="22"/>
              </w:rPr>
              <w:t xml:space="preserve"> project.</w:t>
            </w:r>
          </w:p>
          <w:p w:rsidR="00BE4B30" w:rsidRPr="00BE4B30" w:rsidRDefault="00BE4B30" w:rsidP="00BE4B30">
            <w:pPr>
              <w:spacing w:line="276" w:lineRule="auto"/>
              <w:rPr>
                <w:rFonts w:ascii="Arial" w:hAnsi="Arial" w:cs="Arial"/>
                <w:b/>
                <w:sz w:val="22"/>
                <w:szCs w:val="22"/>
                <w:highlight w:val="yellow"/>
              </w:rPr>
            </w:pPr>
          </w:p>
          <w:p w:rsidR="00BE4B30" w:rsidRPr="00BE4B30" w:rsidRDefault="00BE4B30" w:rsidP="00BE4B30">
            <w:pPr>
              <w:spacing w:line="276" w:lineRule="auto"/>
              <w:rPr>
                <w:rFonts w:ascii="Arial" w:hAnsi="Arial" w:cs="Arial"/>
                <w:b/>
                <w:sz w:val="22"/>
                <w:szCs w:val="22"/>
              </w:rPr>
            </w:pPr>
            <w:r w:rsidRPr="00BE4B30">
              <w:rPr>
                <w:rFonts w:ascii="Arial" w:hAnsi="Arial" w:cs="Arial"/>
                <w:b/>
                <w:sz w:val="22"/>
                <w:szCs w:val="22"/>
              </w:rPr>
              <w:t>Consultation</w:t>
            </w:r>
          </w:p>
          <w:p w:rsidR="00BE4B30" w:rsidRPr="00BE4B30" w:rsidRDefault="00BE4B30" w:rsidP="00BE4B30">
            <w:pPr>
              <w:spacing w:line="276" w:lineRule="auto"/>
              <w:rPr>
                <w:rFonts w:ascii="Arial" w:hAnsi="Arial" w:cs="Arial"/>
                <w:b/>
                <w:sz w:val="22"/>
                <w:szCs w:val="22"/>
              </w:rPr>
            </w:pPr>
          </w:p>
          <w:p w:rsidR="00BE4B30" w:rsidRPr="00BE4B30" w:rsidRDefault="00BE4B30" w:rsidP="00BE4B30">
            <w:pPr>
              <w:spacing w:line="276" w:lineRule="auto"/>
              <w:rPr>
                <w:rFonts w:ascii="Arial" w:hAnsi="Arial" w:cs="Arial"/>
                <w:sz w:val="22"/>
                <w:szCs w:val="22"/>
              </w:rPr>
            </w:pPr>
            <w:r w:rsidRPr="00BE4B30">
              <w:rPr>
                <w:rFonts w:ascii="Arial" w:hAnsi="Arial" w:cs="Arial"/>
                <w:sz w:val="22"/>
                <w:szCs w:val="22"/>
              </w:rPr>
              <w:t xml:space="preserve">Marine Scotland </w:t>
            </w:r>
            <w:r w:rsidR="00B677EF">
              <w:rPr>
                <w:rFonts w:ascii="Arial" w:hAnsi="Arial" w:cs="Arial"/>
                <w:sz w:val="22"/>
                <w:szCs w:val="22"/>
              </w:rPr>
              <w:t xml:space="preserve">(MS) </w:t>
            </w:r>
            <w:r w:rsidRPr="00BE4B30">
              <w:rPr>
                <w:rFonts w:ascii="Arial" w:hAnsi="Arial" w:cs="Arial"/>
                <w:sz w:val="22"/>
                <w:szCs w:val="22"/>
              </w:rPr>
              <w:t xml:space="preserve">and </w:t>
            </w:r>
            <w:r>
              <w:rPr>
                <w:rFonts w:ascii="Arial" w:hAnsi="Arial" w:cs="Arial"/>
                <w:sz w:val="22"/>
                <w:szCs w:val="22"/>
              </w:rPr>
              <w:t>the Joint Nature Conservation Committee (</w:t>
            </w:r>
            <w:r w:rsidRPr="00BE4B30">
              <w:rPr>
                <w:rFonts w:ascii="Arial" w:hAnsi="Arial" w:cs="Arial"/>
                <w:sz w:val="22"/>
                <w:szCs w:val="22"/>
              </w:rPr>
              <w:t>JNCC</w:t>
            </w:r>
            <w:r>
              <w:rPr>
                <w:rFonts w:ascii="Arial" w:hAnsi="Arial" w:cs="Arial"/>
                <w:sz w:val="22"/>
                <w:szCs w:val="22"/>
              </w:rPr>
              <w:t>)</w:t>
            </w:r>
            <w:r w:rsidR="00B677EF">
              <w:rPr>
                <w:rFonts w:ascii="Arial" w:hAnsi="Arial" w:cs="Arial"/>
                <w:sz w:val="22"/>
                <w:szCs w:val="22"/>
              </w:rPr>
              <w:t xml:space="preserve"> were consulted, and the proposals were subject to public notice.</w:t>
            </w:r>
          </w:p>
          <w:p w:rsidR="00BE4B30" w:rsidRPr="00BE4B30" w:rsidRDefault="00BE4B30" w:rsidP="00BE4B30">
            <w:pPr>
              <w:spacing w:line="276" w:lineRule="auto"/>
              <w:rPr>
                <w:rFonts w:ascii="Arial" w:hAnsi="Arial" w:cs="Arial"/>
                <w:sz w:val="22"/>
                <w:szCs w:val="22"/>
              </w:rPr>
            </w:pPr>
          </w:p>
          <w:p w:rsidR="00F34ABD" w:rsidRDefault="00F34ABD" w:rsidP="00F34ABD">
            <w:pPr>
              <w:spacing w:line="276" w:lineRule="auto"/>
              <w:jc w:val="both"/>
              <w:rPr>
                <w:rFonts w:ascii="Arial" w:hAnsi="Arial" w:cs="Arial"/>
                <w:sz w:val="22"/>
                <w:szCs w:val="22"/>
              </w:rPr>
            </w:pPr>
            <w:r w:rsidRPr="00BE4B30">
              <w:rPr>
                <w:rFonts w:ascii="Arial" w:hAnsi="Arial" w:cs="Arial"/>
                <w:b/>
                <w:sz w:val="22"/>
                <w:szCs w:val="22"/>
              </w:rPr>
              <w:t>MS</w:t>
            </w:r>
            <w:r w:rsidRPr="00BE4B30">
              <w:rPr>
                <w:rFonts w:ascii="Arial" w:hAnsi="Arial" w:cs="Arial"/>
                <w:sz w:val="22"/>
                <w:szCs w:val="22"/>
              </w:rPr>
              <w:t>: MS confirmed that they ha</w:t>
            </w:r>
            <w:r>
              <w:rPr>
                <w:rFonts w:ascii="Arial" w:hAnsi="Arial" w:cs="Arial"/>
                <w:sz w:val="22"/>
                <w:szCs w:val="22"/>
              </w:rPr>
              <w:t>d</w:t>
            </w:r>
            <w:r w:rsidRPr="00BE4B30">
              <w:rPr>
                <w:rFonts w:ascii="Arial" w:hAnsi="Arial" w:cs="Arial"/>
                <w:sz w:val="22"/>
                <w:szCs w:val="22"/>
              </w:rPr>
              <w:t xml:space="preserve"> no objections to the change in </w:t>
            </w:r>
            <w:r>
              <w:rPr>
                <w:rFonts w:ascii="Arial" w:hAnsi="Arial" w:cs="Arial"/>
                <w:sz w:val="22"/>
                <w:szCs w:val="22"/>
              </w:rPr>
              <w:t xml:space="preserve">the </w:t>
            </w:r>
            <w:r w:rsidRPr="00BE4B30">
              <w:rPr>
                <w:rFonts w:ascii="Arial" w:hAnsi="Arial" w:cs="Arial"/>
                <w:sz w:val="22"/>
                <w:szCs w:val="22"/>
              </w:rPr>
              <w:t>produced water treatment and discharge p</w:t>
            </w:r>
            <w:r>
              <w:rPr>
                <w:rFonts w:ascii="Arial" w:hAnsi="Arial" w:cs="Arial"/>
                <w:sz w:val="22"/>
                <w:szCs w:val="22"/>
              </w:rPr>
              <w:t>roposals</w:t>
            </w:r>
            <w:r w:rsidRPr="00BE4B30">
              <w:rPr>
                <w:rFonts w:ascii="Arial" w:hAnsi="Arial" w:cs="Arial"/>
                <w:sz w:val="22"/>
                <w:szCs w:val="22"/>
              </w:rPr>
              <w:t>.</w:t>
            </w:r>
          </w:p>
          <w:p w:rsidR="00F34ABD" w:rsidRDefault="00F34ABD" w:rsidP="00F34ABD">
            <w:pPr>
              <w:spacing w:line="276" w:lineRule="auto"/>
              <w:jc w:val="both"/>
              <w:rPr>
                <w:rFonts w:ascii="Arial" w:hAnsi="Arial" w:cs="Arial"/>
                <w:sz w:val="22"/>
                <w:szCs w:val="22"/>
              </w:rPr>
            </w:pPr>
          </w:p>
          <w:p w:rsidR="00BE4B30" w:rsidRPr="00BE4B30" w:rsidRDefault="00BE4B30" w:rsidP="00BE4B30">
            <w:pPr>
              <w:spacing w:line="276" w:lineRule="auto"/>
              <w:jc w:val="both"/>
              <w:rPr>
                <w:rFonts w:ascii="Arial" w:hAnsi="Arial" w:cs="Arial"/>
                <w:sz w:val="22"/>
                <w:szCs w:val="22"/>
              </w:rPr>
            </w:pPr>
            <w:r w:rsidRPr="00BE4B30">
              <w:rPr>
                <w:rFonts w:ascii="Arial" w:hAnsi="Arial" w:cs="Arial"/>
                <w:b/>
                <w:sz w:val="22"/>
                <w:szCs w:val="22"/>
              </w:rPr>
              <w:t>JNCC</w:t>
            </w:r>
            <w:r w:rsidRPr="00BE4B30">
              <w:rPr>
                <w:rFonts w:ascii="Arial" w:hAnsi="Arial" w:cs="Arial"/>
                <w:sz w:val="22"/>
                <w:szCs w:val="22"/>
              </w:rPr>
              <w:t xml:space="preserve">: JNCC </w:t>
            </w:r>
            <w:r w:rsidR="00F34ABD">
              <w:rPr>
                <w:rFonts w:ascii="Arial" w:hAnsi="Arial" w:cs="Arial"/>
                <w:sz w:val="22"/>
                <w:szCs w:val="22"/>
              </w:rPr>
              <w:t xml:space="preserve">indicated that they had </w:t>
            </w:r>
            <w:r w:rsidRPr="00BE4B30">
              <w:rPr>
                <w:rFonts w:ascii="Arial" w:hAnsi="Arial" w:cs="Arial"/>
                <w:sz w:val="22"/>
                <w:szCs w:val="22"/>
              </w:rPr>
              <w:t xml:space="preserve">no concerns </w:t>
            </w:r>
            <w:r w:rsidR="00F34ABD">
              <w:rPr>
                <w:rFonts w:ascii="Arial" w:hAnsi="Arial" w:cs="Arial"/>
                <w:sz w:val="22"/>
                <w:szCs w:val="22"/>
              </w:rPr>
              <w:t xml:space="preserve">in </w:t>
            </w:r>
            <w:r w:rsidRPr="00BE4B30">
              <w:rPr>
                <w:rFonts w:ascii="Arial" w:hAnsi="Arial" w:cs="Arial"/>
                <w:sz w:val="22"/>
                <w:szCs w:val="22"/>
              </w:rPr>
              <w:t>relati</w:t>
            </w:r>
            <w:r w:rsidR="00F34ABD">
              <w:rPr>
                <w:rFonts w:ascii="Arial" w:hAnsi="Arial" w:cs="Arial"/>
                <w:sz w:val="22"/>
                <w:szCs w:val="22"/>
              </w:rPr>
              <w:t>o</w:t>
            </w:r>
            <w:r w:rsidRPr="00BE4B30">
              <w:rPr>
                <w:rFonts w:ascii="Arial" w:hAnsi="Arial" w:cs="Arial"/>
                <w:sz w:val="22"/>
                <w:szCs w:val="22"/>
              </w:rPr>
              <w:t>n to the change in produced water treatment and discharge p</w:t>
            </w:r>
            <w:r w:rsidR="00F34ABD">
              <w:rPr>
                <w:rFonts w:ascii="Arial" w:hAnsi="Arial" w:cs="Arial"/>
                <w:sz w:val="22"/>
                <w:szCs w:val="22"/>
              </w:rPr>
              <w:t>roposals</w:t>
            </w:r>
            <w:r w:rsidRPr="00BE4B30">
              <w:rPr>
                <w:rFonts w:ascii="Arial" w:hAnsi="Arial" w:cs="Arial"/>
                <w:sz w:val="22"/>
                <w:szCs w:val="22"/>
              </w:rPr>
              <w:t xml:space="preserve">.  </w:t>
            </w:r>
          </w:p>
          <w:p w:rsidR="00BE4B30" w:rsidRPr="00BE4B30" w:rsidRDefault="00BE4B30" w:rsidP="00BE4B30">
            <w:pPr>
              <w:spacing w:line="276" w:lineRule="auto"/>
              <w:jc w:val="both"/>
              <w:rPr>
                <w:rFonts w:ascii="Arial" w:hAnsi="Arial" w:cs="Arial"/>
                <w:sz w:val="22"/>
                <w:szCs w:val="22"/>
              </w:rPr>
            </w:pPr>
            <w:r w:rsidRPr="00BE4B30">
              <w:rPr>
                <w:rFonts w:ascii="Arial" w:hAnsi="Arial" w:cs="Arial"/>
                <w:sz w:val="22"/>
                <w:szCs w:val="22"/>
              </w:rPr>
              <w:t xml:space="preserve">  </w:t>
            </w:r>
          </w:p>
          <w:p w:rsidR="00BE4B30" w:rsidRPr="00BE4B30" w:rsidRDefault="00B677EF" w:rsidP="00BE4B30">
            <w:pPr>
              <w:spacing w:line="276" w:lineRule="auto"/>
              <w:jc w:val="both"/>
              <w:rPr>
                <w:rFonts w:ascii="Arial" w:hAnsi="Arial" w:cs="Arial"/>
                <w:b/>
                <w:bCs/>
                <w:sz w:val="22"/>
                <w:szCs w:val="22"/>
              </w:rPr>
            </w:pPr>
            <w:r w:rsidRPr="00BE4B30">
              <w:rPr>
                <w:rFonts w:ascii="Arial" w:hAnsi="Arial" w:cs="Arial"/>
                <w:sz w:val="22"/>
                <w:szCs w:val="22"/>
              </w:rPr>
              <w:t xml:space="preserve">No comments were received as a result of the public </w:t>
            </w:r>
            <w:r w:rsidR="00F34ABD">
              <w:rPr>
                <w:rFonts w:ascii="Arial" w:hAnsi="Arial" w:cs="Arial"/>
                <w:sz w:val="22"/>
                <w:szCs w:val="22"/>
              </w:rPr>
              <w:t>notice.</w:t>
            </w:r>
          </w:p>
          <w:p w:rsidR="00F34ABD" w:rsidRDefault="00F34ABD" w:rsidP="00BE4B30">
            <w:pPr>
              <w:spacing w:line="276" w:lineRule="auto"/>
              <w:jc w:val="both"/>
              <w:rPr>
                <w:rFonts w:ascii="Arial" w:hAnsi="Arial" w:cs="Arial"/>
                <w:b/>
                <w:bCs/>
                <w:sz w:val="22"/>
                <w:szCs w:val="22"/>
              </w:rPr>
            </w:pPr>
          </w:p>
          <w:p w:rsidR="00F34ABD" w:rsidRDefault="00BE4B30" w:rsidP="00BE4B30">
            <w:pPr>
              <w:spacing w:line="276" w:lineRule="auto"/>
              <w:jc w:val="both"/>
              <w:rPr>
                <w:rFonts w:ascii="Arial" w:hAnsi="Arial" w:cs="Arial"/>
                <w:b/>
                <w:bCs/>
                <w:sz w:val="22"/>
                <w:szCs w:val="22"/>
              </w:rPr>
            </w:pPr>
            <w:r w:rsidRPr="00BE4B30">
              <w:rPr>
                <w:rFonts w:ascii="Arial" w:hAnsi="Arial" w:cs="Arial"/>
                <w:b/>
                <w:bCs/>
                <w:sz w:val="22"/>
                <w:szCs w:val="22"/>
              </w:rPr>
              <w:t>Further Information</w:t>
            </w:r>
          </w:p>
          <w:p w:rsidR="00F34ABD" w:rsidRDefault="00F34ABD" w:rsidP="00BE4B30">
            <w:pPr>
              <w:spacing w:line="276" w:lineRule="auto"/>
              <w:jc w:val="both"/>
              <w:rPr>
                <w:rFonts w:ascii="Arial" w:hAnsi="Arial" w:cs="Arial"/>
                <w:b/>
                <w:bCs/>
                <w:sz w:val="22"/>
                <w:szCs w:val="22"/>
              </w:rPr>
            </w:pPr>
          </w:p>
          <w:p w:rsidR="00571A7D" w:rsidRDefault="0038281D" w:rsidP="00571A7D">
            <w:pPr>
              <w:pStyle w:val="BodyText2"/>
              <w:spacing w:after="0" w:line="276" w:lineRule="auto"/>
              <w:rPr>
                <w:rFonts w:ascii="Arial" w:hAnsi="Arial" w:cs="Arial"/>
                <w:sz w:val="22"/>
                <w:szCs w:val="22"/>
              </w:rPr>
            </w:pPr>
            <w:r>
              <w:rPr>
                <w:rFonts w:ascii="Arial" w:hAnsi="Arial" w:cs="Arial"/>
                <w:bCs/>
                <w:sz w:val="22"/>
                <w:szCs w:val="22"/>
              </w:rPr>
              <w:t xml:space="preserve">A number of requests </w:t>
            </w:r>
            <w:r w:rsidR="00F34ABD">
              <w:rPr>
                <w:rFonts w:ascii="Arial" w:hAnsi="Arial" w:cs="Arial"/>
                <w:bCs/>
                <w:sz w:val="22"/>
                <w:szCs w:val="22"/>
              </w:rPr>
              <w:t>for clarification were raised by the consultees</w:t>
            </w:r>
            <w:r>
              <w:rPr>
                <w:rFonts w:ascii="Arial" w:hAnsi="Arial" w:cs="Arial"/>
                <w:bCs/>
                <w:sz w:val="22"/>
                <w:szCs w:val="22"/>
              </w:rPr>
              <w:t xml:space="preserve"> and </w:t>
            </w:r>
            <w:r w:rsidR="00571A7D">
              <w:rPr>
                <w:rFonts w:ascii="Arial" w:hAnsi="Arial" w:cs="Arial"/>
                <w:bCs/>
                <w:sz w:val="22"/>
                <w:szCs w:val="22"/>
              </w:rPr>
              <w:t xml:space="preserve">by </w:t>
            </w:r>
            <w:r>
              <w:rPr>
                <w:rFonts w:ascii="Arial" w:hAnsi="Arial" w:cs="Arial"/>
                <w:bCs/>
                <w:sz w:val="22"/>
                <w:szCs w:val="22"/>
              </w:rPr>
              <w:t>BEIS staff involved in the review</w:t>
            </w:r>
            <w:r w:rsidR="00571A7D">
              <w:rPr>
                <w:rFonts w:ascii="Arial" w:hAnsi="Arial" w:cs="Arial"/>
                <w:bCs/>
                <w:sz w:val="22"/>
                <w:szCs w:val="22"/>
              </w:rPr>
              <w:t xml:space="preserve"> of the proposals</w:t>
            </w:r>
            <w:r>
              <w:rPr>
                <w:rFonts w:ascii="Arial" w:hAnsi="Arial" w:cs="Arial"/>
                <w:bCs/>
                <w:sz w:val="22"/>
                <w:szCs w:val="22"/>
              </w:rPr>
              <w:t>. A</w:t>
            </w:r>
            <w:r w:rsidR="00F34ABD" w:rsidRPr="00BE4B30">
              <w:rPr>
                <w:rFonts w:ascii="Arial" w:hAnsi="Arial" w:cs="Arial"/>
                <w:sz w:val="22"/>
                <w:szCs w:val="22"/>
              </w:rPr>
              <w:t xml:space="preserve">dditional information </w:t>
            </w:r>
            <w:r>
              <w:rPr>
                <w:rFonts w:ascii="Arial" w:hAnsi="Arial" w:cs="Arial"/>
                <w:sz w:val="22"/>
                <w:szCs w:val="22"/>
              </w:rPr>
              <w:t xml:space="preserve">was provided by Premier </w:t>
            </w:r>
            <w:r w:rsidR="00F34ABD" w:rsidRPr="00BE4B30">
              <w:rPr>
                <w:rFonts w:ascii="Arial" w:hAnsi="Arial" w:cs="Arial"/>
                <w:sz w:val="22"/>
                <w:szCs w:val="22"/>
              </w:rPr>
              <w:t>on 11 January 2017 and 28</w:t>
            </w:r>
            <w:r>
              <w:rPr>
                <w:rFonts w:ascii="Arial" w:hAnsi="Arial" w:cs="Arial"/>
                <w:sz w:val="22"/>
                <w:szCs w:val="22"/>
              </w:rPr>
              <w:t> </w:t>
            </w:r>
            <w:r w:rsidR="00F34ABD" w:rsidRPr="00BE4B30">
              <w:rPr>
                <w:rFonts w:ascii="Arial" w:hAnsi="Arial" w:cs="Arial"/>
                <w:sz w:val="22"/>
                <w:szCs w:val="22"/>
              </w:rPr>
              <w:t>July 2017</w:t>
            </w:r>
            <w:r>
              <w:rPr>
                <w:rFonts w:ascii="Arial" w:hAnsi="Arial" w:cs="Arial"/>
                <w:sz w:val="22"/>
                <w:szCs w:val="22"/>
              </w:rPr>
              <w:t xml:space="preserve"> that satisfactorily addressed the </w:t>
            </w:r>
            <w:r w:rsidR="00571A7D">
              <w:rPr>
                <w:rFonts w:ascii="Arial" w:hAnsi="Arial" w:cs="Arial"/>
                <w:sz w:val="22"/>
                <w:szCs w:val="22"/>
              </w:rPr>
              <w:t>requests.</w:t>
            </w:r>
          </w:p>
          <w:p w:rsidR="00571A7D" w:rsidRDefault="00571A7D" w:rsidP="00571A7D">
            <w:pPr>
              <w:pStyle w:val="BodyText2"/>
              <w:spacing w:after="0" w:line="276" w:lineRule="auto"/>
              <w:rPr>
                <w:rFonts w:ascii="Arial" w:hAnsi="Arial" w:cs="Arial"/>
                <w:sz w:val="22"/>
                <w:szCs w:val="22"/>
              </w:rPr>
            </w:pPr>
          </w:p>
          <w:p w:rsidR="00A36B4D" w:rsidRDefault="00A36B4D" w:rsidP="00571A7D">
            <w:pPr>
              <w:pStyle w:val="BodyText2"/>
              <w:spacing w:after="0" w:line="276" w:lineRule="auto"/>
              <w:rPr>
                <w:rFonts w:ascii="Arial" w:hAnsi="Arial" w:cs="Arial"/>
                <w:sz w:val="22"/>
                <w:szCs w:val="22"/>
              </w:rPr>
            </w:pPr>
          </w:p>
          <w:p w:rsidR="00571A7D" w:rsidRDefault="00571A7D" w:rsidP="00571A7D">
            <w:pPr>
              <w:pStyle w:val="BodyText2"/>
              <w:spacing w:after="0" w:line="276" w:lineRule="auto"/>
              <w:rPr>
                <w:rFonts w:ascii="Arial" w:hAnsi="Arial" w:cs="Arial"/>
                <w:b/>
                <w:sz w:val="22"/>
                <w:szCs w:val="22"/>
              </w:rPr>
            </w:pPr>
            <w:r w:rsidRPr="00BE4B30">
              <w:rPr>
                <w:rFonts w:ascii="Arial" w:hAnsi="Arial" w:cs="Arial"/>
                <w:b/>
                <w:sz w:val="22"/>
                <w:szCs w:val="22"/>
              </w:rPr>
              <w:lastRenderedPageBreak/>
              <w:t>Conclusions</w:t>
            </w:r>
          </w:p>
          <w:p w:rsidR="00571A7D" w:rsidRPr="00BE4B30" w:rsidRDefault="00571A7D" w:rsidP="00571A7D">
            <w:pPr>
              <w:pStyle w:val="BodyText2"/>
              <w:spacing w:after="0" w:line="276" w:lineRule="auto"/>
              <w:rPr>
                <w:rFonts w:ascii="Arial" w:hAnsi="Arial" w:cs="Arial"/>
                <w:b/>
                <w:sz w:val="22"/>
                <w:szCs w:val="22"/>
              </w:rPr>
            </w:pPr>
            <w:r w:rsidRPr="00BE4B30">
              <w:rPr>
                <w:rFonts w:ascii="Arial" w:hAnsi="Arial" w:cs="Arial"/>
                <w:b/>
                <w:sz w:val="22"/>
                <w:szCs w:val="22"/>
              </w:rPr>
              <w:t xml:space="preserve">  </w:t>
            </w:r>
          </w:p>
          <w:p w:rsidR="00571A7D" w:rsidRPr="00BE4B30" w:rsidRDefault="00571A7D" w:rsidP="00571A7D">
            <w:pPr>
              <w:pStyle w:val="BodyText2"/>
              <w:spacing w:after="0" w:line="276" w:lineRule="auto"/>
              <w:jc w:val="both"/>
              <w:rPr>
                <w:rFonts w:ascii="Arial" w:hAnsi="Arial" w:cs="Arial"/>
                <w:sz w:val="22"/>
                <w:szCs w:val="22"/>
              </w:rPr>
            </w:pPr>
            <w:r w:rsidRPr="00BE4B30">
              <w:rPr>
                <w:rFonts w:ascii="Arial" w:hAnsi="Arial" w:cs="Arial"/>
                <w:sz w:val="22"/>
                <w:szCs w:val="22"/>
              </w:rPr>
              <w:t xml:space="preserve">Following </w:t>
            </w:r>
            <w:r>
              <w:rPr>
                <w:rFonts w:ascii="Arial" w:hAnsi="Arial" w:cs="Arial"/>
                <w:sz w:val="22"/>
                <w:szCs w:val="22"/>
              </w:rPr>
              <w:t xml:space="preserve">its review of the proposals, the responses to the </w:t>
            </w:r>
            <w:r w:rsidRPr="00BE4B30">
              <w:rPr>
                <w:rFonts w:ascii="Arial" w:hAnsi="Arial" w:cs="Arial"/>
                <w:sz w:val="22"/>
                <w:szCs w:val="22"/>
              </w:rPr>
              <w:t xml:space="preserve">consultation additional information </w:t>
            </w:r>
            <w:r>
              <w:rPr>
                <w:rFonts w:ascii="Arial" w:hAnsi="Arial" w:cs="Arial"/>
                <w:sz w:val="22"/>
                <w:szCs w:val="22"/>
              </w:rPr>
              <w:t>p</w:t>
            </w:r>
            <w:r w:rsidR="000A16DC">
              <w:rPr>
                <w:rFonts w:ascii="Arial" w:hAnsi="Arial" w:cs="Arial"/>
                <w:sz w:val="22"/>
                <w:szCs w:val="22"/>
              </w:rPr>
              <w:t>r</w:t>
            </w:r>
            <w:r>
              <w:rPr>
                <w:rFonts w:ascii="Arial" w:hAnsi="Arial" w:cs="Arial"/>
                <w:sz w:val="22"/>
                <w:szCs w:val="22"/>
              </w:rPr>
              <w:t>ovided by Premier, the BEIS Offshore Petroleum Regulator for Environment and Decommissioning (</w:t>
            </w:r>
            <w:r w:rsidR="000A16DC">
              <w:rPr>
                <w:rFonts w:ascii="Arial" w:hAnsi="Arial" w:cs="Arial"/>
                <w:sz w:val="22"/>
                <w:szCs w:val="22"/>
              </w:rPr>
              <w:t xml:space="preserve">OPRED) is </w:t>
            </w:r>
            <w:r w:rsidRPr="00BE4B30">
              <w:rPr>
                <w:rFonts w:ascii="Arial" w:hAnsi="Arial" w:cs="Arial"/>
                <w:sz w:val="22"/>
                <w:szCs w:val="22"/>
              </w:rPr>
              <w:t>satisfied that th</w:t>
            </w:r>
            <w:r w:rsidR="000A16DC">
              <w:rPr>
                <w:rFonts w:ascii="Arial" w:hAnsi="Arial" w:cs="Arial"/>
                <w:sz w:val="22"/>
                <w:szCs w:val="22"/>
              </w:rPr>
              <w:t xml:space="preserve">e proposals are </w:t>
            </w:r>
            <w:r w:rsidRPr="00BE4B30">
              <w:rPr>
                <w:rFonts w:ascii="Arial" w:hAnsi="Arial" w:cs="Arial"/>
                <w:sz w:val="22"/>
                <w:szCs w:val="22"/>
              </w:rPr>
              <w:t>not likely to have a</w:t>
            </w:r>
            <w:r w:rsidR="000A16DC">
              <w:rPr>
                <w:rFonts w:ascii="Arial" w:hAnsi="Arial" w:cs="Arial"/>
                <w:sz w:val="22"/>
                <w:szCs w:val="22"/>
              </w:rPr>
              <w:t>ny</w:t>
            </w:r>
            <w:r w:rsidRPr="00BE4B30">
              <w:rPr>
                <w:rFonts w:ascii="Arial" w:hAnsi="Arial" w:cs="Arial"/>
                <w:sz w:val="22"/>
                <w:szCs w:val="22"/>
              </w:rPr>
              <w:t xml:space="preserve"> significant impact on the receiving environment, on any protected sites or species or </w:t>
            </w:r>
            <w:r w:rsidR="000A16DC">
              <w:rPr>
                <w:rFonts w:ascii="Arial" w:hAnsi="Arial" w:cs="Arial"/>
                <w:sz w:val="22"/>
                <w:szCs w:val="22"/>
              </w:rPr>
              <w:t xml:space="preserve">on </w:t>
            </w:r>
            <w:r w:rsidRPr="00BE4B30">
              <w:rPr>
                <w:rFonts w:ascii="Arial" w:hAnsi="Arial" w:cs="Arial"/>
                <w:sz w:val="22"/>
                <w:szCs w:val="22"/>
              </w:rPr>
              <w:t>other uses of the sea</w:t>
            </w:r>
            <w:r w:rsidRPr="00BE4B30">
              <w:rPr>
                <w:rFonts w:ascii="Arial" w:hAnsi="Arial" w:cs="Arial"/>
                <w:color w:val="FF0000"/>
                <w:sz w:val="22"/>
                <w:szCs w:val="22"/>
              </w:rPr>
              <w:t xml:space="preserve">.  </w:t>
            </w:r>
          </w:p>
          <w:p w:rsidR="00BE4B30" w:rsidRPr="00BE4B30" w:rsidRDefault="00BE4B30" w:rsidP="00BE4B30">
            <w:pPr>
              <w:spacing w:line="276" w:lineRule="auto"/>
              <w:jc w:val="both"/>
              <w:rPr>
                <w:rFonts w:ascii="Arial" w:hAnsi="Arial" w:cs="Arial"/>
                <w:sz w:val="22"/>
                <w:szCs w:val="22"/>
              </w:rPr>
            </w:pPr>
          </w:p>
          <w:p w:rsidR="000A16DC" w:rsidRPr="00BE4B30" w:rsidRDefault="000A16DC" w:rsidP="000A16DC">
            <w:pPr>
              <w:spacing w:line="276" w:lineRule="auto"/>
              <w:rPr>
                <w:rFonts w:ascii="Arial" w:hAnsi="Arial" w:cs="Arial"/>
                <w:b/>
                <w:sz w:val="22"/>
                <w:szCs w:val="22"/>
              </w:rPr>
            </w:pPr>
            <w:r w:rsidRPr="00BE4B30">
              <w:rPr>
                <w:rFonts w:ascii="Arial" w:hAnsi="Arial" w:cs="Arial"/>
                <w:b/>
                <w:sz w:val="22"/>
                <w:szCs w:val="22"/>
              </w:rPr>
              <w:t xml:space="preserve">Recommendation  </w:t>
            </w:r>
          </w:p>
          <w:p w:rsidR="000A16DC" w:rsidRPr="002E2361" w:rsidRDefault="000A16DC" w:rsidP="000A16DC">
            <w:pPr>
              <w:spacing w:line="276" w:lineRule="auto"/>
              <w:rPr>
                <w:rFonts w:ascii="Arial" w:hAnsi="Arial" w:cs="Arial"/>
                <w:sz w:val="22"/>
                <w:szCs w:val="22"/>
              </w:rPr>
            </w:pPr>
          </w:p>
          <w:p w:rsidR="00177D76" w:rsidRPr="00B02967" w:rsidRDefault="000A16DC" w:rsidP="00B02967">
            <w:pPr>
              <w:spacing w:line="276" w:lineRule="auto"/>
              <w:rPr>
                <w:rFonts w:ascii="Arial" w:hAnsi="Arial" w:cs="Arial"/>
                <w:sz w:val="22"/>
                <w:szCs w:val="22"/>
                <w:highlight w:val="yellow"/>
              </w:rPr>
            </w:pPr>
            <w:r w:rsidRPr="002E2361">
              <w:rPr>
                <w:rFonts w:ascii="Arial" w:hAnsi="Arial" w:cs="Arial"/>
                <w:sz w:val="22"/>
                <w:szCs w:val="22"/>
              </w:rPr>
              <w:t xml:space="preserve">On the basis of the information presented within the ES addendum and update, and the additional information provided by the applicant, BEIS OPRED </w:t>
            </w:r>
            <w:r w:rsidR="00647792" w:rsidRPr="002E2361">
              <w:rPr>
                <w:rFonts w:ascii="Arial" w:hAnsi="Arial" w:cs="Arial"/>
                <w:sz w:val="22"/>
                <w:szCs w:val="22"/>
              </w:rPr>
              <w:t>is content to agree to the Oil and Gas Authority</w:t>
            </w:r>
            <w:r w:rsidR="002E2361">
              <w:rPr>
                <w:rFonts w:ascii="Arial" w:hAnsi="Arial" w:cs="Arial"/>
                <w:sz w:val="22"/>
                <w:szCs w:val="22"/>
              </w:rPr>
              <w:t xml:space="preserve"> (OGA)</w:t>
            </w:r>
            <w:r w:rsidR="00647792" w:rsidRPr="002E2361">
              <w:rPr>
                <w:rFonts w:ascii="Arial" w:hAnsi="Arial" w:cs="Arial"/>
                <w:sz w:val="22"/>
                <w:szCs w:val="22"/>
              </w:rPr>
              <w:t xml:space="preserve"> issuing any necessary consent for the proposals, and can confirm that there are no environmental conditions that we would wish the OGA to attach to </w:t>
            </w:r>
            <w:r w:rsidR="002E2361">
              <w:rPr>
                <w:rFonts w:ascii="Arial" w:hAnsi="Arial" w:cs="Arial"/>
                <w:sz w:val="22"/>
                <w:szCs w:val="22"/>
              </w:rPr>
              <w:t xml:space="preserve">such a </w:t>
            </w:r>
            <w:r w:rsidR="00647792" w:rsidRPr="002E2361">
              <w:rPr>
                <w:rFonts w:ascii="Arial" w:hAnsi="Arial" w:cs="Arial"/>
                <w:sz w:val="22"/>
                <w:szCs w:val="22"/>
              </w:rPr>
              <w:t>consent.  Any conditions relating to the discharges of displacement water and produced water will be included in the necessary oil discharge permit t</w:t>
            </w:r>
            <w:r w:rsidR="002E2361" w:rsidRPr="002E2361">
              <w:rPr>
                <w:rFonts w:ascii="Arial" w:hAnsi="Arial" w:cs="Arial"/>
                <w:sz w:val="22"/>
                <w:szCs w:val="22"/>
              </w:rPr>
              <w:t xml:space="preserve">hat will be required under the </w:t>
            </w:r>
            <w:r w:rsidR="002E2361" w:rsidRPr="002E2361">
              <w:rPr>
                <w:rFonts w:ascii="Arial" w:hAnsi="Arial" w:cs="Arial"/>
                <w:sz w:val="22"/>
                <w:szCs w:val="22"/>
                <w:lang w:val="en"/>
              </w:rPr>
              <w:t>Offshore Petroleum Activities (Oil Pollution Prevention and Control) Regulations 2005 (as amended).</w:t>
            </w:r>
          </w:p>
        </w:tc>
      </w:tr>
      <w:tr w:rsidR="005A4C6E" w:rsidRPr="00BE4B30">
        <w:tc>
          <w:tcPr>
            <w:tcW w:w="9288" w:type="dxa"/>
            <w:gridSpan w:val="2"/>
            <w:tcBorders>
              <w:top w:val="single" w:sz="4" w:space="0" w:color="auto"/>
              <w:left w:val="single" w:sz="4" w:space="0" w:color="auto"/>
              <w:bottom w:val="single" w:sz="4" w:space="0" w:color="auto"/>
              <w:right w:val="single" w:sz="4" w:space="0" w:color="auto"/>
            </w:tcBorders>
            <w:shd w:val="clear" w:color="auto" w:fill="E6E6E6"/>
          </w:tcPr>
          <w:p w:rsidR="005A4C6E" w:rsidRPr="00BE4B30" w:rsidRDefault="005A4C6E" w:rsidP="00706067">
            <w:pPr>
              <w:spacing w:line="276" w:lineRule="auto"/>
              <w:rPr>
                <w:rFonts w:ascii="Arial" w:hAnsi="Arial" w:cs="Arial"/>
                <w:sz w:val="22"/>
                <w:szCs w:val="22"/>
              </w:rPr>
            </w:pPr>
          </w:p>
          <w:p w:rsidR="005A4C6E" w:rsidRPr="00BE4B30" w:rsidRDefault="005A4C6E" w:rsidP="00706067">
            <w:pPr>
              <w:spacing w:line="276" w:lineRule="auto"/>
              <w:rPr>
                <w:rFonts w:ascii="Arial" w:hAnsi="Arial" w:cs="Arial"/>
                <w:sz w:val="22"/>
                <w:szCs w:val="22"/>
              </w:rPr>
            </w:pPr>
          </w:p>
          <w:p w:rsidR="001B5974" w:rsidRPr="00966D44" w:rsidRDefault="00966D44" w:rsidP="00706067">
            <w:pPr>
              <w:spacing w:line="276" w:lineRule="auto"/>
              <w:rPr>
                <w:rFonts w:ascii="Lucida Handwriting" w:hAnsi="Lucida Handwriting" w:cs="Arial"/>
                <w:sz w:val="22"/>
                <w:szCs w:val="22"/>
              </w:rPr>
            </w:pPr>
            <w:r>
              <w:rPr>
                <w:rFonts w:ascii="Lucida Handwriting" w:hAnsi="Lucida Handwriting" w:cs="Arial"/>
                <w:sz w:val="22"/>
                <w:szCs w:val="22"/>
              </w:rPr>
              <w:t>Jonathan Ward                                                  24/08/2017</w:t>
            </w:r>
            <w:bookmarkStart w:id="0" w:name="_GoBack"/>
            <w:bookmarkEnd w:id="0"/>
            <w:r>
              <w:rPr>
                <w:rFonts w:ascii="Lucida Handwriting" w:hAnsi="Lucida Handwriting" w:cs="Arial"/>
                <w:sz w:val="22"/>
                <w:szCs w:val="22"/>
              </w:rPr>
              <w:t xml:space="preserve">              </w:t>
            </w:r>
          </w:p>
          <w:p w:rsidR="005A4C6E" w:rsidRPr="00BE4B30" w:rsidRDefault="00CE601D" w:rsidP="00706067">
            <w:pPr>
              <w:spacing w:line="276" w:lineRule="auto"/>
              <w:rPr>
                <w:rFonts w:ascii="Arial" w:hAnsi="Arial" w:cs="Arial"/>
                <w:sz w:val="22"/>
                <w:szCs w:val="22"/>
              </w:rPr>
            </w:pPr>
            <w:r w:rsidRPr="00BE4B30">
              <w:rPr>
                <w:rFonts w:ascii="Arial" w:hAnsi="Arial" w:cs="Arial"/>
                <w:sz w:val="22"/>
                <w:szCs w:val="22"/>
              </w:rPr>
              <w:t>…………………………………                                             ………………………….</w:t>
            </w:r>
          </w:p>
          <w:p w:rsidR="002E2361" w:rsidRDefault="005A39F6" w:rsidP="00706067">
            <w:pPr>
              <w:pStyle w:val="Heading6"/>
              <w:spacing w:line="276" w:lineRule="auto"/>
              <w:rPr>
                <w:szCs w:val="22"/>
              </w:rPr>
            </w:pPr>
            <w:r w:rsidRPr="00BE4B30">
              <w:rPr>
                <w:szCs w:val="22"/>
              </w:rPr>
              <w:t>Jonathan Ward</w:t>
            </w:r>
            <w:r w:rsidR="00B02967">
              <w:rPr>
                <w:szCs w:val="22"/>
              </w:rPr>
              <w:t xml:space="preserve">                                                                  Date</w:t>
            </w:r>
          </w:p>
          <w:p w:rsidR="00B02967" w:rsidRPr="00B02967" w:rsidRDefault="002E2361" w:rsidP="00706067">
            <w:pPr>
              <w:pStyle w:val="Heading6"/>
              <w:spacing w:line="276" w:lineRule="auto"/>
              <w:rPr>
                <w:b w:val="0"/>
                <w:szCs w:val="22"/>
              </w:rPr>
            </w:pPr>
            <w:r w:rsidRPr="00B02967">
              <w:rPr>
                <w:b w:val="0"/>
                <w:szCs w:val="22"/>
              </w:rPr>
              <w:t>Director, Offshore Environment</w:t>
            </w:r>
            <w:r w:rsidR="00B02967" w:rsidRPr="00B02967">
              <w:rPr>
                <w:b w:val="0"/>
                <w:szCs w:val="22"/>
              </w:rPr>
              <w:t xml:space="preserve"> Unit</w:t>
            </w:r>
          </w:p>
          <w:p w:rsidR="005A4C6E" w:rsidRPr="00BE4B30" w:rsidRDefault="005A4C6E" w:rsidP="00706067">
            <w:pPr>
              <w:pStyle w:val="Heading6"/>
              <w:spacing w:line="276" w:lineRule="auto"/>
              <w:rPr>
                <w:szCs w:val="22"/>
              </w:rPr>
            </w:pPr>
          </w:p>
        </w:tc>
      </w:tr>
    </w:tbl>
    <w:p w:rsidR="00212836" w:rsidRPr="00BE4B30" w:rsidRDefault="00212836" w:rsidP="00706067">
      <w:pPr>
        <w:spacing w:line="276" w:lineRule="auto"/>
        <w:rPr>
          <w:rFonts w:ascii="Arial" w:hAnsi="Arial" w:cs="Arial"/>
          <w:sz w:val="22"/>
          <w:szCs w:val="22"/>
        </w:rPr>
      </w:pPr>
    </w:p>
    <w:sectPr w:rsidR="00212836" w:rsidRPr="00BE4B30" w:rsidSect="009753BC">
      <w:footerReference w:type="default" r:id="rId13"/>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77" w:rsidRDefault="008D4A77">
      <w:r>
        <w:separator/>
      </w:r>
    </w:p>
  </w:endnote>
  <w:endnote w:type="continuationSeparator" w:id="0">
    <w:p w:rsidR="008D4A77" w:rsidRDefault="008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9D" w:rsidRPr="005A4C6E" w:rsidRDefault="00A7099D" w:rsidP="00BE63F4">
    <w:pPr>
      <w:pStyle w:val="Footer"/>
      <w:jc w:val="center"/>
      <w:rPr>
        <w:rFonts w:ascii="Arial" w:hAnsi="Arial" w:cs="Arial"/>
        <w:sz w:val="18"/>
        <w:szCs w:val="18"/>
      </w:rPr>
    </w:pPr>
    <w:r w:rsidRPr="005A4C6E">
      <w:rPr>
        <w:rFonts w:ascii="Arial" w:hAnsi="Arial" w:cs="Arial"/>
        <w:snapToGrid w:val="0"/>
        <w:sz w:val="18"/>
        <w:szCs w:val="18"/>
      </w:rPr>
      <w:t xml:space="preserve">Page </w:t>
    </w:r>
    <w:r w:rsidR="00EF7723" w:rsidRPr="005A4C6E">
      <w:rPr>
        <w:rFonts w:ascii="Arial" w:hAnsi="Arial" w:cs="Arial"/>
        <w:snapToGrid w:val="0"/>
        <w:sz w:val="18"/>
        <w:szCs w:val="18"/>
      </w:rPr>
      <w:fldChar w:fldCharType="begin"/>
    </w:r>
    <w:r w:rsidRPr="005A4C6E">
      <w:rPr>
        <w:rFonts w:ascii="Arial" w:hAnsi="Arial" w:cs="Arial"/>
        <w:snapToGrid w:val="0"/>
        <w:sz w:val="18"/>
        <w:szCs w:val="18"/>
      </w:rPr>
      <w:instrText xml:space="preserve"> PAGE </w:instrText>
    </w:r>
    <w:r w:rsidR="00EF7723" w:rsidRPr="005A4C6E">
      <w:rPr>
        <w:rFonts w:ascii="Arial" w:hAnsi="Arial" w:cs="Arial"/>
        <w:snapToGrid w:val="0"/>
        <w:sz w:val="18"/>
        <w:szCs w:val="18"/>
      </w:rPr>
      <w:fldChar w:fldCharType="separate"/>
    </w:r>
    <w:r w:rsidR="00966D44">
      <w:rPr>
        <w:rFonts w:ascii="Arial" w:hAnsi="Arial" w:cs="Arial"/>
        <w:noProof/>
        <w:snapToGrid w:val="0"/>
        <w:sz w:val="18"/>
        <w:szCs w:val="18"/>
      </w:rPr>
      <w:t>4</w:t>
    </w:r>
    <w:r w:rsidR="00EF7723" w:rsidRPr="005A4C6E">
      <w:rPr>
        <w:rFonts w:ascii="Arial" w:hAnsi="Arial" w:cs="Arial"/>
        <w:snapToGrid w:val="0"/>
        <w:sz w:val="18"/>
        <w:szCs w:val="18"/>
      </w:rPr>
      <w:fldChar w:fldCharType="end"/>
    </w:r>
    <w:r w:rsidRPr="005A4C6E">
      <w:rPr>
        <w:rFonts w:ascii="Arial" w:hAnsi="Arial" w:cs="Arial"/>
        <w:snapToGrid w:val="0"/>
        <w:sz w:val="18"/>
        <w:szCs w:val="18"/>
      </w:rPr>
      <w:t xml:space="preserve"> of </w:t>
    </w:r>
    <w:r w:rsidR="00EF7723" w:rsidRPr="005A4C6E">
      <w:rPr>
        <w:rFonts w:ascii="Arial" w:hAnsi="Arial" w:cs="Arial"/>
        <w:snapToGrid w:val="0"/>
        <w:sz w:val="18"/>
        <w:szCs w:val="18"/>
      </w:rPr>
      <w:fldChar w:fldCharType="begin"/>
    </w:r>
    <w:r w:rsidRPr="005A4C6E">
      <w:rPr>
        <w:rFonts w:ascii="Arial" w:hAnsi="Arial" w:cs="Arial"/>
        <w:snapToGrid w:val="0"/>
        <w:sz w:val="18"/>
        <w:szCs w:val="18"/>
      </w:rPr>
      <w:instrText xml:space="preserve"> NUMPAGES </w:instrText>
    </w:r>
    <w:r w:rsidR="00EF7723" w:rsidRPr="005A4C6E">
      <w:rPr>
        <w:rFonts w:ascii="Arial" w:hAnsi="Arial" w:cs="Arial"/>
        <w:snapToGrid w:val="0"/>
        <w:sz w:val="18"/>
        <w:szCs w:val="18"/>
      </w:rPr>
      <w:fldChar w:fldCharType="separate"/>
    </w:r>
    <w:r w:rsidR="00966D44">
      <w:rPr>
        <w:rFonts w:ascii="Arial" w:hAnsi="Arial" w:cs="Arial"/>
        <w:noProof/>
        <w:snapToGrid w:val="0"/>
        <w:sz w:val="18"/>
        <w:szCs w:val="18"/>
      </w:rPr>
      <w:t>4</w:t>
    </w:r>
    <w:r w:rsidR="00EF7723" w:rsidRPr="005A4C6E">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77" w:rsidRDefault="008D4A77">
      <w:r>
        <w:separator/>
      </w:r>
    </w:p>
  </w:footnote>
  <w:footnote w:type="continuationSeparator" w:id="0">
    <w:p w:rsidR="008D4A77" w:rsidRDefault="008D4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95A"/>
    <w:multiLevelType w:val="hybridMultilevel"/>
    <w:tmpl w:val="ED22C0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253C85"/>
    <w:multiLevelType w:val="hybridMultilevel"/>
    <w:tmpl w:val="F1421E4E"/>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2D6384"/>
    <w:multiLevelType w:val="hybridMultilevel"/>
    <w:tmpl w:val="1FFED6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0E623C"/>
    <w:multiLevelType w:val="hybridMultilevel"/>
    <w:tmpl w:val="CDF6F0C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9264B0"/>
    <w:multiLevelType w:val="hybridMultilevel"/>
    <w:tmpl w:val="0B6689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F06A30"/>
    <w:multiLevelType w:val="hybridMultilevel"/>
    <w:tmpl w:val="D6088474"/>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624248"/>
    <w:multiLevelType w:val="hybridMultilevel"/>
    <w:tmpl w:val="25E2B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34D0FE0"/>
    <w:multiLevelType w:val="hybridMultilevel"/>
    <w:tmpl w:val="03C29760"/>
    <w:lvl w:ilvl="0" w:tplc="AA5051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ED"/>
    <w:rsid w:val="00005607"/>
    <w:rsid w:val="0001158C"/>
    <w:rsid w:val="00033141"/>
    <w:rsid w:val="0004026A"/>
    <w:rsid w:val="000603C7"/>
    <w:rsid w:val="00087076"/>
    <w:rsid w:val="000A16DC"/>
    <w:rsid w:val="000C16A4"/>
    <w:rsid w:val="000D07E3"/>
    <w:rsid w:val="000E6012"/>
    <w:rsid w:val="00102AF1"/>
    <w:rsid w:val="001034DA"/>
    <w:rsid w:val="00107601"/>
    <w:rsid w:val="00152751"/>
    <w:rsid w:val="00162D96"/>
    <w:rsid w:val="00177D76"/>
    <w:rsid w:val="00180922"/>
    <w:rsid w:val="00187848"/>
    <w:rsid w:val="001B5974"/>
    <w:rsid w:val="001D3515"/>
    <w:rsid w:val="0020763E"/>
    <w:rsid w:val="00212836"/>
    <w:rsid w:val="00220570"/>
    <w:rsid w:val="00222D4D"/>
    <w:rsid w:val="002242A0"/>
    <w:rsid w:val="00224F67"/>
    <w:rsid w:val="002263D0"/>
    <w:rsid w:val="002444BD"/>
    <w:rsid w:val="00251E4D"/>
    <w:rsid w:val="00283A47"/>
    <w:rsid w:val="00291A1D"/>
    <w:rsid w:val="002929AB"/>
    <w:rsid w:val="002943CB"/>
    <w:rsid w:val="00295262"/>
    <w:rsid w:val="002A20FE"/>
    <w:rsid w:val="002A2D9F"/>
    <w:rsid w:val="002B2424"/>
    <w:rsid w:val="002C2057"/>
    <w:rsid w:val="002E2361"/>
    <w:rsid w:val="002F44BC"/>
    <w:rsid w:val="00312630"/>
    <w:rsid w:val="00322AEE"/>
    <w:rsid w:val="00327F94"/>
    <w:rsid w:val="00332B88"/>
    <w:rsid w:val="00336684"/>
    <w:rsid w:val="0038281D"/>
    <w:rsid w:val="003965CA"/>
    <w:rsid w:val="003A6AE6"/>
    <w:rsid w:val="003A6E25"/>
    <w:rsid w:val="003A6EC4"/>
    <w:rsid w:val="003D4B07"/>
    <w:rsid w:val="003D6FDC"/>
    <w:rsid w:val="003E2131"/>
    <w:rsid w:val="003E676F"/>
    <w:rsid w:val="00412300"/>
    <w:rsid w:val="004165A9"/>
    <w:rsid w:val="00424A74"/>
    <w:rsid w:val="0044374A"/>
    <w:rsid w:val="00450E8C"/>
    <w:rsid w:val="00454CC4"/>
    <w:rsid w:val="004564B5"/>
    <w:rsid w:val="004568A1"/>
    <w:rsid w:val="00482848"/>
    <w:rsid w:val="0048356B"/>
    <w:rsid w:val="004916F5"/>
    <w:rsid w:val="004A1C54"/>
    <w:rsid w:val="004B04A1"/>
    <w:rsid w:val="004C1431"/>
    <w:rsid w:val="004F11BF"/>
    <w:rsid w:val="004F679D"/>
    <w:rsid w:val="00501CB0"/>
    <w:rsid w:val="005076EA"/>
    <w:rsid w:val="0051464F"/>
    <w:rsid w:val="00520567"/>
    <w:rsid w:val="00536B73"/>
    <w:rsid w:val="00564140"/>
    <w:rsid w:val="00571A7D"/>
    <w:rsid w:val="00571C41"/>
    <w:rsid w:val="0057516F"/>
    <w:rsid w:val="00576FBF"/>
    <w:rsid w:val="00580805"/>
    <w:rsid w:val="00586679"/>
    <w:rsid w:val="005934ED"/>
    <w:rsid w:val="005A39F6"/>
    <w:rsid w:val="005A4C6E"/>
    <w:rsid w:val="005C1C1F"/>
    <w:rsid w:val="005C4D32"/>
    <w:rsid w:val="005E519B"/>
    <w:rsid w:val="00625F5A"/>
    <w:rsid w:val="00636773"/>
    <w:rsid w:val="00641878"/>
    <w:rsid w:val="00647792"/>
    <w:rsid w:val="00655FAD"/>
    <w:rsid w:val="00657103"/>
    <w:rsid w:val="006612DF"/>
    <w:rsid w:val="0066162E"/>
    <w:rsid w:val="0068442E"/>
    <w:rsid w:val="00697DF6"/>
    <w:rsid w:val="006B1F46"/>
    <w:rsid w:val="006B6E21"/>
    <w:rsid w:val="006D08CC"/>
    <w:rsid w:val="006F0215"/>
    <w:rsid w:val="006F0976"/>
    <w:rsid w:val="00700AC9"/>
    <w:rsid w:val="00706067"/>
    <w:rsid w:val="00750498"/>
    <w:rsid w:val="007560F0"/>
    <w:rsid w:val="007859DB"/>
    <w:rsid w:val="007B1977"/>
    <w:rsid w:val="007C0EFC"/>
    <w:rsid w:val="007C10B9"/>
    <w:rsid w:val="007C7A1A"/>
    <w:rsid w:val="007D2726"/>
    <w:rsid w:val="007E51C3"/>
    <w:rsid w:val="007E5F46"/>
    <w:rsid w:val="007F01DD"/>
    <w:rsid w:val="007F408E"/>
    <w:rsid w:val="007F6D48"/>
    <w:rsid w:val="00803C6A"/>
    <w:rsid w:val="00803F03"/>
    <w:rsid w:val="00827B98"/>
    <w:rsid w:val="00846623"/>
    <w:rsid w:val="0087306D"/>
    <w:rsid w:val="00874026"/>
    <w:rsid w:val="0087787C"/>
    <w:rsid w:val="008877AC"/>
    <w:rsid w:val="00893DE9"/>
    <w:rsid w:val="008A564B"/>
    <w:rsid w:val="008B4253"/>
    <w:rsid w:val="008C0AE9"/>
    <w:rsid w:val="008C7A62"/>
    <w:rsid w:val="008D4A77"/>
    <w:rsid w:val="008F2382"/>
    <w:rsid w:val="00913AF4"/>
    <w:rsid w:val="00914304"/>
    <w:rsid w:val="009255EB"/>
    <w:rsid w:val="00933E45"/>
    <w:rsid w:val="00933EED"/>
    <w:rsid w:val="009342F7"/>
    <w:rsid w:val="009506F8"/>
    <w:rsid w:val="00950A5A"/>
    <w:rsid w:val="0096538F"/>
    <w:rsid w:val="00966D44"/>
    <w:rsid w:val="009753BC"/>
    <w:rsid w:val="0099247F"/>
    <w:rsid w:val="00995B99"/>
    <w:rsid w:val="009B2217"/>
    <w:rsid w:val="009B69E2"/>
    <w:rsid w:val="009D138E"/>
    <w:rsid w:val="009E614F"/>
    <w:rsid w:val="00A06DA9"/>
    <w:rsid w:val="00A1171E"/>
    <w:rsid w:val="00A1344D"/>
    <w:rsid w:val="00A32BEA"/>
    <w:rsid w:val="00A36B4D"/>
    <w:rsid w:val="00A44ABE"/>
    <w:rsid w:val="00A56C72"/>
    <w:rsid w:val="00A640DB"/>
    <w:rsid w:val="00A7099D"/>
    <w:rsid w:val="00A75037"/>
    <w:rsid w:val="00A76E12"/>
    <w:rsid w:val="00A805C9"/>
    <w:rsid w:val="00AA2229"/>
    <w:rsid w:val="00AA2D3F"/>
    <w:rsid w:val="00AB5374"/>
    <w:rsid w:val="00AC04B8"/>
    <w:rsid w:val="00AE3BBF"/>
    <w:rsid w:val="00B02967"/>
    <w:rsid w:val="00B3113A"/>
    <w:rsid w:val="00B34ADB"/>
    <w:rsid w:val="00B41C8D"/>
    <w:rsid w:val="00B42C6E"/>
    <w:rsid w:val="00B44A10"/>
    <w:rsid w:val="00B64C12"/>
    <w:rsid w:val="00B677EF"/>
    <w:rsid w:val="00B75C03"/>
    <w:rsid w:val="00B8531E"/>
    <w:rsid w:val="00B96D45"/>
    <w:rsid w:val="00BA656A"/>
    <w:rsid w:val="00BB0F0D"/>
    <w:rsid w:val="00BB3B44"/>
    <w:rsid w:val="00BC218D"/>
    <w:rsid w:val="00BC6541"/>
    <w:rsid w:val="00BD1D48"/>
    <w:rsid w:val="00BD251A"/>
    <w:rsid w:val="00BE0A0A"/>
    <w:rsid w:val="00BE28FB"/>
    <w:rsid w:val="00BE4B30"/>
    <w:rsid w:val="00BE63F4"/>
    <w:rsid w:val="00BF27A3"/>
    <w:rsid w:val="00BF4AB6"/>
    <w:rsid w:val="00C16CD6"/>
    <w:rsid w:val="00C21A90"/>
    <w:rsid w:val="00C2346B"/>
    <w:rsid w:val="00C245BD"/>
    <w:rsid w:val="00C36CFC"/>
    <w:rsid w:val="00C45E87"/>
    <w:rsid w:val="00C55288"/>
    <w:rsid w:val="00C73B12"/>
    <w:rsid w:val="00C76716"/>
    <w:rsid w:val="00C81573"/>
    <w:rsid w:val="00CA4D55"/>
    <w:rsid w:val="00CA7635"/>
    <w:rsid w:val="00CB3DC8"/>
    <w:rsid w:val="00CE601D"/>
    <w:rsid w:val="00CE702F"/>
    <w:rsid w:val="00CF5CB1"/>
    <w:rsid w:val="00D02561"/>
    <w:rsid w:val="00D057EA"/>
    <w:rsid w:val="00D14D78"/>
    <w:rsid w:val="00D20DE7"/>
    <w:rsid w:val="00D21F15"/>
    <w:rsid w:val="00D234DF"/>
    <w:rsid w:val="00D2430A"/>
    <w:rsid w:val="00D3047C"/>
    <w:rsid w:val="00D34574"/>
    <w:rsid w:val="00D4363D"/>
    <w:rsid w:val="00D70773"/>
    <w:rsid w:val="00D726F2"/>
    <w:rsid w:val="00DB2834"/>
    <w:rsid w:val="00DC3ACE"/>
    <w:rsid w:val="00DC5B52"/>
    <w:rsid w:val="00DD068C"/>
    <w:rsid w:val="00DD27F8"/>
    <w:rsid w:val="00DE12EC"/>
    <w:rsid w:val="00DE1D4C"/>
    <w:rsid w:val="00E04629"/>
    <w:rsid w:val="00E318AB"/>
    <w:rsid w:val="00E94502"/>
    <w:rsid w:val="00E96C83"/>
    <w:rsid w:val="00ED3D89"/>
    <w:rsid w:val="00EE6A4A"/>
    <w:rsid w:val="00EF7723"/>
    <w:rsid w:val="00F23412"/>
    <w:rsid w:val="00F31C4F"/>
    <w:rsid w:val="00F32435"/>
    <w:rsid w:val="00F34ABD"/>
    <w:rsid w:val="00F65B2F"/>
    <w:rsid w:val="00F84684"/>
    <w:rsid w:val="00F87D5C"/>
    <w:rsid w:val="00F9494F"/>
    <w:rsid w:val="00FA4937"/>
    <w:rsid w:val="00FA74B4"/>
    <w:rsid w:val="00FB54A5"/>
    <w:rsid w:val="00FF16A1"/>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62"/>
    <w:rPr>
      <w:sz w:val="24"/>
      <w:szCs w:val="24"/>
      <w:lang w:eastAsia="en-US"/>
    </w:rPr>
  </w:style>
  <w:style w:type="paragraph" w:styleId="Heading1">
    <w:name w:val="heading 1"/>
    <w:basedOn w:val="Normal"/>
    <w:next w:val="Normal"/>
    <w:qFormat/>
    <w:rsid w:val="008C7A62"/>
    <w:pPr>
      <w:keepNext/>
      <w:outlineLvl w:val="0"/>
    </w:pPr>
    <w:rPr>
      <w:rFonts w:ascii="Arial" w:hAnsi="Arial" w:cs="Arial"/>
      <w:b/>
      <w:bCs/>
      <w:u w:val="single"/>
    </w:rPr>
  </w:style>
  <w:style w:type="paragraph" w:styleId="Heading2">
    <w:name w:val="heading 2"/>
    <w:basedOn w:val="Normal"/>
    <w:next w:val="Normal"/>
    <w:qFormat/>
    <w:rsid w:val="007C7A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7A1A"/>
    <w:pPr>
      <w:keepNext/>
      <w:spacing w:before="240" w:after="60"/>
      <w:outlineLvl w:val="2"/>
    </w:pPr>
    <w:rPr>
      <w:rFonts w:ascii="Arial" w:hAnsi="Arial" w:cs="Arial"/>
      <w:b/>
      <w:bCs/>
      <w:sz w:val="26"/>
      <w:szCs w:val="26"/>
    </w:rPr>
  </w:style>
  <w:style w:type="paragraph" w:styleId="Heading4">
    <w:name w:val="heading 4"/>
    <w:basedOn w:val="Normal"/>
    <w:next w:val="Normal"/>
    <w:qFormat/>
    <w:rsid w:val="007C7A1A"/>
    <w:pPr>
      <w:keepNext/>
      <w:spacing w:before="240" w:after="60"/>
      <w:outlineLvl w:val="3"/>
    </w:pPr>
    <w:rPr>
      <w:b/>
      <w:bCs/>
      <w:sz w:val="28"/>
      <w:szCs w:val="28"/>
    </w:rPr>
  </w:style>
  <w:style w:type="paragraph" w:styleId="Heading5">
    <w:name w:val="heading 5"/>
    <w:basedOn w:val="Normal"/>
    <w:next w:val="Normal"/>
    <w:qFormat/>
    <w:rsid w:val="007C7A1A"/>
    <w:pPr>
      <w:spacing w:before="240" w:after="60"/>
      <w:outlineLvl w:val="4"/>
    </w:pPr>
    <w:rPr>
      <w:b/>
      <w:bCs/>
      <w:i/>
      <w:iCs/>
      <w:sz w:val="26"/>
      <w:szCs w:val="26"/>
    </w:rPr>
  </w:style>
  <w:style w:type="paragraph" w:styleId="Heading6">
    <w:name w:val="heading 6"/>
    <w:basedOn w:val="Normal"/>
    <w:next w:val="Normal"/>
    <w:qFormat/>
    <w:rsid w:val="005A4C6E"/>
    <w:pPr>
      <w:keepNex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A62"/>
    <w:pPr>
      <w:ind w:left="2880" w:hanging="2880"/>
    </w:pPr>
    <w:rPr>
      <w:rFonts w:ascii="Arial" w:hAnsi="Arial" w:cs="Arial"/>
    </w:rPr>
  </w:style>
  <w:style w:type="paragraph" w:styleId="BodyText">
    <w:name w:val="Body Text"/>
    <w:basedOn w:val="Normal"/>
    <w:rsid w:val="008C7A62"/>
    <w:pPr>
      <w:jc w:val="both"/>
    </w:pPr>
    <w:rPr>
      <w:rFonts w:ascii="Arial" w:hAnsi="Arial" w:cs="Arial"/>
    </w:rPr>
  </w:style>
  <w:style w:type="paragraph" w:styleId="BodyTextIndent2">
    <w:name w:val="Body Text Indent 2"/>
    <w:basedOn w:val="Normal"/>
    <w:rsid w:val="00212836"/>
    <w:pPr>
      <w:spacing w:after="120" w:line="480" w:lineRule="auto"/>
      <w:ind w:left="283"/>
    </w:pPr>
  </w:style>
  <w:style w:type="paragraph" w:styleId="Header">
    <w:name w:val="header"/>
    <w:basedOn w:val="Normal"/>
    <w:rsid w:val="003D6FDC"/>
    <w:pPr>
      <w:tabs>
        <w:tab w:val="center" w:pos="4153"/>
        <w:tab w:val="right" w:pos="8306"/>
      </w:tabs>
    </w:pPr>
  </w:style>
  <w:style w:type="paragraph" w:styleId="Footer">
    <w:name w:val="footer"/>
    <w:basedOn w:val="Normal"/>
    <w:rsid w:val="003D6FDC"/>
    <w:pPr>
      <w:tabs>
        <w:tab w:val="center" w:pos="4153"/>
        <w:tab w:val="right" w:pos="8306"/>
      </w:tabs>
    </w:pPr>
  </w:style>
  <w:style w:type="paragraph" w:styleId="BalloonText">
    <w:name w:val="Balloon Text"/>
    <w:basedOn w:val="Normal"/>
    <w:semiHidden/>
    <w:rsid w:val="00BE63F4"/>
    <w:rPr>
      <w:rFonts w:ascii="Tahoma" w:hAnsi="Tahoma" w:cs="Tahoma"/>
      <w:sz w:val="16"/>
      <w:szCs w:val="16"/>
    </w:rPr>
  </w:style>
  <w:style w:type="paragraph" w:styleId="BodyText2">
    <w:name w:val="Body Text 2"/>
    <w:basedOn w:val="Normal"/>
    <w:rsid w:val="007C7A1A"/>
    <w:pPr>
      <w:spacing w:after="120" w:line="480" w:lineRule="auto"/>
    </w:pPr>
  </w:style>
  <w:style w:type="paragraph" w:customStyle="1" w:styleId="Header1">
    <w:name w:val="Header1"/>
    <w:basedOn w:val="Header"/>
    <w:next w:val="Normal"/>
    <w:rsid w:val="007C7A1A"/>
    <w:pPr>
      <w:tabs>
        <w:tab w:val="left" w:pos="709"/>
        <w:tab w:val="left" w:pos="6840"/>
      </w:tabs>
      <w:jc w:val="center"/>
    </w:pPr>
    <w:rPr>
      <w:b/>
      <w:sz w:val="28"/>
      <w:szCs w:val="20"/>
    </w:rPr>
  </w:style>
  <w:style w:type="paragraph" w:customStyle="1" w:styleId="NormalItalic">
    <w:name w:val="NormalItalic"/>
    <w:basedOn w:val="Normal"/>
    <w:rsid w:val="007C7A1A"/>
    <w:pPr>
      <w:tabs>
        <w:tab w:val="left" w:pos="567"/>
        <w:tab w:val="left" w:pos="1134"/>
        <w:tab w:val="left" w:pos="1701"/>
        <w:tab w:val="left" w:pos="2835"/>
        <w:tab w:val="left" w:pos="3969"/>
        <w:tab w:val="left" w:pos="5103"/>
        <w:tab w:val="left" w:pos="6237"/>
        <w:tab w:val="right" w:pos="8222"/>
      </w:tabs>
      <w:spacing w:after="120"/>
    </w:pPr>
    <w:rPr>
      <w:i/>
      <w:szCs w:val="20"/>
    </w:rPr>
  </w:style>
  <w:style w:type="paragraph" w:styleId="BodyTextIndent3">
    <w:name w:val="Body Text Indent 3"/>
    <w:basedOn w:val="Normal"/>
    <w:rsid w:val="00F9494F"/>
    <w:pPr>
      <w:ind w:left="720"/>
      <w:jc w:val="both"/>
    </w:pPr>
    <w:rPr>
      <w:rFonts w:ascii="Arial" w:hAnsi="Arial" w:cs="Arial"/>
      <w:sz w:val="21"/>
      <w:szCs w:val="21"/>
    </w:rPr>
  </w:style>
  <w:style w:type="paragraph" w:styleId="ListParagraph">
    <w:name w:val="List Paragraph"/>
    <w:basedOn w:val="Normal"/>
    <w:uiPriority w:val="34"/>
    <w:qFormat/>
    <w:rsid w:val="008B42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62"/>
    <w:rPr>
      <w:sz w:val="24"/>
      <w:szCs w:val="24"/>
      <w:lang w:eastAsia="en-US"/>
    </w:rPr>
  </w:style>
  <w:style w:type="paragraph" w:styleId="Heading1">
    <w:name w:val="heading 1"/>
    <w:basedOn w:val="Normal"/>
    <w:next w:val="Normal"/>
    <w:qFormat/>
    <w:rsid w:val="008C7A62"/>
    <w:pPr>
      <w:keepNext/>
      <w:outlineLvl w:val="0"/>
    </w:pPr>
    <w:rPr>
      <w:rFonts w:ascii="Arial" w:hAnsi="Arial" w:cs="Arial"/>
      <w:b/>
      <w:bCs/>
      <w:u w:val="single"/>
    </w:rPr>
  </w:style>
  <w:style w:type="paragraph" w:styleId="Heading2">
    <w:name w:val="heading 2"/>
    <w:basedOn w:val="Normal"/>
    <w:next w:val="Normal"/>
    <w:qFormat/>
    <w:rsid w:val="007C7A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7A1A"/>
    <w:pPr>
      <w:keepNext/>
      <w:spacing w:before="240" w:after="60"/>
      <w:outlineLvl w:val="2"/>
    </w:pPr>
    <w:rPr>
      <w:rFonts w:ascii="Arial" w:hAnsi="Arial" w:cs="Arial"/>
      <w:b/>
      <w:bCs/>
      <w:sz w:val="26"/>
      <w:szCs w:val="26"/>
    </w:rPr>
  </w:style>
  <w:style w:type="paragraph" w:styleId="Heading4">
    <w:name w:val="heading 4"/>
    <w:basedOn w:val="Normal"/>
    <w:next w:val="Normal"/>
    <w:qFormat/>
    <w:rsid w:val="007C7A1A"/>
    <w:pPr>
      <w:keepNext/>
      <w:spacing w:before="240" w:after="60"/>
      <w:outlineLvl w:val="3"/>
    </w:pPr>
    <w:rPr>
      <w:b/>
      <w:bCs/>
      <w:sz w:val="28"/>
      <w:szCs w:val="28"/>
    </w:rPr>
  </w:style>
  <w:style w:type="paragraph" w:styleId="Heading5">
    <w:name w:val="heading 5"/>
    <w:basedOn w:val="Normal"/>
    <w:next w:val="Normal"/>
    <w:qFormat/>
    <w:rsid w:val="007C7A1A"/>
    <w:pPr>
      <w:spacing w:before="240" w:after="60"/>
      <w:outlineLvl w:val="4"/>
    </w:pPr>
    <w:rPr>
      <w:b/>
      <w:bCs/>
      <w:i/>
      <w:iCs/>
      <w:sz w:val="26"/>
      <w:szCs w:val="26"/>
    </w:rPr>
  </w:style>
  <w:style w:type="paragraph" w:styleId="Heading6">
    <w:name w:val="heading 6"/>
    <w:basedOn w:val="Normal"/>
    <w:next w:val="Normal"/>
    <w:qFormat/>
    <w:rsid w:val="005A4C6E"/>
    <w:pPr>
      <w:keepNext/>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C7A62"/>
    <w:pPr>
      <w:ind w:left="2880" w:hanging="2880"/>
    </w:pPr>
    <w:rPr>
      <w:rFonts w:ascii="Arial" w:hAnsi="Arial" w:cs="Arial"/>
    </w:rPr>
  </w:style>
  <w:style w:type="paragraph" w:styleId="BodyText">
    <w:name w:val="Body Text"/>
    <w:basedOn w:val="Normal"/>
    <w:rsid w:val="008C7A62"/>
    <w:pPr>
      <w:jc w:val="both"/>
    </w:pPr>
    <w:rPr>
      <w:rFonts w:ascii="Arial" w:hAnsi="Arial" w:cs="Arial"/>
    </w:rPr>
  </w:style>
  <w:style w:type="paragraph" w:styleId="BodyTextIndent2">
    <w:name w:val="Body Text Indent 2"/>
    <w:basedOn w:val="Normal"/>
    <w:rsid w:val="00212836"/>
    <w:pPr>
      <w:spacing w:after="120" w:line="480" w:lineRule="auto"/>
      <w:ind w:left="283"/>
    </w:pPr>
  </w:style>
  <w:style w:type="paragraph" w:styleId="Header">
    <w:name w:val="header"/>
    <w:basedOn w:val="Normal"/>
    <w:rsid w:val="003D6FDC"/>
    <w:pPr>
      <w:tabs>
        <w:tab w:val="center" w:pos="4153"/>
        <w:tab w:val="right" w:pos="8306"/>
      </w:tabs>
    </w:pPr>
  </w:style>
  <w:style w:type="paragraph" w:styleId="Footer">
    <w:name w:val="footer"/>
    <w:basedOn w:val="Normal"/>
    <w:rsid w:val="003D6FDC"/>
    <w:pPr>
      <w:tabs>
        <w:tab w:val="center" w:pos="4153"/>
        <w:tab w:val="right" w:pos="8306"/>
      </w:tabs>
    </w:pPr>
  </w:style>
  <w:style w:type="paragraph" w:styleId="BalloonText">
    <w:name w:val="Balloon Text"/>
    <w:basedOn w:val="Normal"/>
    <w:semiHidden/>
    <w:rsid w:val="00BE63F4"/>
    <w:rPr>
      <w:rFonts w:ascii="Tahoma" w:hAnsi="Tahoma" w:cs="Tahoma"/>
      <w:sz w:val="16"/>
      <w:szCs w:val="16"/>
    </w:rPr>
  </w:style>
  <w:style w:type="paragraph" w:styleId="BodyText2">
    <w:name w:val="Body Text 2"/>
    <w:basedOn w:val="Normal"/>
    <w:rsid w:val="007C7A1A"/>
    <w:pPr>
      <w:spacing w:after="120" w:line="480" w:lineRule="auto"/>
    </w:pPr>
  </w:style>
  <w:style w:type="paragraph" w:customStyle="1" w:styleId="Header1">
    <w:name w:val="Header1"/>
    <w:basedOn w:val="Header"/>
    <w:next w:val="Normal"/>
    <w:rsid w:val="007C7A1A"/>
    <w:pPr>
      <w:tabs>
        <w:tab w:val="left" w:pos="709"/>
        <w:tab w:val="left" w:pos="6840"/>
      </w:tabs>
      <w:jc w:val="center"/>
    </w:pPr>
    <w:rPr>
      <w:b/>
      <w:sz w:val="28"/>
      <w:szCs w:val="20"/>
    </w:rPr>
  </w:style>
  <w:style w:type="paragraph" w:customStyle="1" w:styleId="NormalItalic">
    <w:name w:val="NormalItalic"/>
    <w:basedOn w:val="Normal"/>
    <w:rsid w:val="007C7A1A"/>
    <w:pPr>
      <w:tabs>
        <w:tab w:val="left" w:pos="567"/>
        <w:tab w:val="left" w:pos="1134"/>
        <w:tab w:val="left" w:pos="1701"/>
        <w:tab w:val="left" w:pos="2835"/>
        <w:tab w:val="left" w:pos="3969"/>
        <w:tab w:val="left" w:pos="5103"/>
        <w:tab w:val="left" w:pos="6237"/>
        <w:tab w:val="right" w:pos="8222"/>
      </w:tabs>
      <w:spacing w:after="120"/>
    </w:pPr>
    <w:rPr>
      <w:i/>
      <w:szCs w:val="20"/>
    </w:rPr>
  </w:style>
  <w:style w:type="paragraph" w:styleId="BodyTextIndent3">
    <w:name w:val="Body Text Indent 3"/>
    <w:basedOn w:val="Normal"/>
    <w:rsid w:val="00F9494F"/>
    <w:pPr>
      <w:ind w:left="720"/>
      <w:jc w:val="both"/>
    </w:pPr>
    <w:rPr>
      <w:rFonts w:ascii="Arial" w:hAnsi="Arial" w:cs="Arial"/>
      <w:sz w:val="21"/>
      <w:szCs w:val="21"/>
    </w:rPr>
  </w:style>
  <w:style w:type="paragraph" w:styleId="ListParagraph">
    <w:name w:val="List Paragraph"/>
    <w:basedOn w:val="Normal"/>
    <w:uiPriority w:val="34"/>
    <w:qFormat/>
    <w:rsid w:val="008B42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00">
      <w:bodyDiv w:val="1"/>
      <w:marLeft w:val="0"/>
      <w:marRight w:val="0"/>
      <w:marTop w:val="0"/>
      <w:marBottom w:val="0"/>
      <w:divBdr>
        <w:top w:val="none" w:sz="0" w:space="0" w:color="auto"/>
        <w:left w:val="none" w:sz="0" w:space="0" w:color="auto"/>
        <w:bottom w:val="none" w:sz="0" w:space="0" w:color="auto"/>
        <w:right w:val="none" w:sz="0" w:space="0" w:color="auto"/>
      </w:divBdr>
    </w:div>
    <w:div w:id="29322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c6981cf-ca77-4d25-a722-9ba9d442762a" ContentTypeId="0x01010020B27A3BB4AD4E469BDEA344273B4F2203"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DECCMIU-7-221</_dlc_DocId>
    <_dlc_DocIdUrl xmlns="f7e53c2a-c5c2-4bbb-ab47-6d506cb60401">
      <Url>https://edrms.decc.gsi.gov.uk/mi/emt/EPG/_layouts/15/DocIdRedir.aspx?ID=DECCMIU-7-221</Url>
      <Description>DECCMIU-7-221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CDD08B850DE36A498E400613C19B8493" ma:contentTypeVersion="11" ma:contentTypeDescription="DECC Microsoft PowerPoint Presentation Content Type" ma:contentTypeScope="" ma:versionID="35d93518d883773bdb61a3be38077615">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50c320092f4bfa9a91fb2f7cf02bf39"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D3222-5B7F-46AC-99D6-6D27B1AB492B}">
  <ds:schemaRefs>
    <ds:schemaRef ds:uri="Microsoft.SharePoint.Taxonomy.ContentTypeSync"/>
  </ds:schemaRefs>
</ds:datastoreItem>
</file>

<file path=customXml/itemProps2.xml><?xml version="1.0" encoding="utf-8"?>
<ds:datastoreItem xmlns:ds="http://schemas.openxmlformats.org/officeDocument/2006/customXml" ds:itemID="{AA458D9B-EC61-4D67-B009-7FB7D09441B1}">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3.xml><?xml version="1.0" encoding="utf-8"?>
<ds:datastoreItem xmlns:ds="http://schemas.openxmlformats.org/officeDocument/2006/customXml" ds:itemID="{2562949B-120A-4CD9-AC83-E67AA729BD13}">
  <ds:schemaRefs>
    <ds:schemaRef ds:uri="http://schemas.microsoft.com/sharepoint/v3/contenttype/forms"/>
  </ds:schemaRefs>
</ds:datastoreItem>
</file>

<file path=customXml/itemProps4.xml><?xml version="1.0" encoding="utf-8"?>
<ds:datastoreItem xmlns:ds="http://schemas.openxmlformats.org/officeDocument/2006/customXml" ds:itemID="{D3807475-682B-4AAD-AD60-46DDD979BD51}">
  <ds:schemaRefs>
    <ds:schemaRef ds:uri="http://schemas.microsoft.com/sharepoint/events"/>
  </ds:schemaRefs>
</ds:datastoreItem>
</file>

<file path=customXml/itemProps5.xml><?xml version="1.0" encoding="utf-8"?>
<ds:datastoreItem xmlns:ds="http://schemas.openxmlformats.org/officeDocument/2006/customXml" ds:itemID="{F07E7CEE-683B-4375-93BF-1208C41AD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1268</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Basil Appraisal Well Environmental Statement Block 12/21c</vt:lpstr>
    </vt:vector>
  </TitlesOfParts>
  <Company>Home</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Appraisal Well Environmental Statement Block 12/21c</dc:title>
  <dc:creator>sdacre</dc:creator>
  <cp:lastModifiedBy>Robertson Andrea (Energy Development)</cp:lastModifiedBy>
  <cp:revision>3</cp:revision>
  <cp:lastPrinted>2017-08-21T07:38:00Z</cp:lastPrinted>
  <dcterms:created xsi:type="dcterms:W3CDTF">2017-08-17T15:43:00Z</dcterms:created>
  <dcterms:modified xsi:type="dcterms:W3CDTF">2017-08-24T14:04:00Z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0x01010020B27A3BB4AD4E469BDEA344273B4F220300CDD08B850DE36A498E400613C19B8493</vt:lpwstr>
  </property>
  <property fmtid="{D5CDD505-2E9C-101B-9397-08002B2CF9AE}" pid="3" name="_dlc_DocIdItemGuid">
    <vt:lpwstr>6f87dffd-0c1e-4310-b916-4870d23bf9d2</vt:lpwstr>
  </property>
</Properties>
</file>