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horzAnchor="page" w:tblpYSpec="bottom"/>
        <w:tblOverlap w:val="never"/>
        <w:tblW w:w="11907" w:type="dxa"/>
        <w:tblLayout w:type="fixed"/>
        <w:tblCellMar>
          <w:left w:w="0" w:type="dxa"/>
          <w:right w:w="0" w:type="dxa"/>
        </w:tblCellMar>
        <w:tblLook w:val="01E0" w:firstRow="1" w:lastRow="1" w:firstColumn="1" w:lastColumn="1" w:noHBand="0" w:noVBand="0"/>
      </w:tblPr>
      <w:tblGrid>
        <w:gridCol w:w="11907"/>
      </w:tblGrid>
      <w:tr w:rsidR="00612C26" w14:paraId="54ABBFC9" w14:textId="77777777" w:rsidTr="00991595">
        <w:trPr>
          <w:trHeight w:val="7371"/>
        </w:trPr>
        <w:tc>
          <w:tcPr>
            <w:tcW w:w="8522" w:type="dxa"/>
            <w:vAlign w:val="bottom"/>
          </w:tcPr>
          <w:p w14:paraId="790BCC5B" w14:textId="107E2441" w:rsidR="00612C26" w:rsidRDefault="00C16D44" w:rsidP="00445739">
            <w:pPr>
              <w:jc w:val="center"/>
            </w:pPr>
            <w:bookmarkStart w:id="0" w:name="_GoBack"/>
            <w:bookmarkEnd w:id="0"/>
            <w:r>
              <w:rPr>
                <w:noProof/>
              </w:rPr>
              <w:drawing>
                <wp:inline distT="0" distB="0" distL="0" distR="0" wp14:anchorId="524198F2" wp14:editId="110BE154">
                  <wp:extent cx="6194066" cy="4643562"/>
                  <wp:effectExtent l="0" t="0" r="0" b="508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2"/>
                          <a:stretch>
                            <a:fillRect/>
                          </a:stretch>
                        </pic:blipFill>
                        <pic:spPr>
                          <a:xfrm>
                            <a:off x="0" y="0"/>
                            <a:ext cx="6210888" cy="4656173"/>
                          </a:xfrm>
                          <a:prstGeom prst="rect">
                            <a:avLst/>
                          </a:prstGeom>
                        </pic:spPr>
                      </pic:pic>
                    </a:graphicData>
                  </a:graphic>
                </wp:inline>
              </w:drawing>
            </w:r>
          </w:p>
        </w:tc>
      </w:tr>
    </w:tbl>
    <w:tbl>
      <w:tblPr>
        <w:tblW w:w="7031" w:type="dxa"/>
        <w:jc w:val="right"/>
        <w:tblLayout w:type="fixed"/>
        <w:tblCellMar>
          <w:left w:w="0" w:type="dxa"/>
          <w:right w:w="0" w:type="dxa"/>
        </w:tblCellMar>
        <w:tblLook w:val="01E0" w:firstRow="1" w:lastRow="1" w:firstColumn="1" w:lastColumn="1" w:noHBand="0" w:noVBand="0"/>
      </w:tblPr>
      <w:tblGrid>
        <w:gridCol w:w="7031"/>
      </w:tblGrid>
      <w:tr w:rsidR="00215D9F" w:rsidRPr="00FE6397" w14:paraId="22D1D475" w14:textId="77777777" w:rsidTr="00991595">
        <w:trPr>
          <w:jc w:val="right"/>
        </w:trPr>
        <w:tc>
          <w:tcPr>
            <w:tcW w:w="7031" w:type="dxa"/>
          </w:tcPr>
          <w:p w14:paraId="5BE95E41" w14:textId="36D2AD1C" w:rsidR="00215D9F" w:rsidRDefault="00C960B7" w:rsidP="00991595">
            <w:pPr>
              <w:pStyle w:val="Title"/>
            </w:pPr>
            <w:r>
              <w:t>Tech City UK Impact Evaluation</w:t>
            </w:r>
          </w:p>
        </w:tc>
      </w:tr>
      <w:tr w:rsidR="00215D9F" w14:paraId="615DED62" w14:textId="77777777" w:rsidTr="00991595">
        <w:trPr>
          <w:jc w:val="right"/>
        </w:trPr>
        <w:tc>
          <w:tcPr>
            <w:tcW w:w="7031" w:type="dxa"/>
          </w:tcPr>
          <w:p w14:paraId="66D0551B" w14:textId="1C75B4A3" w:rsidR="00215D9F" w:rsidRPr="008D1D0D" w:rsidRDefault="00E3222B" w:rsidP="00C960B7">
            <w:pPr>
              <w:pStyle w:val="Subtitle"/>
            </w:pPr>
            <w:r>
              <w:t xml:space="preserve">Final </w:t>
            </w:r>
            <w:r w:rsidR="00C960B7">
              <w:t xml:space="preserve">Report to the Department for </w:t>
            </w:r>
            <w:r>
              <w:t>Digital,</w:t>
            </w:r>
            <w:r w:rsidR="00C960B7">
              <w:t xml:space="preserve"> Culture, Media &amp; Sport </w:t>
            </w:r>
          </w:p>
        </w:tc>
      </w:tr>
      <w:tr w:rsidR="00215D9F" w14:paraId="2C2BECAF" w14:textId="77777777" w:rsidTr="00991595">
        <w:trPr>
          <w:jc w:val="right"/>
        </w:trPr>
        <w:tc>
          <w:tcPr>
            <w:tcW w:w="7031" w:type="dxa"/>
          </w:tcPr>
          <w:p w14:paraId="6B68BD1D" w14:textId="6BDE1413" w:rsidR="00215D9F" w:rsidRDefault="00E061D8" w:rsidP="00991595">
            <w:pPr>
              <w:pStyle w:val="Date"/>
            </w:pPr>
            <w:r>
              <w:t>October</w:t>
            </w:r>
            <w:r w:rsidR="00C960B7">
              <w:t xml:space="preserve"> 2017</w:t>
            </w:r>
          </w:p>
        </w:tc>
      </w:tr>
    </w:tbl>
    <w:p w14:paraId="2C23C5D3" w14:textId="77777777" w:rsidR="007F2838" w:rsidRDefault="007F2838" w:rsidP="009D3E72"/>
    <w:p w14:paraId="7368F7BB" w14:textId="77777777" w:rsidR="002F1BE1" w:rsidRDefault="002F1BE1" w:rsidP="009D3E72"/>
    <w:p w14:paraId="1CF4B719" w14:textId="5B556232" w:rsidR="008D1D0D" w:rsidRDefault="008D1D0D" w:rsidP="009D3E72"/>
    <w:p w14:paraId="75A50CD3" w14:textId="49886849" w:rsidR="00C6685F" w:rsidRDefault="00C6685F" w:rsidP="009D3E72"/>
    <w:p w14:paraId="1115A7A4" w14:textId="34C2BC9B" w:rsidR="00C6685F" w:rsidRDefault="00C6685F" w:rsidP="009D3E72"/>
    <w:p w14:paraId="2DCA491C" w14:textId="322E4D82" w:rsidR="00C6685F" w:rsidRDefault="00C6685F" w:rsidP="009D3E72"/>
    <w:p w14:paraId="16862330" w14:textId="669B7E01" w:rsidR="00C6685F" w:rsidRDefault="00C6685F" w:rsidP="009D3E72"/>
    <w:p w14:paraId="53DB7AE0" w14:textId="77777777" w:rsidR="008D1D0D" w:rsidRDefault="008D1D0D">
      <w:pPr>
        <w:sectPr w:rsidR="008D1D0D" w:rsidSect="00970CF9">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2466" w:left="2160" w:header="709" w:footer="709" w:gutter="0"/>
          <w:pgNumType w:start="1" w:chapSep="colon"/>
          <w:cols w:space="708"/>
          <w:docGrid w:linePitch="360"/>
        </w:sectPr>
      </w:pPr>
    </w:p>
    <w:tbl>
      <w:tblPr>
        <w:tblpPr w:vertAnchor="page" w:horzAnchor="margin" w:tblpY="13893"/>
        <w:tblOverlap w:val="neve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312"/>
        <w:gridCol w:w="2471"/>
        <w:gridCol w:w="534"/>
        <w:gridCol w:w="178"/>
        <w:gridCol w:w="1188"/>
        <w:gridCol w:w="643"/>
        <w:gridCol w:w="1980"/>
      </w:tblGrid>
      <w:tr w:rsidR="003809ED" w14:paraId="696128BA" w14:textId="77777777">
        <w:trPr>
          <w:trHeight w:val="295"/>
        </w:trPr>
        <w:tc>
          <w:tcPr>
            <w:tcW w:w="1330" w:type="dxa"/>
          </w:tcPr>
          <w:p w14:paraId="2605C801" w14:textId="77777777" w:rsidR="003809ED" w:rsidRDefault="003809ED" w:rsidP="004C4545">
            <w:pPr>
              <w:pStyle w:val="NoteHeading"/>
            </w:pPr>
            <w:r>
              <w:lastRenderedPageBreak/>
              <w:t>Contact:</w:t>
            </w:r>
          </w:p>
        </w:tc>
        <w:tc>
          <w:tcPr>
            <w:tcW w:w="2507" w:type="dxa"/>
          </w:tcPr>
          <w:p w14:paraId="46D6A607" w14:textId="19A6AE1C" w:rsidR="003809ED" w:rsidRDefault="00C960B7" w:rsidP="004C4545">
            <w:pPr>
              <w:pStyle w:val="NoteText"/>
            </w:pPr>
            <w:r>
              <w:t>Osman Anwar</w:t>
            </w:r>
          </w:p>
        </w:tc>
        <w:tc>
          <w:tcPr>
            <w:tcW w:w="540" w:type="dxa"/>
          </w:tcPr>
          <w:p w14:paraId="33AC4850" w14:textId="77777777" w:rsidR="003809ED" w:rsidRDefault="003809ED" w:rsidP="004C4545">
            <w:pPr>
              <w:pStyle w:val="NoteText"/>
            </w:pPr>
            <w:r>
              <w:t>Tel:</w:t>
            </w:r>
          </w:p>
        </w:tc>
        <w:tc>
          <w:tcPr>
            <w:tcW w:w="1384" w:type="dxa"/>
            <w:gridSpan w:val="2"/>
          </w:tcPr>
          <w:p w14:paraId="735F02DF" w14:textId="0E3EBDB2" w:rsidR="003809ED" w:rsidRDefault="00C960B7" w:rsidP="004C4545">
            <w:pPr>
              <w:pStyle w:val="NoteText"/>
            </w:pPr>
            <w:r>
              <w:t>0131 243 0729</w:t>
            </w:r>
          </w:p>
        </w:tc>
        <w:tc>
          <w:tcPr>
            <w:tcW w:w="651" w:type="dxa"/>
          </w:tcPr>
          <w:p w14:paraId="1EFE0EBD" w14:textId="77777777" w:rsidR="003809ED" w:rsidRDefault="003809ED" w:rsidP="004C4545">
            <w:pPr>
              <w:pStyle w:val="NoteText"/>
            </w:pPr>
            <w:r>
              <w:t>email:</w:t>
            </w:r>
          </w:p>
        </w:tc>
        <w:tc>
          <w:tcPr>
            <w:tcW w:w="2008" w:type="dxa"/>
          </w:tcPr>
          <w:p w14:paraId="13882787" w14:textId="49AC8D3A" w:rsidR="003809ED" w:rsidRDefault="00C960B7" w:rsidP="004C4545">
            <w:pPr>
              <w:pStyle w:val="NoteText"/>
            </w:pPr>
            <w:r>
              <w:t>oanwar@sqw.co.uk</w:t>
            </w:r>
          </w:p>
        </w:tc>
      </w:tr>
      <w:tr w:rsidR="003809ED" w14:paraId="57F9BF1A" w14:textId="77777777">
        <w:tc>
          <w:tcPr>
            <w:tcW w:w="8420" w:type="dxa"/>
            <w:gridSpan w:val="7"/>
          </w:tcPr>
          <w:p w14:paraId="4F645ABC" w14:textId="77777777" w:rsidR="003809ED" w:rsidRPr="003809ED" w:rsidRDefault="003809ED" w:rsidP="004C4545">
            <w:pPr>
              <w:pStyle w:val="NoteText"/>
            </w:pPr>
          </w:p>
        </w:tc>
      </w:tr>
      <w:tr w:rsidR="003809ED" w14:paraId="0AB56FB6" w14:textId="77777777">
        <w:tc>
          <w:tcPr>
            <w:tcW w:w="1330" w:type="dxa"/>
            <w:vMerge w:val="restart"/>
          </w:tcPr>
          <w:p w14:paraId="23253C5D" w14:textId="77777777" w:rsidR="003809ED" w:rsidRDefault="003809ED" w:rsidP="004C4545">
            <w:pPr>
              <w:pStyle w:val="NoteHeading"/>
            </w:pPr>
            <w:r>
              <w:t>Approved by:</w:t>
            </w:r>
          </w:p>
        </w:tc>
        <w:tc>
          <w:tcPr>
            <w:tcW w:w="2507" w:type="dxa"/>
            <w:tcBorders>
              <w:bottom w:val="nil"/>
            </w:tcBorders>
          </w:tcPr>
          <w:p w14:paraId="66896F2F" w14:textId="1E104AD3" w:rsidR="003809ED" w:rsidRDefault="00C960B7" w:rsidP="004C4545">
            <w:pPr>
              <w:pStyle w:val="NoteText"/>
            </w:pPr>
            <w:r>
              <w:t>Jonathan Cook</w:t>
            </w:r>
          </w:p>
        </w:tc>
        <w:tc>
          <w:tcPr>
            <w:tcW w:w="720" w:type="dxa"/>
            <w:gridSpan w:val="2"/>
            <w:tcBorders>
              <w:bottom w:val="nil"/>
            </w:tcBorders>
          </w:tcPr>
          <w:p w14:paraId="417B4F24" w14:textId="77777777" w:rsidR="003809ED" w:rsidRDefault="003809ED" w:rsidP="004C4545">
            <w:pPr>
              <w:pStyle w:val="NoteText"/>
            </w:pPr>
            <w:r>
              <w:t>Date:</w:t>
            </w:r>
          </w:p>
        </w:tc>
        <w:tc>
          <w:tcPr>
            <w:tcW w:w="3863" w:type="dxa"/>
            <w:gridSpan w:val="3"/>
            <w:tcBorders>
              <w:bottom w:val="nil"/>
            </w:tcBorders>
          </w:tcPr>
          <w:p w14:paraId="3297F597" w14:textId="6E0CCA4C" w:rsidR="003809ED" w:rsidRDefault="00ED291C" w:rsidP="004C4545">
            <w:pPr>
              <w:pStyle w:val="NoteText"/>
            </w:pPr>
            <w:r>
              <w:t>31</w:t>
            </w:r>
            <w:r w:rsidR="00C960B7">
              <w:t>/</w:t>
            </w:r>
            <w:r w:rsidR="00E061D8">
              <w:t>10</w:t>
            </w:r>
            <w:r w:rsidR="00C960B7">
              <w:t>/17</w:t>
            </w:r>
          </w:p>
        </w:tc>
      </w:tr>
      <w:tr w:rsidR="003809ED" w14:paraId="3DFF2DDA" w14:textId="77777777">
        <w:tc>
          <w:tcPr>
            <w:tcW w:w="1330" w:type="dxa"/>
            <w:vMerge/>
          </w:tcPr>
          <w:p w14:paraId="6D8B4207" w14:textId="77777777" w:rsidR="003809ED" w:rsidRDefault="003809ED" w:rsidP="003809ED">
            <w:pPr>
              <w:pStyle w:val="NoteHeading"/>
            </w:pPr>
          </w:p>
        </w:tc>
        <w:tc>
          <w:tcPr>
            <w:tcW w:w="2507" w:type="dxa"/>
            <w:tcBorders>
              <w:top w:val="nil"/>
            </w:tcBorders>
          </w:tcPr>
          <w:p w14:paraId="1270E721" w14:textId="77777777" w:rsidR="003809ED" w:rsidRDefault="003809ED" w:rsidP="00C14583">
            <w:pPr>
              <w:pStyle w:val="NoteText"/>
            </w:pPr>
            <w:r>
              <w:t>Director</w:t>
            </w:r>
          </w:p>
        </w:tc>
        <w:tc>
          <w:tcPr>
            <w:tcW w:w="4583" w:type="dxa"/>
            <w:gridSpan w:val="5"/>
            <w:tcBorders>
              <w:top w:val="nil"/>
            </w:tcBorders>
          </w:tcPr>
          <w:p w14:paraId="105F95B6" w14:textId="77777777" w:rsidR="003809ED" w:rsidRDefault="003809ED" w:rsidP="003809ED">
            <w:pPr>
              <w:pStyle w:val="NoteText"/>
            </w:pPr>
          </w:p>
        </w:tc>
      </w:tr>
    </w:tbl>
    <w:p w14:paraId="018EC9A8" w14:textId="77777777" w:rsidR="008D1D0D" w:rsidRDefault="00A7183B" w:rsidP="009D3E72">
      <w:pPr>
        <w:pStyle w:val="Contents"/>
      </w:pPr>
      <w:r>
        <w:t>Contents</w:t>
      </w:r>
    </w:p>
    <w:p w14:paraId="37BDDD87" w14:textId="1D8DF895" w:rsidR="00B11A9E" w:rsidRDefault="00A7183B">
      <w:pPr>
        <w:pStyle w:val="TOC1"/>
        <w:rPr>
          <w:rFonts w:asciiTheme="minorHAnsi" w:eastAsiaTheme="minorEastAsia" w:hAnsiTheme="minorHAnsi" w:cstheme="minorBidi"/>
          <w:b w:val="0"/>
          <w:noProof/>
          <w:sz w:val="22"/>
          <w:szCs w:val="22"/>
        </w:rPr>
      </w:pPr>
      <w:r>
        <w:rPr>
          <w:rFonts w:ascii="Arial" w:hAnsi="Arial"/>
        </w:rPr>
        <w:fldChar w:fldCharType="begin"/>
      </w:r>
      <w:r>
        <w:instrText xml:space="preserve"> toc \t "Plain Heading,1,Heading 1,1"\h </w:instrText>
      </w:r>
      <w:r>
        <w:rPr>
          <w:rFonts w:ascii="Arial" w:hAnsi="Arial"/>
        </w:rPr>
        <w:fldChar w:fldCharType="separate"/>
      </w:r>
      <w:hyperlink w:anchor="_Toc497241584" w:history="1">
        <w:r w:rsidR="00B11A9E" w:rsidRPr="00BC16C0">
          <w:rPr>
            <w:rStyle w:val="Hyperlink"/>
            <w:noProof/>
          </w:rPr>
          <w:t>Executive Summary</w:t>
        </w:r>
        <w:r w:rsidR="00B11A9E">
          <w:rPr>
            <w:noProof/>
          </w:rPr>
          <w:tab/>
        </w:r>
        <w:r w:rsidR="00B11A9E">
          <w:rPr>
            <w:noProof/>
          </w:rPr>
          <w:fldChar w:fldCharType="begin"/>
        </w:r>
        <w:r w:rsidR="00B11A9E">
          <w:rPr>
            <w:noProof/>
          </w:rPr>
          <w:instrText xml:space="preserve"> PAGEREF _Toc497241584 \h </w:instrText>
        </w:r>
        <w:r w:rsidR="00B11A9E">
          <w:rPr>
            <w:noProof/>
          </w:rPr>
        </w:r>
        <w:r w:rsidR="00B11A9E">
          <w:rPr>
            <w:noProof/>
          </w:rPr>
          <w:fldChar w:fldCharType="separate"/>
        </w:r>
        <w:r w:rsidR="00936C0B">
          <w:rPr>
            <w:noProof/>
          </w:rPr>
          <w:t>i</w:t>
        </w:r>
        <w:r w:rsidR="00B11A9E">
          <w:rPr>
            <w:noProof/>
          </w:rPr>
          <w:fldChar w:fldCharType="end"/>
        </w:r>
      </w:hyperlink>
    </w:p>
    <w:p w14:paraId="09E85246" w14:textId="375784E5" w:rsidR="00B11A9E" w:rsidRDefault="00352C91">
      <w:pPr>
        <w:pStyle w:val="TOC1"/>
        <w:rPr>
          <w:rFonts w:asciiTheme="minorHAnsi" w:eastAsiaTheme="minorEastAsia" w:hAnsiTheme="minorHAnsi" w:cstheme="minorBidi"/>
          <w:b w:val="0"/>
          <w:noProof/>
          <w:sz w:val="22"/>
          <w:szCs w:val="22"/>
        </w:rPr>
      </w:pPr>
      <w:hyperlink w:anchor="_Toc497241585" w:history="1">
        <w:r w:rsidR="00B11A9E" w:rsidRPr="00BC16C0">
          <w:rPr>
            <w:rStyle w:val="Hyperlink"/>
            <w:noProof/>
          </w:rPr>
          <w:t>1. Introduction</w:t>
        </w:r>
        <w:r w:rsidR="00B11A9E">
          <w:rPr>
            <w:noProof/>
          </w:rPr>
          <w:tab/>
        </w:r>
        <w:r w:rsidR="00B11A9E">
          <w:rPr>
            <w:noProof/>
          </w:rPr>
          <w:fldChar w:fldCharType="begin"/>
        </w:r>
        <w:r w:rsidR="00B11A9E">
          <w:rPr>
            <w:noProof/>
          </w:rPr>
          <w:instrText xml:space="preserve"> PAGEREF _Toc497241585 \h </w:instrText>
        </w:r>
        <w:r w:rsidR="00B11A9E">
          <w:rPr>
            <w:noProof/>
          </w:rPr>
        </w:r>
        <w:r w:rsidR="00B11A9E">
          <w:rPr>
            <w:noProof/>
          </w:rPr>
          <w:fldChar w:fldCharType="separate"/>
        </w:r>
        <w:r w:rsidR="00936C0B">
          <w:rPr>
            <w:noProof/>
          </w:rPr>
          <w:t>1</w:t>
        </w:r>
        <w:r w:rsidR="00B11A9E">
          <w:rPr>
            <w:noProof/>
          </w:rPr>
          <w:fldChar w:fldCharType="end"/>
        </w:r>
      </w:hyperlink>
    </w:p>
    <w:p w14:paraId="30A8ECD2" w14:textId="057E6172" w:rsidR="00B11A9E" w:rsidRDefault="00352C91">
      <w:pPr>
        <w:pStyle w:val="TOC1"/>
        <w:rPr>
          <w:rFonts w:asciiTheme="minorHAnsi" w:eastAsiaTheme="minorEastAsia" w:hAnsiTheme="minorHAnsi" w:cstheme="minorBidi"/>
          <w:b w:val="0"/>
          <w:noProof/>
          <w:sz w:val="22"/>
          <w:szCs w:val="22"/>
        </w:rPr>
      </w:pPr>
      <w:hyperlink w:anchor="_Toc497241586" w:history="1">
        <w:r w:rsidR="00B11A9E" w:rsidRPr="00BC16C0">
          <w:rPr>
            <w:rStyle w:val="Hyperlink"/>
            <w:noProof/>
          </w:rPr>
          <w:t>2. Evaluation approach and issues</w:t>
        </w:r>
        <w:r w:rsidR="00B11A9E">
          <w:rPr>
            <w:noProof/>
          </w:rPr>
          <w:tab/>
        </w:r>
        <w:r w:rsidR="00B11A9E">
          <w:rPr>
            <w:noProof/>
          </w:rPr>
          <w:fldChar w:fldCharType="begin"/>
        </w:r>
        <w:r w:rsidR="00B11A9E">
          <w:rPr>
            <w:noProof/>
          </w:rPr>
          <w:instrText xml:space="preserve"> PAGEREF _Toc497241586 \h </w:instrText>
        </w:r>
        <w:r w:rsidR="00B11A9E">
          <w:rPr>
            <w:noProof/>
          </w:rPr>
        </w:r>
        <w:r w:rsidR="00B11A9E">
          <w:rPr>
            <w:noProof/>
          </w:rPr>
          <w:fldChar w:fldCharType="separate"/>
        </w:r>
        <w:r w:rsidR="00936C0B">
          <w:rPr>
            <w:noProof/>
          </w:rPr>
          <w:t>7</w:t>
        </w:r>
        <w:r w:rsidR="00B11A9E">
          <w:rPr>
            <w:noProof/>
          </w:rPr>
          <w:fldChar w:fldCharType="end"/>
        </w:r>
      </w:hyperlink>
    </w:p>
    <w:p w14:paraId="5B920044" w14:textId="603F6E34" w:rsidR="00B11A9E" w:rsidRDefault="00352C91">
      <w:pPr>
        <w:pStyle w:val="TOC1"/>
        <w:rPr>
          <w:rFonts w:asciiTheme="minorHAnsi" w:eastAsiaTheme="minorEastAsia" w:hAnsiTheme="minorHAnsi" w:cstheme="minorBidi"/>
          <w:b w:val="0"/>
          <w:noProof/>
          <w:sz w:val="22"/>
          <w:szCs w:val="22"/>
        </w:rPr>
      </w:pPr>
      <w:hyperlink w:anchor="_Toc497241587" w:history="1">
        <w:r w:rsidR="00B11A9E" w:rsidRPr="00BC16C0">
          <w:rPr>
            <w:rStyle w:val="Hyperlink"/>
            <w:noProof/>
          </w:rPr>
          <w:t>3. Assessment of delivery</w:t>
        </w:r>
        <w:r w:rsidR="00B11A9E">
          <w:rPr>
            <w:noProof/>
          </w:rPr>
          <w:tab/>
        </w:r>
        <w:r w:rsidR="00B11A9E">
          <w:rPr>
            <w:noProof/>
          </w:rPr>
          <w:fldChar w:fldCharType="begin"/>
        </w:r>
        <w:r w:rsidR="00B11A9E">
          <w:rPr>
            <w:noProof/>
          </w:rPr>
          <w:instrText xml:space="preserve"> PAGEREF _Toc497241587 \h </w:instrText>
        </w:r>
        <w:r w:rsidR="00B11A9E">
          <w:rPr>
            <w:noProof/>
          </w:rPr>
        </w:r>
        <w:r w:rsidR="00B11A9E">
          <w:rPr>
            <w:noProof/>
          </w:rPr>
          <w:fldChar w:fldCharType="separate"/>
        </w:r>
        <w:r w:rsidR="00936C0B">
          <w:rPr>
            <w:noProof/>
          </w:rPr>
          <w:t>14</w:t>
        </w:r>
        <w:r w:rsidR="00B11A9E">
          <w:rPr>
            <w:noProof/>
          </w:rPr>
          <w:fldChar w:fldCharType="end"/>
        </w:r>
      </w:hyperlink>
    </w:p>
    <w:p w14:paraId="0B211197" w14:textId="79F84A1F" w:rsidR="00B11A9E" w:rsidRDefault="00352C91">
      <w:pPr>
        <w:pStyle w:val="TOC1"/>
        <w:rPr>
          <w:rFonts w:asciiTheme="minorHAnsi" w:eastAsiaTheme="minorEastAsia" w:hAnsiTheme="minorHAnsi" w:cstheme="minorBidi"/>
          <w:b w:val="0"/>
          <w:noProof/>
          <w:sz w:val="22"/>
          <w:szCs w:val="22"/>
        </w:rPr>
      </w:pPr>
      <w:hyperlink w:anchor="_Toc497241588" w:history="1">
        <w:r w:rsidR="00B11A9E" w:rsidRPr="00BC16C0">
          <w:rPr>
            <w:rStyle w:val="Hyperlink"/>
            <w:noProof/>
          </w:rPr>
          <w:t>4. Assessment of outcomes, impacts and value for money</w:t>
        </w:r>
        <w:r w:rsidR="00B11A9E">
          <w:rPr>
            <w:noProof/>
          </w:rPr>
          <w:tab/>
        </w:r>
        <w:r w:rsidR="00B11A9E">
          <w:rPr>
            <w:noProof/>
          </w:rPr>
          <w:fldChar w:fldCharType="begin"/>
        </w:r>
        <w:r w:rsidR="00B11A9E">
          <w:rPr>
            <w:noProof/>
          </w:rPr>
          <w:instrText xml:space="preserve"> PAGEREF _Toc497241588 \h </w:instrText>
        </w:r>
        <w:r w:rsidR="00B11A9E">
          <w:rPr>
            <w:noProof/>
          </w:rPr>
        </w:r>
        <w:r w:rsidR="00B11A9E">
          <w:rPr>
            <w:noProof/>
          </w:rPr>
          <w:fldChar w:fldCharType="separate"/>
        </w:r>
        <w:r w:rsidR="00936C0B">
          <w:rPr>
            <w:noProof/>
          </w:rPr>
          <w:t>38</w:t>
        </w:r>
        <w:r w:rsidR="00B11A9E">
          <w:rPr>
            <w:noProof/>
          </w:rPr>
          <w:fldChar w:fldCharType="end"/>
        </w:r>
      </w:hyperlink>
    </w:p>
    <w:p w14:paraId="0EAC7C04" w14:textId="5446D842" w:rsidR="00B11A9E" w:rsidRDefault="00352C91">
      <w:pPr>
        <w:pStyle w:val="TOC1"/>
        <w:rPr>
          <w:rFonts w:asciiTheme="minorHAnsi" w:eastAsiaTheme="minorEastAsia" w:hAnsiTheme="minorHAnsi" w:cstheme="minorBidi"/>
          <w:b w:val="0"/>
          <w:noProof/>
          <w:sz w:val="22"/>
          <w:szCs w:val="22"/>
        </w:rPr>
      </w:pPr>
      <w:hyperlink w:anchor="_Toc497241589" w:history="1">
        <w:r w:rsidR="00B11A9E" w:rsidRPr="00BC16C0">
          <w:rPr>
            <w:rStyle w:val="Hyperlink"/>
            <w:noProof/>
          </w:rPr>
          <w:t>5. Assessment of monitoring and evaluation data</w:t>
        </w:r>
        <w:r w:rsidR="00B11A9E">
          <w:rPr>
            <w:noProof/>
          </w:rPr>
          <w:tab/>
        </w:r>
        <w:r w:rsidR="00B11A9E">
          <w:rPr>
            <w:noProof/>
          </w:rPr>
          <w:fldChar w:fldCharType="begin"/>
        </w:r>
        <w:r w:rsidR="00B11A9E">
          <w:rPr>
            <w:noProof/>
          </w:rPr>
          <w:instrText xml:space="preserve"> PAGEREF _Toc497241589 \h </w:instrText>
        </w:r>
        <w:r w:rsidR="00B11A9E">
          <w:rPr>
            <w:noProof/>
          </w:rPr>
        </w:r>
        <w:r w:rsidR="00B11A9E">
          <w:rPr>
            <w:noProof/>
          </w:rPr>
          <w:fldChar w:fldCharType="separate"/>
        </w:r>
        <w:r w:rsidR="00936C0B">
          <w:rPr>
            <w:noProof/>
          </w:rPr>
          <w:t>67</w:t>
        </w:r>
        <w:r w:rsidR="00B11A9E">
          <w:rPr>
            <w:noProof/>
          </w:rPr>
          <w:fldChar w:fldCharType="end"/>
        </w:r>
      </w:hyperlink>
    </w:p>
    <w:p w14:paraId="0A1E54BD" w14:textId="736386CB" w:rsidR="00B11A9E" w:rsidRDefault="00352C91">
      <w:pPr>
        <w:pStyle w:val="TOC1"/>
        <w:rPr>
          <w:rFonts w:asciiTheme="minorHAnsi" w:eastAsiaTheme="minorEastAsia" w:hAnsiTheme="minorHAnsi" w:cstheme="minorBidi"/>
          <w:b w:val="0"/>
          <w:noProof/>
          <w:sz w:val="22"/>
          <w:szCs w:val="22"/>
        </w:rPr>
      </w:pPr>
      <w:hyperlink w:anchor="_Toc497241590" w:history="1">
        <w:r w:rsidR="00B11A9E" w:rsidRPr="00BC16C0">
          <w:rPr>
            <w:rStyle w:val="Hyperlink"/>
            <w:noProof/>
          </w:rPr>
          <w:t>6. Review of progress against recommendations from interim evaluation</w:t>
        </w:r>
        <w:r w:rsidR="00B11A9E">
          <w:rPr>
            <w:noProof/>
          </w:rPr>
          <w:tab/>
        </w:r>
        <w:r w:rsidR="00B11A9E">
          <w:rPr>
            <w:noProof/>
          </w:rPr>
          <w:fldChar w:fldCharType="begin"/>
        </w:r>
        <w:r w:rsidR="00B11A9E">
          <w:rPr>
            <w:noProof/>
          </w:rPr>
          <w:instrText xml:space="preserve"> PAGEREF _Toc497241590 \h </w:instrText>
        </w:r>
        <w:r w:rsidR="00B11A9E">
          <w:rPr>
            <w:noProof/>
          </w:rPr>
        </w:r>
        <w:r w:rsidR="00B11A9E">
          <w:rPr>
            <w:noProof/>
          </w:rPr>
          <w:fldChar w:fldCharType="separate"/>
        </w:r>
        <w:r w:rsidR="00936C0B">
          <w:rPr>
            <w:noProof/>
          </w:rPr>
          <w:t>70</w:t>
        </w:r>
        <w:r w:rsidR="00B11A9E">
          <w:rPr>
            <w:noProof/>
          </w:rPr>
          <w:fldChar w:fldCharType="end"/>
        </w:r>
      </w:hyperlink>
    </w:p>
    <w:p w14:paraId="48A57B60" w14:textId="77DA3D3B" w:rsidR="00B11A9E" w:rsidRDefault="00352C91">
      <w:pPr>
        <w:pStyle w:val="TOC1"/>
        <w:rPr>
          <w:rFonts w:asciiTheme="minorHAnsi" w:eastAsiaTheme="minorEastAsia" w:hAnsiTheme="minorHAnsi" w:cstheme="minorBidi"/>
          <w:b w:val="0"/>
          <w:noProof/>
          <w:sz w:val="22"/>
          <w:szCs w:val="22"/>
        </w:rPr>
      </w:pPr>
      <w:hyperlink w:anchor="_Toc497241591" w:history="1">
        <w:r w:rsidR="00B11A9E" w:rsidRPr="00BC16C0">
          <w:rPr>
            <w:rStyle w:val="Hyperlink"/>
            <w:noProof/>
          </w:rPr>
          <w:t>7. Conclusions and recommendations</w:t>
        </w:r>
        <w:r w:rsidR="00B11A9E">
          <w:rPr>
            <w:noProof/>
          </w:rPr>
          <w:tab/>
        </w:r>
        <w:r w:rsidR="00B11A9E">
          <w:rPr>
            <w:noProof/>
          </w:rPr>
          <w:fldChar w:fldCharType="begin"/>
        </w:r>
        <w:r w:rsidR="00B11A9E">
          <w:rPr>
            <w:noProof/>
          </w:rPr>
          <w:instrText xml:space="preserve"> PAGEREF _Toc497241591 \h </w:instrText>
        </w:r>
        <w:r w:rsidR="00B11A9E">
          <w:rPr>
            <w:noProof/>
          </w:rPr>
        </w:r>
        <w:r w:rsidR="00B11A9E">
          <w:rPr>
            <w:noProof/>
          </w:rPr>
          <w:fldChar w:fldCharType="separate"/>
        </w:r>
        <w:r w:rsidR="00936C0B">
          <w:rPr>
            <w:noProof/>
          </w:rPr>
          <w:t>78</w:t>
        </w:r>
        <w:r w:rsidR="00B11A9E">
          <w:rPr>
            <w:noProof/>
          </w:rPr>
          <w:fldChar w:fldCharType="end"/>
        </w:r>
      </w:hyperlink>
    </w:p>
    <w:p w14:paraId="67C46E16" w14:textId="295316C6" w:rsidR="00E64A0B" w:rsidRDefault="00A7183B" w:rsidP="009D3E72">
      <w:r>
        <w:fldChar w:fldCharType="end"/>
      </w:r>
    </w:p>
    <w:p w14:paraId="3A55443E" w14:textId="6D7DD23B" w:rsidR="00B11A9E" w:rsidRDefault="00E64A0B">
      <w:pPr>
        <w:pStyle w:val="TOC1"/>
        <w:rPr>
          <w:rFonts w:asciiTheme="minorHAnsi" w:eastAsiaTheme="minorEastAsia" w:hAnsiTheme="minorHAnsi" w:cstheme="minorBidi"/>
          <w:b w:val="0"/>
          <w:noProof/>
          <w:sz w:val="22"/>
          <w:szCs w:val="22"/>
        </w:rPr>
      </w:pPr>
      <w:r>
        <w:fldChar w:fldCharType="begin"/>
      </w:r>
      <w:r>
        <w:instrText xml:space="preserve"> if </w:instrText>
      </w:r>
      <w:r>
        <w:fldChar w:fldCharType="begin"/>
      </w:r>
      <w:r>
        <w:instrText xml:space="preserve"> compare </w:instrText>
      </w:r>
      <w:r w:rsidR="00FF2D14">
        <w:fldChar w:fldCharType="begin"/>
      </w:r>
      <w:r w:rsidR="00FF2D14">
        <w:instrText xml:space="preserve"> toc \t "Heading 5,1" </w:instrText>
      </w:r>
      <w:r w:rsidR="00FF2D14">
        <w:fldChar w:fldCharType="separate"/>
      </w:r>
      <w:r w:rsidR="00B11A9E">
        <w:rPr>
          <w:noProof/>
        </w:rPr>
        <w:instrText>Annex A: List of consultees</w:instrText>
      </w:r>
      <w:r w:rsidR="00B11A9E">
        <w:rPr>
          <w:noProof/>
        </w:rPr>
        <w:tab/>
      </w:r>
      <w:r w:rsidR="00B11A9E">
        <w:rPr>
          <w:noProof/>
        </w:rPr>
        <w:fldChar w:fldCharType="begin"/>
      </w:r>
      <w:r w:rsidR="00B11A9E">
        <w:rPr>
          <w:noProof/>
        </w:rPr>
        <w:instrText xml:space="preserve"> PAGEREF _Toc497241602 \h </w:instrText>
      </w:r>
      <w:r w:rsidR="00B11A9E">
        <w:rPr>
          <w:noProof/>
        </w:rPr>
      </w:r>
      <w:r w:rsidR="00B11A9E">
        <w:rPr>
          <w:noProof/>
        </w:rPr>
        <w:fldChar w:fldCharType="separate"/>
      </w:r>
      <w:r w:rsidR="00936C0B">
        <w:rPr>
          <w:noProof/>
        </w:rPr>
        <w:instrText>A-1</w:instrText>
      </w:r>
      <w:r w:rsidR="00B11A9E">
        <w:rPr>
          <w:noProof/>
        </w:rPr>
        <w:fldChar w:fldCharType="end"/>
      </w:r>
    </w:p>
    <w:p w14:paraId="7427E40C" w14:textId="38316ECA" w:rsidR="00B11A9E" w:rsidRDefault="00B11A9E">
      <w:pPr>
        <w:pStyle w:val="TOC1"/>
        <w:rPr>
          <w:rFonts w:asciiTheme="minorHAnsi" w:eastAsiaTheme="minorEastAsia" w:hAnsiTheme="minorHAnsi" w:cstheme="minorBidi"/>
          <w:b w:val="0"/>
          <w:noProof/>
          <w:sz w:val="22"/>
          <w:szCs w:val="22"/>
        </w:rPr>
      </w:pPr>
      <w:r>
        <w:rPr>
          <w:noProof/>
        </w:rPr>
        <w:instrText>Annex B: Logic models</w:instrText>
      </w:r>
      <w:r>
        <w:rPr>
          <w:noProof/>
        </w:rPr>
        <w:tab/>
      </w:r>
      <w:r>
        <w:rPr>
          <w:noProof/>
        </w:rPr>
        <w:fldChar w:fldCharType="begin"/>
      </w:r>
      <w:r>
        <w:rPr>
          <w:noProof/>
        </w:rPr>
        <w:instrText xml:space="preserve"> PAGEREF _Toc497241603 \h </w:instrText>
      </w:r>
      <w:r>
        <w:rPr>
          <w:noProof/>
        </w:rPr>
      </w:r>
      <w:r>
        <w:rPr>
          <w:noProof/>
        </w:rPr>
        <w:fldChar w:fldCharType="separate"/>
      </w:r>
      <w:r w:rsidR="00936C0B">
        <w:rPr>
          <w:noProof/>
        </w:rPr>
        <w:instrText>B-1</w:instrText>
      </w:r>
      <w:r>
        <w:rPr>
          <w:noProof/>
        </w:rPr>
        <w:fldChar w:fldCharType="end"/>
      </w:r>
    </w:p>
    <w:p w14:paraId="3964A548" w14:textId="0EF4A22B" w:rsidR="00B11A9E" w:rsidRDefault="00B11A9E">
      <w:pPr>
        <w:pStyle w:val="TOC1"/>
        <w:rPr>
          <w:rFonts w:asciiTheme="minorHAnsi" w:eastAsiaTheme="minorEastAsia" w:hAnsiTheme="minorHAnsi" w:cstheme="minorBidi"/>
          <w:b w:val="0"/>
          <w:noProof/>
          <w:sz w:val="22"/>
          <w:szCs w:val="22"/>
        </w:rPr>
      </w:pPr>
      <w:r>
        <w:rPr>
          <w:noProof/>
        </w:rPr>
        <w:instrText>Annex C: Case studies</w:instrText>
      </w:r>
      <w:r>
        <w:rPr>
          <w:noProof/>
        </w:rPr>
        <w:tab/>
      </w:r>
      <w:r>
        <w:rPr>
          <w:noProof/>
        </w:rPr>
        <w:fldChar w:fldCharType="begin"/>
      </w:r>
      <w:r>
        <w:rPr>
          <w:noProof/>
        </w:rPr>
        <w:instrText xml:space="preserve"> PAGEREF _Toc497241604 \h </w:instrText>
      </w:r>
      <w:r>
        <w:rPr>
          <w:noProof/>
        </w:rPr>
      </w:r>
      <w:r>
        <w:rPr>
          <w:noProof/>
        </w:rPr>
        <w:fldChar w:fldCharType="separate"/>
      </w:r>
      <w:r w:rsidR="00936C0B">
        <w:rPr>
          <w:noProof/>
        </w:rPr>
        <w:instrText>C-1</w:instrText>
      </w:r>
      <w:r>
        <w:rPr>
          <w:noProof/>
        </w:rPr>
        <w:fldChar w:fldCharType="end"/>
      </w:r>
    </w:p>
    <w:p w14:paraId="65259DFC" w14:textId="7FF99635" w:rsidR="00B11A9E" w:rsidRDefault="00B11A9E">
      <w:pPr>
        <w:pStyle w:val="TOC1"/>
        <w:rPr>
          <w:rFonts w:asciiTheme="minorHAnsi" w:eastAsiaTheme="minorEastAsia" w:hAnsiTheme="minorHAnsi" w:cstheme="minorBidi"/>
          <w:b w:val="0"/>
          <w:noProof/>
          <w:sz w:val="22"/>
          <w:szCs w:val="22"/>
        </w:rPr>
      </w:pPr>
      <w:r>
        <w:rPr>
          <w:noProof/>
        </w:rPr>
        <w:instrText>Annex D: Online survey results</w:instrText>
      </w:r>
      <w:r>
        <w:rPr>
          <w:noProof/>
        </w:rPr>
        <w:tab/>
      </w:r>
      <w:r>
        <w:rPr>
          <w:noProof/>
        </w:rPr>
        <w:fldChar w:fldCharType="begin"/>
      </w:r>
      <w:r>
        <w:rPr>
          <w:noProof/>
        </w:rPr>
        <w:instrText xml:space="preserve"> PAGEREF _Toc497241605 \h </w:instrText>
      </w:r>
      <w:r>
        <w:rPr>
          <w:noProof/>
        </w:rPr>
      </w:r>
      <w:r>
        <w:rPr>
          <w:noProof/>
        </w:rPr>
        <w:fldChar w:fldCharType="separate"/>
      </w:r>
      <w:r w:rsidR="00936C0B">
        <w:rPr>
          <w:noProof/>
        </w:rPr>
        <w:instrText>D-1</w:instrText>
      </w:r>
      <w:r>
        <w:rPr>
          <w:noProof/>
        </w:rPr>
        <w:fldChar w:fldCharType="end"/>
      </w:r>
    </w:p>
    <w:p w14:paraId="6F2ABCC9" w14:textId="365FCB63" w:rsidR="00B11A9E" w:rsidRDefault="00B11A9E">
      <w:pPr>
        <w:pStyle w:val="TOC1"/>
        <w:rPr>
          <w:rFonts w:asciiTheme="minorHAnsi" w:eastAsiaTheme="minorEastAsia" w:hAnsiTheme="minorHAnsi" w:cstheme="minorBidi"/>
          <w:b w:val="0"/>
          <w:noProof/>
          <w:sz w:val="22"/>
          <w:szCs w:val="22"/>
        </w:rPr>
      </w:pPr>
      <w:r>
        <w:rPr>
          <w:noProof/>
        </w:rPr>
        <w:instrText>Annex E: Future Fifty events</w:instrText>
      </w:r>
      <w:r>
        <w:rPr>
          <w:noProof/>
        </w:rPr>
        <w:tab/>
      </w:r>
      <w:r>
        <w:rPr>
          <w:noProof/>
        </w:rPr>
        <w:fldChar w:fldCharType="begin"/>
      </w:r>
      <w:r>
        <w:rPr>
          <w:noProof/>
        </w:rPr>
        <w:instrText xml:space="preserve"> PAGEREF _Toc497241606 \h </w:instrText>
      </w:r>
      <w:r>
        <w:rPr>
          <w:noProof/>
        </w:rPr>
      </w:r>
      <w:r>
        <w:rPr>
          <w:noProof/>
        </w:rPr>
        <w:fldChar w:fldCharType="separate"/>
      </w:r>
      <w:r w:rsidR="00936C0B">
        <w:rPr>
          <w:noProof/>
        </w:rPr>
        <w:instrText>E-1</w:instrText>
      </w:r>
      <w:r>
        <w:rPr>
          <w:noProof/>
        </w:rPr>
        <w:fldChar w:fldCharType="end"/>
      </w:r>
    </w:p>
    <w:p w14:paraId="7CD275CB" w14:textId="2616AAA8" w:rsidR="00B11A9E" w:rsidRDefault="00FF2D14">
      <w:pPr>
        <w:pStyle w:val="TOC1"/>
        <w:rPr>
          <w:rFonts w:asciiTheme="minorHAnsi" w:eastAsiaTheme="minorEastAsia" w:hAnsiTheme="minorHAnsi" w:cstheme="minorBidi"/>
          <w:b w:val="0"/>
          <w:noProof/>
          <w:sz w:val="22"/>
          <w:szCs w:val="22"/>
        </w:rPr>
      </w:pPr>
      <w:r>
        <w:fldChar w:fldCharType="end"/>
      </w:r>
      <w:r w:rsidR="00E64A0B">
        <w:instrText xml:space="preserve"> = "?Error!*" </w:instrText>
      </w:r>
      <w:r w:rsidR="00E64A0B">
        <w:fldChar w:fldCharType="separate"/>
      </w:r>
      <w:r w:rsidR="00936C0B">
        <w:rPr>
          <w:noProof/>
        </w:rPr>
        <w:instrText>0</w:instrText>
      </w:r>
      <w:r w:rsidR="00E64A0B">
        <w:fldChar w:fldCharType="end"/>
      </w:r>
      <w:r w:rsidR="00E64A0B">
        <w:instrText xml:space="preserve"> &lt;&gt; 1 </w:instrText>
      </w:r>
      <w:r>
        <w:fldChar w:fldCharType="begin"/>
      </w:r>
      <w:r>
        <w:instrText xml:space="preserve"> toc \t "Heading 5,1" </w:instrText>
      </w:r>
      <w:r>
        <w:fldChar w:fldCharType="separate"/>
      </w:r>
      <w:r w:rsidR="00B11A9E">
        <w:rPr>
          <w:noProof/>
        </w:rPr>
        <w:instrText>Annex A: List of consultees</w:instrText>
      </w:r>
      <w:r w:rsidR="00B11A9E">
        <w:rPr>
          <w:noProof/>
        </w:rPr>
        <w:tab/>
      </w:r>
      <w:r w:rsidR="00B11A9E">
        <w:rPr>
          <w:noProof/>
        </w:rPr>
        <w:fldChar w:fldCharType="begin"/>
      </w:r>
      <w:r w:rsidR="00B11A9E">
        <w:rPr>
          <w:noProof/>
        </w:rPr>
        <w:instrText xml:space="preserve"> PAGEREF _Toc497241607 \h </w:instrText>
      </w:r>
      <w:r w:rsidR="00B11A9E">
        <w:rPr>
          <w:noProof/>
        </w:rPr>
      </w:r>
      <w:r w:rsidR="00B11A9E">
        <w:rPr>
          <w:noProof/>
        </w:rPr>
        <w:fldChar w:fldCharType="separate"/>
      </w:r>
      <w:r w:rsidR="00936C0B">
        <w:rPr>
          <w:noProof/>
        </w:rPr>
        <w:instrText>A-1</w:instrText>
      </w:r>
      <w:r w:rsidR="00B11A9E">
        <w:rPr>
          <w:noProof/>
        </w:rPr>
        <w:fldChar w:fldCharType="end"/>
      </w:r>
    </w:p>
    <w:p w14:paraId="30FDD6C5" w14:textId="15470F29" w:rsidR="00B11A9E" w:rsidRDefault="00B11A9E">
      <w:pPr>
        <w:pStyle w:val="TOC1"/>
        <w:rPr>
          <w:rFonts w:asciiTheme="minorHAnsi" w:eastAsiaTheme="minorEastAsia" w:hAnsiTheme="minorHAnsi" w:cstheme="minorBidi"/>
          <w:b w:val="0"/>
          <w:noProof/>
          <w:sz w:val="22"/>
          <w:szCs w:val="22"/>
        </w:rPr>
      </w:pPr>
      <w:r>
        <w:rPr>
          <w:noProof/>
        </w:rPr>
        <w:instrText>Annex B: Logic models</w:instrText>
      </w:r>
      <w:r>
        <w:rPr>
          <w:noProof/>
        </w:rPr>
        <w:tab/>
      </w:r>
      <w:r>
        <w:rPr>
          <w:noProof/>
        </w:rPr>
        <w:fldChar w:fldCharType="begin"/>
      </w:r>
      <w:r>
        <w:rPr>
          <w:noProof/>
        </w:rPr>
        <w:instrText xml:space="preserve"> PAGEREF _Toc497241608 \h </w:instrText>
      </w:r>
      <w:r>
        <w:rPr>
          <w:noProof/>
        </w:rPr>
      </w:r>
      <w:r>
        <w:rPr>
          <w:noProof/>
        </w:rPr>
        <w:fldChar w:fldCharType="separate"/>
      </w:r>
      <w:r w:rsidR="00936C0B">
        <w:rPr>
          <w:noProof/>
        </w:rPr>
        <w:instrText>B-1</w:instrText>
      </w:r>
      <w:r>
        <w:rPr>
          <w:noProof/>
        </w:rPr>
        <w:fldChar w:fldCharType="end"/>
      </w:r>
    </w:p>
    <w:p w14:paraId="15251E4F" w14:textId="1CD7FF89" w:rsidR="00B11A9E" w:rsidRDefault="00B11A9E">
      <w:pPr>
        <w:pStyle w:val="TOC1"/>
        <w:rPr>
          <w:rFonts w:asciiTheme="minorHAnsi" w:eastAsiaTheme="minorEastAsia" w:hAnsiTheme="minorHAnsi" w:cstheme="minorBidi"/>
          <w:b w:val="0"/>
          <w:noProof/>
          <w:sz w:val="22"/>
          <w:szCs w:val="22"/>
        </w:rPr>
      </w:pPr>
      <w:r>
        <w:rPr>
          <w:noProof/>
        </w:rPr>
        <w:instrText>Annex C: Case studies</w:instrText>
      </w:r>
      <w:r>
        <w:rPr>
          <w:noProof/>
        </w:rPr>
        <w:tab/>
      </w:r>
      <w:r>
        <w:rPr>
          <w:noProof/>
        </w:rPr>
        <w:fldChar w:fldCharType="begin"/>
      </w:r>
      <w:r>
        <w:rPr>
          <w:noProof/>
        </w:rPr>
        <w:instrText xml:space="preserve"> PAGEREF _Toc497241609 \h </w:instrText>
      </w:r>
      <w:r>
        <w:rPr>
          <w:noProof/>
        </w:rPr>
      </w:r>
      <w:r>
        <w:rPr>
          <w:noProof/>
        </w:rPr>
        <w:fldChar w:fldCharType="separate"/>
      </w:r>
      <w:r w:rsidR="00936C0B">
        <w:rPr>
          <w:noProof/>
        </w:rPr>
        <w:instrText>C-1</w:instrText>
      </w:r>
      <w:r>
        <w:rPr>
          <w:noProof/>
        </w:rPr>
        <w:fldChar w:fldCharType="end"/>
      </w:r>
    </w:p>
    <w:p w14:paraId="4C086EE7" w14:textId="43298408" w:rsidR="00B11A9E" w:rsidRDefault="00B11A9E">
      <w:pPr>
        <w:pStyle w:val="TOC1"/>
        <w:rPr>
          <w:rFonts w:asciiTheme="minorHAnsi" w:eastAsiaTheme="minorEastAsia" w:hAnsiTheme="minorHAnsi" w:cstheme="minorBidi"/>
          <w:b w:val="0"/>
          <w:noProof/>
          <w:sz w:val="22"/>
          <w:szCs w:val="22"/>
        </w:rPr>
      </w:pPr>
      <w:r>
        <w:rPr>
          <w:noProof/>
        </w:rPr>
        <w:instrText>Annex D: Online survey results</w:instrText>
      </w:r>
      <w:r>
        <w:rPr>
          <w:noProof/>
        </w:rPr>
        <w:tab/>
      </w:r>
      <w:r>
        <w:rPr>
          <w:noProof/>
        </w:rPr>
        <w:fldChar w:fldCharType="begin"/>
      </w:r>
      <w:r>
        <w:rPr>
          <w:noProof/>
        </w:rPr>
        <w:instrText xml:space="preserve"> PAGEREF _Toc497241610 \h </w:instrText>
      </w:r>
      <w:r>
        <w:rPr>
          <w:noProof/>
        </w:rPr>
      </w:r>
      <w:r>
        <w:rPr>
          <w:noProof/>
        </w:rPr>
        <w:fldChar w:fldCharType="separate"/>
      </w:r>
      <w:r w:rsidR="00936C0B">
        <w:rPr>
          <w:noProof/>
        </w:rPr>
        <w:instrText>D-1</w:instrText>
      </w:r>
      <w:r>
        <w:rPr>
          <w:noProof/>
        </w:rPr>
        <w:fldChar w:fldCharType="end"/>
      </w:r>
    </w:p>
    <w:p w14:paraId="7A936237" w14:textId="6468C1ED" w:rsidR="00B11A9E" w:rsidRDefault="00B11A9E">
      <w:pPr>
        <w:pStyle w:val="TOC1"/>
        <w:rPr>
          <w:rFonts w:asciiTheme="minorHAnsi" w:eastAsiaTheme="minorEastAsia" w:hAnsiTheme="minorHAnsi" w:cstheme="minorBidi"/>
          <w:b w:val="0"/>
          <w:noProof/>
          <w:sz w:val="22"/>
          <w:szCs w:val="22"/>
        </w:rPr>
      </w:pPr>
      <w:r>
        <w:rPr>
          <w:noProof/>
        </w:rPr>
        <w:instrText>Annex E: Future Fifty events</w:instrText>
      </w:r>
      <w:r>
        <w:rPr>
          <w:noProof/>
        </w:rPr>
        <w:tab/>
      </w:r>
      <w:r>
        <w:rPr>
          <w:noProof/>
        </w:rPr>
        <w:fldChar w:fldCharType="begin"/>
      </w:r>
      <w:r>
        <w:rPr>
          <w:noProof/>
        </w:rPr>
        <w:instrText xml:space="preserve"> PAGEREF _Toc497241611 \h </w:instrText>
      </w:r>
      <w:r>
        <w:rPr>
          <w:noProof/>
        </w:rPr>
      </w:r>
      <w:r>
        <w:rPr>
          <w:noProof/>
        </w:rPr>
        <w:fldChar w:fldCharType="separate"/>
      </w:r>
      <w:r w:rsidR="00936C0B">
        <w:rPr>
          <w:noProof/>
        </w:rPr>
        <w:instrText>E-1</w:instrText>
      </w:r>
      <w:r>
        <w:rPr>
          <w:noProof/>
        </w:rPr>
        <w:fldChar w:fldCharType="end"/>
      </w:r>
    </w:p>
    <w:p w14:paraId="552C3613" w14:textId="7A2E8E72" w:rsidR="00936C0B" w:rsidRDefault="00FF2D14">
      <w:pPr>
        <w:pStyle w:val="TOC1"/>
        <w:rPr>
          <w:rFonts w:asciiTheme="minorHAnsi" w:eastAsiaTheme="minorEastAsia" w:hAnsiTheme="minorHAnsi" w:cstheme="minorBidi"/>
          <w:b w:val="0"/>
          <w:noProof/>
          <w:sz w:val="22"/>
          <w:szCs w:val="22"/>
        </w:rPr>
      </w:pPr>
      <w:r>
        <w:fldChar w:fldCharType="end"/>
      </w:r>
      <w:r w:rsidR="00E64A0B">
        <w:instrText xml:space="preserve"> </w:instrText>
      </w:r>
      <w:r w:rsidR="00E64A0B">
        <w:fldChar w:fldCharType="separate"/>
      </w:r>
      <w:r w:rsidR="00936C0B">
        <w:rPr>
          <w:noProof/>
        </w:rPr>
        <w:t>Annex A: List of consultees</w:t>
      </w:r>
      <w:r w:rsidR="00936C0B">
        <w:rPr>
          <w:noProof/>
        </w:rPr>
        <w:tab/>
        <w:t>A-1</w:t>
      </w:r>
    </w:p>
    <w:p w14:paraId="1C236AE5" w14:textId="6CB2D489" w:rsidR="00936C0B" w:rsidRDefault="00936C0B">
      <w:pPr>
        <w:pStyle w:val="TOC1"/>
        <w:rPr>
          <w:rFonts w:asciiTheme="minorHAnsi" w:eastAsiaTheme="minorEastAsia" w:hAnsiTheme="minorHAnsi" w:cstheme="minorBidi"/>
          <w:b w:val="0"/>
          <w:noProof/>
          <w:sz w:val="22"/>
          <w:szCs w:val="22"/>
        </w:rPr>
      </w:pPr>
      <w:r>
        <w:rPr>
          <w:noProof/>
        </w:rPr>
        <w:t>Annex B: Logic models</w:t>
      </w:r>
      <w:r>
        <w:rPr>
          <w:noProof/>
        </w:rPr>
        <w:tab/>
        <w:t>B-1</w:t>
      </w:r>
    </w:p>
    <w:p w14:paraId="15C88D90" w14:textId="1A9D535F" w:rsidR="00936C0B" w:rsidRDefault="00936C0B">
      <w:pPr>
        <w:pStyle w:val="TOC1"/>
        <w:rPr>
          <w:rFonts w:asciiTheme="minorHAnsi" w:eastAsiaTheme="minorEastAsia" w:hAnsiTheme="minorHAnsi" w:cstheme="minorBidi"/>
          <w:b w:val="0"/>
          <w:noProof/>
          <w:sz w:val="22"/>
          <w:szCs w:val="22"/>
        </w:rPr>
      </w:pPr>
      <w:r>
        <w:rPr>
          <w:noProof/>
        </w:rPr>
        <w:t>Annex C: Case studies</w:t>
      </w:r>
      <w:r>
        <w:rPr>
          <w:noProof/>
        </w:rPr>
        <w:tab/>
        <w:t>C-1</w:t>
      </w:r>
    </w:p>
    <w:p w14:paraId="49EB93E5" w14:textId="301F2D28" w:rsidR="00936C0B" w:rsidRDefault="00936C0B">
      <w:pPr>
        <w:pStyle w:val="TOC1"/>
        <w:rPr>
          <w:rFonts w:asciiTheme="minorHAnsi" w:eastAsiaTheme="minorEastAsia" w:hAnsiTheme="minorHAnsi" w:cstheme="minorBidi"/>
          <w:b w:val="0"/>
          <w:noProof/>
          <w:sz w:val="22"/>
          <w:szCs w:val="22"/>
        </w:rPr>
      </w:pPr>
      <w:r>
        <w:rPr>
          <w:noProof/>
        </w:rPr>
        <w:t>Annex D: Online survey results</w:t>
      </w:r>
      <w:r>
        <w:rPr>
          <w:noProof/>
        </w:rPr>
        <w:tab/>
        <w:t>D-1</w:t>
      </w:r>
    </w:p>
    <w:p w14:paraId="6D959613" w14:textId="2BE67341" w:rsidR="00936C0B" w:rsidRDefault="00936C0B">
      <w:pPr>
        <w:pStyle w:val="TOC1"/>
        <w:rPr>
          <w:rFonts w:asciiTheme="minorHAnsi" w:eastAsiaTheme="minorEastAsia" w:hAnsiTheme="minorHAnsi" w:cstheme="minorBidi"/>
          <w:b w:val="0"/>
          <w:noProof/>
          <w:sz w:val="22"/>
          <w:szCs w:val="22"/>
        </w:rPr>
      </w:pPr>
      <w:r>
        <w:rPr>
          <w:noProof/>
        </w:rPr>
        <w:t>Annex E: Future Fifty events</w:t>
      </w:r>
      <w:r>
        <w:rPr>
          <w:noProof/>
        </w:rPr>
        <w:tab/>
        <w:t>E-1</w:t>
      </w:r>
    </w:p>
    <w:p w14:paraId="206ACC36" w14:textId="39B3B796" w:rsidR="00FE6397" w:rsidRDefault="00E64A0B" w:rsidP="008238DF">
      <w:r>
        <w:fldChar w:fldCharType="end"/>
      </w:r>
    </w:p>
    <w:p w14:paraId="3C290763" w14:textId="77777777" w:rsidR="00E64A0B" w:rsidRDefault="00E64A0B" w:rsidP="009D3E72"/>
    <w:p w14:paraId="0D0D3DA8" w14:textId="77777777" w:rsidR="00E64A0B" w:rsidRDefault="00E64A0B">
      <w:pPr>
        <w:sectPr w:rsidR="00E64A0B" w:rsidSect="00356425">
          <w:headerReference w:type="default" r:id="rId19"/>
          <w:footerReference w:type="default" r:id="rId20"/>
          <w:pgSz w:w="11906" w:h="16838" w:code="9"/>
          <w:pgMar w:top="1440" w:right="1440" w:bottom="1440" w:left="2160" w:header="709" w:footer="709" w:gutter="0"/>
          <w:pgNumType w:start="1" w:chapSep="colon"/>
          <w:cols w:space="708"/>
          <w:docGrid w:linePitch="360"/>
        </w:sectPr>
      </w:pPr>
    </w:p>
    <w:p w14:paraId="70BC766D" w14:textId="77777777" w:rsidR="0012216E" w:rsidRDefault="0012216E">
      <w:pPr>
        <w:pStyle w:val="PlainHeading"/>
      </w:pPr>
      <w:bookmarkStart w:id="1" w:name="_Toc484625835"/>
      <w:bookmarkStart w:id="2" w:name="_Toc485318947"/>
      <w:bookmarkStart w:id="3" w:name="_Toc485382726"/>
      <w:bookmarkStart w:id="4" w:name="_Toc485389244"/>
      <w:bookmarkStart w:id="5" w:name="_Toc485392743"/>
      <w:bookmarkStart w:id="6" w:name="_Toc485394481"/>
      <w:bookmarkStart w:id="7" w:name="_Toc485395123"/>
      <w:bookmarkStart w:id="8" w:name="_Toc485397925"/>
      <w:bookmarkStart w:id="9" w:name="_Toc485746626"/>
      <w:bookmarkStart w:id="10" w:name="_Toc485746979"/>
      <w:bookmarkStart w:id="11" w:name="_Toc485756009"/>
      <w:bookmarkStart w:id="12" w:name="_Toc489624987"/>
      <w:bookmarkStart w:id="13" w:name="_Toc497241584"/>
      <w: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14:paraId="0739C775" w14:textId="671F3BC1" w:rsidR="00B543F8" w:rsidRDefault="00B543F8">
      <w:pPr>
        <w:pStyle w:val="Heading2"/>
      </w:pPr>
      <w:r>
        <w:t>Background to the study</w:t>
      </w:r>
    </w:p>
    <w:p w14:paraId="7B96234D" w14:textId="2082651D" w:rsidR="00B543F8" w:rsidRDefault="00B543F8" w:rsidP="007B0652">
      <w:pPr>
        <w:pStyle w:val="BodyText2"/>
      </w:pPr>
      <w:r>
        <w:t>Tech City UK (TCUK) was established as an independent, private sector organisation in 2010 to accelerate the development of digital businesses and entrepreneurs across the UK</w:t>
      </w:r>
      <w:r w:rsidR="00ED6F62">
        <w:t xml:space="preserve">.  </w:t>
      </w:r>
      <w:r>
        <w:t xml:space="preserve">It has been supported with core funding of around £2m per annum by UK government, originally through the </w:t>
      </w:r>
      <w:r w:rsidR="007B0652" w:rsidRPr="007B0652">
        <w:t>Department for Business, Energy and Industrial Strategy</w:t>
      </w:r>
      <w:r w:rsidR="007B0652">
        <w:t xml:space="preserve"> (BEIS) </w:t>
      </w:r>
      <w:r>
        <w:t xml:space="preserve">and now from the Department for </w:t>
      </w:r>
      <w:r w:rsidR="00E3222B">
        <w:t>Digital,</w:t>
      </w:r>
      <w:r>
        <w:t xml:space="preserve"> Culture, Media and Sport (DCMS)</w:t>
      </w:r>
      <w:r w:rsidR="00ED6F62">
        <w:t xml:space="preserve">.  </w:t>
      </w:r>
      <w:r>
        <w:t>TCUK seeks to address the barriers and challenges to starting and growing digital tech businesses and the digital tech sector in the UK, and to put on the agenda issues that affect the sector and its ecosystem more widely</w:t>
      </w:r>
      <w:r w:rsidR="00ED6F62">
        <w:t xml:space="preserve">.  </w:t>
      </w:r>
      <w:r w:rsidR="00F527A1">
        <w:t>The</w:t>
      </w:r>
      <w:r>
        <w:t xml:space="preserve"> initial focus </w:t>
      </w:r>
      <w:r w:rsidR="00F527A1">
        <w:t>was</w:t>
      </w:r>
      <w:r>
        <w:t xml:space="preserve"> around London, reflecting the cluster of activity around Shoreditch in East London, though </w:t>
      </w:r>
      <w:r w:rsidR="00F527A1">
        <w:t>it had</w:t>
      </w:r>
      <w:r>
        <w:t xml:space="preserve"> a remit for the UK as a whole</w:t>
      </w:r>
      <w:r w:rsidR="00ED6F62">
        <w:t xml:space="preserve">.  </w:t>
      </w:r>
      <w:r w:rsidR="00F527A1">
        <w:t>I</w:t>
      </w:r>
      <w:r>
        <w:t>n 2015 Tech North was established</w:t>
      </w:r>
      <w:r w:rsidR="00F527A1">
        <w:t>, as part of TCUK,</w:t>
      </w:r>
      <w:r>
        <w:t xml:space="preserve"> to provide further focus on delivering its mission in the North of England</w:t>
      </w:r>
      <w:r w:rsidR="00F527A1">
        <w:t xml:space="preserve"> with supplementary funding of just under £2m per annum</w:t>
      </w:r>
      <w:r>
        <w:t>.</w:t>
      </w:r>
    </w:p>
    <w:p w14:paraId="41D57B3B" w14:textId="5572D284" w:rsidR="00B543F8" w:rsidRDefault="00B543F8">
      <w:pPr>
        <w:pStyle w:val="BodyText2"/>
      </w:pPr>
      <w:r>
        <w:t xml:space="preserve">SQW was commissioned in December 2016 to undertake </w:t>
      </w:r>
      <w:r w:rsidR="00F527A1">
        <w:t>an</w:t>
      </w:r>
      <w:r>
        <w:t xml:space="preserve"> evaluation of TCUK</w:t>
      </w:r>
      <w:r w:rsidR="00ED6F62">
        <w:t xml:space="preserve">.  </w:t>
      </w:r>
      <w:r>
        <w:t>The study’s objectives were principally to:</w:t>
      </w:r>
    </w:p>
    <w:p w14:paraId="35E55928" w14:textId="324228E0" w:rsidR="00B543F8" w:rsidRDefault="0091713A">
      <w:pPr>
        <w:pStyle w:val="ListBullet"/>
      </w:pPr>
      <w:r>
        <w:t>assess the impact</w:t>
      </w:r>
      <w:r w:rsidR="00B543F8">
        <w:t xml:space="preserve"> of TCUK (and Tech North) activities on beneficiary firms and, to the extent possible, on the wider ecosystem</w:t>
      </w:r>
      <w:r>
        <w:t>, including</w:t>
      </w:r>
      <w:r w:rsidR="00B543F8">
        <w:t xml:space="preserve"> the effects of TCUK a</w:t>
      </w:r>
      <w:r>
        <w:t>ctivities as an overall package</w:t>
      </w:r>
    </w:p>
    <w:p w14:paraId="3A9A3264" w14:textId="69269258" w:rsidR="00B543F8" w:rsidRDefault="0091713A">
      <w:pPr>
        <w:pStyle w:val="ListBullet"/>
      </w:pPr>
      <w:r>
        <w:t>estimate the extent to which</w:t>
      </w:r>
      <w:r w:rsidR="00B543F8">
        <w:t xml:space="preserve"> the funding of TCUK (and Tech North) were jus</w:t>
      </w:r>
      <w:r>
        <w:t>tified by the benefits achieved</w:t>
      </w:r>
    </w:p>
    <w:p w14:paraId="488BFE85" w14:textId="06E489F3" w:rsidR="00B543F8" w:rsidRDefault="0091713A">
      <w:pPr>
        <w:pStyle w:val="ListBullet"/>
      </w:pPr>
      <w:r>
        <w:t>r</w:t>
      </w:r>
      <w:r w:rsidR="00B543F8">
        <w:t xml:space="preserve">eview how </w:t>
      </w:r>
      <w:r>
        <w:t xml:space="preserve">interim </w:t>
      </w:r>
      <w:r w:rsidR="00B543F8">
        <w:t xml:space="preserve">recommendations had been taken forward, and draw </w:t>
      </w:r>
      <w:r>
        <w:t>lessons on</w:t>
      </w:r>
      <w:r w:rsidR="00B543F8">
        <w:t xml:space="preserve">: </w:t>
      </w:r>
    </w:p>
    <w:p w14:paraId="3DB00623" w14:textId="2C8377B0" w:rsidR="00B543F8" w:rsidRDefault="00B543F8">
      <w:pPr>
        <w:pStyle w:val="ListBullet2"/>
      </w:pPr>
      <w:r>
        <w:t>how TCUK complements other organisations in the digital economy space</w:t>
      </w:r>
    </w:p>
    <w:p w14:paraId="24E8540B" w14:textId="2A7A36BD" w:rsidR="00B543F8" w:rsidRDefault="00B543F8">
      <w:pPr>
        <w:pStyle w:val="ListBullet2"/>
      </w:pPr>
      <w:r>
        <w:t>how the effectiveness of the TCU</w:t>
      </w:r>
      <w:r w:rsidR="0091713A">
        <w:t>K initiative could be improved</w:t>
      </w:r>
    </w:p>
    <w:p w14:paraId="7FECEFFA" w14:textId="51AC3424" w:rsidR="00B543F8" w:rsidRDefault="0091713A">
      <w:pPr>
        <w:pStyle w:val="ListBullet"/>
      </w:pPr>
      <w:r>
        <w:t>o</w:t>
      </w:r>
      <w:r w:rsidR="00B543F8">
        <w:t>utline monitoring and evaluation data limitations and propose areas to strengthen or amend data being collected to improve impact assessment possibilities.</w:t>
      </w:r>
    </w:p>
    <w:p w14:paraId="3A6232FD" w14:textId="13E059EE" w:rsidR="00B543F8" w:rsidRDefault="00B543F8">
      <w:pPr>
        <w:pStyle w:val="BodyText2"/>
      </w:pPr>
      <w:r>
        <w:t>The scope of the study was to consider the three</w:t>
      </w:r>
      <w:r w:rsidR="0091713A">
        <w:t xml:space="preserve"> key</w:t>
      </w:r>
      <w:r>
        <w:t xml:space="preserve"> sets of activities delivered by TCUK, covering its: business lifecycle programmes that support businesses at various stages of their development; digital skills programmes that address labour market and skills deficits and issues; and </w:t>
      </w:r>
      <w:r w:rsidR="001A696E">
        <w:t xml:space="preserve">its </w:t>
      </w:r>
      <w:r>
        <w:t>thought leadership and advocacy role on behalf of the digital tech sector.</w:t>
      </w:r>
    </w:p>
    <w:p w14:paraId="741DF739" w14:textId="79EB99DB" w:rsidR="0091713A" w:rsidRDefault="004C6F05">
      <w:pPr>
        <w:pStyle w:val="BodyText2"/>
      </w:pPr>
      <w:r>
        <w:t xml:space="preserve">The approach </w:t>
      </w:r>
      <w:r w:rsidR="0091713A">
        <w:t>to the work has drawn on feedback from various groups of beneficiaries, stakeholders and documented data (e.g</w:t>
      </w:r>
      <w:r w:rsidR="00ED6F62">
        <w:t xml:space="preserve">. </w:t>
      </w:r>
      <w:r w:rsidR="0091713A">
        <w:t>from monitoring)</w:t>
      </w:r>
      <w:r w:rsidR="00ED6F62">
        <w:t xml:space="preserve">.  </w:t>
      </w:r>
      <w:r w:rsidR="0091713A">
        <w:t>This evidence has been used to test the underlying logic and theory for how TCUK and its different activities were expected to bring about effects, and to estimate, where possible, the quantitative and monetary impacts.</w:t>
      </w:r>
    </w:p>
    <w:p w14:paraId="61A95EDB" w14:textId="77777777" w:rsidR="0091713A" w:rsidRDefault="0091713A">
      <w:pPr>
        <w:pStyle w:val="Heading2"/>
      </w:pPr>
      <w:r>
        <w:t>Impact of TCUK</w:t>
      </w:r>
    </w:p>
    <w:p w14:paraId="264145DA" w14:textId="5DB40D3B" w:rsidR="0091713A" w:rsidRDefault="0091713A">
      <w:pPr>
        <w:pStyle w:val="BodyText2"/>
      </w:pPr>
      <w:r>
        <w:t>The</w:t>
      </w:r>
      <w:r w:rsidR="005D66C5">
        <w:t xml:space="preserve"> evaluation of outcomes and impacts of the business lifecycle programmes focussed on three schemes, Future Fifty, Upscale and Northern Stars</w:t>
      </w:r>
      <w:r w:rsidR="00ED6F62">
        <w:t xml:space="preserve">.  </w:t>
      </w:r>
      <w:r w:rsidR="005D66C5">
        <w:t>These</w:t>
      </w:r>
      <w:r w:rsidR="00F527A1">
        <w:t xml:space="preserve"> programmes</w:t>
      </w:r>
      <w:r w:rsidR="005D66C5">
        <w:t xml:space="preserve"> target</w:t>
      </w:r>
      <w:r w:rsidR="00863DE3">
        <w:t xml:space="preserve"> </w:t>
      </w:r>
      <w:r w:rsidR="00863DE3">
        <w:lastRenderedPageBreak/>
        <w:t>companies at different stages of development, respectively as follows</w:t>
      </w:r>
      <w:r w:rsidR="005D66C5">
        <w:t>: the most pioneering late-stage tech companies in the UK that have global growth ambitions; earlier stage companies</w:t>
      </w:r>
      <w:r w:rsidR="00863DE3">
        <w:t xml:space="preserve"> with growth potential</w:t>
      </w:r>
      <w:r w:rsidR="005D66C5">
        <w:t xml:space="preserve"> that have</w:t>
      </w:r>
      <w:r w:rsidR="00863DE3">
        <w:t xml:space="preserve"> had</w:t>
      </w:r>
      <w:r w:rsidR="005D66C5">
        <w:t xml:space="preserve"> Series A</w:t>
      </w:r>
      <w:r w:rsidR="001A696E">
        <w:rPr>
          <w:rStyle w:val="FootnoteReference"/>
        </w:rPr>
        <w:footnoteReference w:id="2"/>
      </w:r>
      <w:r w:rsidR="005D66C5">
        <w:t xml:space="preserve"> or equivalent funding or have £500k revenues (if ‘bootstrapped’); </w:t>
      </w:r>
      <w:r w:rsidR="00863DE3">
        <w:t xml:space="preserve">and </w:t>
      </w:r>
      <w:r w:rsidR="005D66C5">
        <w:t>leading tech start-ups in the North of England</w:t>
      </w:r>
      <w:r w:rsidR="00863DE3">
        <w:t>.</w:t>
      </w:r>
    </w:p>
    <w:p w14:paraId="772B3609" w14:textId="7665C7D8" w:rsidR="00863DE3" w:rsidRDefault="000E05B5">
      <w:pPr>
        <w:pStyle w:val="BodyText2"/>
      </w:pPr>
      <w:r>
        <w:t xml:space="preserve">Across all three of these programmes, the evidence was strong in relation to the ‘intermediate’ effects on companies, </w:t>
      </w:r>
      <w:r w:rsidR="000447F8">
        <w:t>such as</w:t>
      </w:r>
      <w:r w:rsidR="00E3222B">
        <w:t xml:space="preserve"> the effects on the capabilities, </w:t>
      </w:r>
      <w:r w:rsidR="000447F8">
        <w:t>practices and behaviours of companies</w:t>
      </w:r>
      <w:r>
        <w:t>, with the following notable:</w:t>
      </w:r>
    </w:p>
    <w:p w14:paraId="4074820F" w14:textId="21090CC2" w:rsidR="000E05B5" w:rsidRDefault="001A696E">
      <w:pPr>
        <w:pStyle w:val="ListBullet"/>
      </w:pPr>
      <w:r>
        <w:t>Beneficiary c</w:t>
      </w:r>
      <w:r w:rsidR="000E05B5">
        <w:t xml:space="preserve">ompanies </w:t>
      </w:r>
      <w:r>
        <w:t xml:space="preserve">in </w:t>
      </w:r>
      <w:r w:rsidR="000E05B5">
        <w:t xml:space="preserve">all three </w:t>
      </w:r>
      <w:r>
        <w:t xml:space="preserve">programmes </w:t>
      </w:r>
      <w:r w:rsidR="000E05B5">
        <w:t xml:space="preserve">commonly reported </w:t>
      </w:r>
      <w:r w:rsidR="000E05B5">
        <w:rPr>
          <w:b/>
        </w:rPr>
        <w:t xml:space="preserve">networking and new connections, </w:t>
      </w:r>
      <w:r w:rsidR="000E05B5">
        <w:t xml:space="preserve">the increased </w:t>
      </w:r>
      <w:r w:rsidR="000E05B5">
        <w:rPr>
          <w:b/>
        </w:rPr>
        <w:t xml:space="preserve">promotion and recognition </w:t>
      </w:r>
      <w:r w:rsidR="000E05B5">
        <w:t xml:space="preserve">of their business, </w:t>
      </w:r>
      <w:r w:rsidR="000E05B5">
        <w:rPr>
          <w:b/>
        </w:rPr>
        <w:t>improved peer to peer learning</w:t>
      </w:r>
      <w:r w:rsidR="000E05B5">
        <w:t xml:space="preserve">, and gaining </w:t>
      </w:r>
      <w:r w:rsidR="000E05B5">
        <w:rPr>
          <w:b/>
        </w:rPr>
        <w:t xml:space="preserve">access to government </w:t>
      </w:r>
      <w:r w:rsidR="000E05B5">
        <w:t>to communicate the issues facing the digital tech sector.</w:t>
      </w:r>
    </w:p>
    <w:p w14:paraId="51A0889D" w14:textId="1A17AB82" w:rsidR="000E05B5" w:rsidRPr="000E05B5" w:rsidRDefault="000E05B5">
      <w:pPr>
        <w:pStyle w:val="ListBullet"/>
      </w:pPr>
      <w:r>
        <w:t xml:space="preserve">In addition, beneficiaries of Upscale reported the </w:t>
      </w:r>
      <w:r>
        <w:rPr>
          <w:b/>
        </w:rPr>
        <w:t xml:space="preserve">access to expertise </w:t>
      </w:r>
      <w:r>
        <w:t xml:space="preserve">and </w:t>
      </w:r>
      <w:r>
        <w:rPr>
          <w:b/>
        </w:rPr>
        <w:t>improved management capabilities</w:t>
      </w:r>
      <w:r>
        <w:t xml:space="preserve">, and those beneficiaries of Northern Stars commonly reported </w:t>
      </w:r>
      <w:r w:rsidRPr="000E05B5">
        <w:t>the improvement in</w:t>
      </w:r>
      <w:r>
        <w:rPr>
          <w:b/>
        </w:rPr>
        <w:t xml:space="preserve"> credibility of their business </w:t>
      </w:r>
      <w:r>
        <w:t xml:space="preserve">and </w:t>
      </w:r>
      <w:r w:rsidRPr="000E05B5">
        <w:t>improved</w:t>
      </w:r>
      <w:r>
        <w:rPr>
          <w:b/>
        </w:rPr>
        <w:t xml:space="preserve"> ability to pitch the business</w:t>
      </w:r>
      <w:r w:rsidR="00ED6F62">
        <w:rPr>
          <w:b/>
        </w:rPr>
        <w:t xml:space="preserve">.  </w:t>
      </w:r>
      <w:r w:rsidR="000C084A">
        <w:t>These additional benefits are likely to reflect the increased emphasis on coaching in Upscale and the nature of Northern Stars as a business pitching competition.</w:t>
      </w:r>
    </w:p>
    <w:p w14:paraId="58950A35" w14:textId="43E993F9" w:rsidR="006F7643" w:rsidRDefault="000C084A">
      <w:pPr>
        <w:pStyle w:val="BodyText2"/>
      </w:pPr>
      <w:r>
        <w:t>On average, companies engaged in the three programmes have grown significantly during and since their participation</w:t>
      </w:r>
      <w:r w:rsidR="00ED6F62">
        <w:t xml:space="preserve">.  </w:t>
      </w:r>
      <w:r>
        <w:t>However, the effect on ‘hard’ performance measures</w:t>
      </w:r>
      <w:r w:rsidR="001A696E">
        <w:t>,</w:t>
      </w:r>
      <w:r>
        <w:t xml:space="preserve"> such as employment and sales turnover</w:t>
      </w:r>
      <w:r w:rsidR="001A696E">
        <w:t>,</w:t>
      </w:r>
      <w:r>
        <w:t xml:space="preserve"> </w:t>
      </w:r>
      <w:r w:rsidR="006F7643">
        <w:t>that could be attributed</w:t>
      </w:r>
      <w:r>
        <w:t xml:space="preserve"> to the programmes was limited – especially for Future Fifty</w:t>
      </w:r>
      <w:r w:rsidR="00ED6F62">
        <w:t xml:space="preserve">.  </w:t>
      </w:r>
      <w:r>
        <w:t xml:space="preserve">Future Fifty companies reported that </w:t>
      </w:r>
      <w:r w:rsidR="006F7643">
        <w:t>this was not their expectation as the focus was on the networking and profile-raising</w:t>
      </w:r>
      <w:r w:rsidR="00ED6F62">
        <w:t xml:space="preserve">.  </w:t>
      </w:r>
      <w:r w:rsidR="006F7643">
        <w:t>That said,</w:t>
      </w:r>
      <w:r w:rsidR="00F527A1">
        <w:t xml:space="preserve"> even though effects on</w:t>
      </w:r>
      <w:r w:rsidR="001A696E">
        <w:t xml:space="preserve"> hard</w:t>
      </w:r>
      <w:r w:rsidR="00F527A1">
        <w:t xml:space="preserve"> performance measures were limited in terms of </w:t>
      </w:r>
      <w:r w:rsidR="006F7643">
        <w:t xml:space="preserve">the </w:t>
      </w:r>
      <w:r w:rsidR="00F527A1">
        <w:t>number of companies affected,</w:t>
      </w:r>
      <w:r w:rsidR="006F7643">
        <w:t xml:space="preserve"> </w:t>
      </w:r>
      <w:r w:rsidR="00F527A1">
        <w:t>due to</w:t>
      </w:r>
      <w:r w:rsidR="006F7643">
        <w:t xml:space="preserve"> the scale of growth of Future Fifty companies and one of</w:t>
      </w:r>
      <w:r w:rsidR="00F527A1">
        <w:t xml:space="preserve"> the</w:t>
      </w:r>
      <w:r w:rsidR="006F7643">
        <w:t xml:space="preserve"> Upscale companies where turnover and employment growth was attributed to the programmes</w:t>
      </w:r>
      <w:r w:rsidR="00F527A1">
        <w:t>,</w:t>
      </w:r>
      <w:r w:rsidR="006F7643">
        <w:t xml:space="preserve"> </w:t>
      </w:r>
      <w:r w:rsidR="006F7643" w:rsidRPr="00F527A1">
        <w:rPr>
          <w:b/>
        </w:rPr>
        <w:t>the overall value</w:t>
      </w:r>
      <w:r w:rsidR="000447F8">
        <w:rPr>
          <w:b/>
        </w:rPr>
        <w:t xml:space="preserve"> attributed to TCUK</w:t>
      </w:r>
      <w:r w:rsidR="006F7643" w:rsidRPr="00F527A1">
        <w:rPr>
          <w:b/>
        </w:rPr>
        <w:t xml:space="preserve"> was substantive</w:t>
      </w:r>
      <w:r w:rsidR="006F7643">
        <w:t xml:space="preserve"> (see below)</w:t>
      </w:r>
      <w:r w:rsidR="00ED6F62">
        <w:t xml:space="preserve">.  </w:t>
      </w:r>
      <w:r w:rsidR="006F7643">
        <w:t>Beneficiaries of Northern Stars were most likely (four out of eight) to report benefits to their turnover and employment, which may reflect</w:t>
      </w:r>
      <w:r>
        <w:t xml:space="preserve"> </w:t>
      </w:r>
      <w:r w:rsidR="006F7643">
        <w:t>their earlier development stage.</w:t>
      </w:r>
    </w:p>
    <w:p w14:paraId="18D9A3A0" w14:textId="77777777" w:rsidR="00836426" w:rsidRDefault="006F7643">
      <w:pPr>
        <w:pStyle w:val="BodyText2"/>
      </w:pPr>
      <w:r>
        <w:t>Through both</w:t>
      </w:r>
      <w:r w:rsidR="00836426">
        <w:t xml:space="preserve"> the</w:t>
      </w:r>
      <w:r>
        <w:t xml:space="preserve"> </w:t>
      </w:r>
      <w:r w:rsidR="00836426">
        <w:t>Digital Business Academy (</w:t>
      </w:r>
      <w:r>
        <w:t>DBA</w:t>
      </w:r>
      <w:r w:rsidR="00836426">
        <w:t>)</w:t>
      </w:r>
      <w:r>
        <w:t xml:space="preserve"> and the Tech Nation Visa Scheme, there is evidence that the digital skills programmes are </w:t>
      </w:r>
      <w:r w:rsidR="00836426">
        <w:t>helping address key challenges:</w:t>
      </w:r>
    </w:p>
    <w:p w14:paraId="6046069E" w14:textId="1332A17B" w:rsidR="000E05B5" w:rsidRDefault="00B26E79">
      <w:pPr>
        <w:pStyle w:val="ListBullet"/>
      </w:pPr>
      <w:r>
        <w:t xml:space="preserve">The </w:t>
      </w:r>
      <w:r w:rsidRPr="00B26E79">
        <w:rPr>
          <w:b/>
        </w:rPr>
        <w:t>interest, understanding and confidence on a range of digital tech issues</w:t>
      </w:r>
      <w:r>
        <w:t xml:space="preserve"> have been improved amongst DBA survey respondents</w:t>
      </w:r>
      <w:r w:rsidR="00ED6F62">
        <w:t xml:space="preserve">.  </w:t>
      </w:r>
      <w:r>
        <w:t>For just over three-fifths of DBA survey respondents have progressed with a business or business idea, progressed in their digital career or started their digital career – with some of these respondents attributing their or their business’s progress partly to what they have learnt.</w:t>
      </w:r>
    </w:p>
    <w:p w14:paraId="12F488F0" w14:textId="644CC4AC" w:rsidR="00B26E79" w:rsidRDefault="00B26E79">
      <w:pPr>
        <w:pStyle w:val="ListBullet"/>
      </w:pPr>
      <w:r>
        <w:t xml:space="preserve">Case study evidence on the Tech Nation Visa Scheme highlights the ways in which this has helped to </w:t>
      </w:r>
      <w:r w:rsidRPr="00B26E79">
        <w:rPr>
          <w:b/>
        </w:rPr>
        <w:t>bring new talent and connections</w:t>
      </w:r>
      <w:r>
        <w:t xml:space="preserve"> to the UK, thereby addressing shortages or brin</w:t>
      </w:r>
      <w:r w:rsidR="00951CD2">
        <w:t>g</w:t>
      </w:r>
      <w:r>
        <w:t>ing in new ideas.</w:t>
      </w:r>
    </w:p>
    <w:p w14:paraId="1374C79B" w14:textId="43A5A4DB" w:rsidR="00836426" w:rsidRDefault="00836426">
      <w:pPr>
        <w:pStyle w:val="BodyText2"/>
      </w:pPr>
      <w:r>
        <w:t>There have been a number of outcomes relating to the thought leadership and advocacy role of TCUK and Tech North</w:t>
      </w:r>
      <w:r w:rsidR="00ED6F62">
        <w:t xml:space="preserve">.  </w:t>
      </w:r>
      <w:r>
        <w:t xml:space="preserve">Three notable areas relate to the </w:t>
      </w:r>
      <w:r>
        <w:rPr>
          <w:b/>
        </w:rPr>
        <w:t xml:space="preserve">raised profile and promotion </w:t>
      </w:r>
      <w:r w:rsidRPr="001D4BF2">
        <w:rPr>
          <w:b/>
        </w:rPr>
        <w:t xml:space="preserve">of </w:t>
      </w:r>
      <w:r w:rsidRPr="001D4BF2">
        <w:rPr>
          <w:b/>
        </w:rPr>
        <w:lastRenderedPageBreak/>
        <w:t>the UK internationally</w:t>
      </w:r>
      <w:r>
        <w:t xml:space="preserve"> as one of the top places for digital tech companies, which is particularly related to London</w:t>
      </w:r>
      <w:r w:rsidR="001A696E">
        <w:t>;</w:t>
      </w:r>
      <w:r>
        <w:t xml:space="preserve"> the </w:t>
      </w:r>
      <w:r>
        <w:rPr>
          <w:b/>
        </w:rPr>
        <w:t>increased awareness and understanding of regional clusters</w:t>
      </w:r>
      <w:r w:rsidR="001A696E">
        <w:rPr>
          <w:b/>
        </w:rPr>
        <w:t>,</w:t>
      </w:r>
      <w:r w:rsidR="00AF4F50">
        <w:rPr>
          <w:b/>
        </w:rPr>
        <w:t xml:space="preserve"> </w:t>
      </w:r>
      <w:r w:rsidR="00AF4F50">
        <w:t>particularly through the highly regarded Tech Nation reports</w:t>
      </w:r>
      <w:r>
        <w:t>, especially within the UK but also to an extent internationally</w:t>
      </w:r>
      <w:r w:rsidR="001A696E">
        <w:t>;</w:t>
      </w:r>
      <w:r>
        <w:t xml:space="preserve"> and the </w:t>
      </w:r>
      <w:r>
        <w:rPr>
          <w:b/>
        </w:rPr>
        <w:t>voice provided to the digital tech sector</w:t>
      </w:r>
      <w:r>
        <w:t>, especially in policy circles.</w:t>
      </w:r>
    </w:p>
    <w:p w14:paraId="021A51AA" w14:textId="71A70E1F" w:rsidR="00836426" w:rsidRDefault="00836426">
      <w:pPr>
        <w:pStyle w:val="BodyText2"/>
      </w:pPr>
      <w:r>
        <w:t xml:space="preserve">In bringing about these benefits, there have been some important links between activities, </w:t>
      </w:r>
      <w:r w:rsidR="000447F8">
        <w:t>as evidenced by the different sources of data from the evaluation</w:t>
      </w:r>
      <w:r w:rsidR="00ED6F62">
        <w:t xml:space="preserve">.  </w:t>
      </w:r>
      <w:r w:rsidR="000447F8">
        <w:t xml:space="preserve">These suggest that </w:t>
      </w:r>
      <w:r w:rsidR="000447F8" w:rsidRPr="00242FE8">
        <w:rPr>
          <w:b/>
        </w:rPr>
        <w:t xml:space="preserve">TCUK has drawn across </w:t>
      </w:r>
      <w:r w:rsidRPr="00F527A1">
        <w:rPr>
          <w:b/>
        </w:rPr>
        <w:t xml:space="preserve">the package of support </w:t>
      </w:r>
      <w:r w:rsidR="00C32089" w:rsidRPr="00242FE8">
        <w:rPr>
          <w:b/>
        </w:rPr>
        <w:t>to deliver synergies</w:t>
      </w:r>
      <w:r w:rsidR="007B0652" w:rsidRPr="00131B63">
        <w:t>,</w:t>
      </w:r>
      <w:r w:rsidR="00ED6F62">
        <w:t xml:space="preserve"> </w:t>
      </w:r>
      <w:r w:rsidR="00C32089" w:rsidRPr="00C32089">
        <w:t>rather</w:t>
      </w:r>
      <w:r w:rsidRPr="00242FE8">
        <w:t xml:space="preserve"> than simply </w:t>
      </w:r>
      <w:r w:rsidR="00C32089" w:rsidRPr="00242FE8">
        <w:t>having an effect through</w:t>
      </w:r>
      <w:r w:rsidRPr="00242FE8">
        <w:t xml:space="preserve"> the sum of individual parts</w:t>
      </w:r>
      <w:r w:rsidR="00ED6F62">
        <w:t xml:space="preserve">.  </w:t>
      </w:r>
      <w:r>
        <w:t xml:space="preserve">Several examples </w:t>
      </w:r>
      <w:r w:rsidR="00C32089">
        <w:t>from the evidence</w:t>
      </w:r>
      <w:r>
        <w:t xml:space="preserve"> illustrate this:</w:t>
      </w:r>
    </w:p>
    <w:p w14:paraId="46BB9DC1" w14:textId="3D64B7D2" w:rsidR="00836426" w:rsidRDefault="00836426">
      <w:pPr>
        <w:pStyle w:val="ListBullet"/>
      </w:pPr>
      <w:r>
        <w:t xml:space="preserve">The </w:t>
      </w:r>
      <w:r w:rsidRPr="00F527A1">
        <w:rPr>
          <w:b/>
        </w:rPr>
        <w:t>advocacy and thought leadership has depended on the effective networking</w:t>
      </w:r>
      <w:r>
        <w:t xml:space="preserve"> and connections of TCUK leadership</w:t>
      </w:r>
      <w:r w:rsidR="007B0652">
        <w:t xml:space="preserve">, </w:t>
      </w:r>
      <w:r>
        <w:t>on its ability to engage effectively with digital tech companies</w:t>
      </w:r>
      <w:r w:rsidR="001A696E">
        <w:t>,</w:t>
      </w:r>
      <w:r>
        <w:t xml:space="preserve"> and to get these companies to present their views to government</w:t>
      </w:r>
      <w:r w:rsidR="00ED6F62">
        <w:t xml:space="preserve">.  </w:t>
      </w:r>
    </w:p>
    <w:p w14:paraId="269FDB65" w14:textId="3D2A0C3C" w:rsidR="00836426" w:rsidRDefault="00836426">
      <w:pPr>
        <w:pStyle w:val="ListBullet"/>
      </w:pPr>
      <w:r>
        <w:t xml:space="preserve">The </w:t>
      </w:r>
      <w:r w:rsidRPr="00F527A1">
        <w:rPr>
          <w:b/>
        </w:rPr>
        <w:t>busines</w:t>
      </w:r>
      <w:r w:rsidR="00B26E79" w:rsidRPr="00F527A1">
        <w:rPr>
          <w:b/>
        </w:rPr>
        <w:t>s lifecycle programmes have</w:t>
      </w:r>
      <w:r w:rsidRPr="00F527A1">
        <w:rPr>
          <w:b/>
        </w:rPr>
        <w:t xml:space="preserve"> been </w:t>
      </w:r>
      <w:r w:rsidR="00C32089">
        <w:rPr>
          <w:b/>
        </w:rPr>
        <w:t>used</w:t>
      </w:r>
      <w:r w:rsidRPr="00F527A1">
        <w:rPr>
          <w:b/>
        </w:rPr>
        <w:t xml:space="preserve"> to support promotional activities</w:t>
      </w:r>
      <w:r w:rsidR="00ED6F62">
        <w:t xml:space="preserve">.  </w:t>
      </w:r>
      <w:r>
        <w:t xml:space="preserve">Future Fifty, for instance, has </w:t>
      </w:r>
      <w:r w:rsidR="00B26E79">
        <w:t>attracted</w:t>
      </w:r>
      <w:r>
        <w:t xml:space="preserve"> high potential companies that </w:t>
      </w:r>
      <w:r w:rsidR="00C32089">
        <w:t>reflect the strongest on the UK digital tech scene</w:t>
      </w:r>
      <w:r w:rsidR="00ED6F62">
        <w:t xml:space="preserve">.  </w:t>
      </w:r>
      <w:r w:rsidR="00C32089">
        <w:t xml:space="preserve">The potential of these companies </w:t>
      </w:r>
      <w:r>
        <w:t>have help</w:t>
      </w:r>
      <w:r w:rsidR="00C32089">
        <w:t>ed</w:t>
      </w:r>
      <w:r>
        <w:t xml:space="preserve"> to raise the international profile </w:t>
      </w:r>
      <w:r w:rsidR="00B26E79">
        <w:t>of the UK digital tech sector.</w:t>
      </w:r>
    </w:p>
    <w:p w14:paraId="61605E89" w14:textId="210CB6F5" w:rsidR="00836426" w:rsidRDefault="00836426">
      <w:pPr>
        <w:pStyle w:val="ListBullet"/>
      </w:pPr>
      <w:r>
        <w:t xml:space="preserve">Within the business lifecycle programmes, there have been some individual points of feedback that </w:t>
      </w:r>
      <w:r w:rsidRPr="00F527A1">
        <w:rPr>
          <w:b/>
        </w:rPr>
        <w:t>the flagship Future Fifty programme acts as an aspiration</w:t>
      </w:r>
      <w:r>
        <w:t xml:space="preserve"> for programme participants on other programmes (such as Upsc</w:t>
      </w:r>
      <w:r w:rsidR="00B26E79">
        <w:t>ale and Northern Stars)</w:t>
      </w:r>
      <w:r w:rsidR="00ED6F62">
        <w:t xml:space="preserve">.  </w:t>
      </w:r>
      <w:r w:rsidR="00C32089">
        <w:t>It is early days, though there are some examples starting to occur of Upscale graduates applying for Future Fifty.</w:t>
      </w:r>
    </w:p>
    <w:p w14:paraId="22C03821" w14:textId="77777777" w:rsidR="0091713A" w:rsidRDefault="0091713A">
      <w:pPr>
        <w:pStyle w:val="Heading2"/>
      </w:pPr>
      <w:r>
        <w:t>Economic evaluation</w:t>
      </w:r>
    </w:p>
    <w:p w14:paraId="7C109F44" w14:textId="07BAE0C3" w:rsidR="00B26E79" w:rsidRDefault="00B26E79">
      <w:pPr>
        <w:pStyle w:val="BodyText2"/>
      </w:pPr>
      <w:r>
        <w:t>As noted above, the extent of attribution of monetised benefits to the programmes has been limited to a degree</w:t>
      </w:r>
      <w:r w:rsidR="00ED6F62">
        <w:t xml:space="preserve">.  </w:t>
      </w:r>
      <w:r>
        <w:t>This has partly reflected the promotional, networking and advocacy focus of certain programmes</w:t>
      </w:r>
      <w:r w:rsidR="00ED6F62">
        <w:t xml:space="preserve">.  </w:t>
      </w:r>
      <w:r>
        <w:t>This is not to denigrate such activities and benefits – they are likely to be hugely valuable in developing the digital tech ecosystem</w:t>
      </w:r>
      <w:r w:rsidR="00ED6F62">
        <w:t xml:space="preserve">.  </w:t>
      </w:r>
      <w:r>
        <w:t>However, it is important to note this caveat in presenting the economic evaluation</w:t>
      </w:r>
      <w:r w:rsidR="00ED6F62">
        <w:t xml:space="preserve">.  </w:t>
      </w:r>
      <w:r>
        <w:t>A second caveat is that the economic evaluation is very sensitive to relatively small changes in certain assumptions – e.g</w:t>
      </w:r>
      <w:r w:rsidR="00ED6F62">
        <w:t xml:space="preserve">. </w:t>
      </w:r>
      <w:r>
        <w:t>with high growth companies, if the value attributed to the programme is lower or higher this can have a significant bearing on the results</w:t>
      </w:r>
      <w:r w:rsidR="00A0403C">
        <w:t>.  S</w:t>
      </w:r>
      <w:r w:rsidR="00034A17">
        <w:t>ensitivity analysis is presented in the main report</w:t>
      </w:r>
      <w:r w:rsidR="007C428F">
        <w:t xml:space="preserve"> to better illustrate these effects</w:t>
      </w:r>
      <w:r>
        <w:t>.</w:t>
      </w:r>
    </w:p>
    <w:p w14:paraId="67C373F0" w14:textId="0A926B7F" w:rsidR="001E6A7A" w:rsidRDefault="001E6A7A">
      <w:pPr>
        <w:pStyle w:val="BodyText2"/>
      </w:pPr>
      <w:r>
        <w:t>With these points in mind, the economic evaluation has focussed on the three business lifecycle programmes</w:t>
      </w:r>
      <w:r w:rsidR="00E97CC1">
        <w:t xml:space="preserve">. </w:t>
      </w:r>
      <w:r w:rsidRPr="00C96A4D">
        <w:rPr>
          <w:b/>
        </w:rPr>
        <w:t xml:space="preserve">The core estimate of the economic benefits associated with cohorts of companies joining programmes between 2014/15 </w:t>
      </w:r>
      <w:r w:rsidR="008F2F7D">
        <w:rPr>
          <w:b/>
        </w:rPr>
        <w:t>and</w:t>
      </w:r>
      <w:r w:rsidRPr="00C96A4D">
        <w:rPr>
          <w:b/>
        </w:rPr>
        <w:t xml:space="preserve"> 2016/17 represents £11m of gross value added (GVA)</w:t>
      </w:r>
      <w:r w:rsidRPr="001E6A7A">
        <w:t xml:space="preserve"> to the UK economy to date</w:t>
      </w:r>
      <w:r>
        <w:t>.</w:t>
      </w:r>
    </w:p>
    <w:p w14:paraId="15033875" w14:textId="5BE74724" w:rsidR="00695529" w:rsidRPr="00A77C24" w:rsidRDefault="001E6A7A">
      <w:pPr>
        <w:pStyle w:val="BodyText2"/>
      </w:pPr>
      <w:r>
        <w:t xml:space="preserve">Dividing the aggregate GVA impact by the total costs </w:t>
      </w:r>
      <w:r w:rsidR="008F2F7D">
        <w:t xml:space="preserve">of </w:t>
      </w:r>
      <w:r w:rsidR="008F2F7D" w:rsidRPr="000F5F1D">
        <w:rPr>
          <w:b/>
        </w:rPr>
        <w:t>£1.91m</w:t>
      </w:r>
      <w:r w:rsidR="008F2F7D">
        <w:t xml:space="preserve"> </w:t>
      </w:r>
      <w:r>
        <w:t xml:space="preserve">associated with these </w:t>
      </w:r>
      <w:r w:rsidR="00FD68CC">
        <w:t>b</w:t>
      </w:r>
      <w:r>
        <w:t xml:space="preserve">usiness </w:t>
      </w:r>
      <w:r w:rsidR="007C4A39">
        <w:t>l</w:t>
      </w:r>
      <w:r>
        <w:t xml:space="preserve">ifecycle programmes gives </w:t>
      </w:r>
      <w:r w:rsidRPr="003E1EA2">
        <w:rPr>
          <w:b/>
        </w:rPr>
        <w:t xml:space="preserve">a benefit cost ratio of </w:t>
      </w:r>
      <w:r w:rsidR="00695529">
        <w:rPr>
          <w:b/>
        </w:rPr>
        <w:t>5.8</w:t>
      </w:r>
      <w:r w:rsidR="00135735">
        <w:rPr>
          <w:b/>
        </w:rPr>
        <w:t>:1</w:t>
      </w:r>
      <w:r w:rsidR="00695529">
        <w:rPr>
          <w:b/>
        </w:rPr>
        <w:t xml:space="preserve"> </w:t>
      </w:r>
      <w:r w:rsidRPr="003E1EA2">
        <w:rPr>
          <w:b/>
        </w:rPr>
        <w:t>for the period 2014/15-2016-17</w:t>
      </w:r>
      <w:r w:rsidR="00ED6F62">
        <w:t xml:space="preserve">.  </w:t>
      </w:r>
      <w:r>
        <w:t>This evidence indicates that the estimated benefits of the programmes justify their costs</w:t>
      </w:r>
      <w:r w:rsidR="00952156">
        <w:t xml:space="preserve">, and </w:t>
      </w:r>
      <w:r w:rsidR="00952156" w:rsidRPr="00952156">
        <w:t>the BCR</w:t>
      </w:r>
      <w:r w:rsidR="00952156">
        <w:t xml:space="preserve"> is</w:t>
      </w:r>
      <w:r w:rsidR="00952156" w:rsidRPr="00952156">
        <w:t xml:space="preserve"> in a similar ballpark to</w:t>
      </w:r>
      <w:r w:rsidR="00952156">
        <w:t xml:space="preserve"> other</w:t>
      </w:r>
      <w:r w:rsidR="00952156" w:rsidRPr="00952156">
        <w:t xml:space="preserve"> innovation support and sector/cluster support schemes</w:t>
      </w:r>
      <w:r w:rsidR="00ED6F62">
        <w:t>.</w:t>
      </w:r>
    </w:p>
    <w:p w14:paraId="771EF7F7" w14:textId="274D4978" w:rsidR="001E6A7A" w:rsidRDefault="001E6A7A">
      <w:pPr>
        <w:pStyle w:val="BodyText2"/>
      </w:pPr>
      <w:r w:rsidRPr="00695529">
        <w:rPr>
          <w:b/>
        </w:rPr>
        <w:lastRenderedPageBreak/>
        <w:t>There is a strong ‘health warning’ associated with these estimates</w:t>
      </w:r>
      <w:r w:rsidR="00ED6F62" w:rsidRPr="00695529">
        <w:rPr>
          <w:b/>
        </w:rPr>
        <w:t xml:space="preserve">.  </w:t>
      </w:r>
      <w:r>
        <w:t>They are based on a small number of companies who were able to attribute changes in their performance, and do not take account of the wider non-quantifiable benefits that the programmes have brought about, such as enhanced networks and knowledge</w:t>
      </w:r>
      <w:r w:rsidR="00ED6F62">
        <w:t xml:space="preserve">.  </w:t>
      </w:r>
      <w:r>
        <w:t>They also only reflect impacts to date, and for some programmes in particular, the current stage of the businesses engaged is likely to mean that there may be some substantial effects in the future.</w:t>
      </w:r>
      <w:r w:rsidR="0022123D">
        <w:t xml:space="preserve"> It is not possible to estimate these from the evaluation evidence.</w:t>
      </w:r>
    </w:p>
    <w:p w14:paraId="344AA2D6" w14:textId="1A8176A3" w:rsidR="00EC1B56" w:rsidRPr="00EC1B56" w:rsidRDefault="00EC1B56">
      <w:pPr>
        <w:pStyle w:val="BodyText2"/>
        <w:rPr>
          <w:b/>
        </w:rPr>
      </w:pPr>
      <w:r>
        <w:t xml:space="preserve">The estimated economic benefits are generated through the three </w:t>
      </w:r>
      <w:r w:rsidR="00FD68CC">
        <w:t>b</w:t>
      </w:r>
      <w:r w:rsidRPr="00AE21E1">
        <w:t xml:space="preserve">usiness </w:t>
      </w:r>
      <w:r w:rsidR="00FD68CC">
        <w:t>l</w:t>
      </w:r>
      <w:r w:rsidRPr="00AE21E1">
        <w:t>ifecycle programme</w:t>
      </w:r>
      <w:r>
        <w:t>s</w:t>
      </w:r>
      <w:r w:rsidR="003E1EA2">
        <w:t>,</w:t>
      </w:r>
      <w:r>
        <w:t xml:space="preserve"> which account for around one-quarter of the total costs for the period 2014/15-2016/17</w:t>
      </w:r>
      <w:r w:rsidR="00ED6F62">
        <w:t xml:space="preserve">.  </w:t>
      </w:r>
      <w:r w:rsidRPr="00C96A4D">
        <w:t>More widely, the evidence indicates there is value through TCUK contributing to the</w:t>
      </w:r>
      <w:r w:rsidRPr="00EC1B56">
        <w:rPr>
          <w:b/>
        </w:rPr>
        <w:t xml:space="preserve"> development of a </w:t>
      </w:r>
      <w:r>
        <w:rPr>
          <w:b/>
        </w:rPr>
        <w:t xml:space="preserve">digital tech </w:t>
      </w:r>
      <w:r w:rsidRPr="00EC1B56">
        <w:rPr>
          <w:b/>
        </w:rPr>
        <w:t>community that is now less fragmented and is better networked and connected</w:t>
      </w:r>
      <w:r>
        <w:rPr>
          <w:b/>
        </w:rPr>
        <w:t xml:space="preserve"> </w:t>
      </w:r>
      <w:r w:rsidRPr="00C96A4D">
        <w:t>(within the UK and internationally)</w:t>
      </w:r>
      <w:r w:rsidR="00ED6F62" w:rsidRPr="00C96A4D">
        <w:t xml:space="preserve">.  </w:t>
      </w:r>
    </w:p>
    <w:p w14:paraId="55321142" w14:textId="69D88DA0" w:rsidR="00C56929" w:rsidRDefault="00C56929">
      <w:pPr>
        <w:pStyle w:val="BodyText2"/>
      </w:pPr>
      <w:r>
        <w:t xml:space="preserve">In addition, it is also worth highlighting the assessment that TCUK </w:t>
      </w:r>
      <w:r w:rsidR="009713A1">
        <w:t>wa</w:t>
      </w:r>
      <w:r>
        <w:t xml:space="preserve">s seen </w:t>
      </w:r>
      <w:r w:rsidR="009713A1">
        <w:t>by stakeholders</w:t>
      </w:r>
      <w:r>
        <w:t xml:space="preserve"> as a ‘lean operation’</w:t>
      </w:r>
      <w:r w:rsidR="00ED6F62">
        <w:t xml:space="preserve">.  </w:t>
      </w:r>
      <w:r w:rsidR="009713A1">
        <w:t>It was noted by stakeholders that b</w:t>
      </w:r>
      <w:r>
        <w:t xml:space="preserve">oth TCUK and Tech North have modest budgets, </w:t>
      </w:r>
      <w:r w:rsidR="009713A1">
        <w:t>with some comparisons made</w:t>
      </w:r>
      <w:r>
        <w:t xml:space="preserve"> to similar initiatives overseas</w:t>
      </w:r>
      <w:r w:rsidR="009713A1">
        <w:t>.</w:t>
      </w:r>
      <w:r>
        <w:t xml:space="preserve">  </w:t>
      </w:r>
      <w:r w:rsidR="009713A1">
        <w:t>G</w:t>
      </w:r>
      <w:r>
        <w:t>iven the</w:t>
      </w:r>
      <w:r w:rsidR="009713A1">
        <w:t xml:space="preserve"> scale of operations, they</w:t>
      </w:r>
      <w:r>
        <w:t xml:space="preserve"> </w:t>
      </w:r>
      <w:r w:rsidR="009713A1">
        <w:t>we</w:t>
      </w:r>
      <w:r>
        <w:t xml:space="preserve">re seen to be delivering a range of activities – suggesting that the initiatives </w:t>
      </w:r>
      <w:r w:rsidR="009713A1">
        <w:t>we</w:t>
      </w:r>
      <w:r>
        <w:t>re efficient in their delivery</w:t>
      </w:r>
      <w:r w:rsidR="00ED6F62">
        <w:t xml:space="preserve">.  </w:t>
      </w:r>
      <w:r w:rsidR="009713A1">
        <w:t xml:space="preserve">The evidence on the activities delivered justified this </w:t>
      </w:r>
      <w:r w:rsidR="007C428F">
        <w:t>view</w:t>
      </w:r>
      <w:r w:rsidR="009713A1">
        <w:t>.</w:t>
      </w:r>
    </w:p>
    <w:p w14:paraId="3B834E3A" w14:textId="4F3A72FD" w:rsidR="00A66C9B" w:rsidRDefault="00B31E90">
      <w:pPr>
        <w:pStyle w:val="Heading2"/>
      </w:pPr>
      <w:r>
        <w:t>Enhancing monitoring</w:t>
      </w:r>
    </w:p>
    <w:p w14:paraId="375CD479" w14:textId="1EE43BCF" w:rsidR="00A66C9B" w:rsidRDefault="00A66C9B">
      <w:pPr>
        <w:pStyle w:val="BodyText2"/>
      </w:pPr>
      <w:r>
        <w:t>Overall, TCUK’s systems and processes for</w:t>
      </w:r>
      <w:r w:rsidR="00B31E90">
        <w:t xml:space="preserve"> collecting (and reporting)</w:t>
      </w:r>
      <w:r>
        <w:t xml:space="preserve"> monitoring data appear to be extensive and adopt industry leading tools to track and report activity data</w:t>
      </w:r>
      <w:r w:rsidR="00ED6F62">
        <w:t xml:space="preserve">.  </w:t>
      </w:r>
      <w:r w:rsidR="00E265D8">
        <w:t>Going forward</w:t>
      </w:r>
      <w:r>
        <w:t xml:space="preserve">, there is a need to </w:t>
      </w:r>
      <w:r w:rsidRPr="0097657E">
        <w:t xml:space="preserve">ensure consistency </w:t>
      </w:r>
      <w:r>
        <w:t xml:space="preserve">and accuracy </w:t>
      </w:r>
      <w:r w:rsidRPr="0097657E">
        <w:t xml:space="preserve">of data over time </w:t>
      </w:r>
      <w:r w:rsidR="00E265D8">
        <w:t>and</w:t>
      </w:r>
      <w:r w:rsidRPr="0097657E">
        <w:t xml:space="preserve"> between different sources</w:t>
      </w:r>
      <w:r w:rsidR="00ED6F62">
        <w:t xml:space="preserve">. </w:t>
      </w:r>
      <w:r>
        <w:t xml:space="preserve">The current monitoring indicators </w:t>
      </w:r>
      <w:r w:rsidR="00E265D8">
        <w:t xml:space="preserve">are currently </w:t>
      </w:r>
      <w:r w:rsidR="00AB1739">
        <w:t xml:space="preserve">mainly </w:t>
      </w:r>
      <w:r w:rsidR="00E265D8">
        <w:t>focussed on</w:t>
      </w:r>
      <w:r>
        <w:t xml:space="preserve"> activities rather than TCUK’s intended outcomes</w:t>
      </w:r>
      <w:r w:rsidR="00E265D8">
        <w:t>, and a slight shift in balance would be desirable</w:t>
      </w:r>
      <w:r w:rsidR="00ED6F62">
        <w:t xml:space="preserve">. </w:t>
      </w:r>
      <w:r w:rsidR="00E265D8">
        <w:t>In doing this,</w:t>
      </w:r>
      <w:r>
        <w:t xml:space="preserve"> and </w:t>
      </w:r>
      <w:r w:rsidR="00E265D8">
        <w:t>as shown by the challenges in quantifying and monetising economic effects through this evaluation, monitoring and evaluation of TCUK should reflect on both economic and non-economic indicators (e.g</w:t>
      </w:r>
      <w:r w:rsidR="00ED6F62">
        <w:t xml:space="preserve">. </w:t>
      </w:r>
      <w:r>
        <w:t>relating to profile and networks)</w:t>
      </w:r>
      <w:r w:rsidR="00ED6F62">
        <w:t xml:space="preserve">.  </w:t>
      </w:r>
      <w:r w:rsidR="00E265D8">
        <w:t>It is important that this ‘balanced’ set of indicators is communicated to funders and partners.</w:t>
      </w:r>
    </w:p>
    <w:p w14:paraId="5AE26035" w14:textId="77777777" w:rsidR="0091713A" w:rsidRDefault="0091713A">
      <w:pPr>
        <w:pStyle w:val="Heading2"/>
      </w:pPr>
      <w:r>
        <w:t>Lessons and recommendations</w:t>
      </w:r>
    </w:p>
    <w:p w14:paraId="060F99E7" w14:textId="74E76FA3" w:rsidR="002F0E75" w:rsidRDefault="002F0E75">
      <w:pPr>
        <w:pStyle w:val="BodyText2"/>
      </w:pPr>
      <w:r>
        <w:t xml:space="preserve">The </w:t>
      </w:r>
      <w:r w:rsidRPr="00F527A1">
        <w:rPr>
          <w:b/>
        </w:rPr>
        <w:t>evidence on outcomes, impacts and value for money presented above is favourable</w:t>
      </w:r>
      <w:r w:rsidR="00ED6F62">
        <w:t xml:space="preserve">.  </w:t>
      </w:r>
      <w:r>
        <w:t>There have been some important achievements and some good feedback from the range of beneficiaries, partners and wider organisations interviewed as part of this evaluation</w:t>
      </w:r>
      <w:r w:rsidR="00ED6F62">
        <w:t xml:space="preserve">.  </w:t>
      </w:r>
      <w:r>
        <w:t xml:space="preserve">That said, </w:t>
      </w:r>
      <w:r w:rsidRPr="00F527A1">
        <w:rPr>
          <w:b/>
        </w:rPr>
        <w:t>a number of areas were identified where improvements could be made, relating to strategic direction, the currently perceived London focus, and operational issues</w:t>
      </w:r>
      <w:r>
        <w:t>.</w:t>
      </w:r>
    </w:p>
    <w:p w14:paraId="79B61D0B" w14:textId="797649B0" w:rsidR="002F0E75" w:rsidRDefault="002E7D01">
      <w:pPr>
        <w:pStyle w:val="BodyText2"/>
      </w:pPr>
      <w:r>
        <w:t xml:space="preserve">TCUK and Tech North need to reach </w:t>
      </w:r>
      <w:r w:rsidRPr="00F527A1">
        <w:rPr>
          <w:b/>
        </w:rPr>
        <w:t>greater clarity on their strategic intent</w:t>
      </w:r>
      <w:r>
        <w:t xml:space="preserve"> going forward</w:t>
      </w:r>
      <w:r w:rsidR="00ED6F62">
        <w:t xml:space="preserve">.  </w:t>
      </w:r>
      <w:r>
        <w:t xml:space="preserve">This needs to </w:t>
      </w:r>
      <w:r w:rsidR="00C03CAA">
        <w:t>take account of a number of issues:</w:t>
      </w:r>
    </w:p>
    <w:p w14:paraId="293AC55A" w14:textId="2D82CFEB" w:rsidR="00C03CAA" w:rsidRDefault="00C03CAA" w:rsidP="008238DF">
      <w:pPr>
        <w:pStyle w:val="ListBullet"/>
      </w:pPr>
      <w:r>
        <w:t>There is currently a plethora of brands, e.g</w:t>
      </w:r>
      <w:r w:rsidR="00ED6F62">
        <w:t xml:space="preserve">. </w:t>
      </w:r>
      <w:r>
        <w:t xml:space="preserve">TCUK, Tech North, Tech Nation and others, and some simplification </w:t>
      </w:r>
      <w:r w:rsidR="00FD19D2">
        <w:t>and/or clarity is required</w:t>
      </w:r>
      <w:r w:rsidR="00ED6F62">
        <w:t xml:space="preserve">.  </w:t>
      </w:r>
      <w:r w:rsidR="00243D26">
        <w:t>As part of this, t</w:t>
      </w:r>
      <w:r>
        <w:t>he</w:t>
      </w:r>
      <w:r w:rsidR="00243D26">
        <w:t xml:space="preserve"> unclear</w:t>
      </w:r>
      <w:r>
        <w:t xml:space="preserve"> distinction between TCUK and Tech North </w:t>
      </w:r>
      <w:r w:rsidR="00243D26">
        <w:t>should be addressed</w:t>
      </w:r>
      <w:r>
        <w:t>.</w:t>
      </w:r>
    </w:p>
    <w:p w14:paraId="42C35D6F" w14:textId="3DE47485" w:rsidR="00FD19D2" w:rsidRDefault="00C03CAA" w:rsidP="009D3E72">
      <w:pPr>
        <w:pStyle w:val="ListBullet"/>
      </w:pPr>
      <w:r>
        <w:lastRenderedPageBreak/>
        <w:t>There is evidence that TCUK has made a contribution to the development of London as a key g</w:t>
      </w:r>
      <w:r w:rsidR="00FD19D2">
        <w:t>lobal digital tech cluster, and could now do more to support the digital tech ecosystems outside of London</w:t>
      </w:r>
      <w:r w:rsidR="00ED6F62">
        <w:t xml:space="preserve">.  </w:t>
      </w:r>
      <w:r w:rsidR="00FD19D2">
        <w:t>The Tech Nation reports have assisted with raising awareness and understanding of ‘clusters’ outside of London, and the cluster alliance ha</w:t>
      </w:r>
      <w:r w:rsidR="001F0F65">
        <w:t>d</w:t>
      </w:r>
      <w:r w:rsidR="00FD19D2">
        <w:t xml:space="preserve"> previously assisted in sharing practice and expertise. Going forward,</w:t>
      </w:r>
      <w:r w:rsidR="006311B1">
        <w:t xml:space="preserve"> there should be</w:t>
      </w:r>
      <w:r w:rsidR="00FD19D2">
        <w:t xml:space="preserve"> a greater balance of activity outside of London</w:t>
      </w:r>
      <w:r w:rsidR="006311B1">
        <w:t>, building on the activities of Tech North and the extending reach of Future Fifty and Upscale programmes</w:t>
      </w:r>
      <w:r w:rsidR="00ED6F62">
        <w:t xml:space="preserve">.  </w:t>
      </w:r>
    </w:p>
    <w:p w14:paraId="38F04F90" w14:textId="4E123128" w:rsidR="00C03CAA" w:rsidRDefault="00FD19D2" w:rsidP="009D3E72">
      <w:pPr>
        <w:pStyle w:val="ListBullet"/>
      </w:pPr>
      <w:r>
        <w:t>To assist with strategic development and planning, longer-term certainty over funding is required</w:t>
      </w:r>
      <w:r w:rsidR="00ED6F62">
        <w:t xml:space="preserve">.  </w:t>
      </w:r>
      <w:r>
        <w:t>This will be important in setting realistic expectations for what can be delivered in terms of activities and intended outcomes</w:t>
      </w:r>
      <w:r w:rsidR="00ED6F62">
        <w:t xml:space="preserve">.  </w:t>
      </w:r>
    </w:p>
    <w:p w14:paraId="4D3F7DC1" w14:textId="1E1031E7" w:rsidR="002F0E75" w:rsidRDefault="002F0E75" w:rsidP="009D3E72">
      <w:pPr>
        <w:pStyle w:val="BodyText2"/>
      </w:pPr>
      <w:r w:rsidRPr="00F527A1">
        <w:t xml:space="preserve">In relation to </w:t>
      </w:r>
      <w:r w:rsidR="00FD19D2" w:rsidRPr="00F527A1">
        <w:t>operational lessons</w:t>
      </w:r>
      <w:r w:rsidRPr="00F527A1">
        <w:t xml:space="preserve">, there are a number of </w:t>
      </w:r>
      <w:r w:rsidR="00FD19D2" w:rsidRPr="00F527A1">
        <w:t>recommendation</w:t>
      </w:r>
      <w:r w:rsidR="00F527A1">
        <w:t>s</w:t>
      </w:r>
      <w:r>
        <w:t>:</w:t>
      </w:r>
    </w:p>
    <w:p w14:paraId="17C8285D" w14:textId="34D7298D" w:rsidR="002F0E75" w:rsidRDefault="002F0E75" w:rsidP="009D3E72">
      <w:pPr>
        <w:pStyle w:val="ListBullet"/>
      </w:pPr>
      <w:r>
        <w:t>There is a need to ensure a continuity of approach, avoiding the adverse effects of changes in personnel</w:t>
      </w:r>
      <w:r w:rsidR="00ED6F62">
        <w:t xml:space="preserve">. </w:t>
      </w:r>
      <w:r w:rsidR="00FD19D2">
        <w:t xml:space="preserve">This will help to overcome issues </w:t>
      </w:r>
      <w:r w:rsidR="00243D26">
        <w:t>that were reported by business beneficiaries and stakeholders with respect to some</w:t>
      </w:r>
      <w:r w:rsidR="00FD19D2">
        <w:t xml:space="preserve"> inconsistencies</w:t>
      </w:r>
      <w:r w:rsidR="00243D26">
        <w:t xml:space="preserve"> in the delivery</w:t>
      </w:r>
      <w:r w:rsidR="00FD19D2">
        <w:t xml:space="preserve"> of activit</w:t>
      </w:r>
      <w:r w:rsidR="00243D26">
        <w:t>ies</w:t>
      </w:r>
      <w:r w:rsidR="00ED6F62">
        <w:t xml:space="preserve">.  </w:t>
      </w:r>
    </w:p>
    <w:p w14:paraId="2DD46DC2" w14:textId="5E5AE130" w:rsidR="0091713A" w:rsidRDefault="002F0E75" w:rsidP="009D3E72">
      <w:pPr>
        <w:pStyle w:val="ListBullet"/>
      </w:pPr>
      <w:r>
        <w:t xml:space="preserve">TCUK </w:t>
      </w:r>
      <w:r w:rsidR="00FD19D2">
        <w:t>should</w:t>
      </w:r>
      <w:r>
        <w:t xml:space="preserve"> take greater advantage of the existing landscape for business development, </w:t>
      </w:r>
      <w:r w:rsidR="00F216F5">
        <w:t>by linking businesses in the sector to other</w:t>
      </w:r>
      <w:r>
        <w:t xml:space="preserve"> existing initiatives </w:t>
      </w:r>
      <w:r w:rsidR="00F216F5">
        <w:t xml:space="preserve">such as those </w:t>
      </w:r>
      <w:r>
        <w:t>relating to export</w:t>
      </w:r>
      <w:r w:rsidR="00F216F5">
        <w:t xml:space="preserve"> advice</w:t>
      </w:r>
      <w:r>
        <w:t xml:space="preserve"> or access to finance.</w:t>
      </w:r>
    </w:p>
    <w:p w14:paraId="73833C3B" w14:textId="4D178BAE" w:rsidR="00FD19D2" w:rsidRDefault="00FD19D2" w:rsidP="009D3E72">
      <w:pPr>
        <w:pStyle w:val="ListBullet"/>
      </w:pPr>
      <w:r>
        <w:t>A range of other operational suggestions should be considered for specific programmes:</w:t>
      </w:r>
    </w:p>
    <w:p w14:paraId="0CAAABCE" w14:textId="1361E427" w:rsidR="00FD19D2" w:rsidRDefault="00FD19D2" w:rsidP="009D3E72">
      <w:pPr>
        <w:pStyle w:val="ListBullet2"/>
      </w:pPr>
      <w:r>
        <w:t xml:space="preserve">greater consistency of engagement </w:t>
      </w:r>
      <w:r w:rsidR="0075555E">
        <w:t>for beneficiaries</w:t>
      </w:r>
      <w:r>
        <w:t xml:space="preserve"> of th</w:t>
      </w:r>
      <w:r w:rsidR="0075555E">
        <w:t>e business lifecycle programmes</w:t>
      </w:r>
    </w:p>
    <w:p w14:paraId="0A8DC7CB" w14:textId="3FD2535B" w:rsidR="00FD19D2" w:rsidRDefault="00FD19D2" w:rsidP="009D3E72">
      <w:pPr>
        <w:pStyle w:val="ListBullet2"/>
      </w:pPr>
      <w:r>
        <w:t>events</w:t>
      </w:r>
      <w:r w:rsidR="0075555E">
        <w:t xml:space="preserve"> and other activities</w:t>
      </w:r>
      <w:r>
        <w:t xml:space="preserve"> could be better pitched at the right level to reflect first time versus more experience</w:t>
      </w:r>
      <w:r w:rsidR="0075555E">
        <w:t>d</w:t>
      </w:r>
      <w:r>
        <w:t xml:space="preserve"> entrepreneurs, and could also take account of the different needs of health tech, Fintech etc.</w:t>
      </w:r>
    </w:p>
    <w:p w14:paraId="66FB0AC5" w14:textId="77777777" w:rsidR="0075555E" w:rsidRDefault="0075555E" w:rsidP="009D3E72">
      <w:pPr>
        <w:pStyle w:val="ListBullet2"/>
      </w:pPr>
      <w:r>
        <w:t>greater international focus should be incorporated for ambitious Upscale beneficiaries</w:t>
      </w:r>
    </w:p>
    <w:p w14:paraId="488B5274" w14:textId="04C6B705" w:rsidR="00FD19D2" w:rsidRDefault="0075555E" w:rsidP="009D3E72">
      <w:pPr>
        <w:pStyle w:val="ListBullet2"/>
      </w:pPr>
      <w:r>
        <w:t>for</w:t>
      </w:r>
      <w:r w:rsidR="00FD19D2">
        <w:t xml:space="preserve"> Tech North activities,</w:t>
      </w:r>
      <w:r>
        <w:t xml:space="preserve"> such as Northern Stars,</w:t>
      </w:r>
      <w:r w:rsidR="00FD19D2">
        <w:t xml:space="preserve"> the pan-northern nature of companies and the sector</w:t>
      </w:r>
      <w:r>
        <w:t xml:space="preserve"> </w:t>
      </w:r>
      <w:r w:rsidR="00FA58E4">
        <w:t>had been built in, though there were some perceptions that this had</w:t>
      </w:r>
      <w:r>
        <w:t xml:space="preserve"> </w:t>
      </w:r>
      <w:r w:rsidR="00FA58E4">
        <w:t>not been as strong</w:t>
      </w:r>
      <w:r w:rsidR="00FD19D2">
        <w:t xml:space="preserve"> </w:t>
      </w:r>
      <w:r>
        <w:t>in recent months</w:t>
      </w:r>
      <w:r w:rsidR="00FA58E4">
        <w:t xml:space="preserve"> – it is therefore a risk that needs to be carefully managed</w:t>
      </w:r>
      <w:r>
        <w:t>.</w:t>
      </w:r>
    </w:p>
    <w:p w14:paraId="3D50E423" w14:textId="77777777" w:rsidR="00DE1440" w:rsidRDefault="00DE1440" w:rsidP="00242FE8">
      <w:pPr>
        <w:pStyle w:val="BodyText2"/>
        <w:sectPr w:rsidR="00DE1440" w:rsidSect="00DE1440">
          <w:footerReference w:type="default" r:id="rId21"/>
          <w:pgSz w:w="11906" w:h="16838" w:code="9"/>
          <w:pgMar w:top="1440" w:right="1440" w:bottom="1440" w:left="2160" w:header="709" w:footer="709" w:gutter="0"/>
          <w:pgNumType w:fmt="lowerRoman" w:start="1"/>
          <w:cols w:space="708"/>
          <w:docGrid w:linePitch="360"/>
        </w:sectPr>
      </w:pPr>
    </w:p>
    <w:p w14:paraId="5002FD98" w14:textId="6C4D4945" w:rsidR="00A73374" w:rsidRDefault="00B93C51" w:rsidP="009D3E72">
      <w:pPr>
        <w:pStyle w:val="Heading1"/>
      </w:pPr>
      <w:bookmarkStart w:id="14" w:name="_Toc484625836"/>
      <w:bookmarkStart w:id="15" w:name="_Toc485318948"/>
      <w:bookmarkStart w:id="16" w:name="_Toc485382727"/>
      <w:bookmarkStart w:id="17" w:name="_Toc485389245"/>
      <w:bookmarkStart w:id="18" w:name="_Toc485392744"/>
      <w:bookmarkStart w:id="19" w:name="_Toc485394482"/>
      <w:bookmarkStart w:id="20" w:name="_Toc485395124"/>
      <w:bookmarkStart w:id="21" w:name="_Toc485397926"/>
      <w:bookmarkStart w:id="22" w:name="_Toc485746627"/>
      <w:bookmarkStart w:id="23" w:name="_Toc485746980"/>
      <w:bookmarkStart w:id="24" w:name="_Toc485756010"/>
      <w:bookmarkStart w:id="25" w:name="_Toc489624988"/>
      <w:bookmarkStart w:id="26" w:name="_Toc497241585"/>
      <w: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08A98ECF" w14:textId="255952E0" w:rsidR="00F03D1A" w:rsidRDefault="00F03D1A" w:rsidP="009D3E72">
      <w:pPr>
        <w:pStyle w:val="Heading2"/>
      </w:pPr>
      <w:r>
        <w:t>Background</w:t>
      </w:r>
    </w:p>
    <w:p w14:paraId="6ECD2D45" w14:textId="7C60D5B8" w:rsidR="00867AD7" w:rsidRPr="00867AD7" w:rsidRDefault="00867AD7" w:rsidP="009D3E72">
      <w:pPr>
        <w:pStyle w:val="Heading3"/>
      </w:pPr>
      <w:r>
        <w:t>Context</w:t>
      </w:r>
    </w:p>
    <w:p w14:paraId="750A8719" w14:textId="4221D3A9" w:rsidR="00F03D1A" w:rsidRDefault="00F03D1A" w:rsidP="009D3E72">
      <w:pPr>
        <w:pStyle w:val="BodyText"/>
      </w:pPr>
      <w:r w:rsidRPr="00F03D1A">
        <w:t>The digital transformation of the UK economy is affecting every sector and changing many aspects of work and home life</w:t>
      </w:r>
      <w:r w:rsidR="00ED6F62">
        <w:t xml:space="preserve">.  </w:t>
      </w:r>
      <w:r w:rsidRPr="00F03D1A">
        <w:t>New digital businesses are disrupting markets, breaking new ground and bringing value and expediency to the UK consumer</w:t>
      </w:r>
      <w:r w:rsidR="00ED6F62">
        <w:t xml:space="preserve">.  </w:t>
      </w:r>
      <w:r>
        <w:t xml:space="preserve">Internationally, </w:t>
      </w:r>
      <w:r w:rsidRPr="00F03D1A">
        <w:t>the UK is current</w:t>
      </w:r>
      <w:r>
        <w:t>ly</w:t>
      </w:r>
      <w:r w:rsidRPr="00F03D1A">
        <w:t xml:space="preserve"> </w:t>
      </w:r>
      <w:r w:rsidR="00930217">
        <w:t xml:space="preserve">a </w:t>
      </w:r>
      <w:r w:rsidRPr="00F03D1A">
        <w:t>frontrunner in the digital technology revolution, with the highest percentage of GDP involved in the digital e</w:t>
      </w:r>
      <w:r>
        <w:t>conomy of all European nations</w:t>
      </w:r>
      <w:bookmarkStart w:id="27" w:name="_Ref497240841"/>
      <w:r w:rsidR="000E52E2">
        <w:rPr>
          <w:rStyle w:val="FootnoteReference"/>
        </w:rPr>
        <w:footnoteReference w:id="3"/>
      </w:r>
      <w:bookmarkEnd w:id="27"/>
      <w:r w:rsidR="00ED6F62">
        <w:t xml:space="preserve">.  </w:t>
      </w:r>
      <w:r>
        <w:t>According to the most recent Tech Nation report, the digital industries represent around £100bn of the UK’s gross value added (GVA), employ over 1.5million people and are growing twice as fast (in terms of job creation) than the rest of the economy</w:t>
      </w:r>
      <w:r>
        <w:rPr>
          <w:rStyle w:val="FootnoteReference"/>
        </w:rPr>
        <w:footnoteReference w:id="4"/>
      </w:r>
      <w:r w:rsidR="00ED6F62">
        <w:t xml:space="preserve">.  </w:t>
      </w:r>
    </w:p>
    <w:p w14:paraId="47EFE70C" w14:textId="4C8C54D7" w:rsidR="00F03D1A" w:rsidRPr="00F03D1A" w:rsidRDefault="00D73AB2" w:rsidP="009D3E72">
      <w:pPr>
        <w:pStyle w:val="BodyText"/>
      </w:pPr>
      <w:r>
        <w:t>Within the UK, whilst London has</w:t>
      </w:r>
      <w:r w:rsidR="00F03D1A">
        <w:t xml:space="preserve"> comfortably the largest</w:t>
      </w:r>
      <w:r>
        <w:t xml:space="preserve"> presence of</w:t>
      </w:r>
      <w:r w:rsidR="00F03D1A">
        <w:t xml:space="preserve"> </w:t>
      </w:r>
      <w:r>
        <w:t>digital companies, with around one-third of digital business turnover coming from the capital</w:t>
      </w:r>
      <w:r w:rsidR="00C91873">
        <w:rPr>
          <w:rStyle w:val="FootnoteReference"/>
        </w:rPr>
        <w:footnoteReference w:id="5"/>
      </w:r>
      <w:r>
        <w:t>, there are digital tech ‘clusters’ in other parts of the UK, from Bristol and Dundee and Brighton to Sunderland – and some of these clusters outside of London are growing rapidly.</w:t>
      </w:r>
    </w:p>
    <w:p w14:paraId="569CB65C" w14:textId="59B710E6" w:rsidR="00D73AB2" w:rsidRDefault="00F03D1A" w:rsidP="009D3E72">
      <w:pPr>
        <w:pStyle w:val="BodyText"/>
      </w:pPr>
      <w:r w:rsidRPr="00F03D1A">
        <w:t xml:space="preserve">In the UK, plans for the digital economy and related infrastructure, support for digital skills and the removal of ‘red tape’ have been high on the </w:t>
      </w:r>
      <w:r w:rsidR="00D73AB2">
        <w:t>policy</w:t>
      </w:r>
      <w:r w:rsidRPr="00F03D1A">
        <w:t xml:space="preserve"> agenda</w:t>
      </w:r>
      <w:r w:rsidR="00ED6F62">
        <w:t xml:space="preserve">.  </w:t>
      </w:r>
      <w:r w:rsidRPr="00F03D1A">
        <w:t xml:space="preserve">The </w:t>
      </w:r>
      <w:r w:rsidR="00D73AB2">
        <w:t xml:space="preserve">Industrial Strategy Green Paper </w:t>
      </w:r>
      <w:r w:rsidR="006756DC">
        <w:t xml:space="preserve">highlights the UK as a world leading digital nation, and the imperatives to develop digital skills, improve digital infrastructure and </w:t>
      </w:r>
      <w:r w:rsidR="009A27F9">
        <w:t>support</w:t>
      </w:r>
      <w:r w:rsidR="006756DC">
        <w:t xml:space="preserve"> digital technologies </w:t>
      </w:r>
      <w:r w:rsidR="009A27F9">
        <w:t>as part of science and innovation investment</w:t>
      </w:r>
      <w:r w:rsidR="009A27F9">
        <w:rPr>
          <w:rStyle w:val="FootnoteReference"/>
        </w:rPr>
        <w:footnoteReference w:id="6"/>
      </w:r>
      <w:r w:rsidR="00ED6F62">
        <w:t xml:space="preserve">.  </w:t>
      </w:r>
      <w:r w:rsidR="00D73AB2">
        <w:t>DCMS’s</w:t>
      </w:r>
      <w:r w:rsidR="001B1375">
        <w:t xml:space="preserve"> own recently-published</w:t>
      </w:r>
      <w:r w:rsidR="00D73AB2">
        <w:t xml:space="preserve"> digital strategy</w:t>
      </w:r>
      <w:r w:rsidR="001B1375">
        <w:rPr>
          <w:rStyle w:val="FootnoteReference"/>
        </w:rPr>
        <w:footnoteReference w:id="7"/>
      </w:r>
      <w:r w:rsidR="001B1375">
        <w:t xml:space="preserve"> also puts an emphasis on digital skills, digital connectivity (including infrastructure) and key digital sectors as part of its priorities, and points to the role of Tech City UK in a number of areas, including developing digital tech ecosystems in London and the north of England, attracting talent, and in emerging areas such as the FinTech delivery panel</w:t>
      </w:r>
      <w:r w:rsidR="00ED6F62">
        <w:t xml:space="preserve">.  </w:t>
      </w:r>
    </w:p>
    <w:p w14:paraId="020F491C" w14:textId="7A3F4C0A" w:rsidR="00F03D1A" w:rsidRPr="00F03D1A" w:rsidRDefault="00D73AB2" w:rsidP="009D3E72">
      <w:pPr>
        <w:pStyle w:val="BodyText"/>
      </w:pPr>
      <w:r>
        <w:t xml:space="preserve">These recent developments represent a continuation of </w:t>
      </w:r>
      <w:r w:rsidR="00B543F8">
        <w:t>previous</w:t>
      </w:r>
      <w:r>
        <w:t xml:space="preserve"> policy commitments, such as the Productivity Plan, which included</w:t>
      </w:r>
      <w:r w:rsidR="00F03D1A" w:rsidRPr="00F03D1A">
        <w:t xml:space="preserve"> a commitment to put in place “regulatory frameworks that support disruptive business models, innovation, emerging technologies and the digital economy”</w:t>
      </w:r>
      <w:r>
        <w:rPr>
          <w:rStyle w:val="FootnoteReference"/>
        </w:rPr>
        <w:footnoteReference w:id="8"/>
      </w:r>
      <w:r>
        <w:t>, and</w:t>
      </w:r>
      <w:r w:rsidR="00F03D1A" w:rsidRPr="00F03D1A">
        <w:t xml:space="preserve"> support for bodies such as the Digital Catapult, which includes a focus on supporting SME</w:t>
      </w:r>
      <w:r>
        <w:t>s across the digital landscape.</w:t>
      </w:r>
    </w:p>
    <w:p w14:paraId="1F7471C5" w14:textId="3226D86D" w:rsidR="00F03D1A" w:rsidRDefault="00D73AB2" w:rsidP="009D3E72">
      <w:pPr>
        <w:pStyle w:val="BodyText"/>
      </w:pPr>
      <w:r>
        <w:t>Notwithstanding the encouraging growth of the digital tech sector,</w:t>
      </w:r>
      <w:r w:rsidR="00867AD7">
        <w:t xml:space="preserve"> there have been</w:t>
      </w:r>
      <w:r>
        <w:t xml:space="preserve"> some recognised b</w:t>
      </w:r>
      <w:r w:rsidR="00F03D1A" w:rsidRPr="00F03D1A">
        <w:t>arriers and challenges</w:t>
      </w:r>
      <w:r w:rsidR="00867AD7">
        <w:t>, including in relation to shortages of skills and people, and obtaining finance</w:t>
      </w:r>
      <w:r w:rsidR="00ED6F62">
        <w:t xml:space="preserve">. </w:t>
      </w:r>
      <w:r w:rsidR="00867AD7">
        <w:t>There are also potential benefits from enhancing the density and connectivity of networks between people and companies</w:t>
      </w:r>
      <w:r w:rsidR="00ED6F62">
        <w:t xml:space="preserve">. </w:t>
      </w:r>
      <w:r w:rsidR="00242B01">
        <w:t>T</w:t>
      </w:r>
      <w:r w:rsidR="00867AD7">
        <w:t>h</w:t>
      </w:r>
      <w:r w:rsidR="00D63AC6">
        <w:t>e</w:t>
      </w:r>
      <w:r w:rsidR="00867AD7">
        <w:t xml:space="preserve"> density, connectivity and diversity </w:t>
      </w:r>
      <w:r w:rsidR="00242B01">
        <w:t xml:space="preserve">represent </w:t>
      </w:r>
      <w:r w:rsidR="00867AD7">
        <w:t>key driver</w:t>
      </w:r>
      <w:r w:rsidR="00242B01">
        <w:t>s</w:t>
      </w:r>
      <w:r w:rsidR="00867AD7">
        <w:t xml:space="preserve"> of success</w:t>
      </w:r>
      <w:r w:rsidR="002B6192">
        <w:t>ful</w:t>
      </w:r>
      <w:r w:rsidR="00867AD7">
        <w:t xml:space="preserve"> digital tech clusters</w:t>
      </w:r>
      <w:r w:rsidR="00ED6F62">
        <w:t xml:space="preserve">.  </w:t>
      </w:r>
      <w:r w:rsidR="00867AD7">
        <w:t xml:space="preserve">In the context of uncertainty around key issues affecting the economy, such as in relation to movement of labour </w:t>
      </w:r>
      <w:r w:rsidR="00867AD7">
        <w:lastRenderedPageBreak/>
        <w:t>(associated with Brexit), some of these issues are critical, and it is important that the voice of the digital economy is heard and understood</w:t>
      </w:r>
      <w:r w:rsidR="00ED6F62">
        <w:t xml:space="preserve">.  </w:t>
      </w:r>
    </w:p>
    <w:p w14:paraId="306D5A75" w14:textId="4DE00287" w:rsidR="00867AD7" w:rsidRPr="00F03D1A" w:rsidRDefault="00867AD7" w:rsidP="009D3E72">
      <w:pPr>
        <w:pStyle w:val="Heading3"/>
      </w:pPr>
      <w:r>
        <w:t>Tech City UK</w:t>
      </w:r>
    </w:p>
    <w:p w14:paraId="1740CCEA" w14:textId="149E79FE" w:rsidR="00DF264B" w:rsidRDefault="00867AD7" w:rsidP="009D3E72">
      <w:pPr>
        <w:pStyle w:val="BodyText"/>
      </w:pPr>
      <w:r>
        <w:t>Tech City UK</w:t>
      </w:r>
      <w:r w:rsidR="005D3C22">
        <w:t xml:space="preserve"> (TCUK)</w:t>
      </w:r>
      <w:r>
        <w:t xml:space="preserve"> was established as </w:t>
      </w:r>
      <w:r w:rsidRPr="00867AD7">
        <w:t>an independent, private sector organisation in 2010 to accelerate the development of digital businesses and entrepreneurs across the UK</w:t>
      </w:r>
      <w:r w:rsidR="00ED6F62">
        <w:t xml:space="preserve">.  </w:t>
      </w:r>
      <w:r>
        <w:t>Originally with core funding</w:t>
      </w:r>
      <w:r w:rsidR="00DF264B">
        <w:t xml:space="preserve"> (c</w:t>
      </w:r>
      <w:r w:rsidR="00ED6F62">
        <w:t xml:space="preserve">.  </w:t>
      </w:r>
      <w:r w:rsidR="00DF264B">
        <w:t>£2m per annum)</w:t>
      </w:r>
      <w:r>
        <w:t xml:space="preserve"> from the Department for Business, Innovation and Skills (BIS) and now from the Department for </w:t>
      </w:r>
      <w:r w:rsidR="00E3222B">
        <w:t>Digital,</w:t>
      </w:r>
      <w:r>
        <w:t xml:space="preserve"> Culture, Media and Sport (DCMS), it</w:t>
      </w:r>
      <w:r w:rsidR="00F03D1A" w:rsidRPr="00F03D1A">
        <w:t xml:space="preserve"> </w:t>
      </w:r>
      <w:r>
        <w:t xml:space="preserve">seeks </w:t>
      </w:r>
      <w:r w:rsidR="00F03D1A" w:rsidRPr="00F03D1A">
        <w:t>to address the barriers and chall</w:t>
      </w:r>
      <w:r>
        <w:t xml:space="preserve">enges to starting and growing </w:t>
      </w:r>
      <w:r w:rsidR="00F03D1A" w:rsidRPr="00F03D1A">
        <w:t>digital tech business</w:t>
      </w:r>
      <w:r>
        <w:t xml:space="preserve">es and the digital tech sector </w:t>
      </w:r>
      <w:r w:rsidR="00F03D1A" w:rsidRPr="00F03D1A">
        <w:t>in the UK</w:t>
      </w:r>
      <w:r>
        <w:t xml:space="preserve">, and to put on the agenda </w:t>
      </w:r>
      <w:r w:rsidR="00C32DE7">
        <w:t>issues that affect the sector and its ecosystem more widely</w:t>
      </w:r>
      <w:r w:rsidR="00ED6F62">
        <w:t xml:space="preserve">.  </w:t>
      </w:r>
      <w:r w:rsidR="006442C6" w:rsidRPr="00A143B3">
        <w:t xml:space="preserve">In 2015, Tech North was established to provide further focus on delivering this </w:t>
      </w:r>
      <w:r w:rsidR="00A143B3">
        <w:t>mission in the North of England</w:t>
      </w:r>
      <w:r w:rsidR="00FF46C2">
        <w:t xml:space="preserve"> – with additional funding of just under £2m per annum in 2015/16 and 2016/17</w:t>
      </w:r>
      <w:r w:rsidR="00ED6F62">
        <w:t xml:space="preserve">.  </w:t>
      </w:r>
      <w:r w:rsidR="00DF264B">
        <w:t>The programmes/activities</w:t>
      </w:r>
      <w:r w:rsidR="00A143B3">
        <w:t xml:space="preserve"> of TCUK/Tech North</w:t>
      </w:r>
      <w:r w:rsidR="00DF264B">
        <w:t xml:space="preserve"> align with these issues, broadly under three stands (with summary details in</w:t>
      </w:r>
      <w:r w:rsidR="00501417">
        <w:t xml:space="preserve"> </w:t>
      </w:r>
      <w:fldSimple w:instr=" REF _Ref485795606 ">
        <w:r w:rsidR="00936C0B">
          <w:t xml:space="preserve">Table </w:t>
        </w:r>
        <w:r w:rsidR="00936C0B">
          <w:rPr>
            <w:noProof/>
          </w:rPr>
          <w:t>1</w:t>
        </w:r>
        <w:r w:rsidR="00936C0B">
          <w:noBreakHyphen/>
        </w:r>
        <w:r w:rsidR="00936C0B">
          <w:rPr>
            <w:noProof/>
          </w:rPr>
          <w:t>1</w:t>
        </w:r>
      </w:fldSimple>
      <w:r w:rsidR="00A143B3">
        <w:t>)</w:t>
      </w:r>
      <w:r w:rsidR="00DF264B">
        <w:t>:</w:t>
      </w:r>
    </w:p>
    <w:p w14:paraId="2260D404" w14:textId="5FFB9DA1" w:rsidR="00DF264B" w:rsidRDefault="00DF264B" w:rsidP="009D3E72">
      <w:pPr>
        <w:pStyle w:val="ListBullet"/>
      </w:pPr>
      <w:r>
        <w:t>Business lifecycle programmes support businesses at various stages of their development.</w:t>
      </w:r>
    </w:p>
    <w:p w14:paraId="52DB080C" w14:textId="11329AC2" w:rsidR="00DF264B" w:rsidRDefault="00DF264B" w:rsidP="009D3E72">
      <w:pPr>
        <w:pStyle w:val="ListBullet"/>
      </w:pPr>
      <w:r>
        <w:t>Digital skills programmes address labour market and skills deficits and issues.</w:t>
      </w:r>
    </w:p>
    <w:p w14:paraId="5D67C9DC" w14:textId="1651E4AF" w:rsidR="00DF264B" w:rsidRDefault="00DF264B" w:rsidP="009D3E72">
      <w:pPr>
        <w:pStyle w:val="ListBullet"/>
      </w:pPr>
      <w:r>
        <w:t>Thought leadership and advocacy provide a voice for the digital tech sector.</w:t>
      </w:r>
    </w:p>
    <w:p w14:paraId="09BE3519" w14:textId="17737B5D" w:rsidR="003614F2" w:rsidRPr="003614F2" w:rsidRDefault="003614F2" w:rsidP="009D3E72">
      <w:pPr>
        <w:pStyle w:val="CaptionPara"/>
      </w:pPr>
      <w:bookmarkStart w:id="28" w:name="_Ref485795606"/>
      <w:r>
        <w:t xml:space="preserve">Table </w:t>
      </w:r>
      <w:fldSimple w:instr=" STYLEREF 1 \s ">
        <w:r w:rsidR="00936C0B">
          <w:rPr>
            <w:noProof/>
          </w:rPr>
          <w:t>1</w:t>
        </w:r>
      </w:fldSimple>
      <w:r w:rsidR="00BF246D">
        <w:noBreakHyphen/>
      </w:r>
      <w:fldSimple w:instr=" SEQ Table \* ARABIC \s 1 ">
        <w:r w:rsidR="00936C0B">
          <w:rPr>
            <w:noProof/>
          </w:rPr>
          <w:t>1</w:t>
        </w:r>
      </w:fldSimple>
      <w:bookmarkEnd w:id="28"/>
      <w:r>
        <w:t>: Summary details of programmes and activities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1985"/>
        <w:gridCol w:w="6321"/>
      </w:tblGrid>
      <w:tr w:rsidR="00DF264B" w:rsidRPr="00DF264B" w14:paraId="6AAB3457" w14:textId="77777777" w:rsidTr="00D80A46">
        <w:trPr>
          <w:tblHeader/>
        </w:trPr>
        <w:tc>
          <w:tcPr>
            <w:tcW w:w="1985" w:type="dxa"/>
            <w:shd w:val="clear" w:color="auto" w:fill="auto"/>
          </w:tcPr>
          <w:p w14:paraId="31EAE0D8" w14:textId="210CAC7C" w:rsidR="00DF264B" w:rsidRPr="00DF264B" w:rsidRDefault="00DF264B" w:rsidP="00DF264B">
            <w:pPr>
              <w:pStyle w:val="ColumnHeading"/>
            </w:pPr>
            <w:r>
              <w:t>Programme/activity</w:t>
            </w:r>
          </w:p>
        </w:tc>
        <w:tc>
          <w:tcPr>
            <w:tcW w:w="6321" w:type="dxa"/>
            <w:shd w:val="clear" w:color="auto" w:fill="auto"/>
          </w:tcPr>
          <w:p w14:paraId="1AC09F47" w14:textId="5527F128" w:rsidR="00DF264B" w:rsidRPr="00DF264B" w:rsidRDefault="00DF264B" w:rsidP="00DF264B">
            <w:pPr>
              <w:pStyle w:val="ColumnHeading"/>
            </w:pPr>
            <w:r>
              <w:t>Brief summary</w:t>
            </w:r>
          </w:p>
        </w:tc>
      </w:tr>
      <w:tr w:rsidR="00D80A46" w:rsidRPr="00DF264B" w14:paraId="76A6AD82" w14:textId="77777777" w:rsidTr="00DB6186">
        <w:tc>
          <w:tcPr>
            <w:tcW w:w="8306" w:type="dxa"/>
            <w:gridSpan w:val="2"/>
            <w:shd w:val="clear" w:color="auto" w:fill="BFBFBF" w:themeFill="background1" w:themeFillShade="BF"/>
          </w:tcPr>
          <w:p w14:paraId="42C41000" w14:textId="2C6D182D" w:rsidR="00D80A46" w:rsidRPr="00DF264B" w:rsidRDefault="00D80A46" w:rsidP="00DF264B">
            <w:pPr>
              <w:pStyle w:val="TableText"/>
            </w:pPr>
            <w:r w:rsidRPr="00DF264B">
              <w:rPr>
                <w:b/>
              </w:rPr>
              <w:t>Business lifecycle programmes</w:t>
            </w:r>
          </w:p>
        </w:tc>
      </w:tr>
      <w:tr w:rsidR="00DF264B" w:rsidRPr="00DF264B" w14:paraId="0DF1BEAF" w14:textId="77777777" w:rsidTr="00D80A46">
        <w:tc>
          <w:tcPr>
            <w:tcW w:w="1985" w:type="dxa"/>
            <w:shd w:val="clear" w:color="auto" w:fill="auto"/>
          </w:tcPr>
          <w:p w14:paraId="735B4870" w14:textId="640E4A80" w:rsidR="00DF264B" w:rsidRPr="00DF264B" w:rsidRDefault="00DF264B" w:rsidP="00DF264B">
            <w:pPr>
              <w:pStyle w:val="TableText"/>
            </w:pPr>
            <w:r>
              <w:t>Future Fifty</w:t>
            </w:r>
            <w:r w:rsidR="00A143B3">
              <w:t xml:space="preserve"> (TCUK)</w:t>
            </w:r>
          </w:p>
        </w:tc>
        <w:tc>
          <w:tcPr>
            <w:tcW w:w="6321" w:type="dxa"/>
            <w:shd w:val="clear" w:color="auto" w:fill="auto"/>
          </w:tcPr>
          <w:p w14:paraId="44546F57" w14:textId="77777777" w:rsidR="00AC6FDC" w:rsidRDefault="00AC6FDC" w:rsidP="00DF264B">
            <w:pPr>
              <w:pStyle w:val="TableText"/>
            </w:pPr>
            <w:r>
              <w:t>Started in 2014</w:t>
            </w:r>
          </w:p>
          <w:p w14:paraId="3E21B0F4" w14:textId="76084536" w:rsidR="00AC6FDC" w:rsidRDefault="00AC6FDC" w:rsidP="00DF264B">
            <w:pPr>
              <w:pStyle w:val="TableText"/>
            </w:pPr>
            <w:r w:rsidRPr="00AC6FDC">
              <w:t>Supports the UK’s top gr</w:t>
            </w:r>
            <w:r w:rsidR="00A143B3">
              <w:t>owth-stage digital companies – cohorts of up to 50</w:t>
            </w:r>
          </w:p>
          <w:p w14:paraId="356D4478" w14:textId="0539F13A" w:rsidR="00AC6FDC" w:rsidRDefault="00AC6FDC" w:rsidP="00DF264B">
            <w:pPr>
              <w:pStyle w:val="TableText"/>
            </w:pPr>
            <w:r w:rsidRPr="00AC6FDC">
              <w:t xml:space="preserve">Provides access to government and </w:t>
            </w:r>
            <w:r>
              <w:t>the private sector</w:t>
            </w:r>
            <w:r w:rsidR="00A143B3">
              <w:t xml:space="preserve"> (experts etc.)</w:t>
            </w:r>
          </w:p>
          <w:p w14:paraId="007B1028" w14:textId="5A5342B8" w:rsidR="00AC6FDC" w:rsidRDefault="00AC6FDC" w:rsidP="00DF264B">
            <w:pPr>
              <w:pStyle w:val="TableText"/>
            </w:pPr>
            <w:r w:rsidRPr="00AC6FDC">
              <w:t>Builds links to the UK</w:t>
            </w:r>
            <w:r w:rsidR="00A143B3">
              <w:t xml:space="preserve"> and overseas</w:t>
            </w:r>
            <w:r>
              <w:t xml:space="preserve"> </w:t>
            </w:r>
            <w:r w:rsidR="00A143B3">
              <w:t>investors</w:t>
            </w:r>
            <w:r>
              <w:t xml:space="preserve"> </w:t>
            </w:r>
          </w:p>
          <w:p w14:paraId="140B0C41" w14:textId="77777777" w:rsidR="00DF264B" w:rsidRDefault="00AC6FDC" w:rsidP="00DF264B">
            <w:pPr>
              <w:pStyle w:val="TableText"/>
            </w:pPr>
            <w:r w:rsidRPr="00AC6FDC">
              <w:t>Establish the foundation for IPO readiness, M&amp;A and global expansion</w:t>
            </w:r>
          </w:p>
          <w:p w14:paraId="0FF6E667" w14:textId="380142DA" w:rsidR="00A143B3" w:rsidRPr="00DF264B" w:rsidRDefault="00A143B3" w:rsidP="00DF264B">
            <w:pPr>
              <w:pStyle w:val="TableText"/>
            </w:pPr>
            <w:r>
              <w:t>Delivers through networking, events, and some</w:t>
            </w:r>
            <w:r w:rsidRPr="00AC6FDC">
              <w:t xml:space="preserve"> tailored </w:t>
            </w:r>
            <w:r>
              <w:t>support to help companies grow</w:t>
            </w:r>
          </w:p>
        </w:tc>
      </w:tr>
      <w:tr w:rsidR="00DF264B" w:rsidRPr="00DF264B" w14:paraId="55B13D61" w14:textId="77777777" w:rsidTr="00D80A46">
        <w:tc>
          <w:tcPr>
            <w:tcW w:w="1985" w:type="dxa"/>
            <w:shd w:val="clear" w:color="auto" w:fill="auto"/>
          </w:tcPr>
          <w:p w14:paraId="0E2CFB12" w14:textId="74063F31" w:rsidR="00DF264B" w:rsidRPr="00DF264B" w:rsidRDefault="00DF264B" w:rsidP="00DF264B">
            <w:pPr>
              <w:pStyle w:val="TableText"/>
            </w:pPr>
            <w:r>
              <w:t>Upscale</w:t>
            </w:r>
            <w:r w:rsidR="00A143B3">
              <w:t xml:space="preserve"> (TCUK)</w:t>
            </w:r>
          </w:p>
        </w:tc>
        <w:tc>
          <w:tcPr>
            <w:tcW w:w="6321" w:type="dxa"/>
            <w:shd w:val="clear" w:color="auto" w:fill="auto"/>
          </w:tcPr>
          <w:p w14:paraId="216153A0" w14:textId="77777777" w:rsidR="00D80A46" w:rsidRDefault="00D80A46" w:rsidP="00DF264B">
            <w:pPr>
              <w:pStyle w:val="TableText"/>
            </w:pPr>
            <w:r>
              <w:t>Started in 2015</w:t>
            </w:r>
          </w:p>
          <w:p w14:paraId="3E90CE60" w14:textId="1F704146" w:rsidR="00D80A46" w:rsidRDefault="00AC6FDC" w:rsidP="00DF264B">
            <w:pPr>
              <w:pStyle w:val="TableText"/>
            </w:pPr>
            <w:r w:rsidRPr="00AC6FDC">
              <w:t>Aimed at early stage companies who have received Series A</w:t>
            </w:r>
            <w:r w:rsidR="00BB28AD">
              <w:rPr>
                <w:rStyle w:val="FootnoteReference"/>
              </w:rPr>
              <w:footnoteReference w:id="9"/>
            </w:r>
            <w:r w:rsidRPr="00AC6FDC">
              <w:t xml:space="preserve"> funding and ready for that n</w:t>
            </w:r>
            <w:r w:rsidR="00D80A46">
              <w:t xml:space="preserve">ext step in their growth cycle </w:t>
            </w:r>
            <w:r w:rsidR="00A143B3">
              <w:t>– cohorts of up to 30</w:t>
            </w:r>
          </w:p>
          <w:p w14:paraId="6C91F040" w14:textId="77777777" w:rsidR="00D80A46" w:rsidRDefault="00AC6FDC" w:rsidP="00DF264B">
            <w:pPr>
              <w:pStyle w:val="TableText"/>
            </w:pPr>
            <w:r w:rsidRPr="00AC6FDC">
              <w:t>Connects companies with founders and leaders to he</w:t>
            </w:r>
            <w:r w:rsidR="00D80A46">
              <w:t>lp tackle challenges of scaling</w:t>
            </w:r>
          </w:p>
          <w:p w14:paraId="6EA89D8E" w14:textId="32FD5DBE" w:rsidR="00DF264B" w:rsidRPr="00DF264B" w:rsidRDefault="00AC6FDC" w:rsidP="00A143B3">
            <w:pPr>
              <w:pStyle w:val="TableText"/>
            </w:pPr>
            <w:r w:rsidRPr="00AC6FDC">
              <w:t xml:space="preserve">Provides </w:t>
            </w:r>
            <w:r w:rsidR="00A143B3">
              <w:t>support</w:t>
            </w:r>
            <w:r w:rsidRPr="00AC6FDC">
              <w:t xml:space="preserve"> on specific topics (e.g</w:t>
            </w:r>
            <w:r w:rsidR="00ED6F62">
              <w:t xml:space="preserve">. </w:t>
            </w:r>
            <w:r w:rsidRPr="00AC6FDC">
              <w:t>strategy, marketing, recruitment)</w:t>
            </w:r>
          </w:p>
        </w:tc>
      </w:tr>
      <w:tr w:rsidR="00DF264B" w:rsidRPr="00DF264B" w14:paraId="420A7B07" w14:textId="77777777" w:rsidTr="00D80A46">
        <w:tc>
          <w:tcPr>
            <w:tcW w:w="1985" w:type="dxa"/>
            <w:shd w:val="clear" w:color="auto" w:fill="auto"/>
          </w:tcPr>
          <w:p w14:paraId="0B8CA88E" w14:textId="0AD7AE8D" w:rsidR="00DF264B" w:rsidRPr="00DF264B" w:rsidRDefault="00DF264B" w:rsidP="00DF264B">
            <w:pPr>
              <w:pStyle w:val="TableText"/>
            </w:pPr>
            <w:r>
              <w:t>Northern Stars</w:t>
            </w:r>
            <w:r w:rsidR="00A143B3">
              <w:t xml:space="preserve"> (Tech North)</w:t>
            </w:r>
          </w:p>
        </w:tc>
        <w:tc>
          <w:tcPr>
            <w:tcW w:w="6321" w:type="dxa"/>
            <w:shd w:val="clear" w:color="auto" w:fill="auto"/>
          </w:tcPr>
          <w:p w14:paraId="5F73483F" w14:textId="77777777" w:rsidR="00D80A46" w:rsidRDefault="00D80A46" w:rsidP="00DF264B">
            <w:pPr>
              <w:pStyle w:val="TableText"/>
            </w:pPr>
            <w:r>
              <w:t>Started in 2015</w:t>
            </w:r>
          </w:p>
          <w:p w14:paraId="46D0713A" w14:textId="403F51AE" w:rsidR="00D80A46" w:rsidRDefault="00AC6FDC" w:rsidP="00DF264B">
            <w:pPr>
              <w:pStyle w:val="TableText"/>
            </w:pPr>
            <w:r w:rsidRPr="00AC6FDC">
              <w:t>A pitching competition that identifies and showcases the best tech s</w:t>
            </w:r>
            <w:r w:rsidR="00D80A46">
              <w:t>tart-ups in the North of England</w:t>
            </w:r>
          </w:p>
          <w:p w14:paraId="384DB554" w14:textId="77777777" w:rsidR="00D80A46" w:rsidRDefault="00AC6FDC" w:rsidP="00DF264B">
            <w:pPr>
              <w:pStyle w:val="TableText"/>
            </w:pPr>
            <w:r w:rsidRPr="00AC6FDC">
              <w:t>Online application process, supported by a series of Regional Pitch events, culminating in a Gr</w:t>
            </w:r>
            <w:r w:rsidR="00D80A46">
              <w:t>and Final</w:t>
            </w:r>
          </w:p>
          <w:p w14:paraId="2E2AFBCC" w14:textId="6D964122" w:rsidR="00DF264B" w:rsidRPr="00DF264B" w:rsidRDefault="00AC6FDC" w:rsidP="00DF264B">
            <w:pPr>
              <w:pStyle w:val="TableText"/>
            </w:pPr>
            <w:r w:rsidRPr="00AC6FDC">
              <w:t>10 winning companies are chosen by a high-profile panel of judges</w:t>
            </w:r>
          </w:p>
        </w:tc>
      </w:tr>
      <w:tr w:rsidR="00DF264B" w:rsidRPr="00DF264B" w14:paraId="06BBA3F9" w14:textId="77777777" w:rsidTr="00D80A46">
        <w:tc>
          <w:tcPr>
            <w:tcW w:w="1985" w:type="dxa"/>
            <w:shd w:val="clear" w:color="auto" w:fill="auto"/>
          </w:tcPr>
          <w:p w14:paraId="271EA50B" w14:textId="64E3DAA1" w:rsidR="00DF264B" w:rsidRPr="00DF264B" w:rsidRDefault="00DF264B" w:rsidP="00DF264B">
            <w:pPr>
              <w:pStyle w:val="TableText"/>
            </w:pPr>
            <w:r>
              <w:t>Founders Network</w:t>
            </w:r>
            <w:r w:rsidR="00A143B3">
              <w:t xml:space="preserve"> (Tech North)</w:t>
            </w:r>
          </w:p>
        </w:tc>
        <w:tc>
          <w:tcPr>
            <w:tcW w:w="6321" w:type="dxa"/>
            <w:shd w:val="clear" w:color="auto" w:fill="auto"/>
          </w:tcPr>
          <w:p w14:paraId="270671F6" w14:textId="15EAF3D6" w:rsidR="00D80A46" w:rsidRDefault="00AC6FDC" w:rsidP="00DF264B">
            <w:pPr>
              <w:pStyle w:val="TableText"/>
            </w:pPr>
            <w:r w:rsidRPr="00AC6FDC">
              <w:t>Start</w:t>
            </w:r>
            <w:r w:rsidR="00D80A46">
              <w:t>ed in 201</w:t>
            </w:r>
            <w:r w:rsidR="00022B55">
              <w:t>6</w:t>
            </w:r>
          </w:p>
          <w:p w14:paraId="31198CD4" w14:textId="77777777" w:rsidR="00DF264B" w:rsidRDefault="00AC6FDC" w:rsidP="00DF264B">
            <w:pPr>
              <w:pStyle w:val="TableText"/>
            </w:pPr>
            <w:r w:rsidRPr="00AC6FDC">
              <w:lastRenderedPageBreak/>
              <w:t>Connects start-up founders from across the North of England and brings together individuals within their local communities to share networks and opportunities</w:t>
            </w:r>
          </w:p>
          <w:p w14:paraId="5DAE673E" w14:textId="02CA9743" w:rsidR="00DF264B" w:rsidRPr="00DF264B" w:rsidRDefault="00DF264B" w:rsidP="00DF264B">
            <w:pPr>
              <w:pStyle w:val="TableText"/>
            </w:pPr>
          </w:p>
        </w:tc>
      </w:tr>
      <w:tr w:rsidR="00D80A46" w:rsidRPr="00DF264B" w14:paraId="073B02CF" w14:textId="77777777" w:rsidTr="00DB6186">
        <w:tc>
          <w:tcPr>
            <w:tcW w:w="8306" w:type="dxa"/>
            <w:gridSpan w:val="2"/>
            <w:shd w:val="clear" w:color="auto" w:fill="BFBFBF" w:themeFill="background1" w:themeFillShade="BF"/>
          </w:tcPr>
          <w:p w14:paraId="2A57D960" w14:textId="6AB8700E" w:rsidR="00D80A46" w:rsidRPr="00DF264B" w:rsidRDefault="00D80A46" w:rsidP="00DF264B">
            <w:pPr>
              <w:pStyle w:val="TableText"/>
            </w:pPr>
            <w:r w:rsidRPr="00DF264B">
              <w:rPr>
                <w:b/>
              </w:rPr>
              <w:lastRenderedPageBreak/>
              <w:t>Digital skills programmes</w:t>
            </w:r>
          </w:p>
        </w:tc>
      </w:tr>
      <w:tr w:rsidR="00DF264B" w:rsidRPr="00DF264B" w14:paraId="3DAE33F9" w14:textId="77777777" w:rsidTr="00D80A46">
        <w:tc>
          <w:tcPr>
            <w:tcW w:w="1985" w:type="dxa"/>
            <w:shd w:val="clear" w:color="auto" w:fill="auto"/>
          </w:tcPr>
          <w:p w14:paraId="7DE764E2" w14:textId="405FB42F" w:rsidR="00DF264B" w:rsidRPr="00DF264B" w:rsidRDefault="00DF264B" w:rsidP="00DF264B">
            <w:pPr>
              <w:pStyle w:val="TableText"/>
            </w:pPr>
            <w:r>
              <w:t>Digital Business Academy</w:t>
            </w:r>
            <w:r w:rsidR="00A143B3">
              <w:t xml:space="preserve"> (TCUK)</w:t>
            </w:r>
          </w:p>
        </w:tc>
        <w:tc>
          <w:tcPr>
            <w:tcW w:w="6321" w:type="dxa"/>
            <w:shd w:val="clear" w:color="auto" w:fill="auto"/>
          </w:tcPr>
          <w:p w14:paraId="35D9239F" w14:textId="77777777" w:rsidR="00D80A46" w:rsidRDefault="00D80A46" w:rsidP="00DF264B">
            <w:pPr>
              <w:pStyle w:val="TableText"/>
            </w:pPr>
            <w:r>
              <w:t>Started in 2014</w:t>
            </w:r>
          </w:p>
          <w:p w14:paraId="3AB34748" w14:textId="2D5F41AC" w:rsidR="00D80A46" w:rsidRDefault="009D280D" w:rsidP="00DF264B">
            <w:pPr>
              <w:pStyle w:val="TableText"/>
            </w:pPr>
            <w:r>
              <w:t>Massive Open Online Course (</w:t>
            </w:r>
            <w:r w:rsidR="00AC6FDC" w:rsidRPr="00AC6FDC">
              <w:t>MOOC</w:t>
            </w:r>
            <w:r>
              <w:t>)</w:t>
            </w:r>
            <w:r w:rsidR="00AC6FDC" w:rsidRPr="00AC6FDC">
              <w:t xml:space="preserve"> that brings together resources from industry experts and educatio</w:t>
            </w:r>
            <w:r w:rsidR="00A143B3">
              <w:t>nal institutions such as</w:t>
            </w:r>
            <w:r w:rsidR="00AC6FDC" w:rsidRPr="00AC6FDC">
              <w:t xml:space="preserve"> University of Cambridge, University College London, Founde</w:t>
            </w:r>
            <w:r w:rsidR="00D80A46">
              <w:t xml:space="preserve">r Centric and Valuable Content </w:t>
            </w:r>
          </w:p>
          <w:p w14:paraId="60CFD061" w14:textId="77777777" w:rsidR="00D80A46" w:rsidRDefault="00AC6FDC" w:rsidP="00DF264B">
            <w:pPr>
              <w:pStyle w:val="TableText"/>
            </w:pPr>
            <w:r w:rsidRPr="00AC6FDC">
              <w:t xml:space="preserve">11 online courses free to users to develop skills to start, </w:t>
            </w:r>
            <w:r w:rsidR="00D80A46">
              <w:t>grow or join a digital business</w:t>
            </w:r>
          </w:p>
          <w:p w14:paraId="0D3E2CB5" w14:textId="77777777" w:rsidR="00D80A46" w:rsidRDefault="00AC6FDC" w:rsidP="00DF264B">
            <w:pPr>
              <w:pStyle w:val="TableText"/>
            </w:pPr>
            <w:r w:rsidRPr="00AC6FDC">
              <w:t>Upon completion, access to rewards including free co-working, internship</w:t>
            </w:r>
            <w:r w:rsidR="00D80A46">
              <w:t>s and bespoke mentoring support</w:t>
            </w:r>
          </w:p>
          <w:p w14:paraId="31164051" w14:textId="05CFBACE" w:rsidR="00DF264B" w:rsidRPr="00DF264B" w:rsidRDefault="00AC6FDC" w:rsidP="00DF264B">
            <w:pPr>
              <w:pStyle w:val="TableText"/>
            </w:pPr>
            <w:r w:rsidRPr="00AC6FDC">
              <w:t>Over 17,600 users</w:t>
            </w:r>
          </w:p>
        </w:tc>
      </w:tr>
      <w:tr w:rsidR="00DF264B" w:rsidRPr="00DF264B" w14:paraId="4086B4C9" w14:textId="77777777" w:rsidTr="00D80A46">
        <w:tc>
          <w:tcPr>
            <w:tcW w:w="1985" w:type="dxa"/>
            <w:shd w:val="clear" w:color="auto" w:fill="auto"/>
          </w:tcPr>
          <w:p w14:paraId="5F0CBB69" w14:textId="2DFAD6F8" w:rsidR="00DF264B" w:rsidRPr="00DF264B" w:rsidRDefault="00DF264B" w:rsidP="00DF264B">
            <w:pPr>
              <w:pStyle w:val="TableText"/>
            </w:pPr>
            <w:r>
              <w:t>Tech Nation Visa Scheme</w:t>
            </w:r>
            <w:r w:rsidR="00A143B3">
              <w:t xml:space="preserve"> (TCUK)</w:t>
            </w:r>
          </w:p>
        </w:tc>
        <w:tc>
          <w:tcPr>
            <w:tcW w:w="6321" w:type="dxa"/>
            <w:shd w:val="clear" w:color="auto" w:fill="auto"/>
          </w:tcPr>
          <w:p w14:paraId="0970DE03" w14:textId="77777777" w:rsidR="00D80A46" w:rsidRDefault="00D80A46" w:rsidP="00DF264B">
            <w:pPr>
              <w:pStyle w:val="TableText"/>
            </w:pPr>
            <w:r>
              <w:t>Started in 2015</w:t>
            </w:r>
          </w:p>
          <w:p w14:paraId="390A47B9" w14:textId="77777777" w:rsidR="00D80A46" w:rsidRDefault="00AC6FDC" w:rsidP="00DF264B">
            <w:pPr>
              <w:pStyle w:val="TableText"/>
            </w:pPr>
            <w:r w:rsidRPr="00AC6FDC">
              <w:t>TCUK acts as endorsement body for scheme (Tier 1 exceptional talent), offering a dedicated route for businesses to attract wo</w:t>
            </w:r>
            <w:r w:rsidR="00D80A46">
              <w:t>rld class talent outside the EU</w:t>
            </w:r>
          </w:p>
          <w:p w14:paraId="17D8E813" w14:textId="77777777" w:rsidR="00D80A46" w:rsidRDefault="00AC6FDC" w:rsidP="00DF264B">
            <w:pPr>
              <w:pStyle w:val="TableText"/>
            </w:pPr>
            <w:r w:rsidRPr="00AC6FDC">
              <w:t>An endorsement from Tech City UK allows an individual to submit their Visa ap</w:t>
            </w:r>
            <w:r w:rsidR="00D80A46">
              <w:t>plication to the UK Home Office</w:t>
            </w:r>
          </w:p>
          <w:p w14:paraId="067E90D3" w14:textId="7DC55EF5" w:rsidR="00DF264B" w:rsidRPr="00DF264B" w:rsidRDefault="00AC6FDC" w:rsidP="00DF264B">
            <w:pPr>
              <w:pStyle w:val="TableText"/>
            </w:pPr>
            <w:r w:rsidRPr="00AC6FDC">
              <w:t>This visa can be granted for up to 5 years after which an individual is eligible to apply for settlement in the UK</w:t>
            </w:r>
          </w:p>
        </w:tc>
      </w:tr>
      <w:tr w:rsidR="00DF264B" w:rsidRPr="00DF264B" w14:paraId="29E530BC" w14:textId="77777777" w:rsidTr="00D80A46">
        <w:tc>
          <w:tcPr>
            <w:tcW w:w="1985" w:type="dxa"/>
            <w:shd w:val="clear" w:color="auto" w:fill="auto"/>
          </w:tcPr>
          <w:p w14:paraId="0AD25D76" w14:textId="72C988B2" w:rsidR="00DF264B" w:rsidRPr="00DF264B" w:rsidRDefault="00DF264B" w:rsidP="00DF264B">
            <w:pPr>
              <w:pStyle w:val="TableText"/>
            </w:pPr>
            <w:r>
              <w:t>Tech Immersion</w:t>
            </w:r>
            <w:r w:rsidR="00A143B3">
              <w:t xml:space="preserve"> (TCUK)</w:t>
            </w:r>
          </w:p>
        </w:tc>
        <w:tc>
          <w:tcPr>
            <w:tcW w:w="6321" w:type="dxa"/>
            <w:shd w:val="clear" w:color="auto" w:fill="auto"/>
          </w:tcPr>
          <w:p w14:paraId="36AD83FD" w14:textId="77777777" w:rsidR="00D80A46" w:rsidRDefault="00D80A46" w:rsidP="00DF264B">
            <w:pPr>
              <w:pStyle w:val="TableText"/>
            </w:pPr>
            <w:r>
              <w:t>Started in 2016</w:t>
            </w:r>
          </w:p>
          <w:p w14:paraId="4358348F" w14:textId="4FB039FD" w:rsidR="00DF264B" w:rsidRPr="00DF264B" w:rsidRDefault="00AC6FDC" w:rsidP="00DF264B">
            <w:pPr>
              <w:pStyle w:val="TableText"/>
            </w:pPr>
            <w:r w:rsidRPr="00AC6FDC">
              <w:t>Half-day workshop for organisations to understand and engage with start-up culture in UK, making the start-up world more accessible and providing industry insights to senior leaders from corporate backgrounds</w:t>
            </w:r>
          </w:p>
        </w:tc>
      </w:tr>
      <w:tr w:rsidR="00D80A46" w:rsidRPr="00DF264B" w14:paraId="1B0793EE" w14:textId="77777777" w:rsidTr="00DB6186">
        <w:tc>
          <w:tcPr>
            <w:tcW w:w="8306" w:type="dxa"/>
            <w:gridSpan w:val="2"/>
            <w:shd w:val="clear" w:color="auto" w:fill="BFBFBF" w:themeFill="background1" w:themeFillShade="BF"/>
          </w:tcPr>
          <w:p w14:paraId="77F55D42" w14:textId="6F00AA1D" w:rsidR="00D80A46" w:rsidRPr="00DF264B" w:rsidRDefault="00D80A46" w:rsidP="00DF264B">
            <w:pPr>
              <w:pStyle w:val="TableText"/>
            </w:pPr>
            <w:r w:rsidRPr="00DF264B">
              <w:rPr>
                <w:b/>
              </w:rPr>
              <w:t>Thought leadership and advocacy</w:t>
            </w:r>
          </w:p>
        </w:tc>
      </w:tr>
      <w:tr w:rsidR="00DF264B" w:rsidRPr="00DF264B" w14:paraId="46A0CCF3" w14:textId="77777777" w:rsidTr="00D80A46">
        <w:tc>
          <w:tcPr>
            <w:tcW w:w="1985" w:type="dxa"/>
            <w:shd w:val="clear" w:color="auto" w:fill="auto"/>
          </w:tcPr>
          <w:p w14:paraId="0CC2DB1E" w14:textId="21B628C1" w:rsidR="00DF264B" w:rsidRPr="00DF264B" w:rsidRDefault="00DF264B" w:rsidP="00DF264B">
            <w:pPr>
              <w:pStyle w:val="TableText"/>
            </w:pPr>
            <w:r>
              <w:t>Tech Nation report</w:t>
            </w:r>
            <w:r w:rsidR="00ED4CEA">
              <w:t xml:space="preserve"> (TCUK)</w:t>
            </w:r>
          </w:p>
        </w:tc>
        <w:tc>
          <w:tcPr>
            <w:tcW w:w="6321" w:type="dxa"/>
            <w:shd w:val="clear" w:color="auto" w:fill="auto"/>
          </w:tcPr>
          <w:p w14:paraId="2A5CD695" w14:textId="719928FD" w:rsidR="00DF264B" w:rsidRPr="00DF264B" w:rsidRDefault="00AC6FDC" w:rsidP="00DF264B">
            <w:pPr>
              <w:pStyle w:val="TableText"/>
            </w:pPr>
            <w:r w:rsidRPr="00AC6FDC">
              <w:t>Presents the current state of UK digital economy</w:t>
            </w:r>
            <w:r w:rsidR="00ED6F62">
              <w:t xml:space="preserve">.  </w:t>
            </w:r>
            <w:r w:rsidRPr="00AC6FDC">
              <w:t>Raises awareness</w:t>
            </w:r>
            <w:r w:rsidR="00ED4CEA">
              <w:t xml:space="preserve"> and</w:t>
            </w:r>
            <w:r w:rsidRPr="00AC6FDC">
              <w:t xml:space="preserve"> improve</w:t>
            </w:r>
            <w:r w:rsidR="00ED4CEA">
              <w:t>s</w:t>
            </w:r>
            <w:r w:rsidRPr="00AC6FDC">
              <w:t xml:space="preserve"> public understanding of the strengths and values of digital sector.</w:t>
            </w:r>
          </w:p>
        </w:tc>
      </w:tr>
      <w:tr w:rsidR="00ED4CEA" w:rsidRPr="00DF264B" w14:paraId="5362BF5D" w14:textId="77777777" w:rsidTr="00D80A46">
        <w:tc>
          <w:tcPr>
            <w:tcW w:w="1985" w:type="dxa"/>
            <w:shd w:val="clear" w:color="auto" w:fill="auto"/>
          </w:tcPr>
          <w:p w14:paraId="7AAD4400" w14:textId="7F18ED4B" w:rsidR="00ED4CEA" w:rsidRDefault="00ED4CEA" w:rsidP="00DF264B">
            <w:pPr>
              <w:pStyle w:val="TableText"/>
            </w:pPr>
            <w:r>
              <w:t>Marketing and partnerships (TCUK)</w:t>
            </w:r>
          </w:p>
        </w:tc>
        <w:tc>
          <w:tcPr>
            <w:tcW w:w="6321" w:type="dxa"/>
            <w:shd w:val="clear" w:color="auto" w:fill="auto"/>
          </w:tcPr>
          <w:p w14:paraId="6416A271" w14:textId="3D948675" w:rsidR="00ED4CEA" w:rsidRDefault="00ED4CEA" w:rsidP="00DF264B">
            <w:pPr>
              <w:pStyle w:val="TableText"/>
            </w:pPr>
            <w:r>
              <w:t>Activities to promote and raise the profile of the UK digital tech sector, and to develop partnerships and highlight issues facing the sector to relevant organisations and policy-makers</w:t>
            </w:r>
          </w:p>
        </w:tc>
      </w:tr>
      <w:tr w:rsidR="00DF264B" w:rsidRPr="00DF264B" w14:paraId="238A9A9A" w14:textId="77777777" w:rsidTr="00D80A46">
        <w:tc>
          <w:tcPr>
            <w:tcW w:w="1985" w:type="dxa"/>
            <w:shd w:val="clear" w:color="auto" w:fill="auto"/>
          </w:tcPr>
          <w:p w14:paraId="148A9336" w14:textId="3B36E994" w:rsidR="00DF264B" w:rsidRPr="00DF264B" w:rsidRDefault="00BC4648" w:rsidP="00DF264B">
            <w:pPr>
              <w:pStyle w:val="TableText"/>
            </w:pPr>
            <w:r>
              <w:t xml:space="preserve">Hackney Report </w:t>
            </w:r>
            <w:r w:rsidR="008C493E">
              <w:t xml:space="preserve">- </w:t>
            </w:r>
            <w:r w:rsidR="00DF264B">
              <w:t>Challenge of growth series</w:t>
            </w:r>
            <w:r w:rsidR="00ED4CEA">
              <w:t xml:space="preserve"> (TCUK)</w:t>
            </w:r>
          </w:p>
        </w:tc>
        <w:tc>
          <w:tcPr>
            <w:tcW w:w="6321" w:type="dxa"/>
            <w:shd w:val="clear" w:color="auto" w:fill="auto"/>
          </w:tcPr>
          <w:p w14:paraId="233E2E80" w14:textId="1DE9F301" w:rsidR="00DF264B" w:rsidRPr="00DF264B" w:rsidRDefault="00AC6FDC" w:rsidP="00DF264B">
            <w:pPr>
              <w:pStyle w:val="TableText"/>
            </w:pPr>
            <w:r w:rsidRPr="00AC6FDC">
              <w:t>New initiative (in development stage) that gives insights into challenges facing entrepreneurs at different stages in lifecycle.</w:t>
            </w:r>
          </w:p>
        </w:tc>
      </w:tr>
      <w:tr w:rsidR="00DF264B" w:rsidRPr="00DF264B" w14:paraId="37A9E380" w14:textId="77777777" w:rsidTr="00D80A46">
        <w:tc>
          <w:tcPr>
            <w:tcW w:w="1985" w:type="dxa"/>
            <w:shd w:val="clear" w:color="auto" w:fill="auto"/>
          </w:tcPr>
          <w:p w14:paraId="21E3504F" w14:textId="22935E49" w:rsidR="00DF264B" w:rsidRPr="00DF264B" w:rsidRDefault="00AC6FDC" w:rsidP="00DF264B">
            <w:pPr>
              <w:pStyle w:val="TableText"/>
            </w:pPr>
            <w:r>
              <w:t xml:space="preserve">Regional access </w:t>
            </w:r>
            <w:r w:rsidR="008C493E">
              <w:t>to</w:t>
            </w:r>
            <w:r>
              <w:t xml:space="preserve"> investment</w:t>
            </w:r>
            <w:r w:rsidR="00ED4CEA">
              <w:t xml:space="preserve"> (Tech North)</w:t>
            </w:r>
          </w:p>
        </w:tc>
        <w:tc>
          <w:tcPr>
            <w:tcW w:w="6321" w:type="dxa"/>
            <w:shd w:val="clear" w:color="auto" w:fill="auto"/>
          </w:tcPr>
          <w:p w14:paraId="288CABDC" w14:textId="0201C3C3" w:rsidR="00DF264B" w:rsidRPr="00DF264B" w:rsidRDefault="00BC4648" w:rsidP="00ED4CEA">
            <w:pPr>
              <w:pStyle w:val="TableText"/>
            </w:pPr>
            <w:r>
              <w:t>P</w:t>
            </w:r>
            <w:r w:rsidR="00FB2A13">
              <w:t xml:space="preserve">roposed </w:t>
            </w:r>
            <w:r w:rsidR="00ED4CEA">
              <w:t>new</w:t>
            </w:r>
            <w:r w:rsidR="00AC6FDC" w:rsidRPr="00AC6FDC">
              <w:t xml:space="preserve"> </w:t>
            </w:r>
            <w:r w:rsidR="00ED4CEA">
              <w:t>c</w:t>
            </w:r>
            <w:r w:rsidR="00AC6FDC" w:rsidRPr="00AC6FDC">
              <w:t>o-investment fund that will improve access to investment in North of England by bringing together private investors, increase funding available.</w:t>
            </w:r>
          </w:p>
        </w:tc>
      </w:tr>
    </w:tbl>
    <w:p w14:paraId="0F50C946" w14:textId="7F217130" w:rsidR="00DF264B" w:rsidRPr="00DF264B" w:rsidRDefault="00DF264B" w:rsidP="009D3E72">
      <w:pPr>
        <w:pStyle w:val="Source"/>
      </w:pPr>
      <w:r>
        <w:t xml:space="preserve">Source: </w:t>
      </w:r>
      <w:r w:rsidR="00AA253F">
        <w:t>SQW, drawing on TCUK</w:t>
      </w:r>
    </w:p>
    <w:p w14:paraId="78173781" w14:textId="5181C80B" w:rsidR="009D37C7" w:rsidRDefault="00E06593" w:rsidP="009D3E72">
      <w:pPr>
        <w:pStyle w:val="Heading2"/>
      </w:pPr>
      <w:r>
        <w:t>O</w:t>
      </w:r>
      <w:r w:rsidR="009D37C7">
        <w:t>bjectives</w:t>
      </w:r>
      <w:r>
        <w:t xml:space="preserve"> and scope of assessment</w:t>
      </w:r>
    </w:p>
    <w:p w14:paraId="2A81FF10" w14:textId="6180511F" w:rsidR="005D3C22" w:rsidRDefault="00ED4CEA" w:rsidP="009D3E72">
      <w:pPr>
        <w:pStyle w:val="BodyText"/>
      </w:pPr>
      <w:r>
        <w:t>An</w:t>
      </w:r>
      <w:r w:rsidRPr="00F03D1A">
        <w:t xml:space="preserve"> interim evaluation of </w:t>
      </w:r>
      <w:r w:rsidR="005D3C22">
        <w:t>TCUK</w:t>
      </w:r>
      <w:r w:rsidR="008C493E">
        <w:t xml:space="preserve"> </w:t>
      </w:r>
      <w:r w:rsidR="005D3C22">
        <w:t>in 2015</w:t>
      </w:r>
      <w:r w:rsidR="00CC1604">
        <w:rPr>
          <w:rStyle w:val="FootnoteReference"/>
        </w:rPr>
        <w:footnoteReference w:id="10"/>
      </w:r>
      <w:r w:rsidR="008C493E">
        <w:t xml:space="preserve"> </w:t>
      </w:r>
      <w:r>
        <w:t>concluded that</w:t>
      </w:r>
      <w:r w:rsidRPr="00F03D1A">
        <w:t xml:space="preserve"> </w:t>
      </w:r>
      <w:r w:rsidR="005D3C22">
        <w:t>TCUK has made a substantial contribution to raising the profile of UK digital tech, both in the UK and abroad</w:t>
      </w:r>
      <w:r w:rsidR="00ED6F62">
        <w:t xml:space="preserve">.  </w:t>
      </w:r>
      <w:r w:rsidR="005D3C22">
        <w:t>In addition, a number of other conclusions were drawn, including:</w:t>
      </w:r>
    </w:p>
    <w:p w14:paraId="30454D3B" w14:textId="77777777" w:rsidR="00CC1604" w:rsidRDefault="00CC1604" w:rsidP="009D3E72">
      <w:pPr>
        <w:pStyle w:val="ListBullet"/>
      </w:pPr>
      <w:r>
        <w:lastRenderedPageBreak/>
        <w:t>TCUK was found to have good links with senior policy makers, which were seen as important and beneficial to the digital tech sector – though there was some uncertainty about the long-term support for TCUK.</w:t>
      </w:r>
    </w:p>
    <w:p w14:paraId="5AE1F5F7" w14:textId="12213942" w:rsidR="00CC1604" w:rsidRDefault="00CC1604" w:rsidP="009D3E72">
      <w:pPr>
        <w:pStyle w:val="ListBullet"/>
      </w:pPr>
      <w:r>
        <w:t xml:space="preserve">Future Fifty was seen as valuable to firms, </w:t>
      </w:r>
      <w:r w:rsidR="000B43C1">
        <w:t xml:space="preserve">with the level of benefit determined </w:t>
      </w:r>
      <w:r w:rsidR="000B43C1" w:rsidRPr="000B43C1">
        <w:t>by the ‘maturity’ of the com</w:t>
      </w:r>
      <w:r w:rsidR="000B43C1">
        <w:t>pany at joining.</w:t>
      </w:r>
    </w:p>
    <w:p w14:paraId="0566EE95" w14:textId="1F9E6050" w:rsidR="00CC1604" w:rsidRDefault="00CC1604" w:rsidP="009D3E72">
      <w:pPr>
        <w:pStyle w:val="ListBullet"/>
      </w:pPr>
      <w:r w:rsidDel="001370BE">
        <w:t xml:space="preserve">The </w:t>
      </w:r>
      <w:r w:rsidDel="00BC5620">
        <w:t>Tech Nation</w:t>
      </w:r>
      <w:r w:rsidR="002B6192">
        <w:t>/Cluster</w:t>
      </w:r>
      <w:r w:rsidDel="00BC5620">
        <w:t xml:space="preserve"> </w:t>
      </w:r>
      <w:r w:rsidDel="001370BE">
        <w:t>Alliance was useful, and t</w:t>
      </w:r>
      <w:r>
        <w:t>he Tech Nation report was seen as a seminal publication</w:t>
      </w:r>
      <w:r w:rsidR="001370BE">
        <w:t>.</w:t>
      </w:r>
    </w:p>
    <w:p w14:paraId="44323D23" w14:textId="77777777" w:rsidR="00CC1604" w:rsidRDefault="00CC1604" w:rsidP="009D3E72">
      <w:pPr>
        <w:pStyle w:val="ListBullet"/>
      </w:pPr>
      <w:r>
        <w:t>The DBA was attractive, with significant numbers of people signing up – though some potential issues around completions that needed to be watched.</w:t>
      </w:r>
    </w:p>
    <w:p w14:paraId="5A28E245" w14:textId="26525643" w:rsidR="009D37C7" w:rsidRDefault="00CC1604" w:rsidP="009D3E72">
      <w:pPr>
        <w:pStyle w:val="BodyText"/>
      </w:pPr>
      <w:r>
        <w:t>As part of the conclusions, a series of recommendations were made to TCUK and wider partners</w:t>
      </w:r>
      <w:r w:rsidR="00ED6F62">
        <w:t xml:space="preserve">.  </w:t>
      </w:r>
      <w:r>
        <w:t xml:space="preserve">As a follow up to this interim evaluation, SQW was commissioned in December 2016 to undertake a </w:t>
      </w:r>
      <w:r w:rsidR="00FF46C2">
        <w:t>further</w:t>
      </w:r>
      <w:r>
        <w:t xml:space="preserve"> evaluation of TCUK</w:t>
      </w:r>
      <w:r w:rsidR="00ED6F62">
        <w:t xml:space="preserve">.  </w:t>
      </w:r>
      <w:r w:rsidR="009D37C7">
        <w:t>The study</w:t>
      </w:r>
      <w:r>
        <w:t>’s</w:t>
      </w:r>
      <w:r w:rsidR="009D37C7">
        <w:t xml:space="preserve"> objectives were </w:t>
      </w:r>
      <w:r>
        <w:t>as follows:</w:t>
      </w:r>
    </w:p>
    <w:p w14:paraId="1E61224B" w14:textId="5F6EF244" w:rsidR="00771833" w:rsidRDefault="00771833" w:rsidP="009D3E72">
      <w:pPr>
        <w:pStyle w:val="ListBullet"/>
        <w:rPr>
          <w:highlight w:val="white"/>
        </w:rPr>
      </w:pPr>
      <w:r>
        <w:rPr>
          <w:highlight w:val="white"/>
        </w:rPr>
        <w:t>Impact evaluation: robustly establish the causal effects of TCUK (and Tech North) programmes and activities on beneficiary firms and, to the extent possible, on the wider ecosystem (i.e</w:t>
      </w:r>
      <w:r w:rsidR="00ED6F62">
        <w:rPr>
          <w:highlight w:val="white"/>
        </w:rPr>
        <w:t xml:space="preserve">. </w:t>
      </w:r>
      <w:r>
        <w:rPr>
          <w:highlight w:val="white"/>
        </w:rPr>
        <w:t>the “digital economy” and wider societal benefits</w:t>
      </w:r>
      <w:r w:rsidR="00CC1604">
        <w:rPr>
          <w:highlight w:val="white"/>
        </w:rPr>
        <w:t>)</w:t>
      </w:r>
      <w:r w:rsidR="00ED6F62">
        <w:rPr>
          <w:highlight w:val="white"/>
        </w:rPr>
        <w:t xml:space="preserve">.  </w:t>
      </w:r>
      <w:r w:rsidR="006442C6">
        <w:rPr>
          <w:highlight w:val="white"/>
        </w:rPr>
        <w:t>This was</w:t>
      </w:r>
      <w:r>
        <w:rPr>
          <w:highlight w:val="white"/>
        </w:rPr>
        <w:t xml:space="preserve"> to consider the effects of TCUK programmes and activities as an overall package</w:t>
      </w:r>
      <w:r w:rsidR="006442C6">
        <w:rPr>
          <w:highlight w:val="white"/>
        </w:rPr>
        <w:t>.</w:t>
      </w:r>
    </w:p>
    <w:p w14:paraId="5FAE0B3D" w14:textId="7528D04F" w:rsidR="00771833" w:rsidRDefault="00771833" w:rsidP="009D3E72">
      <w:pPr>
        <w:pStyle w:val="ListBullet"/>
      </w:pPr>
      <w:r w:rsidRPr="00771833">
        <w:t>Economic evaluation: An economic evaluation to establish how far the funding of TCUK (and Tech North) were just</w:t>
      </w:r>
      <w:r>
        <w:t>ified by the benefits achieved</w:t>
      </w:r>
      <w:r w:rsidR="006442C6">
        <w:t>.</w:t>
      </w:r>
    </w:p>
    <w:p w14:paraId="108D2447" w14:textId="5DBBDB36" w:rsidR="00771833" w:rsidRDefault="00771833" w:rsidP="009D3E72">
      <w:pPr>
        <w:pStyle w:val="ListBullet"/>
      </w:pPr>
      <w:r w:rsidRPr="00771833">
        <w:t xml:space="preserve">Review how recommendations put forward in the interim evaluation </w:t>
      </w:r>
      <w:r w:rsidR="006442C6">
        <w:t>had</w:t>
      </w:r>
      <w:r w:rsidRPr="00771833">
        <w:t xml:space="preserve"> been taken forward by TCUK, and draw conclusions and lessons in light of experience with regards to: </w:t>
      </w:r>
    </w:p>
    <w:p w14:paraId="51215A1E" w14:textId="4DCA94E1" w:rsidR="00771833" w:rsidRDefault="00771833" w:rsidP="009D3E72">
      <w:pPr>
        <w:pStyle w:val="ListBullet2"/>
      </w:pPr>
      <w:r>
        <w:t>h</w:t>
      </w:r>
      <w:r w:rsidRPr="00771833">
        <w:t>ow TCUK complements and works well with other advocacy and industry organisations in the digital economy space</w:t>
      </w:r>
    </w:p>
    <w:p w14:paraId="32F2162D" w14:textId="6C6EDDFE" w:rsidR="00771833" w:rsidRPr="00771833" w:rsidRDefault="00771833" w:rsidP="009D3E72">
      <w:pPr>
        <w:pStyle w:val="ListBullet2"/>
      </w:pPr>
      <w:r w:rsidRPr="00771833">
        <w:t>how the effectiveness of the TCUK initiative could be improved; in particular, how TCUK's setup/status enables them to do their job and/or if there are other models that might deliver better value for money.</w:t>
      </w:r>
    </w:p>
    <w:p w14:paraId="198266F6" w14:textId="74572909" w:rsidR="00771833" w:rsidRPr="00771833" w:rsidRDefault="006442C6" w:rsidP="009D3E72">
      <w:pPr>
        <w:pStyle w:val="ListBullet"/>
      </w:pPr>
      <w:r>
        <w:t>O</w:t>
      </w:r>
      <w:r w:rsidR="00771833" w:rsidRPr="00771833">
        <w:t>utline monitoring and evaluation data limitations and propose areas to strengthen or amend data being collected to improve impact assessment possibilities</w:t>
      </w:r>
      <w:r>
        <w:t>.</w:t>
      </w:r>
    </w:p>
    <w:p w14:paraId="3EB24DA1" w14:textId="783C5EE7" w:rsidR="00E06593" w:rsidRDefault="00ED6A51" w:rsidP="009D3E72">
      <w:pPr>
        <w:pStyle w:val="Heading3"/>
      </w:pPr>
      <w:r>
        <w:t>Scope</w:t>
      </w:r>
    </w:p>
    <w:p w14:paraId="5DD273CA" w14:textId="535B7280" w:rsidR="00AA253F" w:rsidRDefault="00AA253F" w:rsidP="009D3E72">
      <w:pPr>
        <w:pStyle w:val="BodyText"/>
      </w:pPr>
      <w:r>
        <w:t>Reflecting the varying stages of maturity of the activities, and also their nature (and so applicability for quantitative impact and economic evaluation), different aspects of TCUK/Tech North were agreed to be within and out of scope for the evaluation</w:t>
      </w:r>
      <w:r w:rsidR="00ED6F62">
        <w:t xml:space="preserve">.  </w:t>
      </w:r>
      <w:r>
        <w:t xml:space="preserve">In </w:t>
      </w:r>
      <w:fldSimple w:instr=" REF _Ref485652949 ">
        <w:r w:rsidR="00936C0B">
          <w:t xml:space="preserve">Table </w:t>
        </w:r>
        <w:r w:rsidR="00936C0B">
          <w:rPr>
            <w:noProof/>
          </w:rPr>
          <w:t>1</w:t>
        </w:r>
        <w:r w:rsidR="00936C0B">
          <w:noBreakHyphen/>
        </w:r>
        <w:r w:rsidR="00936C0B">
          <w:rPr>
            <w:noProof/>
          </w:rPr>
          <w:t>2</w:t>
        </w:r>
      </w:fldSimple>
      <w:r w:rsidR="000F4CCF">
        <w:t xml:space="preserve">, </w:t>
      </w:r>
      <w:r>
        <w:t>we summarise the scope of the assessment, which was, in some parts subject to time elapsed and the ability to quantify/monetise certain benefits (in the case of DBA – where this was reliant on an online survey and the extent to influence of the programme).</w:t>
      </w:r>
    </w:p>
    <w:p w14:paraId="71E99DFA" w14:textId="7E13F797" w:rsidR="00FF46C2" w:rsidRDefault="00FF46C2" w:rsidP="009D3E72">
      <w:pPr>
        <w:pStyle w:val="BodyText"/>
      </w:pPr>
      <w:bookmarkStart w:id="29" w:name="_Ref485216487"/>
      <w:r>
        <w:t xml:space="preserve">The </w:t>
      </w:r>
      <w:r w:rsidR="00FB6506">
        <w:t xml:space="preserve">time period considered within </w:t>
      </w:r>
      <w:r>
        <w:t xml:space="preserve">scope of the evaluation </w:t>
      </w:r>
      <w:r w:rsidR="00FB6506">
        <w:t xml:space="preserve">is </w:t>
      </w:r>
      <w:r>
        <w:t>2014/15 to 2016/17</w:t>
      </w:r>
      <w:r w:rsidR="00ED6F62">
        <w:t xml:space="preserve">.  </w:t>
      </w:r>
      <w:r>
        <w:t>This is when the key programmes within scope were operational or became operational – as described in more detail in section 3</w:t>
      </w:r>
      <w:r w:rsidR="00ED6F62">
        <w:t xml:space="preserve">.  </w:t>
      </w:r>
      <w:r>
        <w:t xml:space="preserve">Inevitably there has been some feedback on TCUK’s </w:t>
      </w:r>
      <w:r>
        <w:lastRenderedPageBreak/>
        <w:t>wider work that reflect activities such as promotion and advocacy from before 2014</w:t>
      </w:r>
      <w:r w:rsidR="00ED6F62">
        <w:t xml:space="preserve">.  </w:t>
      </w:r>
      <w:r>
        <w:t>However, for the purpose of reporting expenditure and outputs, and for the economic evaluation the study has used 2014/15 to 2016/17 as its period of interest</w:t>
      </w:r>
      <w:r w:rsidR="00ED6F62">
        <w:t xml:space="preserve">.  </w:t>
      </w:r>
    </w:p>
    <w:p w14:paraId="057A39BE" w14:textId="42F0B3A1" w:rsidR="00AA253F" w:rsidRDefault="00AA253F" w:rsidP="009D3E72">
      <w:pPr>
        <w:pStyle w:val="CaptionPara"/>
      </w:pPr>
      <w:bookmarkStart w:id="30" w:name="_Ref485652949"/>
      <w:r>
        <w:t xml:space="preserve">Table </w:t>
      </w:r>
      <w:fldSimple w:instr=" STYLEREF 1 \s ">
        <w:r w:rsidR="00936C0B">
          <w:rPr>
            <w:noProof/>
          </w:rPr>
          <w:t>1</w:t>
        </w:r>
      </w:fldSimple>
      <w:r w:rsidR="00BF246D">
        <w:noBreakHyphen/>
      </w:r>
      <w:fldSimple w:instr=" SEQ Table \* ARABIC \s 1 ">
        <w:r w:rsidR="00936C0B">
          <w:rPr>
            <w:noProof/>
          </w:rPr>
          <w:t>2</w:t>
        </w:r>
      </w:fldSimple>
      <w:bookmarkEnd w:id="29"/>
      <w:bookmarkEnd w:id="30"/>
      <w:r>
        <w:t>: Scope of the evaluation</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1560"/>
        <w:gridCol w:w="2248"/>
        <w:gridCol w:w="2249"/>
        <w:gridCol w:w="2249"/>
      </w:tblGrid>
      <w:tr w:rsidR="00AA253F" w:rsidRPr="00AA253F" w14:paraId="2FC1FBEC" w14:textId="77777777" w:rsidTr="00AA253F">
        <w:trPr>
          <w:tblHeader/>
        </w:trPr>
        <w:tc>
          <w:tcPr>
            <w:tcW w:w="1560" w:type="dxa"/>
            <w:shd w:val="clear" w:color="auto" w:fill="auto"/>
          </w:tcPr>
          <w:p w14:paraId="7A8C0A52" w14:textId="77777777" w:rsidR="00AA253F" w:rsidRPr="00AA253F" w:rsidRDefault="00AA253F" w:rsidP="00AA253F">
            <w:pPr>
              <w:pStyle w:val="ColumnHeading"/>
            </w:pPr>
          </w:p>
        </w:tc>
        <w:tc>
          <w:tcPr>
            <w:tcW w:w="2248" w:type="dxa"/>
            <w:shd w:val="clear" w:color="auto" w:fill="auto"/>
          </w:tcPr>
          <w:p w14:paraId="6974D835" w14:textId="745D8E14" w:rsidR="00AA253F" w:rsidRPr="00AA253F" w:rsidRDefault="00AA253F" w:rsidP="00AA253F">
            <w:pPr>
              <w:pStyle w:val="ColumnHeading"/>
            </w:pPr>
            <w:r>
              <w:t>Impact &amp; economic evaluation</w:t>
            </w:r>
          </w:p>
        </w:tc>
        <w:tc>
          <w:tcPr>
            <w:tcW w:w="2249" w:type="dxa"/>
            <w:shd w:val="clear" w:color="auto" w:fill="auto"/>
          </w:tcPr>
          <w:p w14:paraId="4297632A" w14:textId="58BE7E5B" w:rsidR="00AA253F" w:rsidRPr="00AA253F" w:rsidRDefault="00AA253F" w:rsidP="00AA253F">
            <w:pPr>
              <w:pStyle w:val="ColumnHeading"/>
            </w:pPr>
            <w:r>
              <w:t>Interim or qualitative evaluation</w:t>
            </w:r>
          </w:p>
        </w:tc>
        <w:tc>
          <w:tcPr>
            <w:tcW w:w="2249" w:type="dxa"/>
            <w:shd w:val="clear" w:color="auto" w:fill="auto"/>
          </w:tcPr>
          <w:p w14:paraId="44C40A0A" w14:textId="5C9C1674" w:rsidR="00AA253F" w:rsidRPr="00AA253F" w:rsidRDefault="00AA253F" w:rsidP="00AA253F">
            <w:pPr>
              <w:pStyle w:val="ColumnHeading"/>
            </w:pPr>
            <w:r>
              <w:t>Outside of scope</w:t>
            </w:r>
          </w:p>
        </w:tc>
      </w:tr>
      <w:tr w:rsidR="00AA253F" w:rsidRPr="00AA253F" w14:paraId="60423176" w14:textId="77777777" w:rsidTr="00AA253F">
        <w:tc>
          <w:tcPr>
            <w:tcW w:w="1560" w:type="dxa"/>
            <w:shd w:val="clear" w:color="auto" w:fill="auto"/>
          </w:tcPr>
          <w:p w14:paraId="3FEA61DA" w14:textId="3A685D21" w:rsidR="00AA253F" w:rsidRPr="00AA253F" w:rsidRDefault="00AA253F" w:rsidP="00AA253F">
            <w:pPr>
              <w:pStyle w:val="TableText"/>
            </w:pPr>
            <w:r>
              <w:t>Business lifecycle programmes</w:t>
            </w:r>
          </w:p>
        </w:tc>
        <w:tc>
          <w:tcPr>
            <w:tcW w:w="2248" w:type="dxa"/>
            <w:shd w:val="clear" w:color="auto" w:fill="auto"/>
          </w:tcPr>
          <w:p w14:paraId="14D78897" w14:textId="77777777" w:rsidR="00AA253F" w:rsidRDefault="00AA253F" w:rsidP="00AA253F">
            <w:pPr>
              <w:pStyle w:val="TableText"/>
            </w:pPr>
            <w:r>
              <w:t>Future Fifty</w:t>
            </w:r>
          </w:p>
          <w:p w14:paraId="606F43F9" w14:textId="554BC955" w:rsidR="00AA253F" w:rsidRDefault="00AA253F" w:rsidP="00AA253F">
            <w:pPr>
              <w:pStyle w:val="TableText"/>
            </w:pPr>
            <w:r>
              <w:t>Northern Stars</w:t>
            </w:r>
          </w:p>
          <w:p w14:paraId="1DB8CF39" w14:textId="5777B006" w:rsidR="00AA253F" w:rsidRPr="00AA253F" w:rsidRDefault="00AA253F" w:rsidP="00AA253F">
            <w:pPr>
              <w:pStyle w:val="TableText"/>
            </w:pPr>
            <w:r>
              <w:t>Upscale</w:t>
            </w:r>
          </w:p>
        </w:tc>
        <w:tc>
          <w:tcPr>
            <w:tcW w:w="2249" w:type="dxa"/>
            <w:shd w:val="clear" w:color="auto" w:fill="auto"/>
          </w:tcPr>
          <w:p w14:paraId="55F28E2E" w14:textId="2925AC5F" w:rsidR="00AA253F" w:rsidRPr="00AA253F" w:rsidRDefault="00AA253F" w:rsidP="00AA253F">
            <w:pPr>
              <w:pStyle w:val="TableText"/>
            </w:pPr>
            <w:r>
              <w:t>Founders’ Network</w:t>
            </w:r>
          </w:p>
        </w:tc>
        <w:tc>
          <w:tcPr>
            <w:tcW w:w="2249" w:type="dxa"/>
            <w:shd w:val="clear" w:color="auto" w:fill="auto"/>
          </w:tcPr>
          <w:p w14:paraId="554557B2" w14:textId="77777777" w:rsidR="00AA253F" w:rsidRPr="00AA253F" w:rsidRDefault="00AA253F" w:rsidP="00AA253F">
            <w:pPr>
              <w:pStyle w:val="TableText"/>
            </w:pPr>
          </w:p>
        </w:tc>
      </w:tr>
      <w:tr w:rsidR="00AA253F" w:rsidRPr="00AA253F" w14:paraId="4EF36BF7" w14:textId="77777777" w:rsidTr="00AA253F">
        <w:tc>
          <w:tcPr>
            <w:tcW w:w="1560" w:type="dxa"/>
            <w:shd w:val="clear" w:color="auto" w:fill="auto"/>
          </w:tcPr>
          <w:p w14:paraId="667067FD" w14:textId="14E49920" w:rsidR="00AA253F" w:rsidRPr="00AA253F" w:rsidRDefault="00AA253F" w:rsidP="00AA253F">
            <w:pPr>
              <w:pStyle w:val="TableText"/>
            </w:pPr>
            <w:r>
              <w:t>Digital skills programmes</w:t>
            </w:r>
          </w:p>
        </w:tc>
        <w:tc>
          <w:tcPr>
            <w:tcW w:w="2248" w:type="dxa"/>
            <w:shd w:val="clear" w:color="auto" w:fill="auto"/>
          </w:tcPr>
          <w:p w14:paraId="015232E0" w14:textId="25A8B078" w:rsidR="00AA253F" w:rsidRPr="00AA253F" w:rsidRDefault="00AA253F" w:rsidP="00AA253F">
            <w:pPr>
              <w:pStyle w:val="TableText"/>
            </w:pPr>
            <w:r>
              <w:t>Digital Business Academy</w:t>
            </w:r>
          </w:p>
        </w:tc>
        <w:tc>
          <w:tcPr>
            <w:tcW w:w="2249" w:type="dxa"/>
            <w:shd w:val="clear" w:color="auto" w:fill="auto"/>
          </w:tcPr>
          <w:p w14:paraId="4976664F" w14:textId="6D41D86D" w:rsidR="00AA253F" w:rsidRPr="00AA253F" w:rsidRDefault="00AA253F" w:rsidP="00AA253F">
            <w:pPr>
              <w:pStyle w:val="TableText"/>
            </w:pPr>
            <w:r>
              <w:t>Tech Nation Visa Scheme</w:t>
            </w:r>
          </w:p>
        </w:tc>
        <w:tc>
          <w:tcPr>
            <w:tcW w:w="2249" w:type="dxa"/>
            <w:shd w:val="clear" w:color="auto" w:fill="auto"/>
          </w:tcPr>
          <w:p w14:paraId="1DBDF65C" w14:textId="77777777" w:rsidR="00AA253F" w:rsidRDefault="00AA253F" w:rsidP="00AA253F">
            <w:pPr>
              <w:pStyle w:val="TableText"/>
            </w:pPr>
            <w:r>
              <w:t>Tech Immersion</w:t>
            </w:r>
          </w:p>
          <w:p w14:paraId="5E3FC19C" w14:textId="422FD3D0" w:rsidR="00AA253F" w:rsidRPr="00AA253F" w:rsidRDefault="00AA253F" w:rsidP="00AA253F">
            <w:pPr>
              <w:pStyle w:val="TableText"/>
            </w:pPr>
          </w:p>
        </w:tc>
      </w:tr>
      <w:tr w:rsidR="00AA253F" w:rsidRPr="00AA253F" w14:paraId="788F3A64" w14:textId="77777777" w:rsidTr="00AA253F">
        <w:tc>
          <w:tcPr>
            <w:tcW w:w="1560" w:type="dxa"/>
            <w:shd w:val="clear" w:color="auto" w:fill="auto"/>
          </w:tcPr>
          <w:p w14:paraId="6B81CAF4" w14:textId="61587D39" w:rsidR="00AA253F" w:rsidRPr="00AA253F" w:rsidRDefault="00AA253F" w:rsidP="00AA253F">
            <w:pPr>
              <w:pStyle w:val="TableText"/>
            </w:pPr>
            <w:r>
              <w:t>Thought leadership and advocacy</w:t>
            </w:r>
          </w:p>
        </w:tc>
        <w:tc>
          <w:tcPr>
            <w:tcW w:w="2248" w:type="dxa"/>
            <w:shd w:val="clear" w:color="auto" w:fill="auto"/>
          </w:tcPr>
          <w:p w14:paraId="6D53E5E1" w14:textId="77777777" w:rsidR="00AA253F" w:rsidRPr="00AA253F" w:rsidRDefault="00AA253F" w:rsidP="00AA253F">
            <w:pPr>
              <w:pStyle w:val="TableText"/>
            </w:pPr>
          </w:p>
        </w:tc>
        <w:tc>
          <w:tcPr>
            <w:tcW w:w="2249" w:type="dxa"/>
            <w:shd w:val="clear" w:color="auto" w:fill="auto"/>
          </w:tcPr>
          <w:p w14:paraId="5D4EBE2A" w14:textId="77777777" w:rsidR="00AA253F" w:rsidRDefault="00AA253F" w:rsidP="00AA253F">
            <w:pPr>
              <w:pStyle w:val="TableText"/>
            </w:pPr>
            <w:r>
              <w:t>Tech Nation reports</w:t>
            </w:r>
          </w:p>
          <w:p w14:paraId="46A6D0AA" w14:textId="5FEB0928" w:rsidR="00AA253F" w:rsidRPr="00AA253F" w:rsidRDefault="00AA253F" w:rsidP="00AA253F">
            <w:pPr>
              <w:pStyle w:val="TableText"/>
            </w:pPr>
            <w:r>
              <w:t>Marketing</w:t>
            </w:r>
          </w:p>
        </w:tc>
        <w:tc>
          <w:tcPr>
            <w:tcW w:w="2249" w:type="dxa"/>
            <w:shd w:val="clear" w:color="auto" w:fill="auto"/>
          </w:tcPr>
          <w:p w14:paraId="7F64B7EB" w14:textId="71A75807" w:rsidR="00AA253F" w:rsidRDefault="00F16059" w:rsidP="00AA253F">
            <w:pPr>
              <w:pStyle w:val="TableText"/>
            </w:pPr>
            <w:r>
              <w:t>Hackney Report (</w:t>
            </w:r>
            <w:r w:rsidR="00AA253F">
              <w:t>Challenge of growth series</w:t>
            </w:r>
            <w:r>
              <w:t>)</w:t>
            </w:r>
          </w:p>
          <w:p w14:paraId="6700FEB2" w14:textId="77777777" w:rsidR="00AA253F" w:rsidRDefault="00AA253F" w:rsidP="00AA253F">
            <w:pPr>
              <w:pStyle w:val="TableText"/>
            </w:pPr>
            <w:r>
              <w:t>Regional access to investment</w:t>
            </w:r>
          </w:p>
          <w:p w14:paraId="089FE134" w14:textId="5138AC74" w:rsidR="00AA253F" w:rsidRPr="00AA253F" w:rsidRDefault="00AA253F" w:rsidP="00AA253F">
            <w:pPr>
              <w:pStyle w:val="TableText"/>
            </w:pPr>
            <w:r>
              <w:t>Inward investment</w:t>
            </w:r>
          </w:p>
        </w:tc>
      </w:tr>
    </w:tbl>
    <w:p w14:paraId="69E79FDD" w14:textId="15F29D72" w:rsidR="00AA253F" w:rsidRPr="00AA253F" w:rsidRDefault="00AA253F" w:rsidP="009D3E72">
      <w:pPr>
        <w:pStyle w:val="Source"/>
      </w:pPr>
      <w:r>
        <w:t xml:space="preserve">Source: SQW </w:t>
      </w:r>
    </w:p>
    <w:p w14:paraId="06AB4F39" w14:textId="10CD196A" w:rsidR="009D37C7" w:rsidRDefault="009D37C7" w:rsidP="009D3E72">
      <w:pPr>
        <w:pStyle w:val="Heading2"/>
      </w:pPr>
      <w:r>
        <w:t>Structure of this report</w:t>
      </w:r>
    </w:p>
    <w:p w14:paraId="2754BC12" w14:textId="23F25AAF" w:rsidR="009D37C7" w:rsidRDefault="009D37C7" w:rsidP="009D3E72">
      <w:pPr>
        <w:pStyle w:val="BodyText"/>
      </w:pPr>
      <w:r>
        <w:t>The remainder of this report is structured as follows:</w:t>
      </w:r>
    </w:p>
    <w:p w14:paraId="3FB7EB95" w14:textId="14A3E1A0" w:rsidR="008E4607" w:rsidRDefault="00937999" w:rsidP="009D3E72">
      <w:pPr>
        <w:pStyle w:val="ListBullet"/>
      </w:pPr>
      <w:r>
        <w:t>S</w:t>
      </w:r>
      <w:r w:rsidR="008E4607">
        <w:t xml:space="preserve">ection 2 </w:t>
      </w:r>
      <w:r>
        <w:t xml:space="preserve">summarises the approach taken to the evaluation, covering the methods, a discussion of the </w:t>
      </w:r>
      <w:r w:rsidR="008E4607">
        <w:t>logic model</w:t>
      </w:r>
      <w:r>
        <w:t>s that underpin the study</w:t>
      </w:r>
      <w:r w:rsidR="00ED6F62">
        <w:t xml:space="preserve">.  </w:t>
      </w:r>
      <w:r>
        <w:t>It also notes some of the key challenges to the work ahead of the analysis that follows.</w:t>
      </w:r>
    </w:p>
    <w:p w14:paraId="59EA769C" w14:textId="246D3B41" w:rsidR="008E4607" w:rsidRDefault="000C5BE9" w:rsidP="009D3E72">
      <w:pPr>
        <w:pStyle w:val="ListBullet"/>
      </w:pPr>
      <w:r>
        <w:t>S</w:t>
      </w:r>
      <w:r w:rsidR="008E4607">
        <w:t>ection 3</w:t>
      </w:r>
      <w:r>
        <w:t xml:space="preserve"> reviews the delivery of TCUK and Tech North, assessing the expenditure that has been made, the progress of activities of different programmes that have been assessed, and the resulting outputs.</w:t>
      </w:r>
    </w:p>
    <w:p w14:paraId="00977CE4" w14:textId="0194F543" w:rsidR="008E4607" w:rsidRDefault="000C5BE9" w:rsidP="009D3E72">
      <w:pPr>
        <w:pStyle w:val="ListBullet"/>
      </w:pPr>
      <w:r>
        <w:t>S</w:t>
      </w:r>
      <w:r w:rsidR="008E4607">
        <w:t>ection 4</w:t>
      </w:r>
      <w:r>
        <w:t xml:space="preserve"> sets out the evidence on the outcomes and impacts of the different programmes to date, including the extent to which these may not have occurred without TCUK or Tech North.</w:t>
      </w:r>
    </w:p>
    <w:p w14:paraId="12AAA64B" w14:textId="6D4DA939" w:rsidR="008E4607" w:rsidRDefault="000C5BE9" w:rsidP="009D3E72">
      <w:pPr>
        <w:pStyle w:val="ListBullet"/>
      </w:pPr>
      <w:r>
        <w:t>S</w:t>
      </w:r>
      <w:r w:rsidR="008E4607">
        <w:t>ection 5</w:t>
      </w:r>
      <w:r>
        <w:t xml:space="preserve"> provides a view on the monitoring and evaluative data that TCUK collect</w:t>
      </w:r>
      <w:r w:rsidR="00FF46C2">
        <w:t>s</w:t>
      </w:r>
      <w:r>
        <w:t xml:space="preserve"> and how these could be strengthened to facilitate evaluation and performance assessment in the future.</w:t>
      </w:r>
    </w:p>
    <w:p w14:paraId="4717E248" w14:textId="58EB453E" w:rsidR="000C5BE9" w:rsidRDefault="000C5BE9" w:rsidP="009D3E72">
      <w:pPr>
        <w:pStyle w:val="ListBullet"/>
      </w:pPr>
      <w:r>
        <w:t>Section 6 assesses TCUK against the other objectives of the evaluation, covering the ways in which interim recommendations have been addressed, and how effectiveness could be improved going forward.</w:t>
      </w:r>
    </w:p>
    <w:p w14:paraId="54CC3390" w14:textId="130B22CD" w:rsidR="000C5BE9" w:rsidRDefault="000C5BE9" w:rsidP="009D3E72">
      <w:pPr>
        <w:pStyle w:val="ListBullet"/>
      </w:pPr>
      <w:r>
        <w:t>Finally, section 7 sets out the conclusions and recommendations from the study.</w:t>
      </w:r>
    </w:p>
    <w:p w14:paraId="0DC6249D" w14:textId="5F7179F3" w:rsidR="008E4607" w:rsidRDefault="000C5BE9" w:rsidP="009D3E72">
      <w:pPr>
        <w:pStyle w:val="BodyText"/>
      </w:pPr>
      <w:r>
        <w:t>In addition to these principal sections, t</w:t>
      </w:r>
      <w:r w:rsidR="00407979">
        <w:t>here are four</w:t>
      </w:r>
      <w:r w:rsidR="008E4607">
        <w:t xml:space="preserve"> annexes:</w:t>
      </w:r>
    </w:p>
    <w:p w14:paraId="5F4ADF6A" w14:textId="6625CE64" w:rsidR="008E4607" w:rsidRDefault="00380F89" w:rsidP="009D3E72">
      <w:pPr>
        <w:pStyle w:val="ListBullet"/>
      </w:pPr>
      <w:r>
        <w:t>Annex A provides a list of all the consultees</w:t>
      </w:r>
      <w:r w:rsidR="000C5BE9">
        <w:t>.</w:t>
      </w:r>
    </w:p>
    <w:p w14:paraId="1D9BFB3D" w14:textId="550A530D" w:rsidR="009D37C7" w:rsidRDefault="00AF5FE2" w:rsidP="009D3E72">
      <w:pPr>
        <w:pStyle w:val="ListBullet"/>
      </w:pPr>
      <w:r>
        <w:t>Annex B</w:t>
      </w:r>
      <w:r w:rsidR="009806EB">
        <w:t xml:space="preserve"> provides logic models for the </w:t>
      </w:r>
      <w:r w:rsidR="009806EB" w:rsidRPr="009806EB">
        <w:t>Business Lifecycle Programmes, Digital Skills, and Thought Leadership</w:t>
      </w:r>
      <w:r w:rsidR="000C5BE9">
        <w:t>.</w:t>
      </w:r>
    </w:p>
    <w:p w14:paraId="2805AB57" w14:textId="477BF522" w:rsidR="00407979" w:rsidRDefault="00407979" w:rsidP="009D3E72">
      <w:pPr>
        <w:pStyle w:val="ListBullet"/>
      </w:pPr>
      <w:r>
        <w:lastRenderedPageBreak/>
        <w:t>Annex C provides case studies for Future Fifty, DBA and Tech Nation Visa Scheme</w:t>
      </w:r>
      <w:r w:rsidR="000C5BE9">
        <w:t>.</w:t>
      </w:r>
    </w:p>
    <w:p w14:paraId="4330E62D" w14:textId="4DE0EF4E" w:rsidR="00407979" w:rsidRPr="009D37C7" w:rsidRDefault="00407979" w:rsidP="009D3E72">
      <w:pPr>
        <w:pStyle w:val="ListBullet"/>
        <w:sectPr w:rsidR="00407979" w:rsidRPr="009D37C7" w:rsidSect="008C14E6">
          <w:pgSz w:w="11906" w:h="16838" w:code="9"/>
          <w:pgMar w:top="1440" w:right="1440" w:bottom="1440" w:left="2160" w:header="709" w:footer="709" w:gutter="0"/>
          <w:pgNumType w:start="1"/>
          <w:cols w:space="708"/>
          <w:docGrid w:linePitch="360"/>
        </w:sectPr>
      </w:pPr>
      <w:r>
        <w:t>Annex D presents results from the online surveys for DBA and Founders’ Network.</w:t>
      </w:r>
    </w:p>
    <w:p w14:paraId="1E278FED" w14:textId="30F5C562" w:rsidR="00AA55F8" w:rsidRDefault="00AA55F8" w:rsidP="009D3E72">
      <w:pPr>
        <w:pStyle w:val="Heading1"/>
      </w:pPr>
      <w:bookmarkStart w:id="31" w:name="_Toc484625837"/>
      <w:bookmarkStart w:id="32" w:name="_Toc485318949"/>
      <w:bookmarkStart w:id="33" w:name="_Toc485382728"/>
      <w:bookmarkStart w:id="34" w:name="_Toc485389246"/>
      <w:bookmarkStart w:id="35" w:name="_Toc485392745"/>
      <w:bookmarkStart w:id="36" w:name="_Toc485394483"/>
      <w:bookmarkStart w:id="37" w:name="_Toc485395125"/>
      <w:bookmarkStart w:id="38" w:name="_Toc485397927"/>
      <w:bookmarkStart w:id="39" w:name="_Toc485746628"/>
      <w:bookmarkStart w:id="40" w:name="_Toc485746981"/>
      <w:bookmarkStart w:id="41" w:name="_Toc485756011"/>
      <w:bookmarkStart w:id="42" w:name="_Toc489624989"/>
      <w:bookmarkStart w:id="43" w:name="_Toc497241586"/>
      <w:r>
        <w:lastRenderedPageBreak/>
        <w:t xml:space="preserve">Evaluation </w:t>
      </w:r>
      <w:r w:rsidR="00AA253F">
        <w:t>approach and</w:t>
      </w:r>
      <w:r>
        <w:t xml:space="preserve"> issues</w:t>
      </w:r>
      <w:bookmarkEnd w:id="31"/>
      <w:bookmarkEnd w:id="32"/>
      <w:bookmarkEnd w:id="33"/>
      <w:bookmarkEnd w:id="34"/>
      <w:bookmarkEnd w:id="35"/>
      <w:bookmarkEnd w:id="36"/>
      <w:bookmarkEnd w:id="37"/>
      <w:bookmarkEnd w:id="38"/>
      <w:bookmarkEnd w:id="39"/>
      <w:bookmarkEnd w:id="40"/>
      <w:bookmarkEnd w:id="41"/>
      <w:bookmarkEnd w:id="42"/>
      <w:bookmarkEnd w:id="43"/>
    </w:p>
    <w:p w14:paraId="4569A56C" w14:textId="001AA88B" w:rsidR="00AA55F8" w:rsidRDefault="00D23374" w:rsidP="009D3E72">
      <w:pPr>
        <w:pStyle w:val="BodyText"/>
      </w:pPr>
      <w:r>
        <w:t xml:space="preserve">This section </w:t>
      </w:r>
      <w:r w:rsidR="00AA253F">
        <w:t>summarises the approach taken, and</w:t>
      </w:r>
      <w:r>
        <w:t xml:space="preserve"> s</w:t>
      </w:r>
      <w:r w:rsidR="00AA55F8" w:rsidRPr="00AA55F8">
        <w:t>et</w:t>
      </w:r>
      <w:r>
        <w:t>s</w:t>
      </w:r>
      <w:r w:rsidR="00AA55F8" w:rsidRPr="00AA55F8">
        <w:t xml:space="preserve"> out</w:t>
      </w:r>
      <w:r>
        <w:t xml:space="preserve"> some of</w:t>
      </w:r>
      <w:r w:rsidR="00AA55F8" w:rsidRPr="00AA55F8">
        <w:t xml:space="preserve"> the key issues and challenges f</w:t>
      </w:r>
      <w:r w:rsidR="00AA55F8">
        <w:t>or</w:t>
      </w:r>
      <w:r>
        <w:t xml:space="preserve"> the</w:t>
      </w:r>
      <w:r w:rsidR="00AA55F8">
        <w:t xml:space="preserve"> evaluation</w:t>
      </w:r>
      <w:r>
        <w:t xml:space="preserve">, thereby providing context for the </w:t>
      </w:r>
      <w:r w:rsidR="00376A7B">
        <w:t>analysis that follows</w:t>
      </w:r>
      <w:r w:rsidR="00ED6F62">
        <w:t xml:space="preserve">.  </w:t>
      </w:r>
      <w:r w:rsidR="00376A7B">
        <w:t>In particular, the section reflects on the</w:t>
      </w:r>
      <w:r w:rsidR="00AA55F8">
        <w:t xml:space="preserve"> </w:t>
      </w:r>
      <w:r w:rsidR="002730D2">
        <w:t xml:space="preserve">logic models </w:t>
      </w:r>
      <w:r w:rsidR="00376A7B">
        <w:t>for TCUK and its programmes, the</w:t>
      </w:r>
      <w:r w:rsidR="00AA55F8" w:rsidRPr="00AA55F8">
        <w:t xml:space="preserve"> </w:t>
      </w:r>
      <w:r w:rsidR="00376A7B">
        <w:t>nature of TCUK</w:t>
      </w:r>
      <w:r w:rsidR="00AA55F8" w:rsidRPr="00AA55F8">
        <w:t>,</w:t>
      </w:r>
      <w:r w:rsidR="00376A7B">
        <w:t xml:space="preserve"> and</w:t>
      </w:r>
      <w:r w:rsidR="00AA55F8" w:rsidRPr="00AA55F8">
        <w:t xml:space="preserve"> </w:t>
      </w:r>
      <w:r w:rsidR="00A07568">
        <w:t>issues</w:t>
      </w:r>
      <w:r w:rsidR="00376A7B">
        <w:t xml:space="preserve"> associated</w:t>
      </w:r>
      <w:r w:rsidR="00A07568">
        <w:t xml:space="preserve"> with </w:t>
      </w:r>
      <w:r w:rsidR="00376A7B">
        <w:t>quantifying the benefits of TCUK’s activities</w:t>
      </w:r>
      <w:r w:rsidR="00ED6F62">
        <w:t xml:space="preserve">.  </w:t>
      </w:r>
    </w:p>
    <w:p w14:paraId="5CA7855C" w14:textId="77777777" w:rsidR="00AA253F" w:rsidRDefault="00AA253F" w:rsidP="009D3E72">
      <w:pPr>
        <w:pStyle w:val="Heading2"/>
      </w:pPr>
      <w:r>
        <w:t xml:space="preserve">Approach </w:t>
      </w:r>
    </w:p>
    <w:p w14:paraId="21B40280" w14:textId="5DD1C118" w:rsidR="00AA253F" w:rsidRDefault="00AA253F" w:rsidP="009D3E72">
      <w:pPr>
        <w:pStyle w:val="BodyText"/>
      </w:pPr>
      <w:r>
        <w:t xml:space="preserve">An evaluation strategy was </w:t>
      </w:r>
      <w:r w:rsidR="00B871E7">
        <w:t>produced</w:t>
      </w:r>
      <w:r>
        <w:t xml:space="preserve"> in 2014</w:t>
      </w:r>
      <w:r w:rsidR="00937999">
        <w:rPr>
          <w:rStyle w:val="FootnoteReference"/>
        </w:rPr>
        <w:footnoteReference w:id="11"/>
      </w:r>
      <w:r>
        <w:t xml:space="preserve">, and the approach taken to the study broadly follows that which was recommended </w:t>
      </w:r>
      <w:r w:rsidR="00136D56">
        <w:t xml:space="preserve">in </w:t>
      </w:r>
      <w:r>
        <w:t>the strategy</w:t>
      </w:r>
      <w:r w:rsidR="00ED6F62">
        <w:t xml:space="preserve">.  </w:t>
      </w:r>
      <w:r>
        <w:t>Therefore, we do not go into detail on the justification of the approach as this is more thoroughly reported in the aforementioned strategy</w:t>
      </w:r>
      <w:r w:rsidR="00ED6F62">
        <w:t xml:space="preserve">.  </w:t>
      </w:r>
      <w:r>
        <w:t xml:space="preserve">The overarching approach to the work has been to adopt a </w:t>
      </w:r>
      <w:r w:rsidRPr="00242FE8">
        <w:rPr>
          <w:b/>
        </w:rPr>
        <w:t>theory-based assessment</w:t>
      </w:r>
      <w:r>
        <w:t>, drawing on feedback from various groups of beneficiaries</w:t>
      </w:r>
      <w:r w:rsidR="00E44CD9">
        <w:t>, stakeholders and documented data (e.g</w:t>
      </w:r>
      <w:r w:rsidR="00ED6F62">
        <w:t xml:space="preserve">. </w:t>
      </w:r>
      <w:r w:rsidR="00E44CD9">
        <w:t>from monitoring)</w:t>
      </w:r>
      <w:r w:rsidR="00ED6F62">
        <w:t xml:space="preserve">. </w:t>
      </w:r>
      <w:r w:rsidR="00E44CD9">
        <w:t>The evidence has been used to test the underlying logic models for TCUK and the different programmes, to establish causal links, and, where applicable, to estimate the quantitative and monetary impacts</w:t>
      </w:r>
      <w:r w:rsidR="00ED6F62">
        <w:t xml:space="preserve">.  </w:t>
      </w:r>
      <w:r w:rsidR="00E44CD9">
        <w:t xml:space="preserve">The </w:t>
      </w:r>
      <w:r>
        <w:t>evaluation has involved</w:t>
      </w:r>
      <w:r w:rsidR="00E44CD9">
        <w:t xml:space="preserve"> a number of stages and tasks</w:t>
      </w:r>
      <w:r>
        <w:t>:</w:t>
      </w:r>
    </w:p>
    <w:p w14:paraId="0CB463B5" w14:textId="269F4067" w:rsidR="00AA253F" w:rsidRDefault="00AA253F" w:rsidP="009D3E72">
      <w:pPr>
        <w:pStyle w:val="ListBullet"/>
      </w:pPr>
      <w:r>
        <w:t>desk-based review of programme documentat</w:t>
      </w:r>
      <w:r w:rsidR="00E44CD9">
        <w:t>ion, monitoring information and wider data/evidence</w:t>
      </w:r>
      <w:r w:rsidR="00F21968">
        <w:t>;</w:t>
      </w:r>
    </w:p>
    <w:p w14:paraId="7F61DF6E" w14:textId="52E98FC8" w:rsidR="00AA253F" w:rsidRDefault="00E44CD9" w:rsidP="009D3E72">
      <w:pPr>
        <w:pStyle w:val="ListBullet"/>
      </w:pPr>
      <w:r>
        <w:t>refinement</w:t>
      </w:r>
      <w:r w:rsidR="00AA253F">
        <w:t xml:space="preserve"> of</w:t>
      </w:r>
      <w:r>
        <w:t xml:space="preserve"> the</w:t>
      </w:r>
      <w:r w:rsidR="00AA253F">
        <w:t xml:space="preserve"> logic models</w:t>
      </w:r>
      <w:r>
        <w:t xml:space="preserve"> that were developed as part of the original evaluation strategy</w:t>
      </w:r>
      <w:r w:rsidR="00F21968">
        <w:t>;</w:t>
      </w:r>
    </w:p>
    <w:p w14:paraId="68C58681" w14:textId="7CC913BD" w:rsidR="00AA253F" w:rsidRDefault="00E9421E" w:rsidP="009D3E72">
      <w:pPr>
        <w:pStyle w:val="ListBullet"/>
      </w:pPr>
      <w:r>
        <w:t xml:space="preserve">29 </w:t>
      </w:r>
      <w:r w:rsidR="00AA253F">
        <w:t>stakeholder consultations</w:t>
      </w:r>
      <w:r w:rsidR="00E44CD9">
        <w:t xml:space="preserve"> capturing a range of perspectives, including TCUK, Tech North, DCMS, </w:t>
      </w:r>
      <w:r w:rsidR="001F0F65">
        <w:t>devolved administrations and local partners across the UK</w:t>
      </w:r>
      <w:r w:rsidR="00E44CD9">
        <w:t>, other national government representatives (e.g</w:t>
      </w:r>
      <w:r w:rsidR="00ED6F62">
        <w:t xml:space="preserve">. </w:t>
      </w:r>
      <w:r w:rsidR="00E44CD9">
        <w:t>Department for International Trade and HM Treasury), private sector perspectives (e.g</w:t>
      </w:r>
      <w:r w:rsidR="00ED6F62">
        <w:t xml:space="preserve">. </w:t>
      </w:r>
      <w:r w:rsidR="00E44CD9">
        <w:t>investors and entrepreneurs) and other relevant organisations</w:t>
      </w:r>
      <w:r w:rsidR="00F21968">
        <w:t>;</w:t>
      </w:r>
    </w:p>
    <w:p w14:paraId="7CC5F354" w14:textId="77D9852E" w:rsidR="00AA253F" w:rsidRDefault="00E44CD9" w:rsidP="009D3E72">
      <w:pPr>
        <w:pStyle w:val="ListBullet"/>
      </w:pPr>
      <w:r>
        <w:t>b</w:t>
      </w:r>
      <w:r w:rsidR="00AA253F">
        <w:t xml:space="preserve">eneficiary </w:t>
      </w:r>
      <w:r>
        <w:t>interviews/surveys of various types</w:t>
      </w:r>
      <w:r w:rsidR="00AA253F">
        <w:t>:</w:t>
      </w:r>
    </w:p>
    <w:p w14:paraId="5114D001" w14:textId="1A7A9F8E" w:rsidR="00AA253F" w:rsidRDefault="00E44CD9" w:rsidP="009D3E72">
      <w:pPr>
        <w:pStyle w:val="ListBullet2"/>
      </w:pPr>
      <w:r>
        <w:t xml:space="preserve">21 in-depth telephone interviews with </w:t>
      </w:r>
      <w:r w:rsidR="00AA253F">
        <w:t>Future Fifty</w:t>
      </w:r>
      <w:r>
        <w:t xml:space="preserve"> beneficiaries</w:t>
      </w:r>
    </w:p>
    <w:p w14:paraId="267CA52F" w14:textId="1011F2BD" w:rsidR="00AA253F" w:rsidRDefault="00195B58" w:rsidP="009D3E72">
      <w:pPr>
        <w:pStyle w:val="ListBullet2"/>
      </w:pPr>
      <w:r>
        <w:t>13</w:t>
      </w:r>
      <w:r w:rsidR="00E44CD9">
        <w:t xml:space="preserve"> in-depth telephone interviews with </w:t>
      </w:r>
      <w:r w:rsidR="00AA253F">
        <w:t>Upscale</w:t>
      </w:r>
      <w:r w:rsidR="00E44CD9">
        <w:t xml:space="preserve"> beneficiaries</w:t>
      </w:r>
    </w:p>
    <w:p w14:paraId="16D9C85B" w14:textId="41559F00" w:rsidR="00AA253F" w:rsidRDefault="00E44CD9" w:rsidP="009D3E72">
      <w:pPr>
        <w:pStyle w:val="ListBullet2"/>
      </w:pPr>
      <w:r>
        <w:t xml:space="preserve">8 in-depth telephone interviews with </w:t>
      </w:r>
      <w:r w:rsidR="00AA253F">
        <w:t>Northern Stars</w:t>
      </w:r>
      <w:r>
        <w:t xml:space="preserve"> beneficiaries</w:t>
      </w:r>
    </w:p>
    <w:p w14:paraId="0CC1ACCD" w14:textId="7C09A485" w:rsidR="007F67AE" w:rsidRDefault="007F67AE" w:rsidP="009D3E72">
      <w:pPr>
        <w:pStyle w:val="ListBullet2"/>
      </w:pPr>
      <w:r>
        <w:t>4 in-depth interviews with Tech Nation Visa scheme beneficiaries</w:t>
      </w:r>
    </w:p>
    <w:p w14:paraId="3BE7FB17" w14:textId="22B59FF3" w:rsidR="00AA253F" w:rsidRDefault="00E44CD9" w:rsidP="009D3E72">
      <w:pPr>
        <w:pStyle w:val="ListBullet2"/>
      </w:pPr>
      <w:r>
        <w:t xml:space="preserve">an online survey of </w:t>
      </w:r>
      <w:r w:rsidR="00AA253F">
        <w:t>DBA</w:t>
      </w:r>
      <w:r>
        <w:t xml:space="preserve"> beneficiaries (with </w:t>
      </w:r>
      <w:r w:rsidR="00E9421E">
        <w:t>121 responses</w:t>
      </w:r>
      <w:r>
        <w:t xml:space="preserve">), followed up with </w:t>
      </w:r>
      <w:r w:rsidR="00E9421E">
        <w:t xml:space="preserve">15 </w:t>
      </w:r>
      <w:r>
        <w:t>in-depth interviews</w:t>
      </w:r>
    </w:p>
    <w:p w14:paraId="2CC5E7F3" w14:textId="5C435ADA" w:rsidR="007F67AE" w:rsidRDefault="007F67AE" w:rsidP="009D3E72">
      <w:pPr>
        <w:pStyle w:val="ListBullet2"/>
      </w:pPr>
      <w:r>
        <w:t>an online survey of Founders’ Network beneficiaries (with 11 responses)</w:t>
      </w:r>
      <w:r w:rsidR="00F21968">
        <w:t>;</w:t>
      </w:r>
    </w:p>
    <w:p w14:paraId="6A768478" w14:textId="0DF7419A" w:rsidR="00AA253F" w:rsidRDefault="00E44CD9" w:rsidP="009D3E72">
      <w:pPr>
        <w:pStyle w:val="ListBullet"/>
      </w:pPr>
      <w:r>
        <w:t>d</w:t>
      </w:r>
      <w:r w:rsidR="00AA253F" w:rsidRPr="00E06593">
        <w:t xml:space="preserve">ata collected </w:t>
      </w:r>
      <w:r>
        <w:t>has</w:t>
      </w:r>
      <w:r w:rsidR="00AA253F" w:rsidRPr="00E06593">
        <w:t xml:space="preserve"> inform</w:t>
      </w:r>
      <w:r>
        <w:t>ed the modelling of impacts (for those where impact and economic evaluation was within scope)</w:t>
      </w:r>
    </w:p>
    <w:p w14:paraId="619C7940" w14:textId="2750AF86" w:rsidR="00E44CD9" w:rsidRDefault="00E44CD9" w:rsidP="009D3E72">
      <w:pPr>
        <w:pStyle w:val="ListBullet"/>
      </w:pPr>
      <w:r>
        <w:lastRenderedPageBreak/>
        <w:t>more widely, evidence has informed an assessment of qualitative effects, areas of strength and issues, which has also been supported by a series of case studies for the different programmes.</w:t>
      </w:r>
    </w:p>
    <w:p w14:paraId="5D6A7C59" w14:textId="1CD6661F" w:rsidR="002C1E40" w:rsidRDefault="002C1E40" w:rsidP="00C96A4D">
      <w:pPr>
        <w:pStyle w:val="BodyText"/>
      </w:pPr>
      <w:r>
        <w:t>It is worth</w:t>
      </w:r>
      <w:r w:rsidR="00F945A7">
        <w:t xml:space="preserve"> recognising</w:t>
      </w:r>
      <w:r>
        <w:t xml:space="preserve"> that the </w:t>
      </w:r>
      <w:r w:rsidR="00F945A7" w:rsidRPr="00F945A7">
        <w:t>interviews/surveys</w:t>
      </w:r>
      <w:r w:rsidR="00F945A7">
        <w:t xml:space="preserve"> identified above, by their nature, rely on </w:t>
      </w:r>
      <w:r w:rsidR="00776A82">
        <w:t xml:space="preserve">self-reporting </w:t>
      </w:r>
      <w:r w:rsidR="00F945A7">
        <w:t xml:space="preserve">by beneficiaries. This inevitably leads to </w:t>
      </w:r>
      <w:r w:rsidR="00F945A7" w:rsidRPr="00F945A7">
        <w:t xml:space="preserve">subjective statements of progress </w:t>
      </w:r>
      <w:r w:rsidR="00F945A7">
        <w:t xml:space="preserve">which </w:t>
      </w:r>
      <w:r w:rsidR="00F945A7" w:rsidRPr="00F945A7">
        <w:t xml:space="preserve">might not </w:t>
      </w:r>
      <w:r w:rsidR="00F25070">
        <w:t xml:space="preserve">always </w:t>
      </w:r>
      <w:r w:rsidR="00F945A7" w:rsidRPr="00F945A7">
        <w:t>be comparable across companies</w:t>
      </w:r>
      <w:r w:rsidR="00F25070">
        <w:t xml:space="preserve">.  In addition, </w:t>
      </w:r>
      <w:r w:rsidR="00884EB2" w:rsidRPr="00884EB2">
        <w:t xml:space="preserve">supported firms </w:t>
      </w:r>
      <w:r w:rsidR="00884EB2">
        <w:t xml:space="preserve">may </w:t>
      </w:r>
      <w:r w:rsidR="00884EB2" w:rsidRPr="00884EB2">
        <w:t>describe support as helpful, regardless of actual impact</w:t>
      </w:r>
      <w:r w:rsidR="00884EB2">
        <w:t xml:space="preserve">.  </w:t>
      </w:r>
      <w:r w:rsidR="00776A82">
        <w:t>To add</w:t>
      </w:r>
      <w:r w:rsidR="005B05DC">
        <w:t>r</w:t>
      </w:r>
      <w:r w:rsidR="00776A82">
        <w:t xml:space="preserve">ess </w:t>
      </w:r>
      <w:r w:rsidR="00C8701B">
        <w:t xml:space="preserve">some of </w:t>
      </w:r>
      <w:r w:rsidR="00776A82">
        <w:t xml:space="preserve">these potential </w:t>
      </w:r>
      <w:r w:rsidR="00F25070">
        <w:t>limitations</w:t>
      </w:r>
      <w:r w:rsidR="00973C55">
        <w:t>,</w:t>
      </w:r>
      <w:r w:rsidR="00154C54">
        <w:t xml:space="preserve"> </w:t>
      </w:r>
      <w:r w:rsidR="00776A82">
        <w:t xml:space="preserve">we </w:t>
      </w:r>
      <w:r w:rsidR="001A3AB1">
        <w:t>were careful in our</w:t>
      </w:r>
      <w:r w:rsidR="00776A82">
        <w:t xml:space="preserve"> design and use of </w:t>
      </w:r>
      <w:r w:rsidR="00DA5543">
        <w:t>research tools</w:t>
      </w:r>
      <w:r w:rsidR="001A3AB1">
        <w:t xml:space="preserve">, </w:t>
      </w:r>
      <w:r w:rsidR="00154C54">
        <w:t>‘check</w:t>
      </w:r>
      <w:r w:rsidR="001A3AB1">
        <w:t>ed</w:t>
      </w:r>
      <w:r w:rsidR="00154C54">
        <w:t xml:space="preserve"> and challenge</w:t>
      </w:r>
      <w:r w:rsidR="001A3AB1">
        <w:t>d</w:t>
      </w:r>
      <w:r w:rsidR="00154C54">
        <w:t>’</w:t>
      </w:r>
      <w:r w:rsidR="005B05DC">
        <w:t xml:space="preserve"> </w:t>
      </w:r>
      <w:r w:rsidR="00776A82">
        <w:t>the feedb</w:t>
      </w:r>
      <w:r w:rsidR="001A3AB1">
        <w:t xml:space="preserve">ack from beneficiaries; and interpreted the findings </w:t>
      </w:r>
      <w:r w:rsidR="00C8701B">
        <w:t xml:space="preserve">on </w:t>
      </w:r>
      <w:r w:rsidR="001A3AB1">
        <w:t xml:space="preserve">outcomes and impacts with our wider knowledge and experience of evaluating </w:t>
      </w:r>
      <w:r w:rsidR="00C8701B">
        <w:t xml:space="preserve">other </w:t>
      </w:r>
      <w:r w:rsidR="001A3AB1">
        <w:t xml:space="preserve">business development, technology and innovation </w:t>
      </w:r>
      <w:r w:rsidR="00C8701B">
        <w:t xml:space="preserve">related </w:t>
      </w:r>
      <w:r w:rsidR="001A3AB1">
        <w:t>interventions</w:t>
      </w:r>
      <w:r w:rsidR="00CB64E0">
        <w:t xml:space="preserve">. </w:t>
      </w:r>
    </w:p>
    <w:p w14:paraId="252D33B0" w14:textId="294A51C5" w:rsidR="00C657FA" w:rsidRDefault="002730D2" w:rsidP="009D3E72">
      <w:pPr>
        <w:pStyle w:val="Heading2"/>
      </w:pPr>
      <w:r>
        <w:t>Use of logic models</w:t>
      </w:r>
      <w:r w:rsidR="00C657FA">
        <w:t xml:space="preserve"> </w:t>
      </w:r>
      <w:r>
        <w:t>to underpin the evaluation</w:t>
      </w:r>
    </w:p>
    <w:p w14:paraId="11A41161" w14:textId="1971D283" w:rsidR="002730D2" w:rsidRDefault="002730D2" w:rsidP="009D3E72">
      <w:pPr>
        <w:pStyle w:val="BodyText"/>
      </w:pPr>
      <w:r w:rsidRPr="002730D2">
        <w:t xml:space="preserve">In appraising or evaluating a publicly-funded </w:t>
      </w:r>
      <w:r>
        <w:t>policies and programmes</w:t>
      </w:r>
      <w:r w:rsidRPr="002730D2">
        <w:t>, it is</w:t>
      </w:r>
      <w:r>
        <w:t xml:space="preserve"> considered good practice, and recommended in government guidance on policy evaluation</w:t>
      </w:r>
      <w:r>
        <w:rPr>
          <w:rStyle w:val="FootnoteReference"/>
        </w:rPr>
        <w:footnoteReference w:id="12"/>
      </w:r>
      <w:r>
        <w:t>,</w:t>
      </w:r>
      <w:r w:rsidRPr="002730D2">
        <w:t xml:space="preserve"> to develop a ‘logic model’ which explicitly articulates the context and rationale for the initiative, and describes the relationship between the inputs</w:t>
      </w:r>
      <w:r>
        <w:t>, activities, outputs, outcomes</w:t>
      </w:r>
      <w:r w:rsidRPr="002730D2">
        <w:t xml:space="preserve"> and impacts</w:t>
      </w:r>
      <w:r w:rsidR="00ED6F62">
        <w:t xml:space="preserve">.  </w:t>
      </w:r>
      <w:r>
        <w:t xml:space="preserve">The </w:t>
      </w:r>
      <w:r w:rsidRPr="002730D2">
        <w:rPr>
          <w:i/>
        </w:rPr>
        <w:t>Tech City</w:t>
      </w:r>
      <w:r>
        <w:rPr>
          <w:i/>
        </w:rPr>
        <w:t xml:space="preserve"> UK</w:t>
      </w:r>
      <w:r w:rsidRPr="002730D2">
        <w:rPr>
          <w:i/>
        </w:rPr>
        <w:t xml:space="preserve"> Evaluation Strategy</w:t>
      </w:r>
      <w:r>
        <w:rPr>
          <w:rStyle w:val="FootnoteReference"/>
          <w:i/>
        </w:rPr>
        <w:footnoteReference w:id="13"/>
      </w:r>
      <w:r>
        <w:t xml:space="preserve"> established logic models for TCUK overall, as well as individual activities such as Future Fifty, the Digital Business Academy</w:t>
      </w:r>
      <w:r w:rsidR="00A41A77">
        <w:t xml:space="preserve"> and policy development.</w:t>
      </w:r>
    </w:p>
    <w:p w14:paraId="38D7006C" w14:textId="6857DF23" w:rsidR="00A41A77" w:rsidRDefault="00A41A77" w:rsidP="009D3E72">
      <w:pPr>
        <w:pStyle w:val="BodyText"/>
      </w:pPr>
      <w:r>
        <w:t>The logic models have been important underpinnings for the evaluation, in particular to the approach taken and the types of evidence that have been collected</w:t>
      </w:r>
      <w:r w:rsidR="00ED6F62">
        <w:t xml:space="preserve">.  </w:t>
      </w:r>
      <w:r>
        <w:t>Put simply, the evaluation has sought to collect evidence that would support (or otherwise) the underlying logic as set out in the individual logic models, including testing the outputs, outcomes and impacts that have been achieved and the causal links between these and the activities</w:t>
      </w:r>
      <w:r w:rsidR="00ED6F62">
        <w:t xml:space="preserve">.  </w:t>
      </w:r>
    </w:p>
    <w:p w14:paraId="50C2CAEA" w14:textId="1032932D" w:rsidR="00C657FA" w:rsidRPr="00AA6EF5" w:rsidRDefault="00A41A77" w:rsidP="009D3E72">
      <w:pPr>
        <w:pStyle w:val="BodyText"/>
      </w:pPr>
      <w:r>
        <w:t>Some modest refinements were made to the logic models at the outset of the study, and additional logic models were developed for programmes for which logic models had not previously been developed (e.g</w:t>
      </w:r>
      <w:r w:rsidR="00ED6F62">
        <w:t xml:space="preserve">. </w:t>
      </w:r>
      <w:r>
        <w:t>Upscale)</w:t>
      </w:r>
      <w:r w:rsidR="00ED6F62">
        <w:t xml:space="preserve">. </w:t>
      </w:r>
      <w:r>
        <w:t>These drew on initial conversations with programme leads, and the logic models were agreed with the study steering group</w:t>
      </w:r>
      <w:r w:rsidR="00ED6F62">
        <w:t xml:space="preserve">.  </w:t>
      </w:r>
      <w:r>
        <w:t>By way of example, t</w:t>
      </w:r>
      <w:r w:rsidR="00C657FA" w:rsidRPr="00AA6EF5">
        <w:t xml:space="preserve">he logic model for </w:t>
      </w:r>
      <w:r w:rsidR="00C657FA">
        <w:t>TCUK</w:t>
      </w:r>
      <w:r>
        <w:t xml:space="preserve"> overall</w:t>
      </w:r>
      <w:r w:rsidR="00C657FA">
        <w:t xml:space="preserve"> is summarised in</w:t>
      </w:r>
      <w:r w:rsidR="00D901AA">
        <w:t xml:space="preserve"> </w:t>
      </w:r>
      <w:r w:rsidR="00E44CD9">
        <w:t>Figure 2-1</w:t>
      </w:r>
      <w:r w:rsidR="00380B9B">
        <w:t>,</w:t>
      </w:r>
      <w:r>
        <w:t xml:space="preserve"> and logic models for individual programmes are set out in Annex B</w:t>
      </w:r>
      <w:r w:rsidR="00ED6F62">
        <w:t xml:space="preserve">.  </w:t>
      </w:r>
      <w:r>
        <w:t xml:space="preserve">As shown in </w:t>
      </w:r>
      <w:r w:rsidR="00E44CD9">
        <w:t>Figure 2-1</w:t>
      </w:r>
      <w:r>
        <w:t xml:space="preserve">, </w:t>
      </w:r>
      <w:r w:rsidR="00921968">
        <w:t>the underlying logic for TCUK overall indicates the following:</w:t>
      </w:r>
    </w:p>
    <w:p w14:paraId="2B5116A2" w14:textId="653DD23B" w:rsidR="00921968" w:rsidRDefault="00921968" w:rsidP="009D3E72">
      <w:pPr>
        <w:pStyle w:val="ListBullet"/>
      </w:pPr>
      <w:r>
        <w:t>Contextually, there were a number of drivers, including technological advances that were providing opportunities for growth in the digital tech sector, but some barriers in the UK</w:t>
      </w:r>
      <w:r w:rsidR="00646B8C">
        <w:t xml:space="preserve"> prevented</w:t>
      </w:r>
      <w:r>
        <w:t xml:space="preserve"> from maximising these, including a shortage of digital tech entrepreneurs a support landscape that was fragmented</w:t>
      </w:r>
      <w:r w:rsidR="00ED6F62">
        <w:t xml:space="preserve">.  </w:t>
      </w:r>
      <w:r>
        <w:t>There was strategic commitment and early activities of TCUK were promoting a cluster around East London, reflecting the importance of proximity and density of networks; and there were emerging clusters elsewhere in the UK, including in part of the north of England with Tech North established to help develop an ecosystem in the north.</w:t>
      </w:r>
    </w:p>
    <w:p w14:paraId="0F0B9E02" w14:textId="0FB714D4" w:rsidR="00564157" w:rsidRDefault="00921968" w:rsidP="001B0D05">
      <w:pPr>
        <w:pStyle w:val="ListBullet"/>
      </w:pPr>
      <w:r>
        <w:t xml:space="preserve">In terms of the rationale for intervention, two key market failures were identified, namely externalities </w:t>
      </w:r>
      <w:r w:rsidR="00DD4E32">
        <w:t xml:space="preserve">associated with </w:t>
      </w:r>
      <w:r>
        <w:t xml:space="preserve">clusters, and various information issues in </w:t>
      </w:r>
      <w:r>
        <w:lastRenderedPageBreak/>
        <w:t>relation to knowledge, accessibility of support and policy-makers’ understanding of the digital tech sector.</w:t>
      </w:r>
      <w:r w:rsidR="0052369A">
        <w:t xml:space="preserve">  </w:t>
      </w:r>
      <w:r w:rsidR="00DD4E32">
        <w:t xml:space="preserve">The first </w:t>
      </w:r>
      <w:r w:rsidR="00B73705">
        <w:t xml:space="preserve">market failure </w:t>
      </w:r>
      <w:r w:rsidR="00DD4E32">
        <w:t>was associated with clusters, with e</w:t>
      </w:r>
      <w:r w:rsidR="00564157">
        <w:t>conomic and innovation literature</w:t>
      </w:r>
      <w:r w:rsidR="00564157">
        <w:rPr>
          <w:rStyle w:val="FootnoteReference"/>
        </w:rPr>
        <w:footnoteReference w:id="14"/>
      </w:r>
      <w:r w:rsidR="00564157">
        <w:t xml:space="preserve"> indicat</w:t>
      </w:r>
      <w:r w:rsidR="00DD4E32">
        <w:t>ing</w:t>
      </w:r>
      <w:r w:rsidR="00564157">
        <w:t xml:space="preserve"> that </w:t>
      </w:r>
      <w:r w:rsidR="00DD4E32">
        <w:t>clusters can result in</w:t>
      </w:r>
      <w:r w:rsidR="00564157">
        <w:t xml:space="preserve"> positive externalities</w:t>
      </w:r>
      <w:r w:rsidR="00DD4E32">
        <w:t>.  Clusters can</w:t>
      </w:r>
      <w:r w:rsidR="00564157">
        <w:t xml:space="preserve"> </w:t>
      </w:r>
      <w:r w:rsidR="00564157" w:rsidRPr="00F4668D">
        <w:t>increase</w:t>
      </w:r>
      <w:r w:rsidR="00564157">
        <w:t xml:space="preserve"> </w:t>
      </w:r>
      <w:r w:rsidR="00564157" w:rsidRPr="00F4668D">
        <w:t>knowledge spil</w:t>
      </w:r>
      <w:r w:rsidR="00564157">
        <w:t>lovers and skills among</w:t>
      </w:r>
      <w:r w:rsidR="00DD4E32">
        <w:t>st their</w:t>
      </w:r>
      <w:r w:rsidR="00564157">
        <w:t xml:space="preserve"> actors</w:t>
      </w:r>
      <w:r w:rsidR="00DD4E32">
        <w:t xml:space="preserve"> and</w:t>
      </w:r>
      <w:r w:rsidR="00564157">
        <w:t xml:space="preserve"> pool labour market capabilities (often regional</w:t>
      </w:r>
      <w:r w:rsidR="00DD4E32">
        <w:t>ly</w:t>
      </w:r>
      <w:r w:rsidR="00564157">
        <w:t>)</w:t>
      </w:r>
      <w:r w:rsidR="00DD4E32">
        <w:t>, which can</w:t>
      </w:r>
      <w:r w:rsidR="00564157">
        <w:t xml:space="preserve"> potentially contribut</w:t>
      </w:r>
      <w:r w:rsidR="00DD4E32">
        <w:t>e</w:t>
      </w:r>
      <w:r w:rsidR="00564157">
        <w:t xml:space="preserve"> to </w:t>
      </w:r>
      <w:r w:rsidR="00564157" w:rsidRPr="00F4668D">
        <w:t>higher pro</w:t>
      </w:r>
      <w:r w:rsidR="00564157">
        <w:t>ductivity, innovation and competitiveness.</w:t>
      </w:r>
      <w:r w:rsidR="0052369A">
        <w:t xml:space="preserve"> </w:t>
      </w:r>
      <w:r w:rsidR="00564157">
        <w:t xml:space="preserve">Three </w:t>
      </w:r>
      <w:r w:rsidR="00564157" w:rsidRPr="00F4668D">
        <w:t>defining characteristics of cluster</w:t>
      </w:r>
      <w:r w:rsidR="001B0D05">
        <w:t>s</w:t>
      </w:r>
      <w:r w:rsidR="00564157" w:rsidRPr="00F4668D">
        <w:t xml:space="preserve"> </w:t>
      </w:r>
      <w:r w:rsidR="00564157">
        <w:t xml:space="preserve">are </w:t>
      </w:r>
      <w:r w:rsidR="00DD4E32">
        <w:t>often</w:t>
      </w:r>
      <w:r w:rsidR="00564157">
        <w:t xml:space="preserve"> highlighted</w:t>
      </w:r>
      <w:r w:rsidR="00DD4E32">
        <w:t xml:space="preserve"> in the literature</w:t>
      </w:r>
      <w:r w:rsidR="00564157">
        <w:t>: technology specialisation; n</w:t>
      </w:r>
      <w:r w:rsidR="00564157" w:rsidRPr="00F4668D">
        <w:t>etworking platforms</w:t>
      </w:r>
      <w:r w:rsidR="00564157">
        <w:t xml:space="preserve">; and </w:t>
      </w:r>
      <w:r w:rsidR="00DD4E32">
        <w:t>an</w:t>
      </w:r>
      <w:r w:rsidR="00564157">
        <w:t xml:space="preserve"> international </w:t>
      </w:r>
      <w:r w:rsidR="00DD4E32">
        <w:t>profile</w:t>
      </w:r>
      <w:r w:rsidR="00564157">
        <w:t xml:space="preserve"> </w:t>
      </w:r>
      <w:r w:rsidR="00DD4E32">
        <w:t>or links</w:t>
      </w:r>
      <w:r w:rsidR="00564157">
        <w:t xml:space="preserve"> (helping to attract FDI). The</w:t>
      </w:r>
      <w:r w:rsidR="00DD4E32">
        <w:t xml:space="preserve"> second market failure was related to various information issues relating to knowledge, accessibility of support and policy-makers’ understanding of the digital tech sector.  These are supported in the</w:t>
      </w:r>
      <w:r w:rsidR="00564157">
        <w:t xml:space="preserve"> literature</w:t>
      </w:r>
      <w:r w:rsidR="00DD4E32">
        <w:t xml:space="preserve"> on innovation, with actors making decisions under asymmetric or incomplete information</w:t>
      </w:r>
      <w:r w:rsidR="00564157">
        <w:rPr>
          <w:rStyle w:val="FootnoteReference"/>
        </w:rPr>
        <w:footnoteReference w:id="15"/>
      </w:r>
      <w:r w:rsidR="00564157">
        <w:t>.</w:t>
      </w:r>
    </w:p>
    <w:p w14:paraId="20AEB6C0" w14:textId="7CB092AA" w:rsidR="00921968" w:rsidRDefault="00522878" w:rsidP="009D3E72">
      <w:pPr>
        <w:pStyle w:val="ListBullet"/>
      </w:pPr>
      <w:r>
        <w:t xml:space="preserve">It is </w:t>
      </w:r>
      <w:r w:rsidR="005C544D">
        <w:t>worth noting</w:t>
      </w:r>
      <w:r>
        <w:t xml:space="preserve"> that</w:t>
      </w:r>
      <w:r w:rsidR="00135735">
        <w:t xml:space="preserve"> an</w:t>
      </w:r>
      <w:r>
        <w:t xml:space="preserve"> </w:t>
      </w:r>
      <w:r w:rsidR="005C544D">
        <w:t xml:space="preserve">assessment of market failures </w:t>
      </w:r>
      <w:r w:rsidR="00135735">
        <w:t>wa</w:t>
      </w:r>
      <w:r w:rsidR="005C544D">
        <w:t>s not within the formal scope of this evaluation</w:t>
      </w:r>
      <w:r w:rsidR="00135735">
        <w:t>.</w:t>
      </w:r>
      <w:r w:rsidR="005C544D">
        <w:t xml:space="preserve"> </w:t>
      </w:r>
      <w:r w:rsidR="00135735">
        <w:t xml:space="preserve"> T</w:t>
      </w:r>
      <w:r w:rsidR="009526E6">
        <w:t xml:space="preserve">o the extent possible, </w:t>
      </w:r>
      <w:r w:rsidR="00135735">
        <w:t>in chapter 3</w:t>
      </w:r>
      <w:r w:rsidR="00772445">
        <w:t xml:space="preserve"> and 4</w:t>
      </w:r>
      <w:r w:rsidR="00135735">
        <w:t xml:space="preserve"> </w:t>
      </w:r>
      <w:r w:rsidR="009526E6">
        <w:t xml:space="preserve">we draw on the </w:t>
      </w:r>
      <w:r w:rsidR="005C544D">
        <w:t>evidence</w:t>
      </w:r>
      <w:r w:rsidR="009526E6">
        <w:t xml:space="preserve"> gathered</w:t>
      </w:r>
      <w:r w:rsidR="00772445">
        <w:t xml:space="preserve"> on motivations and effects</w:t>
      </w:r>
      <w:r w:rsidR="009526E6">
        <w:t xml:space="preserve"> </w:t>
      </w:r>
      <w:r w:rsidR="00135735">
        <w:t>to comment on</w:t>
      </w:r>
      <w:r w:rsidR="009526E6">
        <w:t xml:space="preserve"> their existence</w:t>
      </w:r>
      <w:r w:rsidR="00135735">
        <w:t xml:space="preserve"> and how they may have been addressed</w:t>
      </w:r>
      <w:r w:rsidR="009526E6">
        <w:t>.</w:t>
      </w:r>
      <w:r w:rsidR="00564157">
        <w:t xml:space="preserve">  </w:t>
      </w:r>
    </w:p>
    <w:p w14:paraId="0D90B6FF" w14:textId="5CE1C4F2" w:rsidR="00921968" w:rsidRDefault="00624058" w:rsidP="009D3E72">
      <w:pPr>
        <w:pStyle w:val="ListBullet"/>
      </w:pPr>
      <w:r>
        <w:t xml:space="preserve">The delivery of the programme </w:t>
      </w:r>
      <w:r w:rsidR="00A77889">
        <w:t>is</w:t>
      </w:r>
      <w:r>
        <w:t xml:space="preserve"> varied, reflecting the direct delivery of programmes to support firms and individuals, e.g</w:t>
      </w:r>
      <w:r w:rsidR="00ED6F62">
        <w:t xml:space="preserve">. </w:t>
      </w:r>
      <w:r>
        <w:t>through the business lifecycle and digital skills programmes, but also more widely the thought leadership, policy influence and profile-raising work</w:t>
      </w:r>
      <w:r w:rsidR="00ED6F62">
        <w:t xml:space="preserve">.  </w:t>
      </w:r>
      <w:r>
        <w:t xml:space="preserve">The activities were funded by around £2m per annum, originally supported by what was then the Department for Business, Innovation and Skills (BIS) and now DCMS, and delivered through </w:t>
      </w:r>
      <w:r w:rsidR="001A235C">
        <w:t xml:space="preserve">a lean </w:t>
      </w:r>
      <w:r w:rsidR="00EB7C01" w:rsidRPr="00EB7C01">
        <w:t xml:space="preserve">staff that started with less than a dozen people in 2014 and grew to </w:t>
      </w:r>
      <w:r w:rsidR="00ED6F62">
        <w:t xml:space="preserve">c. </w:t>
      </w:r>
      <w:r w:rsidR="00EB7C01" w:rsidRPr="00EB7C01">
        <w:t xml:space="preserve">40 </w:t>
      </w:r>
      <w:r w:rsidR="002B6192">
        <w:t>across both</w:t>
      </w:r>
      <w:r w:rsidR="001A235C">
        <w:t xml:space="preserve"> Tech City UK and Tech North </w:t>
      </w:r>
      <w:r w:rsidR="00EB7C01" w:rsidRPr="00EB7C01">
        <w:t>by March 2016</w:t>
      </w:r>
      <w:r w:rsidR="00EB7C01">
        <w:t>.</w:t>
      </w:r>
    </w:p>
    <w:p w14:paraId="6AC10558" w14:textId="4D46FE58" w:rsidR="0093794A" w:rsidRDefault="00624058" w:rsidP="009D3E72">
      <w:pPr>
        <w:pStyle w:val="ListBullet"/>
      </w:pPr>
      <w:r>
        <w:t>The intended outputs and outcomes, and the associated routes to intended effects, again vary to reflect the different types of activities</w:t>
      </w:r>
      <w:r w:rsidR="00ED6F62">
        <w:t xml:space="preserve">.  </w:t>
      </w:r>
      <w:r w:rsidR="0093794A">
        <w:t>Three examples illustrate this:</w:t>
      </w:r>
      <w:r>
        <w:t xml:space="preserve"> </w:t>
      </w:r>
    </w:p>
    <w:p w14:paraId="77368800" w14:textId="456B8AC1" w:rsidR="00624058" w:rsidRDefault="0093794A" w:rsidP="009D3E72">
      <w:pPr>
        <w:pStyle w:val="ListBullet2"/>
      </w:pPr>
      <w:r>
        <w:t>Outputs include</w:t>
      </w:r>
      <w:r w:rsidR="00624058">
        <w:t xml:space="preserve"> firms provided with intensive one-to-one support and mentori</w:t>
      </w:r>
      <w:r>
        <w:t>ng through business lifecycle programmes, which was</w:t>
      </w:r>
      <w:r w:rsidR="00624058">
        <w:t xml:space="preserve"> designed to help </w:t>
      </w:r>
      <w:r>
        <w:t>operational and strategic developments of these companies leading to growth, and additional employment and GVA.</w:t>
      </w:r>
    </w:p>
    <w:p w14:paraId="47336D03" w14:textId="5D7D5991" w:rsidR="0093794A" w:rsidRDefault="0093794A" w:rsidP="009D3E72">
      <w:pPr>
        <w:pStyle w:val="ListBullet2"/>
      </w:pPr>
      <w:r>
        <w:t>The DBA included a range of outputs associated with courses and registrations, which was expected to help improve skills, help improve perceptions of digital entrepreneurship and so lead to more digital tech entrepreneurship in the UK.</w:t>
      </w:r>
    </w:p>
    <w:p w14:paraId="2CE202FE" w14:textId="5E365D27" w:rsidR="0093794A" w:rsidRDefault="0093794A" w:rsidP="009D3E72">
      <w:pPr>
        <w:pStyle w:val="ListBullet2"/>
      </w:pPr>
      <w:r>
        <w:t>More widely, the delivery of communications outputs as well as events and networking was expected to develop strong ecosystems across the UK, thereby contributing to the digital tech sector’s growth.</w:t>
      </w:r>
    </w:p>
    <w:p w14:paraId="66A086D8" w14:textId="5719E356" w:rsidR="00FC6E06" w:rsidRDefault="00FC6E06">
      <w:r>
        <w:br w:type="page"/>
      </w:r>
    </w:p>
    <w:p w14:paraId="5BEF60B4" w14:textId="27B9C0EC" w:rsidR="00C657FA" w:rsidRDefault="003614F2" w:rsidP="00AC16C9">
      <w:pPr>
        <w:pStyle w:val="Caption"/>
      </w:pPr>
      <w:bookmarkStart w:id="44" w:name="_Ref484771099"/>
      <w:r w:rsidRPr="003614F2">
        <w:lastRenderedPageBreak/>
        <w:t xml:space="preserve">Figure </w:t>
      </w:r>
      <w:fldSimple w:instr=" STYLEREF 1 \s ">
        <w:r w:rsidR="00936C0B">
          <w:rPr>
            <w:noProof/>
          </w:rPr>
          <w:t>2</w:t>
        </w:r>
      </w:fldSimple>
      <w:r w:rsidR="00D92453">
        <w:noBreakHyphen/>
      </w:r>
      <w:fldSimple w:instr=" SEQ Figure \* ARABIC \s 1 ">
        <w:r w:rsidR="00936C0B">
          <w:rPr>
            <w:noProof/>
          </w:rPr>
          <w:t>1</w:t>
        </w:r>
      </w:fldSimple>
      <w:bookmarkEnd w:id="44"/>
      <w:r w:rsidR="00C657FA" w:rsidRPr="003614F2">
        <w:t>:</w:t>
      </w:r>
      <w:r w:rsidR="00C657FA">
        <w:t xml:space="preserve"> Overall TCUK logic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C657FA" w14:paraId="6A3EB547" w14:textId="77777777" w:rsidTr="00F049C5">
        <w:trPr>
          <w:trHeight w:val="5046"/>
        </w:trPr>
        <w:tc>
          <w:tcPr>
            <w:tcW w:w="8296" w:type="dxa"/>
            <w:shd w:val="clear" w:color="auto" w:fill="auto"/>
            <w:vAlign w:val="center"/>
          </w:tcPr>
          <w:p w14:paraId="095DB03C" w14:textId="5EED24B9" w:rsidR="00C657FA" w:rsidRDefault="007161CC" w:rsidP="00F049C5">
            <w:pPr>
              <w:jc w:val="center"/>
            </w:pPr>
            <w:r w:rsidRPr="007161CC">
              <w:rPr>
                <w:noProof/>
              </w:rPr>
              <w:drawing>
                <wp:inline distT="0" distB="0" distL="0" distR="0" wp14:anchorId="10576345" wp14:editId="5593E9C9">
                  <wp:extent cx="5158740" cy="35466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1831" cy="3555696"/>
                          </a:xfrm>
                          <a:prstGeom prst="rect">
                            <a:avLst/>
                          </a:prstGeom>
                          <a:noFill/>
                          <a:ln>
                            <a:noFill/>
                          </a:ln>
                        </pic:spPr>
                      </pic:pic>
                    </a:graphicData>
                  </a:graphic>
                </wp:inline>
              </w:drawing>
            </w:r>
          </w:p>
        </w:tc>
      </w:tr>
    </w:tbl>
    <w:p w14:paraId="02BD4993" w14:textId="77777777" w:rsidR="00C657FA" w:rsidRPr="00AA6EF5" w:rsidRDefault="00C657FA" w:rsidP="009D3E72">
      <w:pPr>
        <w:pStyle w:val="Source"/>
      </w:pPr>
      <w:r>
        <w:t>Source: SQW</w:t>
      </w:r>
    </w:p>
    <w:p w14:paraId="5D2ACAC9" w14:textId="7724713C" w:rsidR="0093794A" w:rsidRDefault="000F62A5" w:rsidP="009D3E72">
      <w:pPr>
        <w:pStyle w:val="BodyText"/>
      </w:pPr>
      <w:r>
        <w:t xml:space="preserve">The points raised on the logic model with respect to the nature of TCUK </w:t>
      </w:r>
      <w:r w:rsidR="004F1596">
        <w:t>activities and the varying</w:t>
      </w:r>
      <w:r>
        <w:t xml:space="preserve"> routes to</w:t>
      </w:r>
      <w:r w:rsidR="004F1596">
        <w:t>, and types of,</w:t>
      </w:r>
      <w:r>
        <w:t xml:space="preserve"> outcomes are important to note</w:t>
      </w:r>
      <w:r w:rsidR="00ED6F62">
        <w:t xml:space="preserve">.  </w:t>
      </w:r>
      <w:r w:rsidR="004F1596">
        <w:t>It is normally the case that some of these</w:t>
      </w:r>
      <w:r>
        <w:t xml:space="preserve"> can</w:t>
      </w:r>
      <w:r w:rsidR="004F1596">
        <w:t xml:space="preserve"> be more readily quantified and monetised</w:t>
      </w:r>
      <w:r>
        <w:t>,</w:t>
      </w:r>
      <w:r w:rsidR="004F1596">
        <w:t xml:space="preserve"> such as the creation and development of new businesses</w:t>
      </w:r>
      <w:r w:rsidR="00320107">
        <w:t xml:space="preserve"> – and such quantitative effects and the attribution of these to TCUK were tested as part of the evaluation</w:t>
      </w:r>
      <w:r w:rsidR="00ED6F62">
        <w:t xml:space="preserve">.  </w:t>
      </w:r>
      <w:r w:rsidR="004F1596">
        <w:t>However, for</w:t>
      </w:r>
      <w:r>
        <w:t xml:space="preserve"> others</w:t>
      </w:r>
      <w:r w:rsidR="004F1596">
        <w:t xml:space="preserve"> it can be more difficult to quantify the outcomes and/or establish the links between activities and outcomes, such as with respect to policy developments and awareness of brands and the UK’s digital tech clusters more widely</w:t>
      </w:r>
      <w:r w:rsidR="00ED6F62">
        <w:t xml:space="preserve">.  </w:t>
      </w:r>
      <w:r w:rsidR="00320107">
        <w:t>In these cases, qualitative evidence was sought</w:t>
      </w:r>
      <w:r w:rsidR="00ED6F62">
        <w:t xml:space="preserve">.  </w:t>
      </w:r>
      <w:r w:rsidR="00320107">
        <w:t>The extent to which we have been able to</w:t>
      </w:r>
      <w:r w:rsidR="004F1596">
        <w:t xml:space="preserve"> attribute benefits to TCUK directly was a key evaluation issue and it is to this that we now turn.</w:t>
      </w:r>
    </w:p>
    <w:p w14:paraId="778F8D14" w14:textId="799AF97B" w:rsidR="00E64980" w:rsidRDefault="00E64980" w:rsidP="00E64980">
      <w:pPr>
        <w:pStyle w:val="BodyText"/>
      </w:pPr>
      <w:r>
        <w:t>As noted above, the study was not explicitly tasked with assessing the rationale associated with Tech City UK.  Nevertheless, in chapters 3 and 4 the evidence that has been collected and assessed is related back to the underpinning rationale.  In addition, in the box below we provide a brief introduction to the role of clusters in the economy and the evidence relating to key digital tech clusters in the UK.</w:t>
      </w:r>
    </w:p>
    <w:p w14:paraId="777C265C" w14:textId="7C5FBCC5" w:rsidR="00434508" w:rsidRDefault="00434508">
      <w:r>
        <w:br w:type="page"/>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E64980" w14:paraId="02FAD292" w14:textId="77777777" w:rsidTr="00A0403C">
        <w:tc>
          <w:tcPr>
            <w:tcW w:w="8364" w:type="dxa"/>
            <w:shd w:val="clear" w:color="auto" w:fill="DAEEF3" w:themeFill="accent5" w:themeFillTint="33"/>
          </w:tcPr>
          <w:p w14:paraId="369B1CD0" w14:textId="77777777" w:rsidR="00E64980" w:rsidRDefault="00E64980" w:rsidP="00A0403C">
            <w:pPr>
              <w:pStyle w:val="BoxText"/>
              <w:rPr>
                <w:rFonts w:asciiTheme="majorHAnsi" w:hAnsiTheme="majorHAnsi" w:cstheme="majorHAnsi"/>
                <w:b/>
                <w:szCs w:val="20"/>
              </w:rPr>
            </w:pPr>
            <w:r>
              <w:rPr>
                <w:rFonts w:asciiTheme="majorHAnsi" w:hAnsiTheme="majorHAnsi" w:cstheme="majorHAnsi"/>
                <w:b/>
                <w:szCs w:val="20"/>
              </w:rPr>
              <w:lastRenderedPageBreak/>
              <w:t>Tech clusters in the UK</w:t>
            </w:r>
          </w:p>
          <w:p w14:paraId="77AD220A" w14:textId="4961CF0E" w:rsidR="00E64980" w:rsidRDefault="00E64980" w:rsidP="00A0403C">
            <w:pPr>
              <w:pStyle w:val="BoxText"/>
              <w:rPr>
                <w:rFonts w:asciiTheme="majorHAnsi" w:hAnsiTheme="majorHAnsi" w:cstheme="majorHAnsi"/>
                <w:szCs w:val="20"/>
              </w:rPr>
            </w:pPr>
            <w:r w:rsidRPr="00270909">
              <w:rPr>
                <w:rFonts w:asciiTheme="majorHAnsi" w:hAnsiTheme="majorHAnsi" w:cstheme="majorHAnsi"/>
                <w:szCs w:val="20"/>
              </w:rPr>
              <w:t>Alfred Marshall</w:t>
            </w:r>
            <w:r>
              <w:rPr>
                <w:rFonts w:asciiTheme="majorHAnsi" w:hAnsiTheme="majorHAnsi" w:cstheme="majorHAnsi"/>
                <w:szCs w:val="20"/>
              </w:rPr>
              <w:t>,</w:t>
            </w:r>
            <w:r w:rsidRPr="00270909">
              <w:rPr>
                <w:rFonts w:asciiTheme="majorHAnsi" w:hAnsiTheme="majorHAnsi" w:cstheme="majorHAnsi"/>
                <w:szCs w:val="20"/>
              </w:rPr>
              <w:t xml:space="preserve"> </w:t>
            </w:r>
            <w:r>
              <w:rPr>
                <w:rFonts w:asciiTheme="majorHAnsi" w:hAnsiTheme="majorHAnsi" w:cstheme="majorHAnsi"/>
                <w:szCs w:val="20"/>
              </w:rPr>
              <w:t xml:space="preserve">in </w:t>
            </w:r>
            <w:r w:rsidRPr="00485835">
              <w:rPr>
                <w:rFonts w:asciiTheme="majorHAnsi" w:hAnsiTheme="majorHAnsi" w:cstheme="majorHAnsi"/>
                <w:i/>
                <w:szCs w:val="20"/>
              </w:rPr>
              <w:t>Principles of Economics</w:t>
            </w:r>
            <w:r>
              <w:rPr>
                <w:rFonts w:asciiTheme="majorHAnsi" w:hAnsiTheme="majorHAnsi" w:cstheme="majorHAnsi"/>
                <w:szCs w:val="20"/>
              </w:rPr>
              <w:t xml:space="preserve"> (1890)</w:t>
            </w:r>
            <w:r w:rsidR="00415D72">
              <w:rPr>
                <w:rStyle w:val="FootnoteReference"/>
                <w:rFonts w:asciiTheme="majorHAnsi" w:hAnsiTheme="majorHAnsi" w:cstheme="majorHAnsi"/>
                <w:szCs w:val="20"/>
              </w:rPr>
              <w:footnoteReference w:id="16"/>
            </w:r>
            <w:r>
              <w:rPr>
                <w:rFonts w:asciiTheme="majorHAnsi" w:hAnsiTheme="majorHAnsi" w:cstheme="majorHAnsi"/>
                <w:szCs w:val="20"/>
              </w:rPr>
              <w:t xml:space="preserve">, originally </w:t>
            </w:r>
            <w:r w:rsidRPr="00270909">
              <w:rPr>
                <w:rFonts w:asciiTheme="majorHAnsi" w:hAnsiTheme="majorHAnsi" w:cstheme="majorHAnsi"/>
                <w:szCs w:val="20"/>
              </w:rPr>
              <w:t>noted the positive spillover effects from</w:t>
            </w:r>
            <w:r>
              <w:rPr>
                <w:rFonts w:asciiTheme="majorHAnsi" w:hAnsiTheme="majorHAnsi" w:cstheme="majorHAnsi"/>
                <w:szCs w:val="20"/>
              </w:rPr>
              <w:t xml:space="preserve"> clustering of economic activity.</w:t>
            </w:r>
            <w:r w:rsidR="00E263AB">
              <w:rPr>
                <w:rFonts w:asciiTheme="majorHAnsi" w:hAnsiTheme="majorHAnsi" w:cstheme="majorHAnsi"/>
                <w:szCs w:val="20"/>
              </w:rPr>
              <w:t xml:space="preserve">  </w:t>
            </w:r>
            <w:r>
              <w:rPr>
                <w:rFonts w:asciiTheme="majorHAnsi" w:hAnsiTheme="majorHAnsi" w:cstheme="majorHAnsi"/>
                <w:szCs w:val="20"/>
              </w:rPr>
              <w:t xml:space="preserve">It was much later that </w:t>
            </w:r>
            <w:r w:rsidRPr="00750550">
              <w:rPr>
                <w:rFonts w:asciiTheme="majorHAnsi" w:hAnsiTheme="majorHAnsi" w:cstheme="majorHAnsi"/>
                <w:szCs w:val="20"/>
              </w:rPr>
              <w:t>Michael Porter</w:t>
            </w:r>
            <w:r>
              <w:rPr>
                <w:rFonts w:asciiTheme="majorHAnsi" w:hAnsiTheme="majorHAnsi" w:cstheme="majorHAnsi"/>
                <w:szCs w:val="20"/>
              </w:rPr>
              <w:t>,</w:t>
            </w:r>
            <w:r w:rsidRPr="00750550">
              <w:rPr>
                <w:rFonts w:asciiTheme="majorHAnsi" w:hAnsiTheme="majorHAnsi" w:cstheme="majorHAnsi"/>
                <w:szCs w:val="20"/>
              </w:rPr>
              <w:t xml:space="preserve"> in </w:t>
            </w:r>
            <w:r w:rsidRPr="00485835">
              <w:rPr>
                <w:rFonts w:asciiTheme="majorHAnsi" w:hAnsiTheme="majorHAnsi" w:cstheme="majorHAnsi"/>
                <w:i/>
                <w:szCs w:val="20"/>
              </w:rPr>
              <w:t>The Competitive Advantage of Nations</w:t>
            </w:r>
            <w:r>
              <w:rPr>
                <w:rFonts w:asciiTheme="majorHAnsi" w:hAnsiTheme="majorHAnsi" w:cstheme="majorHAnsi"/>
                <w:szCs w:val="20"/>
              </w:rPr>
              <w:t xml:space="preserve"> (1990)</w:t>
            </w:r>
            <w:r w:rsidR="00415D72">
              <w:rPr>
                <w:rStyle w:val="FootnoteReference"/>
                <w:rFonts w:asciiTheme="majorHAnsi" w:hAnsiTheme="majorHAnsi" w:cstheme="majorHAnsi"/>
                <w:szCs w:val="20"/>
              </w:rPr>
              <w:footnoteReference w:id="17"/>
            </w:r>
            <w:r>
              <w:rPr>
                <w:rFonts w:asciiTheme="majorHAnsi" w:hAnsiTheme="majorHAnsi" w:cstheme="majorHAnsi"/>
                <w:szCs w:val="20"/>
              </w:rPr>
              <w:t xml:space="preserve">, </w:t>
            </w:r>
            <w:r w:rsidRPr="00750550">
              <w:rPr>
                <w:rFonts w:asciiTheme="majorHAnsi" w:hAnsiTheme="majorHAnsi" w:cstheme="majorHAnsi"/>
                <w:szCs w:val="20"/>
              </w:rPr>
              <w:t xml:space="preserve">popularised the concept of clusters </w:t>
            </w:r>
            <w:r>
              <w:rPr>
                <w:rFonts w:asciiTheme="majorHAnsi" w:hAnsiTheme="majorHAnsi" w:cstheme="majorHAnsi"/>
                <w:szCs w:val="20"/>
              </w:rPr>
              <w:t xml:space="preserve">in the context of </w:t>
            </w:r>
            <w:r w:rsidRPr="00750550">
              <w:rPr>
                <w:rFonts w:asciiTheme="majorHAnsi" w:hAnsiTheme="majorHAnsi" w:cstheme="majorHAnsi"/>
                <w:szCs w:val="20"/>
              </w:rPr>
              <w:t>business strategy and economic development</w:t>
            </w:r>
            <w:r>
              <w:rPr>
                <w:rFonts w:asciiTheme="majorHAnsi" w:hAnsiTheme="majorHAnsi" w:cstheme="majorHAnsi"/>
                <w:szCs w:val="20"/>
              </w:rPr>
              <w:t xml:space="preserve">. </w:t>
            </w:r>
          </w:p>
          <w:p w14:paraId="47FFC89A" w14:textId="77777777" w:rsidR="00E64980" w:rsidRDefault="00E64980" w:rsidP="00A0403C">
            <w:pPr>
              <w:pStyle w:val="BoxText"/>
              <w:rPr>
                <w:rFonts w:asciiTheme="majorHAnsi" w:hAnsiTheme="majorHAnsi" w:cstheme="majorHAnsi"/>
                <w:szCs w:val="20"/>
              </w:rPr>
            </w:pPr>
            <w:r>
              <w:rPr>
                <w:rFonts w:asciiTheme="majorHAnsi" w:hAnsiTheme="majorHAnsi" w:cstheme="majorHAnsi"/>
                <w:szCs w:val="20"/>
              </w:rPr>
              <w:t>Porter (1998)</w:t>
            </w:r>
            <w:r>
              <w:rPr>
                <w:rStyle w:val="FootnoteReference"/>
                <w:rFonts w:asciiTheme="majorHAnsi" w:hAnsiTheme="majorHAnsi" w:cstheme="majorHAnsi"/>
                <w:szCs w:val="20"/>
              </w:rPr>
              <w:footnoteReference w:id="18"/>
            </w:r>
            <w:r>
              <w:rPr>
                <w:rFonts w:asciiTheme="majorHAnsi" w:hAnsiTheme="majorHAnsi" w:cstheme="majorHAnsi"/>
                <w:szCs w:val="20"/>
              </w:rPr>
              <w:t xml:space="preserve"> referred to clusters as “</w:t>
            </w:r>
            <w:r w:rsidRPr="00AC3FA2">
              <w:rPr>
                <w:rFonts w:asciiTheme="majorHAnsi" w:hAnsiTheme="majorHAnsi" w:cstheme="majorHAnsi"/>
                <w:szCs w:val="20"/>
              </w:rPr>
              <w:t>geographic concentrations of interconnected companies and inst</w:t>
            </w:r>
            <w:r>
              <w:rPr>
                <w:rFonts w:asciiTheme="majorHAnsi" w:hAnsiTheme="majorHAnsi" w:cstheme="majorHAnsi"/>
                <w:szCs w:val="20"/>
              </w:rPr>
              <w:t>itutions in a particular field.” He indicated that c</w:t>
            </w:r>
            <w:r w:rsidRPr="00F1734D">
              <w:rPr>
                <w:rFonts w:asciiTheme="majorHAnsi" w:hAnsiTheme="majorHAnsi" w:cstheme="majorHAnsi"/>
                <w:szCs w:val="20"/>
              </w:rPr>
              <w:t xml:space="preserve">lusters affect competition in three ways: </w:t>
            </w:r>
            <w:r>
              <w:rPr>
                <w:rFonts w:asciiTheme="majorHAnsi" w:hAnsiTheme="majorHAnsi" w:cstheme="majorHAnsi"/>
                <w:szCs w:val="20"/>
              </w:rPr>
              <w:t xml:space="preserve">(i) </w:t>
            </w:r>
            <w:r w:rsidRPr="00F1734D">
              <w:rPr>
                <w:rFonts w:asciiTheme="majorHAnsi" w:hAnsiTheme="majorHAnsi" w:cstheme="majorHAnsi"/>
                <w:szCs w:val="20"/>
              </w:rPr>
              <w:t xml:space="preserve">increasing the productivity </w:t>
            </w:r>
            <w:r>
              <w:rPr>
                <w:rFonts w:asciiTheme="majorHAnsi" w:hAnsiTheme="majorHAnsi" w:cstheme="majorHAnsi"/>
                <w:szCs w:val="20"/>
              </w:rPr>
              <w:t xml:space="preserve">of companies based in a cluster area; (ii) </w:t>
            </w:r>
            <w:r w:rsidRPr="00F1734D">
              <w:rPr>
                <w:rFonts w:asciiTheme="majorHAnsi" w:hAnsiTheme="majorHAnsi" w:cstheme="majorHAnsi"/>
                <w:szCs w:val="20"/>
              </w:rPr>
              <w:t>driving the direction and pace of innovation, which underpins futur</w:t>
            </w:r>
            <w:r>
              <w:rPr>
                <w:rFonts w:asciiTheme="majorHAnsi" w:hAnsiTheme="majorHAnsi" w:cstheme="majorHAnsi"/>
                <w:szCs w:val="20"/>
              </w:rPr>
              <w:t>e productivity growth; and (iii) expanding and strengthening</w:t>
            </w:r>
            <w:r w:rsidRPr="00F1734D">
              <w:rPr>
                <w:rFonts w:asciiTheme="majorHAnsi" w:hAnsiTheme="majorHAnsi" w:cstheme="majorHAnsi"/>
                <w:szCs w:val="20"/>
              </w:rPr>
              <w:t xml:space="preserve"> the cluster itself</w:t>
            </w:r>
            <w:r>
              <w:rPr>
                <w:rFonts w:asciiTheme="majorHAnsi" w:hAnsiTheme="majorHAnsi" w:cstheme="majorHAnsi"/>
                <w:szCs w:val="20"/>
              </w:rPr>
              <w:t xml:space="preserve"> </w:t>
            </w:r>
            <w:r w:rsidRPr="00F1734D">
              <w:rPr>
                <w:rFonts w:asciiTheme="majorHAnsi" w:hAnsiTheme="majorHAnsi" w:cstheme="majorHAnsi"/>
                <w:szCs w:val="20"/>
              </w:rPr>
              <w:t xml:space="preserve">by stimulating the formation of new businesses. </w:t>
            </w:r>
            <w:r>
              <w:rPr>
                <w:rFonts w:asciiTheme="majorHAnsi" w:hAnsiTheme="majorHAnsi" w:cstheme="majorHAnsi"/>
                <w:szCs w:val="20"/>
              </w:rPr>
              <w:t xml:space="preserve"> </w:t>
            </w:r>
          </w:p>
          <w:p w14:paraId="3ABF963C" w14:textId="213D7390" w:rsidR="00E64980" w:rsidRDefault="00E64980" w:rsidP="00A0403C">
            <w:pPr>
              <w:pStyle w:val="BoxText"/>
              <w:rPr>
                <w:rFonts w:asciiTheme="majorHAnsi" w:hAnsiTheme="majorHAnsi" w:cstheme="majorHAnsi"/>
                <w:szCs w:val="20"/>
              </w:rPr>
            </w:pPr>
            <w:r>
              <w:rPr>
                <w:rFonts w:asciiTheme="majorHAnsi" w:hAnsiTheme="majorHAnsi" w:cstheme="majorHAnsi"/>
                <w:szCs w:val="20"/>
              </w:rPr>
              <w:t>He further pointed out that “a</w:t>
            </w:r>
            <w:r w:rsidRPr="00F1734D">
              <w:rPr>
                <w:rFonts w:asciiTheme="majorHAnsi" w:hAnsiTheme="majorHAnsi" w:cstheme="majorHAnsi"/>
                <w:szCs w:val="20"/>
              </w:rPr>
              <w:t xml:space="preserve"> cluster allows each member to benefit as if it had greater scale or as if it </w:t>
            </w:r>
            <w:r w:rsidR="00346586">
              <w:rPr>
                <w:rFonts w:asciiTheme="majorHAnsi" w:hAnsiTheme="majorHAnsi" w:cstheme="majorHAnsi"/>
                <w:szCs w:val="20"/>
              </w:rPr>
              <w:t xml:space="preserve">had joined with others formally – </w:t>
            </w:r>
            <w:r w:rsidRPr="00F1734D">
              <w:rPr>
                <w:rFonts w:asciiTheme="majorHAnsi" w:hAnsiTheme="majorHAnsi" w:cstheme="majorHAnsi"/>
                <w:szCs w:val="20"/>
              </w:rPr>
              <w:t xml:space="preserve">without requiring </w:t>
            </w:r>
            <w:r>
              <w:rPr>
                <w:rFonts w:asciiTheme="majorHAnsi" w:hAnsiTheme="majorHAnsi" w:cstheme="majorHAnsi"/>
                <w:szCs w:val="20"/>
              </w:rPr>
              <w:t xml:space="preserve">it to sacrifice its flexibility.  </w:t>
            </w:r>
            <w:r w:rsidRPr="00F1734D">
              <w:rPr>
                <w:rFonts w:asciiTheme="majorHAnsi" w:hAnsiTheme="majorHAnsi" w:cstheme="majorHAnsi"/>
                <w:szCs w:val="20"/>
              </w:rPr>
              <w:t>Being part of a cluster allows companies to operate more productively in sourcing inputs; accessing information, technology, and needed institutions; coordinating with related companies; and measuring and motivating improvement.</w:t>
            </w:r>
            <w:r>
              <w:rPr>
                <w:rFonts w:asciiTheme="majorHAnsi" w:hAnsiTheme="majorHAnsi" w:cstheme="majorHAnsi"/>
                <w:szCs w:val="20"/>
              </w:rPr>
              <w:t xml:space="preserve">” </w:t>
            </w:r>
          </w:p>
          <w:p w14:paraId="62F350EA" w14:textId="77777777" w:rsidR="00E64980" w:rsidRDefault="00E64980" w:rsidP="00A0403C">
            <w:pPr>
              <w:pStyle w:val="BoxText"/>
              <w:rPr>
                <w:rFonts w:asciiTheme="majorHAnsi" w:hAnsiTheme="majorHAnsi" w:cstheme="majorHAnsi"/>
                <w:szCs w:val="20"/>
              </w:rPr>
            </w:pPr>
            <w:r>
              <w:rPr>
                <w:rFonts w:asciiTheme="majorHAnsi" w:hAnsiTheme="majorHAnsi" w:cstheme="majorHAnsi"/>
                <w:szCs w:val="20"/>
              </w:rPr>
              <w:t>The UK Digital Strategy (2017)</w:t>
            </w:r>
            <w:r>
              <w:rPr>
                <w:rStyle w:val="FootnoteReference"/>
                <w:rFonts w:asciiTheme="majorHAnsi" w:hAnsiTheme="majorHAnsi" w:cstheme="majorHAnsi"/>
                <w:szCs w:val="20"/>
              </w:rPr>
              <w:footnoteReference w:id="19"/>
            </w:r>
            <w:r>
              <w:rPr>
                <w:rFonts w:asciiTheme="majorHAnsi" w:hAnsiTheme="majorHAnsi" w:cstheme="majorHAnsi"/>
                <w:szCs w:val="20"/>
              </w:rPr>
              <w:t xml:space="preserve"> reported that the d</w:t>
            </w:r>
            <w:r w:rsidRPr="00D23D6A">
              <w:rPr>
                <w:rFonts w:asciiTheme="majorHAnsi" w:hAnsiTheme="majorHAnsi" w:cstheme="majorHAnsi"/>
                <w:szCs w:val="20"/>
              </w:rPr>
              <w:t>igital sectors contributed</w:t>
            </w:r>
            <w:r>
              <w:rPr>
                <w:rFonts w:asciiTheme="majorHAnsi" w:hAnsiTheme="majorHAnsi" w:cstheme="majorHAnsi"/>
                <w:szCs w:val="20"/>
              </w:rPr>
              <w:t>,</w:t>
            </w:r>
            <w:r w:rsidRPr="00D23D6A">
              <w:rPr>
                <w:rFonts w:asciiTheme="majorHAnsi" w:hAnsiTheme="majorHAnsi" w:cstheme="majorHAnsi"/>
                <w:szCs w:val="20"/>
              </w:rPr>
              <w:t xml:space="preserve"> </w:t>
            </w:r>
            <w:r>
              <w:rPr>
                <w:rFonts w:asciiTheme="majorHAnsi" w:hAnsiTheme="majorHAnsi" w:cstheme="majorHAnsi"/>
                <w:szCs w:val="20"/>
              </w:rPr>
              <w:t xml:space="preserve">in 2015, </w:t>
            </w:r>
            <w:r w:rsidRPr="00D23D6A">
              <w:rPr>
                <w:rFonts w:asciiTheme="majorHAnsi" w:hAnsiTheme="majorHAnsi" w:cstheme="majorHAnsi"/>
                <w:szCs w:val="20"/>
              </w:rPr>
              <w:t xml:space="preserve">£118 </w:t>
            </w:r>
            <w:r>
              <w:rPr>
                <w:rFonts w:asciiTheme="majorHAnsi" w:hAnsiTheme="majorHAnsi" w:cstheme="majorHAnsi"/>
                <w:szCs w:val="20"/>
              </w:rPr>
              <w:t>billion to the economy (</w:t>
            </w:r>
            <w:r w:rsidRPr="00D23D6A">
              <w:rPr>
                <w:rFonts w:asciiTheme="majorHAnsi" w:hAnsiTheme="majorHAnsi" w:cstheme="majorHAnsi"/>
                <w:szCs w:val="20"/>
              </w:rPr>
              <w:t>over 7%</w:t>
            </w:r>
            <w:r>
              <w:rPr>
                <w:rFonts w:asciiTheme="majorHAnsi" w:hAnsiTheme="majorHAnsi" w:cstheme="majorHAnsi"/>
                <w:szCs w:val="20"/>
              </w:rPr>
              <w:t xml:space="preserve"> of the UK’s gross value added). The Strategy also pointed out that the </w:t>
            </w:r>
            <w:r w:rsidRPr="00D23D6A">
              <w:rPr>
                <w:rFonts w:asciiTheme="majorHAnsi" w:hAnsiTheme="majorHAnsi" w:cstheme="majorHAnsi"/>
                <w:szCs w:val="20"/>
              </w:rPr>
              <w:t xml:space="preserve">UK </w:t>
            </w:r>
            <w:r>
              <w:rPr>
                <w:rFonts w:asciiTheme="majorHAnsi" w:hAnsiTheme="majorHAnsi" w:cstheme="majorHAnsi"/>
                <w:szCs w:val="20"/>
              </w:rPr>
              <w:t>has several</w:t>
            </w:r>
            <w:r w:rsidRPr="00D23D6A">
              <w:rPr>
                <w:rFonts w:asciiTheme="majorHAnsi" w:hAnsiTheme="majorHAnsi" w:cstheme="majorHAnsi"/>
                <w:szCs w:val="20"/>
              </w:rPr>
              <w:t xml:space="preserve"> digital clusters across the country, including Reading and Bracknell, Bristol and Bath, Manchester</w:t>
            </w:r>
            <w:r>
              <w:rPr>
                <w:rFonts w:asciiTheme="majorHAnsi" w:hAnsiTheme="majorHAnsi" w:cstheme="majorHAnsi"/>
                <w:szCs w:val="20"/>
              </w:rPr>
              <w:t>,</w:t>
            </w:r>
            <w:r w:rsidRPr="00D23D6A">
              <w:rPr>
                <w:rFonts w:asciiTheme="majorHAnsi" w:hAnsiTheme="majorHAnsi" w:cstheme="majorHAnsi"/>
                <w:szCs w:val="20"/>
              </w:rPr>
              <w:t xml:space="preserve"> and Birmingham, as well as emerging clusters in Sou</w:t>
            </w:r>
            <w:r>
              <w:rPr>
                <w:rFonts w:asciiTheme="majorHAnsi" w:hAnsiTheme="majorHAnsi" w:cstheme="majorHAnsi"/>
                <w:szCs w:val="20"/>
              </w:rPr>
              <w:t xml:space="preserve">thampton, Cornwall and Dundee.  The UK’s digital tech clusters are also reported to vary in terms of their </w:t>
            </w:r>
            <w:r w:rsidRPr="00D23D6A">
              <w:rPr>
                <w:rFonts w:asciiTheme="majorHAnsi" w:hAnsiTheme="majorHAnsi" w:cstheme="majorHAnsi"/>
                <w:szCs w:val="20"/>
              </w:rPr>
              <w:t>sectors across the economy</w:t>
            </w:r>
            <w:r>
              <w:rPr>
                <w:rFonts w:asciiTheme="majorHAnsi" w:hAnsiTheme="majorHAnsi" w:cstheme="majorHAnsi"/>
                <w:szCs w:val="20"/>
              </w:rPr>
              <w:t>,</w:t>
            </w:r>
            <w:r w:rsidRPr="00D23D6A">
              <w:rPr>
                <w:rFonts w:asciiTheme="majorHAnsi" w:hAnsiTheme="majorHAnsi" w:cstheme="majorHAnsi"/>
                <w:szCs w:val="20"/>
              </w:rPr>
              <w:t xml:space="preserve"> </w:t>
            </w:r>
            <w:r>
              <w:rPr>
                <w:rFonts w:asciiTheme="majorHAnsi" w:hAnsiTheme="majorHAnsi" w:cstheme="majorHAnsi"/>
                <w:szCs w:val="20"/>
              </w:rPr>
              <w:t xml:space="preserve">e.g. </w:t>
            </w:r>
            <w:r w:rsidRPr="00D23D6A">
              <w:rPr>
                <w:rFonts w:asciiTheme="majorHAnsi" w:hAnsiTheme="majorHAnsi" w:cstheme="majorHAnsi"/>
                <w:szCs w:val="20"/>
              </w:rPr>
              <w:t>EdTech, FinTech and HealthTech</w:t>
            </w:r>
            <w:r>
              <w:rPr>
                <w:rFonts w:asciiTheme="majorHAnsi" w:hAnsiTheme="majorHAnsi" w:cstheme="majorHAnsi"/>
                <w:szCs w:val="20"/>
              </w:rPr>
              <w:t xml:space="preserve">. </w:t>
            </w:r>
          </w:p>
          <w:p w14:paraId="2B740809" w14:textId="2ECABF0A" w:rsidR="00E64980" w:rsidRDefault="00E64980" w:rsidP="00A0403C">
            <w:pPr>
              <w:pStyle w:val="BoxText"/>
              <w:rPr>
                <w:rFonts w:asciiTheme="majorHAnsi" w:hAnsiTheme="majorHAnsi" w:cstheme="majorHAnsi"/>
                <w:szCs w:val="20"/>
              </w:rPr>
            </w:pPr>
            <w:r>
              <w:rPr>
                <w:rFonts w:asciiTheme="majorHAnsi" w:hAnsiTheme="majorHAnsi" w:cstheme="majorHAnsi"/>
                <w:szCs w:val="20"/>
              </w:rPr>
              <w:t xml:space="preserve">Clusters have developed in the digital tech sectors globally including, for example, in Berlin, Paris and Amsterdam.  The Tech Nation Report (2017) identified London </w:t>
            </w:r>
            <w:r w:rsidRPr="00E82C25">
              <w:rPr>
                <w:rFonts w:asciiTheme="majorHAnsi" w:hAnsiTheme="majorHAnsi" w:cstheme="majorHAnsi"/>
                <w:szCs w:val="20"/>
              </w:rPr>
              <w:t xml:space="preserve">as a key global digital tech cluster, </w:t>
            </w:r>
            <w:r>
              <w:rPr>
                <w:rFonts w:asciiTheme="majorHAnsi" w:hAnsiTheme="majorHAnsi" w:cstheme="majorHAnsi"/>
                <w:szCs w:val="20"/>
              </w:rPr>
              <w:t>as well as emerging</w:t>
            </w:r>
            <w:r w:rsidRPr="00E82C25">
              <w:rPr>
                <w:rFonts w:asciiTheme="majorHAnsi" w:hAnsiTheme="majorHAnsi" w:cstheme="majorHAnsi"/>
                <w:szCs w:val="20"/>
              </w:rPr>
              <w:t xml:space="preserve"> digital te</w:t>
            </w:r>
            <w:r>
              <w:rPr>
                <w:rFonts w:asciiTheme="majorHAnsi" w:hAnsiTheme="majorHAnsi" w:cstheme="majorHAnsi"/>
                <w:szCs w:val="20"/>
              </w:rPr>
              <w:t xml:space="preserve">ch clusters outside of London.  The Report profiled 30 </w:t>
            </w:r>
            <w:r w:rsidRPr="001B0D05">
              <w:rPr>
                <w:rFonts w:asciiTheme="majorHAnsi" w:hAnsiTheme="majorHAnsi" w:cstheme="majorHAnsi"/>
                <w:szCs w:val="20"/>
              </w:rPr>
              <w:t>digital tech clusters across the UK</w:t>
            </w:r>
            <w:r>
              <w:rPr>
                <w:rFonts w:asciiTheme="majorHAnsi" w:hAnsiTheme="majorHAnsi" w:cstheme="majorHAnsi"/>
                <w:szCs w:val="20"/>
              </w:rPr>
              <w:t>.</w:t>
            </w:r>
            <w:r w:rsidR="00482829">
              <w:rPr>
                <w:rFonts w:asciiTheme="majorHAnsi" w:hAnsiTheme="majorHAnsi" w:cstheme="majorHAnsi"/>
                <w:szCs w:val="20"/>
              </w:rPr>
              <w:t xml:space="preserve">  </w:t>
            </w:r>
            <w:r>
              <w:rPr>
                <w:rFonts w:asciiTheme="majorHAnsi" w:hAnsiTheme="majorHAnsi" w:cstheme="majorHAnsi"/>
                <w:szCs w:val="20"/>
              </w:rPr>
              <w:t>Indicators of cluster performance used in the report, and the associated places in the UK, included:</w:t>
            </w:r>
          </w:p>
          <w:p w14:paraId="1D6511BF" w14:textId="77777777" w:rsidR="00E64980" w:rsidRDefault="00E64980" w:rsidP="00A0403C">
            <w:pPr>
              <w:pStyle w:val="BoxText"/>
              <w:numPr>
                <w:ilvl w:val="0"/>
                <w:numId w:val="27"/>
              </w:numPr>
              <w:rPr>
                <w:rFonts w:asciiTheme="majorHAnsi" w:hAnsiTheme="majorHAnsi" w:cstheme="majorHAnsi"/>
                <w:szCs w:val="20"/>
              </w:rPr>
            </w:pPr>
            <w:r>
              <w:rPr>
                <w:rFonts w:asciiTheme="majorHAnsi" w:hAnsiTheme="majorHAnsi" w:cstheme="majorHAnsi"/>
                <w:szCs w:val="20"/>
              </w:rPr>
              <w:t>Digital business concentration: Reading, Bristol and Bath, Cambridge, Southampton, and Oxford.</w:t>
            </w:r>
          </w:p>
          <w:p w14:paraId="49668302" w14:textId="77777777" w:rsidR="00E64980" w:rsidRDefault="00E64980" w:rsidP="00A0403C">
            <w:pPr>
              <w:pStyle w:val="BoxText"/>
              <w:numPr>
                <w:ilvl w:val="0"/>
                <w:numId w:val="27"/>
              </w:numPr>
              <w:rPr>
                <w:rFonts w:asciiTheme="majorHAnsi" w:hAnsiTheme="majorHAnsi" w:cstheme="majorHAnsi"/>
                <w:szCs w:val="20"/>
              </w:rPr>
            </w:pPr>
            <w:r>
              <w:rPr>
                <w:rFonts w:asciiTheme="majorHAnsi" w:hAnsiTheme="majorHAnsi" w:cstheme="majorHAnsi"/>
                <w:szCs w:val="20"/>
              </w:rPr>
              <w:t>Total digital turnover: London, Reading, Bristol and Bath, Manchester, and Cambridge.</w:t>
            </w:r>
          </w:p>
          <w:p w14:paraId="7CBCCD86" w14:textId="77777777" w:rsidR="00E64980" w:rsidRDefault="00E64980" w:rsidP="00A0403C">
            <w:pPr>
              <w:pStyle w:val="BoxText"/>
              <w:numPr>
                <w:ilvl w:val="0"/>
                <w:numId w:val="27"/>
              </w:numPr>
              <w:rPr>
                <w:rFonts w:asciiTheme="majorHAnsi" w:hAnsiTheme="majorHAnsi" w:cstheme="majorHAnsi"/>
                <w:szCs w:val="20"/>
              </w:rPr>
            </w:pPr>
            <w:r>
              <w:rPr>
                <w:rFonts w:asciiTheme="majorHAnsi" w:hAnsiTheme="majorHAnsi" w:cstheme="majorHAnsi"/>
                <w:szCs w:val="20"/>
              </w:rPr>
              <w:t xml:space="preserve">Digital turnover growth:Dundee, London, Sunderland, Bristol and Bath, and Edinburgh. </w:t>
            </w:r>
          </w:p>
          <w:p w14:paraId="722579CC" w14:textId="4851312A" w:rsidR="00E64980" w:rsidRDefault="00E64980" w:rsidP="00A0403C">
            <w:pPr>
              <w:pStyle w:val="BoxText"/>
              <w:numPr>
                <w:ilvl w:val="0"/>
                <w:numId w:val="27"/>
              </w:numPr>
              <w:rPr>
                <w:rFonts w:asciiTheme="majorHAnsi" w:hAnsiTheme="majorHAnsi" w:cstheme="majorHAnsi"/>
                <w:szCs w:val="20"/>
              </w:rPr>
            </w:pPr>
            <w:r>
              <w:rPr>
                <w:rFonts w:asciiTheme="majorHAnsi" w:hAnsiTheme="majorHAnsi" w:cstheme="majorHAnsi"/>
                <w:szCs w:val="20"/>
              </w:rPr>
              <w:t>High growth digital businesses: Bournmouth and Poole, Newcastle, London, Glasgow, and Brighton.</w:t>
            </w:r>
          </w:p>
          <w:p w14:paraId="22BE8B83" w14:textId="77777777" w:rsidR="00E64980" w:rsidRPr="00435FD2" w:rsidRDefault="00E64980" w:rsidP="00A0403C">
            <w:pPr>
              <w:pStyle w:val="BoxText"/>
              <w:numPr>
                <w:ilvl w:val="0"/>
                <w:numId w:val="27"/>
              </w:numPr>
              <w:rPr>
                <w:rFonts w:asciiTheme="majorHAnsi" w:hAnsiTheme="majorHAnsi" w:cstheme="majorHAnsi"/>
                <w:szCs w:val="20"/>
              </w:rPr>
            </w:pPr>
            <w:r w:rsidRPr="00BD4173">
              <w:rPr>
                <w:rFonts w:asciiTheme="majorHAnsi" w:hAnsiTheme="majorHAnsi" w:cstheme="majorHAnsi"/>
                <w:szCs w:val="20"/>
              </w:rPr>
              <w:t xml:space="preserve">Six clusters </w:t>
            </w:r>
            <w:r w:rsidRPr="00435FD2">
              <w:rPr>
                <w:rFonts w:asciiTheme="majorHAnsi" w:hAnsiTheme="majorHAnsi" w:cstheme="majorHAnsi"/>
                <w:szCs w:val="20"/>
              </w:rPr>
              <w:t>attracted nearly £700 million of investment between them in 2016:</w:t>
            </w:r>
            <w:r>
              <w:rPr>
                <w:rFonts w:asciiTheme="majorHAnsi" w:hAnsiTheme="majorHAnsi" w:cstheme="majorHAnsi"/>
                <w:szCs w:val="20"/>
              </w:rPr>
              <w:t xml:space="preserve"> </w:t>
            </w:r>
            <w:r w:rsidRPr="00BD4173">
              <w:rPr>
                <w:rFonts w:asciiTheme="majorHAnsi" w:hAnsiTheme="majorHAnsi" w:cstheme="majorHAnsi"/>
                <w:szCs w:val="20"/>
              </w:rPr>
              <w:t>Edinburgh</w:t>
            </w:r>
            <w:r>
              <w:rPr>
                <w:rFonts w:asciiTheme="majorHAnsi" w:hAnsiTheme="majorHAnsi" w:cstheme="majorHAnsi"/>
                <w:szCs w:val="20"/>
              </w:rPr>
              <w:t>,</w:t>
            </w:r>
            <w:r w:rsidRPr="00BD4173">
              <w:rPr>
                <w:rFonts w:asciiTheme="majorHAnsi" w:hAnsiTheme="majorHAnsi" w:cstheme="majorHAnsi"/>
                <w:szCs w:val="20"/>
              </w:rPr>
              <w:t xml:space="preserve"> Cambridge, Bristol </w:t>
            </w:r>
            <w:r>
              <w:rPr>
                <w:rFonts w:asciiTheme="majorHAnsi" w:hAnsiTheme="majorHAnsi" w:cstheme="majorHAnsi"/>
                <w:szCs w:val="20"/>
              </w:rPr>
              <w:t>and</w:t>
            </w:r>
            <w:r w:rsidRPr="00BD4173">
              <w:rPr>
                <w:rFonts w:asciiTheme="majorHAnsi" w:hAnsiTheme="majorHAnsi" w:cstheme="majorHAnsi"/>
                <w:szCs w:val="20"/>
              </w:rPr>
              <w:t xml:space="preserve"> Bath, Oxford</w:t>
            </w:r>
            <w:r w:rsidRPr="00435FD2">
              <w:rPr>
                <w:rFonts w:asciiTheme="majorHAnsi" w:hAnsiTheme="majorHAnsi" w:cstheme="majorHAnsi"/>
                <w:szCs w:val="20"/>
              </w:rPr>
              <w:t>, Manchester</w:t>
            </w:r>
            <w:r>
              <w:rPr>
                <w:rFonts w:asciiTheme="majorHAnsi" w:hAnsiTheme="majorHAnsi" w:cstheme="majorHAnsi"/>
                <w:szCs w:val="20"/>
              </w:rPr>
              <w:t>,</w:t>
            </w:r>
            <w:r w:rsidRPr="00BD4173">
              <w:rPr>
                <w:rFonts w:asciiTheme="majorHAnsi" w:hAnsiTheme="majorHAnsi" w:cstheme="majorHAnsi"/>
                <w:szCs w:val="20"/>
              </w:rPr>
              <w:t xml:space="preserve"> and Sheffield.</w:t>
            </w:r>
          </w:p>
        </w:tc>
      </w:tr>
    </w:tbl>
    <w:p w14:paraId="409F1A5B" w14:textId="04BA80E6" w:rsidR="00AA55F8" w:rsidRDefault="000F62A5" w:rsidP="009D3E72">
      <w:pPr>
        <w:pStyle w:val="Heading2"/>
      </w:pPr>
      <w:r>
        <w:lastRenderedPageBreak/>
        <w:t>Testing the logic and e</w:t>
      </w:r>
      <w:r w:rsidR="00AA55F8">
        <w:t>stimating impacts</w:t>
      </w:r>
    </w:p>
    <w:p w14:paraId="32AFC70C" w14:textId="121873EB" w:rsidR="008714B0" w:rsidRDefault="008714B0" w:rsidP="009D3E72">
      <w:pPr>
        <w:pStyle w:val="Heading3"/>
      </w:pPr>
      <w:r>
        <w:t>Evidence in relation to the underpinning logic</w:t>
      </w:r>
    </w:p>
    <w:p w14:paraId="317947EA" w14:textId="42197D32" w:rsidR="00C657FA" w:rsidRPr="00C657FA" w:rsidRDefault="000F62A5" w:rsidP="009D3E72">
      <w:pPr>
        <w:pStyle w:val="BodyText"/>
      </w:pPr>
      <w:r>
        <w:t>A key theme that emerges in</w:t>
      </w:r>
      <w:r w:rsidR="004F1596">
        <w:t xml:space="preserve"> the ensuing</w:t>
      </w:r>
      <w:r>
        <w:t xml:space="preserve"> sections 3 and 4 of this report is the challenge in being able to attribute ef</w:t>
      </w:r>
      <w:r w:rsidR="004F1596">
        <w:t>fects to the TCUK activities</w:t>
      </w:r>
      <w:r w:rsidR="00ED6F62">
        <w:t xml:space="preserve">.  </w:t>
      </w:r>
      <w:r w:rsidR="00320107">
        <w:t>This was</w:t>
      </w:r>
      <w:r>
        <w:t xml:space="preserve"> especially</w:t>
      </w:r>
      <w:r w:rsidR="00320107">
        <w:t xml:space="preserve"> found</w:t>
      </w:r>
      <w:r>
        <w:t xml:space="preserve"> with respect to some of the </w:t>
      </w:r>
      <w:r w:rsidR="008714B0">
        <w:t>activities</w:t>
      </w:r>
      <w:r w:rsidR="00320107">
        <w:t>, where more direct links between activities, outputs and outcomes were anticipated as part of the underlying logic</w:t>
      </w:r>
      <w:r w:rsidR="00ED6F62">
        <w:t xml:space="preserve">.  </w:t>
      </w:r>
      <w:r w:rsidR="00320107">
        <w:t>Two key points are noteworthy in advance of the detail provided in sections 3 and 4:</w:t>
      </w:r>
    </w:p>
    <w:p w14:paraId="19F79C15" w14:textId="66E4BADB" w:rsidR="00106089" w:rsidRDefault="00320107" w:rsidP="009D3E72">
      <w:pPr>
        <w:pStyle w:val="ListBullet"/>
      </w:pPr>
      <w:r>
        <w:t>T</w:t>
      </w:r>
      <w:r w:rsidR="00106089">
        <w:t>he way in which</w:t>
      </w:r>
      <w:r>
        <w:t xml:space="preserve"> TCUK activities have engaged with businesses </w:t>
      </w:r>
      <w:r w:rsidR="00044262">
        <w:t>and individuals</w:t>
      </w:r>
      <w:r>
        <w:t xml:space="preserve"> taking part in the programmes, such as Future Fifty, have focussed on the more indirect routes to affecting performance, e.g</w:t>
      </w:r>
      <w:r w:rsidR="00ED6F62">
        <w:t xml:space="preserve">. </w:t>
      </w:r>
      <w:r>
        <w:t xml:space="preserve">networks and knowledge sharing, </w:t>
      </w:r>
      <w:r w:rsidR="00106089">
        <w:t>rather than aspects such as intensive one-to-one engagement.</w:t>
      </w:r>
    </w:p>
    <w:p w14:paraId="2512A503" w14:textId="43E7418A" w:rsidR="00106089" w:rsidRDefault="00106089" w:rsidP="009D3E72">
      <w:pPr>
        <w:pStyle w:val="ListBullet"/>
      </w:pPr>
      <w:r>
        <w:t>There have been a minority of cases where businesses</w:t>
      </w:r>
      <w:r w:rsidR="00044262">
        <w:t xml:space="preserve"> and individuals</w:t>
      </w:r>
      <w:r>
        <w:t xml:space="preserve"> have reported direct attribution of performance benefits to engagement with TCUK activities</w:t>
      </w:r>
      <w:r w:rsidR="00ED6F62">
        <w:t xml:space="preserve">.  </w:t>
      </w:r>
      <w:r>
        <w:t>Extrapolating the evidence from these cases to the wider population of businesses engaged has been subject to some uncertainty</w:t>
      </w:r>
      <w:r w:rsidR="00ED6F62">
        <w:t xml:space="preserve">.  </w:t>
      </w:r>
      <w:r w:rsidR="00044262">
        <w:t>This is especially the case for Future Fifty and the DBA where the proportion for which there is evidence of quantifiable and monetised benefits is limited</w:t>
      </w:r>
      <w:r w:rsidR="00ED6F62">
        <w:t xml:space="preserve">.  </w:t>
      </w:r>
      <w:r w:rsidR="00044262">
        <w:t>In the case of the DBA this was partly a reflection of the need to use an online survey</w:t>
      </w:r>
      <w:r w:rsidR="00ED6F62">
        <w:t xml:space="preserve">.  </w:t>
      </w:r>
      <w:r w:rsidR="00044262">
        <w:t>Online surveys can suffer from high drop</w:t>
      </w:r>
      <w:r w:rsidR="00A77889">
        <w:t>-</w:t>
      </w:r>
      <w:r w:rsidR="00044262">
        <w:t>out rates if respondents get frustrated with questions and so intrusive questions (e.g</w:t>
      </w:r>
      <w:r w:rsidR="00ED6F62">
        <w:t xml:space="preserve">. </w:t>
      </w:r>
      <w:r w:rsidR="00044262">
        <w:t>on salaries and business turnover) are normally minimised; and they can also have lower reliability of data (compared to telephone interviews)</w:t>
      </w:r>
      <w:r w:rsidR="00ED6F62">
        <w:t xml:space="preserve">.  </w:t>
      </w:r>
      <w:r>
        <w:t>The specific approach and results are summarised in section 4.</w:t>
      </w:r>
    </w:p>
    <w:p w14:paraId="7C42F264" w14:textId="226DE5AB" w:rsidR="008714B0" w:rsidRDefault="008714B0" w:rsidP="009D3E72">
      <w:pPr>
        <w:pStyle w:val="Heading3"/>
      </w:pPr>
      <w:r>
        <w:t>Primary research</w:t>
      </w:r>
    </w:p>
    <w:p w14:paraId="6D108711" w14:textId="67EE1ADB" w:rsidR="008714B0" w:rsidRDefault="00106089" w:rsidP="009D3E72">
      <w:pPr>
        <w:pStyle w:val="BodyText"/>
      </w:pPr>
      <w:r>
        <w:t>As introduced in section 1, the approach to the evaluation involved a significant amount of primary research, notably interviews and surveys with those individuals and businesses that have been engaged by TCUK activities</w:t>
      </w:r>
      <w:r w:rsidR="001A5697">
        <w:t>, and consultations with partners and stakeholders</w:t>
      </w:r>
      <w:r w:rsidR="00ED6F62">
        <w:t xml:space="preserve">.  </w:t>
      </w:r>
      <w:r>
        <w:t xml:space="preserve">A key challenge </w:t>
      </w:r>
      <w:r w:rsidR="006E3C70">
        <w:t>was</w:t>
      </w:r>
      <w:r>
        <w:t xml:space="preserve"> </w:t>
      </w:r>
      <w:r w:rsidR="001A5697">
        <w:t xml:space="preserve">securing </w:t>
      </w:r>
      <w:r w:rsidR="00D5769A">
        <w:t xml:space="preserve">an adequate level of </w:t>
      </w:r>
      <w:r w:rsidR="001A5697">
        <w:t>participation in the primary research:</w:t>
      </w:r>
    </w:p>
    <w:p w14:paraId="5341DAAD" w14:textId="1AA6C38E" w:rsidR="004E2DED" w:rsidRDefault="004E2DED" w:rsidP="009D3E72">
      <w:pPr>
        <w:pStyle w:val="ListBullet"/>
      </w:pPr>
      <w:r>
        <w:t xml:space="preserve">There were difficulties in persuading </w:t>
      </w:r>
      <w:r w:rsidR="00AE4CEB">
        <w:t xml:space="preserve">a sufficient number of </w:t>
      </w:r>
      <w:r>
        <w:t xml:space="preserve">participants </w:t>
      </w:r>
      <w:r w:rsidR="00AE4CEB">
        <w:t xml:space="preserve">to meet the target </w:t>
      </w:r>
      <w:r>
        <w:t>for some of the programmes</w:t>
      </w:r>
      <w:r w:rsidR="00ED6F62">
        <w:t xml:space="preserve">.  </w:t>
      </w:r>
      <w:r>
        <w:t xml:space="preserve">For example, out of </w:t>
      </w:r>
      <w:r w:rsidR="000C5BE9">
        <w:t>71</w:t>
      </w:r>
      <w:r>
        <w:t xml:space="preserve"> companies that had participated in Future Fifty</w:t>
      </w:r>
      <w:r w:rsidR="000C5BE9">
        <w:t xml:space="preserve"> up to and including the 2016 cohort</w:t>
      </w:r>
      <w:r>
        <w:t>, we intended to interview at least 35</w:t>
      </w:r>
      <w:r w:rsidR="00ED6F62">
        <w:t xml:space="preserve">.  </w:t>
      </w:r>
      <w:r>
        <w:t>Against this target</w:t>
      </w:r>
      <w:r w:rsidR="000C5BE9">
        <w:t>,</w:t>
      </w:r>
      <w:r>
        <w:t xml:space="preserve"> 21 interviews were completed (from </w:t>
      </w:r>
      <w:r w:rsidR="00D955A4">
        <w:t xml:space="preserve">58 </w:t>
      </w:r>
      <w:r>
        <w:t xml:space="preserve">company contacts that were </w:t>
      </w:r>
      <w:r w:rsidR="006E3C70">
        <w:t>available</w:t>
      </w:r>
      <w:r>
        <w:t>)</w:t>
      </w:r>
      <w:r w:rsidR="00ED6F62">
        <w:t xml:space="preserve">.  </w:t>
      </w:r>
      <w:r w:rsidR="006E3C70">
        <w:t>This represented a 36% response rate, which, for relatively time-intensive interviews (lasting around 45 minutes) with CEOs, was quite high</w:t>
      </w:r>
      <w:r w:rsidR="00ED6F62">
        <w:t xml:space="preserve">.  </w:t>
      </w:r>
      <w:r w:rsidR="006E3C70">
        <w:t>In hindsight, the initial target was too ambitious.</w:t>
      </w:r>
    </w:p>
    <w:p w14:paraId="687A9F81" w14:textId="43E705A0" w:rsidR="004E2DED" w:rsidRDefault="004E2DED" w:rsidP="009D3E72">
      <w:pPr>
        <w:pStyle w:val="ListBullet"/>
      </w:pPr>
      <w:r>
        <w:t>For Northern Stars, as an example, the response rate was much higher, with eight interviews completed from the 10 participants in the most recent cohort that were within the scope of the evaluation</w:t>
      </w:r>
      <w:r w:rsidR="00ED6F62">
        <w:t xml:space="preserve">.  </w:t>
      </w:r>
      <w:r w:rsidR="006E3C70">
        <w:t>The response rate here was exceptional.</w:t>
      </w:r>
    </w:p>
    <w:p w14:paraId="21F0D8E8" w14:textId="3D4490C5" w:rsidR="004E2DED" w:rsidRDefault="004E2DED" w:rsidP="009D3E72">
      <w:pPr>
        <w:pStyle w:val="ListBullet"/>
      </w:pPr>
      <w:r>
        <w:t xml:space="preserve">The online survey received </w:t>
      </w:r>
      <w:r w:rsidR="004755D4">
        <w:t>121</w:t>
      </w:r>
      <w:r>
        <w:t xml:space="preserve"> respondents </w:t>
      </w:r>
      <w:r w:rsidR="00BE4C63">
        <w:t xml:space="preserve">from </w:t>
      </w:r>
      <w:r w:rsidR="00242B01">
        <w:t>over 12,800</w:t>
      </w:r>
      <w:r w:rsidR="00E4345D" w:rsidRPr="00E4345D">
        <w:t xml:space="preserve"> users </w:t>
      </w:r>
      <w:r w:rsidR="00BE4C63">
        <w:t>that were sent the link to the survey</w:t>
      </w:r>
      <w:r w:rsidR="00ED6F62">
        <w:t xml:space="preserve">.  </w:t>
      </w:r>
      <w:r w:rsidR="00F01751">
        <w:t>This would indicate a low engagement rate, but</w:t>
      </w:r>
      <w:r w:rsidR="00BE4C63">
        <w:t xml:space="preserve"> </w:t>
      </w:r>
      <w:r w:rsidR="00F01751">
        <w:t>i</w:t>
      </w:r>
      <w:r w:rsidR="00BE4C63">
        <w:t>t is important to note that just under 1,700 have completed one or more of the DBA courses</w:t>
      </w:r>
      <w:r w:rsidR="006E3C70">
        <w:t>, and so would be deemed to be ‘warm’ contacts</w:t>
      </w:r>
      <w:r w:rsidR="00ED6F62">
        <w:t xml:space="preserve">.  </w:t>
      </w:r>
      <w:r w:rsidR="00F01751">
        <w:t xml:space="preserve">Of those respondents where we have data on whether or not they had completed any course, 68% had completed at least one </w:t>
      </w:r>
      <w:r w:rsidR="00F01751">
        <w:lastRenderedPageBreak/>
        <w:t>course and a further 27% expect to complete at least one course</w:t>
      </w:r>
      <w:r w:rsidR="00ED6F62">
        <w:t xml:space="preserve">.  </w:t>
      </w:r>
      <w:r w:rsidR="00F01751">
        <w:t xml:space="preserve">Therefore, in this context the response rate to the online survey was </w:t>
      </w:r>
      <w:r w:rsidR="00044262">
        <w:t>closer to what one may expect from such an approach</w:t>
      </w:r>
      <w:r w:rsidR="006E3C70">
        <w:rPr>
          <w:rStyle w:val="FootnoteReference"/>
        </w:rPr>
        <w:footnoteReference w:id="20"/>
      </w:r>
      <w:r w:rsidR="00ED6F62">
        <w:t xml:space="preserve">.  </w:t>
      </w:r>
    </w:p>
    <w:p w14:paraId="21892D74" w14:textId="25F85734" w:rsidR="008714B0" w:rsidRDefault="008714B0" w:rsidP="009D3E72">
      <w:pPr>
        <w:pStyle w:val="Heading3"/>
      </w:pPr>
      <w:r>
        <w:t>Challenge in estimating impacts</w:t>
      </w:r>
    </w:p>
    <w:p w14:paraId="2F733D0C" w14:textId="70980646" w:rsidR="008714B0" w:rsidRDefault="008714B0" w:rsidP="009D3E72">
      <w:pPr>
        <w:pStyle w:val="BodyText"/>
      </w:pPr>
      <w:r>
        <w:t>Therefore,</w:t>
      </w:r>
      <w:r w:rsidR="001A5697">
        <w:t xml:space="preserve"> bringing some of these issues together,</w:t>
      </w:r>
      <w:r>
        <w:t xml:space="preserve"> a</w:t>
      </w:r>
      <w:r w:rsidR="001A5697">
        <w:t xml:space="preserve"> key</w:t>
      </w:r>
      <w:r>
        <w:t xml:space="preserve"> challenge for the study has been in providing quantitative and monetary values for the impacts of TCUK</w:t>
      </w:r>
      <w:r w:rsidR="00ED6F62">
        <w:t xml:space="preserve">.  </w:t>
      </w:r>
      <w:r w:rsidR="001A5697">
        <w:t xml:space="preserve">Section 4 sets out the core estimates, drawing on the evidence provided by those </w:t>
      </w:r>
      <w:r w:rsidR="0078332C">
        <w:t>that have been interviewed and surveyed as part of the study</w:t>
      </w:r>
      <w:r w:rsidR="00ED6F62">
        <w:t xml:space="preserve">.  </w:t>
      </w:r>
      <w:r w:rsidR="0078332C">
        <w:t>There are some uncertainties around the specific numbers on impact, because certain assumptions in the impact model are subject to a degree of error</w:t>
      </w:r>
      <w:r w:rsidR="00ED6F62">
        <w:t xml:space="preserve">.  </w:t>
      </w:r>
      <w:r w:rsidR="0078332C">
        <w:t>We have sought to take account of the principal differences in magnitude that may be possible with these assumptions through sensitivity testing</w:t>
      </w:r>
      <w:r w:rsidR="006E3C70">
        <w:t xml:space="preserve"> (see the detail in Section 4)</w:t>
      </w:r>
      <w:r w:rsidR="00ED6F62">
        <w:t xml:space="preserve">.  </w:t>
      </w:r>
      <w:r w:rsidR="0078332C">
        <w:t>This provides a range for the quantifiable and monetisable effects of TCUK.</w:t>
      </w:r>
    </w:p>
    <w:p w14:paraId="0F072D75" w14:textId="0B684A3A" w:rsidR="0078332C" w:rsidRDefault="0078332C" w:rsidP="009D3E72">
      <w:pPr>
        <w:pStyle w:val="BodyText"/>
      </w:pPr>
      <w:r>
        <w:t>It is important to note that this quantitative assessment provides a partial picture of the impact of TCUK, because it does not incorporate the range of wider non-quantifiable effects that have been assessed as part of the evidence informing this evaluation</w:t>
      </w:r>
      <w:r w:rsidR="00ED6F62">
        <w:t xml:space="preserve">.  </w:t>
      </w:r>
      <w:r>
        <w:t>These are presented in section 4 of this report, alongside the quantitative evidence.</w:t>
      </w:r>
    </w:p>
    <w:p w14:paraId="283F1537" w14:textId="2E0BA85D" w:rsidR="00D75120" w:rsidRDefault="00D75120">
      <w:pPr>
        <w:pStyle w:val="Heading1"/>
      </w:pPr>
      <w:bookmarkStart w:id="45" w:name="_Toc485318950"/>
      <w:bookmarkStart w:id="46" w:name="_Toc485382729"/>
      <w:bookmarkStart w:id="47" w:name="_Toc485389247"/>
      <w:bookmarkStart w:id="48" w:name="_Toc485392746"/>
      <w:bookmarkStart w:id="49" w:name="_Toc485394484"/>
      <w:bookmarkStart w:id="50" w:name="_Toc485395126"/>
      <w:bookmarkStart w:id="51" w:name="_Toc485397928"/>
      <w:bookmarkStart w:id="52" w:name="_Toc485746629"/>
      <w:bookmarkStart w:id="53" w:name="_Toc485746982"/>
      <w:bookmarkStart w:id="54" w:name="_Toc485756012"/>
      <w:bookmarkStart w:id="55" w:name="_Toc489624990"/>
      <w:bookmarkStart w:id="56" w:name="_Toc497241587"/>
      <w:r>
        <w:lastRenderedPageBreak/>
        <w:t>Assessment of delivery</w:t>
      </w:r>
      <w:bookmarkEnd w:id="45"/>
      <w:bookmarkEnd w:id="46"/>
      <w:bookmarkEnd w:id="47"/>
      <w:bookmarkEnd w:id="48"/>
      <w:bookmarkEnd w:id="49"/>
      <w:bookmarkEnd w:id="50"/>
      <w:bookmarkEnd w:id="51"/>
      <w:bookmarkEnd w:id="52"/>
      <w:bookmarkEnd w:id="53"/>
      <w:bookmarkEnd w:id="54"/>
      <w:bookmarkEnd w:id="55"/>
      <w:bookmarkEnd w:id="56"/>
    </w:p>
    <w:p w14:paraId="3BBB0408" w14:textId="3AF438AF" w:rsidR="004B7547" w:rsidRDefault="004B7547">
      <w:pPr>
        <w:pStyle w:val="BodyText"/>
      </w:pPr>
      <w:r>
        <w:t xml:space="preserve">This section reviews the delivery of TCUK and Tech North, assessing the actual expenditure, the progress of activities relating to the Business Lifecycle Programmes, Digital Skills and Thought </w:t>
      </w:r>
      <w:r w:rsidR="00394DB9">
        <w:t>Leadership</w:t>
      </w:r>
      <w:r>
        <w:t>, and the resulting outputs</w:t>
      </w:r>
      <w:r w:rsidR="00ED6F62">
        <w:t xml:space="preserve">.  </w:t>
      </w:r>
    </w:p>
    <w:p w14:paraId="1224BE5A" w14:textId="7EFDBFCA" w:rsidR="00A84BBC" w:rsidRDefault="00F35AC4">
      <w:pPr>
        <w:pStyle w:val="Heading2"/>
      </w:pPr>
      <w:r>
        <w:t>I</w:t>
      </w:r>
      <w:r w:rsidR="008A2895">
        <w:t>nputs</w:t>
      </w:r>
    </w:p>
    <w:p w14:paraId="70EDCB74" w14:textId="2BBCCF6B" w:rsidR="0081695E" w:rsidRPr="0081695E" w:rsidRDefault="007E0D9F">
      <w:pPr>
        <w:pStyle w:val="BodyText"/>
      </w:pPr>
      <w:r>
        <w:t xml:space="preserve">TCUK </w:t>
      </w:r>
      <w:r w:rsidRPr="007E0D9F">
        <w:t xml:space="preserve">has been supported with core funding </w:t>
      </w:r>
      <w:r>
        <w:t>through UK government grant</w:t>
      </w:r>
      <w:r>
        <w:rPr>
          <w:rStyle w:val="FootnoteReference"/>
        </w:rPr>
        <w:footnoteReference w:id="21"/>
      </w:r>
      <w:r>
        <w:t xml:space="preserve"> </w:t>
      </w:r>
      <w:r w:rsidRPr="007E0D9F">
        <w:t>o</w:t>
      </w:r>
      <w:r w:rsidR="002B7C2D">
        <w:t>f around</w:t>
      </w:r>
      <w:r w:rsidR="00B1234B">
        <w:t>, or just over,</w:t>
      </w:r>
      <w:r w:rsidR="002B7C2D">
        <w:t xml:space="preserve"> £2m per annum plus</w:t>
      </w:r>
      <w:r w:rsidRPr="007E0D9F">
        <w:t xml:space="preserve"> a small proportion from commercial revenue</w:t>
      </w:r>
      <w:r w:rsidR="00ED6F62">
        <w:t xml:space="preserve">.  </w:t>
      </w:r>
      <w:r w:rsidR="00146A52">
        <w:t xml:space="preserve">The </w:t>
      </w:r>
      <w:r w:rsidR="00146A52" w:rsidRPr="00146A52">
        <w:t xml:space="preserve">total budget </w:t>
      </w:r>
      <w:r>
        <w:t xml:space="preserve">over </w:t>
      </w:r>
      <w:r w:rsidR="00146A52">
        <w:t>three years from 2014/15 to 2016/17 was c</w:t>
      </w:r>
      <w:r w:rsidR="00ED6F62">
        <w:t xml:space="preserve">. </w:t>
      </w:r>
      <w:r w:rsidR="00146A52">
        <w:t>£7.5m</w:t>
      </w:r>
      <w:r w:rsidR="00C56DEE">
        <w:t xml:space="preserve"> (or £2.5m annually)</w:t>
      </w:r>
      <w:r w:rsidR="00ED6F62">
        <w:t xml:space="preserve">.  </w:t>
      </w:r>
      <w:r w:rsidR="00B1234B">
        <w:t xml:space="preserve">For the latest year, 2016/17, income was £2.55m comprising a DCMS grant of </w:t>
      </w:r>
      <w:r w:rsidR="00B1234B" w:rsidRPr="00407A37">
        <w:t xml:space="preserve">£2.22m </w:t>
      </w:r>
      <w:r w:rsidR="00B1234B">
        <w:t xml:space="preserve">and commercial revenue of </w:t>
      </w:r>
      <w:r w:rsidR="00B1234B" w:rsidRPr="00407A37">
        <w:t>£327k</w:t>
      </w:r>
      <w:r w:rsidR="00B1234B">
        <w:t>.</w:t>
      </w:r>
    </w:p>
    <w:p w14:paraId="6C963151" w14:textId="47ED5A87" w:rsidR="006808E7" w:rsidRDefault="00611322">
      <w:pPr>
        <w:pStyle w:val="BodyText"/>
      </w:pPr>
      <w:r>
        <w:t xml:space="preserve">The </w:t>
      </w:r>
      <w:r w:rsidR="008A35EF">
        <w:t xml:space="preserve">spend figures for </w:t>
      </w:r>
      <w:r>
        <w:t xml:space="preserve">TCUK are </w:t>
      </w:r>
      <w:r w:rsidR="001317A1">
        <w:t>shown in</w:t>
      </w:r>
      <w:r w:rsidR="001D2785">
        <w:t xml:space="preserve"> </w:t>
      </w:r>
      <w:fldSimple w:instr=" REF _Ref485744538 ">
        <w:r w:rsidR="00936C0B">
          <w:t xml:space="preserve">Table </w:t>
        </w:r>
        <w:r w:rsidR="00936C0B">
          <w:rPr>
            <w:noProof/>
          </w:rPr>
          <w:t>3</w:t>
        </w:r>
        <w:r w:rsidR="00936C0B">
          <w:noBreakHyphen/>
        </w:r>
        <w:r w:rsidR="00936C0B">
          <w:rPr>
            <w:noProof/>
          </w:rPr>
          <w:t>1</w:t>
        </w:r>
      </w:fldSimple>
      <w:r w:rsidR="00ED6F62">
        <w:t xml:space="preserve">.  </w:t>
      </w:r>
      <w:r w:rsidR="008A35EF">
        <w:t>TCUK’s</w:t>
      </w:r>
      <w:r w:rsidR="008A35EF" w:rsidRPr="008A35EF">
        <w:t xml:space="preserve"> </w:t>
      </w:r>
      <w:r w:rsidR="001F06F9">
        <w:t xml:space="preserve">actual </w:t>
      </w:r>
      <w:r w:rsidR="008A35EF" w:rsidRPr="008A35EF">
        <w:t xml:space="preserve">expenditure </w:t>
      </w:r>
      <w:r w:rsidR="008A35EF">
        <w:t>from</w:t>
      </w:r>
      <w:r w:rsidR="003C36F9">
        <w:t xml:space="preserve"> 2014/15 to 2016/17 was </w:t>
      </w:r>
      <w:r w:rsidR="00B1234B">
        <w:t>just over</w:t>
      </w:r>
      <w:r w:rsidR="003C36F9">
        <w:t xml:space="preserve"> £7m</w:t>
      </w:r>
      <w:r w:rsidR="00ED6F62">
        <w:t xml:space="preserve">.  </w:t>
      </w:r>
      <w:r w:rsidR="00E47844">
        <w:t>For the latest year</w:t>
      </w:r>
      <w:r w:rsidR="00B1234B">
        <w:t>,</w:t>
      </w:r>
      <w:r w:rsidR="00E47844">
        <w:t xml:space="preserve"> 2016/17</w:t>
      </w:r>
      <w:r w:rsidR="00B1234B">
        <w:t>,</w:t>
      </w:r>
      <w:r w:rsidR="00E47844">
        <w:t xml:space="preserve"> actual spend was </w:t>
      </w:r>
      <w:r w:rsidR="00407A37">
        <w:t>£2.25m</w:t>
      </w:r>
      <w:r w:rsidR="00B1234B">
        <w:t>, which was just below the income reported above</w:t>
      </w:r>
      <w:r w:rsidR="00407A37">
        <w:rPr>
          <w:rStyle w:val="FootnoteReference"/>
        </w:rPr>
        <w:footnoteReference w:id="22"/>
      </w:r>
      <w:r w:rsidR="00ED6F62">
        <w:t xml:space="preserve">.  </w:t>
      </w:r>
      <w:r w:rsidR="00A258F3">
        <w:t xml:space="preserve">The figures in the table below indicate that </w:t>
      </w:r>
      <w:r w:rsidR="00A01F39">
        <w:t xml:space="preserve">the </w:t>
      </w:r>
      <w:r w:rsidR="00A258F3">
        <w:t xml:space="preserve">largest </w:t>
      </w:r>
      <w:r w:rsidR="00CF2A42">
        <w:t xml:space="preserve">spend </w:t>
      </w:r>
      <w:r w:rsidR="001F06F9">
        <w:t xml:space="preserve">by TCUK </w:t>
      </w:r>
      <w:r w:rsidR="00CF2A42">
        <w:t xml:space="preserve">was on DBA and Future Fifty, along with supporting costs covering marketing, </w:t>
      </w:r>
      <w:r w:rsidR="00A258F3">
        <w:t>TCUK Executive Team</w:t>
      </w:r>
      <w:r w:rsidR="00CF2A42">
        <w:t xml:space="preserve"> and overheads</w:t>
      </w:r>
      <w:r w:rsidR="00ED6F62">
        <w:t xml:space="preserve">.  </w:t>
      </w:r>
    </w:p>
    <w:p w14:paraId="47C62703" w14:textId="51475A3D" w:rsidR="00577D52" w:rsidRDefault="00E208AA">
      <w:pPr>
        <w:pStyle w:val="CaptionPara"/>
      </w:pPr>
      <w:bookmarkStart w:id="57" w:name="_Ref485744538"/>
      <w:r>
        <w:t>Table</w:t>
      </w:r>
      <w:r w:rsidR="00577D52">
        <w:t xml:space="preserve"> </w:t>
      </w:r>
      <w:fldSimple w:instr=" STYLEREF 1 \s ">
        <w:r w:rsidR="00936C0B">
          <w:rPr>
            <w:noProof/>
          </w:rPr>
          <w:t>3</w:t>
        </w:r>
      </w:fldSimple>
      <w:r w:rsidR="00BF246D">
        <w:noBreakHyphen/>
      </w:r>
      <w:fldSimple w:instr=" SEQ Table \* ARABIC \s 1 ">
        <w:r w:rsidR="00936C0B">
          <w:rPr>
            <w:noProof/>
          </w:rPr>
          <w:t>1</w:t>
        </w:r>
      </w:fldSimple>
      <w:bookmarkEnd w:id="57"/>
      <w:r w:rsidR="00577D52">
        <w:t xml:space="preserve">: Tech City UK </w:t>
      </w:r>
      <w:r w:rsidR="00B23AD8">
        <w:t xml:space="preserve">expenditure </w:t>
      </w:r>
      <w:r w:rsidR="00596B65">
        <w:t>(£)</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2471"/>
        <w:gridCol w:w="1090"/>
        <w:gridCol w:w="1189"/>
        <w:gridCol w:w="1186"/>
        <w:gridCol w:w="1186"/>
        <w:gridCol w:w="1184"/>
      </w:tblGrid>
      <w:tr w:rsidR="005835A7" w:rsidRPr="00577D52" w14:paraId="45798ABC" w14:textId="0CFB4A92" w:rsidTr="005835A7">
        <w:trPr>
          <w:tblHeader/>
        </w:trPr>
        <w:tc>
          <w:tcPr>
            <w:tcW w:w="1487" w:type="pct"/>
            <w:tcBorders>
              <w:top w:val="single" w:sz="4" w:space="0" w:color="037F8B" w:themeColor="accent1"/>
              <w:bottom w:val="single" w:sz="4" w:space="0" w:color="037F8B" w:themeColor="accent1"/>
            </w:tcBorders>
            <w:shd w:val="clear" w:color="auto" w:fill="auto"/>
          </w:tcPr>
          <w:p w14:paraId="4BFAD4AD" w14:textId="77777777" w:rsidR="005835A7" w:rsidRPr="00577D52" w:rsidRDefault="005835A7" w:rsidP="00577D52">
            <w:pPr>
              <w:pStyle w:val="ColumnHeading"/>
            </w:pPr>
          </w:p>
        </w:tc>
        <w:tc>
          <w:tcPr>
            <w:tcW w:w="656" w:type="pct"/>
            <w:tcBorders>
              <w:top w:val="single" w:sz="4" w:space="0" w:color="037F8B" w:themeColor="accent1"/>
              <w:bottom w:val="single" w:sz="4" w:space="0" w:color="037F8B" w:themeColor="accent1"/>
            </w:tcBorders>
            <w:shd w:val="clear" w:color="auto" w:fill="auto"/>
          </w:tcPr>
          <w:p w14:paraId="70BDD446" w14:textId="4DF4CE4D" w:rsidR="005835A7" w:rsidRPr="00577D52" w:rsidRDefault="004262AD" w:rsidP="005835A7">
            <w:pPr>
              <w:pStyle w:val="ColumnHeading"/>
              <w:jc w:val="right"/>
            </w:pPr>
            <w:r>
              <w:t>20</w:t>
            </w:r>
            <w:r w:rsidR="005835A7">
              <w:t>14</w:t>
            </w:r>
            <w:r>
              <w:t>/</w:t>
            </w:r>
            <w:r w:rsidR="005835A7">
              <w:t>15</w:t>
            </w:r>
          </w:p>
        </w:tc>
        <w:tc>
          <w:tcPr>
            <w:tcW w:w="716" w:type="pct"/>
            <w:tcBorders>
              <w:top w:val="single" w:sz="4" w:space="0" w:color="037F8B" w:themeColor="accent1"/>
              <w:bottom w:val="single" w:sz="4" w:space="0" w:color="037F8B" w:themeColor="accent1"/>
            </w:tcBorders>
            <w:shd w:val="clear" w:color="auto" w:fill="auto"/>
          </w:tcPr>
          <w:p w14:paraId="3D85830E" w14:textId="35BACA16" w:rsidR="005835A7" w:rsidRPr="00577D52" w:rsidRDefault="004262AD" w:rsidP="005835A7">
            <w:pPr>
              <w:pStyle w:val="ColumnHeading"/>
              <w:jc w:val="right"/>
            </w:pPr>
            <w:r>
              <w:t>20</w:t>
            </w:r>
            <w:r w:rsidR="005835A7">
              <w:t>15</w:t>
            </w:r>
            <w:r>
              <w:t>/</w:t>
            </w:r>
            <w:r w:rsidR="005835A7">
              <w:t>16</w:t>
            </w:r>
          </w:p>
        </w:tc>
        <w:tc>
          <w:tcPr>
            <w:tcW w:w="714" w:type="pct"/>
            <w:tcBorders>
              <w:top w:val="single" w:sz="4" w:space="0" w:color="037F8B" w:themeColor="accent1"/>
              <w:bottom w:val="single" w:sz="4" w:space="0" w:color="037F8B" w:themeColor="accent1"/>
            </w:tcBorders>
            <w:shd w:val="clear" w:color="auto" w:fill="auto"/>
          </w:tcPr>
          <w:p w14:paraId="46019337" w14:textId="23979970" w:rsidR="005835A7" w:rsidRPr="00577D52" w:rsidRDefault="004262AD" w:rsidP="005835A7">
            <w:pPr>
              <w:pStyle w:val="ColumnHeading"/>
              <w:jc w:val="right"/>
            </w:pPr>
            <w:r>
              <w:t>20</w:t>
            </w:r>
            <w:r w:rsidR="005835A7">
              <w:t>16</w:t>
            </w:r>
            <w:r>
              <w:t>/</w:t>
            </w:r>
            <w:r w:rsidR="005835A7">
              <w:t>17</w:t>
            </w:r>
          </w:p>
        </w:tc>
        <w:tc>
          <w:tcPr>
            <w:tcW w:w="714" w:type="pct"/>
            <w:tcBorders>
              <w:top w:val="single" w:sz="4" w:space="0" w:color="037F8B" w:themeColor="accent1"/>
              <w:bottom w:val="single" w:sz="4" w:space="0" w:color="037F8B" w:themeColor="accent1"/>
            </w:tcBorders>
          </w:tcPr>
          <w:p w14:paraId="19D1356A" w14:textId="0D2345B5" w:rsidR="005835A7" w:rsidRDefault="005835A7" w:rsidP="005835A7">
            <w:pPr>
              <w:pStyle w:val="ColumnHeading"/>
              <w:jc w:val="right"/>
            </w:pPr>
            <w:r>
              <w:t>Total</w:t>
            </w:r>
          </w:p>
        </w:tc>
        <w:tc>
          <w:tcPr>
            <w:tcW w:w="713" w:type="pct"/>
            <w:tcBorders>
              <w:top w:val="single" w:sz="4" w:space="0" w:color="037F8B" w:themeColor="accent1"/>
              <w:bottom w:val="single" w:sz="4" w:space="0" w:color="037F8B" w:themeColor="accent1"/>
            </w:tcBorders>
          </w:tcPr>
          <w:p w14:paraId="1F686D3A" w14:textId="5906A823" w:rsidR="005835A7" w:rsidRDefault="005835A7" w:rsidP="005835A7">
            <w:pPr>
              <w:pStyle w:val="ColumnHeading"/>
              <w:jc w:val="right"/>
            </w:pPr>
            <w:r>
              <w:t>% of total spend</w:t>
            </w:r>
          </w:p>
        </w:tc>
      </w:tr>
      <w:tr w:rsidR="008E756D" w:rsidRPr="00577D52" w14:paraId="726DECF1" w14:textId="347CDFC5" w:rsidTr="005835A7">
        <w:tc>
          <w:tcPr>
            <w:tcW w:w="1487" w:type="pct"/>
            <w:shd w:val="clear" w:color="auto" w:fill="auto"/>
            <w:vAlign w:val="bottom"/>
          </w:tcPr>
          <w:p w14:paraId="58B86350" w14:textId="5640759B" w:rsidR="008E756D" w:rsidRPr="00577D52" w:rsidRDefault="008E756D" w:rsidP="008E756D">
            <w:pPr>
              <w:pStyle w:val="TableText"/>
            </w:pPr>
            <w:r>
              <w:t>Future Fifty</w:t>
            </w:r>
          </w:p>
        </w:tc>
        <w:tc>
          <w:tcPr>
            <w:tcW w:w="656" w:type="pct"/>
            <w:shd w:val="clear" w:color="auto" w:fill="auto"/>
          </w:tcPr>
          <w:p w14:paraId="34C6C968" w14:textId="622C6FA6" w:rsidR="008E756D" w:rsidRPr="00577D52" w:rsidRDefault="008E756D" w:rsidP="008E756D">
            <w:pPr>
              <w:pStyle w:val="TableText"/>
              <w:jc w:val="right"/>
            </w:pPr>
            <w:r w:rsidRPr="00377832">
              <w:t>343,344</w:t>
            </w:r>
          </w:p>
        </w:tc>
        <w:tc>
          <w:tcPr>
            <w:tcW w:w="716" w:type="pct"/>
            <w:shd w:val="clear" w:color="auto" w:fill="auto"/>
          </w:tcPr>
          <w:p w14:paraId="49297059" w14:textId="5DC42352" w:rsidR="008E756D" w:rsidRPr="00577D52" w:rsidRDefault="008E756D" w:rsidP="008E756D">
            <w:pPr>
              <w:pStyle w:val="TableText"/>
              <w:jc w:val="right"/>
            </w:pPr>
            <w:r w:rsidRPr="00377832">
              <w:t>205,576</w:t>
            </w:r>
          </w:p>
        </w:tc>
        <w:tc>
          <w:tcPr>
            <w:tcW w:w="714" w:type="pct"/>
            <w:shd w:val="clear" w:color="auto" w:fill="auto"/>
          </w:tcPr>
          <w:p w14:paraId="55C7F0CE" w14:textId="488BEFD5" w:rsidR="008E756D" w:rsidRPr="00577D52" w:rsidRDefault="008E756D" w:rsidP="008E756D">
            <w:pPr>
              <w:pStyle w:val="TableText"/>
              <w:jc w:val="right"/>
            </w:pPr>
            <w:r w:rsidRPr="00377832">
              <w:t>154,977</w:t>
            </w:r>
          </w:p>
        </w:tc>
        <w:tc>
          <w:tcPr>
            <w:tcW w:w="714" w:type="pct"/>
          </w:tcPr>
          <w:p w14:paraId="56B593BF" w14:textId="3B7C9F90" w:rsidR="008E756D" w:rsidRPr="004645E1" w:rsidRDefault="008E756D" w:rsidP="008E756D">
            <w:pPr>
              <w:pStyle w:val="TableText"/>
              <w:jc w:val="right"/>
            </w:pPr>
            <w:r w:rsidRPr="00377832">
              <w:t>703,897</w:t>
            </w:r>
          </w:p>
        </w:tc>
        <w:tc>
          <w:tcPr>
            <w:tcW w:w="713" w:type="pct"/>
          </w:tcPr>
          <w:p w14:paraId="35A15E83" w14:textId="707134CF" w:rsidR="008E756D" w:rsidRPr="00A16229" w:rsidRDefault="008E756D" w:rsidP="008E756D">
            <w:pPr>
              <w:pStyle w:val="TableText"/>
              <w:jc w:val="right"/>
            </w:pPr>
            <w:r w:rsidRPr="00B50D1C">
              <w:t>10%</w:t>
            </w:r>
          </w:p>
        </w:tc>
      </w:tr>
      <w:tr w:rsidR="008E756D" w:rsidRPr="00577D52" w14:paraId="06AD136A" w14:textId="476D1D16" w:rsidTr="005835A7">
        <w:tc>
          <w:tcPr>
            <w:tcW w:w="1487" w:type="pct"/>
            <w:shd w:val="clear" w:color="auto" w:fill="auto"/>
            <w:vAlign w:val="bottom"/>
          </w:tcPr>
          <w:p w14:paraId="489A277C" w14:textId="4CFCCEBC" w:rsidR="008E756D" w:rsidRPr="00577D52" w:rsidRDefault="008E756D" w:rsidP="008E756D">
            <w:pPr>
              <w:pStyle w:val="TableText"/>
            </w:pPr>
            <w:r>
              <w:t>Upscale</w:t>
            </w:r>
          </w:p>
        </w:tc>
        <w:tc>
          <w:tcPr>
            <w:tcW w:w="656" w:type="pct"/>
            <w:shd w:val="clear" w:color="auto" w:fill="auto"/>
          </w:tcPr>
          <w:p w14:paraId="5CE99949" w14:textId="77777777" w:rsidR="008E756D" w:rsidRPr="00577D52" w:rsidRDefault="008E756D" w:rsidP="008E756D">
            <w:pPr>
              <w:pStyle w:val="TableText"/>
              <w:jc w:val="right"/>
            </w:pPr>
          </w:p>
        </w:tc>
        <w:tc>
          <w:tcPr>
            <w:tcW w:w="716" w:type="pct"/>
            <w:shd w:val="clear" w:color="auto" w:fill="auto"/>
          </w:tcPr>
          <w:p w14:paraId="08AA6C2D" w14:textId="37022158" w:rsidR="008E756D" w:rsidRPr="00577D52" w:rsidRDefault="008E756D" w:rsidP="008E756D">
            <w:pPr>
              <w:pStyle w:val="TableText"/>
              <w:jc w:val="right"/>
            </w:pPr>
            <w:r w:rsidRPr="00377832">
              <w:t>87,498</w:t>
            </w:r>
          </w:p>
        </w:tc>
        <w:tc>
          <w:tcPr>
            <w:tcW w:w="714" w:type="pct"/>
            <w:shd w:val="clear" w:color="auto" w:fill="auto"/>
          </w:tcPr>
          <w:p w14:paraId="0D04A7FC" w14:textId="67C5F220" w:rsidR="008E756D" w:rsidRPr="00577D52" w:rsidRDefault="008E756D" w:rsidP="008E756D">
            <w:pPr>
              <w:pStyle w:val="TableText"/>
              <w:jc w:val="right"/>
            </w:pPr>
            <w:r w:rsidRPr="00377832">
              <w:t>146,358</w:t>
            </w:r>
          </w:p>
        </w:tc>
        <w:tc>
          <w:tcPr>
            <w:tcW w:w="714" w:type="pct"/>
          </w:tcPr>
          <w:p w14:paraId="0192E314" w14:textId="2FE6A891" w:rsidR="008E756D" w:rsidRPr="004645E1" w:rsidRDefault="008E756D" w:rsidP="008E756D">
            <w:pPr>
              <w:pStyle w:val="TableText"/>
              <w:jc w:val="right"/>
            </w:pPr>
            <w:r w:rsidRPr="00377832">
              <w:t>233,856</w:t>
            </w:r>
          </w:p>
        </w:tc>
        <w:tc>
          <w:tcPr>
            <w:tcW w:w="713" w:type="pct"/>
          </w:tcPr>
          <w:p w14:paraId="4001BE6B" w14:textId="4203DA44" w:rsidR="008E756D" w:rsidRPr="00A16229" w:rsidRDefault="008E756D" w:rsidP="008E756D">
            <w:pPr>
              <w:pStyle w:val="TableText"/>
              <w:jc w:val="right"/>
            </w:pPr>
            <w:r w:rsidRPr="00B50D1C">
              <w:t>3%</w:t>
            </w:r>
          </w:p>
        </w:tc>
      </w:tr>
      <w:tr w:rsidR="008E756D" w:rsidRPr="00577D52" w14:paraId="1CB98282" w14:textId="2A5C37F0" w:rsidTr="005835A7">
        <w:tc>
          <w:tcPr>
            <w:tcW w:w="1487" w:type="pct"/>
            <w:shd w:val="clear" w:color="auto" w:fill="auto"/>
            <w:vAlign w:val="bottom"/>
          </w:tcPr>
          <w:p w14:paraId="38B8E232" w14:textId="5387D682" w:rsidR="008E756D" w:rsidRDefault="008E756D" w:rsidP="008E756D">
            <w:pPr>
              <w:pStyle w:val="TableText"/>
            </w:pPr>
            <w:r>
              <w:t>DBA</w:t>
            </w:r>
          </w:p>
        </w:tc>
        <w:tc>
          <w:tcPr>
            <w:tcW w:w="656" w:type="pct"/>
            <w:shd w:val="clear" w:color="auto" w:fill="auto"/>
          </w:tcPr>
          <w:p w14:paraId="27CA79B9" w14:textId="3EDD8E94" w:rsidR="008E756D" w:rsidRPr="00577D52" w:rsidRDefault="008E756D" w:rsidP="008E756D">
            <w:pPr>
              <w:pStyle w:val="TableText"/>
              <w:jc w:val="right"/>
            </w:pPr>
            <w:r w:rsidRPr="00377832">
              <w:t>492,177</w:t>
            </w:r>
          </w:p>
        </w:tc>
        <w:tc>
          <w:tcPr>
            <w:tcW w:w="716" w:type="pct"/>
            <w:shd w:val="clear" w:color="auto" w:fill="auto"/>
          </w:tcPr>
          <w:p w14:paraId="1DAC74B8" w14:textId="54B39DAE" w:rsidR="008E756D" w:rsidRPr="00577D52" w:rsidRDefault="008E756D" w:rsidP="008E756D">
            <w:pPr>
              <w:pStyle w:val="TableText"/>
              <w:jc w:val="right"/>
            </w:pPr>
            <w:r w:rsidRPr="00377832">
              <w:t>428,860</w:t>
            </w:r>
          </w:p>
        </w:tc>
        <w:tc>
          <w:tcPr>
            <w:tcW w:w="714" w:type="pct"/>
            <w:shd w:val="clear" w:color="auto" w:fill="auto"/>
          </w:tcPr>
          <w:p w14:paraId="7C066765" w14:textId="09B4F4DB" w:rsidR="008E756D" w:rsidRDefault="008E756D" w:rsidP="008E756D">
            <w:pPr>
              <w:pStyle w:val="TableText"/>
              <w:jc w:val="right"/>
            </w:pPr>
            <w:r w:rsidRPr="00377832">
              <w:t>221,797</w:t>
            </w:r>
          </w:p>
        </w:tc>
        <w:tc>
          <w:tcPr>
            <w:tcW w:w="714" w:type="pct"/>
          </w:tcPr>
          <w:p w14:paraId="14676F2E" w14:textId="7E222476" w:rsidR="008E756D" w:rsidRPr="004645E1" w:rsidRDefault="008E756D" w:rsidP="008E756D">
            <w:pPr>
              <w:pStyle w:val="TableText"/>
              <w:jc w:val="right"/>
            </w:pPr>
            <w:r w:rsidRPr="00377832">
              <w:t>1,142,834</w:t>
            </w:r>
          </w:p>
        </w:tc>
        <w:tc>
          <w:tcPr>
            <w:tcW w:w="713" w:type="pct"/>
          </w:tcPr>
          <w:p w14:paraId="2EDABA58" w14:textId="28D9404A" w:rsidR="008E756D" w:rsidRPr="00A16229" w:rsidRDefault="008E756D" w:rsidP="008E756D">
            <w:pPr>
              <w:pStyle w:val="TableText"/>
              <w:jc w:val="right"/>
            </w:pPr>
            <w:r w:rsidRPr="00B50D1C">
              <w:t>16%</w:t>
            </w:r>
          </w:p>
        </w:tc>
      </w:tr>
      <w:tr w:rsidR="008E756D" w:rsidRPr="00577D52" w14:paraId="64582659" w14:textId="2343BFE3" w:rsidTr="005835A7">
        <w:tc>
          <w:tcPr>
            <w:tcW w:w="1487" w:type="pct"/>
            <w:shd w:val="clear" w:color="auto" w:fill="auto"/>
            <w:vAlign w:val="bottom"/>
          </w:tcPr>
          <w:p w14:paraId="5077C0CB" w14:textId="28D94A23" w:rsidR="008E756D" w:rsidRDefault="008E756D" w:rsidP="008E756D">
            <w:pPr>
              <w:pStyle w:val="TableText"/>
            </w:pPr>
            <w:r>
              <w:t>Tech Nation Visa Scheme</w:t>
            </w:r>
          </w:p>
        </w:tc>
        <w:tc>
          <w:tcPr>
            <w:tcW w:w="656" w:type="pct"/>
            <w:shd w:val="clear" w:color="auto" w:fill="auto"/>
          </w:tcPr>
          <w:p w14:paraId="1D2C10FA" w14:textId="77777777" w:rsidR="008E756D" w:rsidRPr="00577D52" w:rsidRDefault="008E756D" w:rsidP="008E756D">
            <w:pPr>
              <w:pStyle w:val="TableText"/>
              <w:jc w:val="right"/>
            </w:pPr>
          </w:p>
        </w:tc>
        <w:tc>
          <w:tcPr>
            <w:tcW w:w="716" w:type="pct"/>
            <w:shd w:val="clear" w:color="auto" w:fill="auto"/>
          </w:tcPr>
          <w:p w14:paraId="3E940982" w14:textId="7EDDB7D4" w:rsidR="008E756D" w:rsidRPr="00577D52" w:rsidRDefault="008E756D" w:rsidP="008E756D">
            <w:pPr>
              <w:pStyle w:val="TableText"/>
              <w:jc w:val="right"/>
            </w:pPr>
            <w:r w:rsidRPr="00377832">
              <w:t>24,449</w:t>
            </w:r>
          </w:p>
        </w:tc>
        <w:tc>
          <w:tcPr>
            <w:tcW w:w="714" w:type="pct"/>
            <w:shd w:val="clear" w:color="auto" w:fill="auto"/>
          </w:tcPr>
          <w:p w14:paraId="503D8D07" w14:textId="1AE22EB0" w:rsidR="008E756D" w:rsidRDefault="008E756D" w:rsidP="008E756D">
            <w:pPr>
              <w:pStyle w:val="TableText"/>
              <w:jc w:val="right"/>
            </w:pPr>
            <w:r w:rsidRPr="00377832">
              <w:t>98,426</w:t>
            </w:r>
          </w:p>
        </w:tc>
        <w:tc>
          <w:tcPr>
            <w:tcW w:w="714" w:type="pct"/>
          </w:tcPr>
          <w:p w14:paraId="072112CE" w14:textId="7225D45A" w:rsidR="008E756D" w:rsidRPr="004645E1" w:rsidRDefault="008E756D" w:rsidP="008E756D">
            <w:pPr>
              <w:pStyle w:val="TableText"/>
              <w:jc w:val="right"/>
            </w:pPr>
            <w:r w:rsidRPr="00377832">
              <w:t>122,875</w:t>
            </w:r>
          </w:p>
        </w:tc>
        <w:tc>
          <w:tcPr>
            <w:tcW w:w="713" w:type="pct"/>
          </w:tcPr>
          <w:p w14:paraId="79252654" w14:textId="31842BB4" w:rsidR="008E756D" w:rsidRPr="00A16229" w:rsidRDefault="008E756D" w:rsidP="008E756D">
            <w:pPr>
              <w:pStyle w:val="TableText"/>
              <w:jc w:val="right"/>
            </w:pPr>
            <w:r w:rsidRPr="00B50D1C">
              <w:t>2%</w:t>
            </w:r>
          </w:p>
        </w:tc>
      </w:tr>
      <w:tr w:rsidR="008E756D" w:rsidRPr="00577D52" w14:paraId="5B75D70A" w14:textId="26EB68DF" w:rsidTr="005835A7">
        <w:tc>
          <w:tcPr>
            <w:tcW w:w="1487" w:type="pct"/>
            <w:shd w:val="clear" w:color="auto" w:fill="auto"/>
            <w:vAlign w:val="bottom"/>
          </w:tcPr>
          <w:p w14:paraId="096C41E8" w14:textId="63F6CC12" w:rsidR="008E756D" w:rsidRDefault="008E756D" w:rsidP="008E756D">
            <w:pPr>
              <w:pStyle w:val="TableText"/>
            </w:pPr>
            <w:r>
              <w:t>Tech Immersion</w:t>
            </w:r>
          </w:p>
        </w:tc>
        <w:tc>
          <w:tcPr>
            <w:tcW w:w="656" w:type="pct"/>
            <w:shd w:val="clear" w:color="auto" w:fill="auto"/>
          </w:tcPr>
          <w:p w14:paraId="1929161C" w14:textId="77777777" w:rsidR="008E756D" w:rsidRPr="00577D52" w:rsidRDefault="008E756D" w:rsidP="008E756D">
            <w:pPr>
              <w:pStyle w:val="TableText"/>
              <w:jc w:val="right"/>
            </w:pPr>
          </w:p>
        </w:tc>
        <w:tc>
          <w:tcPr>
            <w:tcW w:w="716" w:type="pct"/>
            <w:shd w:val="clear" w:color="auto" w:fill="auto"/>
          </w:tcPr>
          <w:p w14:paraId="5841E5D2" w14:textId="77777777" w:rsidR="008E756D" w:rsidRPr="00577D52" w:rsidRDefault="008E756D" w:rsidP="008E756D">
            <w:pPr>
              <w:pStyle w:val="TableText"/>
              <w:jc w:val="right"/>
            </w:pPr>
          </w:p>
        </w:tc>
        <w:tc>
          <w:tcPr>
            <w:tcW w:w="714" w:type="pct"/>
            <w:shd w:val="clear" w:color="auto" w:fill="auto"/>
          </w:tcPr>
          <w:p w14:paraId="731A8539" w14:textId="3050664D" w:rsidR="008E756D" w:rsidRDefault="008E756D" w:rsidP="008E756D">
            <w:pPr>
              <w:pStyle w:val="TableText"/>
              <w:jc w:val="right"/>
            </w:pPr>
            <w:r w:rsidRPr="00377832">
              <w:t>57,004</w:t>
            </w:r>
          </w:p>
        </w:tc>
        <w:tc>
          <w:tcPr>
            <w:tcW w:w="714" w:type="pct"/>
          </w:tcPr>
          <w:p w14:paraId="1352085B" w14:textId="17715724" w:rsidR="008E756D" w:rsidRPr="004645E1" w:rsidRDefault="008E756D" w:rsidP="008E756D">
            <w:pPr>
              <w:pStyle w:val="TableText"/>
              <w:jc w:val="right"/>
            </w:pPr>
            <w:r w:rsidRPr="00377832">
              <w:t>57,004</w:t>
            </w:r>
          </w:p>
        </w:tc>
        <w:tc>
          <w:tcPr>
            <w:tcW w:w="713" w:type="pct"/>
          </w:tcPr>
          <w:p w14:paraId="3022F852" w14:textId="368D638B" w:rsidR="008E756D" w:rsidRPr="00A16229" w:rsidRDefault="008E756D" w:rsidP="008E756D">
            <w:pPr>
              <w:pStyle w:val="TableText"/>
              <w:jc w:val="right"/>
            </w:pPr>
            <w:r w:rsidRPr="00B50D1C">
              <w:t>1%</w:t>
            </w:r>
          </w:p>
        </w:tc>
      </w:tr>
      <w:tr w:rsidR="008E756D" w:rsidRPr="00577D52" w14:paraId="2713F5EF" w14:textId="70E6F44C" w:rsidTr="005835A7">
        <w:tc>
          <w:tcPr>
            <w:tcW w:w="1487" w:type="pct"/>
            <w:shd w:val="clear" w:color="auto" w:fill="auto"/>
            <w:vAlign w:val="bottom"/>
          </w:tcPr>
          <w:p w14:paraId="5C9CE0EB" w14:textId="208432FB" w:rsidR="008E756D" w:rsidRDefault="008E756D" w:rsidP="008E756D">
            <w:pPr>
              <w:pStyle w:val="TableText"/>
            </w:pPr>
            <w:r>
              <w:t>Tech Nation</w:t>
            </w:r>
          </w:p>
        </w:tc>
        <w:tc>
          <w:tcPr>
            <w:tcW w:w="656" w:type="pct"/>
            <w:shd w:val="clear" w:color="auto" w:fill="auto"/>
          </w:tcPr>
          <w:p w14:paraId="096D78B5" w14:textId="77777777" w:rsidR="008E756D" w:rsidRPr="00577D52" w:rsidRDefault="008E756D" w:rsidP="008E756D">
            <w:pPr>
              <w:pStyle w:val="TableText"/>
              <w:jc w:val="right"/>
            </w:pPr>
          </w:p>
        </w:tc>
        <w:tc>
          <w:tcPr>
            <w:tcW w:w="716" w:type="pct"/>
            <w:shd w:val="clear" w:color="auto" w:fill="auto"/>
          </w:tcPr>
          <w:p w14:paraId="47BC695B" w14:textId="7228B846" w:rsidR="008E756D" w:rsidRPr="00577D52" w:rsidRDefault="008E756D" w:rsidP="008E756D">
            <w:pPr>
              <w:pStyle w:val="TableText"/>
              <w:jc w:val="right"/>
            </w:pPr>
            <w:r w:rsidRPr="00377832">
              <w:t>199,984</w:t>
            </w:r>
          </w:p>
        </w:tc>
        <w:tc>
          <w:tcPr>
            <w:tcW w:w="714" w:type="pct"/>
            <w:shd w:val="clear" w:color="auto" w:fill="auto"/>
          </w:tcPr>
          <w:p w14:paraId="2222AB57" w14:textId="1F32381D" w:rsidR="008E756D" w:rsidRDefault="008E756D" w:rsidP="008E756D">
            <w:pPr>
              <w:pStyle w:val="TableText"/>
              <w:jc w:val="right"/>
            </w:pPr>
            <w:r w:rsidRPr="00377832">
              <w:t>174,905</w:t>
            </w:r>
          </w:p>
        </w:tc>
        <w:tc>
          <w:tcPr>
            <w:tcW w:w="714" w:type="pct"/>
          </w:tcPr>
          <w:p w14:paraId="77677C46" w14:textId="649F6C8D" w:rsidR="008E756D" w:rsidRPr="004645E1" w:rsidRDefault="008E756D" w:rsidP="008E756D">
            <w:pPr>
              <w:pStyle w:val="TableText"/>
              <w:jc w:val="right"/>
            </w:pPr>
            <w:r w:rsidRPr="00377832">
              <w:t>374,889</w:t>
            </w:r>
          </w:p>
        </w:tc>
        <w:tc>
          <w:tcPr>
            <w:tcW w:w="713" w:type="pct"/>
          </w:tcPr>
          <w:p w14:paraId="6736FF91" w14:textId="6930AC73" w:rsidR="008E756D" w:rsidRPr="00A16229" w:rsidRDefault="008E756D" w:rsidP="008E756D">
            <w:pPr>
              <w:pStyle w:val="TableText"/>
              <w:jc w:val="right"/>
            </w:pPr>
            <w:r w:rsidRPr="00B50D1C">
              <w:t>5%</w:t>
            </w:r>
          </w:p>
        </w:tc>
      </w:tr>
      <w:tr w:rsidR="008E756D" w:rsidRPr="00577D52" w14:paraId="0F2754DE" w14:textId="6FDDFF39" w:rsidTr="005835A7">
        <w:tc>
          <w:tcPr>
            <w:tcW w:w="1487" w:type="pct"/>
            <w:shd w:val="clear" w:color="auto" w:fill="auto"/>
            <w:vAlign w:val="bottom"/>
          </w:tcPr>
          <w:p w14:paraId="55084184" w14:textId="13C2E868" w:rsidR="008E756D" w:rsidRPr="00577D52" w:rsidRDefault="008E756D" w:rsidP="008E756D">
            <w:pPr>
              <w:pStyle w:val="TableText"/>
            </w:pPr>
            <w:r>
              <w:t>Fintech</w:t>
            </w:r>
          </w:p>
        </w:tc>
        <w:tc>
          <w:tcPr>
            <w:tcW w:w="656" w:type="pct"/>
            <w:shd w:val="clear" w:color="auto" w:fill="auto"/>
          </w:tcPr>
          <w:p w14:paraId="38C6417E" w14:textId="77777777" w:rsidR="008E756D" w:rsidRPr="00577D52" w:rsidRDefault="008E756D" w:rsidP="008E756D">
            <w:pPr>
              <w:pStyle w:val="TableText"/>
              <w:jc w:val="right"/>
            </w:pPr>
          </w:p>
        </w:tc>
        <w:tc>
          <w:tcPr>
            <w:tcW w:w="716" w:type="pct"/>
            <w:shd w:val="clear" w:color="auto" w:fill="auto"/>
          </w:tcPr>
          <w:p w14:paraId="28CB3EC4" w14:textId="77777777" w:rsidR="008E756D" w:rsidRPr="00577D52" w:rsidRDefault="008E756D" w:rsidP="008E756D">
            <w:pPr>
              <w:pStyle w:val="TableText"/>
              <w:jc w:val="right"/>
            </w:pPr>
          </w:p>
        </w:tc>
        <w:tc>
          <w:tcPr>
            <w:tcW w:w="714" w:type="pct"/>
            <w:shd w:val="clear" w:color="auto" w:fill="auto"/>
          </w:tcPr>
          <w:p w14:paraId="18339D54" w14:textId="4C6871C4" w:rsidR="008E756D" w:rsidRPr="00577D52" w:rsidRDefault="008E756D" w:rsidP="008E756D">
            <w:pPr>
              <w:pStyle w:val="TableText"/>
              <w:jc w:val="right"/>
            </w:pPr>
            <w:r w:rsidRPr="00377832">
              <w:t>48,965</w:t>
            </w:r>
          </w:p>
        </w:tc>
        <w:tc>
          <w:tcPr>
            <w:tcW w:w="714" w:type="pct"/>
          </w:tcPr>
          <w:p w14:paraId="75E9384E" w14:textId="5DE13EC6" w:rsidR="008E756D" w:rsidRPr="004645E1" w:rsidRDefault="008E756D" w:rsidP="008E756D">
            <w:pPr>
              <w:pStyle w:val="TableText"/>
              <w:jc w:val="right"/>
            </w:pPr>
            <w:r w:rsidRPr="00377832">
              <w:t>48,965</w:t>
            </w:r>
          </w:p>
        </w:tc>
        <w:tc>
          <w:tcPr>
            <w:tcW w:w="713" w:type="pct"/>
          </w:tcPr>
          <w:p w14:paraId="32951EED" w14:textId="4C622703" w:rsidR="008E756D" w:rsidRPr="00A16229" w:rsidRDefault="008E756D" w:rsidP="008E756D">
            <w:pPr>
              <w:pStyle w:val="TableText"/>
              <w:jc w:val="right"/>
            </w:pPr>
            <w:r w:rsidRPr="00B50D1C">
              <w:t>1%</w:t>
            </w:r>
          </w:p>
        </w:tc>
      </w:tr>
      <w:tr w:rsidR="008E756D" w:rsidRPr="00577D52" w14:paraId="1AE3AEBF" w14:textId="7CA7EA7C" w:rsidTr="005835A7">
        <w:tc>
          <w:tcPr>
            <w:tcW w:w="1487" w:type="pct"/>
            <w:shd w:val="clear" w:color="auto" w:fill="auto"/>
            <w:vAlign w:val="bottom"/>
          </w:tcPr>
          <w:p w14:paraId="72EF88B6" w14:textId="74B0CDB8" w:rsidR="008E756D" w:rsidRPr="00577D52" w:rsidRDefault="008E756D" w:rsidP="008E756D">
            <w:pPr>
              <w:pStyle w:val="TableText"/>
            </w:pPr>
            <w:r>
              <w:t>Discontinued projects</w:t>
            </w:r>
          </w:p>
        </w:tc>
        <w:tc>
          <w:tcPr>
            <w:tcW w:w="656" w:type="pct"/>
            <w:shd w:val="clear" w:color="auto" w:fill="auto"/>
          </w:tcPr>
          <w:p w14:paraId="6A5C9391" w14:textId="25321237" w:rsidR="008E756D" w:rsidRPr="00577D52" w:rsidRDefault="008E756D" w:rsidP="008E756D">
            <w:pPr>
              <w:pStyle w:val="TableText"/>
              <w:jc w:val="right"/>
            </w:pPr>
            <w:r w:rsidRPr="00377832">
              <w:t>212,956</w:t>
            </w:r>
          </w:p>
        </w:tc>
        <w:tc>
          <w:tcPr>
            <w:tcW w:w="716" w:type="pct"/>
            <w:shd w:val="clear" w:color="auto" w:fill="auto"/>
          </w:tcPr>
          <w:p w14:paraId="7C961FC7" w14:textId="0CF18B1F" w:rsidR="008E756D" w:rsidRPr="00577D52" w:rsidRDefault="008E756D" w:rsidP="008E756D">
            <w:pPr>
              <w:pStyle w:val="TableText"/>
              <w:jc w:val="right"/>
            </w:pPr>
            <w:r w:rsidRPr="00377832">
              <w:t>73,600</w:t>
            </w:r>
          </w:p>
        </w:tc>
        <w:tc>
          <w:tcPr>
            <w:tcW w:w="714" w:type="pct"/>
            <w:shd w:val="clear" w:color="auto" w:fill="auto"/>
          </w:tcPr>
          <w:p w14:paraId="264E0A08" w14:textId="66AD1019" w:rsidR="008E756D" w:rsidRPr="00577D52" w:rsidRDefault="008E756D" w:rsidP="008E756D">
            <w:pPr>
              <w:pStyle w:val="TableText"/>
              <w:jc w:val="right"/>
            </w:pPr>
          </w:p>
        </w:tc>
        <w:tc>
          <w:tcPr>
            <w:tcW w:w="714" w:type="pct"/>
          </w:tcPr>
          <w:p w14:paraId="349F3F20" w14:textId="2972CE26" w:rsidR="008E756D" w:rsidRPr="00577D52" w:rsidRDefault="008E756D" w:rsidP="008E756D">
            <w:pPr>
              <w:pStyle w:val="TableText"/>
              <w:jc w:val="right"/>
            </w:pPr>
            <w:r w:rsidRPr="00377832">
              <w:t>286,556</w:t>
            </w:r>
          </w:p>
        </w:tc>
        <w:tc>
          <w:tcPr>
            <w:tcW w:w="713" w:type="pct"/>
          </w:tcPr>
          <w:p w14:paraId="50DB9753" w14:textId="6C7F698A" w:rsidR="008E756D" w:rsidRPr="00A16229" w:rsidRDefault="008E756D" w:rsidP="008E756D">
            <w:pPr>
              <w:pStyle w:val="TableText"/>
              <w:jc w:val="right"/>
            </w:pPr>
            <w:r w:rsidRPr="00B50D1C">
              <w:t>4%</w:t>
            </w:r>
          </w:p>
        </w:tc>
      </w:tr>
      <w:tr w:rsidR="008E756D" w:rsidRPr="00577D52" w14:paraId="3B4AFFD4" w14:textId="25AD800E" w:rsidTr="005835A7">
        <w:tc>
          <w:tcPr>
            <w:tcW w:w="1487" w:type="pct"/>
            <w:shd w:val="clear" w:color="auto" w:fill="auto"/>
            <w:vAlign w:val="bottom"/>
          </w:tcPr>
          <w:p w14:paraId="2BB3A70F" w14:textId="0FFB85D0" w:rsidR="008E756D" w:rsidRPr="00577D52" w:rsidRDefault="008E756D" w:rsidP="008E756D">
            <w:pPr>
              <w:pStyle w:val="TableText"/>
            </w:pPr>
            <w:r>
              <w:t xml:space="preserve">Other*  </w:t>
            </w:r>
          </w:p>
        </w:tc>
        <w:tc>
          <w:tcPr>
            <w:tcW w:w="656" w:type="pct"/>
            <w:shd w:val="clear" w:color="auto" w:fill="auto"/>
          </w:tcPr>
          <w:p w14:paraId="261CC3D7" w14:textId="345B4FE3" w:rsidR="008E756D" w:rsidRPr="00577D52" w:rsidRDefault="008E756D" w:rsidP="008E756D">
            <w:pPr>
              <w:pStyle w:val="TableText"/>
              <w:jc w:val="right"/>
            </w:pPr>
            <w:r w:rsidRPr="00377832">
              <w:t>744,549</w:t>
            </w:r>
          </w:p>
        </w:tc>
        <w:tc>
          <w:tcPr>
            <w:tcW w:w="716" w:type="pct"/>
            <w:shd w:val="clear" w:color="auto" w:fill="auto"/>
          </w:tcPr>
          <w:p w14:paraId="3891DD55" w14:textId="77777777" w:rsidR="008E756D" w:rsidRPr="00577D52" w:rsidRDefault="008E756D" w:rsidP="008E756D">
            <w:pPr>
              <w:pStyle w:val="TableText"/>
              <w:jc w:val="right"/>
            </w:pPr>
          </w:p>
        </w:tc>
        <w:tc>
          <w:tcPr>
            <w:tcW w:w="714" w:type="pct"/>
            <w:shd w:val="clear" w:color="auto" w:fill="auto"/>
          </w:tcPr>
          <w:p w14:paraId="4EE4D1A1" w14:textId="605020DA" w:rsidR="008E756D" w:rsidRPr="00577D52" w:rsidRDefault="008E756D" w:rsidP="008E756D">
            <w:pPr>
              <w:pStyle w:val="TableText"/>
              <w:jc w:val="right"/>
            </w:pPr>
          </w:p>
        </w:tc>
        <w:tc>
          <w:tcPr>
            <w:tcW w:w="714" w:type="pct"/>
          </w:tcPr>
          <w:p w14:paraId="0CDF5EDF" w14:textId="2E148744" w:rsidR="008E756D" w:rsidRPr="00577D52" w:rsidRDefault="008E756D" w:rsidP="008E756D">
            <w:pPr>
              <w:pStyle w:val="TableText"/>
              <w:jc w:val="right"/>
            </w:pPr>
            <w:r w:rsidRPr="00377832">
              <w:t>744,549</w:t>
            </w:r>
          </w:p>
        </w:tc>
        <w:tc>
          <w:tcPr>
            <w:tcW w:w="713" w:type="pct"/>
          </w:tcPr>
          <w:p w14:paraId="0C166165" w14:textId="6F00CFF6" w:rsidR="008E756D" w:rsidRPr="00A16229" w:rsidRDefault="008E756D" w:rsidP="008E756D">
            <w:pPr>
              <w:pStyle w:val="TableText"/>
              <w:jc w:val="right"/>
            </w:pPr>
            <w:r w:rsidRPr="00B50D1C">
              <w:t>11%</w:t>
            </w:r>
          </w:p>
        </w:tc>
      </w:tr>
      <w:tr w:rsidR="008E756D" w:rsidRPr="00577D52" w14:paraId="4D4D442D" w14:textId="6DFC52C7" w:rsidTr="005835A7">
        <w:tc>
          <w:tcPr>
            <w:tcW w:w="1487" w:type="pct"/>
            <w:shd w:val="clear" w:color="auto" w:fill="auto"/>
            <w:vAlign w:val="bottom"/>
          </w:tcPr>
          <w:p w14:paraId="474548E6" w14:textId="1A1F9737" w:rsidR="008E756D" w:rsidRPr="00577D52" w:rsidRDefault="008E756D" w:rsidP="008E756D">
            <w:pPr>
              <w:pStyle w:val="TableText"/>
            </w:pPr>
            <w:r>
              <w:t>Executive Team</w:t>
            </w:r>
          </w:p>
        </w:tc>
        <w:tc>
          <w:tcPr>
            <w:tcW w:w="656" w:type="pct"/>
            <w:shd w:val="clear" w:color="auto" w:fill="auto"/>
          </w:tcPr>
          <w:p w14:paraId="480A7413" w14:textId="64960056" w:rsidR="008E756D" w:rsidRPr="00577D52" w:rsidRDefault="008E756D" w:rsidP="008E756D">
            <w:pPr>
              <w:pStyle w:val="TableText"/>
              <w:jc w:val="right"/>
            </w:pPr>
            <w:r w:rsidRPr="00377832">
              <w:t>79,923</w:t>
            </w:r>
          </w:p>
        </w:tc>
        <w:tc>
          <w:tcPr>
            <w:tcW w:w="716" w:type="pct"/>
            <w:shd w:val="clear" w:color="auto" w:fill="auto"/>
          </w:tcPr>
          <w:p w14:paraId="5413D28B" w14:textId="6997CBC4" w:rsidR="008E756D" w:rsidRPr="00577D52" w:rsidRDefault="008E756D" w:rsidP="008E756D">
            <w:pPr>
              <w:pStyle w:val="TableText"/>
              <w:jc w:val="right"/>
            </w:pPr>
            <w:r w:rsidRPr="00377832">
              <w:t>356,306</w:t>
            </w:r>
          </w:p>
        </w:tc>
        <w:tc>
          <w:tcPr>
            <w:tcW w:w="714" w:type="pct"/>
            <w:shd w:val="clear" w:color="auto" w:fill="auto"/>
          </w:tcPr>
          <w:p w14:paraId="17810FF1" w14:textId="7F7106F3" w:rsidR="008E756D" w:rsidRPr="00577D52" w:rsidRDefault="008E756D" w:rsidP="008E756D">
            <w:pPr>
              <w:pStyle w:val="TableText"/>
              <w:jc w:val="right"/>
            </w:pPr>
            <w:r w:rsidRPr="00377832">
              <w:t>355,772</w:t>
            </w:r>
          </w:p>
        </w:tc>
        <w:tc>
          <w:tcPr>
            <w:tcW w:w="714" w:type="pct"/>
          </w:tcPr>
          <w:p w14:paraId="3E3D2DB1" w14:textId="2E2495EF" w:rsidR="008E756D" w:rsidRPr="004645E1" w:rsidRDefault="008E756D" w:rsidP="008E756D">
            <w:pPr>
              <w:pStyle w:val="TableText"/>
              <w:jc w:val="right"/>
            </w:pPr>
            <w:r w:rsidRPr="00377832">
              <w:t>792,001</w:t>
            </w:r>
          </w:p>
        </w:tc>
        <w:tc>
          <w:tcPr>
            <w:tcW w:w="713" w:type="pct"/>
          </w:tcPr>
          <w:p w14:paraId="0400A0FF" w14:textId="0D3701E3" w:rsidR="008E756D" w:rsidRPr="00A16229" w:rsidRDefault="008E756D" w:rsidP="008E756D">
            <w:pPr>
              <w:pStyle w:val="TableText"/>
              <w:jc w:val="right"/>
            </w:pPr>
            <w:r w:rsidRPr="00B50D1C">
              <w:t>11%</w:t>
            </w:r>
          </w:p>
        </w:tc>
      </w:tr>
      <w:tr w:rsidR="008E756D" w:rsidRPr="00577D52" w14:paraId="4067994C" w14:textId="0949B824" w:rsidTr="005835A7">
        <w:tc>
          <w:tcPr>
            <w:tcW w:w="1487" w:type="pct"/>
            <w:shd w:val="clear" w:color="auto" w:fill="auto"/>
            <w:vAlign w:val="bottom"/>
          </w:tcPr>
          <w:p w14:paraId="283D51F5" w14:textId="020FD72F" w:rsidR="008E756D" w:rsidRPr="00577D52" w:rsidRDefault="008E756D" w:rsidP="008E756D">
            <w:pPr>
              <w:pStyle w:val="TableText"/>
            </w:pPr>
            <w:r>
              <w:t>Marketing</w:t>
            </w:r>
          </w:p>
        </w:tc>
        <w:tc>
          <w:tcPr>
            <w:tcW w:w="656" w:type="pct"/>
            <w:shd w:val="clear" w:color="auto" w:fill="auto"/>
          </w:tcPr>
          <w:p w14:paraId="537DF526" w14:textId="4C98BCD4" w:rsidR="008E756D" w:rsidRPr="00577D52" w:rsidRDefault="008E756D" w:rsidP="008E756D">
            <w:pPr>
              <w:pStyle w:val="TableText"/>
              <w:jc w:val="right"/>
            </w:pPr>
            <w:r w:rsidRPr="00377832">
              <w:t>344,261</w:t>
            </w:r>
          </w:p>
        </w:tc>
        <w:tc>
          <w:tcPr>
            <w:tcW w:w="716" w:type="pct"/>
            <w:shd w:val="clear" w:color="auto" w:fill="auto"/>
          </w:tcPr>
          <w:p w14:paraId="2232A825" w14:textId="1A90E40A" w:rsidR="008E756D" w:rsidRPr="00577D52" w:rsidRDefault="008E756D" w:rsidP="008E756D">
            <w:pPr>
              <w:pStyle w:val="TableText"/>
              <w:jc w:val="right"/>
            </w:pPr>
            <w:r w:rsidRPr="00377832">
              <w:t>320,214</w:t>
            </w:r>
          </w:p>
        </w:tc>
        <w:tc>
          <w:tcPr>
            <w:tcW w:w="714" w:type="pct"/>
            <w:shd w:val="clear" w:color="auto" w:fill="auto"/>
          </w:tcPr>
          <w:p w14:paraId="0C695827" w14:textId="43891100" w:rsidR="008E756D" w:rsidRPr="00577D52" w:rsidRDefault="008E756D" w:rsidP="008E756D">
            <w:pPr>
              <w:pStyle w:val="TableText"/>
              <w:jc w:val="right"/>
            </w:pPr>
            <w:r w:rsidRPr="00377832">
              <w:t>305,284</w:t>
            </w:r>
          </w:p>
        </w:tc>
        <w:tc>
          <w:tcPr>
            <w:tcW w:w="714" w:type="pct"/>
          </w:tcPr>
          <w:p w14:paraId="512C3474" w14:textId="7C5DFDC5" w:rsidR="008E756D" w:rsidRPr="004645E1" w:rsidRDefault="008E756D" w:rsidP="008E756D">
            <w:pPr>
              <w:pStyle w:val="TableText"/>
              <w:jc w:val="right"/>
            </w:pPr>
            <w:r w:rsidRPr="00377832">
              <w:t>969,759</w:t>
            </w:r>
          </w:p>
        </w:tc>
        <w:tc>
          <w:tcPr>
            <w:tcW w:w="713" w:type="pct"/>
          </w:tcPr>
          <w:p w14:paraId="6C29F5B9" w14:textId="12501C23" w:rsidR="008E756D" w:rsidRPr="00A16229" w:rsidRDefault="008E756D" w:rsidP="008E756D">
            <w:pPr>
              <w:pStyle w:val="TableText"/>
              <w:jc w:val="right"/>
            </w:pPr>
            <w:r w:rsidRPr="00B50D1C">
              <w:t>14%</w:t>
            </w:r>
          </w:p>
        </w:tc>
      </w:tr>
      <w:tr w:rsidR="008E756D" w:rsidRPr="00577D52" w14:paraId="1C7588B9" w14:textId="078C5C3D" w:rsidTr="005835A7">
        <w:tc>
          <w:tcPr>
            <w:tcW w:w="1487" w:type="pct"/>
            <w:shd w:val="clear" w:color="auto" w:fill="auto"/>
            <w:vAlign w:val="bottom"/>
          </w:tcPr>
          <w:p w14:paraId="6170DD3D" w14:textId="79D9ECCA" w:rsidR="008E756D" w:rsidRPr="00577D52" w:rsidRDefault="008E756D" w:rsidP="008E756D">
            <w:pPr>
              <w:pStyle w:val="TableText"/>
            </w:pPr>
            <w:r>
              <w:t>Operations</w:t>
            </w:r>
            <w:r w:rsidR="00061A80">
              <w:t>**</w:t>
            </w:r>
          </w:p>
        </w:tc>
        <w:tc>
          <w:tcPr>
            <w:tcW w:w="656" w:type="pct"/>
            <w:shd w:val="clear" w:color="auto" w:fill="auto"/>
          </w:tcPr>
          <w:p w14:paraId="41E444D4" w14:textId="3CDD676D" w:rsidR="008E756D" w:rsidRPr="00577D52" w:rsidRDefault="008E756D" w:rsidP="008E756D">
            <w:pPr>
              <w:pStyle w:val="TableText"/>
              <w:jc w:val="right"/>
            </w:pPr>
            <w:r w:rsidRPr="00377832">
              <w:t>263,384</w:t>
            </w:r>
          </w:p>
        </w:tc>
        <w:tc>
          <w:tcPr>
            <w:tcW w:w="716" w:type="pct"/>
            <w:shd w:val="clear" w:color="auto" w:fill="auto"/>
          </w:tcPr>
          <w:p w14:paraId="6D31406B" w14:textId="77777777" w:rsidR="008E756D" w:rsidRPr="00577D52" w:rsidRDefault="008E756D" w:rsidP="008E756D">
            <w:pPr>
              <w:pStyle w:val="TableText"/>
              <w:jc w:val="right"/>
            </w:pPr>
          </w:p>
        </w:tc>
        <w:tc>
          <w:tcPr>
            <w:tcW w:w="714" w:type="pct"/>
            <w:shd w:val="clear" w:color="auto" w:fill="auto"/>
          </w:tcPr>
          <w:p w14:paraId="15814D0C" w14:textId="14D599FD" w:rsidR="008E756D" w:rsidRPr="00577D52" w:rsidRDefault="008E756D" w:rsidP="008E756D">
            <w:pPr>
              <w:pStyle w:val="TableText"/>
              <w:jc w:val="right"/>
            </w:pPr>
            <w:r w:rsidRPr="00377832">
              <w:t>157,882</w:t>
            </w:r>
          </w:p>
        </w:tc>
        <w:tc>
          <w:tcPr>
            <w:tcW w:w="714" w:type="pct"/>
          </w:tcPr>
          <w:p w14:paraId="1BF1F056" w14:textId="61814D22" w:rsidR="008E756D" w:rsidRPr="004645E1" w:rsidRDefault="008E756D" w:rsidP="008E756D">
            <w:pPr>
              <w:pStyle w:val="TableText"/>
              <w:jc w:val="right"/>
            </w:pPr>
            <w:r w:rsidRPr="00377832">
              <w:t>421,266</w:t>
            </w:r>
          </w:p>
        </w:tc>
        <w:tc>
          <w:tcPr>
            <w:tcW w:w="713" w:type="pct"/>
          </w:tcPr>
          <w:p w14:paraId="2EBB4AFB" w14:textId="265426CF" w:rsidR="008E756D" w:rsidRPr="00A16229" w:rsidRDefault="008E756D" w:rsidP="008E756D">
            <w:pPr>
              <w:pStyle w:val="TableText"/>
              <w:jc w:val="right"/>
            </w:pPr>
            <w:r w:rsidRPr="00B50D1C">
              <w:t>6%</w:t>
            </w:r>
          </w:p>
        </w:tc>
      </w:tr>
      <w:tr w:rsidR="008E756D" w:rsidRPr="00577D52" w14:paraId="66FD6349" w14:textId="333C99A8" w:rsidTr="005835A7">
        <w:tc>
          <w:tcPr>
            <w:tcW w:w="1487" w:type="pct"/>
            <w:tcBorders>
              <w:bottom w:val="nil"/>
            </w:tcBorders>
            <w:shd w:val="clear" w:color="auto" w:fill="auto"/>
            <w:vAlign w:val="bottom"/>
          </w:tcPr>
          <w:p w14:paraId="640ADFFF" w14:textId="6ED03177" w:rsidR="008E756D" w:rsidRPr="00577D52" w:rsidRDefault="008E756D" w:rsidP="008E756D">
            <w:pPr>
              <w:pStyle w:val="TableText"/>
            </w:pPr>
            <w:r>
              <w:t>Events &amp; Partnerships</w:t>
            </w:r>
          </w:p>
        </w:tc>
        <w:tc>
          <w:tcPr>
            <w:tcW w:w="656" w:type="pct"/>
            <w:tcBorders>
              <w:bottom w:val="nil"/>
            </w:tcBorders>
            <w:shd w:val="clear" w:color="auto" w:fill="auto"/>
          </w:tcPr>
          <w:p w14:paraId="10401BB9" w14:textId="38790378" w:rsidR="008E756D" w:rsidRPr="00577D52" w:rsidRDefault="008E756D" w:rsidP="008E756D">
            <w:pPr>
              <w:pStyle w:val="TableText"/>
              <w:jc w:val="right"/>
            </w:pPr>
            <w:r w:rsidRPr="00377832">
              <w:t>27,414</w:t>
            </w:r>
          </w:p>
        </w:tc>
        <w:tc>
          <w:tcPr>
            <w:tcW w:w="716" w:type="pct"/>
            <w:tcBorders>
              <w:bottom w:val="nil"/>
            </w:tcBorders>
            <w:shd w:val="clear" w:color="auto" w:fill="auto"/>
          </w:tcPr>
          <w:p w14:paraId="067432C5" w14:textId="1586DE93" w:rsidR="008E756D" w:rsidRPr="00577D52" w:rsidRDefault="008E756D" w:rsidP="008E756D">
            <w:pPr>
              <w:pStyle w:val="TableText"/>
              <w:jc w:val="right"/>
            </w:pPr>
            <w:r w:rsidRPr="00377832">
              <w:t>229,212</w:t>
            </w:r>
          </w:p>
        </w:tc>
        <w:tc>
          <w:tcPr>
            <w:tcW w:w="714" w:type="pct"/>
            <w:tcBorders>
              <w:bottom w:val="nil"/>
            </w:tcBorders>
            <w:shd w:val="clear" w:color="auto" w:fill="auto"/>
          </w:tcPr>
          <w:p w14:paraId="32CC69A3" w14:textId="721567EB" w:rsidR="008E756D" w:rsidRPr="00577D52" w:rsidRDefault="008E756D" w:rsidP="008E756D">
            <w:pPr>
              <w:pStyle w:val="TableText"/>
              <w:jc w:val="right"/>
            </w:pPr>
            <w:r w:rsidRPr="00377832">
              <w:t>177,532</w:t>
            </w:r>
          </w:p>
        </w:tc>
        <w:tc>
          <w:tcPr>
            <w:tcW w:w="714" w:type="pct"/>
            <w:tcBorders>
              <w:bottom w:val="nil"/>
            </w:tcBorders>
          </w:tcPr>
          <w:p w14:paraId="7B78E6EC" w14:textId="3A409D41" w:rsidR="008E756D" w:rsidRPr="004645E1" w:rsidRDefault="008E756D" w:rsidP="008E756D">
            <w:pPr>
              <w:pStyle w:val="TableText"/>
              <w:jc w:val="right"/>
            </w:pPr>
            <w:r w:rsidRPr="00377832">
              <w:t>434,158</w:t>
            </w:r>
          </w:p>
        </w:tc>
        <w:tc>
          <w:tcPr>
            <w:tcW w:w="713" w:type="pct"/>
            <w:tcBorders>
              <w:bottom w:val="nil"/>
            </w:tcBorders>
          </w:tcPr>
          <w:p w14:paraId="36DF8DEF" w14:textId="0561A09B" w:rsidR="008E756D" w:rsidRPr="00A16229" w:rsidRDefault="008E756D" w:rsidP="008E756D">
            <w:pPr>
              <w:pStyle w:val="TableText"/>
              <w:jc w:val="right"/>
            </w:pPr>
            <w:r w:rsidRPr="00B50D1C">
              <w:t>6%</w:t>
            </w:r>
          </w:p>
        </w:tc>
      </w:tr>
      <w:tr w:rsidR="008E756D" w:rsidRPr="00577D52" w14:paraId="3A1AB1EA" w14:textId="21AC393E" w:rsidTr="005835A7">
        <w:tc>
          <w:tcPr>
            <w:tcW w:w="1487" w:type="pct"/>
            <w:tcBorders>
              <w:top w:val="nil"/>
              <w:bottom w:val="single" w:sz="4" w:space="0" w:color="037F8B" w:themeColor="accent1"/>
            </w:tcBorders>
            <w:shd w:val="clear" w:color="auto" w:fill="auto"/>
            <w:vAlign w:val="bottom"/>
          </w:tcPr>
          <w:p w14:paraId="21D6D5E4" w14:textId="17B4F442" w:rsidR="008E756D" w:rsidRPr="00577D52" w:rsidRDefault="008E756D" w:rsidP="008E756D">
            <w:pPr>
              <w:pStyle w:val="TableText"/>
            </w:pPr>
            <w:r>
              <w:t>Overheads</w:t>
            </w:r>
            <w:r w:rsidR="00061A80">
              <w:t>**</w:t>
            </w:r>
          </w:p>
        </w:tc>
        <w:tc>
          <w:tcPr>
            <w:tcW w:w="656" w:type="pct"/>
            <w:tcBorders>
              <w:top w:val="nil"/>
              <w:bottom w:val="single" w:sz="4" w:space="0" w:color="037F8B" w:themeColor="accent1"/>
            </w:tcBorders>
            <w:shd w:val="clear" w:color="auto" w:fill="auto"/>
          </w:tcPr>
          <w:p w14:paraId="49D854A8" w14:textId="77777777" w:rsidR="008E756D" w:rsidRPr="00577D52" w:rsidRDefault="008E756D" w:rsidP="008E756D">
            <w:pPr>
              <w:pStyle w:val="TableText"/>
              <w:jc w:val="right"/>
            </w:pPr>
          </w:p>
        </w:tc>
        <w:tc>
          <w:tcPr>
            <w:tcW w:w="716" w:type="pct"/>
            <w:tcBorders>
              <w:top w:val="nil"/>
              <w:bottom w:val="single" w:sz="4" w:space="0" w:color="037F8B" w:themeColor="accent1"/>
            </w:tcBorders>
            <w:shd w:val="clear" w:color="auto" w:fill="auto"/>
          </w:tcPr>
          <w:p w14:paraId="0B34A027" w14:textId="5BDD9C41" w:rsidR="008E756D" w:rsidRPr="00577D52" w:rsidRDefault="008E756D" w:rsidP="008E756D">
            <w:pPr>
              <w:pStyle w:val="TableText"/>
              <w:jc w:val="right"/>
            </w:pPr>
            <w:r w:rsidRPr="00377832">
              <w:t>356,306</w:t>
            </w:r>
          </w:p>
        </w:tc>
        <w:tc>
          <w:tcPr>
            <w:tcW w:w="714" w:type="pct"/>
            <w:tcBorders>
              <w:top w:val="nil"/>
              <w:bottom w:val="single" w:sz="4" w:space="0" w:color="037F8B" w:themeColor="accent1"/>
            </w:tcBorders>
            <w:shd w:val="clear" w:color="auto" w:fill="auto"/>
          </w:tcPr>
          <w:p w14:paraId="7CF0B9F4" w14:textId="5FC05B0E" w:rsidR="008E756D" w:rsidRPr="00577D52" w:rsidRDefault="008E756D" w:rsidP="008E756D">
            <w:pPr>
              <w:pStyle w:val="TableText"/>
              <w:jc w:val="right"/>
            </w:pPr>
            <w:r w:rsidRPr="00377832">
              <w:t>346,589</w:t>
            </w:r>
          </w:p>
        </w:tc>
        <w:tc>
          <w:tcPr>
            <w:tcW w:w="714" w:type="pct"/>
            <w:tcBorders>
              <w:top w:val="nil"/>
              <w:bottom w:val="single" w:sz="4" w:space="0" w:color="037F8B" w:themeColor="accent1"/>
            </w:tcBorders>
          </w:tcPr>
          <w:p w14:paraId="736B18D9" w14:textId="71720212" w:rsidR="008E756D" w:rsidRPr="004645E1" w:rsidRDefault="008E756D" w:rsidP="008E756D">
            <w:pPr>
              <w:pStyle w:val="TableText"/>
              <w:jc w:val="right"/>
            </w:pPr>
            <w:r w:rsidRPr="00377832">
              <w:t>702,895</w:t>
            </w:r>
          </w:p>
        </w:tc>
        <w:tc>
          <w:tcPr>
            <w:tcW w:w="713" w:type="pct"/>
            <w:tcBorders>
              <w:top w:val="nil"/>
              <w:bottom w:val="single" w:sz="4" w:space="0" w:color="037F8B" w:themeColor="accent1"/>
            </w:tcBorders>
          </w:tcPr>
          <w:p w14:paraId="671CCE1F" w14:textId="0D5AFFC7" w:rsidR="008E756D" w:rsidRPr="00A16229" w:rsidRDefault="008E756D" w:rsidP="008E756D">
            <w:pPr>
              <w:pStyle w:val="TableText"/>
              <w:jc w:val="right"/>
            </w:pPr>
            <w:r w:rsidRPr="00B50D1C">
              <w:t>10%</w:t>
            </w:r>
          </w:p>
        </w:tc>
      </w:tr>
      <w:tr w:rsidR="005835A7" w:rsidRPr="00577D52" w14:paraId="4AA76DC8" w14:textId="787E2400" w:rsidTr="005835A7">
        <w:tc>
          <w:tcPr>
            <w:tcW w:w="1487" w:type="pct"/>
            <w:tcBorders>
              <w:top w:val="single" w:sz="4" w:space="0" w:color="037F8B" w:themeColor="accent1"/>
            </w:tcBorders>
            <w:shd w:val="clear" w:color="auto" w:fill="auto"/>
            <w:vAlign w:val="bottom"/>
          </w:tcPr>
          <w:p w14:paraId="25DF5820" w14:textId="117C906A" w:rsidR="005835A7" w:rsidRPr="00407A37" w:rsidRDefault="005835A7" w:rsidP="00422C4B">
            <w:pPr>
              <w:pStyle w:val="TableText"/>
              <w:rPr>
                <w:b/>
              </w:rPr>
            </w:pPr>
            <w:r w:rsidRPr="00407A37">
              <w:rPr>
                <w:b/>
              </w:rPr>
              <w:t xml:space="preserve">Total </w:t>
            </w:r>
          </w:p>
        </w:tc>
        <w:tc>
          <w:tcPr>
            <w:tcW w:w="656" w:type="pct"/>
            <w:tcBorders>
              <w:top w:val="single" w:sz="4" w:space="0" w:color="037F8B" w:themeColor="accent1"/>
            </w:tcBorders>
            <w:shd w:val="clear" w:color="auto" w:fill="auto"/>
          </w:tcPr>
          <w:p w14:paraId="0444942D" w14:textId="7549FC8D" w:rsidR="005835A7" w:rsidRPr="00407A37" w:rsidRDefault="005835A7" w:rsidP="005835A7">
            <w:pPr>
              <w:pStyle w:val="TableText"/>
              <w:jc w:val="right"/>
              <w:rPr>
                <w:b/>
              </w:rPr>
            </w:pPr>
            <w:r w:rsidRPr="00407A37">
              <w:rPr>
                <w:b/>
              </w:rPr>
              <w:t>2,508,008</w:t>
            </w:r>
          </w:p>
        </w:tc>
        <w:tc>
          <w:tcPr>
            <w:tcW w:w="716" w:type="pct"/>
            <w:tcBorders>
              <w:top w:val="single" w:sz="4" w:space="0" w:color="037F8B" w:themeColor="accent1"/>
            </w:tcBorders>
            <w:shd w:val="clear" w:color="auto" w:fill="auto"/>
          </w:tcPr>
          <w:p w14:paraId="55F53FF0" w14:textId="326AAA81" w:rsidR="005835A7" w:rsidRPr="00407A37" w:rsidRDefault="005835A7" w:rsidP="005835A7">
            <w:pPr>
              <w:pStyle w:val="TableText"/>
              <w:jc w:val="right"/>
              <w:rPr>
                <w:b/>
              </w:rPr>
            </w:pPr>
            <w:r w:rsidRPr="00407A37">
              <w:rPr>
                <w:b/>
              </w:rPr>
              <w:t>2,282,005</w:t>
            </w:r>
          </w:p>
        </w:tc>
        <w:tc>
          <w:tcPr>
            <w:tcW w:w="714" w:type="pct"/>
            <w:tcBorders>
              <w:top w:val="single" w:sz="4" w:space="0" w:color="037F8B" w:themeColor="accent1"/>
            </w:tcBorders>
            <w:shd w:val="clear" w:color="auto" w:fill="auto"/>
          </w:tcPr>
          <w:p w14:paraId="3CA2BFDE" w14:textId="03B3D5CE" w:rsidR="005835A7" w:rsidRPr="00407A37" w:rsidRDefault="005835A7" w:rsidP="005835A7">
            <w:pPr>
              <w:pStyle w:val="TableText"/>
              <w:jc w:val="right"/>
              <w:rPr>
                <w:b/>
              </w:rPr>
            </w:pPr>
            <w:r w:rsidRPr="00407A37">
              <w:rPr>
                <w:b/>
              </w:rPr>
              <w:t>2,245,493</w:t>
            </w:r>
          </w:p>
        </w:tc>
        <w:tc>
          <w:tcPr>
            <w:tcW w:w="714" w:type="pct"/>
            <w:tcBorders>
              <w:top w:val="single" w:sz="4" w:space="0" w:color="037F8B" w:themeColor="accent1"/>
            </w:tcBorders>
          </w:tcPr>
          <w:p w14:paraId="70FE15B7" w14:textId="4D1965C4" w:rsidR="005835A7" w:rsidRPr="005835A7" w:rsidRDefault="005835A7" w:rsidP="005835A7">
            <w:pPr>
              <w:pStyle w:val="TableText"/>
              <w:jc w:val="right"/>
              <w:rPr>
                <w:b/>
              </w:rPr>
            </w:pPr>
            <w:r w:rsidRPr="005835A7">
              <w:rPr>
                <w:b/>
              </w:rPr>
              <w:t>7,035,506</w:t>
            </w:r>
          </w:p>
        </w:tc>
        <w:tc>
          <w:tcPr>
            <w:tcW w:w="713" w:type="pct"/>
            <w:tcBorders>
              <w:top w:val="single" w:sz="4" w:space="0" w:color="037F8B" w:themeColor="accent1"/>
            </w:tcBorders>
          </w:tcPr>
          <w:p w14:paraId="1A37FD6D" w14:textId="4AFBFA00" w:rsidR="005835A7" w:rsidRPr="00CA30FF" w:rsidRDefault="006C1705" w:rsidP="005835A7">
            <w:pPr>
              <w:pStyle w:val="TableText"/>
              <w:jc w:val="right"/>
              <w:rPr>
                <w:b/>
              </w:rPr>
            </w:pPr>
            <w:r w:rsidRPr="00CA30FF">
              <w:rPr>
                <w:b/>
              </w:rPr>
              <w:t>100%</w:t>
            </w:r>
          </w:p>
        </w:tc>
      </w:tr>
    </w:tbl>
    <w:p w14:paraId="7E77F391" w14:textId="319304F4" w:rsidR="00577D52" w:rsidRPr="00577D52" w:rsidRDefault="00577D52" w:rsidP="00B97602">
      <w:pPr>
        <w:pStyle w:val="Source"/>
        <w:ind w:left="-142"/>
      </w:pPr>
      <w:r>
        <w:t>Source: TCUK</w:t>
      </w:r>
      <w:r w:rsidR="001765BB">
        <w:t>’; *Other includes ‘Cluster Alliance’</w:t>
      </w:r>
      <w:r w:rsidR="00061A80">
        <w:t>; **</w:t>
      </w:r>
      <w:r w:rsidR="00061A80" w:rsidRPr="00061A80">
        <w:t>The</w:t>
      </w:r>
      <w:r w:rsidR="00061A80">
        <w:t>re are no figures reported for overheads in 2014/15 and for o</w:t>
      </w:r>
      <w:r w:rsidR="00061A80" w:rsidRPr="00061A80">
        <w:t>perations in 2015/16 as these cost classifications were used interchangeably by TCUK or reported within other central cost items</w:t>
      </w:r>
      <w:r w:rsidR="001765BB">
        <w:t xml:space="preserve"> </w:t>
      </w:r>
    </w:p>
    <w:p w14:paraId="05FB4245" w14:textId="7D5EA99F" w:rsidR="00B8157B" w:rsidRDefault="005F4F75" w:rsidP="009D3E72">
      <w:pPr>
        <w:pStyle w:val="BodyText"/>
      </w:pPr>
      <w:r>
        <w:lastRenderedPageBreak/>
        <w:t>Tech Nort</w:t>
      </w:r>
      <w:r w:rsidR="008F38B6">
        <w:t>h was established in 2015/16,</w:t>
      </w:r>
      <w:r>
        <w:t xml:space="preserve"> </w:t>
      </w:r>
      <w:r w:rsidR="00B1234B">
        <w:t>and in its first two years its</w:t>
      </w:r>
      <w:r w:rsidR="008F38B6">
        <w:t xml:space="preserve"> annual spend has been just under £2m</w:t>
      </w:r>
      <w:r w:rsidR="00B1234B">
        <w:t>, with a</w:t>
      </w:r>
      <w:r w:rsidR="008F38B6">
        <w:t xml:space="preserve"> total </w:t>
      </w:r>
      <w:r w:rsidR="00B1234B">
        <w:t>of</w:t>
      </w:r>
      <w:r w:rsidR="008F38B6">
        <w:t xml:space="preserve"> </w:t>
      </w:r>
      <w:r w:rsidR="009C68CD">
        <w:t>£3.73m</w:t>
      </w:r>
      <w:r w:rsidR="00B1234B">
        <w:t xml:space="preserve"> across the two years</w:t>
      </w:r>
      <w:r w:rsidR="00ED6F62">
        <w:t xml:space="preserve">.  </w:t>
      </w:r>
      <w:r w:rsidR="008F38B6">
        <w:t>This has been primarily on</w:t>
      </w:r>
      <w:r w:rsidR="00734B10">
        <w:t xml:space="preserve"> </w:t>
      </w:r>
      <w:r w:rsidR="00A01F39">
        <w:t xml:space="preserve">the </w:t>
      </w:r>
      <w:r w:rsidR="00734B10">
        <w:t xml:space="preserve">Northern Stars </w:t>
      </w:r>
      <w:r w:rsidR="00A01F39">
        <w:t xml:space="preserve">programme </w:t>
      </w:r>
      <w:r w:rsidR="008F38B6">
        <w:t>along with</w:t>
      </w:r>
      <w:r w:rsidR="00734B10">
        <w:t xml:space="preserve"> central costs</w:t>
      </w:r>
      <w:r w:rsidR="004827D0">
        <w:t xml:space="preserve">: </w:t>
      </w:r>
      <w:r>
        <w:t>marketing, Executive Team and overheads</w:t>
      </w:r>
      <w:r w:rsidR="00ED6F62">
        <w:t xml:space="preserve">.  </w:t>
      </w:r>
    </w:p>
    <w:p w14:paraId="6C7157E9" w14:textId="5F1EEE95" w:rsidR="006A7F66" w:rsidRDefault="00E208AA" w:rsidP="009D3E72">
      <w:pPr>
        <w:pStyle w:val="CaptionPara"/>
      </w:pPr>
      <w:r>
        <w:t>Table</w:t>
      </w:r>
      <w:r w:rsidR="006A7F66">
        <w:t xml:space="preserve"> </w:t>
      </w:r>
      <w:fldSimple w:instr=" STYLEREF 1 \s ">
        <w:r w:rsidR="00936C0B">
          <w:rPr>
            <w:noProof/>
          </w:rPr>
          <w:t>3</w:t>
        </w:r>
      </w:fldSimple>
      <w:r w:rsidR="00BF246D">
        <w:noBreakHyphen/>
      </w:r>
      <w:fldSimple w:instr=" SEQ Table \* ARABIC \s 1 ">
        <w:r w:rsidR="00936C0B">
          <w:rPr>
            <w:noProof/>
          </w:rPr>
          <w:t>2</w:t>
        </w:r>
      </w:fldSimple>
      <w:r w:rsidR="006A7F66">
        <w:t xml:space="preserve">: </w:t>
      </w:r>
      <w:r w:rsidR="00F21AD0">
        <w:t xml:space="preserve">Tech North expenditure </w:t>
      </w:r>
      <w:r w:rsidR="00596B65">
        <w:t>(£)</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2017"/>
        <w:gridCol w:w="2018"/>
        <w:gridCol w:w="1477"/>
        <w:gridCol w:w="1517"/>
        <w:gridCol w:w="1277"/>
      </w:tblGrid>
      <w:tr w:rsidR="005F7695" w:rsidRPr="006A7F66" w14:paraId="5E3653AD" w14:textId="6A444E0D" w:rsidTr="00242FE8">
        <w:trPr>
          <w:tblHeader/>
        </w:trPr>
        <w:tc>
          <w:tcPr>
            <w:tcW w:w="1214" w:type="pct"/>
            <w:tcBorders>
              <w:top w:val="single" w:sz="4" w:space="0" w:color="037F8B" w:themeColor="accent1"/>
              <w:bottom w:val="single" w:sz="4" w:space="0" w:color="037F8B" w:themeColor="accent1"/>
            </w:tcBorders>
            <w:shd w:val="clear" w:color="auto" w:fill="auto"/>
          </w:tcPr>
          <w:p w14:paraId="4353E4E3" w14:textId="77777777" w:rsidR="005F7695" w:rsidRPr="006A7F66" w:rsidRDefault="005F7695" w:rsidP="006A7F66">
            <w:pPr>
              <w:pStyle w:val="ColumnHeading"/>
            </w:pPr>
          </w:p>
        </w:tc>
        <w:tc>
          <w:tcPr>
            <w:tcW w:w="1215" w:type="pct"/>
            <w:tcBorders>
              <w:top w:val="single" w:sz="4" w:space="0" w:color="037F8B" w:themeColor="accent1"/>
              <w:bottom w:val="single" w:sz="4" w:space="0" w:color="037F8B" w:themeColor="accent1"/>
            </w:tcBorders>
            <w:shd w:val="clear" w:color="auto" w:fill="auto"/>
          </w:tcPr>
          <w:p w14:paraId="0480B109" w14:textId="4398A177" w:rsidR="005F7695" w:rsidRPr="006A7F66" w:rsidRDefault="004262AD" w:rsidP="006A7F66">
            <w:pPr>
              <w:pStyle w:val="ColumnHeading"/>
              <w:jc w:val="right"/>
            </w:pPr>
            <w:r>
              <w:t>20</w:t>
            </w:r>
            <w:r w:rsidR="005F7695">
              <w:t>15</w:t>
            </w:r>
            <w:r>
              <w:t>/</w:t>
            </w:r>
            <w:r w:rsidR="005F7695">
              <w:t>16</w:t>
            </w:r>
          </w:p>
        </w:tc>
        <w:tc>
          <w:tcPr>
            <w:tcW w:w="889" w:type="pct"/>
            <w:tcBorders>
              <w:top w:val="single" w:sz="4" w:space="0" w:color="037F8B" w:themeColor="accent1"/>
              <w:bottom w:val="single" w:sz="4" w:space="0" w:color="037F8B" w:themeColor="accent1"/>
            </w:tcBorders>
            <w:shd w:val="clear" w:color="auto" w:fill="auto"/>
          </w:tcPr>
          <w:p w14:paraId="58144E35" w14:textId="64F673CB" w:rsidR="005F7695" w:rsidRPr="006A7F66" w:rsidRDefault="004262AD" w:rsidP="006A7F66">
            <w:pPr>
              <w:pStyle w:val="ColumnHeading"/>
              <w:jc w:val="right"/>
            </w:pPr>
            <w:r>
              <w:t>20</w:t>
            </w:r>
            <w:r w:rsidR="005F7695">
              <w:t>16</w:t>
            </w:r>
            <w:r>
              <w:t>/</w:t>
            </w:r>
            <w:r w:rsidR="005F7695">
              <w:t>17</w:t>
            </w:r>
          </w:p>
        </w:tc>
        <w:tc>
          <w:tcPr>
            <w:tcW w:w="913" w:type="pct"/>
            <w:tcBorders>
              <w:top w:val="single" w:sz="4" w:space="0" w:color="037F8B" w:themeColor="accent1"/>
              <w:bottom w:val="single" w:sz="4" w:space="0" w:color="037F8B" w:themeColor="accent1"/>
            </w:tcBorders>
            <w:shd w:val="clear" w:color="auto" w:fill="auto"/>
          </w:tcPr>
          <w:p w14:paraId="1E0919FA" w14:textId="22D99F3D" w:rsidR="005F7695" w:rsidRPr="006A7F66" w:rsidRDefault="005F7695" w:rsidP="006A7F66">
            <w:pPr>
              <w:pStyle w:val="ColumnHeading"/>
              <w:jc w:val="right"/>
            </w:pPr>
            <w:r>
              <w:t>Total</w:t>
            </w:r>
          </w:p>
        </w:tc>
        <w:tc>
          <w:tcPr>
            <w:tcW w:w="769" w:type="pct"/>
            <w:tcBorders>
              <w:top w:val="single" w:sz="4" w:space="0" w:color="037F8B" w:themeColor="accent1"/>
              <w:bottom w:val="single" w:sz="4" w:space="0" w:color="037F8B" w:themeColor="accent1"/>
            </w:tcBorders>
          </w:tcPr>
          <w:p w14:paraId="5973415B" w14:textId="0FEA85EC" w:rsidR="005F7695" w:rsidRDefault="005F7695" w:rsidP="006A7F66">
            <w:pPr>
              <w:pStyle w:val="ColumnHeading"/>
              <w:jc w:val="right"/>
            </w:pPr>
            <w:r w:rsidRPr="005F7695">
              <w:t>% of total spend</w:t>
            </w:r>
          </w:p>
        </w:tc>
      </w:tr>
      <w:tr w:rsidR="003A359F" w:rsidRPr="006A7F66" w14:paraId="0EA6F6AF" w14:textId="1237129E" w:rsidTr="00242FE8">
        <w:tc>
          <w:tcPr>
            <w:tcW w:w="1214" w:type="pct"/>
            <w:shd w:val="clear" w:color="auto" w:fill="auto"/>
            <w:vAlign w:val="bottom"/>
          </w:tcPr>
          <w:p w14:paraId="2B1520AE" w14:textId="5A655A56" w:rsidR="003A359F" w:rsidRPr="006A7F66" w:rsidRDefault="003A359F" w:rsidP="003A359F">
            <w:pPr>
              <w:pStyle w:val="TableText"/>
            </w:pPr>
            <w:r>
              <w:t>Northern Stars</w:t>
            </w:r>
          </w:p>
        </w:tc>
        <w:tc>
          <w:tcPr>
            <w:tcW w:w="1215" w:type="pct"/>
            <w:shd w:val="clear" w:color="auto" w:fill="auto"/>
          </w:tcPr>
          <w:p w14:paraId="64938DB9" w14:textId="2913361A" w:rsidR="003A359F" w:rsidRPr="006A7F66" w:rsidRDefault="003A359F" w:rsidP="003A359F">
            <w:pPr>
              <w:pStyle w:val="TableText"/>
              <w:jc w:val="right"/>
            </w:pPr>
            <w:r w:rsidRPr="004746C4">
              <w:t>171,130</w:t>
            </w:r>
          </w:p>
        </w:tc>
        <w:tc>
          <w:tcPr>
            <w:tcW w:w="889" w:type="pct"/>
            <w:shd w:val="clear" w:color="auto" w:fill="auto"/>
          </w:tcPr>
          <w:p w14:paraId="0BB0DC3C" w14:textId="610F562A" w:rsidR="003A359F" w:rsidRPr="006A7F66" w:rsidRDefault="003A359F" w:rsidP="003A359F">
            <w:pPr>
              <w:pStyle w:val="TableText"/>
              <w:jc w:val="right"/>
            </w:pPr>
            <w:r w:rsidRPr="004746C4">
              <w:t>238,209</w:t>
            </w:r>
          </w:p>
        </w:tc>
        <w:tc>
          <w:tcPr>
            <w:tcW w:w="913" w:type="pct"/>
            <w:shd w:val="clear" w:color="auto" w:fill="auto"/>
          </w:tcPr>
          <w:p w14:paraId="1AFD9E19" w14:textId="7F44E0D6" w:rsidR="003A359F" w:rsidRPr="006A7F66" w:rsidRDefault="003A359F" w:rsidP="003A359F">
            <w:pPr>
              <w:pStyle w:val="TableText"/>
              <w:jc w:val="right"/>
            </w:pPr>
            <w:r w:rsidRPr="002B3B64">
              <w:t>409,339</w:t>
            </w:r>
          </w:p>
        </w:tc>
        <w:tc>
          <w:tcPr>
            <w:tcW w:w="769" w:type="pct"/>
          </w:tcPr>
          <w:p w14:paraId="65D1EFE4" w14:textId="0394F5E0" w:rsidR="003A359F" w:rsidRPr="004746C4" w:rsidRDefault="003A359F" w:rsidP="003A359F">
            <w:pPr>
              <w:pStyle w:val="TableText"/>
              <w:jc w:val="right"/>
            </w:pPr>
            <w:r w:rsidRPr="00DA0502">
              <w:t>11%</w:t>
            </w:r>
          </w:p>
        </w:tc>
      </w:tr>
      <w:tr w:rsidR="003A359F" w:rsidRPr="006A7F66" w14:paraId="25A285C8" w14:textId="465ECF8F" w:rsidTr="00242FE8">
        <w:tc>
          <w:tcPr>
            <w:tcW w:w="1214" w:type="pct"/>
            <w:shd w:val="clear" w:color="auto" w:fill="auto"/>
            <w:vAlign w:val="bottom"/>
          </w:tcPr>
          <w:p w14:paraId="365243A2" w14:textId="0320ABD3" w:rsidR="003A359F" w:rsidRPr="006A7F66" w:rsidRDefault="003A359F" w:rsidP="003A359F">
            <w:pPr>
              <w:pStyle w:val="TableText"/>
            </w:pPr>
            <w:r>
              <w:t>Founders’ Network</w:t>
            </w:r>
          </w:p>
        </w:tc>
        <w:tc>
          <w:tcPr>
            <w:tcW w:w="1215" w:type="pct"/>
            <w:shd w:val="clear" w:color="auto" w:fill="auto"/>
          </w:tcPr>
          <w:p w14:paraId="0CF97034" w14:textId="77777777" w:rsidR="003A359F" w:rsidRPr="006A7F66" w:rsidRDefault="003A359F" w:rsidP="003A359F">
            <w:pPr>
              <w:pStyle w:val="TableText"/>
              <w:jc w:val="right"/>
            </w:pPr>
          </w:p>
        </w:tc>
        <w:tc>
          <w:tcPr>
            <w:tcW w:w="889" w:type="pct"/>
            <w:shd w:val="clear" w:color="auto" w:fill="auto"/>
          </w:tcPr>
          <w:p w14:paraId="58521FE7" w14:textId="7D196493" w:rsidR="003A359F" w:rsidRPr="006A7F66" w:rsidRDefault="003A359F" w:rsidP="003A359F">
            <w:pPr>
              <w:pStyle w:val="TableText"/>
              <w:jc w:val="right"/>
            </w:pPr>
            <w:r w:rsidRPr="004746C4">
              <w:t>160,927</w:t>
            </w:r>
          </w:p>
        </w:tc>
        <w:tc>
          <w:tcPr>
            <w:tcW w:w="913" w:type="pct"/>
            <w:shd w:val="clear" w:color="auto" w:fill="auto"/>
          </w:tcPr>
          <w:p w14:paraId="619ED6C7" w14:textId="10727A7D" w:rsidR="003A359F" w:rsidRPr="006A7F66" w:rsidRDefault="003A359F" w:rsidP="003A359F">
            <w:pPr>
              <w:pStyle w:val="TableText"/>
              <w:jc w:val="right"/>
            </w:pPr>
            <w:r w:rsidRPr="002B3B64">
              <w:t>160,927</w:t>
            </w:r>
          </w:p>
        </w:tc>
        <w:tc>
          <w:tcPr>
            <w:tcW w:w="769" w:type="pct"/>
          </w:tcPr>
          <w:p w14:paraId="3E4D8D4C" w14:textId="6C28F688" w:rsidR="003A359F" w:rsidRPr="004746C4" w:rsidRDefault="003A359F" w:rsidP="003A359F">
            <w:pPr>
              <w:pStyle w:val="TableText"/>
              <w:jc w:val="right"/>
            </w:pPr>
            <w:r w:rsidRPr="00DA0502">
              <w:t>4%</w:t>
            </w:r>
          </w:p>
        </w:tc>
      </w:tr>
      <w:tr w:rsidR="003A359F" w:rsidRPr="006A7F66" w14:paraId="1B2B9EF6" w14:textId="70BDD3A0" w:rsidTr="00242FE8">
        <w:tc>
          <w:tcPr>
            <w:tcW w:w="1214" w:type="pct"/>
            <w:shd w:val="clear" w:color="auto" w:fill="auto"/>
            <w:vAlign w:val="bottom"/>
          </w:tcPr>
          <w:p w14:paraId="66F31C4D" w14:textId="39354206" w:rsidR="003A359F" w:rsidRPr="006A7F66" w:rsidRDefault="003A359F" w:rsidP="003A359F">
            <w:pPr>
              <w:pStyle w:val="TableText"/>
            </w:pPr>
            <w:r>
              <w:t>Investment Strategy</w:t>
            </w:r>
          </w:p>
        </w:tc>
        <w:tc>
          <w:tcPr>
            <w:tcW w:w="1215" w:type="pct"/>
            <w:shd w:val="clear" w:color="auto" w:fill="auto"/>
          </w:tcPr>
          <w:p w14:paraId="17919D3A" w14:textId="3C57EA51" w:rsidR="003A359F" w:rsidRPr="006A7F66" w:rsidRDefault="003A359F" w:rsidP="003A359F">
            <w:pPr>
              <w:pStyle w:val="TableText"/>
              <w:jc w:val="right"/>
            </w:pPr>
            <w:r w:rsidRPr="004746C4">
              <w:t>59,969</w:t>
            </w:r>
          </w:p>
        </w:tc>
        <w:tc>
          <w:tcPr>
            <w:tcW w:w="889" w:type="pct"/>
            <w:shd w:val="clear" w:color="auto" w:fill="auto"/>
          </w:tcPr>
          <w:p w14:paraId="48497916" w14:textId="13C4F959" w:rsidR="003A359F" w:rsidRPr="006A7F66" w:rsidRDefault="003A359F" w:rsidP="003A359F">
            <w:pPr>
              <w:pStyle w:val="TableText"/>
              <w:jc w:val="right"/>
            </w:pPr>
            <w:r w:rsidRPr="004746C4">
              <w:t>111,839</w:t>
            </w:r>
          </w:p>
        </w:tc>
        <w:tc>
          <w:tcPr>
            <w:tcW w:w="913" w:type="pct"/>
            <w:shd w:val="clear" w:color="auto" w:fill="auto"/>
          </w:tcPr>
          <w:p w14:paraId="45B7119D" w14:textId="12D1D3EC" w:rsidR="003A359F" w:rsidRPr="006A7F66" w:rsidRDefault="003A359F" w:rsidP="003A359F">
            <w:pPr>
              <w:pStyle w:val="TableText"/>
              <w:jc w:val="right"/>
            </w:pPr>
            <w:r w:rsidRPr="002B3B64">
              <w:t>171,808</w:t>
            </w:r>
          </w:p>
        </w:tc>
        <w:tc>
          <w:tcPr>
            <w:tcW w:w="769" w:type="pct"/>
          </w:tcPr>
          <w:p w14:paraId="3D6C9FC1" w14:textId="19C2EB6D" w:rsidR="003A359F" w:rsidRPr="004746C4" w:rsidRDefault="003A359F" w:rsidP="003A359F">
            <w:pPr>
              <w:pStyle w:val="TableText"/>
              <w:jc w:val="right"/>
            </w:pPr>
            <w:r w:rsidRPr="00DA0502">
              <w:t>5%</w:t>
            </w:r>
          </w:p>
        </w:tc>
      </w:tr>
      <w:tr w:rsidR="003A359F" w:rsidRPr="006A7F66" w14:paraId="4D96770C" w14:textId="66DC41C3" w:rsidTr="00242FE8">
        <w:tc>
          <w:tcPr>
            <w:tcW w:w="1214" w:type="pct"/>
            <w:shd w:val="clear" w:color="auto" w:fill="auto"/>
            <w:vAlign w:val="bottom"/>
          </w:tcPr>
          <w:p w14:paraId="74C57534" w14:textId="4B32BE84" w:rsidR="003A359F" w:rsidRPr="006A7F66" w:rsidRDefault="003A359F" w:rsidP="003A359F">
            <w:pPr>
              <w:pStyle w:val="TableText"/>
            </w:pPr>
            <w:r>
              <w:t>Talent &amp; Skills</w:t>
            </w:r>
          </w:p>
        </w:tc>
        <w:tc>
          <w:tcPr>
            <w:tcW w:w="1215" w:type="pct"/>
            <w:shd w:val="clear" w:color="auto" w:fill="auto"/>
          </w:tcPr>
          <w:p w14:paraId="562E53E2" w14:textId="0BF77FE8" w:rsidR="003A359F" w:rsidRPr="006A7F66" w:rsidRDefault="003A359F" w:rsidP="003A359F">
            <w:pPr>
              <w:pStyle w:val="TableText"/>
              <w:jc w:val="right"/>
            </w:pPr>
            <w:r w:rsidRPr="004746C4">
              <w:t>188,691</w:t>
            </w:r>
          </w:p>
        </w:tc>
        <w:tc>
          <w:tcPr>
            <w:tcW w:w="889" w:type="pct"/>
            <w:shd w:val="clear" w:color="auto" w:fill="auto"/>
          </w:tcPr>
          <w:p w14:paraId="4A54F904" w14:textId="30F297E9" w:rsidR="003A359F" w:rsidRPr="006A7F66" w:rsidRDefault="003A359F" w:rsidP="003A359F">
            <w:pPr>
              <w:pStyle w:val="TableText"/>
              <w:jc w:val="right"/>
            </w:pPr>
            <w:r w:rsidRPr="004746C4">
              <w:t>131,704</w:t>
            </w:r>
          </w:p>
        </w:tc>
        <w:tc>
          <w:tcPr>
            <w:tcW w:w="913" w:type="pct"/>
            <w:shd w:val="clear" w:color="auto" w:fill="auto"/>
          </w:tcPr>
          <w:p w14:paraId="38E1E838" w14:textId="16BBB54A" w:rsidR="003A359F" w:rsidRPr="006A7F66" w:rsidRDefault="003A359F" w:rsidP="003A359F">
            <w:pPr>
              <w:pStyle w:val="TableText"/>
              <w:jc w:val="right"/>
            </w:pPr>
            <w:r w:rsidRPr="002B3B64">
              <w:t>320,395</w:t>
            </w:r>
          </w:p>
        </w:tc>
        <w:tc>
          <w:tcPr>
            <w:tcW w:w="769" w:type="pct"/>
          </w:tcPr>
          <w:p w14:paraId="2AD3C5EF" w14:textId="3B55E8BF" w:rsidR="003A359F" w:rsidRPr="004746C4" w:rsidRDefault="003A359F" w:rsidP="003A359F">
            <w:pPr>
              <w:pStyle w:val="TableText"/>
              <w:jc w:val="right"/>
            </w:pPr>
            <w:r w:rsidRPr="00DA0502">
              <w:t>9%</w:t>
            </w:r>
          </w:p>
        </w:tc>
      </w:tr>
      <w:tr w:rsidR="003A359F" w:rsidRPr="006A7F66" w14:paraId="67835B2A" w14:textId="5582A638" w:rsidTr="00242FE8">
        <w:tc>
          <w:tcPr>
            <w:tcW w:w="1214" w:type="pct"/>
            <w:shd w:val="clear" w:color="auto" w:fill="auto"/>
            <w:vAlign w:val="bottom"/>
          </w:tcPr>
          <w:p w14:paraId="6389CFEF" w14:textId="74C39BBA" w:rsidR="003A359F" w:rsidRPr="006A7F66" w:rsidRDefault="003A359F" w:rsidP="003A359F">
            <w:pPr>
              <w:pStyle w:val="TableText"/>
            </w:pPr>
            <w:r>
              <w:t>FDI</w:t>
            </w:r>
          </w:p>
        </w:tc>
        <w:tc>
          <w:tcPr>
            <w:tcW w:w="1215" w:type="pct"/>
            <w:shd w:val="clear" w:color="auto" w:fill="auto"/>
          </w:tcPr>
          <w:p w14:paraId="38FAFF62" w14:textId="42DB9159" w:rsidR="003A359F" w:rsidRPr="006A7F66" w:rsidRDefault="003A359F" w:rsidP="003A359F">
            <w:pPr>
              <w:pStyle w:val="TableText"/>
              <w:jc w:val="right"/>
            </w:pPr>
            <w:r w:rsidRPr="004746C4">
              <w:t>248,591</w:t>
            </w:r>
          </w:p>
        </w:tc>
        <w:tc>
          <w:tcPr>
            <w:tcW w:w="889" w:type="pct"/>
            <w:shd w:val="clear" w:color="auto" w:fill="auto"/>
          </w:tcPr>
          <w:p w14:paraId="10241A3C" w14:textId="7C63E9AE" w:rsidR="003A359F" w:rsidRPr="006A7F66" w:rsidRDefault="003A359F" w:rsidP="003A359F">
            <w:pPr>
              <w:pStyle w:val="TableText"/>
              <w:jc w:val="right"/>
            </w:pPr>
            <w:r w:rsidRPr="004746C4">
              <w:t>109,734</w:t>
            </w:r>
          </w:p>
        </w:tc>
        <w:tc>
          <w:tcPr>
            <w:tcW w:w="913" w:type="pct"/>
            <w:shd w:val="clear" w:color="auto" w:fill="auto"/>
          </w:tcPr>
          <w:p w14:paraId="540F3C26" w14:textId="3A26A655" w:rsidR="003A359F" w:rsidRPr="006A7F66" w:rsidRDefault="003A359F" w:rsidP="003A359F">
            <w:pPr>
              <w:pStyle w:val="TableText"/>
              <w:jc w:val="right"/>
            </w:pPr>
            <w:r w:rsidRPr="002B3B64">
              <w:t>358,325</w:t>
            </w:r>
          </w:p>
        </w:tc>
        <w:tc>
          <w:tcPr>
            <w:tcW w:w="769" w:type="pct"/>
          </w:tcPr>
          <w:p w14:paraId="102F9A59" w14:textId="3AD4EB62" w:rsidR="003A359F" w:rsidRPr="004746C4" w:rsidRDefault="003A359F" w:rsidP="003A359F">
            <w:pPr>
              <w:pStyle w:val="TableText"/>
              <w:jc w:val="right"/>
            </w:pPr>
            <w:r w:rsidRPr="00DA0502">
              <w:t>10%</w:t>
            </w:r>
          </w:p>
        </w:tc>
      </w:tr>
      <w:tr w:rsidR="003A359F" w:rsidRPr="006A7F66" w14:paraId="0E593FC8" w14:textId="7AB3E6D6" w:rsidTr="00242FE8">
        <w:tc>
          <w:tcPr>
            <w:tcW w:w="1214" w:type="pct"/>
            <w:shd w:val="clear" w:color="auto" w:fill="auto"/>
            <w:vAlign w:val="bottom"/>
          </w:tcPr>
          <w:p w14:paraId="2C24B6B2" w14:textId="0F3A1D3E" w:rsidR="003A359F" w:rsidRPr="006A7F66" w:rsidRDefault="003A359F" w:rsidP="003A359F">
            <w:pPr>
              <w:pStyle w:val="TableText"/>
            </w:pPr>
            <w:r>
              <w:t>Research</w:t>
            </w:r>
          </w:p>
        </w:tc>
        <w:tc>
          <w:tcPr>
            <w:tcW w:w="1215" w:type="pct"/>
            <w:shd w:val="clear" w:color="auto" w:fill="auto"/>
          </w:tcPr>
          <w:p w14:paraId="1781A0AF" w14:textId="0A49C43D" w:rsidR="003A359F" w:rsidRPr="006A7F66" w:rsidRDefault="003A359F" w:rsidP="003A359F">
            <w:pPr>
              <w:pStyle w:val="TableText"/>
              <w:jc w:val="right"/>
            </w:pPr>
            <w:r w:rsidRPr="004746C4">
              <w:t>66,500</w:t>
            </w:r>
          </w:p>
        </w:tc>
        <w:tc>
          <w:tcPr>
            <w:tcW w:w="889" w:type="pct"/>
            <w:shd w:val="clear" w:color="auto" w:fill="auto"/>
          </w:tcPr>
          <w:p w14:paraId="62FE2121" w14:textId="4AFA1F31" w:rsidR="003A359F" w:rsidRPr="006A7F66" w:rsidRDefault="003A359F" w:rsidP="003A359F">
            <w:pPr>
              <w:pStyle w:val="TableText"/>
              <w:jc w:val="right"/>
            </w:pPr>
            <w:r w:rsidRPr="004746C4">
              <w:t>86,062</w:t>
            </w:r>
          </w:p>
        </w:tc>
        <w:tc>
          <w:tcPr>
            <w:tcW w:w="913" w:type="pct"/>
            <w:shd w:val="clear" w:color="auto" w:fill="auto"/>
          </w:tcPr>
          <w:p w14:paraId="4A49DABC" w14:textId="77C7EB89" w:rsidR="003A359F" w:rsidRPr="006A7F66" w:rsidRDefault="003A359F" w:rsidP="003A359F">
            <w:pPr>
              <w:pStyle w:val="TableText"/>
              <w:jc w:val="right"/>
            </w:pPr>
            <w:r w:rsidRPr="002B3B64">
              <w:t>152,562</w:t>
            </w:r>
          </w:p>
        </w:tc>
        <w:tc>
          <w:tcPr>
            <w:tcW w:w="769" w:type="pct"/>
          </w:tcPr>
          <w:p w14:paraId="62ABAACF" w14:textId="40261F7C" w:rsidR="003A359F" w:rsidRPr="004746C4" w:rsidRDefault="003A359F" w:rsidP="003A359F">
            <w:pPr>
              <w:pStyle w:val="TableText"/>
              <w:jc w:val="right"/>
            </w:pPr>
            <w:r w:rsidRPr="00DA0502">
              <w:t>4%</w:t>
            </w:r>
          </w:p>
        </w:tc>
      </w:tr>
      <w:tr w:rsidR="003A359F" w:rsidRPr="006A7F66" w14:paraId="423F0EE6" w14:textId="632BD8E0" w:rsidTr="00242FE8">
        <w:tc>
          <w:tcPr>
            <w:tcW w:w="1214" w:type="pct"/>
            <w:shd w:val="clear" w:color="auto" w:fill="auto"/>
            <w:vAlign w:val="bottom"/>
          </w:tcPr>
          <w:p w14:paraId="07F3C7FD" w14:textId="438091F0" w:rsidR="003A359F" w:rsidRPr="006A7F66" w:rsidRDefault="003A359F" w:rsidP="003A359F">
            <w:pPr>
              <w:pStyle w:val="TableText"/>
            </w:pPr>
            <w:r>
              <w:t>Community Engagement</w:t>
            </w:r>
          </w:p>
        </w:tc>
        <w:tc>
          <w:tcPr>
            <w:tcW w:w="1215" w:type="pct"/>
            <w:shd w:val="clear" w:color="auto" w:fill="auto"/>
          </w:tcPr>
          <w:p w14:paraId="2E4BD727" w14:textId="1A25FC52" w:rsidR="003A359F" w:rsidRPr="006A7F66" w:rsidRDefault="003A359F" w:rsidP="003A359F">
            <w:pPr>
              <w:pStyle w:val="TableText"/>
              <w:jc w:val="right"/>
            </w:pPr>
            <w:r w:rsidRPr="004746C4">
              <w:t>300,621</w:t>
            </w:r>
          </w:p>
        </w:tc>
        <w:tc>
          <w:tcPr>
            <w:tcW w:w="889" w:type="pct"/>
            <w:shd w:val="clear" w:color="auto" w:fill="auto"/>
          </w:tcPr>
          <w:p w14:paraId="2E89CD62" w14:textId="3E4D92DB" w:rsidR="003A359F" w:rsidRPr="006A7F66" w:rsidRDefault="003A359F" w:rsidP="003A359F">
            <w:pPr>
              <w:pStyle w:val="TableText"/>
              <w:jc w:val="right"/>
            </w:pPr>
            <w:r w:rsidRPr="004746C4">
              <w:t>71,629</w:t>
            </w:r>
          </w:p>
        </w:tc>
        <w:tc>
          <w:tcPr>
            <w:tcW w:w="913" w:type="pct"/>
            <w:shd w:val="clear" w:color="auto" w:fill="auto"/>
          </w:tcPr>
          <w:p w14:paraId="7798F6C0" w14:textId="4BA3CCBF" w:rsidR="003A359F" w:rsidRPr="006A7F66" w:rsidRDefault="003A359F" w:rsidP="003A359F">
            <w:pPr>
              <w:pStyle w:val="TableText"/>
              <w:jc w:val="right"/>
            </w:pPr>
            <w:r w:rsidRPr="002B3B64">
              <w:t>372,250</w:t>
            </w:r>
          </w:p>
        </w:tc>
        <w:tc>
          <w:tcPr>
            <w:tcW w:w="769" w:type="pct"/>
          </w:tcPr>
          <w:p w14:paraId="242BFD84" w14:textId="4323EA1F" w:rsidR="003A359F" w:rsidRPr="004746C4" w:rsidRDefault="003A359F" w:rsidP="003A359F">
            <w:pPr>
              <w:pStyle w:val="TableText"/>
              <w:jc w:val="right"/>
            </w:pPr>
            <w:r w:rsidRPr="00DA0502">
              <w:t>10%</w:t>
            </w:r>
          </w:p>
        </w:tc>
      </w:tr>
      <w:tr w:rsidR="003A359F" w:rsidRPr="006A7F66" w14:paraId="3878CDF1" w14:textId="34829AD9" w:rsidTr="00242FE8">
        <w:tc>
          <w:tcPr>
            <w:tcW w:w="1214" w:type="pct"/>
            <w:shd w:val="clear" w:color="auto" w:fill="auto"/>
            <w:vAlign w:val="bottom"/>
          </w:tcPr>
          <w:p w14:paraId="737DFE8F" w14:textId="0281288B" w:rsidR="003A359F" w:rsidRPr="006A7F66" w:rsidRDefault="003A359F" w:rsidP="003A359F">
            <w:pPr>
              <w:pStyle w:val="TableText"/>
            </w:pPr>
            <w:r>
              <w:t>Executive Team</w:t>
            </w:r>
          </w:p>
        </w:tc>
        <w:tc>
          <w:tcPr>
            <w:tcW w:w="1215" w:type="pct"/>
            <w:shd w:val="clear" w:color="auto" w:fill="auto"/>
          </w:tcPr>
          <w:p w14:paraId="439BA0D2" w14:textId="5FFD7945" w:rsidR="003A359F" w:rsidRPr="006A7F66" w:rsidRDefault="003A359F" w:rsidP="003A359F">
            <w:pPr>
              <w:pStyle w:val="TableText"/>
              <w:jc w:val="right"/>
            </w:pPr>
            <w:r w:rsidRPr="004746C4">
              <w:t>193,227</w:t>
            </w:r>
          </w:p>
        </w:tc>
        <w:tc>
          <w:tcPr>
            <w:tcW w:w="889" w:type="pct"/>
            <w:shd w:val="clear" w:color="auto" w:fill="auto"/>
          </w:tcPr>
          <w:p w14:paraId="44756F48" w14:textId="1A2223E3" w:rsidR="003A359F" w:rsidRPr="006A7F66" w:rsidRDefault="003A359F" w:rsidP="003A359F">
            <w:pPr>
              <w:pStyle w:val="TableText"/>
              <w:jc w:val="right"/>
            </w:pPr>
            <w:r w:rsidRPr="004746C4">
              <w:t>243,668</w:t>
            </w:r>
          </w:p>
        </w:tc>
        <w:tc>
          <w:tcPr>
            <w:tcW w:w="913" w:type="pct"/>
            <w:shd w:val="clear" w:color="auto" w:fill="auto"/>
          </w:tcPr>
          <w:p w14:paraId="683AF293" w14:textId="65F29D77" w:rsidR="003A359F" w:rsidRPr="006A7F66" w:rsidRDefault="003A359F" w:rsidP="003A359F">
            <w:pPr>
              <w:pStyle w:val="TableText"/>
              <w:jc w:val="right"/>
            </w:pPr>
            <w:r w:rsidRPr="002B3B64">
              <w:t>436,895</w:t>
            </w:r>
          </w:p>
        </w:tc>
        <w:tc>
          <w:tcPr>
            <w:tcW w:w="769" w:type="pct"/>
          </w:tcPr>
          <w:p w14:paraId="117B3A32" w14:textId="59042215" w:rsidR="003A359F" w:rsidRPr="004746C4" w:rsidRDefault="003A359F" w:rsidP="003A359F">
            <w:pPr>
              <w:pStyle w:val="TableText"/>
              <w:jc w:val="right"/>
            </w:pPr>
            <w:r w:rsidRPr="00DA0502">
              <w:t>12%</w:t>
            </w:r>
          </w:p>
        </w:tc>
      </w:tr>
      <w:tr w:rsidR="003A359F" w:rsidRPr="006A7F66" w14:paraId="6AF70E08" w14:textId="34F23221" w:rsidTr="00242FE8">
        <w:tc>
          <w:tcPr>
            <w:tcW w:w="1214" w:type="pct"/>
            <w:shd w:val="clear" w:color="auto" w:fill="auto"/>
            <w:vAlign w:val="bottom"/>
          </w:tcPr>
          <w:p w14:paraId="0D81568B" w14:textId="5691EFE9" w:rsidR="003A359F" w:rsidRPr="006A7F66" w:rsidRDefault="003A359F" w:rsidP="003A359F">
            <w:pPr>
              <w:pStyle w:val="TableText"/>
            </w:pPr>
            <w:r>
              <w:t>Marketing</w:t>
            </w:r>
          </w:p>
        </w:tc>
        <w:tc>
          <w:tcPr>
            <w:tcW w:w="1215" w:type="pct"/>
            <w:shd w:val="clear" w:color="auto" w:fill="auto"/>
          </w:tcPr>
          <w:p w14:paraId="35E1CA9E" w14:textId="3F4B6CFC" w:rsidR="003A359F" w:rsidRPr="006A7F66" w:rsidRDefault="003A359F" w:rsidP="003A359F">
            <w:pPr>
              <w:pStyle w:val="TableText"/>
              <w:jc w:val="right"/>
            </w:pPr>
            <w:r w:rsidRPr="004746C4">
              <w:t>281,379</w:t>
            </w:r>
          </w:p>
        </w:tc>
        <w:tc>
          <w:tcPr>
            <w:tcW w:w="889" w:type="pct"/>
            <w:shd w:val="clear" w:color="auto" w:fill="auto"/>
          </w:tcPr>
          <w:p w14:paraId="3226EB1D" w14:textId="4BA0C3A8" w:rsidR="003A359F" w:rsidRPr="006A7F66" w:rsidRDefault="003A359F" w:rsidP="003A359F">
            <w:pPr>
              <w:pStyle w:val="TableText"/>
              <w:jc w:val="right"/>
            </w:pPr>
            <w:r w:rsidRPr="004746C4">
              <w:t>346,040</w:t>
            </w:r>
          </w:p>
        </w:tc>
        <w:tc>
          <w:tcPr>
            <w:tcW w:w="913" w:type="pct"/>
            <w:shd w:val="clear" w:color="auto" w:fill="auto"/>
          </w:tcPr>
          <w:p w14:paraId="1A16779A" w14:textId="278FD585" w:rsidR="003A359F" w:rsidRPr="006A7F66" w:rsidRDefault="003A359F" w:rsidP="003A359F">
            <w:pPr>
              <w:pStyle w:val="TableText"/>
              <w:jc w:val="right"/>
            </w:pPr>
            <w:r w:rsidRPr="002B3B64">
              <w:t>627,419</w:t>
            </w:r>
          </w:p>
        </w:tc>
        <w:tc>
          <w:tcPr>
            <w:tcW w:w="769" w:type="pct"/>
          </w:tcPr>
          <w:p w14:paraId="4A79FC6C" w14:textId="22853B36" w:rsidR="003A359F" w:rsidRPr="004746C4" w:rsidRDefault="003A359F" w:rsidP="003A359F">
            <w:pPr>
              <w:pStyle w:val="TableText"/>
              <w:jc w:val="right"/>
            </w:pPr>
            <w:r w:rsidRPr="00DA0502">
              <w:t>17%</w:t>
            </w:r>
          </w:p>
        </w:tc>
      </w:tr>
      <w:tr w:rsidR="003A359F" w:rsidRPr="006A7F66" w14:paraId="346F55C4" w14:textId="42943A96" w:rsidTr="00242FE8">
        <w:tc>
          <w:tcPr>
            <w:tcW w:w="1214" w:type="pct"/>
            <w:shd w:val="clear" w:color="auto" w:fill="auto"/>
            <w:vAlign w:val="bottom"/>
          </w:tcPr>
          <w:p w14:paraId="22E246DD" w14:textId="659CCB1A" w:rsidR="003A359F" w:rsidRPr="006A7F66" w:rsidRDefault="003A359F" w:rsidP="003A359F">
            <w:pPr>
              <w:pStyle w:val="TableText"/>
            </w:pPr>
            <w:r>
              <w:t>Operations</w:t>
            </w:r>
          </w:p>
        </w:tc>
        <w:tc>
          <w:tcPr>
            <w:tcW w:w="1215" w:type="pct"/>
            <w:shd w:val="clear" w:color="auto" w:fill="auto"/>
          </w:tcPr>
          <w:p w14:paraId="5DC54CCC" w14:textId="2BB65E50" w:rsidR="003A359F" w:rsidRPr="006A7F66" w:rsidRDefault="003A359F" w:rsidP="003A359F">
            <w:pPr>
              <w:pStyle w:val="TableText"/>
              <w:jc w:val="right"/>
            </w:pPr>
            <w:r w:rsidRPr="004746C4">
              <w:t>49,217</w:t>
            </w:r>
          </w:p>
        </w:tc>
        <w:tc>
          <w:tcPr>
            <w:tcW w:w="889" w:type="pct"/>
            <w:shd w:val="clear" w:color="auto" w:fill="auto"/>
          </w:tcPr>
          <w:p w14:paraId="75201702" w14:textId="0E4CF7CF" w:rsidR="003A359F" w:rsidRPr="006A7F66" w:rsidRDefault="003A359F" w:rsidP="003A359F">
            <w:pPr>
              <w:pStyle w:val="TableText"/>
              <w:jc w:val="right"/>
            </w:pPr>
            <w:r w:rsidRPr="004746C4">
              <w:t>106,505</w:t>
            </w:r>
          </w:p>
        </w:tc>
        <w:tc>
          <w:tcPr>
            <w:tcW w:w="913" w:type="pct"/>
            <w:shd w:val="clear" w:color="auto" w:fill="auto"/>
          </w:tcPr>
          <w:p w14:paraId="6B1F8CF4" w14:textId="53FF0963" w:rsidR="003A359F" w:rsidRPr="006A7F66" w:rsidRDefault="003A359F" w:rsidP="003A359F">
            <w:pPr>
              <w:pStyle w:val="TableText"/>
              <w:jc w:val="right"/>
            </w:pPr>
            <w:r w:rsidRPr="002B3B64">
              <w:t>155,722</w:t>
            </w:r>
          </w:p>
        </w:tc>
        <w:tc>
          <w:tcPr>
            <w:tcW w:w="769" w:type="pct"/>
          </w:tcPr>
          <w:p w14:paraId="4B98553F" w14:textId="070F582F" w:rsidR="003A359F" w:rsidRPr="004746C4" w:rsidRDefault="003A359F" w:rsidP="003A359F">
            <w:pPr>
              <w:pStyle w:val="TableText"/>
              <w:jc w:val="right"/>
            </w:pPr>
            <w:r w:rsidRPr="00DA0502">
              <w:t>4%</w:t>
            </w:r>
          </w:p>
        </w:tc>
      </w:tr>
      <w:tr w:rsidR="003A359F" w:rsidRPr="006A7F66" w14:paraId="7ADAB128" w14:textId="44313508" w:rsidTr="00242FE8">
        <w:tc>
          <w:tcPr>
            <w:tcW w:w="1214" w:type="pct"/>
            <w:tcBorders>
              <w:bottom w:val="nil"/>
            </w:tcBorders>
            <w:shd w:val="clear" w:color="auto" w:fill="auto"/>
            <w:vAlign w:val="bottom"/>
          </w:tcPr>
          <w:p w14:paraId="2E3A140D" w14:textId="1A4E5993" w:rsidR="003A359F" w:rsidRPr="006A7F66" w:rsidRDefault="003A359F" w:rsidP="003A359F">
            <w:pPr>
              <w:pStyle w:val="TableText"/>
            </w:pPr>
            <w:r>
              <w:t>Events &amp; Partnerships</w:t>
            </w:r>
          </w:p>
        </w:tc>
        <w:tc>
          <w:tcPr>
            <w:tcW w:w="1215" w:type="pct"/>
            <w:tcBorders>
              <w:bottom w:val="nil"/>
            </w:tcBorders>
            <w:shd w:val="clear" w:color="auto" w:fill="auto"/>
          </w:tcPr>
          <w:p w14:paraId="051FF405" w14:textId="4FA288AE" w:rsidR="003A359F" w:rsidRPr="006A7F66" w:rsidRDefault="003A359F" w:rsidP="003A359F">
            <w:pPr>
              <w:pStyle w:val="TableText"/>
              <w:jc w:val="right"/>
            </w:pPr>
            <w:r w:rsidRPr="004746C4">
              <w:t>37,416</w:t>
            </w:r>
          </w:p>
        </w:tc>
        <w:tc>
          <w:tcPr>
            <w:tcW w:w="889" w:type="pct"/>
            <w:tcBorders>
              <w:bottom w:val="nil"/>
            </w:tcBorders>
            <w:shd w:val="clear" w:color="auto" w:fill="auto"/>
          </w:tcPr>
          <w:p w14:paraId="35E10742" w14:textId="29625653" w:rsidR="003A359F" w:rsidRPr="006A7F66" w:rsidRDefault="003A359F" w:rsidP="003A359F">
            <w:pPr>
              <w:pStyle w:val="TableText"/>
              <w:jc w:val="right"/>
            </w:pPr>
            <w:r w:rsidRPr="004746C4">
              <w:t>69,798</w:t>
            </w:r>
          </w:p>
        </w:tc>
        <w:tc>
          <w:tcPr>
            <w:tcW w:w="913" w:type="pct"/>
            <w:tcBorders>
              <w:bottom w:val="nil"/>
            </w:tcBorders>
            <w:shd w:val="clear" w:color="auto" w:fill="auto"/>
          </w:tcPr>
          <w:p w14:paraId="14E04599" w14:textId="7A17EC09" w:rsidR="003A359F" w:rsidRPr="006A7F66" w:rsidRDefault="003A359F" w:rsidP="003A359F">
            <w:pPr>
              <w:pStyle w:val="TableText"/>
              <w:jc w:val="right"/>
            </w:pPr>
            <w:r w:rsidRPr="002B3B64">
              <w:t>107,214</w:t>
            </w:r>
          </w:p>
        </w:tc>
        <w:tc>
          <w:tcPr>
            <w:tcW w:w="769" w:type="pct"/>
            <w:tcBorders>
              <w:bottom w:val="nil"/>
            </w:tcBorders>
          </w:tcPr>
          <w:p w14:paraId="2ECC3CF6" w14:textId="66079695" w:rsidR="003A359F" w:rsidRPr="004746C4" w:rsidRDefault="003A359F" w:rsidP="003A359F">
            <w:pPr>
              <w:pStyle w:val="TableText"/>
              <w:jc w:val="right"/>
            </w:pPr>
            <w:r w:rsidRPr="00DA0502">
              <w:t>3%</w:t>
            </w:r>
          </w:p>
        </w:tc>
      </w:tr>
      <w:tr w:rsidR="003A359F" w:rsidRPr="006A7F66" w14:paraId="2B954E6C" w14:textId="028ECAFD" w:rsidTr="00242FE8">
        <w:tc>
          <w:tcPr>
            <w:tcW w:w="1214" w:type="pct"/>
            <w:tcBorders>
              <w:top w:val="nil"/>
              <w:bottom w:val="single" w:sz="4" w:space="0" w:color="037F8B" w:themeColor="accent1"/>
            </w:tcBorders>
            <w:shd w:val="clear" w:color="auto" w:fill="auto"/>
            <w:vAlign w:val="bottom"/>
          </w:tcPr>
          <w:p w14:paraId="32CB3CAD" w14:textId="4ACF1858" w:rsidR="003A359F" w:rsidRPr="006A7F66" w:rsidRDefault="003A359F" w:rsidP="003A359F">
            <w:pPr>
              <w:pStyle w:val="TableText"/>
            </w:pPr>
            <w:r>
              <w:t>Overheads</w:t>
            </w:r>
          </w:p>
        </w:tc>
        <w:tc>
          <w:tcPr>
            <w:tcW w:w="1215" w:type="pct"/>
            <w:tcBorders>
              <w:top w:val="nil"/>
              <w:bottom w:val="single" w:sz="4" w:space="0" w:color="037F8B" w:themeColor="accent1"/>
            </w:tcBorders>
            <w:shd w:val="clear" w:color="auto" w:fill="auto"/>
          </w:tcPr>
          <w:p w14:paraId="39E3771D" w14:textId="7533F538" w:rsidR="003A359F" w:rsidRPr="006A7F66" w:rsidRDefault="003A359F" w:rsidP="003A359F">
            <w:pPr>
              <w:pStyle w:val="TableText"/>
              <w:jc w:val="right"/>
            </w:pPr>
            <w:r w:rsidRPr="004746C4">
              <w:t>229,951</w:t>
            </w:r>
          </w:p>
        </w:tc>
        <w:tc>
          <w:tcPr>
            <w:tcW w:w="889" w:type="pct"/>
            <w:tcBorders>
              <w:top w:val="nil"/>
              <w:bottom w:val="single" w:sz="4" w:space="0" w:color="037F8B" w:themeColor="accent1"/>
            </w:tcBorders>
            <w:shd w:val="clear" w:color="auto" w:fill="auto"/>
          </w:tcPr>
          <w:p w14:paraId="665D6B33" w14:textId="6553604D" w:rsidR="003A359F" w:rsidRPr="006A7F66" w:rsidRDefault="003A359F" w:rsidP="003A359F">
            <w:pPr>
              <w:pStyle w:val="TableText"/>
              <w:jc w:val="right"/>
            </w:pPr>
            <w:r w:rsidRPr="004746C4">
              <w:t>228,826</w:t>
            </w:r>
          </w:p>
        </w:tc>
        <w:tc>
          <w:tcPr>
            <w:tcW w:w="913" w:type="pct"/>
            <w:tcBorders>
              <w:top w:val="nil"/>
              <w:bottom w:val="single" w:sz="4" w:space="0" w:color="037F8B" w:themeColor="accent1"/>
            </w:tcBorders>
            <w:shd w:val="clear" w:color="auto" w:fill="auto"/>
          </w:tcPr>
          <w:p w14:paraId="28E6714D" w14:textId="02C703A5" w:rsidR="003A359F" w:rsidRPr="006A7F66" w:rsidRDefault="003A359F" w:rsidP="003A359F">
            <w:pPr>
              <w:pStyle w:val="TableText"/>
              <w:jc w:val="right"/>
            </w:pPr>
            <w:r w:rsidRPr="002B3B64">
              <w:t>458,777</w:t>
            </w:r>
          </w:p>
        </w:tc>
        <w:tc>
          <w:tcPr>
            <w:tcW w:w="769" w:type="pct"/>
            <w:tcBorders>
              <w:top w:val="nil"/>
              <w:bottom w:val="single" w:sz="4" w:space="0" w:color="037F8B" w:themeColor="accent1"/>
            </w:tcBorders>
          </w:tcPr>
          <w:p w14:paraId="3B0E0DD9" w14:textId="537BEB2C" w:rsidR="003A359F" w:rsidRPr="004746C4" w:rsidRDefault="003A359F" w:rsidP="003A359F">
            <w:pPr>
              <w:pStyle w:val="TableText"/>
              <w:jc w:val="right"/>
            </w:pPr>
            <w:r w:rsidRPr="00DA0502">
              <w:t>12%</w:t>
            </w:r>
          </w:p>
        </w:tc>
      </w:tr>
      <w:tr w:rsidR="005F7695" w:rsidRPr="006A7F66" w14:paraId="6358D157" w14:textId="0F8C7FF8" w:rsidTr="00242FE8">
        <w:tc>
          <w:tcPr>
            <w:tcW w:w="1214" w:type="pct"/>
            <w:tcBorders>
              <w:top w:val="single" w:sz="4" w:space="0" w:color="037F8B" w:themeColor="accent1"/>
            </w:tcBorders>
            <w:shd w:val="clear" w:color="auto" w:fill="auto"/>
          </w:tcPr>
          <w:p w14:paraId="242947B2" w14:textId="51F1B3D6" w:rsidR="005F7695" w:rsidRPr="00407A37" w:rsidRDefault="005F7695" w:rsidP="00407A37">
            <w:pPr>
              <w:pStyle w:val="TableText"/>
              <w:rPr>
                <w:b/>
              </w:rPr>
            </w:pPr>
            <w:r w:rsidRPr="00407A37">
              <w:rPr>
                <w:b/>
              </w:rPr>
              <w:t>Total</w:t>
            </w:r>
          </w:p>
        </w:tc>
        <w:tc>
          <w:tcPr>
            <w:tcW w:w="1215" w:type="pct"/>
            <w:tcBorders>
              <w:top w:val="single" w:sz="4" w:space="0" w:color="037F8B" w:themeColor="accent1"/>
            </w:tcBorders>
            <w:shd w:val="clear" w:color="auto" w:fill="auto"/>
          </w:tcPr>
          <w:p w14:paraId="5EB03F12" w14:textId="2971D52A" w:rsidR="005F7695" w:rsidRPr="00407A37" w:rsidRDefault="005F7695" w:rsidP="00407A37">
            <w:pPr>
              <w:pStyle w:val="TableText"/>
              <w:jc w:val="right"/>
              <w:rPr>
                <w:b/>
              </w:rPr>
            </w:pPr>
            <w:r w:rsidRPr="00407A37">
              <w:rPr>
                <w:b/>
              </w:rPr>
              <w:t>1,826,692</w:t>
            </w:r>
          </w:p>
        </w:tc>
        <w:tc>
          <w:tcPr>
            <w:tcW w:w="889" w:type="pct"/>
            <w:tcBorders>
              <w:top w:val="single" w:sz="4" w:space="0" w:color="037F8B" w:themeColor="accent1"/>
            </w:tcBorders>
            <w:shd w:val="clear" w:color="auto" w:fill="auto"/>
          </w:tcPr>
          <w:p w14:paraId="2A7080FD" w14:textId="0F0B758A" w:rsidR="005F7695" w:rsidRPr="00407A37" w:rsidRDefault="005F7695" w:rsidP="00407A37">
            <w:pPr>
              <w:pStyle w:val="TableText"/>
              <w:jc w:val="right"/>
              <w:rPr>
                <w:b/>
              </w:rPr>
            </w:pPr>
            <w:r w:rsidRPr="00407A37">
              <w:rPr>
                <w:b/>
              </w:rPr>
              <w:t>1,904,942</w:t>
            </w:r>
          </w:p>
        </w:tc>
        <w:tc>
          <w:tcPr>
            <w:tcW w:w="913" w:type="pct"/>
            <w:tcBorders>
              <w:top w:val="single" w:sz="4" w:space="0" w:color="037F8B" w:themeColor="accent1"/>
            </w:tcBorders>
            <w:shd w:val="clear" w:color="auto" w:fill="auto"/>
          </w:tcPr>
          <w:p w14:paraId="39112F85" w14:textId="451AEACC" w:rsidR="005F7695" w:rsidRPr="00CA552B" w:rsidRDefault="00CA552B" w:rsidP="00407A37">
            <w:pPr>
              <w:pStyle w:val="TableText"/>
              <w:jc w:val="right"/>
              <w:rPr>
                <w:b/>
              </w:rPr>
            </w:pPr>
            <w:r w:rsidRPr="00CA552B">
              <w:rPr>
                <w:b/>
              </w:rPr>
              <w:t>3,731,634</w:t>
            </w:r>
          </w:p>
        </w:tc>
        <w:tc>
          <w:tcPr>
            <w:tcW w:w="769" w:type="pct"/>
            <w:tcBorders>
              <w:top w:val="single" w:sz="4" w:space="0" w:color="037F8B" w:themeColor="accent1"/>
            </w:tcBorders>
          </w:tcPr>
          <w:p w14:paraId="1C15FE2D" w14:textId="09B073AD" w:rsidR="005F7695" w:rsidRPr="00CA552B" w:rsidRDefault="00CA30FF" w:rsidP="00407A37">
            <w:pPr>
              <w:pStyle w:val="TableText"/>
              <w:jc w:val="right"/>
              <w:rPr>
                <w:b/>
              </w:rPr>
            </w:pPr>
            <w:r w:rsidRPr="00CA552B">
              <w:rPr>
                <w:b/>
              </w:rPr>
              <w:t>100%</w:t>
            </w:r>
          </w:p>
        </w:tc>
      </w:tr>
    </w:tbl>
    <w:p w14:paraId="6274C847" w14:textId="7A54B039" w:rsidR="006A7F66" w:rsidRPr="006A7F66" w:rsidRDefault="006A7F66" w:rsidP="009D3E72">
      <w:pPr>
        <w:pStyle w:val="Source"/>
      </w:pPr>
      <w:r>
        <w:t xml:space="preserve">Source: </w:t>
      </w:r>
      <w:r w:rsidR="00B95BCA">
        <w:t>TCUK</w:t>
      </w:r>
    </w:p>
    <w:p w14:paraId="632E28CC" w14:textId="403A7213" w:rsidR="00061A80" w:rsidRDefault="008A5C26" w:rsidP="00C627C0">
      <w:pPr>
        <w:pStyle w:val="BodyText"/>
      </w:pPr>
      <w:r>
        <w:t xml:space="preserve">It is worth pointing out that </w:t>
      </w:r>
      <w:r w:rsidR="00514B32">
        <w:t>the total costs in the table</w:t>
      </w:r>
      <w:r w:rsidR="00345A37">
        <w:t>s above include</w:t>
      </w:r>
      <w:r w:rsidR="00514B32">
        <w:t xml:space="preserve"> some activities which are not within the scope of th</w:t>
      </w:r>
      <w:r w:rsidR="00B1234B">
        <w:t>e economic</w:t>
      </w:r>
      <w:r w:rsidR="00514B32">
        <w:t xml:space="preserve"> evaluation</w:t>
      </w:r>
      <w:r w:rsidR="007E4F4F">
        <w:t xml:space="preserve"> (see </w:t>
      </w:r>
      <w:fldSimple w:instr=" REF _Ref485652949 ">
        <w:r w:rsidR="00936C0B">
          <w:t xml:space="preserve">Table </w:t>
        </w:r>
        <w:r w:rsidR="00936C0B">
          <w:rPr>
            <w:noProof/>
          </w:rPr>
          <w:t>1</w:t>
        </w:r>
        <w:r w:rsidR="00936C0B">
          <w:noBreakHyphen/>
        </w:r>
        <w:r w:rsidR="00936C0B">
          <w:rPr>
            <w:noProof/>
          </w:rPr>
          <w:t>2</w:t>
        </w:r>
      </w:fldSimple>
      <w:r w:rsidR="00A50FEF">
        <w:t>)</w:t>
      </w:r>
      <w:r w:rsidR="00ED6F62">
        <w:t xml:space="preserve">.  </w:t>
      </w:r>
      <w:r w:rsidR="00514B32">
        <w:t xml:space="preserve">In addition, we understand from TCUK that five cost items (Executive Team, Marketing, Operations, Events &amp; Partnerships, and Overheads) have </w:t>
      </w:r>
      <w:r w:rsidR="00514B32" w:rsidRPr="008859E6">
        <w:t xml:space="preserve">contributed to </w:t>
      </w:r>
      <w:r w:rsidR="00514B32">
        <w:t>Future</w:t>
      </w:r>
      <w:r w:rsidR="009B1289">
        <w:t xml:space="preserve"> </w:t>
      </w:r>
      <w:r w:rsidR="00EC7F72">
        <w:t>Fifty, Upscale, Northern Stars</w:t>
      </w:r>
      <w:r w:rsidR="009B1289">
        <w:t xml:space="preserve">, </w:t>
      </w:r>
      <w:r w:rsidR="00514B32">
        <w:t>and DBA</w:t>
      </w:r>
      <w:r w:rsidR="00ED6F62">
        <w:t xml:space="preserve">.  </w:t>
      </w:r>
      <w:fldSimple w:instr=" REF _Ref489351041 ">
        <w:r w:rsidR="00936C0B">
          <w:t xml:space="preserve">Table </w:t>
        </w:r>
        <w:r w:rsidR="00936C0B">
          <w:rPr>
            <w:noProof/>
          </w:rPr>
          <w:t>3</w:t>
        </w:r>
        <w:r w:rsidR="00936C0B">
          <w:noBreakHyphen/>
        </w:r>
        <w:r w:rsidR="00936C0B">
          <w:rPr>
            <w:noProof/>
          </w:rPr>
          <w:t>3</w:t>
        </w:r>
      </w:fldSimple>
      <w:r w:rsidR="00B1234B">
        <w:rPr>
          <w:noProof/>
        </w:rPr>
        <w:t xml:space="preserve"> </w:t>
      </w:r>
      <w:r w:rsidR="0032551E">
        <w:rPr>
          <w:noProof/>
        </w:rPr>
        <w:t xml:space="preserve">provides estimates </w:t>
      </w:r>
      <w:r w:rsidR="00976964">
        <w:rPr>
          <w:noProof/>
        </w:rPr>
        <w:t xml:space="preserve">from TCUK </w:t>
      </w:r>
      <w:r w:rsidR="0032551E">
        <w:rPr>
          <w:noProof/>
        </w:rPr>
        <w:t xml:space="preserve">for programme costs as a proportion of </w:t>
      </w:r>
      <w:r w:rsidR="00C627C0">
        <w:rPr>
          <w:noProof/>
        </w:rPr>
        <w:t>non-core activities</w:t>
      </w:r>
      <w:r w:rsidR="00ED6F62">
        <w:t xml:space="preserve">. </w:t>
      </w:r>
      <w:r w:rsidR="00B1234B">
        <w:t xml:space="preserve">These </w:t>
      </w:r>
      <w:r w:rsidR="00976964">
        <w:t xml:space="preserve">proportions are multiplied by the total </w:t>
      </w:r>
      <w:r w:rsidR="00976964" w:rsidRPr="00976964">
        <w:t>five cost items (</w:t>
      </w:r>
      <w:r w:rsidR="00976964">
        <w:t>as identified above</w:t>
      </w:r>
      <w:r w:rsidR="00976964" w:rsidRPr="00976964">
        <w:t>)</w:t>
      </w:r>
      <w:r w:rsidR="00976964">
        <w:t xml:space="preserve"> to arrive at</w:t>
      </w:r>
      <w:r w:rsidR="00C05123">
        <w:t xml:space="preserve"> </w:t>
      </w:r>
      <w:r w:rsidR="00976964">
        <w:t>more accurate estimate</w:t>
      </w:r>
      <w:r w:rsidR="00C05123">
        <w:t>s</w:t>
      </w:r>
      <w:r w:rsidR="00976964">
        <w:t xml:space="preserve"> of the programme costs</w:t>
      </w:r>
      <w:r w:rsidR="002957FE">
        <w:t xml:space="preserve"> that are </w:t>
      </w:r>
      <w:r w:rsidR="00C704B8">
        <w:t>with</w:t>
      </w:r>
      <w:r w:rsidR="002957FE">
        <w:t xml:space="preserve">in </w:t>
      </w:r>
      <w:r w:rsidR="00C704B8">
        <w:t xml:space="preserve">the </w:t>
      </w:r>
      <w:r w:rsidR="002957FE">
        <w:t xml:space="preserve">scope for the economic evaluation </w:t>
      </w:r>
      <w:r w:rsidR="00976964">
        <w:t>(</w:t>
      </w:r>
      <w:r w:rsidR="00C05123">
        <w:t>see</w:t>
      </w:r>
      <w:r w:rsidR="00E92814">
        <w:t xml:space="preserve"> </w:t>
      </w:r>
      <w:fldSimple w:instr=" REF _Ref489605305 ">
        <w:r w:rsidR="00936C0B">
          <w:t xml:space="preserve">Table </w:t>
        </w:r>
        <w:r w:rsidR="00936C0B">
          <w:rPr>
            <w:noProof/>
          </w:rPr>
          <w:t>3</w:t>
        </w:r>
        <w:r w:rsidR="00936C0B">
          <w:noBreakHyphen/>
        </w:r>
        <w:r w:rsidR="00936C0B">
          <w:rPr>
            <w:noProof/>
          </w:rPr>
          <w:t>4</w:t>
        </w:r>
      </w:fldSimple>
      <w:r w:rsidR="00C05123">
        <w:t>)</w:t>
      </w:r>
      <w:r w:rsidR="00ED6F62">
        <w:t xml:space="preserve">. </w:t>
      </w:r>
      <w:r w:rsidR="00EF6D41">
        <w:t xml:space="preserve">These figures </w:t>
      </w:r>
      <w:r w:rsidR="00B1234B">
        <w:t>are used in the assessment of value for money in section 4</w:t>
      </w:r>
      <w:r w:rsidR="00ED6F62">
        <w:t xml:space="preserve">.  </w:t>
      </w:r>
      <w:r w:rsidR="00124C55">
        <w:t xml:space="preserve">We wish to stress </w:t>
      </w:r>
      <w:r w:rsidR="00565C22">
        <w:t xml:space="preserve">that </w:t>
      </w:r>
      <w:r w:rsidR="00A84753">
        <w:t>these should be treated as</w:t>
      </w:r>
      <w:r w:rsidR="00124C55">
        <w:t xml:space="preserve"> indicative estimates</w:t>
      </w:r>
      <w:r w:rsidR="008F38B6">
        <w:t xml:space="preserve"> only</w:t>
      </w:r>
      <w:r w:rsidR="00ED6F62">
        <w:t>.</w:t>
      </w:r>
    </w:p>
    <w:p w14:paraId="3BE1A448" w14:textId="77777777" w:rsidR="00061A80" w:rsidRDefault="00061A80">
      <w:r>
        <w:br w:type="page"/>
      </w:r>
    </w:p>
    <w:p w14:paraId="38CFE9D5" w14:textId="0810D3DA" w:rsidR="0032551E" w:rsidRDefault="0032551E" w:rsidP="009D3E72">
      <w:pPr>
        <w:pStyle w:val="CaptionPara"/>
      </w:pPr>
      <w:bookmarkStart w:id="58" w:name="_Ref489351041"/>
      <w:r>
        <w:lastRenderedPageBreak/>
        <w:t xml:space="preserve">Table </w:t>
      </w:r>
      <w:fldSimple w:instr=" STYLEREF 1 \s ">
        <w:r w:rsidR="00936C0B">
          <w:rPr>
            <w:noProof/>
          </w:rPr>
          <w:t>3</w:t>
        </w:r>
      </w:fldSimple>
      <w:r>
        <w:noBreakHyphen/>
      </w:r>
      <w:fldSimple w:instr=" SEQ Table \* ARABIC \s 1 ">
        <w:r w:rsidR="00936C0B">
          <w:rPr>
            <w:noProof/>
          </w:rPr>
          <w:t>3</w:t>
        </w:r>
      </w:fldSimple>
      <w:bookmarkEnd w:id="58"/>
      <w:r>
        <w:t xml:space="preserve">: Programme costs as a proportion of other activities* </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1665"/>
        <w:gridCol w:w="1661"/>
        <w:gridCol w:w="1660"/>
        <w:gridCol w:w="1660"/>
        <w:gridCol w:w="1660"/>
      </w:tblGrid>
      <w:tr w:rsidR="0032551E" w:rsidRPr="00BF246D" w14:paraId="2975772D" w14:textId="77777777" w:rsidTr="00E05A8C">
        <w:trPr>
          <w:tblHeader/>
        </w:trPr>
        <w:tc>
          <w:tcPr>
            <w:tcW w:w="1665" w:type="dxa"/>
            <w:tcBorders>
              <w:top w:val="single" w:sz="4" w:space="0" w:color="037F8B" w:themeColor="accent1"/>
              <w:bottom w:val="single" w:sz="4" w:space="0" w:color="037F8B" w:themeColor="accent1"/>
            </w:tcBorders>
            <w:shd w:val="clear" w:color="auto" w:fill="auto"/>
            <w:noWrap/>
            <w:vAlign w:val="bottom"/>
            <w:hideMark/>
          </w:tcPr>
          <w:p w14:paraId="1B4A56BD" w14:textId="77777777" w:rsidR="0032551E" w:rsidRPr="00BF246D" w:rsidRDefault="0032551E" w:rsidP="00E05A8C">
            <w:pPr>
              <w:pStyle w:val="ColumnHeading"/>
            </w:pPr>
            <w:r w:rsidRPr="00BF246D">
              <w:t> </w:t>
            </w:r>
          </w:p>
        </w:tc>
        <w:tc>
          <w:tcPr>
            <w:tcW w:w="1661" w:type="dxa"/>
            <w:tcBorders>
              <w:top w:val="single" w:sz="4" w:space="0" w:color="037F8B" w:themeColor="accent1"/>
              <w:bottom w:val="single" w:sz="4" w:space="0" w:color="037F8B" w:themeColor="accent1"/>
            </w:tcBorders>
            <w:shd w:val="clear" w:color="auto" w:fill="auto"/>
            <w:vAlign w:val="bottom"/>
            <w:hideMark/>
          </w:tcPr>
          <w:p w14:paraId="0DEE59A5" w14:textId="77777777" w:rsidR="0032551E" w:rsidRPr="00BF246D" w:rsidRDefault="0032551E" w:rsidP="00E05A8C">
            <w:pPr>
              <w:pStyle w:val="ColumnHeading"/>
              <w:jc w:val="right"/>
            </w:pPr>
            <w:r w:rsidRPr="00BF246D">
              <w:t>2014/15</w:t>
            </w:r>
          </w:p>
        </w:tc>
        <w:tc>
          <w:tcPr>
            <w:tcW w:w="1660" w:type="dxa"/>
            <w:tcBorders>
              <w:top w:val="single" w:sz="4" w:space="0" w:color="037F8B" w:themeColor="accent1"/>
              <w:bottom w:val="single" w:sz="4" w:space="0" w:color="037F8B" w:themeColor="accent1"/>
            </w:tcBorders>
            <w:shd w:val="clear" w:color="auto" w:fill="auto"/>
            <w:vAlign w:val="bottom"/>
            <w:hideMark/>
          </w:tcPr>
          <w:p w14:paraId="0BF1BF46" w14:textId="77777777" w:rsidR="0032551E" w:rsidRPr="00BF246D" w:rsidRDefault="0032551E" w:rsidP="00E05A8C">
            <w:pPr>
              <w:pStyle w:val="ColumnHeading"/>
              <w:jc w:val="right"/>
            </w:pPr>
            <w:r w:rsidRPr="00BF246D">
              <w:t>2015/16</w:t>
            </w:r>
          </w:p>
        </w:tc>
        <w:tc>
          <w:tcPr>
            <w:tcW w:w="1660" w:type="dxa"/>
            <w:tcBorders>
              <w:top w:val="single" w:sz="4" w:space="0" w:color="037F8B" w:themeColor="accent1"/>
              <w:bottom w:val="single" w:sz="4" w:space="0" w:color="037F8B" w:themeColor="accent1"/>
            </w:tcBorders>
            <w:shd w:val="clear" w:color="auto" w:fill="auto"/>
            <w:vAlign w:val="bottom"/>
            <w:hideMark/>
          </w:tcPr>
          <w:p w14:paraId="544399F9" w14:textId="77777777" w:rsidR="0032551E" w:rsidRPr="00BF246D" w:rsidRDefault="0032551E" w:rsidP="00E05A8C">
            <w:pPr>
              <w:pStyle w:val="ColumnHeading"/>
              <w:jc w:val="right"/>
            </w:pPr>
            <w:r w:rsidRPr="00BF246D">
              <w:t>2016/17</w:t>
            </w:r>
          </w:p>
        </w:tc>
        <w:tc>
          <w:tcPr>
            <w:tcW w:w="1660" w:type="dxa"/>
            <w:tcBorders>
              <w:top w:val="single" w:sz="4" w:space="0" w:color="037F8B" w:themeColor="accent1"/>
              <w:bottom w:val="single" w:sz="4" w:space="0" w:color="037F8B" w:themeColor="accent1"/>
            </w:tcBorders>
            <w:shd w:val="clear" w:color="auto" w:fill="auto"/>
            <w:vAlign w:val="bottom"/>
            <w:hideMark/>
          </w:tcPr>
          <w:p w14:paraId="4076D27A" w14:textId="77777777" w:rsidR="0032551E" w:rsidRPr="00BF246D" w:rsidRDefault="0032551E" w:rsidP="00E05A8C">
            <w:pPr>
              <w:pStyle w:val="ColumnHeading"/>
              <w:jc w:val="right"/>
            </w:pPr>
            <w:r w:rsidRPr="00BF246D">
              <w:t>Total</w:t>
            </w:r>
          </w:p>
        </w:tc>
      </w:tr>
      <w:tr w:rsidR="0032551E" w:rsidRPr="00BF246D" w14:paraId="2A633F08" w14:textId="77777777" w:rsidTr="00E05A8C">
        <w:tc>
          <w:tcPr>
            <w:tcW w:w="1665" w:type="dxa"/>
            <w:tcBorders>
              <w:top w:val="single" w:sz="4" w:space="0" w:color="037F8B" w:themeColor="accent1"/>
            </w:tcBorders>
            <w:shd w:val="clear" w:color="auto" w:fill="auto"/>
            <w:noWrap/>
            <w:vAlign w:val="bottom"/>
            <w:hideMark/>
          </w:tcPr>
          <w:p w14:paraId="1A69BF8F" w14:textId="77777777" w:rsidR="0032551E" w:rsidRPr="00BF246D" w:rsidRDefault="0032551E" w:rsidP="00E05A8C">
            <w:pPr>
              <w:pStyle w:val="TableText"/>
            </w:pPr>
            <w:r w:rsidRPr="00BF246D">
              <w:t>Future Fifty</w:t>
            </w:r>
          </w:p>
        </w:tc>
        <w:tc>
          <w:tcPr>
            <w:tcW w:w="1661" w:type="dxa"/>
            <w:tcBorders>
              <w:top w:val="single" w:sz="4" w:space="0" w:color="037F8B" w:themeColor="accent1"/>
            </w:tcBorders>
            <w:shd w:val="clear" w:color="auto" w:fill="auto"/>
            <w:vAlign w:val="bottom"/>
            <w:hideMark/>
          </w:tcPr>
          <w:p w14:paraId="65E68BFE" w14:textId="77777777" w:rsidR="0032551E" w:rsidRPr="00BF246D" w:rsidRDefault="0032551E" w:rsidP="00E05A8C">
            <w:pPr>
              <w:pStyle w:val="TableText"/>
              <w:jc w:val="right"/>
            </w:pPr>
            <w:r w:rsidRPr="00BF246D">
              <w:t>19%</w:t>
            </w:r>
          </w:p>
        </w:tc>
        <w:tc>
          <w:tcPr>
            <w:tcW w:w="1660" w:type="dxa"/>
            <w:tcBorders>
              <w:top w:val="single" w:sz="4" w:space="0" w:color="037F8B" w:themeColor="accent1"/>
            </w:tcBorders>
            <w:shd w:val="clear" w:color="auto" w:fill="auto"/>
            <w:vAlign w:val="bottom"/>
            <w:hideMark/>
          </w:tcPr>
          <w:p w14:paraId="58956E35" w14:textId="77777777" w:rsidR="0032551E" w:rsidRPr="00BF246D" w:rsidRDefault="0032551E" w:rsidP="00E05A8C">
            <w:pPr>
              <w:pStyle w:val="TableText"/>
              <w:jc w:val="right"/>
            </w:pPr>
            <w:r w:rsidRPr="00BF246D">
              <w:t>20%</w:t>
            </w:r>
          </w:p>
        </w:tc>
        <w:tc>
          <w:tcPr>
            <w:tcW w:w="1660" w:type="dxa"/>
            <w:tcBorders>
              <w:top w:val="single" w:sz="4" w:space="0" w:color="037F8B" w:themeColor="accent1"/>
            </w:tcBorders>
            <w:shd w:val="clear" w:color="auto" w:fill="auto"/>
            <w:vAlign w:val="bottom"/>
            <w:hideMark/>
          </w:tcPr>
          <w:p w14:paraId="77B1C669" w14:textId="77777777" w:rsidR="0032551E" w:rsidRPr="00BF246D" w:rsidRDefault="0032551E" w:rsidP="00E05A8C">
            <w:pPr>
              <w:pStyle w:val="TableText"/>
              <w:jc w:val="right"/>
            </w:pPr>
            <w:r w:rsidRPr="00BF246D">
              <w:t>17%</w:t>
            </w:r>
          </w:p>
        </w:tc>
        <w:tc>
          <w:tcPr>
            <w:tcW w:w="1660" w:type="dxa"/>
            <w:tcBorders>
              <w:top w:val="single" w:sz="4" w:space="0" w:color="037F8B" w:themeColor="accent1"/>
            </w:tcBorders>
            <w:shd w:val="clear" w:color="auto" w:fill="auto"/>
            <w:vAlign w:val="bottom"/>
            <w:hideMark/>
          </w:tcPr>
          <w:p w14:paraId="7A159E35" w14:textId="77777777" w:rsidR="0032551E" w:rsidRPr="00BF246D" w:rsidRDefault="0032551E" w:rsidP="00E05A8C">
            <w:pPr>
              <w:pStyle w:val="TableText"/>
              <w:jc w:val="right"/>
            </w:pPr>
            <w:r w:rsidRPr="00BF246D">
              <w:t>19%</w:t>
            </w:r>
          </w:p>
        </w:tc>
      </w:tr>
      <w:tr w:rsidR="0032551E" w:rsidRPr="00BF246D" w14:paraId="3E58333A" w14:textId="77777777" w:rsidTr="00E05A8C">
        <w:tc>
          <w:tcPr>
            <w:tcW w:w="1665" w:type="dxa"/>
            <w:shd w:val="clear" w:color="auto" w:fill="auto"/>
            <w:noWrap/>
            <w:vAlign w:val="bottom"/>
            <w:hideMark/>
          </w:tcPr>
          <w:p w14:paraId="3C75DF69" w14:textId="77777777" w:rsidR="0032551E" w:rsidRPr="00BF246D" w:rsidRDefault="0032551E" w:rsidP="00E05A8C">
            <w:pPr>
              <w:pStyle w:val="TableText"/>
            </w:pPr>
            <w:r w:rsidRPr="00BF246D">
              <w:t>Upscale</w:t>
            </w:r>
          </w:p>
        </w:tc>
        <w:tc>
          <w:tcPr>
            <w:tcW w:w="1661" w:type="dxa"/>
            <w:shd w:val="clear" w:color="auto" w:fill="auto"/>
            <w:vAlign w:val="bottom"/>
            <w:hideMark/>
          </w:tcPr>
          <w:p w14:paraId="1108A041" w14:textId="77777777" w:rsidR="0032551E" w:rsidRPr="00BF246D" w:rsidRDefault="0032551E" w:rsidP="00E05A8C">
            <w:pPr>
              <w:pStyle w:val="TableText"/>
              <w:jc w:val="right"/>
            </w:pPr>
            <w:r w:rsidRPr="00BF246D">
              <w:t>-</w:t>
            </w:r>
          </w:p>
        </w:tc>
        <w:tc>
          <w:tcPr>
            <w:tcW w:w="1660" w:type="dxa"/>
            <w:shd w:val="clear" w:color="auto" w:fill="auto"/>
            <w:vAlign w:val="bottom"/>
            <w:hideMark/>
          </w:tcPr>
          <w:p w14:paraId="12F8A0AD" w14:textId="77777777" w:rsidR="0032551E" w:rsidRPr="00BF246D" w:rsidRDefault="0032551E" w:rsidP="00E05A8C">
            <w:pPr>
              <w:pStyle w:val="TableText"/>
              <w:jc w:val="right"/>
            </w:pPr>
            <w:r w:rsidRPr="00BF246D">
              <w:t>9%</w:t>
            </w:r>
          </w:p>
        </w:tc>
        <w:tc>
          <w:tcPr>
            <w:tcW w:w="1660" w:type="dxa"/>
            <w:shd w:val="clear" w:color="auto" w:fill="auto"/>
            <w:vAlign w:val="bottom"/>
            <w:hideMark/>
          </w:tcPr>
          <w:p w14:paraId="6738D620" w14:textId="77777777" w:rsidR="0032551E" w:rsidRPr="00BF246D" w:rsidRDefault="0032551E" w:rsidP="00E05A8C">
            <w:pPr>
              <w:pStyle w:val="TableText"/>
              <w:jc w:val="right"/>
            </w:pPr>
            <w:r w:rsidRPr="00BF246D">
              <w:t>16%</w:t>
            </w:r>
          </w:p>
        </w:tc>
        <w:tc>
          <w:tcPr>
            <w:tcW w:w="1660" w:type="dxa"/>
            <w:shd w:val="clear" w:color="auto" w:fill="auto"/>
            <w:vAlign w:val="bottom"/>
            <w:hideMark/>
          </w:tcPr>
          <w:p w14:paraId="0A7B7C32" w14:textId="77777777" w:rsidR="0032551E" w:rsidRPr="00BF246D" w:rsidRDefault="0032551E" w:rsidP="00E05A8C">
            <w:pPr>
              <w:pStyle w:val="TableText"/>
              <w:jc w:val="right"/>
            </w:pPr>
            <w:r w:rsidRPr="00BF246D">
              <w:t>6%</w:t>
            </w:r>
          </w:p>
        </w:tc>
      </w:tr>
      <w:tr w:rsidR="0032551E" w:rsidRPr="00BF246D" w14:paraId="5675F7CA" w14:textId="77777777" w:rsidTr="00E05A8C">
        <w:tc>
          <w:tcPr>
            <w:tcW w:w="1665" w:type="dxa"/>
            <w:shd w:val="clear" w:color="auto" w:fill="auto"/>
            <w:noWrap/>
            <w:vAlign w:val="bottom"/>
            <w:hideMark/>
          </w:tcPr>
          <w:p w14:paraId="58B2003A" w14:textId="77777777" w:rsidR="0032551E" w:rsidRPr="00BF246D" w:rsidRDefault="0032551E" w:rsidP="00E05A8C">
            <w:pPr>
              <w:pStyle w:val="TableText"/>
            </w:pPr>
            <w:r w:rsidRPr="00BF246D">
              <w:t>Northern Stars</w:t>
            </w:r>
          </w:p>
        </w:tc>
        <w:tc>
          <w:tcPr>
            <w:tcW w:w="1661" w:type="dxa"/>
            <w:shd w:val="clear" w:color="auto" w:fill="auto"/>
            <w:vAlign w:val="bottom"/>
            <w:hideMark/>
          </w:tcPr>
          <w:p w14:paraId="3FBF87D6" w14:textId="77777777" w:rsidR="0032551E" w:rsidRPr="00BF246D" w:rsidRDefault="0032551E" w:rsidP="00E05A8C">
            <w:pPr>
              <w:pStyle w:val="TableText"/>
              <w:jc w:val="right"/>
            </w:pPr>
          </w:p>
        </w:tc>
        <w:tc>
          <w:tcPr>
            <w:tcW w:w="1660" w:type="dxa"/>
            <w:shd w:val="clear" w:color="auto" w:fill="auto"/>
            <w:vAlign w:val="bottom"/>
            <w:hideMark/>
          </w:tcPr>
          <w:p w14:paraId="31CB039F" w14:textId="77777777" w:rsidR="0032551E" w:rsidRPr="00BF246D" w:rsidRDefault="0032551E" w:rsidP="00E05A8C">
            <w:pPr>
              <w:pStyle w:val="TableText"/>
              <w:jc w:val="right"/>
            </w:pPr>
            <w:r w:rsidRPr="00BF246D">
              <w:t>17%</w:t>
            </w:r>
          </w:p>
        </w:tc>
        <w:tc>
          <w:tcPr>
            <w:tcW w:w="1660" w:type="dxa"/>
            <w:shd w:val="clear" w:color="auto" w:fill="auto"/>
            <w:vAlign w:val="bottom"/>
            <w:hideMark/>
          </w:tcPr>
          <w:p w14:paraId="5456AD4C" w14:textId="77777777" w:rsidR="0032551E" w:rsidRPr="00BF246D" w:rsidRDefault="0032551E" w:rsidP="00E05A8C">
            <w:pPr>
              <w:pStyle w:val="TableText"/>
              <w:jc w:val="right"/>
            </w:pPr>
            <w:r w:rsidRPr="00BF246D">
              <w:t>26%</w:t>
            </w:r>
          </w:p>
        </w:tc>
        <w:tc>
          <w:tcPr>
            <w:tcW w:w="1660" w:type="dxa"/>
            <w:shd w:val="clear" w:color="auto" w:fill="auto"/>
            <w:vAlign w:val="bottom"/>
            <w:hideMark/>
          </w:tcPr>
          <w:p w14:paraId="1C4321D7" w14:textId="77777777" w:rsidR="0032551E" w:rsidRPr="00BF246D" w:rsidRDefault="0032551E" w:rsidP="00E05A8C">
            <w:pPr>
              <w:pStyle w:val="TableText"/>
              <w:jc w:val="right"/>
            </w:pPr>
            <w:r w:rsidRPr="00BF246D">
              <w:t>21%</w:t>
            </w:r>
          </w:p>
        </w:tc>
      </w:tr>
      <w:tr w:rsidR="0032551E" w:rsidRPr="00BF246D" w14:paraId="1532EDE5" w14:textId="77777777" w:rsidTr="00E05A8C">
        <w:tc>
          <w:tcPr>
            <w:tcW w:w="1665" w:type="dxa"/>
            <w:shd w:val="clear" w:color="auto" w:fill="auto"/>
            <w:noWrap/>
            <w:vAlign w:val="bottom"/>
            <w:hideMark/>
          </w:tcPr>
          <w:p w14:paraId="06AFF38D" w14:textId="77777777" w:rsidR="0032551E" w:rsidRPr="00BF246D" w:rsidRDefault="0032551E" w:rsidP="00E05A8C">
            <w:pPr>
              <w:pStyle w:val="TableText"/>
            </w:pPr>
            <w:r w:rsidRPr="00BF246D">
              <w:t>DBA</w:t>
            </w:r>
          </w:p>
        </w:tc>
        <w:tc>
          <w:tcPr>
            <w:tcW w:w="1661" w:type="dxa"/>
            <w:shd w:val="clear" w:color="auto" w:fill="auto"/>
            <w:vAlign w:val="bottom"/>
            <w:hideMark/>
          </w:tcPr>
          <w:p w14:paraId="271F22AB" w14:textId="77777777" w:rsidR="0032551E" w:rsidRPr="00BF246D" w:rsidRDefault="0032551E" w:rsidP="00E05A8C">
            <w:pPr>
              <w:pStyle w:val="TableText"/>
              <w:jc w:val="right"/>
            </w:pPr>
            <w:r w:rsidRPr="00BF246D">
              <w:t>27%</w:t>
            </w:r>
          </w:p>
        </w:tc>
        <w:tc>
          <w:tcPr>
            <w:tcW w:w="1660" w:type="dxa"/>
            <w:shd w:val="clear" w:color="auto" w:fill="auto"/>
            <w:vAlign w:val="bottom"/>
            <w:hideMark/>
          </w:tcPr>
          <w:p w14:paraId="7081C7AB" w14:textId="77777777" w:rsidR="0032551E" w:rsidRPr="00BF246D" w:rsidRDefault="0032551E" w:rsidP="00E05A8C">
            <w:pPr>
              <w:pStyle w:val="TableText"/>
              <w:jc w:val="right"/>
            </w:pPr>
            <w:r w:rsidRPr="00BF246D">
              <w:t>42%</w:t>
            </w:r>
          </w:p>
        </w:tc>
        <w:tc>
          <w:tcPr>
            <w:tcW w:w="1660" w:type="dxa"/>
            <w:shd w:val="clear" w:color="auto" w:fill="auto"/>
            <w:vAlign w:val="bottom"/>
            <w:hideMark/>
          </w:tcPr>
          <w:p w14:paraId="3DD5EB40" w14:textId="77777777" w:rsidR="0032551E" w:rsidRPr="00BF246D" w:rsidRDefault="0032551E" w:rsidP="00E05A8C">
            <w:pPr>
              <w:pStyle w:val="TableText"/>
              <w:jc w:val="right"/>
            </w:pPr>
            <w:r w:rsidRPr="00BF246D">
              <w:t>25%</w:t>
            </w:r>
          </w:p>
        </w:tc>
        <w:tc>
          <w:tcPr>
            <w:tcW w:w="1660" w:type="dxa"/>
            <w:shd w:val="clear" w:color="auto" w:fill="auto"/>
            <w:vAlign w:val="bottom"/>
            <w:hideMark/>
          </w:tcPr>
          <w:p w14:paraId="52AEC11A" w14:textId="77777777" w:rsidR="0032551E" w:rsidRPr="00BF246D" w:rsidRDefault="0032551E" w:rsidP="00E05A8C">
            <w:pPr>
              <w:pStyle w:val="TableText"/>
              <w:jc w:val="right"/>
            </w:pPr>
            <w:r w:rsidRPr="00BF246D">
              <w:t>31%</w:t>
            </w:r>
          </w:p>
        </w:tc>
      </w:tr>
      <w:tr w:rsidR="0032551E" w:rsidRPr="00BF246D" w14:paraId="2AC4FF6B" w14:textId="77777777" w:rsidTr="00E05A8C">
        <w:tc>
          <w:tcPr>
            <w:tcW w:w="1665" w:type="dxa"/>
            <w:shd w:val="clear" w:color="auto" w:fill="auto"/>
            <w:noWrap/>
            <w:vAlign w:val="bottom"/>
            <w:hideMark/>
          </w:tcPr>
          <w:p w14:paraId="5DDD2FCC" w14:textId="77777777" w:rsidR="0032551E" w:rsidRPr="00BF246D" w:rsidRDefault="0032551E" w:rsidP="00E05A8C">
            <w:pPr>
              <w:pStyle w:val="TableText"/>
            </w:pPr>
            <w:r w:rsidRPr="00BF246D">
              <w:t>Tech Nation Visa Scheme</w:t>
            </w:r>
          </w:p>
        </w:tc>
        <w:tc>
          <w:tcPr>
            <w:tcW w:w="1661" w:type="dxa"/>
            <w:shd w:val="clear" w:color="auto" w:fill="auto"/>
            <w:vAlign w:val="bottom"/>
            <w:hideMark/>
          </w:tcPr>
          <w:p w14:paraId="097F9B80" w14:textId="77777777" w:rsidR="0032551E" w:rsidRPr="00BF246D" w:rsidRDefault="0032551E" w:rsidP="00E05A8C">
            <w:pPr>
              <w:pStyle w:val="TableText"/>
              <w:jc w:val="right"/>
            </w:pPr>
          </w:p>
        </w:tc>
        <w:tc>
          <w:tcPr>
            <w:tcW w:w="1660" w:type="dxa"/>
            <w:shd w:val="clear" w:color="auto" w:fill="auto"/>
            <w:vAlign w:val="bottom"/>
            <w:hideMark/>
          </w:tcPr>
          <w:p w14:paraId="7F7D30AC" w14:textId="77777777" w:rsidR="0032551E" w:rsidRPr="00BF246D" w:rsidRDefault="0032551E" w:rsidP="00E05A8C">
            <w:pPr>
              <w:pStyle w:val="TableText"/>
              <w:jc w:val="right"/>
            </w:pPr>
            <w:r w:rsidRPr="00BF246D">
              <w:t>2%</w:t>
            </w:r>
          </w:p>
        </w:tc>
        <w:tc>
          <w:tcPr>
            <w:tcW w:w="1660" w:type="dxa"/>
            <w:shd w:val="clear" w:color="auto" w:fill="auto"/>
            <w:vAlign w:val="bottom"/>
            <w:hideMark/>
          </w:tcPr>
          <w:p w14:paraId="00C13903" w14:textId="77777777" w:rsidR="0032551E" w:rsidRPr="00BF246D" w:rsidRDefault="0032551E" w:rsidP="00E05A8C">
            <w:pPr>
              <w:pStyle w:val="TableText"/>
              <w:jc w:val="right"/>
            </w:pPr>
            <w:r w:rsidRPr="00BF246D">
              <w:t>11%</w:t>
            </w:r>
          </w:p>
        </w:tc>
        <w:tc>
          <w:tcPr>
            <w:tcW w:w="1660" w:type="dxa"/>
            <w:shd w:val="clear" w:color="auto" w:fill="auto"/>
            <w:vAlign w:val="bottom"/>
            <w:hideMark/>
          </w:tcPr>
          <w:p w14:paraId="0FB4EBC1" w14:textId="77777777" w:rsidR="0032551E" w:rsidRPr="00BF246D" w:rsidRDefault="0032551E" w:rsidP="00E05A8C">
            <w:pPr>
              <w:pStyle w:val="TableText"/>
              <w:jc w:val="right"/>
            </w:pPr>
            <w:r w:rsidRPr="00BF246D">
              <w:t>3%</w:t>
            </w:r>
          </w:p>
        </w:tc>
      </w:tr>
      <w:tr w:rsidR="0032551E" w:rsidRPr="00BF246D" w14:paraId="71ECCCBA" w14:textId="77777777" w:rsidTr="00E05A8C">
        <w:tc>
          <w:tcPr>
            <w:tcW w:w="1665" w:type="dxa"/>
            <w:shd w:val="clear" w:color="auto" w:fill="auto"/>
            <w:noWrap/>
            <w:vAlign w:val="bottom"/>
            <w:hideMark/>
          </w:tcPr>
          <w:p w14:paraId="6287629B" w14:textId="77777777" w:rsidR="0032551E" w:rsidRPr="00BF246D" w:rsidRDefault="0032551E" w:rsidP="00E05A8C">
            <w:pPr>
              <w:pStyle w:val="TableText"/>
            </w:pPr>
            <w:r w:rsidRPr="00BF246D">
              <w:t>Tech Immersion</w:t>
            </w:r>
          </w:p>
        </w:tc>
        <w:tc>
          <w:tcPr>
            <w:tcW w:w="1661" w:type="dxa"/>
            <w:shd w:val="clear" w:color="auto" w:fill="auto"/>
            <w:vAlign w:val="bottom"/>
            <w:hideMark/>
          </w:tcPr>
          <w:p w14:paraId="7EDEB560" w14:textId="77777777" w:rsidR="0032551E" w:rsidRPr="00BF246D" w:rsidRDefault="0032551E" w:rsidP="00E05A8C">
            <w:pPr>
              <w:pStyle w:val="TableText"/>
              <w:jc w:val="right"/>
            </w:pPr>
          </w:p>
        </w:tc>
        <w:tc>
          <w:tcPr>
            <w:tcW w:w="1660" w:type="dxa"/>
            <w:shd w:val="clear" w:color="auto" w:fill="auto"/>
            <w:vAlign w:val="bottom"/>
            <w:hideMark/>
          </w:tcPr>
          <w:p w14:paraId="40E11CF6" w14:textId="77777777" w:rsidR="0032551E" w:rsidRPr="00BF246D" w:rsidRDefault="0032551E" w:rsidP="00E05A8C">
            <w:pPr>
              <w:pStyle w:val="TableText"/>
              <w:jc w:val="right"/>
            </w:pPr>
          </w:p>
        </w:tc>
        <w:tc>
          <w:tcPr>
            <w:tcW w:w="1660" w:type="dxa"/>
            <w:shd w:val="clear" w:color="auto" w:fill="auto"/>
            <w:vAlign w:val="bottom"/>
            <w:hideMark/>
          </w:tcPr>
          <w:p w14:paraId="1720D13A" w14:textId="77777777" w:rsidR="0032551E" w:rsidRPr="00BF246D" w:rsidRDefault="0032551E" w:rsidP="00E05A8C">
            <w:pPr>
              <w:pStyle w:val="TableText"/>
              <w:jc w:val="right"/>
            </w:pPr>
            <w:r w:rsidRPr="00BF246D">
              <w:t>6%</w:t>
            </w:r>
          </w:p>
        </w:tc>
        <w:tc>
          <w:tcPr>
            <w:tcW w:w="1660" w:type="dxa"/>
            <w:shd w:val="clear" w:color="auto" w:fill="auto"/>
            <w:vAlign w:val="bottom"/>
            <w:hideMark/>
          </w:tcPr>
          <w:p w14:paraId="610758F6" w14:textId="77777777" w:rsidR="0032551E" w:rsidRPr="00BF246D" w:rsidRDefault="0032551E" w:rsidP="00E05A8C">
            <w:pPr>
              <w:pStyle w:val="TableText"/>
              <w:jc w:val="right"/>
            </w:pPr>
            <w:r w:rsidRPr="00BF246D">
              <w:t>2%</w:t>
            </w:r>
          </w:p>
        </w:tc>
      </w:tr>
      <w:tr w:rsidR="0032551E" w:rsidRPr="00BF246D" w14:paraId="2753A4EE" w14:textId="77777777" w:rsidTr="00E05A8C">
        <w:tc>
          <w:tcPr>
            <w:tcW w:w="1665" w:type="dxa"/>
            <w:shd w:val="clear" w:color="auto" w:fill="auto"/>
            <w:noWrap/>
            <w:vAlign w:val="bottom"/>
            <w:hideMark/>
          </w:tcPr>
          <w:p w14:paraId="2476E2F9" w14:textId="77777777" w:rsidR="0032551E" w:rsidRPr="00BF246D" w:rsidRDefault="0032551E" w:rsidP="00E05A8C">
            <w:pPr>
              <w:pStyle w:val="TableText"/>
            </w:pPr>
            <w:r w:rsidRPr="00BF246D">
              <w:t>Tech Nation</w:t>
            </w:r>
          </w:p>
        </w:tc>
        <w:tc>
          <w:tcPr>
            <w:tcW w:w="1661" w:type="dxa"/>
            <w:shd w:val="clear" w:color="auto" w:fill="auto"/>
            <w:vAlign w:val="bottom"/>
            <w:hideMark/>
          </w:tcPr>
          <w:p w14:paraId="7FEE3768" w14:textId="77777777" w:rsidR="0032551E" w:rsidRPr="00BF246D" w:rsidRDefault="0032551E" w:rsidP="00E05A8C">
            <w:pPr>
              <w:pStyle w:val="TableText"/>
              <w:jc w:val="right"/>
            </w:pPr>
          </w:p>
        </w:tc>
        <w:tc>
          <w:tcPr>
            <w:tcW w:w="1660" w:type="dxa"/>
            <w:shd w:val="clear" w:color="auto" w:fill="auto"/>
            <w:vAlign w:val="bottom"/>
            <w:hideMark/>
          </w:tcPr>
          <w:p w14:paraId="70D07F86" w14:textId="77777777" w:rsidR="0032551E" w:rsidRPr="00BF246D" w:rsidRDefault="0032551E" w:rsidP="00E05A8C">
            <w:pPr>
              <w:pStyle w:val="TableText"/>
              <w:jc w:val="right"/>
            </w:pPr>
            <w:r w:rsidRPr="00BF246D">
              <w:t>20%</w:t>
            </w:r>
          </w:p>
        </w:tc>
        <w:tc>
          <w:tcPr>
            <w:tcW w:w="1660" w:type="dxa"/>
            <w:shd w:val="clear" w:color="auto" w:fill="auto"/>
            <w:vAlign w:val="bottom"/>
            <w:hideMark/>
          </w:tcPr>
          <w:p w14:paraId="09B92381" w14:textId="77777777" w:rsidR="0032551E" w:rsidRPr="00BF246D" w:rsidRDefault="0032551E" w:rsidP="00E05A8C">
            <w:pPr>
              <w:pStyle w:val="TableText"/>
              <w:jc w:val="right"/>
            </w:pPr>
            <w:r w:rsidRPr="00BF246D">
              <w:t>19%</w:t>
            </w:r>
          </w:p>
        </w:tc>
        <w:tc>
          <w:tcPr>
            <w:tcW w:w="1660" w:type="dxa"/>
            <w:shd w:val="clear" w:color="auto" w:fill="auto"/>
            <w:vAlign w:val="bottom"/>
            <w:hideMark/>
          </w:tcPr>
          <w:p w14:paraId="1E93CE07" w14:textId="77777777" w:rsidR="0032551E" w:rsidRPr="00BF246D" w:rsidRDefault="0032551E" w:rsidP="00E05A8C">
            <w:pPr>
              <w:pStyle w:val="TableText"/>
              <w:jc w:val="right"/>
            </w:pPr>
            <w:r w:rsidRPr="00BF246D">
              <w:t>10%</w:t>
            </w:r>
          </w:p>
        </w:tc>
      </w:tr>
      <w:tr w:rsidR="0032551E" w:rsidRPr="00BF246D" w14:paraId="069B1D7A" w14:textId="77777777" w:rsidTr="00E05A8C">
        <w:tc>
          <w:tcPr>
            <w:tcW w:w="1665" w:type="dxa"/>
            <w:shd w:val="clear" w:color="auto" w:fill="auto"/>
            <w:noWrap/>
            <w:vAlign w:val="bottom"/>
            <w:hideMark/>
          </w:tcPr>
          <w:p w14:paraId="4EEB15C0" w14:textId="77777777" w:rsidR="0032551E" w:rsidRPr="00BF246D" w:rsidRDefault="0032551E" w:rsidP="00E05A8C">
            <w:pPr>
              <w:pStyle w:val="TableText"/>
            </w:pPr>
            <w:r w:rsidRPr="00BF246D">
              <w:t>Other Research</w:t>
            </w:r>
          </w:p>
        </w:tc>
        <w:tc>
          <w:tcPr>
            <w:tcW w:w="1661" w:type="dxa"/>
            <w:shd w:val="clear" w:color="auto" w:fill="auto"/>
            <w:vAlign w:val="bottom"/>
            <w:hideMark/>
          </w:tcPr>
          <w:p w14:paraId="2BAE580B" w14:textId="77777777" w:rsidR="0032551E" w:rsidRPr="00BF246D" w:rsidRDefault="0032551E" w:rsidP="00E05A8C">
            <w:pPr>
              <w:pStyle w:val="TableText"/>
              <w:jc w:val="right"/>
            </w:pPr>
          </w:p>
        </w:tc>
        <w:tc>
          <w:tcPr>
            <w:tcW w:w="1660" w:type="dxa"/>
            <w:shd w:val="clear" w:color="auto" w:fill="auto"/>
            <w:vAlign w:val="bottom"/>
            <w:hideMark/>
          </w:tcPr>
          <w:p w14:paraId="5A746A0C" w14:textId="77777777" w:rsidR="0032551E" w:rsidRPr="00BF246D" w:rsidRDefault="0032551E" w:rsidP="00E05A8C">
            <w:pPr>
              <w:pStyle w:val="TableText"/>
              <w:jc w:val="right"/>
            </w:pPr>
          </w:p>
        </w:tc>
        <w:tc>
          <w:tcPr>
            <w:tcW w:w="1660" w:type="dxa"/>
            <w:shd w:val="clear" w:color="auto" w:fill="auto"/>
            <w:vAlign w:val="bottom"/>
            <w:hideMark/>
          </w:tcPr>
          <w:p w14:paraId="3F153636" w14:textId="77777777" w:rsidR="0032551E" w:rsidRPr="00BF246D" w:rsidRDefault="0032551E" w:rsidP="00E05A8C">
            <w:pPr>
              <w:pStyle w:val="TableText"/>
              <w:jc w:val="right"/>
            </w:pPr>
          </w:p>
        </w:tc>
        <w:tc>
          <w:tcPr>
            <w:tcW w:w="1660" w:type="dxa"/>
            <w:shd w:val="clear" w:color="auto" w:fill="auto"/>
            <w:vAlign w:val="bottom"/>
            <w:hideMark/>
          </w:tcPr>
          <w:p w14:paraId="2BCD8604" w14:textId="77777777" w:rsidR="0032551E" w:rsidRPr="00BF246D" w:rsidRDefault="0032551E" w:rsidP="00E05A8C">
            <w:pPr>
              <w:pStyle w:val="TableText"/>
              <w:jc w:val="right"/>
            </w:pPr>
            <w:r w:rsidRPr="00BF246D">
              <w:t>0%</w:t>
            </w:r>
          </w:p>
        </w:tc>
      </w:tr>
      <w:tr w:rsidR="0032551E" w:rsidRPr="00BF246D" w14:paraId="66DAF0C4" w14:textId="77777777" w:rsidTr="00E05A8C">
        <w:tc>
          <w:tcPr>
            <w:tcW w:w="1665" w:type="dxa"/>
            <w:shd w:val="clear" w:color="auto" w:fill="auto"/>
            <w:noWrap/>
            <w:vAlign w:val="bottom"/>
            <w:hideMark/>
          </w:tcPr>
          <w:p w14:paraId="07C67284" w14:textId="77777777" w:rsidR="0032551E" w:rsidRPr="00BF246D" w:rsidRDefault="0032551E" w:rsidP="00E05A8C">
            <w:pPr>
              <w:pStyle w:val="TableText"/>
            </w:pPr>
            <w:r w:rsidRPr="00BF246D">
              <w:t>Fintech</w:t>
            </w:r>
          </w:p>
        </w:tc>
        <w:tc>
          <w:tcPr>
            <w:tcW w:w="1661" w:type="dxa"/>
            <w:shd w:val="clear" w:color="auto" w:fill="auto"/>
            <w:vAlign w:val="bottom"/>
            <w:hideMark/>
          </w:tcPr>
          <w:p w14:paraId="6323F756" w14:textId="77777777" w:rsidR="0032551E" w:rsidRPr="00BF246D" w:rsidRDefault="0032551E" w:rsidP="00E05A8C">
            <w:pPr>
              <w:pStyle w:val="TableText"/>
              <w:jc w:val="right"/>
            </w:pPr>
          </w:p>
        </w:tc>
        <w:tc>
          <w:tcPr>
            <w:tcW w:w="1660" w:type="dxa"/>
            <w:shd w:val="clear" w:color="auto" w:fill="auto"/>
            <w:vAlign w:val="bottom"/>
            <w:hideMark/>
          </w:tcPr>
          <w:p w14:paraId="75D47FB9" w14:textId="77777777" w:rsidR="0032551E" w:rsidRPr="00BF246D" w:rsidRDefault="0032551E" w:rsidP="00E05A8C">
            <w:pPr>
              <w:pStyle w:val="TableText"/>
              <w:jc w:val="right"/>
            </w:pPr>
          </w:p>
        </w:tc>
        <w:tc>
          <w:tcPr>
            <w:tcW w:w="1660" w:type="dxa"/>
            <w:shd w:val="clear" w:color="auto" w:fill="auto"/>
            <w:vAlign w:val="bottom"/>
            <w:hideMark/>
          </w:tcPr>
          <w:p w14:paraId="7434C21B" w14:textId="77777777" w:rsidR="0032551E" w:rsidRPr="00BF246D" w:rsidRDefault="0032551E" w:rsidP="00E05A8C">
            <w:pPr>
              <w:pStyle w:val="TableText"/>
              <w:jc w:val="right"/>
            </w:pPr>
            <w:r w:rsidRPr="00BF246D">
              <w:t>5%</w:t>
            </w:r>
          </w:p>
        </w:tc>
        <w:tc>
          <w:tcPr>
            <w:tcW w:w="1660" w:type="dxa"/>
            <w:shd w:val="clear" w:color="auto" w:fill="auto"/>
            <w:vAlign w:val="bottom"/>
            <w:hideMark/>
          </w:tcPr>
          <w:p w14:paraId="27078736" w14:textId="77777777" w:rsidR="0032551E" w:rsidRPr="00BF246D" w:rsidRDefault="0032551E" w:rsidP="00E05A8C">
            <w:pPr>
              <w:pStyle w:val="TableText"/>
              <w:jc w:val="right"/>
            </w:pPr>
            <w:r w:rsidRPr="00BF246D">
              <w:t>1%</w:t>
            </w:r>
          </w:p>
        </w:tc>
      </w:tr>
      <w:tr w:rsidR="0032551E" w:rsidRPr="00BF246D" w14:paraId="0BC4F7DB" w14:textId="77777777" w:rsidTr="00E05A8C">
        <w:tc>
          <w:tcPr>
            <w:tcW w:w="1665" w:type="dxa"/>
            <w:shd w:val="clear" w:color="auto" w:fill="auto"/>
            <w:noWrap/>
            <w:vAlign w:val="bottom"/>
            <w:hideMark/>
          </w:tcPr>
          <w:p w14:paraId="78537A59" w14:textId="77777777" w:rsidR="0032551E" w:rsidRPr="00BF246D" w:rsidRDefault="0032551E" w:rsidP="00E05A8C">
            <w:pPr>
              <w:pStyle w:val="TableText"/>
            </w:pPr>
            <w:r w:rsidRPr="00BF246D">
              <w:t>Discontinued projects</w:t>
            </w:r>
          </w:p>
        </w:tc>
        <w:tc>
          <w:tcPr>
            <w:tcW w:w="1661" w:type="dxa"/>
            <w:shd w:val="clear" w:color="auto" w:fill="auto"/>
            <w:vAlign w:val="bottom"/>
            <w:hideMark/>
          </w:tcPr>
          <w:p w14:paraId="35899ECB" w14:textId="77777777" w:rsidR="0032551E" w:rsidRPr="00BF246D" w:rsidRDefault="0032551E" w:rsidP="00E05A8C">
            <w:pPr>
              <w:pStyle w:val="TableText"/>
              <w:jc w:val="right"/>
            </w:pPr>
            <w:r w:rsidRPr="00BF246D">
              <w:t>12%</w:t>
            </w:r>
          </w:p>
        </w:tc>
        <w:tc>
          <w:tcPr>
            <w:tcW w:w="1660" w:type="dxa"/>
            <w:shd w:val="clear" w:color="auto" w:fill="auto"/>
            <w:vAlign w:val="bottom"/>
            <w:hideMark/>
          </w:tcPr>
          <w:p w14:paraId="7B9DB253" w14:textId="77777777" w:rsidR="0032551E" w:rsidRPr="00BF246D" w:rsidRDefault="0032551E" w:rsidP="00E05A8C">
            <w:pPr>
              <w:pStyle w:val="TableText"/>
              <w:jc w:val="right"/>
            </w:pPr>
            <w:r w:rsidRPr="00BF246D">
              <w:t>7%</w:t>
            </w:r>
          </w:p>
        </w:tc>
        <w:tc>
          <w:tcPr>
            <w:tcW w:w="1660" w:type="dxa"/>
            <w:shd w:val="clear" w:color="auto" w:fill="auto"/>
            <w:vAlign w:val="bottom"/>
            <w:hideMark/>
          </w:tcPr>
          <w:p w14:paraId="6BCF1F86" w14:textId="77777777" w:rsidR="0032551E" w:rsidRPr="00BF246D" w:rsidRDefault="0032551E" w:rsidP="00E05A8C">
            <w:pPr>
              <w:pStyle w:val="TableText"/>
              <w:jc w:val="right"/>
            </w:pPr>
          </w:p>
        </w:tc>
        <w:tc>
          <w:tcPr>
            <w:tcW w:w="1660" w:type="dxa"/>
            <w:shd w:val="clear" w:color="auto" w:fill="auto"/>
            <w:vAlign w:val="bottom"/>
            <w:hideMark/>
          </w:tcPr>
          <w:p w14:paraId="03F93DD0" w14:textId="77777777" w:rsidR="0032551E" w:rsidRPr="00BF246D" w:rsidRDefault="0032551E" w:rsidP="00E05A8C">
            <w:pPr>
              <w:pStyle w:val="TableText"/>
              <w:jc w:val="right"/>
            </w:pPr>
            <w:r w:rsidRPr="00BF246D">
              <w:t>8%</w:t>
            </w:r>
          </w:p>
        </w:tc>
      </w:tr>
      <w:tr w:rsidR="0032551E" w:rsidRPr="00BF246D" w14:paraId="3448CFDC" w14:textId="77777777" w:rsidTr="00E05A8C">
        <w:tc>
          <w:tcPr>
            <w:tcW w:w="1665" w:type="dxa"/>
            <w:shd w:val="clear" w:color="auto" w:fill="auto"/>
            <w:noWrap/>
            <w:vAlign w:val="bottom"/>
            <w:hideMark/>
          </w:tcPr>
          <w:p w14:paraId="1E65553E" w14:textId="77777777" w:rsidR="0032551E" w:rsidRPr="00BF246D" w:rsidRDefault="0032551E" w:rsidP="00E05A8C">
            <w:pPr>
              <w:pStyle w:val="TableText"/>
            </w:pPr>
            <w:r w:rsidRPr="00BF246D">
              <w:t>Other</w:t>
            </w:r>
          </w:p>
        </w:tc>
        <w:tc>
          <w:tcPr>
            <w:tcW w:w="1661" w:type="dxa"/>
            <w:shd w:val="clear" w:color="auto" w:fill="auto"/>
            <w:vAlign w:val="bottom"/>
            <w:hideMark/>
          </w:tcPr>
          <w:p w14:paraId="3083E658" w14:textId="77777777" w:rsidR="0032551E" w:rsidRPr="00BF246D" w:rsidRDefault="0032551E" w:rsidP="00E05A8C">
            <w:pPr>
              <w:pStyle w:val="TableText"/>
              <w:jc w:val="right"/>
            </w:pPr>
            <w:r w:rsidRPr="00BF246D">
              <w:t>42%</w:t>
            </w:r>
          </w:p>
        </w:tc>
        <w:tc>
          <w:tcPr>
            <w:tcW w:w="1660" w:type="dxa"/>
            <w:shd w:val="clear" w:color="auto" w:fill="auto"/>
            <w:vAlign w:val="bottom"/>
            <w:hideMark/>
          </w:tcPr>
          <w:p w14:paraId="4F2887FF" w14:textId="77777777" w:rsidR="0032551E" w:rsidRPr="00BF246D" w:rsidRDefault="0032551E" w:rsidP="00E05A8C">
            <w:pPr>
              <w:pStyle w:val="TableText"/>
              <w:jc w:val="right"/>
            </w:pPr>
          </w:p>
        </w:tc>
        <w:tc>
          <w:tcPr>
            <w:tcW w:w="1660" w:type="dxa"/>
            <w:shd w:val="clear" w:color="auto" w:fill="auto"/>
            <w:vAlign w:val="bottom"/>
            <w:hideMark/>
          </w:tcPr>
          <w:p w14:paraId="60F62D28" w14:textId="77777777" w:rsidR="0032551E" w:rsidRPr="00BF246D" w:rsidRDefault="0032551E" w:rsidP="00E05A8C">
            <w:pPr>
              <w:pStyle w:val="TableText"/>
              <w:jc w:val="right"/>
            </w:pPr>
          </w:p>
        </w:tc>
        <w:tc>
          <w:tcPr>
            <w:tcW w:w="1660" w:type="dxa"/>
            <w:shd w:val="clear" w:color="auto" w:fill="auto"/>
            <w:vAlign w:val="bottom"/>
            <w:hideMark/>
          </w:tcPr>
          <w:p w14:paraId="5F2F4A78" w14:textId="77777777" w:rsidR="0032551E" w:rsidRPr="00BF246D" w:rsidRDefault="0032551E" w:rsidP="00E05A8C">
            <w:pPr>
              <w:pStyle w:val="TableText"/>
              <w:jc w:val="right"/>
            </w:pPr>
            <w:r w:rsidRPr="00BF246D">
              <w:t>20%</w:t>
            </w:r>
          </w:p>
        </w:tc>
      </w:tr>
      <w:tr w:rsidR="0032551E" w:rsidRPr="00BF246D" w14:paraId="590ED470" w14:textId="77777777" w:rsidTr="00E05A8C">
        <w:tc>
          <w:tcPr>
            <w:tcW w:w="1665" w:type="dxa"/>
            <w:shd w:val="clear" w:color="auto" w:fill="auto"/>
            <w:noWrap/>
            <w:vAlign w:val="bottom"/>
            <w:hideMark/>
          </w:tcPr>
          <w:p w14:paraId="685B04D5" w14:textId="7734F7A1" w:rsidR="0032551E" w:rsidRPr="00BF246D" w:rsidRDefault="0032551E" w:rsidP="00E05A8C">
            <w:pPr>
              <w:pStyle w:val="TableText"/>
            </w:pPr>
            <w:r w:rsidRPr="00BF246D">
              <w:t>Founders</w:t>
            </w:r>
            <w:r w:rsidR="0095699F">
              <w:t>’</w:t>
            </w:r>
            <w:r w:rsidRPr="00BF246D">
              <w:t xml:space="preserve"> Network</w:t>
            </w:r>
          </w:p>
        </w:tc>
        <w:tc>
          <w:tcPr>
            <w:tcW w:w="1661" w:type="dxa"/>
            <w:shd w:val="clear" w:color="auto" w:fill="auto"/>
            <w:vAlign w:val="bottom"/>
            <w:hideMark/>
          </w:tcPr>
          <w:p w14:paraId="06D55E63" w14:textId="77777777" w:rsidR="0032551E" w:rsidRPr="00BF246D" w:rsidRDefault="0032551E" w:rsidP="00E05A8C">
            <w:pPr>
              <w:pStyle w:val="TableText"/>
              <w:jc w:val="right"/>
            </w:pPr>
          </w:p>
        </w:tc>
        <w:tc>
          <w:tcPr>
            <w:tcW w:w="1660" w:type="dxa"/>
            <w:shd w:val="clear" w:color="auto" w:fill="auto"/>
            <w:vAlign w:val="bottom"/>
            <w:hideMark/>
          </w:tcPr>
          <w:p w14:paraId="4292AADF" w14:textId="77777777" w:rsidR="0032551E" w:rsidRPr="00BF246D" w:rsidRDefault="0032551E" w:rsidP="00E05A8C">
            <w:pPr>
              <w:pStyle w:val="TableText"/>
              <w:jc w:val="right"/>
            </w:pPr>
          </w:p>
        </w:tc>
        <w:tc>
          <w:tcPr>
            <w:tcW w:w="1660" w:type="dxa"/>
            <w:shd w:val="clear" w:color="auto" w:fill="auto"/>
            <w:vAlign w:val="bottom"/>
            <w:hideMark/>
          </w:tcPr>
          <w:p w14:paraId="0FB1FB9D" w14:textId="77777777" w:rsidR="0032551E" w:rsidRPr="00BF246D" w:rsidRDefault="0032551E" w:rsidP="00E05A8C">
            <w:pPr>
              <w:pStyle w:val="TableText"/>
              <w:jc w:val="right"/>
            </w:pPr>
            <w:r w:rsidRPr="00BF246D">
              <w:t>18%</w:t>
            </w:r>
          </w:p>
        </w:tc>
        <w:tc>
          <w:tcPr>
            <w:tcW w:w="1660" w:type="dxa"/>
            <w:shd w:val="clear" w:color="auto" w:fill="auto"/>
            <w:vAlign w:val="bottom"/>
            <w:hideMark/>
          </w:tcPr>
          <w:p w14:paraId="3A0E7E44" w14:textId="77777777" w:rsidR="0032551E" w:rsidRPr="00BF246D" w:rsidRDefault="0032551E" w:rsidP="00E05A8C">
            <w:pPr>
              <w:pStyle w:val="TableText"/>
              <w:jc w:val="right"/>
            </w:pPr>
            <w:r w:rsidRPr="00BF246D">
              <w:t>8%</w:t>
            </w:r>
          </w:p>
        </w:tc>
      </w:tr>
      <w:tr w:rsidR="0032551E" w:rsidRPr="00BF246D" w14:paraId="04245DDC" w14:textId="77777777" w:rsidTr="00E05A8C">
        <w:tc>
          <w:tcPr>
            <w:tcW w:w="1665" w:type="dxa"/>
            <w:shd w:val="clear" w:color="auto" w:fill="auto"/>
            <w:noWrap/>
            <w:vAlign w:val="bottom"/>
            <w:hideMark/>
          </w:tcPr>
          <w:p w14:paraId="28F8AF72" w14:textId="77777777" w:rsidR="0032551E" w:rsidRPr="00BF246D" w:rsidRDefault="0032551E" w:rsidP="00E05A8C">
            <w:pPr>
              <w:pStyle w:val="TableText"/>
            </w:pPr>
            <w:r w:rsidRPr="00BF246D">
              <w:t>Investment Strategy</w:t>
            </w:r>
          </w:p>
        </w:tc>
        <w:tc>
          <w:tcPr>
            <w:tcW w:w="1661" w:type="dxa"/>
            <w:shd w:val="clear" w:color="auto" w:fill="auto"/>
            <w:vAlign w:val="bottom"/>
            <w:hideMark/>
          </w:tcPr>
          <w:p w14:paraId="676F6B53" w14:textId="77777777" w:rsidR="0032551E" w:rsidRPr="00BF246D" w:rsidRDefault="0032551E" w:rsidP="00E05A8C">
            <w:pPr>
              <w:pStyle w:val="TableText"/>
              <w:jc w:val="right"/>
            </w:pPr>
          </w:p>
        </w:tc>
        <w:tc>
          <w:tcPr>
            <w:tcW w:w="1660" w:type="dxa"/>
            <w:shd w:val="clear" w:color="auto" w:fill="auto"/>
            <w:vAlign w:val="bottom"/>
            <w:hideMark/>
          </w:tcPr>
          <w:p w14:paraId="387530DC" w14:textId="77777777" w:rsidR="0032551E" w:rsidRPr="00BF246D" w:rsidRDefault="0032551E" w:rsidP="00E05A8C">
            <w:pPr>
              <w:pStyle w:val="TableText"/>
              <w:jc w:val="right"/>
            </w:pPr>
            <w:r w:rsidRPr="00BF246D">
              <w:t>6%</w:t>
            </w:r>
          </w:p>
        </w:tc>
        <w:tc>
          <w:tcPr>
            <w:tcW w:w="1660" w:type="dxa"/>
            <w:shd w:val="clear" w:color="auto" w:fill="auto"/>
            <w:vAlign w:val="bottom"/>
            <w:hideMark/>
          </w:tcPr>
          <w:p w14:paraId="02E03C5F" w14:textId="77777777" w:rsidR="0032551E" w:rsidRPr="00BF246D" w:rsidRDefault="0032551E" w:rsidP="00E05A8C">
            <w:pPr>
              <w:pStyle w:val="TableText"/>
              <w:jc w:val="right"/>
            </w:pPr>
            <w:r w:rsidRPr="00BF246D">
              <w:t>12%</w:t>
            </w:r>
          </w:p>
        </w:tc>
        <w:tc>
          <w:tcPr>
            <w:tcW w:w="1660" w:type="dxa"/>
            <w:shd w:val="clear" w:color="auto" w:fill="auto"/>
            <w:vAlign w:val="bottom"/>
            <w:hideMark/>
          </w:tcPr>
          <w:p w14:paraId="6F78B0D2" w14:textId="77777777" w:rsidR="0032551E" w:rsidRPr="00BF246D" w:rsidRDefault="0032551E" w:rsidP="00E05A8C">
            <w:pPr>
              <w:pStyle w:val="TableText"/>
              <w:jc w:val="right"/>
            </w:pPr>
            <w:r w:rsidRPr="00BF246D">
              <w:t>9%</w:t>
            </w:r>
          </w:p>
        </w:tc>
      </w:tr>
      <w:tr w:rsidR="0032551E" w:rsidRPr="00BF246D" w14:paraId="254E3F55" w14:textId="77777777" w:rsidTr="00E05A8C">
        <w:tc>
          <w:tcPr>
            <w:tcW w:w="1665" w:type="dxa"/>
            <w:shd w:val="clear" w:color="auto" w:fill="auto"/>
            <w:noWrap/>
            <w:vAlign w:val="bottom"/>
            <w:hideMark/>
          </w:tcPr>
          <w:p w14:paraId="023164D1" w14:textId="77777777" w:rsidR="0032551E" w:rsidRPr="00BF246D" w:rsidRDefault="0032551E" w:rsidP="00E05A8C">
            <w:pPr>
              <w:pStyle w:val="TableText"/>
            </w:pPr>
            <w:r w:rsidRPr="00BF246D">
              <w:t>Talent &amp; Skills</w:t>
            </w:r>
          </w:p>
        </w:tc>
        <w:tc>
          <w:tcPr>
            <w:tcW w:w="1661" w:type="dxa"/>
            <w:shd w:val="clear" w:color="auto" w:fill="auto"/>
            <w:vAlign w:val="bottom"/>
            <w:hideMark/>
          </w:tcPr>
          <w:p w14:paraId="3BF559A0" w14:textId="77777777" w:rsidR="0032551E" w:rsidRPr="00BF246D" w:rsidRDefault="0032551E" w:rsidP="00E05A8C">
            <w:pPr>
              <w:pStyle w:val="TableText"/>
              <w:jc w:val="right"/>
            </w:pPr>
          </w:p>
        </w:tc>
        <w:tc>
          <w:tcPr>
            <w:tcW w:w="1660" w:type="dxa"/>
            <w:shd w:val="clear" w:color="auto" w:fill="auto"/>
            <w:vAlign w:val="bottom"/>
            <w:hideMark/>
          </w:tcPr>
          <w:p w14:paraId="4E7C35B4" w14:textId="77777777" w:rsidR="0032551E" w:rsidRPr="00BF246D" w:rsidRDefault="0032551E" w:rsidP="00E05A8C">
            <w:pPr>
              <w:pStyle w:val="TableText"/>
              <w:jc w:val="right"/>
            </w:pPr>
            <w:r w:rsidRPr="00BF246D">
              <w:t>18%</w:t>
            </w:r>
          </w:p>
        </w:tc>
        <w:tc>
          <w:tcPr>
            <w:tcW w:w="1660" w:type="dxa"/>
            <w:shd w:val="clear" w:color="auto" w:fill="auto"/>
            <w:vAlign w:val="bottom"/>
            <w:hideMark/>
          </w:tcPr>
          <w:p w14:paraId="0E251E6C" w14:textId="77777777" w:rsidR="0032551E" w:rsidRPr="00BF246D" w:rsidRDefault="0032551E" w:rsidP="00E05A8C">
            <w:pPr>
              <w:pStyle w:val="TableText"/>
              <w:jc w:val="right"/>
            </w:pPr>
            <w:r w:rsidRPr="00BF246D">
              <w:t>14%</w:t>
            </w:r>
          </w:p>
        </w:tc>
        <w:tc>
          <w:tcPr>
            <w:tcW w:w="1660" w:type="dxa"/>
            <w:shd w:val="clear" w:color="auto" w:fill="auto"/>
            <w:vAlign w:val="bottom"/>
            <w:hideMark/>
          </w:tcPr>
          <w:p w14:paraId="410CDB84" w14:textId="77777777" w:rsidR="0032551E" w:rsidRPr="00BF246D" w:rsidRDefault="0032551E" w:rsidP="00E05A8C">
            <w:pPr>
              <w:pStyle w:val="TableText"/>
              <w:jc w:val="right"/>
            </w:pPr>
            <w:r w:rsidRPr="00BF246D">
              <w:t>16%</w:t>
            </w:r>
          </w:p>
        </w:tc>
      </w:tr>
      <w:tr w:rsidR="0032551E" w:rsidRPr="00BF246D" w14:paraId="3B4B5A09" w14:textId="77777777" w:rsidTr="00E05A8C">
        <w:tc>
          <w:tcPr>
            <w:tcW w:w="1665" w:type="dxa"/>
            <w:shd w:val="clear" w:color="auto" w:fill="auto"/>
            <w:noWrap/>
            <w:vAlign w:val="bottom"/>
            <w:hideMark/>
          </w:tcPr>
          <w:p w14:paraId="45E05454" w14:textId="77777777" w:rsidR="0032551E" w:rsidRPr="00BF246D" w:rsidRDefault="0032551E" w:rsidP="00E05A8C">
            <w:pPr>
              <w:pStyle w:val="TableText"/>
            </w:pPr>
            <w:r w:rsidRPr="00BF246D">
              <w:t>FDI</w:t>
            </w:r>
          </w:p>
        </w:tc>
        <w:tc>
          <w:tcPr>
            <w:tcW w:w="1661" w:type="dxa"/>
            <w:shd w:val="clear" w:color="auto" w:fill="auto"/>
            <w:vAlign w:val="bottom"/>
            <w:hideMark/>
          </w:tcPr>
          <w:p w14:paraId="4A0FFA0D" w14:textId="77777777" w:rsidR="0032551E" w:rsidRPr="00BF246D" w:rsidRDefault="0032551E" w:rsidP="00E05A8C">
            <w:pPr>
              <w:pStyle w:val="TableText"/>
              <w:jc w:val="right"/>
            </w:pPr>
          </w:p>
        </w:tc>
        <w:tc>
          <w:tcPr>
            <w:tcW w:w="1660" w:type="dxa"/>
            <w:shd w:val="clear" w:color="auto" w:fill="auto"/>
            <w:vAlign w:val="bottom"/>
            <w:hideMark/>
          </w:tcPr>
          <w:p w14:paraId="61F88EE6" w14:textId="77777777" w:rsidR="0032551E" w:rsidRPr="00BF246D" w:rsidRDefault="0032551E" w:rsidP="00E05A8C">
            <w:pPr>
              <w:pStyle w:val="TableText"/>
              <w:jc w:val="right"/>
            </w:pPr>
            <w:r w:rsidRPr="00BF246D">
              <w:t>24%</w:t>
            </w:r>
          </w:p>
        </w:tc>
        <w:tc>
          <w:tcPr>
            <w:tcW w:w="1660" w:type="dxa"/>
            <w:shd w:val="clear" w:color="auto" w:fill="auto"/>
            <w:vAlign w:val="bottom"/>
            <w:hideMark/>
          </w:tcPr>
          <w:p w14:paraId="178F0704" w14:textId="77777777" w:rsidR="0032551E" w:rsidRPr="00BF246D" w:rsidRDefault="0032551E" w:rsidP="00E05A8C">
            <w:pPr>
              <w:pStyle w:val="TableText"/>
              <w:jc w:val="right"/>
            </w:pPr>
            <w:r w:rsidRPr="00BF246D">
              <w:t>12%</w:t>
            </w:r>
          </w:p>
        </w:tc>
        <w:tc>
          <w:tcPr>
            <w:tcW w:w="1660" w:type="dxa"/>
            <w:shd w:val="clear" w:color="auto" w:fill="auto"/>
            <w:vAlign w:val="bottom"/>
            <w:hideMark/>
          </w:tcPr>
          <w:p w14:paraId="650CE8C9" w14:textId="77777777" w:rsidR="0032551E" w:rsidRPr="00BF246D" w:rsidRDefault="0032551E" w:rsidP="00E05A8C">
            <w:pPr>
              <w:pStyle w:val="TableText"/>
              <w:jc w:val="right"/>
            </w:pPr>
            <w:r w:rsidRPr="00BF246D">
              <w:t>18%</w:t>
            </w:r>
          </w:p>
        </w:tc>
      </w:tr>
      <w:tr w:rsidR="0032551E" w:rsidRPr="00BF246D" w14:paraId="286751A1" w14:textId="77777777" w:rsidTr="00E05A8C">
        <w:tc>
          <w:tcPr>
            <w:tcW w:w="1665" w:type="dxa"/>
            <w:shd w:val="clear" w:color="auto" w:fill="auto"/>
            <w:noWrap/>
            <w:vAlign w:val="bottom"/>
            <w:hideMark/>
          </w:tcPr>
          <w:p w14:paraId="54C9DE24" w14:textId="77777777" w:rsidR="0032551E" w:rsidRPr="00BF246D" w:rsidRDefault="0032551E" w:rsidP="00E05A8C">
            <w:pPr>
              <w:pStyle w:val="TableText"/>
            </w:pPr>
            <w:r w:rsidRPr="00BF246D">
              <w:t>Research</w:t>
            </w:r>
          </w:p>
        </w:tc>
        <w:tc>
          <w:tcPr>
            <w:tcW w:w="1661" w:type="dxa"/>
            <w:shd w:val="clear" w:color="auto" w:fill="auto"/>
            <w:vAlign w:val="bottom"/>
            <w:hideMark/>
          </w:tcPr>
          <w:p w14:paraId="5F5BE0DF" w14:textId="77777777" w:rsidR="0032551E" w:rsidRPr="00BF246D" w:rsidRDefault="0032551E" w:rsidP="00E05A8C">
            <w:pPr>
              <w:pStyle w:val="TableText"/>
              <w:jc w:val="right"/>
            </w:pPr>
          </w:p>
        </w:tc>
        <w:tc>
          <w:tcPr>
            <w:tcW w:w="1660" w:type="dxa"/>
            <w:shd w:val="clear" w:color="auto" w:fill="auto"/>
            <w:vAlign w:val="bottom"/>
            <w:hideMark/>
          </w:tcPr>
          <w:p w14:paraId="62CEA406" w14:textId="77777777" w:rsidR="0032551E" w:rsidRPr="00BF246D" w:rsidRDefault="0032551E" w:rsidP="00E05A8C">
            <w:pPr>
              <w:pStyle w:val="TableText"/>
              <w:jc w:val="right"/>
            </w:pPr>
            <w:r w:rsidRPr="00BF246D">
              <w:t>6%</w:t>
            </w:r>
          </w:p>
        </w:tc>
        <w:tc>
          <w:tcPr>
            <w:tcW w:w="1660" w:type="dxa"/>
            <w:shd w:val="clear" w:color="auto" w:fill="auto"/>
            <w:vAlign w:val="bottom"/>
            <w:hideMark/>
          </w:tcPr>
          <w:p w14:paraId="2C77724B" w14:textId="77777777" w:rsidR="0032551E" w:rsidRPr="00BF246D" w:rsidRDefault="0032551E" w:rsidP="00E05A8C">
            <w:pPr>
              <w:pStyle w:val="TableText"/>
              <w:jc w:val="right"/>
            </w:pPr>
            <w:r w:rsidRPr="00BF246D">
              <w:t>9%</w:t>
            </w:r>
          </w:p>
        </w:tc>
        <w:tc>
          <w:tcPr>
            <w:tcW w:w="1660" w:type="dxa"/>
            <w:shd w:val="clear" w:color="auto" w:fill="auto"/>
            <w:vAlign w:val="bottom"/>
            <w:hideMark/>
          </w:tcPr>
          <w:p w14:paraId="7D68613D" w14:textId="77777777" w:rsidR="0032551E" w:rsidRPr="00BF246D" w:rsidRDefault="0032551E" w:rsidP="00E05A8C">
            <w:pPr>
              <w:pStyle w:val="TableText"/>
              <w:jc w:val="right"/>
            </w:pPr>
            <w:r w:rsidRPr="00BF246D">
              <w:t>8%</w:t>
            </w:r>
          </w:p>
        </w:tc>
      </w:tr>
      <w:tr w:rsidR="0032551E" w:rsidRPr="00BF246D" w14:paraId="1FB8BCCD" w14:textId="77777777" w:rsidTr="00E05A8C">
        <w:tc>
          <w:tcPr>
            <w:tcW w:w="1665" w:type="dxa"/>
            <w:shd w:val="clear" w:color="auto" w:fill="auto"/>
            <w:noWrap/>
            <w:vAlign w:val="bottom"/>
            <w:hideMark/>
          </w:tcPr>
          <w:p w14:paraId="1EB359B1" w14:textId="77777777" w:rsidR="0032551E" w:rsidRPr="00BF246D" w:rsidRDefault="0032551E" w:rsidP="00E05A8C">
            <w:pPr>
              <w:pStyle w:val="TableText"/>
            </w:pPr>
            <w:r w:rsidRPr="00BF246D">
              <w:t>Community Engagement</w:t>
            </w:r>
          </w:p>
        </w:tc>
        <w:tc>
          <w:tcPr>
            <w:tcW w:w="1661" w:type="dxa"/>
            <w:shd w:val="clear" w:color="auto" w:fill="auto"/>
            <w:vAlign w:val="bottom"/>
            <w:hideMark/>
          </w:tcPr>
          <w:p w14:paraId="6184AAB9" w14:textId="77777777" w:rsidR="0032551E" w:rsidRPr="00BF246D" w:rsidRDefault="0032551E" w:rsidP="00E05A8C">
            <w:pPr>
              <w:pStyle w:val="TableText"/>
              <w:jc w:val="right"/>
            </w:pPr>
          </w:p>
        </w:tc>
        <w:tc>
          <w:tcPr>
            <w:tcW w:w="1660" w:type="dxa"/>
            <w:shd w:val="clear" w:color="auto" w:fill="auto"/>
            <w:vAlign w:val="bottom"/>
            <w:hideMark/>
          </w:tcPr>
          <w:p w14:paraId="399669BA" w14:textId="77777777" w:rsidR="0032551E" w:rsidRPr="00BF246D" w:rsidRDefault="0032551E" w:rsidP="00E05A8C">
            <w:pPr>
              <w:pStyle w:val="TableText"/>
              <w:jc w:val="right"/>
            </w:pPr>
            <w:r w:rsidRPr="00BF246D">
              <w:t>29%</w:t>
            </w:r>
          </w:p>
        </w:tc>
        <w:tc>
          <w:tcPr>
            <w:tcW w:w="1660" w:type="dxa"/>
            <w:shd w:val="clear" w:color="auto" w:fill="auto"/>
            <w:vAlign w:val="bottom"/>
            <w:hideMark/>
          </w:tcPr>
          <w:p w14:paraId="5A62DB56" w14:textId="77777777" w:rsidR="0032551E" w:rsidRPr="00BF246D" w:rsidRDefault="0032551E" w:rsidP="00E05A8C">
            <w:pPr>
              <w:pStyle w:val="TableText"/>
              <w:jc w:val="right"/>
            </w:pPr>
            <w:r w:rsidRPr="00BF246D">
              <w:t>8%</w:t>
            </w:r>
          </w:p>
        </w:tc>
        <w:tc>
          <w:tcPr>
            <w:tcW w:w="1660" w:type="dxa"/>
            <w:shd w:val="clear" w:color="auto" w:fill="auto"/>
            <w:vAlign w:val="bottom"/>
            <w:hideMark/>
          </w:tcPr>
          <w:p w14:paraId="1D85591F" w14:textId="77777777" w:rsidR="0032551E" w:rsidRPr="00BF246D" w:rsidRDefault="0032551E" w:rsidP="00E05A8C">
            <w:pPr>
              <w:pStyle w:val="TableText"/>
              <w:jc w:val="right"/>
            </w:pPr>
            <w:r w:rsidRPr="00BF246D">
              <w:t>19%</w:t>
            </w:r>
          </w:p>
        </w:tc>
      </w:tr>
      <w:tr w:rsidR="0032551E" w:rsidRPr="00BF246D" w14:paraId="42C7D8A4" w14:textId="77777777" w:rsidTr="00E05A8C">
        <w:tc>
          <w:tcPr>
            <w:tcW w:w="1665" w:type="dxa"/>
            <w:shd w:val="clear" w:color="auto" w:fill="auto"/>
            <w:noWrap/>
            <w:vAlign w:val="bottom"/>
            <w:hideMark/>
          </w:tcPr>
          <w:p w14:paraId="0D2FC357" w14:textId="77777777" w:rsidR="0032551E" w:rsidRPr="00BF246D" w:rsidRDefault="0032551E" w:rsidP="00E05A8C">
            <w:pPr>
              <w:pStyle w:val="TableText"/>
            </w:pPr>
          </w:p>
        </w:tc>
        <w:tc>
          <w:tcPr>
            <w:tcW w:w="1661" w:type="dxa"/>
            <w:shd w:val="clear" w:color="auto" w:fill="auto"/>
            <w:vAlign w:val="bottom"/>
            <w:hideMark/>
          </w:tcPr>
          <w:p w14:paraId="7C65A34A" w14:textId="77777777" w:rsidR="0032551E" w:rsidRPr="00BF246D" w:rsidRDefault="0032551E" w:rsidP="00E05A8C">
            <w:pPr>
              <w:pStyle w:val="TableText"/>
              <w:jc w:val="right"/>
            </w:pPr>
          </w:p>
        </w:tc>
        <w:tc>
          <w:tcPr>
            <w:tcW w:w="1660" w:type="dxa"/>
            <w:shd w:val="clear" w:color="auto" w:fill="auto"/>
            <w:vAlign w:val="bottom"/>
            <w:hideMark/>
          </w:tcPr>
          <w:p w14:paraId="6236410C" w14:textId="77777777" w:rsidR="0032551E" w:rsidRPr="00BF246D" w:rsidRDefault="0032551E" w:rsidP="00E05A8C">
            <w:pPr>
              <w:pStyle w:val="TableText"/>
              <w:jc w:val="right"/>
            </w:pPr>
          </w:p>
        </w:tc>
        <w:tc>
          <w:tcPr>
            <w:tcW w:w="1660" w:type="dxa"/>
            <w:shd w:val="clear" w:color="auto" w:fill="auto"/>
            <w:vAlign w:val="bottom"/>
            <w:hideMark/>
          </w:tcPr>
          <w:p w14:paraId="566A4A3E" w14:textId="77777777" w:rsidR="0032551E" w:rsidRPr="00BF246D" w:rsidRDefault="0032551E" w:rsidP="00E05A8C">
            <w:pPr>
              <w:pStyle w:val="TableText"/>
              <w:jc w:val="right"/>
            </w:pPr>
          </w:p>
        </w:tc>
        <w:tc>
          <w:tcPr>
            <w:tcW w:w="1660" w:type="dxa"/>
            <w:shd w:val="clear" w:color="auto" w:fill="auto"/>
            <w:vAlign w:val="bottom"/>
            <w:hideMark/>
          </w:tcPr>
          <w:p w14:paraId="46AF010B" w14:textId="77777777" w:rsidR="0032551E" w:rsidRPr="00BF246D" w:rsidRDefault="0032551E" w:rsidP="00E05A8C">
            <w:pPr>
              <w:pStyle w:val="TableText"/>
              <w:jc w:val="right"/>
            </w:pPr>
          </w:p>
        </w:tc>
      </w:tr>
      <w:tr w:rsidR="0032551E" w:rsidRPr="00BF246D" w14:paraId="6B69707E" w14:textId="77777777" w:rsidTr="00E05A8C">
        <w:tc>
          <w:tcPr>
            <w:tcW w:w="1665" w:type="dxa"/>
            <w:shd w:val="clear" w:color="auto" w:fill="auto"/>
            <w:noWrap/>
            <w:vAlign w:val="bottom"/>
            <w:hideMark/>
          </w:tcPr>
          <w:p w14:paraId="07CED6A9" w14:textId="77777777" w:rsidR="0032551E" w:rsidRPr="00BF246D" w:rsidRDefault="0032551E" w:rsidP="00E05A8C">
            <w:pPr>
              <w:pStyle w:val="TableText"/>
            </w:pPr>
            <w:r>
              <w:t>TCUK %</w:t>
            </w:r>
          </w:p>
        </w:tc>
        <w:tc>
          <w:tcPr>
            <w:tcW w:w="1661" w:type="dxa"/>
            <w:shd w:val="clear" w:color="auto" w:fill="auto"/>
            <w:vAlign w:val="bottom"/>
            <w:hideMark/>
          </w:tcPr>
          <w:p w14:paraId="250DC506" w14:textId="77777777" w:rsidR="0032551E" w:rsidRPr="00BF246D" w:rsidRDefault="0032551E" w:rsidP="00E05A8C">
            <w:pPr>
              <w:pStyle w:val="TableText"/>
              <w:jc w:val="right"/>
            </w:pPr>
            <w:r w:rsidRPr="00BF246D">
              <w:t>100%</w:t>
            </w:r>
          </w:p>
        </w:tc>
        <w:tc>
          <w:tcPr>
            <w:tcW w:w="1660" w:type="dxa"/>
            <w:shd w:val="clear" w:color="auto" w:fill="auto"/>
            <w:vAlign w:val="bottom"/>
            <w:hideMark/>
          </w:tcPr>
          <w:p w14:paraId="1C4C306D" w14:textId="77777777" w:rsidR="0032551E" w:rsidRPr="00BF246D" w:rsidRDefault="0032551E" w:rsidP="00E05A8C">
            <w:pPr>
              <w:pStyle w:val="TableText"/>
              <w:jc w:val="right"/>
            </w:pPr>
            <w:r w:rsidRPr="00BF246D">
              <w:t>100%</w:t>
            </w:r>
          </w:p>
        </w:tc>
        <w:tc>
          <w:tcPr>
            <w:tcW w:w="1660" w:type="dxa"/>
            <w:shd w:val="clear" w:color="auto" w:fill="auto"/>
            <w:vAlign w:val="bottom"/>
            <w:hideMark/>
          </w:tcPr>
          <w:p w14:paraId="31EA96BF" w14:textId="77777777" w:rsidR="0032551E" w:rsidRPr="00BF246D" w:rsidRDefault="0032551E" w:rsidP="00E05A8C">
            <w:pPr>
              <w:pStyle w:val="TableText"/>
              <w:jc w:val="right"/>
            </w:pPr>
            <w:r w:rsidRPr="00BF246D">
              <w:t>100%</w:t>
            </w:r>
          </w:p>
        </w:tc>
        <w:tc>
          <w:tcPr>
            <w:tcW w:w="1660" w:type="dxa"/>
            <w:shd w:val="clear" w:color="auto" w:fill="auto"/>
            <w:vAlign w:val="bottom"/>
            <w:hideMark/>
          </w:tcPr>
          <w:p w14:paraId="0FA5EC5D" w14:textId="77777777" w:rsidR="0032551E" w:rsidRPr="00BF246D" w:rsidRDefault="0032551E" w:rsidP="00E05A8C">
            <w:pPr>
              <w:pStyle w:val="TableText"/>
              <w:jc w:val="right"/>
            </w:pPr>
            <w:r w:rsidRPr="00BF246D">
              <w:t>100%</w:t>
            </w:r>
          </w:p>
        </w:tc>
      </w:tr>
      <w:tr w:rsidR="0032551E" w:rsidRPr="00BF246D" w14:paraId="19843D3F" w14:textId="77777777" w:rsidTr="00E05A8C">
        <w:tc>
          <w:tcPr>
            <w:tcW w:w="1665" w:type="dxa"/>
            <w:shd w:val="clear" w:color="auto" w:fill="auto"/>
            <w:noWrap/>
            <w:vAlign w:val="bottom"/>
            <w:hideMark/>
          </w:tcPr>
          <w:p w14:paraId="470D8144" w14:textId="77777777" w:rsidR="0032551E" w:rsidRPr="00BF246D" w:rsidRDefault="0032551E" w:rsidP="00E05A8C">
            <w:pPr>
              <w:pStyle w:val="TableText"/>
            </w:pPr>
            <w:r>
              <w:t>TN %</w:t>
            </w:r>
          </w:p>
        </w:tc>
        <w:tc>
          <w:tcPr>
            <w:tcW w:w="1661" w:type="dxa"/>
            <w:shd w:val="clear" w:color="auto" w:fill="auto"/>
            <w:vAlign w:val="bottom"/>
            <w:hideMark/>
          </w:tcPr>
          <w:p w14:paraId="6C24F254" w14:textId="77777777" w:rsidR="0032551E" w:rsidRPr="00BF246D" w:rsidRDefault="0032551E" w:rsidP="00E05A8C">
            <w:pPr>
              <w:pStyle w:val="TableText"/>
              <w:jc w:val="right"/>
            </w:pPr>
            <w:r w:rsidRPr="00BF246D">
              <w:t>0%</w:t>
            </w:r>
          </w:p>
        </w:tc>
        <w:tc>
          <w:tcPr>
            <w:tcW w:w="1660" w:type="dxa"/>
            <w:shd w:val="clear" w:color="auto" w:fill="auto"/>
            <w:vAlign w:val="bottom"/>
            <w:hideMark/>
          </w:tcPr>
          <w:p w14:paraId="60717E8B" w14:textId="77777777" w:rsidR="0032551E" w:rsidRPr="00BF246D" w:rsidRDefault="0032551E" w:rsidP="00E05A8C">
            <w:pPr>
              <w:pStyle w:val="TableText"/>
              <w:jc w:val="right"/>
            </w:pPr>
            <w:r w:rsidRPr="00BF246D">
              <w:t>100%</w:t>
            </w:r>
          </w:p>
        </w:tc>
        <w:tc>
          <w:tcPr>
            <w:tcW w:w="1660" w:type="dxa"/>
            <w:shd w:val="clear" w:color="auto" w:fill="auto"/>
            <w:vAlign w:val="bottom"/>
            <w:hideMark/>
          </w:tcPr>
          <w:p w14:paraId="7D10886A" w14:textId="77777777" w:rsidR="0032551E" w:rsidRPr="00BF246D" w:rsidRDefault="0032551E" w:rsidP="00E05A8C">
            <w:pPr>
              <w:pStyle w:val="TableText"/>
              <w:jc w:val="right"/>
            </w:pPr>
            <w:r w:rsidRPr="00BF246D">
              <w:t>100%</w:t>
            </w:r>
          </w:p>
        </w:tc>
        <w:tc>
          <w:tcPr>
            <w:tcW w:w="1660" w:type="dxa"/>
            <w:shd w:val="clear" w:color="auto" w:fill="auto"/>
            <w:vAlign w:val="bottom"/>
            <w:hideMark/>
          </w:tcPr>
          <w:p w14:paraId="7E4E3640" w14:textId="77777777" w:rsidR="0032551E" w:rsidRPr="00BF246D" w:rsidRDefault="0032551E" w:rsidP="00E05A8C">
            <w:pPr>
              <w:pStyle w:val="TableText"/>
              <w:jc w:val="right"/>
            </w:pPr>
            <w:r w:rsidRPr="00BF246D">
              <w:t>100%</w:t>
            </w:r>
          </w:p>
        </w:tc>
      </w:tr>
    </w:tbl>
    <w:p w14:paraId="69FA024D" w14:textId="609FF993" w:rsidR="00A161DD" w:rsidRPr="00385619" w:rsidRDefault="0032551E" w:rsidP="00FD0BE1">
      <w:pPr>
        <w:pStyle w:val="Source"/>
        <w:ind w:left="-142"/>
      </w:pPr>
      <w:r w:rsidRPr="00242FE8">
        <w:t>Source: TCUK; * ‘other activities’ includes: Future Fifty, Upscale, DBA, Tech Nation Visa Scheme, Tech Immersion, Tech Nation, Other research, Fintech, Discontinued Projects, and Other</w:t>
      </w:r>
      <w:r w:rsidR="00ED6F62" w:rsidRPr="00242FE8">
        <w:t xml:space="preserve">.  </w:t>
      </w:r>
      <w:r w:rsidRPr="00242FE8">
        <w:t>For Northern Stars ‘other activities’ includes: Northern Stars, Founders’ Network, Investment Strategy, Talent &amp; Skills, FDI, Research, Community Engagement</w:t>
      </w:r>
    </w:p>
    <w:p w14:paraId="3867E42D" w14:textId="00259995" w:rsidR="00942D70" w:rsidRPr="00385619" w:rsidRDefault="006C60D7" w:rsidP="00AC16C9">
      <w:pPr>
        <w:pStyle w:val="BodyText"/>
      </w:pPr>
      <w:fldSimple w:instr=" REF _Ref489605305 ">
        <w:r w:rsidR="00936C0B">
          <w:t xml:space="preserve">Table </w:t>
        </w:r>
        <w:r w:rsidR="00936C0B">
          <w:rPr>
            <w:noProof/>
          </w:rPr>
          <w:t>3</w:t>
        </w:r>
        <w:r w:rsidR="00936C0B">
          <w:noBreakHyphen/>
        </w:r>
        <w:r w:rsidR="00936C0B">
          <w:rPr>
            <w:noProof/>
          </w:rPr>
          <w:t>4</w:t>
        </w:r>
      </w:fldSimple>
      <w:r w:rsidR="00EE50BA">
        <w:t xml:space="preserve"> </w:t>
      </w:r>
      <w:r w:rsidR="001B21E4" w:rsidRPr="00755C14">
        <w:t>presents expenditure including oth</w:t>
      </w:r>
      <w:r w:rsidR="001B21E4" w:rsidRPr="00FE34F5">
        <w:t>er core costs</w:t>
      </w:r>
      <w:r w:rsidR="00ED6F62" w:rsidRPr="004A3D47">
        <w:t xml:space="preserve">.  </w:t>
      </w:r>
    </w:p>
    <w:p w14:paraId="059D7782" w14:textId="2EE15E6F" w:rsidR="00514B32" w:rsidRDefault="00E208AA" w:rsidP="009D3E72">
      <w:pPr>
        <w:pStyle w:val="CaptionPara"/>
      </w:pPr>
      <w:bookmarkStart w:id="59" w:name="_Ref489605305"/>
      <w:r>
        <w:t>Table</w:t>
      </w:r>
      <w:r w:rsidR="00514B32">
        <w:t xml:space="preserve"> </w:t>
      </w:r>
      <w:fldSimple w:instr=" STYLEREF 1 \s ">
        <w:r w:rsidR="00936C0B">
          <w:rPr>
            <w:noProof/>
          </w:rPr>
          <w:t>3</w:t>
        </w:r>
      </w:fldSimple>
      <w:r w:rsidR="00BF246D">
        <w:noBreakHyphen/>
      </w:r>
      <w:fldSimple w:instr=" SEQ Table \* ARABIC \s 1 ">
        <w:r w:rsidR="00936C0B">
          <w:rPr>
            <w:noProof/>
          </w:rPr>
          <w:t>4</w:t>
        </w:r>
      </w:fldSimple>
      <w:bookmarkEnd w:id="59"/>
      <w:r w:rsidR="00514B32">
        <w:t>: Expenditure including other core costs</w:t>
      </w:r>
      <w:r w:rsidR="00596B65">
        <w:t xml:space="preserve"> (£)</w:t>
      </w:r>
      <w:r w:rsidR="00E34C98">
        <w:t>*</w:t>
      </w:r>
      <w:r w:rsidR="00514B32">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1661"/>
        <w:gridCol w:w="1661"/>
        <w:gridCol w:w="1661"/>
        <w:gridCol w:w="1661"/>
        <w:gridCol w:w="1662"/>
      </w:tblGrid>
      <w:tr w:rsidR="00514B32" w:rsidRPr="00E451B6" w14:paraId="38568BB0" w14:textId="77777777" w:rsidTr="007A3F9B">
        <w:trPr>
          <w:tblHeader/>
        </w:trPr>
        <w:tc>
          <w:tcPr>
            <w:tcW w:w="1661" w:type="dxa"/>
            <w:tcBorders>
              <w:top w:val="single" w:sz="4" w:space="0" w:color="037F8B" w:themeColor="accent1"/>
              <w:bottom w:val="single" w:sz="4" w:space="0" w:color="037F8B" w:themeColor="accent1"/>
            </w:tcBorders>
            <w:shd w:val="clear" w:color="auto" w:fill="auto"/>
          </w:tcPr>
          <w:p w14:paraId="04FE7A7D" w14:textId="77777777" w:rsidR="00514B32" w:rsidRPr="00E451B6" w:rsidRDefault="00514B32" w:rsidP="007A3F9B">
            <w:pPr>
              <w:pStyle w:val="TableText"/>
            </w:pPr>
          </w:p>
        </w:tc>
        <w:tc>
          <w:tcPr>
            <w:tcW w:w="1661" w:type="dxa"/>
            <w:tcBorders>
              <w:top w:val="single" w:sz="4" w:space="0" w:color="037F8B" w:themeColor="accent1"/>
              <w:bottom w:val="single" w:sz="4" w:space="0" w:color="037F8B" w:themeColor="accent1"/>
            </w:tcBorders>
            <w:shd w:val="clear" w:color="auto" w:fill="auto"/>
          </w:tcPr>
          <w:p w14:paraId="31ADD318" w14:textId="77777777" w:rsidR="00514B32" w:rsidRPr="00A50FEF" w:rsidRDefault="00514B32" w:rsidP="00A50FEF">
            <w:pPr>
              <w:pStyle w:val="TableText"/>
              <w:jc w:val="right"/>
              <w:rPr>
                <w:b/>
              </w:rPr>
            </w:pPr>
            <w:r w:rsidRPr="00A50FEF">
              <w:rPr>
                <w:b/>
              </w:rPr>
              <w:t>2014/15</w:t>
            </w:r>
          </w:p>
        </w:tc>
        <w:tc>
          <w:tcPr>
            <w:tcW w:w="1661" w:type="dxa"/>
            <w:tcBorders>
              <w:top w:val="single" w:sz="4" w:space="0" w:color="037F8B" w:themeColor="accent1"/>
              <w:bottom w:val="single" w:sz="4" w:space="0" w:color="037F8B" w:themeColor="accent1"/>
            </w:tcBorders>
            <w:shd w:val="clear" w:color="auto" w:fill="auto"/>
          </w:tcPr>
          <w:p w14:paraId="748816B5" w14:textId="77777777" w:rsidR="00514B32" w:rsidRPr="00A50FEF" w:rsidRDefault="00514B32" w:rsidP="00A50FEF">
            <w:pPr>
              <w:pStyle w:val="TableText"/>
              <w:jc w:val="right"/>
              <w:rPr>
                <w:b/>
              </w:rPr>
            </w:pPr>
            <w:r w:rsidRPr="00A50FEF">
              <w:rPr>
                <w:b/>
              </w:rPr>
              <w:t>2015/16</w:t>
            </w:r>
          </w:p>
        </w:tc>
        <w:tc>
          <w:tcPr>
            <w:tcW w:w="1661" w:type="dxa"/>
            <w:tcBorders>
              <w:top w:val="single" w:sz="4" w:space="0" w:color="037F8B" w:themeColor="accent1"/>
              <w:bottom w:val="single" w:sz="4" w:space="0" w:color="037F8B" w:themeColor="accent1"/>
            </w:tcBorders>
            <w:shd w:val="clear" w:color="auto" w:fill="auto"/>
          </w:tcPr>
          <w:p w14:paraId="23DC198A" w14:textId="77777777" w:rsidR="00514B32" w:rsidRPr="00A50FEF" w:rsidRDefault="00514B32" w:rsidP="00A50FEF">
            <w:pPr>
              <w:pStyle w:val="TableText"/>
              <w:jc w:val="right"/>
              <w:rPr>
                <w:b/>
              </w:rPr>
            </w:pPr>
            <w:r w:rsidRPr="00A50FEF">
              <w:rPr>
                <w:b/>
              </w:rPr>
              <w:t>2016/17</w:t>
            </w:r>
          </w:p>
        </w:tc>
        <w:tc>
          <w:tcPr>
            <w:tcW w:w="1662" w:type="dxa"/>
            <w:tcBorders>
              <w:top w:val="single" w:sz="4" w:space="0" w:color="037F8B" w:themeColor="accent1"/>
              <w:bottom w:val="single" w:sz="4" w:space="0" w:color="037F8B" w:themeColor="accent1"/>
            </w:tcBorders>
            <w:shd w:val="clear" w:color="auto" w:fill="auto"/>
          </w:tcPr>
          <w:p w14:paraId="4DCC794E" w14:textId="77777777" w:rsidR="00514B32" w:rsidRPr="00A50FEF" w:rsidRDefault="00514B32" w:rsidP="00A50FEF">
            <w:pPr>
              <w:pStyle w:val="TableText"/>
              <w:jc w:val="right"/>
              <w:rPr>
                <w:b/>
              </w:rPr>
            </w:pPr>
            <w:r w:rsidRPr="00A50FEF">
              <w:rPr>
                <w:b/>
              </w:rPr>
              <w:t>Total</w:t>
            </w:r>
          </w:p>
        </w:tc>
      </w:tr>
      <w:tr w:rsidR="009D1721" w:rsidRPr="00E451B6" w14:paraId="2C845D83" w14:textId="77777777" w:rsidTr="009D1721">
        <w:tc>
          <w:tcPr>
            <w:tcW w:w="1661" w:type="dxa"/>
            <w:tcBorders>
              <w:top w:val="single" w:sz="4" w:space="0" w:color="037F8B" w:themeColor="accent1"/>
            </w:tcBorders>
            <w:shd w:val="clear" w:color="auto" w:fill="auto"/>
          </w:tcPr>
          <w:p w14:paraId="6B39BD6B" w14:textId="77777777" w:rsidR="009D1721" w:rsidRPr="00E451B6" w:rsidRDefault="009D1721" w:rsidP="009D1721">
            <w:pPr>
              <w:pStyle w:val="TableText"/>
            </w:pPr>
            <w:r w:rsidRPr="00E532EF">
              <w:t>Future Fifty</w:t>
            </w:r>
          </w:p>
        </w:tc>
        <w:tc>
          <w:tcPr>
            <w:tcW w:w="1661" w:type="dxa"/>
            <w:tcBorders>
              <w:top w:val="single" w:sz="4" w:space="0" w:color="037F8B" w:themeColor="accent1"/>
            </w:tcBorders>
            <w:shd w:val="clear" w:color="auto" w:fill="auto"/>
            <w:vAlign w:val="bottom"/>
          </w:tcPr>
          <w:p w14:paraId="2124B3F3" w14:textId="2FA1DF9A" w:rsidR="009D1721" w:rsidRPr="009D1721" w:rsidRDefault="009D1721" w:rsidP="00A50FEF">
            <w:pPr>
              <w:pStyle w:val="TableText"/>
              <w:jc w:val="right"/>
            </w:pPr>
            <w:r w:rsidRPr="009D1721">
              <w:t>480,255</w:t>
            </w:r>
          </w:p>
        </w:tc>
        <w:tc>
          <w:tcPr>
            <w:tcW w:w="1661" w:type="dxa"/>
            <w:tcBorders>
              <w:top w:val="single" w:sz="4" w:space="0" w:color="037F8B" w:themeColor="accent1"/>
            </w:tcBorders>
            <w:shd w:val="clear" w:color="auto" w:fill="auto"/>
            <w:vAlign w:val="bottom"/>
          </w:tcPr>
          <w:p w14:paraId="18183158" w14:textId="139D1227" w:rsidR="009D1721" w:rsidRPr="009D1721" w:rsidRDefault="009D1721" w:rsidP="00A50FEF">
            <w:pPr>
              <w:pStyle w:val="TableText"/>
              <w:jc w:val="right"/>
            </w:pPr>
            <w:r w:rsidRPr="009D1721">
              <w:t>459,942</w:t>
            </w:r>
          </w:p>
        </w:tc>
        <w:tc>
          <w:tcPr>
            <w:tcW w:w="1661" w:type="dxa"/>
            <w:tcBorders>
              <w:top w:val="single" w:sz="4" w:space="0" w:color="037F8B" w:themeColor="accent1"/>
            </w:tcBorders>
            <w:shd w:val="clear" w:color="auto" w:fill="auto"/>
            <w:vAlign w:val="bottom"/>
          </w:tcPr>
          <w:p w14:paraId="7329BC0E" w14:textId="7EF58C05" w:rsidR="009D1721" w:rsidRPr="009D1721" w:rsidRDefault="009D1721" w:rsidP="00A50FEF">
            <w:pPr>
              <w:pStyle w:val="TableText"/>
              <w:jc w:val="right"/>
            </w:pPr>
            <w:r w:rsidRPr="009D1721">
              <w:t>385,624</w:t>
            </w:r>
          </w:p>
        </w:tc>
        <w:tc>
          <w:tcPr>
            <w:tcW w:w="1662" w:type="dxa"/>
            <w:tcBorders>
              <w:top w:val="single" w:sz="4" w:space="0" w:color="037F8B" w:themeColor="accent1"/>
            </w:tcBorders>
            <w:shd w:val="clear" w:color="auto" w:fill="auto"/>
            <w:vAlign w:val="bottom"/>
          </w:tcPr>
          <w:p w14:paraId="2320630B" w14:textId="643A82FE" w:rsidR="009D1721" w:rsidRPr="009D1721" w:rsidRDefault="009D1721" w:rsidP="00A50FEF">
            <w:pPr>
              <w:pStyle w:val="TableText"/>
              <w:jc w:val="right"/>
            </w:pPr>
            <w:r w:rsidRPr="009D1721">
              <w:t>1,325,821</w:t>
            </w:r>
          </w:p>
        </w:tc>
      </w:tr>
      <w:tr w:rsidR="00C263F1" w:rsidRPr="00E451B6" w14:paraId="6C651F23" w14:textId="77777777" w:rsidTr="00242FE8">
        <w:tc>
          <w:tcPr>
            <w:tcW w:w="1661" w:type="dxa"/>
            <w:shd w:val="clear" w:color="auto" w:fill="auto"/>
          </w:tcPr>
          <w:p w14:paraId="6D042D20" w14:textId="77777777" w:rsidR="00C263F1" w:rsidRPr="00E451B6" w:rsidRDefault="00C263F1" w:rsidP="00C263F1">
            <w:pPr>
              <w:pStyle w:val="TableText"/>
            </w:pPr>
            <w:r w:rsidRPr="00E532EF">
              <w:t>Upscale</w:t>
            </w:r>
          </w:p>
        </w:tc>
        <w:tc>
          <w:tcPr>
            <w:tcW w:w="1661" w:type="dxa"/>
            <w:shd w:val="clear" w:color="auto" w:fill="auto"/>
            <w:vAlign w:val="bottom"/>
          </w:tcPr>
          <w:p w14:paraId="544409DA" w14:textId="33C03E43" w:rsidR="00C263F1" w:rsidRPr="009D1721" w:rsidRDefault="00C263F1" w:rsidP="00C263F1">
            <w:pPr>
              <w:pStyle w:val="TableText"/>
              <w:jc w:val="right"/>
            </w:pPr>
          </w:p>
        </w:tc>
        <w:tc>
          <w:tcPr>
            <w:tcW w:w="1661" w:type="dxa"/>
            <w:shd w:val="clear" w:color="auto" w:fill="auto"/>
          </w:tcPr>
          <w:p w14:paraId="513AD952" w14:textId="63056A19" w:rsidR="00C263F1" w:rsidRPr="009D1721" w:rsidRDefault="00C263F1" w:rsidP="00C263F1">
            <w:pPr>
              <w:pStyle w:val="TableText"/>
              <w:jc w:val="right"/>
            </w:pPr>
            <w:r w:rsidRPr="00313537">
              <w:t>97,881</w:t>
            </w:r>
          </w:p>
        </w:tc>
        <w:tc>
          <w:tcPr>
            <w:tcW w:w="1661" w:type="dxa"/>
            <w:shd w:val="clear" w:color="auto" w:fill="auto"/>
          </w:tcPr>
          <w:p w14:paraId="59AFF28F" w14:textId="61C42688" w:rsidR="00C263F1" w:rsidRPr="009D1721" w:rsidRDefault="00C263F1" w:rsidP="00C263F1">
            <w:pPr>
              <w:pStyle w:val="TableText"/>
              <w:jc w:val="right"/>
            </w:pPr>
            <w:r w:rsidRPr="00313537">
              <w:t>182,089</w:t>
            </w:r>
          </w:p>
        </w:tc>
        <w:tc>
          <w:tcPr>
            <w:tcW w:w="1662" w:type="dxa"/>
            <w:shd w:val="clear" w:color="auto" w:fill="auto"/>
          </w:tcPr>
          <w:p w14:paraId="4DF934A3" w14:textId="3D072D5C" w:rsidR="00C263F1" w:rsidRPr="009D1721" w:rsidRDefault="00C263F1" w:rsidP="00C263F1">
            <w:pPr>
              <w:pStyle w:val="TableText"/>
              <w:jc w:val="right"/>
            </w:pPr>
            <w:r w:rsidRPr="00313537">
              <w:t>279,970</w:t>
            </w:r>
          </w:p>
        </w:tc>
      </w:tr>
      <w:tr w:rsidR="009D1721" w:rsidRPr="00E451B6" w14:paraId="12FF6BA1" w14:textId="77777777" w:rsidTr="009D1721">
        <w:tc>
          <w:tcPr>
            <w:tcW w:w="1661" w:type="dxa"/>
            <w:tcBorders>
              <w:bottom w:val="nil"/>
            </w:tcBorders>
            <w:shd w:val="clear" w:color="auto" w:fill="auto"/>
          </w:tcPr>
          <w:p w14:paraId="7E687E51" w14:textId="77777777" w:rsidR="009D1721" w:rsidRPr="00E451B6" w:rsidRDefault="009D1721" w:rsidP="009D1721">
            <w:pPr>
              <w:pStyle w:val="TableText"/>
            </w:pPr>
            <w:r w:rsidRPr="00E532EF">
              <w:t>Northern Stars</w:t>
            </w:r>
          </w:p>
        </w:tc>
        <w:tc>
          <w:tcPr>
            <w:tcW w:w="1661" w:type="dxa"/>
            <w:tcBorders>
              <w:bottom w:val="nil"/>
            </w:tcBorders>
            <w:shd w:val="clear" w:color="auto" w:fill="auto"/>
            <w:vAlign w:val="bottom"/>
          </w:tcPr>
          <w:p w14:paraId="09C2EC54" w14:textId="78F89AB0" w:rsidR="009D1721" w:rsidRPr="009D1721" w:rsidRDefault="009D1721" w:rsidP="00A50FEF">
            <w:pPr>
              <w:pStyle w:val="TableText"/>
              <w:jc w:val="right"/>
            </w:pPr>
          </w:p>
        </w:tc>
        <w:tc>
          <w:tcPr>
            <w:tcW w:w="1661" w:type="dxa"/>
            <w:tcBorders>
              <w:bottom w:val="nil"/>
            </w:tcBorders>
            <w:shd w:val="clear" w:color="auto" w:fill="auto"/>
            <w:vAlign w:val="bottom"/>
          </w:tcPr>
          <w:p w14:paraId="15F11295" w14:textId="37A06D93" w:rsidR="009D1721" w:rsidRPr="009D1721" w:rsidRDefault="009D1721" w:rsidP="00A50FEF">
            <w:pPr>
              <w:pStyle w:val="TableText"/>
              <w:jc w:val="right"/>
            </w:pPr>
            <w:r w:rsidRPr="009D1721">
              <w:t>301,884</w:t>
            </w:r>
          </w:p>
        </w:tc>
        <w:tc>
          <w:tcPr>
            <w:tcW w:w="1661" w:type="dxa"/>
            <w:tcBorders>
              <w:bottom w:val="nil"/>
            </w:tcBorders>
            <w:shd w:val="clear" w:color="auto" w:fill="auto"/>
            <w:vAlign w:val="bottom"/>
          </w:tcPr>
          <w:p w14:paraId="5C629D38" w14:textId="10CAD9E9" w:rsidR="009D1721" w:rsidRPr="009D1721" w:rsidRDefault="009D1721" w:rsidP="00A50FEF">
            <w:pPr>
              <w:pStyle w:val="TableText"/>
              <w:jc w:val="right"/>
            </w:pPr>
            <w:r w:rsidRPr="009D1721">
              <w:t>498,597</w:t>
            </w:r>
          </w:p>
        </w:tc>
        <w:tc>
          <w:tcPr>
            <w:tcW w:w="1662" w:type="dxa"/>
            <w:tcBorders>
              <w:bottom w:val="nil"/>
            </w:tcBorders>
            <w:shd w:val="clear" w:color="auto" w:fill="auto"/>
            <w:vAlign w:val="bottom"/>
          </w:tcPr>
          <w:p w14:paraId="4E3644EF" w14:textId="67002A46" w:rsidR="009D1721" w:rsidRPr="009D1721" w:rsidRDefault="009D1721" w:rsidP="00A50FEF">
            <w:pPr>
              <w:pStyle w:val="TableText"/>
              <w:jc w:val="right"/>
            </w:pPr>
            <w:r w:rsidRPr="009D1721">
              <w:t>800,481</w:t>
            </w:r>
          </w:p>
        </w:tc>
      </w:tr>
      <w:tr w:rsidR="009D1721" w:rsidRPr="00E451B6" w14:paraId="5DA3A1CA" w14:textId="77777777" w:rsidTr="009D1721">
        <w:tc>
          <w:tcPr>
            <w:tcW w:w="1661" w:type="dxa"/>
            <w:tcBorders>
              <w:top w:val="nil"/>
              <w:bottom w:val="single" w:sz="4" w:space="0" w:color="037F8B" w:themeColor="accent1"/>
            </w:tcBorders>
            <w:shd w:val="clear" w:color="auto" w:fill="auto"/>
          </w:tcPr>
          <w:p w14:paraId="6BD0BB0E" w14:textId="77777777" w:rsidR="009D1721" w:rsidRPr="00E451B6" w:rsidRDefault="009D1721" w:rsidP="009D1721">
            <w:pPr>
              <w:pStyle w:val="TableText"/>
            </w:pPr>
            <w:r w:rsidRPr="00E532EF">
              <w:t>DBA</w:t>
            </w:r>
          </w:p>
        </w:tc>
        <w:tc>
          <w:tcPr>
            <w:tcW w:w="1661" w:type="dxa"/>
            <w:tcBorders>
              <w:top w:val="nil"/>
              <w:bottom w:val="single" w:sz="4" w:space="0" w:color="037F8B" w:themeColor="accent1"/>
            </w:tcBorders>
            <w:shd w:val="clear" w:color="auto" w:fill="auto"/>
            <w:vAlign w:val="bottom"/>
          </w:tcPr>
          <w:p w14:paraId="41A4F16F" w14:textId="416A5207" w:rsidR="009D1721" w:rsidRPr="009D1721" w:rsidRDefault="009D1721" w:rsidP="00A50FEF">
            <w:pPr>
              <w:pStyle w:val="TableText"/>
              <w:jc w:val="right"/>
            </w:pPr>
            <w:r w:rsidRPr="009D1721">
              <w:t>688,436</w:t>
            </w:r>
          </w:p>
        </w:tc>
        <w:tc>
          <w:tcPr>
            <w:tcW w:w="1661" w:type="dxa"/>
            <w:tcBorders>
              <w:top w:val="nil"/>
              <w:bottom w:val="single" w:sz="4" w:space="0" w:color="037F8B" w:themeColor="accent1"/>
            </w:tcBorders>
            <w:shd w:val="clear" w:color="auto" w:fill="auto"/>
            <w:vAlign w:val="bottom"/>
          </w:tcPr>
          <w:p w14:paraId="6FCF1825" w14:textId="0679067D" w:rsidR="009D1721" w:rsidRPr="009D1721" w:rsidRDefault="009D1721" w:rsidP="00A50FEF">
            <w:pPr>
              <w:pStyle w:val="TableText"/>
              <w:jc w:val="right"/>
            </w:pPr>
            <w:r w:rsidRPr="009D1721">
              <w:t>959,502</w:t>
            </w:r>
          </w:p>
        </w:tc>
        <w:tc>
          <w:tcPr>
            <w:tcW w:w="1661" w:type="dxa"/>
            <w:tcBorders>
              <w:top w:val="nil"/>
              <w:bottom w:val="single" w:sz="4" w:space="0" w:color="037F8B" w:themeColor="accent1"/>
            </w:tcBorders>
            <w:shd w:val="clear" w:color="auto" w:fill="auto"/>
            <w:vAlign w:val="bottom"/>
          </w:tcPr>
          <w:p w14:paraId="76DE4810" w14:textId="061CDC44" w:rsidR="009D1721" w:rsidRPr="009D1721" w:rsidRDefault="009D1721" w:rsidP="00A50FEF">
            <w:pPr>
              <w:pStyle w:val="TableText"/>
              <w:jc w:val="right"/>
            </w:pPr>
            <w:r w:rsidRPr="009D1721">
              <w:t>551,890</w:t>
            </w:r>
          </w:p>
        </w:tc>
        <w:tc>
          <w:tcPr>
            <w:tcW w:w="1662" w:type="dxa"/>
            <w:tcBorders>
              <w:top w:val="nil"/>
              <w:bottom w:val="single" w:sz="4" w:space="0" w:color="037F8B" w:themeColor="accent1"/>
            </w:tcBorders>
            <w:shd w:val="clear" w:color="auto" w:fill="auto"/>
            <w:vAlign w:val="bottom"/>
          </w:tcPr>
          <w:p w14:paraId="487F7B22" w14:textId="15855B14" w:rsidR="009D1721" w:rsidRPr="009D1721" w:rsidRDefault="009D1721" w:rsidP="00A50FEF">
            <w:pPr>
              <w:pStyle w:val="TableText"/>
              <w:jc w:val="right"/>
            </w:pPr>
            <w:r w:rsidRPr="009D1721">
              <w:t>2,199,828</w:t>
            </w:r>
          </w:p>
        </w:tc>
      </w:tr>
    </w:tbl>
    <w:p w14:paraId="30FB6E52" w14:textId="3104699A" w:rsidR="00514B32" w:rsidRDefault="0078695F" w:rsidP="00FD0BE1">
      <w:pPr>
        <w:pStyle w:val="Source"/>
        <w:ind w:left="-142"/>
      </w:pPr>
      <w:r>
        <w:t xml:space="preserve">Source: SQW estimates based </w:t>
      </w:r>
      <w:r w:rsidR="00514B32">
        <w:t>on TCUK data</w:t>
      </w:r>
      <w:r w:rsidR="00E34C98">
        <w:t>; *Note</w:t>
      </w:r>
      <w:r w:rsidR="00AE2CCD">
        <w:t xml:space="preserve"> 1</w:t>
      </w:r>
      <w:r w:rsidR="00E34C98">
        <w:t xml:space="preserve">: ‘other core costs’ include </w:t>
      </w:r>
      <w:r w:rsidR="00E34C98" w:rsidRPr="00E34C98">
        <w:t>Executive Team, Marketing, Operations, Events &amp; Partnerships, and Overheads</w:t>
      </w:r>
      <w:r w:rsidR="00AE2CCD">
        <w:t xml:space="preserve">. Note 2: </w:t>
      </w:r>
      <w:r w:rsidR="005F52D8">
        <w:t>According to TCUK:</w:t>
      </w:r>
      <w:r w:rsidR="005F52D8" w:rsidRPr="005F52D8">
        <w:t xml:space="preserve"> Upscale programme straddled half of 2015 and half of 2016</w:t>
      </w:r>
      <w:r w:rsidR="005F52D8">
        <w:t xml:space="preserve">; </w:t>
      </w:r>
      <w:r w:rsidR="007261EC">
        <w:t xml:space="preserve">Note 3: </w:t>
      </w:r>
      <w:r w:rsidR="005F52D8">
        <w:t>Northern Stars first cohort</w:t>
      </w:r>
      <w:r w:rsidR="005F52D8" w:rsidRPr="005F52D8">
        <w:t xml:space="preserve"> ran</w:t>
      </w:r>
      <w:r w:rsidR="005F52D8">
        <w:t xml:space="preserve"> in 2015/16 (</w:t>
      </w:r>
      <w:r w:rsidR="005F52D8" w:rsidRPr="005F52D8">
        <w:t>call outs for applications</w:t>
      </w:r>
      <w:r w:rsidR="005F52D8">
        <w:t xml:space="preserve"> in mid-2015 and programme closing </w:t>
      </w:r>
      <w:r w:rsidR="005F52D8" w:rsidRPr="005F52D8">
        <w:t>in March 2016</w:t>
      </w:r>
      <w:r w:rsidR="005F52D8">
        <w:t>)</w:t>
      </w:r>
      <w:r w:rsidR="004837B6">
        <w:t xml:space="preserve"> –this means </w:t>
      </w:r>
      <w:r w:rsidR="008B2421">
        <w:t>for</w:t>
      </w:r>
      <w:r w:rsidR="00157453">
        <w:t xml:space="preserve"> Northern Stars</w:t>
      </w:r>
      <w:r w:rsidR="008B2421">
        <w:t>, only the</w:t>
      </w:r>
      <w:r w:rsidR="00157453">
        <w:t xml:space="preserve"> 2015/16 cohort costs are included in the GVA estimates</w:t>
      </w:r>
      <w:r w:rsidR="008B2421">
        <w:t xml:space="preserve"> reported in section 4</w:t>
      </w:r>
      <w:r w:rsidR="00157453">
        <w:t xml:space="preserve"> </w:t>
      </w:r>
    </w:p>
    <w:p w14:paraId="22A8F5B8" w14:textId="2DFE8BCF" w:rsidR="007731DA" w:rsidRDefault="007E14C8" w:rsidP="009D3E72">
      <w:pPr>
        <w:pStyle w:val="BodyText"/>
      </w:pPr>
      <w:r>
        <w:t xml:space="preserve">In terms of personnel, TCUK </w:t>
      </w:r>
      <w:r w:rsidR="005F3D65">
        <w:t xml:space="preserve">and Tech North </w:t>
      </w:r>
      <w:r>
        <w:t>directly employed</w:t>
      </w:r>
      <w:r w:rsidR="00B97051">
        <w:t xml:space="preserve"> 26 </w:t>
      </w:r>
      <w:r w:rsidR="005F3D65">
        <w:t xml:space="preserve">and 19 </w:t>
      </w:r>
      <w:r w:rsidR="00B97051">
        <w:t xml:space="preserve">full-time equivalent (FTE) </w:t>
      </w:r>
      <w:r>
        <w:t xml:space="preserve">staff </w:t>
      </w:r>
      <w:r w:rsidR="005F3D65">
        <w:t>respectively in 2016/17 (</w:t>
      </w:r>
      <w:r w:rsidR="00F12EC6">
        <w:t>we understand from TCUK this is higher</w:t>
      </w:r>
      <w:r w:rsidR="005F3D65">
        <w:t xml:space="preserve"> </w:t>
      </w:r>
      <w:r w:rsidR="00FF4CE7">
        <w:t xml:space="preserve">than in previous </w:t>
      </w:r>
      <w:r w:rsidR="00F12EC6">
        <w:lastRenderedPageBreak/>
        <w:t>years)</w:t>
      </w:r>
      <w:r w:rsidR="00ED6F62">
        <w:t xml:space="preserve">.  </w:t>
      </w:r>
      <w:r w:rsidR="0038480D">
        <w:t>From a review of TCUK data, these</w:t>
      </w:r>
      <w:r w:rsidR="00755181">
        <w:t xml:space="preserve"> </w:t>
      </w:r>
      <w:r w:rsidR="00F12EC6">
        <w:t xml:space="preserve">look to be allocated </w:t>
      </w:r>
      <w:r w:rsidR="0038480D">
        <w:t xml:space="preserve">across the </w:t>
      </w:r>
      <w:r w:rsidR="00F12EC6">
        <w:t xml:space="preserve">main programmes and </w:t>
      </w:r>
      <w:r w:rsidR="0038480D">
        <w:t>activities</w:t>
      </w:r>
      <w:r w:rsidR="00722C3F">
        <w:t xml:space="preserve"> of </w:t>
      </w:r>
      <w:r w:rsidR="00755181">
        <w:t xml:space="preserve">TCUK </w:t>
      </w:r>
      <w:r w:rsidR="00F12EC6">
        <w:t>and Tech North in a suitable manner</w:t>
      </w:r>
      <w:r w:rsidR="00ED6F62">
        <w:t xml:space="preserve">.  </w:t>
      </w:r>
    </w:p>
    <w:p w14:paraId="7195BA10" w14:textId="4D31F4C7" w:rsidR="00B97051" w:rsidRPr="009B47BA" w:rsidRDefault="007731DA" w:rsidP="009D3E72">
      <w:pPr>
        <w:pStyle w:val="BodyText"/>
      </w:pPr>
      <w:r w:rsidRPr="009B47BA">
        <w:t xml:space="preserve">In our assessment, the costs appear to be well </w:t>
      </w:r>
      <w:r w:rsidR="00755181" w:rsidRPr="009B47BA">
        <w:t xml:space="preserve">managed over </w:t>
      </w:r>
      <w:r w:rsidR="00D7162B">
        <w:t xml:space="preserve">time by </w:t>
      </w:r>
      <w:r w:rsidRPr="009B47BA">
        <w:t>TCUK and Tech North, and spent on activiti</w:t>
      </w:r>
      <w:r w:rsidR="00755181" w:rsidRPr="009B47BA">
        <w:t>es appropriate to their</w:t>
      </w:r>
      <w:r w:rsidRPr="009B47BA">
        <w:t xml:space="preserve"> </w:t>
      </w:r>
      <w:r w:rsidR="00755181" w:rsidRPr="009B47BA">
        <w:t>objectives</w:t>
      </w:r>
      <w:r w:rsidR="00ED6F62">
        <w:t xml:space="preserve">.  </w:t>
      </w:r>
      <w:r w:rsidR="00F07F03">
        <w:t xml:space="preserve">Stakeholders interviewed shared this assessment, noting that TCUK is a lean operation given the </w:t>
      </w:r>
      <w:r w:rsidR="002827D3">
        <w:t xml:space="preserve">breadth of </w:t>
      </w:r>
      <w:r w:rsidR="00F07F03">
        <w:t>activities that it supports</w:t>
      </w:r>
      <w:r w:rsidR="00ED6F62">
        <w:t xml:space="preserve">.  </w:t>
      </w:r>
      <w:r w:rsidR="00DF68E8">
        <w:t xml:space="preserve">Benchmarking </w:t>
      </w:r>
      <w:r w:rsidR="005A5AC3">
        <w:t>against</w:t>
      </w:r>
      <w:r w:rsidR="00DF68E8">
        <w:t xml:space="preserve"> other international schemes was not within the remit of th</w:t>
      </w:r>
      <w:r w:rsidR="002827D3">
        <w:t>is</w:t>
      </w:r>
      <w:r w:rsidR="00DF68E8">
        <w:t xml:space="preserve"> study, though a brief review of La French Tech’s activities would seem to support the view that TCUK and Tech North are relatively lean operations</w:t>
      </w:r>
      <w:r w:rsidR="00ED6F62">
        <w:t xml:space="preserve">.  </w:t>
      </w:r>
      <w:r w:rsidR="00DF68E8">
        <w:t>Indeed, although its core team is smaller (with around 10 core staff) La French Tech has recently increased its resources, e.g</w:t>
      </w:r>
      <w:r w:rsidR="00ED6F62">
        <w:t xml:space="preserve">. </w:t>
      </w:r>
      <w:r w:rsidR="00DF68E8">
        <w:t>through regional presence (</w:t>
      </w:r>
      <w:r w:rsidR="00DF68E8" w:rsidRPr="00DF68E8">
        <w:t xml:space="preserve">Métropoles French Tech </w:t>
      </w:r>
      <w:r w:rsidR="00DF68E8">
        <w:t>and the French Tech Hubs), and a relatively high budget of €15m towards enhancing its international attractiveness</w:t>
      </w:r>
      <w:r w:rsidR="00DF68E8">
        <w:rPr>
          <w:rStyle w:val="FootnoteReference"/>
        </w:rPr>
        <w:footnoteReference w:id="23"/>
      </w:r>
      <w:r w:rsidR="00DF68E8">
        <w:t>.</w:t>
      </w:r>
    </w:p>
    <w:p w14:paraId="51BA5794" w14:textId="3E82B17F" w:rsidR="00C818CA" w:rsidRDefault="00E05F67" w:rsidP="009D3E72">
      <w:pPr>
        <w:pStyle w:val="Heading2"/>
      </w:pPr>
      <w:r>
        <w:t>P</w:t>
      </w:r>
      <w:r w:rsidR="007A1EC7">
        <w:t>rogress of delivery</w:t>
      </w:r>
    </w:p>
    <w:p w14:paraId="200AB866" w14:textId="77777777" w:rsidR="00F35AC4" w:rsidRDefault="00F35AC4" w:rsidP="009D3E72">
      <w:pPr>
        <w:pStyle w:val="Heading3"/>
      </w:pPr>
      <w:r>
        <w:t>Future Fifty</w:t>
      </w:r>
    </w:p>
    <w:p w14:paraId="1D08D09C" w14:textId="39B24264" w:rsidR="00817247" w:rsidRDefault="00521CDF" w:rsidP="009D3E72">
      <w:pPr>
        <w:pStyle w:val="BodyText"/>
      </w:pPr>
      <w:r w:rsidRPr="00521CDF">
        <w:t xml:space="preserve">Future Fifty </w:t>
      </w:r>
      <w:r w:rsidR="00065DC1">
        <w:t xml:space="preserve">is a </w:t>
      </w:r>
      <w:r w:rsidRPr="00521CDF">
        <w:t>programme</w:t>
      </w:r>
      <w:r w:rsidR="00065DC1">
        <w:t xml:space="preserve"> </w:t>
      </w:r>
      <w:r w:rsidR="00D8386D">
        <w:t>designed for</w:t>
      </w:r>
      <w:r w:rsidR="009F4B12">
        <w:t xml:space="preserve"> the </w:t>
      </w:r>
      <w:r w:rsidR="00D8386D">
        <w:t>fastest growing, late stage</w:t>
      </w:r>
      <w:r w:rsidR="00C93AA7">
        <w:t xml:space="preserve"> digital</w:t>
      </w:r>
      <w:r w:rsidR="00D8386D">
        <w:t xml:space="preserve"> tech</w:t>
      </w:r>
      <w:r w:rsidR="00C93AA7">
        <w:t xml:space="preserve"> companies</w:t>
      </w:r>
      <w:r w:rsidR="00065DC1">
        <w:rPr>
          <w:rStyle w:val="FootnoteReference"/>
        </w:rPr>
        <w:footnoteReference w:id="24"/>
      </w:r>
      <w:r w:rsidR="00ED6F62">
        <w:t xml:space="preserve">.  </w:t>
      </w:r>
      <w:r w:rsidR="00085FA1">
        <w:t xml:space="preserve">Applicants </w:t>
      </w:r>
      <w:r w:rsidR="00817247">
        <w:t xml:space="preserve">must be </w:t>
      </w:r>
      <w:r w:rsidR="00085FA1" w:rsidRPr="00085FA1">
        <w:t>he</w:t>
      </w:r>
      <w:r w:rsidR="00817247">
        <w:t>adquartered</w:t>
      </w:r>
      <w:r w:rsidR="009F4B12">
        <w:t xml:space="preserve"> in the UK</w:t>
      </w:r>
      <w:r w:rsidR="006C36FD">
        <w:t xml:space="preserve">, demonstrate </w:t>
      </w:r>
      <w:r w:rsidR="00085FA1" w:rsidRPr="00085FA1">
        <w:t xml:space="preserve">£5m+ net revenue in the </w:t>
      </w:r>
      <w:r w:rsidR="003D03F8">
        <w:t>previous</w:t>
      </w:r>
      <w:r w:rsidR="0076031D">
        <w:t xml:space="preserve"> 12 months and </w:t>
      </w:r>
      <w:r w:rsidR="00817247">
        <w:t xml:space="preserve">30% revenue growth over </w:t>
      </w:r>
      <w:r w:rsidR="003D03F8">
        <w:t>the</w:t>
      </w:r>
      <w:r w:rsidR="0076031D">
        <w:t xml:space="preserve"> two</w:t>
      </w:r>
      <w:r w:rsidR="00085FA1" w:rsidRPr="00085FA1">
        <w:t xml:space="preserve"> years prior to</w:t>
      </w:r>
      <w:r w:rsidR="0076031D">
        <w:t xml:space="preserve"> applying</w:t>
      </w:r>
      <w:r w:rsidR="00ED6F62">
        <w:t xml:space="preserve">.  </w:t>
      </w:r>
      <w:r w:rsidR="00085FA1">
        <w:t xml:space="preserve">The </w:t>
      </w:r>
      <w:r w:rsidR="0076031D">
        <w:t xml:space="preserve">programme aims to </w:t>
      </w:r>
      <w:r w:rsidR="00085FA1">
        <w:t>“b</w:t>
      </w:r>
      <w:r w:rsidR="00085FA1" w:rsidRPr="00085FA1">
        <w:t>uild” expertise through workshops led by global experts</w:t>
      </w:r>
      <w:r w:rsidR="00085FA1">
        <w:t>; “b</w:t>
      </w:r>
      <w:r w:rsidR="00085FA1" w:rsidRPr="00085FA1">
        <w:t>oost” company brand through pro</w:t>
      </w:r>
      <w:r w:rsidR="00085FA1">
        <w:t xml:space="preserve">motional opportunities </w:t>
      </w:r>
      <w:r w:rsidR="0076031D">
        <w:t xml:space="preserve">with </w:t>
      </w:r>
      <w:r w:rsidR="00085FA1" w:rsidRPr="00085FA1">
        <w:t>TCUK</w:t>
      </w:r>
      <w:r w:rsidR="00085FA1">
        <w:t xml:space="preserve">; “broaden” network in the UK Government, </w:t>
      </w:r>
      <w:r w:rsidR="0076031D">
        <w:t xml:space="preserve">and </w:t>
      </w:r>
      <w:r w:rsidR="00085FA1">
        <w:t>key business support services</w:t>
      </w:r>
      <w:r w:rsidR="00085FA1">
        <w:rPr>
          <w:rStyle w:val="FootnoteReference"/>
        </w:rPr>
        <w:footnoteReference w:id="25"/>
      </w:r>
      <w:r w:rsidR="00085FA1">
        <w:t>; “brainstorm” and learn from a network of high growth companies</w:t>
      </w:r>
      <w:r w:rsidR="0076031D">
        <w:rPr>
          <w:rStyle w:val="FootnoteReference"/>
        </w:rPr>
        <w:footnoteReference w:id="26"/>
      </w:r>
      <w:r w:rsidR="00ED6F62">
        <w:t xml:space="preserve">.  </w:t>
      </w:r>
      <w:r w:rsidR="00817247">
        <w:t xml:space="preserve">Through </w:t>
      </w:r>
      <w:r w:rsidR="009F4B12">
        <w:t>the</w:t>
      </w:r>
      <w:r w:rsidR="0076031D" w:rsidRPr="0076031D">
        <w:t xml:space="preserve"> combination of </w:t>
      </w:r>
      <w:r w:rsidR="009F4B12">
        <w:t xml:space="preserve">these </w:t>
      </w:r>
      <w:r w:rsidR="006322A3">
        <w:t>services</w:t>
      </w:r>
      <w:r w:rsidR="00817247">
        <w:t xml:space="preserve">, </w:t>
      </w:r>
      <w:r w:rsidR="00FE75F4">
        <w:t>the programme assists</w:t>
      </w:r>
      <w:r w:rsidR="00F07F03">
        <w:t>, over a two-year period for each cohort,</w:t>
      </w:r>
      <w:r w:rsidR="0076031D" w:rsidRPr="0076031D">
        <w:t xml:space="preserve"> founders and senior lead</w:t>
      </w:r>
      <w:r w:rsidR="00817247">
        <w:t xml:space="preserve">ership to </w:t>
      </w:r>
      <w:r w:rsidR="0076031D">
        <w:t>navigate growth challenges</w:t>
      </w:r>
      <w:r w:rsidR="00534F02">
        <w:t xml:space="preserve"> and expand globally</w:t>
      </w:r>
      <w:r w:rsidR="00ED6F62">
        <w:t xml:space="preserve">.  </w:t>
      </w:r>
    </w:p>
    <w:p w14:paraId="66A6154E" w14:textId="543284A5" w:rsidR="00925434" w:rsidRDefault="00010DD5" w:rsidP="009D3E72">
      <w:pPr>
        <w:pStyle w:val="BodyText"/>
      </w:pPr>
      <w:r w:rsidRPr="00010DD5">
        <w:t>Future Fifty has 50 companies enrolled in the programme at any one time</w:t>
      </w:r>
      <w:r w:rsidR="00ED6F62">
        <w:t xml:space="preserve">.  </w:t>
      </w:r>
      <w:r w:rsidRPr="00010DD5">
        <w:t>Each year, at least 25 c</w:t>
      </w:r>
      <w:r>
        <w:t>ompanies who have served their two</w:t>
      </w:r>
      <w:r w:rsidRPr="00010DD5">
        <w:t xml:space="preserve"> years or exited</w:t>
      </w:r>
      <w:r w:rsidR="00147308">
        <w:t xml:space="preserve"> </w:t>
      </w:r>
      <w:r w:rsidRPr="00010DD5">
        <w:t>and bec</w:t>
      </w:r>
      <w:r w:rsidR="003D03F8">
        <w:t>a</w:t>
      </w:r>
      <w:r w:rsidRPr="00010DD5">
        <w:t xml:space="preserve">me </w:t>
      </w:r>
      <w:r w:rsidR="003D03F8">
        <w:t xml:space="preserve">graduate </w:t>
      </w:r>
      <w:r w:rsidRPr="00010DD5">
        <w:t>alumni</w:t>
      </w:r>
      <w:r w:rsidR="00ED6F62">
        <w:t xml:space="preserve">.  </w:t>
      </w:r>
      <w:r w:rsidRPr="00010DD5">
        <w:t>Those vacancies are replaced by 25 (or more) new companies who begin their first year</w:t>
      </w:r>
      <w:r w:rsidR="00147308">
        <w:t xml:space="preserve"> on the programme</w:t>
      </w:r>
      <w:r w:rsidR="00ED6F62">
        <w:t xml:space="preserve">.  </w:t>
      </w:r>
      <w:r w:rsidR="00147308">
        <w:t xml:space="preserve">A total of </w:t>
      </w:r>
      <w:r w:rsidRPr="00010DD5">
        <w:t xml:space="preserve">77 companies </w:t>
      </w:r>
      <w:r w:rsidR="00147308">
        <w:t>joined the programme between 2014 and 2016.</w:t>
      </w:r>
      <w:r w:rsidR="000531F6">
        <w:rPr>
          <w:rStyle w:val="FootnoteReference"/>
        </w:rPr>
        <w:footnoteReference w:id="27"/>
      </w:r>
      <w:r w:rsidR="00FA7BB0">
        <w:t xml:space="preserve">  </w:t>
      </w:r>
      <w:r w:rsidR="00F30B18">
        <w:t>Th</w:t>
      </w:r>
      <w:r w:rsidR="000A1DB8">
        <w:t>e</w:t>
      </w:r>
      <w:r w:rsidR="00925434">
        <w:t>se</w:t>
      </w:r>
      <w:r w:rsidR="000A1DB8">
        <w:t xml:space="preserve"> </w:t>
      </w:r>
      <w:r w:rsidR="00B730DD">
        <w:t xml:space="preserve">companies </w:t>
      </w:r>
      <w:r w:rsidR="00925434">
        <w:t xml:space="preserve">are profiled as follows: </w:t>
      </w:r>
    </w:p>
    <w:p w14:paraId="1C96F357" w14:textId="67F824DF" w:rsidR="00925434" w:rsidRDefault="00F30B18" w:rsidP="009D3E72">
      <w:pPr>
        <w:pStyle w:val="ListBullet"/>
      </w:pPr>
      <w:r>
        <w:t xml:space="preserve">represent </w:t>
      </w:r>
      <w:r w:rsidR="00E461D3">
        <w:t>diverse</w:t>
      </w:r>
      <w:r>
        <w:t xml:space="preserve"> sectors</w:t>
      </w:r>
      <w:r w:rsidR="00CD1286">
        <w:t xml:space="preserve"> </w:t>
      </w:r>
      <w:r w:rsidR="00925434">
        <w:t xml:space="preserve">as shown in </w:t>
      </w:r>
      <w:fldSimple w:instr=" REF _Ref485461936 ">
        <w:r w:rsidR="00936C0B">
          <w:t xml:space="preserve">Table </w:t>
        </w:r>
        <w:r w:rsidR="00936C0B">
          <w:rPr>
            <w:noProof/>
          </w:rPr>
          <w:t>3</w:t>
        </w:r>
        <w:r w:rsidR="00936C0B">
          <w:noBreakHyphen/>
        </w:r>
        <w:r w:rsidR="00936C0B">
          <w:rPr>
            <w:noProof/>
          </w:rPr>
          <w:t>5</w:t>
        </w:r>
      </w:fldSimple>
      <w:r w:rsidR="00925434">
        <w:t xml:space="preserve">, </w:t>
      </w:r>
      <w:r w:rsidR="00F07F03">
        <w:t>with a mix of business to consumer</w:t>
      </w:r>
      <w:r w:rsidR="00925434">
        <w:t xml:space="preserve"> </w:t>
      </w:r>
      <w:r w:rsidR="00F07F03">
        <w:t>(</w:t>
      </w:r>
      <w:r w:rsidR="00925434">
        <w:t>B2C</w:t>
      </w:r>
      <w:r w:rsidR="00F07F03">
        <w:t>)</w:t>
      </w:r>
      <w:r w:rsidR="00925434">
        <w:t xml:space="preserve"> and </w:t>
      </w:r>
      <w:r w:rsidR="00F07F03">
        <w:t>business to business</w:t>
      </w:r>
      <w:r w:rsidR="00925434">
        <w:t xml:space="preserve"> </w:t>
      </w:r>
      <w:r w:rsidR="00F07F03">
        <w:t>(</w:t>
      </w:r>
      <w:r w:rsidR="00925434">
        <w:t>B2B</w:t>
      </w:r>
      <w:r w:rsidR="00F07F03">
        <w:t>)</w:t>
      </w:r>
    </w:p>
    <w:p w14:paraId="5BD10D6A" w14:textId="2AE40295" w:rsidR="00CD1286" w:rsidRDefault="00F30B18" w:rsidP="009D3E72">
      <w:pPr>
        <w:pStyle w:val="ListBullet"/>
      </w:pPr>
      <w:r>
        <w:t xml:space="preserve">an average age of eight years </w:t>
      </w:r>
      <w:r w:rsidR="00D77D48">
        <w:t>when</w:t>
      </w:r>
      <w:r w:rsidR="00B730DD" w:rsidRPr="00B730DD">
        <w:t xml:space="preserve"> joining the programme</w:t>
      </w:r>
      <w:r w:rsidR="00B730DD" w:rsidRPr="000E1932">
        <w:t xml:space="preserve"> (ranging from </w:t>
      </w:r>
      <w:r w:rsidR="00B730DD" w:rsidRPr="00BE06B0">
        <w:t>three</w:t>
      </w:r>
      <w:r w:rsidR="00B42AF2">
        <w:t xml:space="preserve"> to 24)</w:t>
      </w:r>
    </w:p>
    <w:p w14:paraId="06E871C1" w14:textId="2C6BB035" w:rsidR="00CD1286" w:rsidRDefault="00B730DD" w:rsidP="009D3E72">
      <w:pPr>
        <w:pStyle w:val="ListBullet"/>
      </w:pPr>
      <w:r>
        <w:t xml:space="preserve">just over half </w:t>
      </w:r>
      <w:r w:rsidRPr="000E1932">
        <w:t>found</w:t>
      </w:r>
      <w:r w:rsidR="00CD1286">
        <w:t>ed by first-time entrepreneurs</w:t>
      </w:r>
    </w:p>
    <w:p w14:paraId="4AA1C635" w14:textId="55AFEED3" w:rsidR="00534F02" w:rsidRDefault="00CD1286" w:rsidP="009D3E72">
      <w:pPr>
        <w:pStyle w:val="ListBullet"/>
      </w:pPr>
      <w:r>
        <w:t xml:space="preserve">the </w:t>
      </w:r>
      <w:r w:rsidR="00FA7BB0">
        <w:t xml:space="preserve">vast </w:t>
      </w:r>
      <w:r>
        <w:t xml:space="preserve">majority </w:t>
      </w:r>
      <w:r w:rsidR="009A4625">
        <w:t xml:space="preserve">(90%) </w:t>
      </w:r>
      <w:r w:rsidR="00B730DD" w:rsidRPr="000E1932">
        <w:t>ba</w:t>
      </w:r>
      <w:r>
        <w:t>sed in Greater London</w:t>
      </w:r>
      <w:r w:rsidR="00FA7BB0">
        <w:t xml:space="preserve"> and the South East</w:t>
      </w:r>
    </w:p>
    <w:p w14:paraId="0C783C4B" w14:textId="31179C50" w:rsidR="006322A3" w:rsidRDefault="00CD1286" w:rsidP="009D3E72">
      <w:pPr>
        <w:pStyle w:val="ListBullet"/>
      </w:pPr>
      <w:r>
        <w:t>c</w:t>
      </w:r>
      <w:r w:rsidR="00ED6F62">
        <w:t xml:space="preserve">.  </w:t>
      </w:r>
      <w:r w:rsidR="00B730DD" w:rsidRPr="00B730DD">
        <w:t>$</w:t>
      </w:r>
      <w:r w:rsidR="00147308">
        <w:t>4</w:t>
      </w:r>
      <w:r w:rsidR="00B730DD" w:rsidRPr="00B730DD">
        <w:t>.</w:t>
      </w:r>
      <w:r w:rsidR="00147308">
        <w:t>6</w:t>
      </w:r>
      <w:r w:rsidR="00B730DD" w:rsidRPr="00B730DD">
        <w:t xml:space="preserve"> billion</w:t>
      </w:r>
      <w:r w:rsidR="00534F02">
        <w:t xml:space="preserve"> investment raised</w:t>
      </w:r>
      <w:r w:rsidR="00FA7BB0">
        <w:t xml:space="preserve"> collectively</w:t>
      </w:r>
      <w:r w:rsidR="004755D4">
        <w:t xml:space="preserve"> to date</w:t>
      </w:r>
      <w:r w:rsidR="00B730DD" w:rsidRPr="00B730DD">
        <w:t xml:space="preserve"> - five have undergone an </w:t>
      </w:r>
      <w:r>
        <w:t>Initial Public Offerings (I</w:t>
      </w:r>
      <w:r w:rsidR="00B730DD" w:rsidRPr="00B730DD">
        <w:t>P</w:t>
      </w:r>
      <w:r w:rsidR="005D459A">
        <w:t>O</w:t>
      </w:r>
      <w:r>
        <w:t>), and 15 mergers and acquisitions (M&amp;A</w:t>
      </w:r>
      <w:r w:rsidR="00534F02">
        <w:t>) have taken place.</w:t>
      </w:r>
    </w:p>
    <w:p w14:paraId="34632748" w14:textId="77777777" w:rsidR="00E03009" w:rsidRDefault="00E03009" w:rsidP="00E03009">
      <w:pPr>
        <w:pStyle w:val="ListBullet"/>
        <w:numPr>
          <w:ilvl w:val="0"/>
          <w:numId w:val="0"/>
        </w:numPr>
        <w:ind w:left="720"/>
      </w:pPr>
    </w:p>
    <w:p w14:paraId="6249CDB2" w14:textId="77777777" w:rsidR="00E03009" w:rsidRDefault="00E03009">
      <w:pPr>
        <w:rPr>
          <w:rFonts w:cs="Tahoma"/>
        </w:rPr>
      </w:pPr>
      <w:r>
        <w:br w:type="page"/>
      </w:r>
    </w:p>
    <w:p w14:paraId="61432FF0" w14:textId="3C45FA9B" w:rsidR="00C317F2" w:rsidRDefault="00E208AA" w:rsidP="009D3E72">
      <w:pPr>
        <w:pStyle w:val="CaptionPara"/>
      </w:pPr>
      <w:bookmarkStart w:id="60" w:name="_Ref485461936"/>
      <w:r>
        <w:lastRenderedPageBreak/>
        <w:t>Table</w:t>
      </w:r>
      <w:r w:rsidR="00C317F2">
        <w:t xml:space="preserve"> </w:t>
      </w:r>
      <w:fldSimple w:instr=" STYLEREF 1 \s ">
        <w:r w:rsidR="00936C0B">
          <w:rPr>
            <w:noProof/>
          </w:rPr>
          <w:t>3</w:t>
        </w:r>
      </w:fldSimple>
      <w:r w:rsidR="00BF246D">
        <w:noBreakHyphen/>
      </w:r>
      <w:fldSimple w:instr=" SEQ Table \* ARABIC \s 1 ">
        <w:r w:rsidR="00936C0B">
          <w:rPr>
            <w:noProof/>
          </w:rPr>
          <w:t>5</w:t>
        </w:r>
      </w:fldSimple>
      <w:bookmarkEnd w:id="60"/>
      <w:r w:rsidR="00C317F2">
        <w:t xml:space="preserve">: </w:t>
      </w:r>
      <w:r w:rsidR="00E461D3">
        <w:t>Future Fifty companies by s</w:t>
      </w:r>
      <w:r w:rsidR="00CD1286">
        <w:t>ector</w:t>
      </w:r>
      <w:r w:rsidR="00E461D3">
        <w:t xml:space="preserve">, </w:t>
      </w:r>
      <w:r w:rsidR="00CB0A54">
        <w:t>2014-2016</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812"/>
        <w:gridCol w:w="2494"/>
      </w:tblGrid>
      <w:tr w:rsidR="00C317F2" w:rsidRPr="00C317F2" w14:paraId="5CB85CB0" w14:textId="77777777" w:rsidTr="00CB0A54">
        <w:trPr>
          <w:tblHeader/>
        </w:trPr>
        <w:tc>
          <w:tcPr>
            <w:tcW w:w="5812" w:type="dxa"/>
            <w:tcBorders>
              <w:top w:val="single" w:sz="4" w:space="0" w:color="037F8B" w:themeColor="accent1"/>
              <w:bottom w:val="single" w:sz="4" w:space="0" w:color="037F8B" w:themeColor="accent1"/>
            </w:tcBorders>
            <w:shd w:val="clear" w:color="auto" w:fill="auto"/>
          </w:tcPr>
          <w:p w14:paraId="2360B4E2" w14:textId="476685CD" w:rsidR="00C317F2" w:rsidRPr="00C317F2" w:rsidRDefault="00E461D3" w:rsidP="00C317F2">
            <w:pPr>
              <w:pStyle w:val="ColumnHeading"/>
            </w:pPr>
            <w:r>
              <w:t>Sector</w:t>
            </w:r>
          </w:p>
        </w:tc>
        <w:tc>
          <w:tcPr>
            <w:tcW w:w="2494" w:type="dxa"/>
            <w:tcBorders>
              <w:top w:val="single" w:sz="4" w:space="0" w:color="037F8B" w:themeColor="accent1"/>
              <w:bottom w:val="single" w:sz="4" w:space="0" w:color="037F8B" w:themeColor="accent1"/>
            </w:tcBorders>
            <w:shd w:val="clear" w:color="auto" w:fill="auto"/>
          </w:tcPr>
          <w:p w14:paraId="5007F7C0" w14:textId="02E39751" w:rsidR="00C317F2" w:rsidRPr="00C317F2" w:rsidRDefault="00CB0A54" w:rsidP="00E461D3">
            <w:pPr>
              <w:pStyle w:val="ColumnHeading"/>
              <w:jc w:val="right"/>
            </w:pPr>
            <w:r>
              <w:t xml:space="preserve">Number of companies </w:t>
            </w:r>
          </w:p>
        </w:tc>
      </w:tr>
      <w:tr w:rsidR="00C317F2" w:rsidRPr="00C317F2" w14:paraId="475ABE3A" w14:textId="77777777" w:rsidTr="00CB0A54">
        <w:tc>
          <w:tcPr>
            <w:tcW w:w="5812" w:type="dxa"/>
            <w:tcBorders>
              <w:top w:val="single" w:sz="4" w:space="0" w:color="037F8B" w:themeColor="accent1"/>
            </w:tcBorders>
            <w:shd w:val="clear" w:color="auto" w:fill="auto"/>
          </w:tcPr>
          <w:p w14:paraId="27C8A0E8" w14:textId="5087CCE0" w:rsidR="00C317F2" w:rsidRPr="00C317F2" w:rsidRDefault="00CB0A54" w:rsidP="00C317F2">
            <w:pPr>
              <w:pStyle w:val="TableText"/>
            </w:pPr>
            <w:r w:rsidRPr="00CB0A54">
              <w:t>eCommerce &amp; Marketplace</w:t>
            </w:r>
          </w:p>
        </w:tc>
        <w:tc>
          <w:tcPr>
            <w:tcW w:w="2494" w:type="dxa"/>
            <w:tcBorders>
              <w:top w:val="single" w:sz="4" w:space="0" w:color="037F8B" w:themeColor="accent1"/>
            </w:tcBorders>
            <w:shd w:val="clear" w:color="auto" w:fill="auto"/>
          </w:tcPr>
          <w:p w14:paraId="56D1BD5F" w14:textId="52E0E256" w:rsidR="00C317F2" w:rsidRPr="00C317F2" w:rsidRDefault="00E461D3" w:rsidP="00E461D3">
            <w:pPr>
              <w:pStyle w:val="TableText"/>
              <w:jc w:val="right"/>
            </w:pPr>
            <w:r>
              <w:t>25</w:t>
            </w:r>
          </w:p>
        </w:tc>
      </w:tr>
      <w:tr w:rsidR="00C317F2" w:rsidRPr="00C317F2" w14:paraId="5E269577" w14:textId="77777777" w:rsidTr="00CB0A54">
        <w:tc>
          <w:tcPr>
            <w:tcW w:w="5812" w:type="dxa"/>
            <w:shd w:val="clear" w:color="auto" w:fill="auto"/>
          </w:tcPr>
          <w:p w14:paraId="7F40934E" w14:textId="73E07A1D" w:rsidR="00C317F2" w:rsidRPr="00C317F2" w:rsidRDefault="00CB0A54" w:rsidP="00C317F2">
            <w:pPr>
              <w:pStyle w:val="TableText"/>
            </w:pPr>
            <w:r w:rsidRPr="00CB0A54">
              <w:t>FinTec</w:t>
            </w:r>
          </w:p>
        </w:tc>
        <w:tc>
          <w:tcPr>
            <w:tcW w:w="2494" w:type="dxa"/>
            <w:shd w:val="clear" w:color="auto" w:fill="auto"/>
          </w:tcPr>
          <w:p w14:paraId="6B60082D" w14:textId="267E781B" w:rsidR="00C317F2" w:rsidRPr="00C317F2" w:rsidRDefault="00E461D3" w:rsidP="00E461D3">
            <w:pPr>
              <w:pStyle w:val="TableText"/>
              <w:jc w:val="right"/>
            </w:pPr>
            <w:r>
              <w:t>17</w:t>
            </w:r>
          </w:p>
        </w:tc>
      </w:tr>
      <w:tr w:rsidR="00C317F2" w:rsidRPr="00C317F2" w14:paraId="3F92A004" w14:textId="77777777" w:rsidTr="00CB0A54">
        <w:tc>
          <w:tcPr>
            <w:tcW w:w="5812" w:type="dxa"/>
            <w:shd w:val="clear" w:color="auto" w:fill="auto"/>
          </w:tcPr>
          <w:p w14:paraId="0940DE76" w14:textId="687D385A" w:rsidR="00C317F2" w:rsidRPr="00C317F2" w:rsidRDefault="00CB0A54" w:rsidP="00C317F2">
            <w:pPr>
              <w:pStyle w:val="TableText"/>
            </w:pPr>
            <w:r>
              <w:t>Data, Analytics &amp; Cybersecurity</w:t>
            </w:r>
          </w:p>
        </w:tc>
        <w:tc>
          <w:tcPr>
            <w:tcW w:w="2494" w:type="dxa"/>
            <w:shd w:val="clear" w:color="auto" w:fill="auto"/>
          </w:tcPr>
          <w:p w14:paraId="18A2FB62" w14:textId="7DB1465C" w:rsidR="00C317F2" w:rsidRPr="00C317F2" w:rsidRDefault="00E461D3" w:rsidP="00E461D3">
            <w:pPr>
              <w:pStyle w:val="TableText"/>
              <w:jc w:val="right"/>
            </w:pPr>
            <w:r>
              <w:t>9</w:t>
            </w:r>
          </w:p>
        </w:tc>
      </w:tr>
      <w:tr w:rsidR="00C317F2" w:rsidRPr="00C317F2" w14:paraId="5217FBC8" w14:textId="77777777" w:rsidTr="00CB0A54">
        <w:tc>
          <w:tcPr>
            <w:tcW w:w="5812" w:type="dxa"/>
            <w:shd w:val="clear" w:color="auto" w:fill="auto"/>
          </w:tcPr>
          <w:p w14:paraId="771182E1" w14:textId="53AEECDF" w:rsidR="00C317F2" w:rsidRPr="00C317F2" w:rsidRDefault="00CB0A54" w:rsidP="00C317F2">
            <w:pPr>
              <w:pStyle w:val="TableText"/>
            </w:pPr>
            <w:r>
              <w:t>Digital Advertising &amp; Marketing</w:t>
            </w:r>
          </w:p>
        </w:tc>
        <w:tc>
          <w:tcPr>
            <w:tcW w:w="2494" w:type="dxa"/>
            <w:shd w:val="clear" w:color="auto" w:fill="auto"/>
          </w:tcPr>
          <w:p w14:paraId="75D6F23D" w14:textId="0979255C" w:rsidR="00C317F2" w:rsidRPr="00C317F2" w:rsidRDefault="00E461D3" w:rsidP="00E461D3">
            <w:pPr>
              <w:pStyle w:val="TableText"/>
              <w:jc w:val="right"/>
            </w:pPr>
            <w:r>
              <w:t>6</w:t>
            </w:r>
          </w:p>
        </w:tc>
      </w:tr>
      <w:tr w:rsidR="00C317F2" w:rsidRPr="00C317F2" w14:paraId="2ADDE32C" w14:textId="77777777" w:rsidTr="00CB0A54">
        <w:tc>
          <w:tcPr>
            <w:tcW w:w="5812" w:type="dxa"/>
            <w:shd w:val="clear" w:color="auto" w:fill="auto"/>
          </w:tcPr>
          <w:p w14:paraId="7D22F79A" w14:textId="056C7F01" w:rsidR="00C317F2" w:rsidRPr="00C317F2" w:rsidRDefault="00CB0A54" w:rsidP="00C317F2">
            <w:pPr>
              <w:pStyle w:val="TableText"/>
            </w:pPr>
            <w:r>
              <w:t>Enterprise Software &amp; Cloud Computing</w:t>
            </w:r>
          </w:p>
        </w:tc>
        <w:tc>
          <w:tcPr>
            <w:tcW w:w="2494" w:type="dxa"/>
            <w:shd w:val="clear" w:color="auto" w:fill="auto"/>
          </w:tcPr>
          <w:p w14:paraId="4181C7E1" w14:textId="20BD8C64" w:rsidR="00C317F2" w:rsidRPr="00C317F2" w:rsidRDefault="00E461D3" w:rsidP="00E461D3">
            <w:pPr>
              <w:pStyle w:val="TableText"/>
              <w:jc w:val="right"/>
            </w:pPr>
            <w:r>
              <w:t>6</w:t>
            </w:r>
          </w:p>
        </w:tc>
      </w:tr>
      <w:tr w:rsidR="00C317F2" w:rsidRPr="00C317F2" w14:paraId="610DBC55" w14:textId="77777777" w:rsidTr="00CB0A54">
        <w:tc>
          <w:tcPr>
            <w:tcW w:w="5812" w:type="dxa"/>
            <w:shd w:val="clear" w:color="auto" w:fill="auto"/>
          </w:tcPr>
          <w:p w14:paraId="1D60E00F" w14:textId="2EEDBA3D" w:rsidR="00C317F2" w:rsidRPr="00C317F2" w:rsidRDefault="00CB0A54" w:rsidP="00C317F2">
            <w:pPr>
              <w:pStyle w:val="TableText"/>
            </w:pPr>
            <w:r>
              <w:t>Digital Entertainment</w:t>
            </w:r>
          </w:p>
        </w:tc>
        <w:tc>
          <w:tcPr>
            <w:tcW w:w="2494" w:type="dxa"/>
            <w:shd w:val="clear" w:color="auto" w:fill="auto"/>
          </w:tcPr>
          <w:p w14:paraId="28806775" w14:textId="2B660D6A" w:rsidR="00C317F2" w:rsidRPr="00C317F2" w:rsidRDefault="00E461D3" w:rsidP="00E461D3">
            <w:pPr>
              <w:pStyle w:val="TableText"/>
              <w:jc w:val="right"/>
            </w:pPr>
            <w:r>
              <w:t>4</w:t>
            </w:r>
          </w:p>
        </w:tc>
      </w:tr>
      <w:tr w:rsidR="00C317F2" w:rsidRPr="00C317F2" w14:paraId="76BBE04A" w14:textId="77777777" w:rsidTr="00CB0A54">
        <w:tc>
          <w:tcPr>
            <w:tcW w:w="5812" w:type="dxa"/>
            <w:shd w:val="clear" w:color="auto" w:fill="auto"/>
          </w:tcPr>
          <w:p w14:paraId="66FEF7FF" w14:textId="1F3E286D" w:rsidR="00C317F2" w:rsidRPr="00C317F2" w:rsidRDefault="00CB0A54" w:rsidP="00C317F2">
            <w:pPr>
              <w:pStyle w:val="TableText"/>
            </w:pPr>
            <w:r>
              <w:t>SAAS</w:t>
            </w:r>
          </w:p>
        </w:tc>
        <w:tc>
          <w:tcPr>
            <w:tcW w:w="2494" w:type="dxa"/>
            <w:shd w:val="clear" w:color="auto" w:fill="auto"/>
          </w:tcPr>
          <w:p w14:paraId="5E7CD9C9" w14:textId="01947295" w:rsidR="00C317F2" w:rsidRPr="00C317F2" w:rsidRDefault="00CB0A54" w:rsidP="00E461D3">
            <w:pPr>
              <w:pStyle w:val="TableText"/>
              <w:jc w:val="right"/>
            </w:pPr>
            <w:r>
              <w:t>3</w:t>
            </w:r>
          </w:p>
        </w:tc>
      </w:tr>
      <w:tr w:rsidR="00CB0A54" w:rsidRPr="00C317F2" w14:paraId="615AEA42" w14:textId="77777777" w:rsidTr="00CB0A54">
        <w:tc>
          <w:tcPr>
            <w:tcW w:w="5812" w:type="dxa"/>
            <w:shd w:val="clear" w:color="auto" w:fill="auto"/>
          </w:tcPr>
          <w:p w14:paraId="512872AE" w14:textId="7CEAB438" w:rsidR="00CB0A54" w:rsidRDefault="00CB0A54" w:rsidP="00C317F2">
            <w:pPr>
              <w:pStyle w:val="TableText"/>
            </w:pPr>
            <w:r>
              <w:t>HealthTech</w:t>
            </w:r>
            <w:r w:rsidR="00800C57">
              <w:t xml:space="preserve"> &amp; Biology</w:t>
            </w:r>
          </w:p>
        </w:tc>
        <w:tc>
          <w:tcPr>
            <w:tcW w:w="2494" w:type="dxa"/>
            <w:shd w:val="clear" w:color="auto" w:fill="auto"/>
          </w:tcPr>
          <w:p w14:paraId="17C450C2" w14:textId="7BB4A1F3" w:rsidR="00CB0A54" w:rsidRPr="00C317F2" w:rsidRDefault="00CB0A54" w:rsidP="00E461D3">
            <w:pPr>
              <w:pStyle w:val="TableText"/>
              <w:jc w:val="right"/>
            </w:pPr>
            <w:r>
              <w:t>3</w:t>
            </w:r>
          </w:p>
        </w:tc>
      </w:tr>
      <w:tr w:rsidR="00CB0A54" w:rsidRPr="00C317F2" w14:paraId="587A4B9B" w14:textId="77777777" w:rsidTr="00CB0A54">
        <w:tc>
          <w:tcPr>
            <w:tcW w:w="5812" w:type="dxa"/>
            <w:shd w:val="clear" w:color="auto" w:fill="auto"/>
          </w:tcPr>
          <w:p w14:paraId="2728343A" w14:textId="0ED89C5E" w:rsidR="00CB0A54" w:rsidRDefault="00CB0A54" w:rsidP="00C317F2">
            <w:pPr>
              <w:pStyle w:val="TableText"/>
            </w:pPr>
            <w:r>
              <w:t>App &amp; Software Development</w:t>
            </w:r>
          </w:p>
        </w:tc>
        <w:tc>
          <w:tcPr>
            <w:tcW w:w="2494" w:type="dxa"/>
            <w:shd w:val="clear" w:color="auto" w:fill="auto"/>
          </w:tcPr>
          <w:p w14:paraId="4C684DB7" w14:textId="3953CFCA" w:rsidR="00CB0A54" w:rsidRDefault="00CB0A54" w:rsidP="00E461D3">
            <w:pPr>
              <w:pStyle w:val="TableText"/>
              <w:jc w:val="right"/>
            </w:pPr>
            <w:r>
              <w:t>3</w:t>
            </w:r>
          </w:p>
        </w:tc>
      </w:tr>
      <w:tr w:rsidR="00CB0A54" w:rsidRPr="00C317F2" w14:paraId="076A65D7" w14:textId="77777777" w:rsidTr="006A404C">
        <w:tc>
          <w:tcPr>
            <w:tcW w:w="5812" w:type="dxa"/>
            <w:tcBorders>
              <w:top w:val="nil"/>
              <w:bottom w:val="single" w:sz="4" w:space="0" w:color="037F8B" w:themeColor="accent1"/>
            </w:tcBorders>
            <w:shd w:val="clear" w:color="auto" w:fill="auto"/>
          </w:tcPr>
          <w:p w14:paraId="4A8B4031" w14:textId="126340BC" w:rsidR="00CB0A54" w:rsidRDefault="00CB0A54" w:rsidP="00C317F2">
            <w:pPr>
              <w:pStyle w:val="TableText"/>
            </w:pPr>
            <w:r>
              <w:t>EdTech</w:t>
            </w:r>
          </w:p>
        </w:tc>
        <w:tc>
          <w:tcPr>
            <w:tcW w:w="2494" w:type="dxa"/>
            <w:tcBorders>
              <w:top w:val="nil"/>
              <w:bottom w:val="single" w:sz="4" w:space="0" w:color="037F8B" w:themeColor="accent1"/>
            </w:tcBorders>
            <w:shd w:val="clear" w:color="auto" w:fill="auto"/>
          </w:tcPr>
          <w:p w14:paraId="5B2A78D5" w14:textId="74835002" w:rsidR="00CB0A54" w:rsidRDefault="00CB0A54" w:rsidP="00E461D3">
            <w:pPr>
              <w:pStyle w:val="TableText"/>
              <w:jc w:val="right"/>
            </w:pPr>
            <w:r>
              <w:t>1</w:t>
            </w:r>
          </w:p>
        </w:tc>
      </w:tr>
      <w:tr w:rsidR="00E461D3" w:rsidRPr="00C317F2" w14:paraId="53DA654E" w14:textId="77777777" w:rsidTr="006A404C">
        <w:tc>
          <w:tcPr>
            <w:tcW w:w="5812" w:type="dxa"/>
            <w:tcBorders>
              <w:top w:val="single" w:sz="4" w:space="0" w:color="037F8B" w:themeColor="accent1"/>
            </w:tcBorders>
            <w:shd w:val="clear" w:color="auto" w:fill="auto"/>
          </w:tcPr>
          <w:p w14:paraId="0AD7E1A7" w14:textId="20C7B28A" w:rsidR="00E461D3" w:rsidRPr="001036B9" w:rsidRDefault="00E461D3" w:rsidP="00C317F2">
            <w:pPr>
              <w:pStyle w:val="TableText"/>
              <w:rPr>
                <w:b/>
              </w:rPr>
            </w:pPr>
            <w:r w:rsidRPr="001036B9">
              <w:rPr>
                <w:b/>
              </w:rPr>
              <w:t>Total</w:t>
            </w:r>
          </w:p>
        </w:tc>
        <w:tc>
          <w:tcPr>
            <w:tcW w:w="2494" w:type="dxa"/>
            <w:tcBorders>
              <w:top w:val="single" w:sz="4" w:space="0" w:color="037F8B" w:themeColor="accent1"/>
            </w:tcBorders>
            <w:shd w:val="clear" w:color="auto" w:fill="auto"/>
          </w:tcPr>
          <w:p w14:paraId="16F86F81" w14:textId="5501793A" w:rsidR="00E461D3" w:rsidRPr="001036B9" w:rsidRDefault="00534F02" w:rsidP="00E461D3">
            <w:pPr>
              <w:pStyle w:val="TableText"/>
              <w:jc w:val="right"/>
              <w:rPr>
                <w:b/>
              </w:rPr>
            </w:pPr>
            <w:r w:rsidRPr="001036B9">
              <w:rPr>
                <w:b/>
              </w:rPr>
              <w:t>77</w:t>
            </w:r>
          </w:p>
        </w:tc>
      </w:tr>
    </w:tbl>
    <w:p w14:paraId="0730C647" w14:textId="3C935EB8" w:rsidR="00AB22FF" w:rsidRDefault="00C317F2" w:rsidP="009D3E72">
      <w:pPr>
        <w:pStyle w:val="Source"/>
      </w:pPr>
      <w:r>
        <w:t xml:space="preserve">Source: </w:t>
      </w:r>
      <w:r w:rsidR="00E461D3">
        <w:t>TCUK</w:t>
      </w:r>
    </w:p>
    <w:p w14:paraId="4DEDE5DA" w14:textId="5CC88B25" w:rsidR="000A50AF" w:rsidRDefault="00692879" w:rsidP="009D3E72">
      <w:pPr>
        <w:pStyle w:val="BodyText"/>
      </w:pPr>
      <w:r>
        <w:t>The programme</w:t>
      </w:r>
      <w:r w:rsidR="00135D62">
        <w:t xml:space="preserve"> is supported by a </w:t>
      </w:r>
      <w:r w:rsidR="00E8411B">
        <w:t xml:space="preserve">team </w:t>
      </w:r>
      <w:r w:rsidR="00135D62">
        <w:t>of eminent</w:t>
      </w:r>
      <w:r>
        <w:t xml:space="preserve"> advisors and partners</w:t>
      </w:r>
      <w:r w:rsidR="00135D62">
        <w:t xml:space="preserve"> </w:t>
      </w:r>
      <w:r w:rsidR="009177D6">
        <w:t>e.g</w:t>
      </w:r>
      <w:r w:rsidR="00ED6F62">
        <w:t xml:space="preserve">. </w:t>
      </w:r>
      <w:r w:rsidR="00E8411B">
        <w:t>investors, lawyers, accountants, business advisors, recruitment consultants</w:t>
      </w:r>
      <w:r w:rsidR="00696AD2">
        <w:t xml:space="preserve"> and</w:t>
      </w:r>
      <w:r w:rsidR="00E8411B">
        <w:t xml:space="preserve"> global companies (</w:t>
      </w:r>
      <w:r w:rsidR="009177D6">
        <w:t xml:space="preserve">including </w:t>
      </w:r>
      <w:r w:rsidR="00E8411B">
        <w:t>graduates of Future Fifty)</w:t>
      </w:r>
      <w:r w:rsidR="00ED6F62">
        <w:t xml:space="preserve">.  </w:t>
      </w:r>
      <w:r w:rsidR="00E8411B">
        <w:t>It is worth point</w:t>
      </w:r>
      <w:r w:rsidR="009177D6">
        <w:t>ing</w:t>
      </w:r>
      <w:r w:rsidR="00E8411B">
        <w:t xml:space="preserve"> out that these advisor</w:t>
      </w:r>
      <w:r w:rsidR="00B83992">
        <w:t xml:space="preserve">s and partners are </w:t>
      </w:r>
      <w:r w:rsidR="008679B0">
        <w:t xml:space="preserve">from </w:t>
      </w:r>
      <w:r w:rsidR="009177D6">
        <w:t>top-level</w:t>
      </w:r>
      <w:r w:rsidR="00B83992">
        <w:t xml:space="preserve"> </w:t>
      </w:r>
      <w:r w:rsidR="009177D6">
        <w:t xml:space="preserve">management </w:t>
      </w:r>
      <w:r w:rsidR="00B83992">
        <w:t>(e.g</w:t>
      </w:r>
      <w:r w:rsidR="00ED6F62">
        <w:t xml:space="preserve">. </w:t>
      </w:r>
      <w:r w:rsidR="00E8411B">
        <w:t>Managing Directors, Heads of Departments, CEOs, founding partners of firms</w:t>
      </w:r>
      <w:r w:rsidR="008679B0">
        <w:t xml:space="preserve">) </w:t>
      </w:r>
      <w:r w:rsidR="00BC592A">
        <w:t>as opposed to</w:t>
      </w:r>
      <w:r w:rsidR="000A50AF">
        <w:t xml:space="preserve"> mid-level </w:t>
      </w:r>
      <w:r w:rsidR="00462E89">
        <w:t>representatives</w:t>
      </w:r>
      <w:r w:rsidR="00ED6F62">
        <w:t xml:space="preserve">.  </w:t>
      </w:r>
    </w:p>
    <w:p w14:paraId="73067D95" w14:textId="2A57747D" w:rsidR="00692879" w:rsidRDefault="000A50AF" w:rsidP="009D3E72">
      <w:pPr>
        <w:pStyle w:val="BodyText"/>
      </w:pPr>
      <w:r>
        <w:t xml:space="preserve">In our view, </w:t>
      </w:r>
      <w:r w:rsidR="001272C3">
        <w:t>this list of advisors and partners is</w:t>
      </w:r>
      <w:r>
        <w:t xml:space="preserve"> in itself a major</w:t>
      </w:r>
      <w:r w:rsidR="00462E89">
        <w:t xml:space="preserve"> </w:t>
      </w:r>
      <w:r>
        <w:t>achievement that points to the extensive connections of TCUK from across the tech, finance, legal and wider business communities</w:t>
      </w:r>
      <w:r w:rsidR="00ED6F62">
        <w:t xml:space="preserve">.  </w:t>
      </w:r>
      <w:r>
        <w:t xml:space="preserve"> </w:t>
      </w:r>
    </w:p>
    <w:p w14:paraId="5F8AE80C" w14:textId="67BAF344" w:rsidR="00692879" w:rsidRDefault="00EC518F" w:rsidP="009D3E72">
      <w:pPr>
        <w:pStyle w:val="CaptionPara"/>
      </w:pPr>
      <w:bookmarkStart w:id="61" w:name="_Ref485753005"/>
      <w:r>
        <w:t>Table</w:t>
      </w:r>
      <w:r w:rsidR="00692879">
        <w:t xml:space="preserve"> </w:t>
      </w:r>
      <w:fldSimple w:instr=" STYLEREF 1 \s ">
        <w:r w:rsidR="00936C0B">
          <w:rPr>
            <w:noProof/>
          </w:rPr>
          <w:t>3</w:t>
        </w:r>
      </w:fldSimple>
      <w:r w:rsidR="00BF246D">
        <w:noBreakHyphen/>
      </w:r>
      <w:fldSimple w:instr=" SEQ Table \* ARABIC \s 1 ">
        <w:r w:rsidR="00936C0B">
          <w:rPr>
            <w:noProof/>
          </w:rPr>
          <w:t>6</w:t>
        </w:r>
      </w:fldSimple>
      <w:bookmarkEnd w:id="61"/>
      <w:r w:rsidR="00692879">
        <w:t>: Future Fifty advisors and partners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2410"/>
        <w:gridCol w:w="5896"/>
      </w:tblGrid>
      <w:tr w:rsidR="00692879" w:rsidRPr="00692879" w14:paraId="2CA20102" w14:textId="77777777" w:rsidTr="00D668A4">
        <w:trPr>
          <w:tblHeader/>
        </w:trPr>
        <w:tc>
          <w:tcPr>
            <w:tcW w:w="2410" w:type="dxa"/>
            <w:tcBorders>
              <w:top w:val="single" w:sz="4" w:space="0" w:color="037F8B" w:themeColor="accent1"/>
              <w:bottom w:val="single" w:sz="4" w:space="0" w:color="037F8B" w:themeColor="accent1"/>
            </w:tcBorders>
            <w:shd w:val="clear" w:color="auto" w:fill="auto"/>
          </w:tcPr>
          <w:p w14:paraId="45BBD0D3" w14:textId="3F2D1622" w:rsidR="00692879" w:rsidRPr="00692879" w:rsidRDefault="00692879" w:rsidP="00692879">
            <w:pPr>
              <w:pStyle w:val="ColumnHeading"/>
            </w:pPr>
            <w:r>
              <w:t>Role</w:t>
            </w:r>
          </w:p>
        </w:tc>
        <w:tc>
          <w:tcPr>
            <w:tcW w:w="5896" w:type="dxa"/>
            <w:tcBorders>
              <w:top w:val="single" w:sz="4" w:space="0" w:color="037F8B" w:themeColor="accent1"/>
              <w:bottom w:val="single" w:sz="4" w:space="0" w:color="037F8B" w:themeColor="accent1"/>
            </w:tcBorders>
            <w:shd w:val="clear" w:color="auto" w:fill="auto"/>
          </w:tcPr>
          <w:p w14:paraId="51470545" w14:textId="7E297A80" w:rsidR="00692879" w:rsidRPr="00692879" w:rsidRDefault="00692879" w:rsidP="00692879">
            <w:pPr>
              <w:pStyle w:val="ColumnHeading"/>
            </w:pPr>
            <w:r>
              <w:t>Organisation</w:t>
            </w:r>
            <w:r w:rsidR="00462E89">
              <w:t>s</w:t>
            </w:r>
          </w:p>
        </w:tc>
      </w:tr>
      <w:tr w:rsidR="00692879" w:rsidRPr="00692879" w14:paraId="1178C2B4" w14:textId="77777777" w:rsidTr="00D668A4">
        <w:tc>
          <w:tcPr>
            <w:tcW w:w="2410" w:type="dxa"/>
            <w:tcBorders>
              <w:top w:val="single" w:sz="4" w:space="0" w:color="037F8B" w:themeColor="accent1"/>
            </w:tcBorders>
            <w:shd w:val="clear" w:color="auto" w:fill="auto"/>
          </w:tcPr>
          <w:p w14:paraId="5E0D7481" w14:textId="22937371" w:rsidR="00692879" w:rsidRPr="00692879" w:rsidRDefault="00692879" w:rsidP="00692879">
            <w:pPr>
              <w:pStyle w:val="TableText"/>
            </w:pPr>
            <w:r>
              <w:t>Advisors</w:t>
            </w:r>
          </w:p>
        </w:tc>
        <w:tc>
          <w:tcPr>
            <w:tcW w:w="5896" w:type="dxa"/>
            <w:tcBorders>
              <w:top w:val="single" w:sz="4" w:space="0" w:color="037F8B" w:themeColor="accent1"/>
            </w:tcBorders>
            <w:shd w:val="clear" w:color="auto" w:fill="auto"/>
          </w:tcPr>
          <w:p w14:paraId="453B5D58" w14:textId="2073A012" w:rsidR="00692879" w:rsidRPr="00692879" w:rsidRDefault="00E8411B" w:rsidP="00E8411B">
            <w:pPr>
              <w:pStyle w:val="TableText"/>
              <w:jc w:val="both"/>
            </w:pPr>
            <w:r>
              <w:t>Invoke Capital; White Star Capital; Scaleup Institute; KPMG; Deloitte; Cass Business School; Summit Partners;</w:t>
            </w:r>
            <w:r w:rsidR="00977A17">
              <w:t xml:space="preserve"> </w:t>
            </w:r>
            <w:r>
              <w:t>Temasek; Lepe Partners; Reed Smith; Balderton Capital; ASOS; Accel; Silicon Valley Bank; CBPE Capital; Numis Securities; Local Globe; Just Eat; Photbox</w:t>
            </w:r>
          </w:p>
        </w:tc>
      </w:tr>
      <w:tr w:rsidR="00692879" w:rsidRPr="00692879" w14:paraId="41C0B60C" w14:textId="77777777" w:rsidTr="00D668A4">
        <w:tc>
          <w:tcPr>
            <w:tcW w:w="2410" w:type="dxa"/>
            <w:shd w:val="clear" w:color="auto" w:fill="auto"/>
          </w:tcPr>
          <w:p w14:paraId="60D21CAD" w14:textId="7F6BC5D8" w:rsidR="00692879" w:rsidRPr="00692879" w:rsidRDefault="00692879" w:rsidP="00692879">
            <w:pPr>
              <w:pStyle w:val="TableText"/>
            </w:pPr>
            <w:r>
              <w:t>Partners</w:t>
            </w:r>
          </w:p>
        </w:tc>
        <w:tc>
          <w:tcPr>
            <w:tcW w:w="5896" w:type="dxa"/>
            <w:shd w:val="clear" w:color="auto" w:fill="auto"/>
          </w:tcPr>
          <w:p w14:paraId="77A2F5E8" w14:textId="69CF6ED7" w:rsidR="00692879" w:rsidRPr="00692879" w:rsidRDefault="00E8411B" w:rsidP="00692879">
            <w:pPr>
              <w:pStyle w:val="TableText"/>
            </w:pPr>
            <w:r>
              <w:t>Wilson Sonsini Goodrich &amp; Rosati; FTI Consulting; JCDecaux; Barclays; JLL</w:t>
            </w:r>
          </w:p>
        </w:tc>
      </w:tr>
    </w:tbl>
    <w:p w14:paraId="177CE92C" w14:textId="38A1A08B" w:rsidR="00692879" w:rsidRPr="00692879" w:rsidRDefault="00692879" w:rsidP="009D3E72">
      <w:pPr>
        <w:pStyle w:val="Source"/>
      </w:pPr>
      <w:r>
        <w:t>Source: TCUK</w:t>
      </w:r>
      <w:r w:rsidR="009177D6">
        <w:t xml:space="preserve">; </w:t>
      </w:r>
      <w:r w:rsidR="009177D6" w:rsidRPr="009177D6">
        <w:t>some organisations in the li</w:t>
      </w:r>
      <w:r w:rsidR="009177D6">
        <w:t>st engaged with the programme from</w:t>
      </w:r>
      <w:r w:rsidR="009177D6" w:rsidRPr="009177D6">
        <w:t xml:space="preserve"> 2017</w:t>
      </w:r>
    </w:p>
    <w:p w14:paraId="13F22F2D" w14:textId="7832A07C" w:rsidR="00D668A4" w:rsidRDefault="00D668A4" w:rsidP="009D3E72">
      <w:pPr>
        <w:pStyle w:val="BodyText"/>
      </w:pPr>
      <w:r>
        <w:t>A review of TCUK’s monitoring d</w:t>
      </w:r>
      <w:r w:rsidR="00223F22">
        <w:t>ata (see</w:t>
      </w:r>
      <w:r w:rsidR="001D2785">
        <w:t xml:space="preserve"> Annex E</w:t>
      </w:r>
      <w:r w:rsidR="00BB22DA">
        <w:t>) show 42 events held between 2014 and</w:t>
      </w:r>
      <w:r w:rsidR="00E2635D">
        <w:t xml:space="preserve"> 2016 </w:t>
      </w:r>
      <w:r w:rsidR="00BB22DA">
        <w:t>with over 1,240 attendees</w:t>
      </w:r>
      <w:r w:rsidR="00ED6F62">
        <w:t xml:space="preserve">.  </w:t>
      </w:r>
      <w:r w:rsidR="006D6CFA">
        <w:t>Th</w:t>
      </w:r>
      <w:r w:rsidR="00BB22DA">
        <w:t>ese events are</w:t>
      </w:r>
      <w:r w:rsidR="006D6CFA">
        <w:t xml:space="preserve"> classified by TCUK </w:t>
      </w:r>
      <w:r w:rsidR="00B540C6">
        <w:t>into</w:t>
      </w:r>
      <w:r w:rsidR="004517FF">
        <w:t xml:space="preserve"> three types</w:t>
      </w:r>
      <w:r w:rsidR="00696AD2">
        <w:t>, as follows</w:t>
      </w:r>
      <w:r w:rsidR="006D6CFA">
        <w:t xml:space="preserve">: </w:t>
      </w:r>
      <w:r w:rsidR="004517FF" w:rsidRPr="00685327">
        <w:rPr>
          <w:i/>
        </w:rPr>
        <w:t>‘networking/speaker dinner’</w:t>
      </w:r>
      <w:r w:rsidR="00E2635D">
        <w:t xml:space="preserve"> (nine held)</w:t>
      </w:r>
      <w:r w:rsidR="006D6CFA" w:rsidRPr="006D6CFA">
        <w:t xml:space="preserve">, </w:t>
      </w:r>
      <w:r w:rsidR="004517FF" w:rsidRPr="00685327">
        <w:rPr>
          <w:i/>
        </w:rPr>
        <w:t>‘</w:t>
      </w:r>
      <w:r w:rsidR="006D6CFA" w:rsidRPr="00685327">
        <w:rPr>
          <w:i/>
        </w:rPr>
        <w:t>partner-led workshops</w:t>
      </w:r>
      <w:r w:rsidR="004517FF" w:rsidRPr="00685327">
        <w:rPr>
          <w:i/>
        </w:rPr>
        <w:t>’</w:t>
      </w:r>
      <w:r w:rsidR="00E2635D">
        <w:t xml:space="preserve"> (14 held)</w:t>
      </w:r>
      <w:r w:rsidR="006D6CFA" w:rsidRPr="006D6CFA">
        <w:t>, an</w:t>
      </w:r>
      <w:r w:rsidR="004517FF">
        <w:t xml:space="preserve">d </w:t>
      </w:r>
      <w:r w:rsidR="004517FF" w:rsidRPr="00685327">
        <w:rPr>
          <w:i/>
        </w:rPr>
        <w:t>‘peer-networking roundtables’</w:t>
      </w:r>
      <w:r w:rsidR="00E2635D">
        <w:t xml:space="preserve"> (19 held)</w:t>
      </w:r>
      <w:r w:rsidR="00ED6F62">
        <w:t xml:space="preserve">.  </w:t>
      </w:r>
    </w:p>
    <w:p w14:paraId="1F59DF4F" w14:textId="086F2BA2" w:rsidR="00D77D48" w:rsidRDefault="00800C57" w:rsidP="009D3E72">
      <w:pPr>
        <w:pStyle w:val="BodyText"/>
      </w:pPr>
      <w:r>
        <w:t>We interviewed</w:t>
      </w:r>
      <w:r w:rsidR="00F049C5">
        <w:t xml:space="preserve"> </w:t>
      </w:r>
      <w:r w:rsidR="00947910">
        <w:t xml:space="preserve">21 companies </w:t>
      </w:r>
      <w:r w:rsidR="003E671C">
        <w:t xml:space="preserve">from seven of the 11 sectors covered by the programme as identified in </w:t>
      </w:r>
      <w:fldSimple w:instr=" REF _Ref485467570 ">
        <w:r w:rsidR="00936C0B">
          <w:t xml:space="preserve">Table </w:t>
        </w:r>
        <w:r w:rsidR="00936C0B">
          <w:rPr>
            <w:noProof/>
          </w:rPr>
          <w:t>3</w:t>
        </w:r>
        <w:r w:rsidR="00936C0B">
          <w:noBreakHyphen/>
        </w:r>
        <w:r w:rsidR="00936C0B">
          <w:rPr>
            <w:noProof/>
          </w:rPr>
          <w:t>7</w:t>
        </w:r>
      </w:fldSimple>
      <w:r w:rsidR="00ED6F62">
        <w:t xml:space="preserve">.  </w:t>
      </w:r>
      <w:r w:rsidR="00D77D48">
        <w:t>From these companies:</w:t>
      </w:r>
    </w:p>
    <w:p w14:paraId="1E224E49" w14:textId="082A853F" w:rsidR="00D77D48" w:rsidRDefault="00D77D48" w:rsidP="009D3E72">
      <w:pPr>
        <w:pStyle w:val="ListBullet"/>
      </w:pPr>
      <w:r>
        <w:t xml:space="preserve">around </w:t>
      </w:r>
      <w:r w:rsidR="003E671C">
        <w:t xml:space="preserve">half came from </w:t>
      </w:r>
      <w:r>
        <w:t xml:space="preserve">two sectors: </w:t>
      </w:r>
      <w:r w:rsidR="003E671C">
        <w:t>eCommerce &amp; Marketplace, and Fintech</w:t>
      </w:r>
    </w:p>
    <w:p w14:paraId="4807F348" w14:textId="5EA81C0D" w:rsidR="00D77D48" w:rsidRDefault="003E671C" w:rsidP="009D3E72">
      <w:pPr>
        <w:pStyle w:val="ListBullet"/>
      </w:pPr>
      <w:r>
        <w:t>11 were B2B, eight B2C and two w</w:t>
      </w:r>
      <w:r w:rsidR="00D77D48">
        <w:t>ere both</w:t>
      </w:r>
    </w:p>
    <w:p w14:paraId="14956660" w14:textId="1BDA15A8" w:rsidR="00D77D48" w:rsidRDefault="00696AD2" w:rsidP="009D3E72">
      <w:pPr>
        <w:pStyle w:val="ListBullet"/>
      </w:pPr>
      <w:r>
        <w:t>the</w:t>
      </w:r>
      <w:r w:rsidR="00D77D48">
        <w:t xml:space="preserve"> average age </w:t>
      </w:r>
      <w:r>
        <w:t>was</w:t>
      </w:r>
      <w:r w:rsidR="00D77D48">
        <w:t xml:space="preserve"> six years when joining the programme</w:t>
      </w:r>
    </w:p>
    <w:p w14:paraId="639ED723" w14:textId="1509D8A1" w:rsidR="00D77D48" w:rsidRDefault="00D77D48" w:rsidP="009D3E72">
      <w:pPr>
        <w:pStyle w:val="ListBullet"/>
      </w:pPr>
      <w:r>
        <w:lastRenderedPageBreak/>
        <w:t>17</w:t>
      </w:r>
      <w:r w:rsidR="00696AD2">
        <w:t xml:space="preserve"> were</w:t>
      </w:r>
      <w:r>
        <w:t xml:space="preserve"> located in London, and one </w:t>
      </w:r>
      <w:r w:rsidR="003E671C">
        <w:t>each from the North East, North West, South Eas</w:t>
      </w:r>
      <w:r>
        <w:t>t, and Yorkshire and the Humber</w:t>
      </w:r>
    </w:p>
    <w:p w14:paraId="7603DFAB" w14:textId="15D43982" w:rsidR="003E671C" w:rsidRDefault="00D77D48" w:rsidP="009D3E72">
      <w:pPr>
        <w:pStyle w:val="ListBullet"/>
      </w:pPr>
      <w:r>
        <w:t>nine</w:t>
      </w:r>
      <w:r w:rsidR="0005783F">
        <w:t xml:space="preserve"> </w:t>
      </w:r>
      <w:r w:rsidR="00BF6626">
        <w:t xml:space="preserve">were </w:t>
      </w:r>
      <w:r>
        <w:t xml:space="preserve">alumni of the programme (five </w:t>
      </w:r>
      <w:r w:rsidR="003E671C">
        <w:t xml:space="preserve">had </w:t>
      </w:r>
      <w:r>
        <w:t>undergone an</w:t>
      </w:r>
      <w:r w:rsidR="00BF6626">
        <w:t xml:space="preserve"> IPO or </w:t>
      </w:r>
      <w:r w:rsidR="00F00C9F">
        <w:t>and M&amp;A</w:t>
      </w:r>
      <w:r>
        <w:t>)</w:t>
      </w:r>
      <w:r w:rsidR="00696AD2">
        <w:t>.</w:t>
      </w:r>
    </w:p>
    <w:p w14:paraId="55CA27D8" w14:textId="2C11B465" w:rsidR="00800C57" w:rsidRDefault="00EC518F" w:rsidP="009D3E72">
      <w:pPr>
        <w:pStyle w:val="CaptionPara"/>
      </w:pPr>
      <w:bookmarkStart w:id="62" w:name="_Ref485467570"/>
      <w:r>
        <w:t>Table</w:t>
      </w:r>
      <w:r w:rsidR="00800C57">
        <w:t xml:space="preserve"> </w:t>
      </w:r>
      <w:fldSimple w:instr=" STYLEREF 1 \s ">
        <w:r w:rsidR="00936C0B">
          <w:rPr>
            <w:noProof/>
          </w:rPr>
          <w:t>3</w:t>
        </w:r>
      </w:fldSimple>
      <w:r w:rsidR="00BF246D">
        <w:noBreakHyphen/>
      </w:r>
      <w:fldSimple w:instr=" SEQ Table \* ARABIC \s 1 ">
        <w:r w:rsidR="00936C0B">
          <w:rPr>
            <w:noProof/>
          </w:rPr>
          <w:t>7</w:t>
        </w:r>
      </w:fldSimple>
      <w:bookmarkEnd w:id="62"/>
      <w:r w:rsidR="00800C57">
        <w:t xml:space="preserve">: </w:t>
      </w:r>
      <w:r w:rsidR="003E671C">
        <w:t xml:space="preserve">Future Fifty companies interviewed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954"/>
        <w:gridCol w:w="2352"/>
      </w:tblGrid>
      <w:tr w:rsidR="00800C57" w:rsidRPr="00800C57" w14:paraId="5A45711D" w14:textId="77777777" w:rsidTr="00C930E8">
        <w:trPr>
          <w:tblHeader/>
        </w:trPr>
        <w:tc>
          <w:tcPr>
            <w:tcW w:w="5954" w:type="dxa"/>
            <w:tcBorders>
              <w:top w:val="single" w:sz="4" w:space="0" w:color="037F8B" w:themeColor="accent1"/>
              <w:bottom w:val="single" w:sz="4" w:space="0" w:color="037F8B" w:themeColor="accent1"/>
            </w:tcBorders>
            <w:shd w:val="clear" w:color="auto" w:fill="auto"/>
          </w:tcPr>
          <w:p w14:paraId="2D922F91" w14:textId="57AFA0A9" w:rsidR="00800C57" w:rsidRPr="00800C57" w:rsidRDefault="003E671C" w:rsidP="00800C57">
            <w:pPr>
              <w:pStyle w:val="ColumnHeading"/>
            </w:pPr>
            <w:r>
              <w:t>Sectors</w:t>
            </w:r>
          </w:p>
        </w:tc>
        <w:tc>
          <w:tcPr>
            <w:tcW w:w="2352" w:type="dxa"/>
            <w:tcBorders>
              <w:top w:val="single" w:sz="4" w:space="0" w:color="037F8B" w:themeColor="accent1"/>
              <w:bottom w:val="single" w:sz="4" w:space="0" w:color="037F8B" w:themeColor="accent1"/>
            </w:tcBorders>
            <w:shd w:val="clear" w:color="auto" w:fill="auto"/>
          </w:tcPr>
          <w:p w14:paraId="5C378DBD" w14:textId="2A1B3058" w:rsidR="00800C57" w:rsidRPr="00800C57" w:rsidRDefault="00C930E8" w:rsidP="00C930E8">
            <w:pPr>
              <w:pStyle w:val="ColumnHeading"/>
              <w:jc w:val="right"/>
            </w:pPr>
            <w:r>
              <w:t>Number of companies</w:t>
            </w:r>
          </w:p>
        </w:tc>
      </w:tr>
      <w:tr w:rsidR="00800C57" w:rsidRPr="00800C57" w14:paraId="7888C687" w14:textId="77777777" w:rsidTr="00C930E8">
        <w:tc>
          <w:tcPr>
            <w:tcW w:w="5954" w:type="dxa"/>
            <w:tcBorders>
              <w:top w:val="single" w:sz="4" w:space="0" w:color="037F8B" w:themeColor="accent1"/>
            </w:tcBorders>
            <w:shd w:val="clear" w:color="auto" w:fill="auto"/>
          </w:tcPr>
          <w:p w14:paraId="35113D21" w14:textId="180FCF20" w:rsidR="00800C57" w:rsidRPr="00800C57" w:rsidRDefault="00800C57" w:rsidP="00800C57">
            <w:pPr>
              <w:pStyle w:val="TableText"/>
            </w:pPr>
            <w:r w:rsidRPr="00800C57">
              <w:t>eCommerce &amp; Marketplace</w:t>
            </w:r>
          </w:p>
        </w:tc>
        <w:tc>
          <w:tcPr>
            <w:tcW w:w="2352" w:type="dxa"/>
            <w:tcBorders>
              <w:top w:val="single" w:sz="4" w:space="0" w:color="037F8B" w:themeColor="accent1"/>
            </w:tcBorders>
            <w:shd w:val="clear" w:color="auto" w:fill="auto"/>
          </w:tcPr>
          <w:p w14:paraId="7162DB6D" w14:textId="6FD5F90B" w:rsidR="00800C57" w:rsidRPr="00800C57" w:rsidRDefault="00800C57" w:rsidP="00800C57">
            <w:pPr>
              <w:pStyle w:val="TableText"/>
              <w:jc w:val="right"/>
            </w:pPr>
            <w:r>
              <w:t>6</w:t>
            </w:r>
          </w:p>
        </w:tc>
      </w:tr>
      <w:tr w:rsidR="00800C57" w:rsidRPr="00800C57" w14:paraId="0E6B9373" w14:textId="77777777" w:rsidTr="00C930E8">
        <w:tc>
          <w:tcPr>
            <w:tcW w:w="5954" w:type="dxa"/>
            <w:shd w:val="clear" w:color="auto" w:fill="auto"/>
          </w:tcPr>
          <w:p w14:paraId="32351278" w14:textId="5CD5EDEA" w:rsidR="00800C57" w:rsidRPr="00800C57" w:rsidRDefault="00800C57" w:rsidP="00800C57">
            <w:pPr>
              <w:pStyle w:val="TableText"/>
            </w:pPr>
            <w:r w:rsidRPr="00800C57">
              <w:t>Fintech</w:t>
            </w:r>
          </w:p>
        </w:tc>
        <w:tc>
          <w:tcPr>
            <w:tcW w:w="2352" w:type="dxa"/>
            <w:shd w:val="clear" w:color="auto" w:fill="auto"/>
          </w:tcPr>
          <w:p w14:paraId="39124EF3" w14:textId="757342AD" w:rsidR="00800C57" w:rsidRPr="00800C57" w:rsidRDefault="00800C57" w:rsidP="00800C57">
            <w:pPr>
              <w:pStyle w:val="TableText"/>
              <w:jc w:val="right"/>
            </w:pPr>
            <w:r>
              <w:t>6</w:t>
            </w:r>
          </w:p>
        </w:tc>
      </w:tr>
      <w:tr w:rsidR="00800C57" w:rsidRPr="00800C57" w14:paraId="77E0CC23" w14:textId="77777777" w:rsidTr="00C930E8">
        <w:tc>
          <w:tcPr>
            <w:tcW w:w="5954" w:type="dxa"/>
            <w:shd w:val="clear" w:color="auto" w:fill="auto"/>
          </w:tcPr>
          <w:p w14:paraId="50046E14" w14:textId="6D6143FF" w:rsidR="00800C57" w:rsidRPr="00800C57" w:rsidRDefault="00800C57" w:rsidP="00800C57">
            <w:pPr>
              <w:pStyle w:val="TableText"/>
            </w:pPr>
            <w:r w:rsidRPr="00800C57">
              <w:t>Data Analytics and Cybersecurity</w:t>
            </w:r>
          </w:p>
        </w:tc>
        <w:tc>
          <w:tcPr>
            <w:tcW w:w="2352" w:type="dxa"/>
            <w:shd w:val="clear" w:color="auto" w:fill="auto"/>
          </w:tcPr>
          <w:p w14:paraId="54FFE429" w14:textId="6DBD959A" w:rsidR="00800C57" w:rsidRPr="00800C57" w:rsidRDefault="00800C57" w:rsidP="00800C57">
            <w:pPr>
              <w:pStyle w:val="TableText"/>
              <w:jc w:val="right"/>
            </w:pPr>
            <w:r>
              <w:t>4</w:t>
            </w:r>
          </w:p>
        </w:tc>
      </w:tr>
      <w:tr w:rsidR="00800C57" w:rsidRPr="00800C57" w14:paraId="30F2672C" w14:textId="77777777" w:rsidTr="00C930E8">
        <w:tc>
          <w:tcPr>
            <w:tcW w:w="5954" w:type="dxa"/>
            <w:shd w:val="clear" w:color="auto" w:fill="auto"/>
          </w:tcPr>
          <w:p w14:paraId="0604535A" w14:textId="13239097" w:rsidR="00800C57" w:rsidRPr="00800C57" w:rsidRDefault="00800C57" w:rsidP="00800C57">
            <w:pPr>
              <w:pStyle w:val="TableText"/>
            </w:pPr>
            <w:r w:rsidRPr="00800C57">
              <w:t>Digital Advertising &amp; Marketing</w:t>
            </w:r>
          </w:p>
        </w:tc>
        <w:tc>
          <w:tcPr>
            <w:tcW w:w="2352" w:type="dxa"/>
            <w:shd w:val="clear" w:color="auto" w:fill="auto"/>
          </w:tcPr>
          <w:p w14:paraId="6EFE6841" w14:textId="70F1D4D0" w:rsidR="00800C57" w:rsidRPr="00800C57" w:rsidRDefault="00800C57" w:rsidP="00800C57">
            <w:pPr>
              <w:pStyle w:val="TableText"/>
              <w:jc w:val="right"/>
            </w:pPr>
            <w:r>
              <w:t>2</w:t>
            </w:r>
          </w:p>
        </w:tc>
      </w:tr>
      <w:tr w:rsidR="00800C57" w:rsidRPr="00800C57" w14:paraId="7258D187" w14:textId="77777777" w:rsidTr="00C930E8">
        <w:tc>
          <w:tcPr>
            <w:tcW w:w="5954" w:type="dxa"/>
            <w:shd w:val="clear" w:color="auto" w:fill="auto"/>
          </w:tcPr>
          <w:p w14:paraId="5E6CC9A4" w14:textId="459F75BB" w:rsidR="00800C57" w:rsidRPr="00800C57" w:rsidRDefault="00800C57" w:rsidP="00800C57">
            <w:pPr>
              <w:pStyle w:val="TableText"/>
            </w:pPr>
            <w:r w:rsidRPr="00800C57">
              <w:t>HealthTech</w:t>
            </w:r>
            <w:r>
              <w:t xml:space="preserve"> &amp; Biology</w:t>
            </w:r>
          </w:p>
        </w:tc>
        <w:tc>
          <w:tcPr>
            <w:tcW w:w="2352" w:type="dxa"/>
            <w:shd w:val="clear" w:color="auto" w:fill="auto"/>
          </w:tcPr>
          <w:p w14:paraId="0E807D6F" w14:textId="46DEAAB0" w:rsidR="00800C57" w:rsidRPr="00800C57" w:rsidRDefault="00800C57" w:rsidP="00800C57">
            <w:pPr>
              <w:pStyle w:val="TableText"/>
              <w:jc w:val="right"/>
            </w:pPr>
            <w:r>
              <w:t>1</w:t>
            </w:r>
          </w:p>
        </w:tc>
      </w:tr>
      <w:tr w:rsidR="00800C57" w:rsidRPr="00800C57" w14:paraId="0112CEC4" w14:textId="77777777" w:rsidTr="00C930E8">
        <w:tc>
          <w:tcPr>
            <w:tcW w:w="5954" w:type="dxa"/>
            <w:tcBorders>
              <w:bottom w:val="nil"/>
            </w:tcBorders>
            <w:shd w:val="clear" w:color="auto" w:fill="auto"/>
          </w:tcPr>
          <w:p w14:paraId="61FFD555" w14:textId="5D94AB07" w:rsidR="00800C57" w:rsidRPr="00800C57" w:rsidRDefault="00800C57" w:rsidP="00800C57">
            <w:pPr>
              <w:pStyle w:val="TableText"/>
            </w:pPr>
            <w:r w:rsidRPr="00800C57">
              <w:t>App &amp; Software Development,</w:t>
            </w:r>
          </w:p>
        </w:tc>
        <w:tc>
          <w:tcPr>
            <w:tcW w:w="2352" w:type="dxa"/>
            <w:tcBorders>
              <w:bottom w:val="nil"/>
            </w:tcBorders>
            <w:shd w:val="clear" w:color="auto" w:fill="auto"/>
          </w:tcPr>
          <w:p w14:paraId="2EA813F8" w14:textId="18480C45" w:rsidR="00800C57" w:rsidRPr="00800C57" w:rsidRDefault="00800C57" w:rsidP="00800C57">
            <w:pPr>
              <w:pStyle w:val="TableText"/>
              <w:jc w:val="right"/>
            </w:pPr>
            <w:r>
              <w:t>1</w:t>
            </w:r>
          </w:p>
        </w:tc>
      </w:tr>
      <w:tr w:rsidR="00800C57" w:rsidRPr="00800C57" w14:paraId="03F15AAC" w14:textId="77777777" w:rsidTr="00C930E8">
        <w:tc>
          <w:tcPr>
            <w:tcW w:w="5954" w:type="dxa"/>
            <w:tcBorders>
              <w:top w:val="nil"/>
              <w:bottom w:val="single" w:sz="4" w:space="0" w:color="037F8B" w:themeColor="accent1"/>
            </w:tcBorders>
            <w:shd w:val="clear" w:color="auto" w:fill="auto"/>
          </w:tcPr>
          <w:p w14:paraId="198EB26E" w14:textId="407299AF" w:rsidR="00800C57" w:rsidRPr="00800C57" w:rsidRDefault="00800C57" w:rsidP="00800C57">
            <w:pPr>
              <w:pStyle w:val="TableText"/>
            </w:pPr>
            <w:r w:rsidRPr="00800C57">
              <w:t>SAAS</w:t>
            </w:r>
          </w:p>
        </w:tc>
        <w:tc>
          <w:tcPr>
            <w:tcW w:w="2352" w:type="dxa"/>
            <w:tcBorders>
              <w:top w:val="nil"/>
              <w:bottom w:val="single" w:sz="4" w:space="0" w:color="037F8B" w:themeColor="accent1"/>
            </w:tcBorders>
            <w:shd w:val="clear" w:color="auto" w:fill="auto"/>
          </w:tcPr>
          <w:p w14:paraId="125FE56E" w14:textId="3ED1BC30" w:rsidR="00800C57" w:rsidRPr="00800C57" w:rsidRDefault="00800C57" w:rsidP="00800C57">
            <w:pPr>
              <w:pStyle w:val="TableText"/>
              <w:jc w:val="right"/>
            </w:pPr>
            <w:r>
              <w:t>1</w:t>
            </w:r>
          </w:p>
        </w:tc>
      </w:tr>
      <w:tr w:rsidR="00800C57" w:rsidRPr="00800C57" w14:paraId="2C933571" w14:textId="77777777" w:rsidTr="00C930E8">
        <w:tc>
          <w:tcPr>
            <w:tcW w:w="5954" w:type="dxa"/>
            <w:tcBorders>
              <w:top w:val="single" w:sz="4" w:space="0" w:color="037F8B" w:themeColor="accent1"/>
            </w:tcBorders>
            <w:shd w:val="clear" w:color="auto" w:fill="auto"/>
          </w:tcPr>
          <w:p w14:paraId="492F6DF6" w14:textId="166B8C9C" w:rsidR="00800C57" w:rsidRPr="00C930E8" w:rsidRDefault="00800C57" w:rsidP="00800C57">
            <w:pPr>
              <w:pStyle w:val="TableText"/>
              <w:rPr>
                <w:b/>
              </w:rPr>
            </w:pPr>
            <w:r w:rsidRPr="00C930E8">
              <w:rPr>
                <w:b/>
              </w:rPr>
              <w:t>Total</w:t>
            </w:r>
          </w:p>
        </w:tc>
        <w:tc>
          <w:tcPr>
            <w:tcW w:w="2352" w:type="dxa"/>
            <w:tcBorders>
              <w:top w:val="single" w:sz="4" w:space="0" w:color="037F8B" w:themeColor="accent1"/>
            </w:tcBorders>
            <w:shd w:val="clear" w:color="auto" w:fill="auto"/>
          </w:tcPr>
          <w:p w14:paraId="3B9A614A" w14:textId="6DD70F7B" w:rsidR="00800C57" w:rsidRPr="00C930E8" w:rsidRDefault="00800C57" w:rsidP="00800C57">
            <w:pPr>
              <w:pStyle w:val="TableText"/>
              <w:jc w:val="right"/>
              <w:rPr>
                <w:b/>
              </w:rPr>
            </w:pPr>
            <w:r w:rsidRPr="00C930E8">
              <w:rPr>
                <w:b/>
              </w:rPr>
              <w:t>21</w:t>
            </w:r>
          </w:p>
        </w:tc>
      </w:tr>
    </w:tbl>
    <w:p w14:paraId="064D1CBF" w14:textId="5D3C6A69" w:rsidR="00800C57" w:rsidRPr="00800C57" w:rsidRDefault="00800C57" w:rsidP="009D3E72">
      <w:pPr>
        <w:pStyle w:val="Source"/>
      </w:pPr>
      <w:r>
        <w:t xml:space="preserve">Source: </w:t>
      </w:r>
      <w:r w:rsidR="003E671C">
        <w:t>SQW</w:t>
      </w:r>
    </w:p>
    <w:p w14:paraId="006B83BD" w14:textId="20EE06FA" w:rsidR="008C50EA" w:rsidRDefault="008C50EA" w:rsidP="009D3E72">
      <w:pPr>
        <w:pStyle w:val="BodyText"/>
      </w:pPr>
      <w:r>
        <w:t xml:space="preserve">The vast majority of the consulted companies considered the range of events, dinners, conferences and informal mixers to be the programme’s key </w:t>
      </w:r>
      <w:r w:rsidR="002F3CAC">
        <w:t xml:space="preserve">set of </w:t>
      </w:r>
      <w:r>
        <w:t>activit</w:t>
      </w:r>
      <w:r w:rsidR="002F3CAC">
        <w:t>ies</w:t>
      </w:r>
      <w:r w:rsidR="00ED6F62">
        <w:t xml:space="preserve">.  </w:t>
      </w:r>
      <w:r>
        <w:t xml:space="preserve">Events themed around topics as diverse as “how to raise funding”, “international expansions”, “leadership development” and “HR” were highlighted as particularly </w:t>
      </w:r>
      <w:r w:rsidR="002F3CAC">
        <w:t>notable</w:t>
      </w:r>
      <w:r w:rsidR="00ED6F62">
        <w:t xml:space="preserve">.  </w:t>
      </w:r>
      <w:r>
        <w:t>In addition, the launch events for each new cohort were important and well-attended</w:t>
      </w:r>
      <w:r w:rsidR="00ED6F62">
        <w:t xml:space="preserve">.  </w:t>
      </w:r>
      <w:r w:rsidR="002F3CAC">
        <w:t>T</w:t>
      </w:r>
      <w:r>
        <w:t xml:space="preserve">he ability for companies to </w:t>
      </w:r>
      <w:r w:rsidR="004D7001">
        <w:t>“</w:t>
      </w:r>
      <w:r>
        <w:t>pick and choose</w:t>
      </w:r>
      <w:r w:rsidR="004D7001">
        <w:t>”</w:t>
      </w:r>
      <w:r>
        <w:t xml:space="preserve"> event</w:t>
      </w:r>
      <w:r w:rsidR="004D7001">
        <w:t>s relevant to them</w:t>
      </w:r>
      <w:r w:rsidR="002F3CAC">
        <w:t xml:space="preserve"> was seen as important</w:t>
      </w:r>
      <w:r w:rsidR="00ED6F62">
        <w:t xml:space="preserve">.  </w:t>
      </w:r>
      <w:r>
        <w:t>Within, and complementary to</w:t>
      </w:r>
      <w:r w:rsidR="002F3CAC">
        <w:t>,</w:t>
      </w:r>
      <w:r>
        <w:t xml:space="preserve"> the events programm</w:t>
      </w:r>
      <w:r w:rsidR="002F3CAC">
        <w:t>e</w:t>
      </w:r>
      <w:r>
        <w:t xml:space="preserve"> were networking activities that allowed Future Fifty companies to “mingle and rub shoulders”</w:t>
      </w:r>
      <w:r w:rsidR="00ED6F62">
        <w:t xml:space="preserve">.  </w:t>
      </w:r>
      <w:r w:rsidR="004D7001">
        <w:t xml:space="preserve">The </w:t>
      </w:r>
      <w:r>
        <w:t>thematic content of the events provid</w:t>
      </w:r>
      <w:r w:rsidR="004D7001">
        <w:t>ed the</w:t>
      </w:r>
      <w:r>
        <w:t xml:space="preserve"> focal point for </w:t>
      </w:r>
      <w:r w:rsidR="004D7001">
        <w:t xml:space="preserve">extended </w:t>
      </w:r>
      <w:r w:rsidR="00470BAE">
        <w:t>discussion</w:t>
      </w:r>
      <w:r w:rsidR="004D7001">
        <w:t>s between fellow peers</w:t>
      </w:r>
      <w:r w:rsidR="00470BAE">
        <w:t xml:space="preserve"> </w:t>
      </w:r>
      <w:r w:rsidR="004D7001">
        <w:t xml:space="preserve">as well as </w:t>
      </w:r>
      <w:r w:rsidR="002F3CAC">
        <w:t>with</w:t>
      </w:r>
      <w:r w:rsidR="004D7001">
        <w:t xml:space="preserve"> the </w:t>
      </w:r>
      <w:r w:rsidR="00470BAE">
        <w:t>experts and “trailblazing” company executives brought in to deliver talks and presentations.</w:t>
      </w:r>
    </w:p>
    <w:p w14:paraId="3AF86F75" w14:textId="7BD4B60A" w:rsidR="008C50EA" w:rsidRDefault="00470BAE" w:rsidP="009D3E72">
      <w:pPr>
        <w:pStyle w:val="BodyText"/>
      </w:pPr>
      <w:r>
        <w:t>Further to the events programme, access to government was highlighted as a significant component of the programme</w:t>
      </w:r>
      <w:r w:rsidR="00ED6F62">
        <w:t xml:space="preserve">.  </w:t>
      </w:r>
      <w:r>
        <w:t xml:space="preserve">This included direct connections made with Downing Street and cabinet ministers, but also included ad-hoc support on issues such as </w:t>
      </w:r>
      <w:r w:rsidR="002F3CAC">
        <w:t>visa</w:t>
      </w:r>
      <w:r>
        <w:t xml:space="preserve"> support to those companies seeking</w:t>
      </w:r>
      <w:r w:rsidR="00B7620D">
        <w:t xml:space="preserve"> to hire international staff as well as </w:t>
      </w:r>
      <w:r>
        <w:t>meetings</w:t>
      </w:r>
      <w:r w:rsidR="00B7620D">
        <w:t xml:space="preserve"> c</w:t>
      </w:r>
      <w:r w:rsidR="00B7620D" w:rsidRPr="00521CDF">
        <w:t xml:space="preserve">onnecting the UK government with the UK’s leading tech entrepreneurs </w:t>
      </w:r>
      <w:r w:rsidR="00B7620D">
        <w:t>to</w:t>
      </w:r>
      <w:r w:rsidR="00B7620D" w:rsidRPr="00521CDF">
        <w:t xml:space="preserve"> ensure that the </w:t>
      </w:r>
      <w:r w:rsidR="00B7620D">
        <w:t xml:space="preserve">policymakers are fully </w:t>
      </w:r>
      <w:r w:rsidR="00B7620D" w:rsidRPr="00521CDF">
        <w:t>in touc</w:t>
      </w:r>
      <w:r w:rsidR="00B7620D">
        <w:t>h with the needs of the sector.</w:t>
      </w:r>
    </w:p>
    <w:p w14:paraId="6F5E3417" w14:textId="251EE751" w:rsidR="003027EC" w:rsidRDefault="00026F2D" w:rsidP="009D3E72">
      <w:pPr>
        <w:pStyle w:val="BodyText"/>
      </w:pPr>
      <w:r>
        <w:t>I</w:t>
      </w:r>
      <w:r w:rsidR="005E1457">
        <w:t>ndependent of the activities available as part of the programme, many of the consultees were motivated to join the programme for the PR value, recognition and kudos associated with be</w:t>
      </w:r>
      <w:r w:rsidR="000A760E">
        <w:t>coming</w:t>
      </w:r>
      <w:r w:rsidR="005E1457">
        <w:t xml:space="preserve"> a </w:t>
      </w:r>
      <w:r w:rsidR="005E1457" w:rsidRPr="005E1457">
        <w:t>Future Fifty</w:t>
      </w:r>
      <w:r w:rsidR="005E1457">
        <w:t xml:space="preserve"> company alone, or in conjunction with the </w:t>
      </w:r>
      <w:r w:rsidR="000A760E">
        <w:t xml:space="preserve">activities </w:t>
      </w:r>
      <w:r w:rsidR="005E1457">
        <w:t>described a</w:t>
      </w:r>
      <w:r w:rsidR="000A760E">
        <w:t>bove</w:t>
      </w:r>
      <w:r w:rsidR="00ED6F62">
        <w:t xml:space="preserve">.  </w:t>
      </w:r>
      <w:r w:rsidR="005E1457">
        <w:t xml:space="preserve">The Future Fifty brand is viewed very positively and </w:t>
      </w:r>
      <w:r w:rsidR="007D2911">
        <w:t xml:space="preserve">most of </w:t>
      </w:r>
      <w:r w:rsidR="005E1457">
        <w:t xml:space="preserve">the companies wanted to be part of the programme </w:t>
      </w:r>
      <w:r w:rsidR="00200A5F">
        <w:t>to</w:t>
      </w:r>
      <w:r w:rsidR="005E1457">
        <w:t xml:space="preserve"> </w:t>
      </w:r>
      <w:r w:rsidR="006B751B">
        <w:t xml:space="preserve">support the formation of </w:t>
      </w:r>
      <w:r w:rsidR="002918EC" w:rsidRPr="002918EC">
        <w:t>“a cohort of the best, brightest, and most promising digital tech companies in the UK”</w:t>
      </w:r>
      <w:r w:rsidR="003027EC">
        <w:t>.</w:t>
      </w:r>
    </w:p>
    <w:p w14:paraId="428D4700" w14:textId="76CC72C7" w:rsidR="0092733B" w:rsidRDefault="0092733B" w:rsidP="009D3E72">
      <w:pPr>
        <w:pStyle w:val="BodyText"/>
      </w:pPr>
      <w:r>
        <w:t>Of the companies able to provide an estimate of their time invested in the programme, most had invested at least a few person-days, ranging from four hours to 10 days</w:t>
      </w:r>
      <w:r w:rsidR="00ED6F62">
        <w:t xml:space="preserve">.  </w:t>
      </w:r>
      <w:r>
        <w:t xml:space="preserve">Companies </w:t>
      </w:r>
      <w:r w:rsidR="007D2911">
        <w:t>with lower</w:t>
      </w:r>
      <w:r>
        <w:t xml:space="preserve"> amounts of time invested tended to be located outside of London – where the majority of events were hosted – and were consequently less able to attend as many events as they would have liked.</w:t>
      </w:r>
    </w:p>
    <w:p w14:paraId="7A1933F1" w14:textId="668E74C4" w:rsidR="003027EC" w:rsidRDefault="003027EC" w:rsidP="009D3E72">
      <w:pPr>
        <w:pStyle w:val="BodyText"/>
      </w:pPr>
      <w:r>
        <w:lastRenderedPageBreak/>
        <w:t>In terms of suggested improvements</w:t>
      </w:r>
      <w:r w:rsidRPr="003027EC">
        <w:t xml:space="preserve">, </w:t>
      </w:r>
      <w:r w:rsidR="003A3A5F">
        <w:t xml:space="preserve">there was mixed </w:t>
      </w:r>
      <w:r>
        <w:t>feedback</w:t>
      </w:r>
      <w:r w:rsidRPr="003027EC">
        <w:t xml:space="preserve"> </w:t>
      </w:r>
      <w:r w:rsidR="003A3A5F">
        <w:t xml:space="preserve">on the </w:t>
      </w:r>
      <w:r w:rsidRPr="003027EC">
        <w:t xml:space="preserve">responsiveness </w:t>
      </w:r>
      <w:r w:rsidR="003A3A5F">
        <w:t xml:space="preserve">of the programme </w:t>
      </w:r>
      <w:r w:rsidRPr="003027EC">
        <w:t>to requests</w:t>
      </w:r>
      <w:r w:rsidR="003A3A5F">
        <w:t xml:space="preserve"> </w:t>
      </w:r>
      <w:r w:rsidR="002F3CAC">
        <w:t>made by the participant</w:t>
      </w:r>
      <w:r>
        <w:t xml:space="preserve"> </w:t>
      </w:r>
      <w:r w:rsidR="003A3A5F">
        <w:t>companies</w:t>
      </w:r>
      <w:r w:rsidR="00ED6F62">
        <w:t xml:space="preserve">.  </w:t>
      </w:r>
      <w:r w:rsidRPr="003027EC">
        <w:t xml:space="preserve">While some suggested that feedback was </w:t>
      </w:r>
      <w:r w:rsidR="006F2864">
        <w:t xml:space="preserve">acted </w:t>
      </w:r>
      <w:r w:rsidRPr="003027EC">
        <w:t xml:space="preserve">upon both quickly and to the satisfaction of the company, </w:t>
      </w:r>
      <w:r w:rsidR="003A3A5F">
        <w:t>a few particular cases</w:t>
      </w:r>
      <w:r w:rsidRPr="003027EC">
        <w:t xml:space="preserve"> highlighted instances where</w:t>
      </w:r>
      <w:r>
        <w:t xml:space="preserve"> responsiveness to </w:t>
      </w:r>
      <w:r w:rsidRPr="003027EC">
        <w:t xml:space="preserve">requests </w:t>
      </w:r>
      <w:r>
        <w:t>did not meet the</w:t>
      </w:r>
      <w:r w:rsidR="003A3A5F">
        <w:t>ir</w:t>
      </w:r>
      <w:r w:rsidRPr="003027EC">
        <w:t xml:space="preserve"> expectations</w:t>
      </w:r>
      <w:r w:rsidR="00B93468">
        <w:t>, sometimes linked to changes in their contact at TCUK</w:t>
      </w:r>
      <w:r w:rsidR="00ED6F62">
        <w:t xml:space="preserve">.  </w:t>
      </w:r>
      <w:r w:rsidR="0092733B">
        <w:t xml:space="preserve">This links </w:t>
      </w:r>
      <w:r>
        <w:t>t</w:t>
      </w:r>
      <w:r w:rsidRPr="003027EC">
        <w:t xml:space="preserve">o feedback </w:t>
      </w:r>
      <w:r>
        <w:t xml:space="preserve">gathered </w:t>
      </w:r>
      <w:r w:rsidRPr="003027EC">
        <w:t xml:space="preserve">from stakeholders, </w:t>
      </w:r>
      <w:r w:rsidR="0092733B">
        <w:t xml:space="preserve">who indicated </w:t>
      </w:r>
      <w:r w:rsidRPr="003027EC">
        <w:t xml:space="preserve">that </w:t>
      </w:r>
      <w:r>
        <w:t xml:space="preserve">levels of </w:t>
      </w:r>
      <w:r w:rsidR="003A3A5F">
        <w:t>communication</w:t>
      </w:r>
      <w:r>
        <w:t xml:space="preserve"> and responsiveness </w:t>
      </w:r>
      <w:r w:rsidR="003A3A5F">
        <w:t>to requests</w:t>
      </w:r>
      <w:r>
        <w:t xml:space="preserve"> </w:t>
      </w:r>
      <w:r w:rsidR="002F3CAC">
        <w:t>have</w:t>
      </w:r>
      <w:r>
        <w:t xml:space="preserve"> </w:t>
      </w:r>
      <w:r w:rsidR="0092733B">
        <w:t xml:space="preserve">tended to decline </w:t>
      </w:r>
      <w:r w:rsidRPr="003027EC">
        <w:t>over time</w:t>
      </w:r>
      <w:r w:rsidR="00ED6F62">
        <w:t xml:space="preserve">.  </w:t>
      </w:r>
      <w:r w:rsidR="002F3CAC">
        <w:t>We return to this in section 6 in relation to lessons around communication and ensuring greater continuity and consistency</w:t>
      </w:r>
      <w:r w:rsidRPr="003027EC">
        <w:t>.</w:t>
      </w:r>
    </w:p>
    <w:p w14:paraId="6A65C5DD" w14:textId="340A5328" w:rsidR="008C50EA" w:rsidRDefault="00850001" w:rsidP="009D3E72">
      <w:pPr>
        <w:pStyle w:val="BodyText"/>
      </w:pPr>
      <w:r>
        <w:t xml:space="preserve">In terms of </w:t>
      </w:r>
      <w:r w:rsidR="005C71A2">
        <w:t>overall</w:t>
      </w:r>
      <w:r>
        <w:t xml:space="preserve"> satisfaction, all but two companies suggested that the programme met or exceeded their expectations, </w:t>
      </w:r>
      <w:r w:rsidR="008848AE">
        <w:t xml:space="preserve">providing </w:t>
      </w:r>
      <w:r w:rsidR="00305412">
        <w:t xml:space="preserve">a </w:t>
      </w:r>
      <w:r w:rsidR="00C87A25">
        <w:t>s</w:t>
      </w:r>
      <w:r w:rsidR="008848AE">
        <w:t xml:space="preserve">core </w:t>
      </w:r>
      <w:r w:rsidR="00305412">
        <w:t xml:space="preserve">of </w:t>
      </w:r>
      <w:r w:rsidR="008848AE">
        <w:t xml:space="preserve">7 out of </w:t>
      </w:r>
      <w:r>
        <w:t>10</w:t>
      </w:r>
      <w:r w:rsidR="00E402EE">
        <w:t xml:space="preserve"> (where 10 is “high likely”)</w:t>
      </w:r>
      <w:r w:rsidR="003F23C8">
        <w:t xml:space="preserve">, </w:t>
      </w:r>
      <w:r w:rsidR="00C87A25">
        <w:t xml:space="preserve">for </w:t>
      </w:r>
      <w:r>
        <w:t>recommend</w:t>
      </w:r>
      <w:r w:rsidR="008848AE">
        <w:t>ing</w:t>
      </w:r>
      <w:r>
        <w:t xml:space="preserve"> the programme to </w:t>
      </w:r>
      <w:r w:rsidR="008848AE">
        <w:t>other companies.</w:t>
      </w:r>
    </w:p>
    <w:p w14:paraId="52126F6C" w14:textId="77777777" w:rsidR="00F35AC4" w:rsidRDefault="00F35AC4" w:rsidP="009D3E72">
      <w:pPr>
        <w:pStyle w:val="Heading3"/>
      </w:pPr>
      <w:r>
        <w:t>Upscale</w:t>
      </w:r>
    </w:p>
    <w:p w14:paraId="5445E2EB" w14:textId="02227C24" w:rsidR="001A21BA" w:rsidRDefault="00686A06" w:rsidP="009D3E72">
      <w:pPr>
        <w:pStyle w:val="BodyText"/>
      </w:pPr>
      <w:r>
        <w:t xml:space="preserve">The Upscale </w:t>
      </w:r>
      <w:r w:rsidR="00942015">
        <w:t xml:space="preserve">programme </w:t>
      </w:r>
      <w:r w:rsidR="002C5CD9">
        <w:t xml:space="preserve">connects </w:t>
      </w:r>
      <w:r w:rsidR="001A21BA">
        <w:t xml:space="preserve">high potential </w:t>
      </w:r>
      <w:r w:rsidR="00452ED8">
        <w:t xml:space="preserve">technology </w:t>
      </w:r>
      <w:r w:rsidR="00BA5BF2">
        <w:t xml:space="preserve">companies </w:t>
      </w:r>
      <w:r w:rsidR="001A21BA">
        <w:t>with expert coaches to learn h</w:t>
      </w:r>
      <w:r w:rsidR="007C3D7B">
        <w:t>ow to accelerate their growth</w:t>
      </w:r>
      <w:r w:rsidR="00ED6F62">
        <w:t xml:space="preserve">.  </w:t>
      </w:r>
      <w:r w:rsidR="001A21BA">
        <w:t xml:space="preserve">To be eligible, these </w:t>
      </w:r>
      <w:r w:rsidR="00BA5BF2">
        <w:t xml:space="preserve">firms must have </w:t>
      </w:r>
      <w:r w:rsidR="00BA5BF2" w:rsidRPr="00BA5BF2">
        <w:t>completed S</w:t>
      </w:r>
      <w:r w:rsidR="00BA5BF2">
        <w:t>eries A or equivalent funding or have £500k</w:t>
      </w:r>
      <w:r w:rsidR="00BA5BF2" w:rsidRPr="00BA5BF2">
        <w:t xml:space="preserve"> revenues (if </w:t>
      </w:r>
      <w:r w:rsidR="00BA5BF2">
        <w:t>‘</w:t>
      </w:r>
      <w:r w:rsidR="00BA5BF2" w:rsidRPr="00BA5BF2">
        <w:t>bootstrapped</w:t>
      </w:r>
      <w:r w:rsidR="00BA5BF2">
        <w:t>’</w:t>
      </w:r>
      <w:r w:rsidR="000E770D">
        <w:rPr>
          <w:rStyle w:val="FootnoteReference"/>
        </w:rPr>
        <w:footnoteReference w:id="28"/>
      </w:r>
      <w:r w:rsidR="00BA5BF2" w:rsidRPr="00BA5BF2">
        <w:t>)</w:t>
      </w:r>
      <w:r w:rsidR="00BA5BF2">
        <w:t>; and be able to demonstrate high growth potential</w:t>
      </w:r>
      <w:r w:rsidR="00ED6F62">
        <w:t xml:space="preserve">.  </w:t>
      </w:r>
      <w:r w:rsidR="001A21BA">
        <w:t xml:space="preserve">The programme </w:t>
      </w:r>
      <w:r w:rsidR="00E4472C">
        <w:t>is delivered through</w:t>
      </w:r>
      <w:r w:rsidR="001A21BA">
        <w:t xml:space="preserve"> a</w:t>
      </w:r>
      <w:r w:rsidR="001A21BA" w:rsidRPr="001A21BA">
        <w:t xml:space="preserve"> series of workshops and mentoring sessions on specific topics </w:t>
      </w:r>
      <w:r w:rsidR="00E4472C">
        <w:t>address</w:t>
      </w:r>
      <w:r w:rsidR="00305412">
        <w:t>ing</w:t>
      </w:r>
      <w:r w:rsidR="00E4472C">
        <w:t xml:space="preserve"> </w:t>
      </w:r>
      <w:r w:rsidR="001A21BA">
        <w:t>growth barriers</w:t>
      </w:r>
      <w:r w:rsidR="001A21BA" w:rsidRPr="001A21BA">
        <w:t xml:space="preserve"> </w:t>
      </w:r>
      <w:r w:rsidR="00E4472C">
        <w:t>(e.g</w:t>
      </w:r>
      <w:r w:rsidR="00ED6F62">
        <w:t xml:space="preserve">. </w:t>
      </w:r>
      <w:r w:rsidR="00E4472C">
        <w:t xml:space="preserve">on </w:t>
      </w:r>
      <w:r w:rsidR="001A21BA" w:rsidRPr="001A21BA">
        <w:t>strateg</w:t>
      </w:r>
      <w:r w:rsidR="007C3D7B">
        <w:t xml:space="preserve">y, finance </w:t>
      </w:r>
      <w:r w:rsidR="005C287C">
        <w:t>and</w:t>
      </w:r>
      <w:r w:rsidR="007C3D7B">
        <w:t xml:space="preserve"> recruitment).</w:t>
      </w:r>
    </w:p>
    <w:p w14:paraId="315505A1" w14:textId="529FA5D4" w:rsidR="00FA0862" w:rsidRDefault="00B442EE" w:rsidP="009D3E72">
      <w:pPr>
        <w:pStyle w:val="BodyText"/>
      </w:pPr>
      <w:r>
        <w:t>T</w:t>
      </w:r>
      <w:r w:rsidR="00BA5BF2">
        <w:t>he programme</w:t>
      </w:r>
      <w:r w:rsidR="002E74C9">
        <w:t xml:space="preserve"> uses an</w:t>
      </w:r>
      <w:r>
        <w:t xml:space="preserve"> impressive list of coaches, advisors/judges and partners drawing from experts in</w:t>
      </w:r>
      <w:r w:rsidR="005C287C">
        <w:t xml:space="preserve">, for example, </w:t>
      </w:r>
      <w:r>
        <w:t>the tech, investment and legal communities</w:t>
      </w:r>
      <w:r w:rsidR="002E74C9">
        <w:t xml:space="preserve"> (see </w:t>
      </w:r>
      <w:fldSimple w:instr=" REF _Ref485240535 ">
        <w:r w:rsidR="00936C0B">
          <w:t xml:space="preserve">Table </w:t>
        </w:r>
        <w:r w:rsidR="00936C0B">
          <w:rPr>
            <w:noProof/>
          </w:rPr>
          <w:t>3</w:t>
        </w:r>
        <w:r w:rsidR="00936C0B">
          <w:noBreakHyphen/>
        </w:r>
        <w:r w:rsidR="00936C0B">
          <w:rPr>
            <w:noProof/>
          </w:rPr>
          <w:t>8</w:t>
        </w:r>
      </w:fldSimple>
      <w:r w:rsidR="002E74C9">
        <w:t>)</w:t>
      </w:r>
      <w:r w:rsidR="00ED6F62">
        <w:t xml:space="preserve">.  </w:t>
      </w:r>
      <w:r>
        <w:t>This in</w:t>
      </w:r>
      <w:r w:rsidR="00430730">
        <w:t xml:space="preserve">cludes founders and managers from global </w:t>
      </w:r>
      <w:r w:rsidR="00211CF3">
        <w:t>companies that</w:t>
      </w:r>
      <w:r>
        <w:t xml:space="preserve"> have </w:t>
      </w:r>
      <w:r w:rsidR="00430730">
        <w:t>go</w:t>
      </w:r>
      <w:r w:rsidR="00211CF3">
        <w:t>ne through the scale-up journey (</w:t>
      </w:r>
      <w:r w:rsidR="005C287C">
        <w:t xml:space="preserve">including </w:t>
      </w:r>
      <w:r w:rsidR="00430730">
        <w:t>some participa</w:t>
      </w:r>
      <w:r w:rsidR="005C287C">
        <w:t>nts</w:t>
      </w:r>
      <w:r w:rsidR="00430730">
        <w:t xml:space="preserve"> in</w:t>
      </w:r>
      <w:r w:rsidR="00211CF3">
        <w:t xml:space="preserve"> </w:t>
      </w:r>
      <w:r>
        <w:t>Future Fifty</w:t>
      </w:r>
      <w:r w:rsidR="00211CF3">
        <w:t xml:space="preserve">, thus </w:t>
      </w:r>
      <w:r w:rsidR="00430730">
        <w:t>demonstrating</w:t>
      </w:r>
      <w:r w:rsidR="00211CF3">
        <w:t xml:space="preserve"> linkages between programmes)</w:t>
      </w:r>
      <w:r w:rsidR="00ED6F62">
        <w:t xml:space="preserve">.  </w:t>
      </w:r>
      <w:r w:rsidR="00211CF3">
        <w:t xml:space="preserve">The Upscale programme </w:t>
      </w:r>
      <w:r w:rsidR="00686A06" w:rsidRPr="00686A06">
        <w:t xml:space="preserve">completed </w:t>
      </w:r>
      <w:r w:rsidR="002C5CD9">
        <w:t>its first cohort of 30 companies in</w:t>
      </w:r>
      <w:r w:rsidR="00686A06" w:rsidRPr="00686A06">
        <w:t xml:space="preserve"> </w:t>
      </w:r>
      <w:r w:rsidR="001139D0" w:rsidRPr="00686A06">
        <w:t>20</w:t>
      </w:r>
      <w:r w:rsidR="00FE5374">
        <w:t>16</w:t>
      </w:r>
      <w:r w:rsidR="00ED6F62">
        <w:t xml:space="preserve">.  </w:t>
      </w:r>
      <w:r w:rsidR="00FE5374">
        <w:t xml:space="preserve">These were relatively young companies </w:t>
      </w:r>
      <w:r w:rsidR="00E3664C">
        <w:t>established between 2008 and</w:t>
      </w:r>
      <w:r w:rsidR="00FE5374" w:rsidRPr="00FE5374">
        <w:t xml:space="preserve"> 2014</w:t>
      </w:r>
      <w:r w:rsidR="005C287C">
        <w:t>, and</w:t>
      </w:r>
      <w:r w:rsidR="00FE5374">
        <w:t xml:space="preserve"> </w:t>
      </w:r>
      <w:r w:rsidR="00E3664C">
        <w:t>most had 10 to 60 employees</w:t>
      </w:r>
      <w:r w:rsidR="00ED6F62">
        <w:t xml:space="preserve">.  </w:t>
      </w:r>
      <w:r w:rsidR="005C287C">
        <w:t>They</w:t>
      </w:r>
      <w:r w:rsidR="00E3664C">
        <w:t xml:space="preserve"> operat</w:t>
      </w:r>
      <w:r w:rsidR="005C287C">
        <w:t>ed</w:t>
      </w:r>
      <w:r w:rsidR="00E3664C">
        <w:t xml:space="preserve"> </w:t>
      </w:r>
      <w:r w:rsidR="00E3664C" w:rsidRPr="00E3664C">
        <w:t>mainly in Data &amp; Analytics</w:t>
      </w:r>
      <w:r w:rsidR="005C287C">
        <w:t>,</w:t>
      </w:r>
      <w:r w:rsidR="00E3664C" w:rsidRPr="00E3664C">
        <w:t xml:space="preserve"> eCommerce and marketplace</w:t>
      </w:r>
      <w:r w:rsidR="005C287C">
        <w:t>,</w:t>
      </w:r>
      <w:r w:rsidR="00E3664C" w:rsidRPr="00E3664C">
        <w:t xml:space="preserve"> EdTech</w:t>
      </w:r>
      <w:r w:rsidR="00E3664C">
        <w:t xml:space="preserve"> and </w:t>
      </w:r>
      <w:r w:rsidR="002E74C9">
        <w:t>Fintech</w:t>
      </w:r>
      <w:r w:rsidR="00305412">
        <w:t>,</w:t>
      </w:r>
      <w:r w:rsidR="00E3664C">
        <w:t xml:space="preserve"> and the majority had gone through multiple funding rounds at time of application to Upscale</w:t>
      </w:r>
      <w:r w:rsidR="00ED6F62">
        <w:t xml:space="preserve">.  </w:t>
      </w:r>
    </w:p>
    <w:p w14:paraId="6FBAB563" w14:textId="22E114F7" w:rsidR="00061A80" w:rsidRDefault="00061A80"/>
    <w:p w14:paraId="5F1659F0" w14:textId="1DF4BAE2" w:rsidR="00452ED8" w:rsidRDefault="00EC518F" w:rsidP="009D3E72">
      <w:pPr>
        <w:pStyle w:val="CaptionPara"/>
      </w:pPr>
      <w:bookmarkStart w:id="63" w:name="_Ref489441778"/>
      <w:bookmarkStart w:id="64" w:name="_Ref485240535"/>
      <w:r>
        <w:t>Table</w:t>
      </w:r>
      <w:r w:rsidR="00452ED8">
        <w:t xml:space="preserve"> </w:t>
      </w:r>
      <w:fldSimple w:instr=" STYLEREF 1 \s ">
        <w:r w:rsidR="00936C0B">
          <w:rPr>
            <w:noProof/>
          </w:rPr>
          <w:t>3</w:t>
        </w:r>
      </w:fldSimple>
      <w:r w:rsidR="00BF246D">
        <w:noBreakHyphen/>
      </w:r>
      <w:fldSimple w:instr=" SEQ Table \* ARABIC \s 1 ">
        <w:r w:rsidR="00936C0B">
          <w:rPr>
            <w:noProof/>
          </w:rPr>
          <w:t>8</w:t>
        </w:r>
      </w:fldSimple>
      <w:bookmarkEnd w:id="63"/>
      <w:bookmarkEnd w:id="64"/>
      <w:r w:rsidR="00452ED8">
        <w:t xml:space="preserve">: </w:t>
      </w:r>
      <w:r w:rsidR="00664484">
        <w:t>Upscale coaches, advisors/judges and partners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dotted" w:sz="4" w:space="0" w:color="037F8B" w:themeColor="accent1"/>
          <w:insideV w:val="none" w:sz="0" w:space="0" w:color="auto"/>
        </w:tblBorders>
        <w:tblLayout w:type="fixed"/>
        <w:tblCellMar>
          <w:top w:w="113" w:type="dxa"/>
        </w:tblCellMar>
        <w:tblLook w:val="04A0" w:firstRow="1" w:lastRow="0" w:firstColumn="1" w:lastColumn="0" w:noHBand="0" w:noVBand="1"/>
      </w:tblPr>
      <w:tblGrid>
        <w:gridCol w:w="2694"/>
        <w:gridCol w:w="5612"/>
      </w:tblGrid>
      <w:tr w:rsidR="00452ED8" w:rsidRPr="00452ED8" w14:paraId="4207A928" w14:textId="77777777" w:rsidTr="009E587B">
        <w:trPr>
          <w:tblHeader/>
        </w:trPr>
        <w:tc>
          <w:tcPr>
            <w:tcW w:w="2694" w:type="dxa"/>
            <w:shd w:val="clear" w:color="auto" w:fill="auto"/>
          </w:tcPr>
          <w:p w14:paraId="20989AEB" w14:textId="4ED12F2D" w:rsidR="00452ED8" w:rsidRPr="00452ED8" w:rsidRDefault="00452ED8" w:rsidP="00452ED8">
            <w:pPr>
              <w:pStyle w:val="ColumnHeading"/>
            </w:pPr>
            <w:r>
              <w:t>Role</w:t>
            </w:r>
          </w:p>
        </w:tc>
        <w:tc>
          <w:tcPr>
            <w:tcW w:w="5612" w:type="dxa"/>
            <w:shd w:val="clear" w:color="auto" w:fill="auto"/>
          </w:tcPr>
          <w:p w14:paraId="197BEB89" w14:textId="222529A7" w:rsidR="00452ED8" w:rsidRPr="00452ED8" w:rsidRDefault="00F53EC2" w:rsidP="00452ED8">
            <w:pPr>
              <w:pStyle w:val="ColumnHeading"/>
            </w:pPr>
            <w:r>
              <w:t>O</w:t>
            </w:r>
            <w:r w:rsidR="00452ED8">
              <w:t>rganisation</w:t>
            </w:r>
            <w:r w:rsidR="00664484">
              <w:t>s</w:t>
            </w:r>
          </w:p>
        </w:tc>
      </w:tr>
      <w:tr w:rsidR="00452ED8" w:rsidRPr="00452ED8" w14:paraId="3713CF2F" w14:textId="77777777" w:rsidTr="009E587B">
        <w:tc>
          <w:tcPr>
            <w:tcW w:w="2694" w:type="dxa"/>
            <w:shd w:val="clear" w:color="auto" w:fill="auto"/>
          </w:tcPr>
          <w:p w14:paraId="3AF13AD3" w14:textId="69158045" w:rsidR="00452ED8" w:rsidRPr="00452ED8" w:rsidRDefault="00452ED8" w:rsidP="00452ED8">
            <w:pPr>
              <w:pStyle w:val="TableText"/>
            </w:pPr>
            <w:r>
              <w:t>Scale Coaches/Founders</w:t>
            </w:r>
          </w:p>
        </w:tc>
        <w:tc>
          <w:tcPr>
            <w:tcW w:w="5612" w:type="dxa"/>
            <w:shd w:val="clear" w:color="auto" w:fill="auto"/>
          </w:tcPr>
          <w:p w14:paraId="536A7B94" w14:textId="1E6FBF5F" w:rsidR="00452ED8" w:rsidRPr="00452ED8" w:rsidRDefault="00B442EE" w:rsidP="00452ED8">
            <w:pPr>
              <w:pStyle w:val="TableText"/>
            </w:pPr>
            <w:r>
              <w:t>Hassle.com; Just Giving; Lastminute.com; Mind Candy; Price Intelligently; Just Eat; One Fine Stay; Blippar; King; Lovefilm; Space Ape Games; Buffer; FanDuel; Moon Fruit</w:t>
            </w:r>
          </w:p>
        </w:tc>
      </w:tr>
      <w:tr w:rsidR="00452ED8" w:rsidRPr="00452ED8" w14:paraId="4FC0A722" w14:textId="77777777" w:rsidTr="009E587B">
        <w:tc>
          <w:tcPr>
            <w:tcW w:w="2694" w:type="dxa"/>
            <w:shd w:val="clear" w:color="auto" w:fill="auto"/>
          </w:tcPr>
          <w:p w14:paraId="0DFFFF91" w14:textId="472B1B70" w:rsidR="00452ED8" w:rsidRPr="00452ED8" w:rsidRDefault="00452ED8" w:rsidP="00452ED8">
            <w:pPr>
              <w:pStyle w:val="TableText"/>
            </w:pPr>
            <w:r>
              <w:t>Scale Coaches/Leadership</w:t>
            </w:r>
          </w:p>
        </w:tc>
        <w:tc>
          <w:tcPr>
            <w:tcW w:w="5612" w:type="dxa"/>
            <w:shd w:val="clear" w:color="auto" w:fill="auto"/>
          </w:tcPr>
          <w:p w14:paraId="30FC07B6" w14:textId="21317F3C" w:rsidR="00452ED8" w:rsidRPr="00452ED8" w:rsidRDefault="00B442EE" w:rsidP="00B442EE">
            <w:pPr>
              <w:pStyle w:val="TableText"/>
            </w:pPr>
            <w:r>
              <w:t xml:space="preserve">Skyscanner; Million Peacemakers; Graze; MediaMath; Threat Quotient; Lyst </w:t>
            </w:r>
          </w:p>
        </w:tc>
      </w:tr>
      <w:tr w:rsidR="00452ED8" w:rsidRPr="00452ED8" w14:paraId="263B000C" w14:textId="77777777" w:rsidTr="009E587B">
        <w:tc>
          <w:tcPr>
            <w:tcW w:w="2694" w:type="dxa"/>
            <w:shd w:val="clear" w:color="auto" w:fill="auto"/>
          </w:tcPr>
          <w:p w14:paraId="2CD8B146" w14:textId="2FF0F12F" w:rsidR="00452ED8" w:rsidRPr="00452ED8" w:rsidRDefault="00452ED8" w:rsidP="00452ED8">
            <w:pPr>
              <w:pStyle w:val="TableText"/>
            </w:pPr>
            <w:r>
              <w:t>Scale Coaches/Investors</w:t>
            </w:r>
          </w:p>
        </w:tc>
        <w:tc>
          <w:tcPr>
            <w:tcW w:w="5612" w:type="dxa"/>
            <w:shd w:val="clear" w:color="auto" w:fill="auto"/>
          </w:tcPr>
          <w:p w14:paraId="10158FD1" w14:textId="48BD1CF2" w:rsidR="00452ED8" w:rsidRPr="00452ED8" w:rsidRDefault="00B442EE" w:rsidP="00452ED8">
            <w:pPr>
              <w:pStyle w:val="TableText"/>
            </w:pPr>
            <w:r>
              <w:t xml:space="preserve">Google Ventures; </w:t>
            </w:r>
            <w:r w:rsidRPr="00B442EE">
              <w:t>Balderton Capital; Kindred Spirit</w:t>
            </w:r>
            <w:r>
              <w:t>; Atomico; Moo</w:t>
            </w:r>
          </w:p>
        </w:tc>
      </w:tr>
      <w:tr w:rsidR="00452ED8" w:rsidRPr="00452ED8" w14:paraId="08B1824C" w14:textId="77777777" w:rsidTr="009E587B">
        <w:tc>
          <w:tcPr>
            <w:tcW w:w="2694" w:type="dxa"/>
            <w:shd w:val="clear" w:color="auto" w:fill="auto"/>
          </w:tcPr>
          <w:p w14:paraId="407D8BE6" w14:textId="24CB515F" w:rsidR="00452ED8" w:rsidRPr="00452ED8" w:rsidRDefault="00452ED8" w:rsidP="00452ED8">
            <w:pPr>
              <w:pStyle w:val="TableText"/>
            </w:pPr>
            <w:r>
              <w:t>Upscale Advisors &amp; Judges</w:t>
            </w:r>
          </w:p>
        </w:tc>
        <w:tc>
          <w:tcPr>
            <w:tcW w:w="5612" w:type="dxa"/>
            <w:shd w:val="clear" w:color="auto" w:fill="auto"/>
          </w:tcPr>
          <w:p w14:paraId="2B6CD198" w14:textId="3CB79B8E" w:rsidR="00452ED8" w:rsidRPr="00452ED8" w:rsidRDefault="00452ED8" w:rsidP="00452ED8">
            <w:pPr>
              <w:pStyle w:val="TableText"/>
            </w:pPr>
            <w:r>
              <w:t>F65; Forward Partners; Kindred; Passion Capital; Balderton Capital; Codebase; Eight Roads; Index Ventures; Local Globe; Seedcamp; Connect Ventures; Multiple; 500</w:t>
            </w:r>
          </w:p>
        </w:tc>
      </w:tr>
      <w:tr w:rsidR="00452ED8" w:rsidRPr="00452ED8" w14:paraId="7D308A0E" w14:textId="77777777" w:rsidTr="009E587B">
        <w:tc>
          <w:tcPr>
            <w:tcW w:w="2694" w:type="dxa"/>
            <w:shd w:val="clear" w:color="auto" w:fill="auto"/>
          </w:tcPr>
          <w:p w14:paraId="1CE05B6D" w14:textId="342D3A6E" w:rsidR="00452ED8" w:rsidRPr="00452ED8" w:rsidRDefault="00452ED8" w:rsidP="00452ED8">
            <w:pPr>
              <w:pStyle w:val="TableText"/>
            </w:pPr>
            <w:r>
              <w:t>Upscale Partners</w:t>
            </w:r>
          </w:p>
        </w:tc>
        <w:tc>
          <w:tcPr>
            <w:tcW w:w="5612" w:type="dxa"/>
            <w:shd w:val="clear" w:color="auto" w:fill="auto"/>
          </w:tcPr>
          <w:p w14:paraId="662038D1" w14:textId="4481A158" w:rsidR="00452ED8" w:rsidRPr="00452ED8" w:rsidRDefault="00452ED8" w:rsidP="00452ED8">
            <w:pPr>
              <w:pStyle w:val="TableText"/>
            </w:pPr>
            <w:r>
              <w:t>Amazon Web Services; Cooley; Silicon Valley Bank</w:t>
            </w:r>
            <w:r w:rsidR="00AF1494">
              <w:t>.</w:t>
            </w:r>
          </w:p>
        </w:tc>
      </w:tr>
    </w:tbl>
    <w:p w14:paraId="1BFACAE5" w14:textId="662090CD" w:rsidR="00452ED8" w:rsidRPr="00452ED8" w:rsidRDefault="00452ED8" w:rsidP="009D3E72">
      <w:pPr>
        <w:pStyle w:val="Source"/>
      </w:pPr>
      <w:r>
        <w:t xml:space="preserve">Source: </w:t>
      </w:r>
      <w:r w:rsidR="00B442EE">
        <w:t>TCUK</w:t>
      </w:r>
      <w:r w:rsidR="00E4472C">
        <w:t>; some organisations in the li</w:t>
      </w:r>
      <w:r w:rsidR="009177D6">
        <w:t>st engaged with the programme from</w:t>
      </w:r>
      <w:r w:rsidR="00E4472C">
        <w:t xml:space="preserve"> 2017</w:t>
      </w:r>
    </w:p>
    <w:p w14:paraId="0AD55C38" w14:textId="7AD478C4" w:rsidR="002870C7" w:rsidRDefault="000F5867" w:rsidP="009D3E72">
      <w:pPr>
        <w:pStyle w:val="BodyText"/>
      </w:pPr>
      <w:r>
        <w:lastRenderedPageBreak/>
        <w:t>We interviewed 13 Upscale companies from the 2016 cohort (from a list of 30</w:t>
      </w:r>
      <w:r w:rsidR="000E4756">
        <w:t xml:space="preserve"> firms)</w:t>
      </w:r>
      <w:r w:rsidR="00ED6F62">
        <w:t xml:space="preserve">.  </w:t>
      </w:r>
      <w:r w:rsidR="002870C7">
        <w:t xml:space="preserve">In summary, the profile of the interviewed firms </w:t>
      </w:r>
      <w:r w:rsidR="007570F7">
        <w:t>was aligned to the profile of the wider 30,</w:t>
      </w:r>
      <w:r w:rsidR="002870C7">
        <w:t xml:space="preserve"> as follows:</w:t>
      </w:r>
      <w:r w:rsidR="000E4756">
        <w:t xml:space="preserve"> </w:t>
      </w:r>
    </w:p>
    <w:p w14:paraId="22F31930" w14:textId="121F6DEE" w:rsidR="002870C7" w:rsidRDefault="003F66A4" w:rsidP="009D3E72">
      <w:pPr>
        <w:pStyle w:val="ListBullet"/>
      </w:pPr>
      <w:r>
        <w:t>in terms of</w:t>
      </w:r>
      <w:r w:rsidR="00AD6A03">
        <w:t xml:space="preserve"> sectors</w:t>
      </w:r>
      <w:r w:rsidR="007570F7">
        <w:t>,</w:t>
      </w:r>
      <w:r w:rsidR="00F50B7B">
        <w:t xml:space="preserve"> </w:t>
      </w:r>
      <w:r w:rsidR="00667378">
        <w:t xml:space="preserve">four </w:t>
      </w:r>
      <w:r w:rsidR="007570F7">
        <w:t>were</w:t>
      </w:r>
      <w:r w:rsidR="00667378">
        <w:t xml:space="preserve"> </w:t>
      </w:r>
      <w:r w:rsidR="002870C7">
        <w:t xml:space="preserve">from </w:t>
      </w:r>
      <w:r w:rsidR="000E4756" w:rsidRPr="000E4756">
        <w:t>eCommerce &amp; marketplace</w:t>
      </w:r>
      <w:r w:rsidR="007570F7">
        <w:t>,</w:t>
      </w:r>
      <w:r w:rsidR="000E4756">
        <w:t xml:space="preserve"> </w:t>
      </w:r>
      <w:r w:rsidR="002870C7">
        <w:t>three from EdTech</w:t>
      </w:r>
      <w:r w:rsidR="007570F7">
        <w:t>,</w:t>
      </w:r>
      <w:r w:rsidR="000E4756">
        <w:t xml:space="preserve"> </w:t>
      </w:r>
      <w:r w:rsidR="002870C7">
        <w:t>two from FinTech</w:t>
      </w:r>
      <w:r w:rsidR="007570F7">
        <w:t>,</w:t>
      </w:r>
      <w:r w:rsidR="000E4756">
        <w:t xml:space="preserve"> </w:t>
      </w:r>
      <w:r w:rsidR="002870C7">
        <w:t>two from HealthTech</w:t>
      </w:r>
      <w:r w:rsidR="007570F7">
        <w:t>, and</w:t>
      </w:r>
      <w:r w:rsidR="000E4756">
        <w:t xml:space="preserve"> </w:t>
      </w:r>
      <w:r w:rsidR="002870C7">
        <w:t xml:space="preserve">one each from </w:t>
      </w:r>
      <w:r w:rsidR="000E4756">
        <w:t>Internet</w:t>
      </w:r>
      <w:r w:rsidR="002870C7">
        <w:t xml:space="preserve"> of Things/Connected Devices and</w:t>
      </w:r>
      <w:r>
        <w:t xml:space="preserve"> Social Networks </w:t>
      </w:r>
    </w:p>
    <w:p w14:paraId="41FA34F3" w14:textId="4429F42F" w:rsidR="002870C7" w:rsidRDefault="003F66A4" w:rsidP="009D3E72">
      <w:pPr>
        <w:pStyle w:val="ListBullet"/>
      </w:pPr>
      <w:r>
        <w:t>t</w:t>
      </w:r>
      <w:r w:rsidR="00F50B7B">
        <w:t>he</w:t>
      </w:r>
      <w:r w:rsidR="00EC13FE">
        <w:t xml:space="preserve"> turnover </w:t>
      </w:r>
      <w:r w:rsidR="007F68E9">
        <w:t xml:space="preserve">of the firms </w:t>
      </w:r>
      <w:r w:rsidR="00EC13FE">
        <w:t>rang</w:t>
      </w:r>
      <w:r w:rsidR="002870C7">
        <w:t>ed from approximately £100k to</w:t>
      </w:r>
      <w:r w:rsidR="00AD5563">
        <w:t xml:space="preserve"> £2m, employing </w:t>
      </w:r>
      <w:r w:rsidR="00EC13FE">
        <w:t xml:space="preserve">15 to </w:t>
      </w:r>
      <w:r w:rsidR="00AD5563">
        <w:t>50 staff</w:t>
      </w:r>
      <w:r w:rsidR="00F50B7B">
        <w:t xml:space="preserve"> (at the time of application to the programme i.e</w:t>
      </w:r>
      <w:r w:rsidR="00ED6F62">
        <w:t xml:space="preserve">. </w:t>
      </w:r>
      <w:r w:rsidR="00F50B7B">
        <w:t>2015/16)</w:t>
      </w:r>
    </w:p>
    <w:p w14:paraId="110230F6" w14:textId="4AE64962" w:rsidR="00A62A40" w:rsidRDefault="003E0C33" w:rsidP="009D3E72">
      <w:pPr>
        <w:pStyle w:val="ListBullet"/>
      </w:pPr>
      <w:r>
        <w:t xml:space="preserve">10 </w:t>
      </w:r>
      <w:r w:rsidR="00F50B7B">
        <w:t>firms were</w:t>
      </w:r>
      <w:r w:rsidR="00A54683">
        <w:t xml:space="preserve"> </w:t>
      </w:r>
      <w:r w:rsidR="00AD5563">
        <w:t>located in</w:t>
      </w:r>
      <w:r w:rsidR="00AD5563" w:rsidRPr="00AD5563">
        <w:t xml:space="preserve"> London</w:t>
      </w:r>
      <w:r w:rsidR="00E2436A">
        <w:t>,</w:t>
      </w:r>
      <w:r w:rsidR="00AD5563" w:rsidRPr="00AD5563">
        <w:t xml:space="preserve"> </w:t>
      </w:r>
      <w:r>
        <w:t xml:space="preserve">two </w:t>
      </w:r>
      <w:r w:rsidR="00A54683">
        <w:t xml:space="preserve">in North of England </w:t>
      </w:r>
      <w:r w:rsidR="00B62E43">
        <w:t xml:space="preserve">and </w:t>
      </w:r>
      <w:r>
        <w:t xml:space="preserve">one in </w:t>
      </w:r>
      <w:r w:rsidR="00B62E43">
        <w:t>Scotland</w:t>
      </w:r>
      <w:r w:rsidR="001C1BBB">
        <w:t xml:space="preserve"> (of the 30 Upscale companies in 2015/16, </w:t>
      </w:r>
      <w:r w:rsidR="00DA0C02">
        <w:t xml:space="preserve">six </w:t>
      </w:r>
      <w:r w:rsidR="001C1BBB">
        <w:t>are based outside of London).</w:t>
      </w:r>
      <w:r w:rsidR="00B62E43">
        <w:t xml:space="preserve"> </w:t>
      </w:r>
    </w:p>
    <w:p w14:paraId="1428C7DC" w14:textId="31DC83F0" w:rsidR="00AD5563" w:rsidRDefault="00921992" w:rsidP="009D3E72">
      <w:pPr>
        <w:pStyle w:val="BodyText"/>
      </w:pPr>
      <w:r>
        <w:t>The overall feedback from compan</w:t>
      </w:r>
      <w:r w:rsidR="00562039">
        <w:t xml:space="preserve">ies was very positive about </w:t>
      </w:r>
      <w:r w:rsidR="00434B2A">
        <w:t xml:space="preserve">the </w:t>
      </w:r>
      <w:r>
        <w:t>programme</w:t>
      </w:r>
      <w:r w:rsidR="00ED6F62">
        <w:t xml:space="preserve">.  </w:t>
      </w:r>
      <w:r>
        <w:t>Almost all consultees reported high levels of satisfaction with the activities delivered</w:t>
      </w:r>
      <w:r w:rsidR="00ED6F62">
        <w:t xml:space="preserve">.  </w:t>
      </w:r>
    </w:p>
    <w:p w14:paraId="6926C7ED" w14:textId="19E4D8B6" w:rsidR="004351C5" w:rsidRDefault="00022AB8" w:rsidP="009D3E72">
      <w:pPr>
        <w:pStyle w:val="BodyText"/>
      </w:pPr>
      <w:r>
        <w:t xml:space="preserve">The motivations for applying to the programme were </w:t>
      </w:r>
      <w:r w:rsidR="00E9294F">
        <w:t>mainly</w:t>
      </w:r>
      <w:r w:rsidR="007570F7">
        <w:t xml:space="preserve"> for the three broad reasons</w:t>
      </w:r>
      <w:r>
        <w:t xml:space="preserve">: </w:t>
      </w:r>
    </w:p>
    <w:p w14:paraId="6C983596" w14:textId="3C82A4F5" w:rsidR="00552E38" w:rsidRDefault="00E9294F" w:rsidP="009D3E72">
      <w:pPr>
        <w:pStyle w:val="ListBullet"/>
      </w:pPr>
      <w:r>
        <w:rPr>
          <w:i/>
        </w:rPr>
        <w:t>To a</w:t>
      </w:r>
      <w:r w:rsidR="004351C5" w:rsidRPr="004C1C78">
        <w:rPr>
          <w:i/>
        </w:rPr>
        <w:t>ccess</w:t>
      </w:r>
      <w:r w:rsidR="009D2A79">
        <w:rPr>
          <w:i/>
        </w:rPr>
        <w:t xml:space="preserve"> quality expertise to help address barriers to growth</w:t>
      </w:r>
      <w:r w:rsidR="004045D4">
        <w:rPr>
          <w:i/>
        </w:rPr>
        <w:t xml:space="preserve"> </w:t>
      </w:r>
      <w:r w:rsidR="004045D4">
        <w:t>– thereby helping to address imperfect information failures identified in chapter 2</w:t>
      </w:r>
      <w:r w:rsidR="0091149E">
        <w:t>.</w:t>
      </w:r>
      <w:r w:rsidR="004045D4">
        <w:t xml:space="preserve"> </w:t>
      </w:r>
      <w:r w:rsidR="0091149E">
        <w:t xml:space="preserve"> A</w:t>
      </w:r>
      <w:r w:rsidR="004045D4">
        <w:t>s a core part of the rationale for the programme</w:t>
      </w:r>
      <w:r w:rsidR="0091149E">
        <w:t>,</w:t>
      </w:r>
      <w:r w:rsidR="00E8117F">
        <w:t xml:space="preserve"> participants reported the motivation</w:t>
      </w:r>
      <w:r w:rsidR="004351C5">
        <w:t xml:space="preserve"> </w:t>
      </w:r>
      <w:r w:rsidR="00022AB8">
        <w:t>t</w:t>
      </w:r>
      <w:r w:rsidR="00277E7A">
        <w:t xml:space="preserve">o receive </w:t>
      </w:r>
      <w:r w:rsidR="00277E7A" w:rsidRPr="00277E7A">
        <w:t xml:space="preserve">coaching and mentoring on </w:t>
      </w:r>
      <w:r w:rsidR="00277E7A">
        <w:t>scaling-up their business</w:t>
      </w:r>
      <w:r w:rsidR="0091149E">
        <w:t>.</w:t>
      </w:r>
      <w:r w:rsidR="00E8117F">
        <w:t xml:space="preserve"> </w:t>
      </w:r>
      <w:r w:rsidR="0091149E">
        <w:t xml:space="preserve"> P</w:t>
      </w:r>
      <w:r w:rsidR="00E8117F">
        <w:t>art of this</w:t>
      </w:r>
      <w:r w:rsidR="00022AB8">
        <w:t xml:space="preserve"> </w:t>
      </w:r>
      <w:r w:rsidR="0091149E">
        <w:t xml:space="preserve">was </w:t>
      </w:r>
      <w:r w:rsidR="00E3386F">
        <w:t xml:space="preserve">the opportunity to work with </w:t>
      </w:r>
      <w:r w:rsidR="00E8117F">
        <w:t>experts and</w:t>
      </w:r>
      <w:r w:rsidR="00E3386F">
        <w:t xml:space="preserve"> mentors who have been successful in building global tech companies (e.g</w:t>
      </w:r>
      <w:r w:rsidR="00ED6F62">
        <w:t xml:space="preserve">. </w:t>
      </w:r>
      <w:r w:rsidR="00E3386F">
        <w:t>founders of Skype and Zoopla)</w:t>
      </w:r>
      <w:r w:rsidR="00ED6F62">
        <w:t xml:space="preserve">.  </w:t>
      </w:r>
      <w:r w:rsidR="0091149E">
        <w:t>Specifically, t</w:t>
      </w:r>
      <w:r w:rsidR="00E8117F">
        <w:t>hey were keen to get advice on</w:t>
      </w:r>
      <w:r w:rsidR="00E3386F">
        <w:t xml:space="preserve"> </w:t>
      </w:r>
      <w:r w:rsidR="004351C5">
        <w:t xml:space="preserve">addressing challenges to growth </w:t>
      </w:r>
      <w:r w:rsidR="00E8117F">
        <w:t>such as</w:t>
      </w:r>
      <w:r w:rsidR="00CF67CB">
        <w:t xml:space="preserve"> on how to recruit staff at scale, expand globally, raise</w:t>
      </w:r>
      <w:r w:rsidR="004351C5" w:rsidRPr="004351C5">
        <w:t xml:space="preserve"> private investment</w:t>
      </w:r>
      <w:r w:rsidR="00E8117F">
        <w:t xml:space="preserve"> and develop</w:t>
      </w:r>
      <w:r w:rsidR="00CF67CB">
        <w:t xml:space="preserve"> strategy</w:t>
      </w:r>
      <w:r w:rsidR="00E8117F">
        <w:t>.</w:t>
      </w:r>
    </w:p>
    <w:p w14:paraId="6C53850A" w14:textId="60920FA1" w:rsidR="00552E38" w:rsidRDefault="00E9294F" w:rsidP="009D3E72">
      <w:pPr>
        <w:pStyle w:val="ListBullet"/>
      </w:pPr>
      <w:r>
        <w:rPr>
          <w:i/>
        </w:rPr>
        <w:t>To be p</w:t>
      </w:r>
      <w:r w:rsidR="00C03B55">
        <w:rPr>
          <w:i/>
        </w:rPr>
        <w:t>art of s</w:t>
      </w:r>
      <w:r w:rsidR="003D7719" w:rsidRPr="004C1C78">
        <w:rPr>
          <w:i/>
        </w:rPr>
        <w:t>tart-up ecosystem and n</w:t>
      </w:r>
      <w:r>
        <w:rPr>
          <w:i/>
        </w:rPr>
        <w:t>etwork</w:t>
      </w:r>
      <w:r w:rsidR="00E8117F">
        <w:t>: participants also wanted</w:t>
      </w:r>
      <w:r w:rsidR="003D7719">
        <w:t xml:space="preserve"> </w:t>
      </w:r>
      <w:r w:rsidR="00E7559B">
        <w:t xml:space="preserve">to be part of a wider </w:t>
      </w:r>
      <w:r w:rsidR="00277E7A" w:rsidRPr="00277E7A">
        <w:t xml:space="preserve">network </w:t>
      </w:r>
      <w:r w:rsidR="00E8117F">
        <w:t>of</w:t>
      </w:r>
      <w:r w:rsidR="00277E7A" w:rsidRPr="00277E7A">
        <w:t xml:space="preserve"> tech businesses</w:t>
      </w:r>
      <w:r w:rsidR="00022AB8">
        <w:t xml:space="preserve"> (to exchange experiences, ideas etc.</w:t>
      </w:r>
      <w:r w:rsidR="001A411A">
        <w:t>)</w:t>
      </w:r>
      <w:r w:rsidR="00E8117F">
        <w:t xml:space="preserve"> and in doing so</w:t>
      </w:r>
      <w:r w:rsidR="00277E7A">
        <w:t xml:space="preserve"> </w:t>
      </w:r>
      <w:r w:rsidR="00E7559B">
        <w:t xml:space="preserve">access </w:t>
      </w:r>
      <w:r w:rsidR="004351C5" w:rsidRPr="004351C5">
        <w:t xml:space="preserve">peer network support </w:t>
      </w:r>
      <w:r w:rsidR="00E8117F">
        <w:t>and</w:t>
      </w:r>
      <w:r w:rsidR="004351C5" w:rsidRPr="004351C5">
        <w:t xml:space="preserve"> make connections</w:t>
      </w:r>
      <w:r w:rsidR="004351C5">
        <w:t xml:space="preserve"> with other businesses at </w:t>
      </w:r>
      <w:r w:rsidR="00D125D0">
        <w:t xml:space="preserve">a </w:t>
      </w:r>
      <w:r w:rsidR="001A411A">
        <w:t>similar</w:t>
      </w:r>
      <w:r w:rsidR="004351C5">
        <w:t xml:space="preserve"> stage of d</w:t>
      </w:r>
      <w:r w:rsidR="00090AAA">
        <w:t>evelopment</w:t>
      </w:r>
      <w:r w:rsidR="00ED6F62">
        <w:t xml:space="preserve">.  </w:t>
      </w:r>
      <w:r w:rsidR="00E8117F">
        <w:t xml:space="preserve">In addition, </w:t>
      </w:r>
      <w:r w:rsidR="00552E38" w:rsidRPr="00552E38">
        <w:t>for those firms based outside of London, the opportunity to meet London VC</w:t>
      </w:r>
      <w:r w:rsidR="00552E38">
        <w:t>s</w:t>
      </w:r>
      <w:r w:rsidR="00552E38" w:rsidRPr="00552E38">
        <w:t xml:space="preserve"> and becom</w:t>
      </w:r>
      <w:r w:rsidR="00E8117F">
        <w:t>e</w:t>
      </w:r>
      <w:r w:rsidR="00552E38" w:rsidRPr="00552E38">
        <w:t xml:space="preserve"> more familiar with the tech scene in L</w:t>
      </w:r>
      <w:r w:rsidR="00E65B63">
        <w:t>ondon was also seen as valuable</w:t>
      </w:r>
      <w:r w:rsidR="00E8117F">
        <w:t>.</w:t>
      </w:r>
      <w:r w:rsidR="00772445">
        <w:t xml:space="preserve">  These network-based motivations align with the rationale associated with clustering externalities identified in chapter 2.</w:t>
      </w:r>
    </w:p>
    <w:p w14:paraId="06134FA8" w14:textId="7AFF3027" w:rsidR="00562039" w:rsidRDefault="00E9294F" w:rsidP="009D3E72">
      <w:pPr>
        <w:pStyle w:val="ListBullet"/>
      </w:pPr>
      <w:r>
        <w:rPr>
          <w:i/>
        </w:rPr>
        <w:t>To enhance p</w:t>
      </w:r>
      <w:r w:rsidR="009D2A79">
        <w:rPr>
          <w:i/>
        </w:rPr>
        <w:t>rofile, reputation, and validation</w:t>
      </w:r>
      <w:r w:rsidR="00E8117F">
        <w:t>: Upscale was seen as a way of</w:t>
      </w:r>
      <w:r w:rsidR="00E7559B">
        <w:t xml:space="preserve"> enhanc</w:t>
      </w:r>
      <w:r w:rsidR="00E8117F">
        <w:t>ing</w:t>
      </w:r>
      <w:r w:rsidR="00E7559B">
        <w:t xml:space="preserve"> PR/</w:t>
      </w:r>
      <w:r w:rsidR="004351C5">
        <w:t>profile especially for</w:t>
      </w:r>
      <w:r w:rsidR="005F502C">
        <w:t xml:space="preserve"> early stage start-ups</w:t>
      </w:r>
      <w:r w:rsidR="00ED6F62">
        <w:t xml:space="preserve">.  </w:t>
      </w:r>
      <w:r w:rsidR="00E8117F">
        <w:t>Acceptance on the programme was</w:t>
      </w:r>
      <w:r w:rsidR="005F502C">
        <w:t xml:space="preserve"> </w:t>
      </w:r>
      <w:r w:rsidR="004351C5">
        <w:t xml:space="preserve">an </w:t>
      </w:r>
      <w:r w:rsidR="00022AB8" w:rsidRPr="00022AB8">
        <w:t>“</w:t>
      </w:r>
      <w:r w:rsidR="00022AB8">
        <w:t>accolade”</w:t>
      </w:r>
      <w:r w:rsidR="00E7559B">
        <w:t xml:space="preserve"> </w:t>
      </w:r>
      <w:r w:rsidR="00E8117F">
        <w:t>and a “seal of approval”</w:t>
      </w:r>
      <w:r w:rsidR="00E7559B">
        <w:t xml:space="preserve"> </w:t>
      </w:r>
      <w:r w:rsidR="00E8117F">
        <w:t>as it meant that they</w:t>
      </w:r>
      <w:r w:rsidR="00E7559B">
        <w:t xml:space="preserve"> </w:t>
      </w:r>
      <w:r w:rsidR="00E8117F">
        <w:t>were</w:t>
      </w:r>
      <w:r w:rsidR="00C03B55">
        <w:t xml:space="preserve"> </w:t>
      </w:r>
      <w:r w:rsidR="004C1C78" w:rsidRPr="004C1C78">
        <w:t xml:space="preserve">recognised </w:t>
      </w:r>
      <w:r w:rsidR="00C03B55">
        <w:t xml:space="preserve">as </w:t>
      </w:r>
      <w:r w:rsidR="004C1C78" w:rsidRPr="004C1C78">
        <w:t xml:space="preserve">one of </w:t>
      </w:r>
      <w:r w:rsidR="00552E38">
        <w:t xml:space="preserve">a </w:t>
      </w:r>
      <w:r w:rsidR="009D2A79">
        <w:t>select</w:t>
      </w:r>
      <w:r w:rsidR="005006C7">
        <w:t xml:space="preserve"> </w:t>
      </w:r>
      <w:r w:rsidR="009D2A79">
        <w:t xml:space="preserve">number of </w:t>
      </w:r>
      <w:r w:rsidR="004C1C78" w:rsidRPr="004C1C78">
        <w:t xml:space="preserve">tech businesses in the UK capable of </w:t>
      </w:r>
      <w:r w:rsidR="009D2A79" w:rsidRPr="004C1C78">
        <w:t>successfully</w:t>
      </w:r>
      <w:r w:rsidR="004C1C78" w:rsidRPr="004C1C78">
        <w:t xml:space="preserve"> growing and scali</w:t>
      </w:r>
      <w:r w:rsidR="009D2A79">
        <w:t>ng up</w:t>
      </w:r>
      <w:r w:rsidR="00ED6F62">
        <w:t xml:space="preserve">.  </w:t>
      </w:r>
      <w:r w:rsidR="004C1C78" w:rsidRPr="004C1C78">
        <w:t>In turn, this validation helps foster confidence in potential partners and other third parties</w:t>
      </w:r>
      <w:r w:rsidR="00ED6F62">
        <w:t xml:space="preserve">.  </w:t>
      </w:r>
    </w:p>
    <w:p w14:paraId="23B707B5" w14:textId="01FFE250" w:rsidR="000A77B2" w:rsidRDefault="00AD2EFA" w:rsidP="009D3E72">
      <w:pPr>
        <w:pStyle w:val="BodyText"/>
      </w:pPr>
      <w:r>
        <w:t>In terms of t</w:t>
      </w:r>
      <w:r w:rsidR="00640317">
        <w:t xml:space="preserve">he </w:t>
      </w:r>
      <w:r>
        <w:t>process for applying to the programme, this primarily</w:t>
      </w:r>
      <w:r w:rsidR="00640317">
        <w:t xml:space="preserve"> </w:t>
      </w:r>
      <w:r w:rsidR="007004D5">
        <w:t xml:space="preserve">involved a </w:t>
      </w:r>
      <w:r w:rsidR="007004D5" w:rsidRPr="007004D5">
        <w:t>written application a</w:t>
      </w:r>
      <w:r w:rsidR="007004D5">
        <w:t>long wi</w:t>
      </w:r>
      <w:r>
        <w:t>th a telephone interview</w:t>
      </w:r>
      <w:r w:rsidR="00ED6F62">
        <w:t xml:space="preserve">. </w:t>
      </w:r>
      <w:r>
        <w:t xml:space="preserve">The </w:t>
      </w:r>
      <w:r w:rsidR="007004D5">
        <w:t xml:space="preserve">process </w:t>
      </w:r>
      <w:r w:rsidR="00640317">
        <w:t xml:space="preserve">was </w:t>
      </w:r>
      <w:r>
        <w:t xml:space="preserve">generally </w:t>
      </w:r>
      <w:r w:rsidR="00640317">
        <w:t xml:space="preserve">considered straightforward </w:t>
      </w:r>
      <w:r w:rsidR="007004D5">
        <w:t xml:space="preserve">and </w:t>
      </w:r>
      <w:r w:rsidR="00640317">
        <w:t>not onerous</w:t>
      </w:r>
      <w:r w:rsidR="00ED6F62">
        <w:t xml:space="preserve">.  </w:t>
      </w:r>
      <w:r w:rsidR="004C1C78">
        <w:t>T</w:t>
      </w:r>
      <w:r w:rsidR="00DA306A">
        <w:t xml:space="preserve">he main </w:t>
      </w:r>
      <w:r w:rsidR="009C15D4">
        <w:t xml:space="preserve">programme </w:t>
      </w:r>
      <w:r w:rsidR="00DA306A">
        <w:t xml:space="preserve">activities identified </w:t>
      </w:r>
      <w:r w:rsidR="009C15D4">
        <w:t xml:space="preserve">by company consultees </w:t>
      </w:r>
      <w:r w:rsidR="00DA306A">
        <w:t>were seminars, workshops, events</w:t>
      </w:r>
      <w:r w:rsidR="00572202">
        <w:t xml:space="preserve"> and</w:t>
      </w:r>
      <w:r w:rsidR="00DA306A">
        <w:t xml:space="preserve"> </w:t>
      </w:r>
      <w:r w:rsidR="00B31CDE">
        <w:t>meetings/</w:t>
      </w:r>
      <w:r w:rsidR="00DA306A">
        <w:t>discussion groups</w:t>
      </w:r>
      <w:r w:rsidR="00B31CDE">
        <w:t xml:space="preserve"> (often breakfast</w:t>
      </w:r>
      <w:r w:rsidR="00030097">
        <w:t>-series</w:t>
      </w:r>
      <w:r w:rsidR="00B31CDE">
        <w:t>)</w:t>
      </w:r>
      <w:r w:rsidR="00ED6F62">
        <w:t xml:space="preserve">.  </w:t>
      </w:r>
      <w:r w:rsidR="00654314">
        <w:t xml:space="preserve">These were led by </w:t>
      </w:r>
      <w:r w:rsidR="00396BA2">
        <w:t xml:space="preserve">scale-up </w:t>
      </w:r>
      <w:r w:rsidR="00654314">
        <w:t>coaches</w:t>
      </w:r>
      <w:r w:rsidR="00396BA2">
        <w:t xml:space="preserve"> (</w:t>
      </w:r>
      <w:r w:rsidR="00654314">
        <w:t>experts</w:t>
      </w:r>
      <w:r w:rsidR="00396BA2">
        <w:t xml:space="preserve"> from industry),</w:t>
      </w:r>
      <w:r w:rsidR="00654314">
        <w:t xml:space="preserve"> and covered a range of topics (e.g</w:t>
      </w:r>
      <w:r w:rsidR="00ED6F62">
        <w:t xml:space="preserve">. </w:t>
      </w:r>
      <w:r w:rsidR="00654314">
        <w:t>finance, commercial, strategy</w:t>
      </w:r>
      <w:r w:rsidR="00572202">
        <w:t xml:space="preserve"> and</w:t>
      </w:r>
      <w:r w:rsidR="00654314">
        <w:t xml:space="preserve"> recruitmen</w:t>
      </w:r>
      <w:r w:rsidR="00396BA2">
        <w:t>t</w:t>
      </w:r>
      <w:r w:rsidR="009C15D4">
        <w:t>)</w:t>
      </w:r>
      <w:r w:rsidR="00ED6F62">
        <w:t xml:space="preserve">.  </w:t>
      </w:r>
    </w:p>
    <w:p w14:paraId="44BA56F0" w14:textId="64015F6F" w:rsidR="00640317" w:rsidRDefault="00396BA2" w:rsidP="009D3E72">
      <w:pPr>
        <w:pStyle w:val="BodyText"/>
      </w:pPr>
      <w:r>
        <w:t xml:space="preserve">The following topics were considered </w:t>
      </w:r>
      <w:r w:rsidR="00A62A40">
        <w:t>of particular value</w:t>
      </w:r>
      <w:r>
        <w:t>, as cited by consultees:</w:t>
      </w:r>
    </w:p>
    <w:p w14:paraId="46687281" w14:textId="77777777" w:rsidR="00030097" w:rsidRPr="00030097" w:rsidRDefault="00030097" w:rsidP="009D3E72">
      <w:pPr>
        <w:pStyle w:val="ListBullet"/>
      </w:pPr>
      <w:r w:rsidRPr="00030097">
        <w:lastRenderedPageBreak/>
        <w:t>“building management structures/teams”</w:t>
      </w:r>
    </w:p>
    <w:p w14:paraId="2FFD9734" w14:textId="77777777" w:rsidR="00030097" w:rsidRPr="00030097" w:rsidRDefault="00030097" w:rsidP="009D3E72">
      <w:pPr>
        <w:pStyle w:val="ListBullet"/>
      </w:pPr>
      <w:r w:rsidRPr="00030097">
        <w:t>“how to choose a chairman”</w:t>
      </w:r>
    </w:p>
    <w:p w14:paraId="2E9E85A6" w14:textId="77777777" w:rsidR="00030097" w:rsidRPr="00030097" w:rsidRDefault="00030097" w:rsidP="009D3E72">
      <w:pPr>
        <w:pStyle w:val="ListBullet"/>
      </w:pPr>
      <w:r w:rsidRPr="00030097">
        <w:t>“managing the Board”</w:t>
      </w:r>
    </w:p>
    <w:p w14:paraId="127A1064" w14:textId="1BC8CA7C" w:rsidR="00030097" w:rsidRPr="00030097" w:rsidRDefault="00030097" w:rsidP="009D3E72">
      <w:pPr>
        <w:pStyle w:val="ListBullet"/>
      </w:pPr>
      <w:r w:rsidRPr="00030097">
        <w:t>“</w:t>
      </w:r>
      <w:r w:rsidR="00B62E43">
        <w:t xml:space="preserve">dealing with </w:t>
      </w:r>
      <w:r w:rsidRPr="00030097">
        <w:t>redundancy”</w:t>
      </w:r>
    </w:p>
    <w:p w14:paraId="6FD3930F" w14:textId="43742025" w:rsidR="00030097" w:rsidRPr="00030097" w:rsidRDefault="000A77B2" w:rsidP="009D3E72">
      <w:pPr>
        <w:pStyle w:val="ListBullet"/>
      </w:pPr>
      <w:r>
        <w:t>“</w:t>
      </w:r>
      <w:r w:rsidR="00030097" w:rsidRPr="00030097">
        <w:t>developing company culture”</w:t>
      </w:r>
    </w:p>
    <w:p w14:paraId="22BD9246" w14:textId="77777777" w:rsidR="00030097" w:rsidRPr="00030097" w:rsidRDefault="00030097" w:rsidP="009D3E72">
      <w:pPr>
        <w:pStyle w:val="ListBullet"/>
      </w:pPr>
      <w:r w:rsidRPr="00030097">
        <w:t>“how to grow internationally”</w:t>
      </w:r>
    </w:p>
    <w:p w14:paraId="69ED8A3A" w14:textId="5D0E3284" w:rsidR="00030097" w:rsidRDefault="00030097" w:rsidP="009D3E72">
      <w:pPr>
        <w:pStyle w:val="ListBullet"/>
      </w:pPr>
      <w:r w:rsidRPr="00030097">
        <w:t>“communication and understanding”</w:t>
      </w:r>
    </w:p>
    <w:p w14:paraId="482D669F" w14:textId="2DD53046" w:rsidR="00AC7D05" w:rsidRPr="00AC7D05" w:rsidRDefault="00030097" w:rsidP="009D3E72">
      <w:pPr>
        <w:pStyle w:val="ListBullet"/>
      </w:pPr>
      <w:r w:rsidRPr="00030097">
        <w:t>“connecting vision to activities and individuals”</w:t>
      </w:r>
      <w:r w:rsidR="00090AAA">
        <w:t>.</w:t>
      </w:r>
    </w:p>
    <w:p w14:paraId="574C264C" w14:textId="093887BC" w:rsidR="00373C67" w:rsidRDefault="004C1C78" w:rsidP="009D3E72">
      <w:pPr>
        <w:pStyle w:val="BodyText"/>
      </w:pPr>
      <w:r>
        <w:t>I</w:t>
      </w:r>
      <w:r w:rsidR="00921992">
        <w:t xml:space="preserve">n </w:t>
      </w:r>
      <w:r w:rsidR="00A62A40">
        <w:t>the view of one consultee, t</w:t>
      </w:r>
      <w:r w:rsidR="00640317">
        <w:t>he events and mentoring “looked at the whole person, rather than just the business side”</w:t>
      </w:r>
      <w:r w:rsidR="00ED6F62">
        <w:t xml:space="preserve">.  </w:t>
      </w:r>
      <w:r w:rsidR="00CD76B6" w:rsidRPr="00CD76B6">
        <w:t xml:space="preserve">In the view of </w:t>
      </w:r>
      <w:r w:rsidR="00CD76B6">
        <w:t xml:space="preserve">another </w:t>
      </w:r>
      <w:r w:rsidR="00CD76B6" w:rsidRPr="00CD76B6">
        <w:t>consultee, the content of events/sessions was “fant</w:t>
      </w:r>
      <w:r w:rsidR="00CD76B6">
        <w:t>astic, very high value”</w:t>
      </w:r>
      <w:r w:rsidR="00ED6F62">
        <w:t xml:space="preserve">.  </w:t>
      </w:r>
      <w:r w:rsidR="00CD76B6">
        <w:t>There was also consensus on the high quality of t</w:t>
      </w:r>
      <w:r w:rsidR="00AA5510">
        <w:t>he scale-up coaches</w:t>
      </w:r>
      <w:r w:rsidR="00ED6F62">
        <w:t xml:space="preserve">.  </w:t>
      </w:r>
      <w:r w:rsidR="00277E7A">
        <w:t xml:space="preserve">In the majority of cases, </w:t>
      </w:r>
      <w:r w:rsidR="00AA5510">
        <w:t>it was thought to be</w:t>
      </w:r>
      <w:r w:rsidR="00A037A3" w:rsidRPr="00A037A3">
        <w:t xml:space="preserve"> an appropriate number of events, </w:t>
      </w:r>
      <w:r w:rsidR="006E7EB1">
        <w:t xml:space="preserve">and </w:t>
      </w:r>
      <w:r w:rsidR="00A037A3" w:rsidRPr="00A037A3">
        <w:t>pitched at the right level</w:t>
      </w:r>
      <w:r w:rsidR="00ED6F62">
        <w:t xml:space="preserve">.  </w:t>
      </w:r>
    </w:p>
    <w:p w14:paraId="4E9D8975" w14:textId="6492B54D" w:rsidR="00373C67" w:rsidRDefault="00FC22FF" w:rsidP="009D3E72">
      <w:pPr>
        <w:pStyle w:val="BodyText"/>
      </w:pPr>
      <w:r>
        <w:t xml:space="preserve">In terms of </w:t>
      </w:r>
      <w:r w:rsidR="00373C67">
        <w:t xml:space="preserve">the amount of </w:t>
      </w:r>
      <w:r>
        <w:t>time</w:t>
      </w:r>
      <w:r w:rsidR="00373C67">
        <w:t xml:space="preserve"> </w:t>
      </w:r>
      <w:r>
        <w:t>companies</w:t>
      </w:r>
      <w:r w:rsidR="00373C67">
        <w:t xml:space="preserve"> </w:t>
      </w:r>
      <w:r>
        <w:t xml:space="preserve">invested </w:t>
      </w:r>
      <w:r w:rsidR="00373C67">
        <w:t xml:space="preserve">engaging with the programme, </w:t>
      </w:r>
      <w:r w:rsidR="00D83598">
        <w:t>four provided the following responses</w:t>
      </w:r>
      <w:r>
        <w:t xml:space="preserve">: </w:t>
      </w:r>
      <w:r w:rsidR="00F26727">
        <w:t>eight person-</w:t>
      </w:r>
      <w:r>
        <w:t xml:space="preserve">days; </w:t>
      </w:r>
      <w:r w:rsidR="00F26727">
        <w:t>10-12 person-</w:t>
      </w:r>
      <w:r w:rsidRPr="00FC22FF">
        <w:t>days</w:t>
      </w:r>
      <w:r>
        <w:t>;</w:t>
      </w:r>
      <w:r w:rsidRPr="00FC22FF">
        <w:t xml:space="preserve"> </w:t>
      </w:r>
      <w:r>
        <w:t>30 person-days; and 10 hours a month for three months</w:t>
      </w:r>
      <w:r w:rsidR="00ED6F62">
        <w:t xml:space="preserve">.  </w:t>
      </w:r>
      <w:r w:rsidR="003738B4">
        <w:t xml:space="preserve">Based on these specific responses, it appears the time input by companies is </w:t>
      </w:r>
      <w:r w:rsidR="00960DFA">
        <w:t>significant, arguably demonstrating their perceived value of the scheme</w:t>
      </w:r>
      <w:r w:rsidR="00ED6F62">
        <w:t xml:space="preserve">.  </w:t>
      </w:r>
    </w:p>
    <w:p w14:paraId="33C87AD8" w14:textId="645A07EC" w:rsidR="00D435E1" w:rsidRDefault="00434B2A" w:rsidP="009D3E72">
      <w:pPr>
        <w:pStyle w:val="BodyText"/>
      </w:pPr>
      <w:r w:rsidRPr="00434B2A">
        <w:t>There were some suggestion</w:t>
      </w:r>
      <w:r>
        <w:t>s on improving activities in specific areas</w:t>
      </w:r>
      <w:r w:rsidR="00FD6EA5">
        <w:t>, for example:</w:t>
      </w:r>
      <w:r>
        <w:t xml:space="preserve"> </w:t>
      </w:r>
      <w:r w:rsidRPr="00434B2A">
        <w:t>making the programme more internationally focused (</w:t>
      </w:r>
      <w:r w:rsidR="00FD6EA5">
        <w:t xml:space="preserve">two companies suggested this, </w:t>
      </w:r>
      <w:r w:rsidRPr="00434B2A">
        <w:t xml:space="preserve">albeit not </w:t>
      </w:r>
      <w:r w:rsidR="00960DFA">
        <w:t>providing</w:t>
      </w:r>
      <w:r w:rsidRPr="00434B2A">
        <w:t xml:space="preserve"> specif</w:t>
      </w:r>
      <w:r w:rsidR="00960DFA">
        <w:t>ics on</w:t>
      </w:r>
      <w:r>
        <w:t xml:space="preserve"> exactly how); need for “</w:t>
      </w:r>
      <w:r w:rsidRPr="00434B2A">
        <w:t>written agenda</w:t>
      </w:r>
      <w:r>
        <w:t>”</w:t>
      </w:r>
      <w:r w:rsidRPr="00434B2A">
        <w:t xml:space="preserve"> for sessions </w:t>
      </w:r>
      <w:r>
        <w:t>to make it easier</w:t>
      </w:r>
      <w:r w:rsidRPr="00434B2A">
        <w:t xml:space="preserve"> to </w:t>
      </w:r>
      <w:r>
        <w:t xml:space="preserve">assess whether they would be </w:t>
      </w:r>
      <w:r w:rsidRPr="00434B2A">
        <w:t>worthwhile</w:t>
      </w:r>
      <w:r>
        <w:t xml:space="preserve"> </w:t>
      </w:r>
      <w:r w:rsidRPr="00434B2A">
        <w:t>attending</w:t>
      </w:r>
      <w:r w:rsidR="00FD6EA5">
        <w:t xml:space="preserve">; </w:t>
      </w:r>
      <w:r w:rsidR="00C83A09">
        <w:t>covering “legal” topics</w:t>
      </w:r>
      <w:r w:rsidR="00226F90">
        <w:t xml:space="preserve"> for growing tech businesses</w:t>
      </w:r>
      <w:r w:rsidR="00FD6EA5">
        <w:t xml:space="preserve">; continuing with discussion-type events including </w:t>
      </w:r>
      <w:r w:rsidR="00FD6EA5" w:rsidRPr="00FD6EA5">
        <w:t>Q&amp;As</w:t>
      </w:r>
      <w:r w:rsidR="00FD6EA5">
        <w:t xml:space="preserve">; and further tailoring of </w:t>
      </w:r>
      <w:r w:rsidR="00764ACB">
        <w:t>activities</w:t>
      </w:r>
      <w:r w:rsidR="00FD6EA5">
        <w:t xml:space="preserve"> which </w:t>
      </w:r>
      <w:r w:rsidR="00226F90">
        <w:t>reflect</w:t>
      </w:r>
      <w:r w:rsidR="00764ACB">
        <w:t xml:space="preserve"> the </w:t>
      </w:r>
      <w:r w:rsidR="00226F90">
        <w:t xml:space="preserve">different </w:t>
      </w:r>
      <w:r w:rsidR="00764ACB">
        <w:t xml:space="preserve">needs of </w:t>
      </w:r>
      <w:r w:rsidR="00226F90">
        <w:t xml:space="preserve">the diverse </w:t>
      </w:r>
      <w:r w:rsidR="00764ACB">
        <w:t>sectors</w:t>
      </w:r>
      <w:r w:rsidR="00226F90">
        <w:t xml:space="preserve"> represented on the programme (</w:t>
      </w:r>
      <w:r w:rsidR="004067A7">
        <w:t xml:space="preserve">e.g. </w:t>
      </w:r>
      <w:r w:rsidR="00226F90">
        <w:t>Fintech, HealthTech).</w:t>
      </w:r>
    </w:p>
    <w:p w14:paraId="7B787A0B" w14:textId="4F3596A4" w:rsidR="00EA3A20" w:rsidRDefault="00A944FC" w:rsidP="009D3E72">
      <w:pPr>
        <w:pStyle w:val="BodyText"/>
      </w:pPr>
      <w:r>
        <w:t>Notwithstanding</w:t>
      </w:r>
      <w:r w:rsidR="00E75C89">
        <w:t xml:space="preserve"> the above</w:t>
      </w:r>
      <w:r>
        <w:t xml:space="preserve">, </w:t>
      </w:r>
      <w:r w:rsidR="00E75C89">
        <w:t xml:space="preserve">the majority of </w:t>
      </w:r>
      <w:r w:rsidR="00BF7734">
        <w:t xml:space="preserve">companies </w:t>
      </w:r>
      <w:r w:rsidR="00E75C89">
        <w:t>reported that the programme met their expectations (albeit in a few cases, expectations were low) and that they would recommend</w:t>
      </w:r>
      <w:r w:rsidR="00D435E1">
        <w:t xml:space="preserve"> the programme to others –</w:t>
      </w:r>
      <w:r w:rsidR="00E75C89">
        <w:t xml:space="preserve"> </w:t>
      </w:r>
      <w:r w:rsidR="006252E6">
        <w:t>based on six company responses</w:t>
      </w:r>
      <w:r w:rsidR="00960DFA">
        <w:t xml:space="preserve"> provided</w:t>
      </w:r>
      <w:r w:rsidR="006252E6">
        <w:t xml:space="preserve">, the </w:t>
      </w:r>
      <w:r w:rsidR="00D435E1">
        <w:t xml:space="preserve">likelihood </w:t>
      </w:r>
      <w:r w:rsidR="00E75C89">
        <w:t>of recommending</w:t>
      </w:r>
      <w:r w:rsidR="00BF7734">
        <w:t xml:space="preserve"> </w:t>
      </w:r>
      <w:r w:rsidR="00434B2A">
        <w:t xml:space="preserve">the </w:t>
      </w:r>
      <w:r w:rsidR="00434B2A" w:rsidRPr="00434B2A">
        <w:t xml:space="preserve">programme to </w:t>
      </w:r>
      <w:r w:rsidR="00BF7734">
        <w:t xml:space="preserve">others </w:t>
      </w:r>
      <w:r w:rsidR="00D435E1">
        <w:t xml:space="preserve">was </w:t>
      </w:r>
      <w:r w:rsidR="00960DFA">
        <w:t xml:space="preserve">just under </w:t>
      </w:r>
      <w:r w:rsidR="00D435E1">
        <w:t>nine out of 10</w:t>
      </w:r>
      <w:r w:rsidR="00E402EE">
        <w:t xml:space="preserve"> (where 10 is “high likely”)</w:t>
      </w:r>
      <w:r w:rsidR="00ED6F62">
        <w:t xml:space="preserve">.  </w:t>
      </w:r>
    </w:p>
    <w:p w14:paraId="799BC6DB" w14:textId="6C3F3667" w:rsidR="00F35AC4" w:rsidRDefault="00F35AC4" w:rsidP="009D3E72">
      <w:pPr>
        <w:pStyle w:val="Heading3"/>
      </w:pPr>
      <w:r>
        <w:t>Northern Stars</w:t>
      </w:r>
    </w:p>
    <w:p w14:paraId="50B90793" w14:textId="5099BDA6" w:rsidR="00895BA1" w:rsidRDefault="00895BA1" w:rsidP="009D3E72">
      <w:pPr>
        <w:pStyle w:val="BodyText"/>
      </w:pPr>
      <w:r>
        <w:t xml:space="preserve">The Northern Stars programme </w:t>
      </w:r>
      <w:r w:rsidR="00344914">
        <w:t>is a pitch competition to identify and then showcase leading tech start-ups in the North of England</w:t>
      </w:r>
      <w:r w:rsidR="00ED6F62">
        <w:t xml:space="preserve">.  </w:t>
      </w:r>
      <w:r w:rsidR="00344914">
        <w:t>Each year, following regional pitches and a Gra</w:t>
      </w:r>
      <w:r w:rsidR="00AA6EAA">
        <w:t>n</w:t>
      </w:r>
      <w:r w:rsidR="00344914">
        <w:t>d Final, 10 firms are selected as that year’s Northern Stars</w:t>
      </w:r>
      <w:r w:rsidR="00ED6F62">
        <w:t xml:space="preserve">.  </w:t>
      </w:r>
      <w:r w:rsidR="00294B00">
        <w:t xml:space="preserve">Once selected, the Northern Stars have </w:t>
      </w:r>
      <w:r w:rsidR="00800C36">
        <w:t>six</w:t>
      </w:r>
      <w:r w:rsidR="00294B00">
        <w:t xml:space="preserve"> months of events and networking opportunities</w:t>
      </w:r>
      <w:r w:rsidR="00ED6F62">
        <w:t xml:space="preserve">.  </w:t>
      </w:r>
      <w:r w:rsidR="002214DD">
        <w:t>The programme is delivered by Tech North</w:t>
      </w:r>
      <w:r w:rsidR="00A130BD">
        <w:t>, with the first cohort of Northern Stars on the programme in 2016</w:t>
      </w:r>
      <w:r w:rsidR="00A264D1">
        <w:t xml:space="preserve">, and a second cohort </w:t>
      </w:r>
      <w:r w:rsidR="00695780">
        <w:t>currently enrolled</w:t>
      </w:r>
      <w:r w:rsidR="002214DD">
        <w:t>.</w:t>
      </w:r>
    </w:p>
    <w:p w14:paraId="73415CC7" w14:textId="60C36708" w:rsidR="00A130BD" w:rsidRDefault="002214DD" w:rsidP="009D3E72">
      <w:pPr>
        <w:pStyle w:val="BodyText"/>
      </w:pPr>
      <w:r>
        <w:t xml:space="preserve">For this </w:t>
      </w:r>
      <w:r w:rsidR="007F0F33">
        <w:t xml:space="preserve">aspect of the </w:t>
      </w:r>
      <w:r>
        <w:t>study, we</w:t>
      </w:r>
      <w:r w:rsidR="00895BA1">
        <w:t xml:space="preserve"> consulted eight of the 10 firms in the 2016 cohort</w:t>
      </w:r>
      <w:r w:rsidR="007F0F33">
        <w:t xml:space="preserve"> who have </w:t>
      </w:r>
      <w:r w:rsidR="00A130BD">
        <w:t>graduated from Northern Stars</w:t>
      </w:r>
      <w:r w:rsidR="00ED6F62">
        <w:t xml:space="preserve">.  </w:t>
      </w:r>
      <w:r w:rsidR="00A130BD">
        <w:t xml:space="preserve">The firms consulted had </w:t>
      </w:r>
      <w:r w:rsidR="008360F7">
        <w:t>the following</w:t>
      </w:r>
      <w:r w:rsidR="00A130BD">
        <w:t xml:space="preserve"> characteristics:</w:t>
      </w:r>
    </w:p>
    <w:p w14:paraId="06165E85" w14:textId="729A6527" w:rsidR="00A130BD" w:rsidRDefault="00960DFA" w:rsidP="009D3E72">
      <w:pPr>
        <w:pStyle w:val="ListBullet"/>
      </w:pPr>
      <w:r>
        <w:lastRenderedPageBreak/>
        <w:t>B</w:t>
      </w:r>
      <w:r w:rsidR="00A130BD">
        <w:t xml:space="preserve">usinesses came from across the </w:t>
      </w:r>
      <w:r>
        <w:t>n</w:t>
      </w:r>
      <w:r w:rsidR="00A130BD">
        <w:t>orth</w:t>
      </w:r>
      <w:r>
        <w:t xml:space="preserve"> of England</w:t>
      </w:r>
      <w:r w:rsidR="00ED6F62">
        <w:t xml:space="preserve">.  </w:t>
      </w:r>
      <w:r>
        <w:t>T</w:t>
      </w:r>
      <w:r w:rsidR="00E17337">
        <w:t>hree</w:t>
      </w:r>
      <w:r>
        <w:t xml:space="preserve"> were</w:t>
      </w:r>
      <w:r w:rsidR="00A130BD">
        <w:t xml:space="preserve"> from Manchester, </w:t>
      </w:r>
      <w:r w:rsidR="00E17337">
        <w:t>four</w:t>
      </w:r>
      <w:r w:rsidR="00A130BD">
        <w:t xml:space="preserve"> </w:t>
      </w:r>
      <w:r>
        <w:t>were</w:t>
      </w:r>
      <w:r w:rsidR="00A130BD">
        <w:t xml:space="preserve"> from </w:t>
      </w:r>
      <w:r w:rsidR="00E17337">
        <w:t>the North East</w:t>
      </w:r>
      <w:r w:rsidR="00A130BD">
        <w:t xml:space="preserve">, and </w:t>
      </w:r>
      <w:r w:rsidR="00E17337">
        <w:t>one</w:t>
      </w:r>
      <w:r w:rsidR="00A130BD">
        <w:t xml:space="preserve"> </w:t>
      </w:r>
      <w:r>
        <w:t>was</w:t>
      </w:r>
      <w:r w:rsidR="00A130BD">
        <w:t xml:space="preserve"> from Sheffield</w:t>
      </w:r>
      <w:r>
        <w:t>.</w:t>
      </w:r>
    </w:p>
    <w:p w14:paraId="0218F8C7" w14:textId="28276F72" w:rsidR="006F6D5D" w:rsidRPr="006F6D5D" w:rsidRDefault="00960DFA" w:rsidP="009D3E72">
      <w:pPr>
        <w:pStyle w:val="ListBullet"/>
      </w:pPr>
      <w:r>
        <w:t>T</w:t>
      </w:r>
      <w:r w:rsidR="00A130BD">
        <w:t xml:space="preserve">he firms operate across a variety of sectors, including </w:t>
      </w:r>
      <w:r w:rsidR="006F6D5D">
        <w:t>two in Data analytics</w:t>
      </w:r>
      <w:r w:rsidR="006F6D5D" w:rsidRPr="006F6D5D">
        <w:t xml:space="preserve">, </w:t>
      </w:r>
      <w:r w:rsidR="006F6D5D">
        <w:t xml:space="preserve">two in </w:t>
      </w:r>
      <w:r w:rsidR="006F6D5D" w:rsidRPr="006F6D5D">
        <w:t>Enterpr</w:t>
      </w:r>
      <w:r w:rsidR="006F6D5D">
        <w:t>ise Software &amp; Cloud Computing</w:t>
      </w:r>
      <w:r w:rsidR="006F6D5D" w:rsidRPr="006F6D5D">
        <w:t>,</w:t>
      </w:r>
      <w:r w:rsidR="006F6D5D">
        <w:t xml:space="preserve"> and one each in HealthTech</w:t>
      </w:r>
      <w:r w:rsidR="006F6D5D" w:rsidRPr="006F6D5D">
        <w:t>, App &amp; Software</w:t>
      </w:r>
      <w:r w:rsidR="006F6D5D">
        <w:t xml:space="preserve"> Development, Digital Entertainment</w:t>
      </w:r>
      <w:r>
        <w:t xml:space="preserve"> and</w:t>
      </w:r>
      <w:r w:rsidR="006F6D5D" w:rsidRPr="006F6D5D">
        <w:t xml:space="preserve"> Professional</w:t>
      </w:r>
      <w:r w:rsidR="006F6D5D">
        <w:t xml:space="preserve"> Services (</w:t>
      </w:r>
      <w:r>
        <w:t>e.g</w:t>
      </w:r>
      <w:r w:rsidR="00ED6F62">
        <w:t xml:space="preserve">. </w:t>
      </w:r>
      <w:r w:rsidR="006F6D5D">
        <w:t>Advertising, R&amp;D)</w:t>
      </w:r>
      <w:r>
        <w:t>.</w:t>
      </w:r>
    </w:p>
    <w:p w14:paraId="555A1415" w14:textId="7909A5C1" w:rsidR="00A130BD" w:rsidRDefault="00960DFA" w:rsidP="009D3E72">
      <w:pPr>
        <w:pStyle w:val="ListBullet"/>
      </w:pPr>
      <w:r>
        <w:t>S</w:t>
      </w:r>
      <w:r w:rsidR="006F6D5D">
        <w:t>ix</w:t>
      </w:r>
      <w:r w:rsidR="00A130BD">
        <w:t xml:space="preserve"> businesses were B2B, </w:t>
      </w:r>
      <w:r w:rsidR="006F6D5D">
        <w:t>one</w:t>
      </w:r>
      <w:r w:rsidR="00A130BD">
        <w:t xml:space="preserve"> </w:t>
      </w:r>
      <w:r w:rsidR="006F6D5D">
        <w:t>was</w:t>
      </w:r>
      <w:r w:rsidR="00A130BD">
        <w:t xml:space="preserve"> B2C</w:t>
      </w:r>
      <w:r w:rsidR="006F6D5D">
        <w:t>, and one was a hybrid of B2B and B2C</w:t>
      </w:r>
      <w:r>
        <w:t>.</w:t>
      </w:r>
    </w:p>
    <w:p w14:paraId="6A749B7F" w14:textId="28B42631" w:rsidR="00A130BD" w:rsidRDefault="00960DFA" w:rsidP="009D3E72">
      <w:pPr>
        <w:pStyle w:val="ListBullet"/>
      </w:pPr>
      <w:r>
        <w:t>T</w:t>
      </w:r>
      <w:r w:rsidR="00A130BD">
        <w:t>he firms were young</w:t>
      </w:r>
      <w:r w:rsidR="00ED6F62">
        <w:t xml:space="preserve">.  </w:t>
      </w:r>
      <w:r>
        <w:t>A</w:t>
      </w:r>
      <w:r w:rsidR="006F6D5D">
        <w:t xml:space="preserve">ll </w:t>
      </w:r>
      <w:r>
        <w:t>were</w:t>
      </w:r>
      <w:r w:rsidR="006F6D5D">
        <w:t xml:space="preserve"> one to two years old at the start of the programme</w:t>
      </w:r>
      <w:r>
        <w:t>.</w:t>
      </w:r>
    </w:p>
    <w:p w14:paraId="5AF5FF9E" w14:textId="591C4784" w:rsidR="006F6D5D" w:rsidRDefault="00960DFA" w:rsidP="009D3E72">
      <w:pPr>
        <w:pStyle w:val="ListBullet"/>
      </w:pPr>
      <w:r>
        <w:t>S</w:t>
      </w:r>
      <w:r w:rsidR="006F6D5D">
        <w:t>even of the eight firms had achieved sales prior to joining Northern Stars</w:t>
      </w:r>
      <w:r>
        <w:t>.</w:t>
      </w:r>
    </w:p>
    <w:p w14:paraId="74D56CD4" w14:textId="6C185060" w:rsidR="006F6D5D" w:rsidRDefault="00960DFA" w:rsidP="009D3E72">
      <w:pPr>
        <w:pStyle w:val="ListBullet"/>
      </w:pPr>
      <w:r>
        <w:t>A</w:t>
      </w:r>
      <w:r w:rsidR="006F6D5D">
        <w:t>ll firms were micro or small firms, with two to 15 members of staff.</w:t>
      </w:r>
    </w:p>
    <w:p w14:paraId="0670E363" w14:textId="435495B7" w:rsidR="00895BA1" w:rsidRDefault="00A130BD" w:rsidP="009D3E72">
      <w:pPr>
        <w:pStyle w:val="BodyText"/>
      </w:pPr>
      <w:r>
        <w:t xml:space="preserve">Overall, firms typically contributed </w:t>
      </w:r>
      <w:r w:rsidR="00AA6EAA">
        <w:t xml:space="preserve">between </w:t>
      </w:r>
      <w:r w:rsidR="00F81254">
        <w:t xml:space="preserve">14 </w:t>
      </w:r>
      <w:r w:rsidR="00AA6EAA">
        <w:t xml:space="preserve">and </w:t>
      </w:r>
      <w:r w:rsidR="00F81254">
        <w:t>30 person days</w:t>
      </w:r>
      <w:r w:rsidR="00FE5636">
        <w:t xml:space="preserve"> </w:t>
      </w:r>
      <w:r>
        <w:t>to the programme</w:t>
      </w:r>
      <w:r w:rsidR="00F81254">
        <w:t xml:space="preserve"> over the year</w:t>
      </w:r>
      <w:r w:rsidR="00ED6F62">
        <w:t xml:space="preserve">.  </w:t>
      </w:r>
      <w:r w:rsidR="00525102">
        <w:t>In return f</w:t>
      </w:r>
      <w:r>
        <w:t xml:space="preserve">or this investment of time, the firms </w:t>
      </w:r>
      <w:r w:rsidR="007C4195">
        <w:t xml:space="preserve">were involved initially in the regional heats and grand final to win a place on Northern </w:t>
      </w:r>
      <w:r w:rsidR="00152B86">
        <w:t>Stars, followed by</w:t>
      </w:r>
      <w:r>
        <w:t xml:space="preserve"> the opportunity to take part in several high profile events</w:t>
      </w:r>
      <w:r w:rsidR="00ED6F62">
        <w:t xml:space="preserve">.  </w:t>
      </w:r>
      <w:r>
        <w:t>This included attendance at South by South West</w:t>
      </w:r>
      <w:r w:rsidR="000E1BCB">
        <w:rPr>
          <w:rStyle w:val="FootnoteReference"/>
        </w:rPr>
        <w:footnoteReference w:id="29"/>
      </w:r>
      <w:r>
        <w:t xml:space="preserve"> in the US, </w:t>
      </w:r>
      <w:r w:rsidR="007C4195">
        <w:t xml:space="preserve">at </w:t>
      </w:r>
      <w:r>
        <w:t>Tech Crunch</w:t>
      </w:r>
      <w:r w:rsidR="000E1BCB">
        <w:rPr>
          <w:rStyle w:val="FootnoteReference"/>
        </w:rPr>
        <w:footnoteReference w:id="30"/>
      </w:r>
      <w:r>
        <w:t xml:space="preserve"> in </w:t>
      </w:r>
      <w:r w:rsidR="007C4195">
        <w:t>the UK,</w:t>
      </w:r>
      <w:r>
        <w:t xml:space="preserve"> a pitch to Bloomberg, attendance at </w:t>
      </w:r>
      <w:r w:rsidR="007C4195">
        <w:t>Business Rocks</w:t>
      </w:r>
      <w:r w:rsidR="000E1BCB">
        <w:rPr>
          <w:rStyle w:val="FootnoteReference"/>
        </w:rPr>
        <w:footnoteReference w:id="31"/>
      </w:r>
      <w:r w:rsidR="007C4195">
        <w:t>, and a Game of Thrones-themed photoshoot</w:t>
      </w:r>
      <w:r>
        <w:t>.</w:t>
      </w:r>
    </w:p>
    <w:p w14:paraId="12A06BD2" w14:textId="04FA0DF2" w:rsidR="00234D53" w:rsidRDefault="00E17337" w:rsidP="009D3E72">
      <w:pPr>
        <w:pStyle w:val="BodyText"/>
      </w:pPr>
      <w:r>
        <w:t>All</w:t>
      </w:r>
      <w:r w:rsidR="001040D3">
        <w:t xml:space="preserve"> firms </w:t>
      </w:r>
      <w:r>
        <w:t>noted that one of the attractions of Northern Stars was the potential to increase the profile of the</w:t>
      </w:r>
      <w:r w:rsidR="00406FD0">
        <w:t>ir</w:t>
      </w:r>
      <w:r>
        <w:t xml:space="preserve"> business</w:t>
      </w:r>
      <w:r w:rsidR="00ED6F62">
        <w:t xml:space="preserve">.  </w:t>
      </w:r>
      <w:r w:rsidR="007F1E07">
        <w:t>Three firms</w:t>
      </w:r>
      <w:r>
        <w:t xml:space="preserve"> reported potential networking benefits as being another attraction of the programme</w:t>
      </w:r>
      <w:r w:rsidR="00772445">
        <w:t xml:space="preserve"> – again aligning with clustering externality arguments</w:t>
      </w:r>
      <w:r w:rsidR="001040D3">
        <w:t>.</w:t>
      </w:r>
    </w:p>
    <w:p w14:paraId="0AAC877F" w14:textId="7015091A" w:rsidR="000F05CA" w:rsidRDefault="00152B86" w:rsidP="009D3E72">
      <w:pPr>
        <w:pStyle w:val="BodyText"/>
      </w:pPr>
      <w:r>
        <w:t>Satisfaction with the programme was very high, with most firms stating that Northern Stars had exceeded their expectations</w:t>
      </w:r>
      <w:r w:rsidR="00396105">
        <w:t>; many would recommend the programme to others</w:t>
      </w:r>
      <w:r w:rsidR="00ED6F62">
        <w:t xml:space="preserve">.  </w:t>
      </w:r>
      <w:r w:rsidR="000F05CA">
        <w:t>Feedback on which events were most important was mixed; South by South West and Tech Crunch were both cited</w:t>
      </w:r>
      <w:r w:rsidR="00ED6F62">
        <w:t xml:space="preserve">.  </w:t>
      </w:r>
      <w:r w:rsidR="000F05CA">
        <w:t>However, there was wide agreement on what the programme had been most valuable for</w:t>
      </w:r>
      <w:r w:rsidR="00960DFA">
        <w:t xml:space="preserve">, </w:t>
      </w:r>
      <w:r w:rsidR="00FF655C">
        <w:t xml:space="preserve">namely </w:t>
      </w:r>
      <w:r w:rsidR="00D92B32">
        <w:t>the opportunity to raise the profile of the business and meet other businesses and other organisations</w:t>
      </w:r>
      <w:r w:rsidR="00ED6F62">
        <w:t xml:space="preserve">.  </w:t>
      </w:r>
    </w:p>
    <w:p w14:paraId="282F5B8F" w14:textId="5C636785" w:rsidR="000F05CA" w:rsidRDefault="00E865A8" w:rsidP="009D3E72">
      <w:pPr>
        <w:pStyle w:val="BodyText"/>
      </w:pPr>
      <w:r>
        <w:t xml:space="preserve">Overall, company consultees thought that </w:t>
      </w:r>
      <w:r w:rsidR="00D92B32">
        <w:t>Tech North operated the programme</w:t>
      </w:r>
      <w:r w:rsidR="000F05CA">
        <w:t xml:space="preserve"> </w:t>
      </w:r>
      <w:r w:rsidR="00D92B32">
        <w:t>effectively</w:t>
      </w:r>
      <w:r w:rsidR="00ED6F62">
        <w:t xml:space="preserve">.  </w:t>
      </w:r>
      <w:r>
        <w:t>I</w:t>
      </w:r>
      <w:r w:rsidR="00D92B32">
        <w:t xml:space="preserve">mportantly, the programme was </w:t>
      </w:r>
      <w:r>
        <w:t>considered to be</w:t>
      </w:r>
      <w:r w:rsidR="00D92B32">
        <w:t xml:space="preserve"> truly pan-Northern, rather than being focused on Manchester, as the largest tech cluster in the North</w:t>
      </w:r>
      <w:r w:rsidR="00ED6F62">
        <w:t xml:space="preserve">.  </w:t>
      </w:r>
      <w:r w:rsidR="00D92B32">
        <w:t xml:space="preserve">However, </w:t>
      </w:r>
      <w:r w:rsidR="00161941">
        <w:t>two</w:t>
      </w:r>
      <w:r w:rsidR="00F216F5">
        <w:t xml:space="preserve"> of the eight</w:t>
      </w:r>
      <w:r w:rsidR="00161941">
        <w:t xml:space="preserve"> </w:t>
      </w:r>
      <w:r w:rsidR="00064D06">
        <w:t xml:space="preserve">companies </w:t>
      </w:r>
      <w:r w:rsidR="006B1881">
        <w:t xml:space="preserve">perceived </w:t>
      </w:r>
      <w:r w:rsidR="00D92B32">
        <w:t>staff changes</w:t>
      </w:r>
      <w:r w:rsidR="000F05CA">
        <w:t xml:space="preserve"> at Tech North</w:t>
      </w:r>
      <w:r w:rsidR="00D92B32">
        <w:t xml:space="preserve"> to have been disruptive</w:t>
      </w:r>
      <w:r w:rsidR="000F05CA">
        <w:t xml:space="preserve"> towards the end of the programme, with the programme losing momentum</w:t>
      </w:r>
      <w:r w:rsidR="00ED6F62">
        <w:t xml:space="preserve">.  </w:t>
      </w:r>
      <w:r w:rsidR="00125E1F">
        <w:t>T</w:t>
      </w:r>
      <w:r w:rsidR="00E40206">
        <w:t>hree</w:t>
      </w:r>
      <w:r w:rsidR="00F216F5">
        <w:t xml:space="preserve"> of the eight</w:t>
      </w:r>
      <w:r w:rsidR="00E40206">
        <w:t xml:space="preserve"> </w:t>
      </w:r>
      <w:r w:rsidR="00125E1F">
        <w:t xml:space="preserve">companies </w:t>
      </w:r>
      <w:r w:rsidR="002D6E0D">
        <w:t xml:space="preserve">reported </w:t>
      </w:r>
      <w:r w:rsidR="00125E1F">
        <w:t>that</w:t>
      </w:r>
      <w:r w:rsidR="00B61916">
        <w:t xml:space="preserve"> t</w:t>
      </w:r>
      <w:r w:rsidR="000F05CA">
        <w:t>he various</w:t>
      </w:r>
      <w:r w:rsidR="00D92B32">
        <w:t xml:space="preserve"> personnel changes in recent months</w:t>
      </w:r>
      <w:r w:rsidR="000F05CA">
        <w:t xml:space="preserve"> also mean</w:t>
      </w:r>
      <w:r>
        <w:t>t</w:t>
      </w:r>
      <w:r w:rsidR="000F05CA">
        <w:t xml:space="preserve"> that there </w:t>
      </w:r>
      <w:r>
        <w:t>were</w:t>
      </w:r>
      <w:r w:rsidR="00D92B32">
        <w:t xml:space="preserve"> </w:t>
      </w:r>
      <w:r w:rsidR="00960DFA">
        <w:t>now</w:t>
      </w:r>
      <w:r w:rsidR="00D92B32">
        <w:t xml:space="preserve"> few</w:t>
      </w:r>
      <w:r w:rsidR="00FF655C">
        <w:t>er</w:t>
      </w:r>
      <w:r w:rsidR="00D92B32">
        <w:t xml:space="preserve"> connections </w:t>
      </w:r>
      <w:r w:rsidR="000F05CA">
        <w:t xml:space="preserve">into Tech North </w:t>
      </w:r>
      <w:r w:rsidR="00D92B32">
        <w:t>for the 2016 Northern Stars cohort</w:t>
      </w:r>
      <w:r w:rsidR="00ED6F62">
        <w:t xml:space="preserve">.  </w:t>
      </w:r>
      <w:r w:rsidR="005E2D02">
        <w:t xml:space="preserve">We </w:t>
      </w:r>
      <w:r w:rsidR="00507F36">
        <w:t>understand from TCUK that t</w:t>
      </w:r>
      <w:r w:rsidR="00507F36" w:rsidRPr="00507F36">
        <w:t xml:space="preserve">he Northern Stars lead </w:t>
      </w:r>
      <w:r w:rsidR="00507F36">
        <w:t>did not change</w:t>
      </w:r>
      <w:r w:rsidR="00507F36" w:rsidRPr="00507F36">
        <w:t>, nor did other key personnel</w:t>
      </w:r>
      <w:r w:rsidR="00ED6F62">
        <w:t xml:space="preserve">.  </w:t>
      </w:r>
      <w:r w:rsidR="005E2D02">
        <w:t xml:space="preserve">However, the director of Tech North </w:t>
      </w:r>
      <w:r w:rsidR="00507F36" w:rsidRPr="00507F36">
        <w:t>change</w:t>
      </w:r>
      <w:r w:rsidR="005E2D02">
        <w:t>d</w:t>
      </w:r>
      <w:r w:rsidR="00507F36" w:rsidRPr="00507F36">
        <w:t xml:space="preserve">, as did some community engagement </w:t>
      </w:r>
      <w:r w:rsidR="00507F36">
        <w:t>staff</w:t>
      </w:r>
      <w:r w:rsidR="00ED6F62">
        <w:t xml:space="preserve">.  </w:t>
      </w:r>
    </w:p>
    <w:p w14:paraId="0EE6B56F" w14:textId="2F286E3B" w:rsidR="00152B86" w:rsidRDefault="00D92B32" w:rsidP="009D3E72">
      <w:pPr>
        <w:pStyle w:val="BodyText"/>
      </w:pPr>
      <w:r>
        <w:t>Notably,</w:t>
      </w:r>
      <w:r w:rsidRPr="00D92B32">
        <w:t xml:space="preserve"> </w:t>
      </w:r>
      <w:r>
        <w:t xml:space="preserve">awareness of </w:t>
      </w:r>
      <w:r w:rsidR="00960DFA">
        <w:t xml:space="preserve">TCUK </w:t>
      </w:r>
      <w:r w:rsidR="000F05CA">
        <w:t>and its programmes</w:t>
      </w:r>
      <w:r w:rsidR="00CF08DD">
        <w:t xml:space="preserve"> more widely</w:t>
      </w:r>
      <w:r>
        <w:t xml:space="preserve"> was low amongst the Northern Stars</w:t>
      </w:r>
      <w:r w:rsidR="00ED6F62">
        <w:t xml:space="preserve">.  </w:t>
      </w:r>
      <w:r w:rsidR="00960DFA">
        <w:t xml:space="preserve">This was attributed </w:t>
      </w:r>
      <w:r>
        <w:t>to the programme being delivered</w:t>
      </w:r>
      <w:r w:rsidR="000F05CA">
        <w:t xml:space="preserve"> by Tech North</w:t>
      </w:r>
      <w:r w:rsidR="00960DFA">
        <w:t>, with</w:t>
      </w:r>
      <w:r w:rsidR="000F05CA">
        <w:t xml:space="preserve"> TC</w:t>
      </w:r>
      <w:r w:rsidR="00960DFA">
        <w:t>UK</w:t>
      </w:r>
      <w:r w:rsidR="000F05CA">
        <w:t xml:space="preserve"> seen as having </w:t>
      </w:r>
      <w:r w:rsidR="0077304A">
        <w:t xml:space="preserve">more of </w:t>
      </w:r>
      <w:r w:rsidR="000F05CA">
        <w:t>a London focus.</w:t>
      </w:r>
    </w:p>
    <w:p w14:paraId="4C57DC4D" w14:textId="77777777" w:rsidR="00F35AC4" w:rsidRDefault="00F35AC4" w:rsidP="009D3E72">
      <w:pPr>
        <w:pStyle w:val="Heading3"/>
      </w:pPr>
      <w:r>
        <w:lastRenderedPageBreak/>
        <w:t xml:space="preserve">Founders’ Network </w:t>
      </w:r>
    </w:p>
    <w:p w14:paraId="4C571963" w14:textId="790562FA" w:rsidR="00A9448D" w:rsidRDefault="008525BC" w:rsidP="009D3E72">
      <w:pPr>
        <w:pStyle w:val="BodyText"/>
      </w:pPr>
      <w:r>
        <w:t xml:space="preserve">The Tech North Founders’ Network </w:t>
      </w:r>
      <w:r w:rsidR="0010478A">
        <w:t>(FN)</w:t>
      </w:r>
      <w:r>
        <w:t xml:space="preserve"> is an educational </w:t>
      </w:r>
      <w:r w:rsidR="00076183">
        <w:t>six</w:t>
      </w:r>
      <w:r w:rsidR="00A80536">
        <w:t>-</w:t>
      </w:r>
      <w:r>
        <w:t xml:space="preserve">month programme </w:t>
      </w:r>
      <w:r w:rsidR="00533D5B">
        <w:t xml:space="preserve">comprised </w:t>
      </w:r>
      <w:r>
        <w:t>of workshops and events for tech start-up founders in the North of England</w:t>
      </w:r>
      <w:r w:rsidR="00A9448D" w:rsidRPr="00A9448D">
        <w:t xml:space="preserve"> </w:t>
      </w:r>
      <w:r w:rsidR="00A9448D">
        <w:t xml:space="preserve">that allows them to </w:t>
      </w:r>
      <w:r w:rsidR="00C72DB8">
        <w:t>connect with each other</w:t>
      </w:r>
      <w:r w:rsidR="00A9448D" w:rsidRPr="00A9448D">
        <w:t>, share experiences and learn</w:t>
      </w:r>
      <w:r w:rsidR="00A9448D">
        <w:t xml:space="preserve"> from </w:t>
      </w:r>
      <w:r w:rsidR="00A9448D" w:rsidRPr="00A9448D">
        <w:t>experts</w:t>
      </w:r>
      <w:r w:rsidR="00ED6F62">
        <w:t xml:space="preserve">.  </w:t>
      </w:r>
    </w:p>
    <w:p w14:paraId="4979E886" w14:textId="15B0C252" w:rsidR="008525BC" w:rsidRPr="009362D8" w:rsidRDefault="00384939" w:rsidP="009D3E72">
      <w:pPr>
        <w:pStyle w:val="BodyText"/>
      </w:pPr>
      <w:r>
        <w:t>We</w:t>
      </w:r>
      <w:r w:rsidR="008525BC">
        <w:t xml:space="preserve"> </w:t>
      </w:r>
      <w:r w:rsidR="00A72A63">
        <w:t>developed</w:t>
      </w:r>
      <w:r w:rsidR="008525BC">
        <w:t xml:space="preserve"> a </w:t>
      </w:r>
      <w:r w:rsidR="00476B6D">
        <w:t>short</w:t>
      </w:r>
      <w:r w:rsidR="00076183">
        <w:t xml:space="preserve"> online</w:t>
      </w:r>
      <w:r w:rsidR="008525BC">
        <w:t xml:space="preserve"> survey</w:t>
      </w:r>
      <w:r w:rsidR="00B2053A">
        <w:rPr>
          <w:rStyle w:val="FootnoteReference"/>
        </w:rPr>
        <w:footnoteReference w:id="32"/>
      </w:r>
      <w:r w:rsidR="008525BC">
        <w:t xml:space="preserve"> </w:t>
      </w:r>
      <w:r w:rsidR="00A72A63">
        <w:t xml:space="preserve">that was </w:t>
      </w:r>
      <w:r w:rsidR="00C72DB8">
        <w:t>sent by Tech North</w:t>
      </w:r>
      <w:r w:rsidR="008525BC">
        <w:t xml:space="preserve"> </w:t>
      </w:r>
      <w:r w:rsidR="003C6069">
        <w:t xml:space="preserve">to </w:t>
      </w:r>
      <w:r w:rsidR="00A72A63">
        <w:t xml:space="preserve">the </w:t>
      </w:r>
      <w:r w:rsidR="003C6069">
        <w:t>beneficiaries</w:t>
      </w:r>
      <w:r w:rsidR="007648DB">
        <w:t xml:space="preserve"> </w:t>
      </w:r>
      <w:r w:rsidR="00A72A63">
        <w:t xml:space="preserve">of </w:t>
      </w:r>
      <w:r w:rsidR="001F7145">
        <w:t>FN</w:t>
      </w:r>
      <w:r w:rsidR="00ED6F62">
        <w:t xml:space="preserve">.  </w:t>
      </w:r>
      <w:r>
        <w:t>The survey went live in March 2017</w:t>
      </w:r>
      <w:r w:rsidR="00552209">
        <w:rPr>
          <w:rStyle w:val="FootnoteReference"/>
        </w:rPr>
        <w:footnoteReference w:id="33"/>
      </w:r>
      <w:r w:rsidR="00ED6F62">
        <w:t xml:space="preserve">.  </w:t>
      </w:r>
      <w:r w:rsidR="0010478A">
        <w:t>The purpose of the survey</w:t>
      </w:r>
      <w:r w:rsidR="008525BC">
        <w:t xml:space="preserve"> </w:t>
      </w:r>
      <w:r w:rsidR="0010478A">
        <w:t xml:space="preserve">was to gather </w:t>
      </w:r>
      <w:r w:rsidR="00476B6D">
        <w:t>feedback on</w:t>
      </w:r>
      <w:r w:rsidR="002A2DB0">
        <w:t xml:space="preserve"> their</w:t>
      </w:r>
      <w:r w:rsidR="00476B6D">
        <w:t xml:space="preserve"> </w:t>
      </w:r>
      <w:r w:rsidR="002A2DB0">
        <w:t>experiences from participating in FN</w:t>
      </w:r>
      <w:r w:rsidR="00ED6F62">
        <w:t xml:space="preserve">.  </w:t>
      </w:r>
      <w:r w:rsidR="0010478A">
        <w:t>The survey</w:t>
      </w:r>
      <w:r w:rsidR="007648DB">
        <w:t xml:space="preserve"> received 11 completed responses out</w:t>
      </w:r>
      <w:r w:rsidR="00280157">
        <w:t xml:space="preserve"> of 208</w:t>
      </w:r>
      <w:r w:rsidR="00075A91">
        <w:t xml:space="preserve"> companies</w:t>
      </w:r>
      <w:r w:rsidR="00ED6F62">
        <w:t xml:space="preserve">.  </w:t>
      </w:r>
      <w:r>
        <w:t>This is a low response</w:t>
      </w:r>
      <w:r w:rsidR="00533D5B">
        <w:t xml:space="preserve"> rate</w:t>
      </w:r>
      <w:r>
        <w:t>, despite sending out several reminders</w:t>
      </w:r>
      <w:r w:rsidR="00ED6F62">
        <w:t xml:space="preserve">.  </w:t>
      </w:r>
      <w:r w:rsidR="00075A91">
        <w:t>It is, therefore,</w:t>
      </w:r>
      <w:r w:rsidR="0022791B">
        <w:t xml:space="preserve"> </w:t>
      </w:r>
      <w:r w:rsidR="00075A91">
        <w:t>appropriate to</w:t>
      </w:r>
      <w:r w:rsidR="002A4411">
        <w:t xml:space="preserve"> treat the results below as illustrative </w:t>
      </w:r>
      <w:r w:rsidR="00960DFA">
        <w:t xml:space="preserve">at this stage, aligning with the interim nature of the evaluation of FN (as per the scope noted in </w:t>
      </w:r>
      <w:r w:rsidR="00960DFA">
        <w:fldChar w:fldCharType="begin"/>
      </w:r>
      <w:r w:rsidR="00960DFA">
        <w:instrText xml:space="preserve"> REF _Ref485652949 \h </w:instrText>
      </w:r>
      <w:r w:rsidR="00960DFA">
        <w:fldChar w:fldCharType="separate"/>
      </w:r>
      <w:r w:rsidR="00936C0B">
        <w:t xml:space="preserve">Table </w:t>
      </w:r>
      <w:r w:rsidR="00936C0B">
        <w:rPr>
          <w:noProof/>
        </w:rPr>
        <w:t>1</w:t>
      </w:r>
      <w:r w:rsidR="00936C0B">
        <w:noBreakHyphen/>
      </w:r>
      <w:r w:rsidR="00936C0B">
        <w:rPr>
          <w:noProof/>
        </w:rPr>
        <w:t>2</w:t>
      </w:r>
      <w:r w:rsidR="00960DFA">
        <w:fldChar w:fldCharType="end"/>
      </w:r>
      <w:r w:rsidR="00960DFA">
        <w:t>)</w:t>
      </w:r>
      <w:r w:rsidR="00ED6F62">
        <w:t xml:space="preserve">.  </w:t>
      </w:r>
      <w:r w:rsidR="00456C62">
        <w:t xml:space="preserve">Full survey results can be found in Annex </w:t>
      </w:r>
      <w:r w:rsidR="00A42DF9">
        <w:t>D</w:t>
      </w:r>
      <w:r w:rsidR="00456C62" w:rsidRPr="003E6F3B">
        <w:t>.</w:t>
      </w:r>
    </w:p>
    <w:p w14:paraId="7F55FDC7" w14:textId="1B08078E" w:rsidR="00CC111B" w:rsidRDefault="009810C2" w:rsidP="009D3E72">
      <w:pPr>
        <w:pStyle w:val="BodyText"/>
      </w:pPr>
      <w:r>
        <w:t xml:space="preserve">The </w:t>
      </w:r>
      <w:r w:rsidR="008525BC">
        <w:t>respondents were based in North West England (</w:t>
      </w:r>
      <w:r w:rsidR="00D8758E">
        <w:t>five responses</w:t>
      </w:r>
      <w:r>
        <w:t>),</w:t>
      </w:r>
      <w:r w:rsidR="008525BC">
        <w:t xml:space="preserve"> North East England (</w:t>
      </w:r>
      <w:r w:rsidR="00D8758E">
        <w:t>three responses</w:t>
      </w:r>
      <w:r>
        <w:t>)</w:t>
      </w:r>
      <w:r w:rsidR="008525BC">
        <w:t xml:space="preserve"> or Yorkshire and Humber (</w:t>
      </w:r>
      <w:r w:rsidR="00D8758E">
        <w:t>three responses</w:t>
      </w:r>
      <w:r>
        <w:t>)</w:t>
      </w:r>
      <w:r w:rsidR="00ED6F62">
        <w:t xml:space="preserve">.  </w:t>
      </w:r>
      <w:r w:rsidR="00D8758E">
        <w:t>Most</w:t>
      </w:r>
      <w:r>
        <w:t xml:space="preserve"> (</w:t>
      </w:r>
      <w:r w:rsidR="00D8758E">
        <w:t>eight responses</w:t>
      </w:r>
      <w:r>
        <w:t>)</w:t>
      </w:r>
      <w:r w:rsidR="008525BC">
        <w:t xml:space="preserve"> </w:t>
      </w:r>
      <w:r w:rsidR="008525BC" w:rsidRPr="00D02FC0">
        <w:t>had</w:t>
      </w:r>
      <w:r w:rsidR="008525BC">
        <w:t xml:space="preserve"> </w:t>
      </w:r>
      <w:r w:rsidR="008525BC" w:rsidRPr="00D02FC0">
        <w:t>launched a business</w:t>
      </w:r>
      <w:r w:rsidR="008525BC">
        <w:t xml:space="preserve"> by the time of taking the survey, while the </w:t>
      </w:r>
      <w:r>
        <w:t>remainder</w:t>
      </w:r>
      <w:r w:rsidR="008525BC">
        <w:t xml:space="preserve"> were in the process of developing ideas or making concrete plans to start a business</w:t>
      </w:r>
      <w:r w:rsidR="00ED6F62">
        <w:t xml:space="preserve">.  </w:t>
      </w:r>
      <w:r w:rsidR="00CC111B">
        <w:t xml:space="preserve">Respondents became aware of the Network from various sources: </w:t>
      </w:r>
      <w:r w:rsidR="00F2758E">
        <w:t>TC</w:t>
      </w:r>
      <w:r w:rsidR="00CC111B">
        <w:t xml:space="preserve">UK or Tech North staff, </w:t>
      </w:r>
      <w:r w:rsidR="00F2758E">
        <w:t>TC</w:t>
      </w:r>
      <w:r w:rsidR="00CC111B">
        <w:t>UK/Tech North websites</w:t>
      </w:r>
      <w:r w:rsidR="0062210E">
        <w:t xml:space="preserve"> and newsletters</w:t>
      </w:r>
      <w:r w:rsidR="00CC111B">
        <w:t xml:space="preserve">, or from peers, colleagues </w:t>
      </w:r>
      <w:r w:rsidR="00533D5B">
        <w:t>and</w:t>
      </w:r>
      <w:r w:rsidR="00CC111B">
        <w:t xml:space="preserve"> friends</w:t>
      </w:r>
      <w:r w:rsidR="00ED6F62">
        <w:t xml:space="preserve">. </w:t>
      </w:r>
      <w:r w:rsidR="00CC111B">
        <w:t xml:space="preserve">They chose to apply to become members </w:t>
      </w:r>
      <w:r w:rsidR="0062210E">
        <w:t xml:space="preserve">of FN </w:t>
      </w:r>
      <w:r w:rsidR="000E5C0E">
        <w:t xml:space="preserve">in order </w:t>
      </w:r>
      <w:r w:rsidR="00F2758E">
        <w:t>to</w:t>
      </w:r>
      <w:r w:rsidR="00CC111B">
        <w:t>:</w:t>
      </w:r>
    </w:p>
    <w:p w14:paraId="6F1C84D4" w14:textId="7E9B96AA" w:rsidR="00CC111B" w:rsidRDefault="00CC111B" w:rsidP="009D3E72">
      <w:pPr>
        <w:pStyle w:val="ListBullet"/>
      </w:pPr>
      <w:r>
        <w:t>meet like-minded digital tech founders in their region and feel part of a community (10 responses)</w:t>
      </w:r>
    </w:p>
    <w:p w14:paraId="31ED0F02" w14:textId="11A392FD" w:rsidR="00CC111B" w:rsidRDefault="00CC111B" w:rsidP="009D3E72">
      <w:pPr>
        <w:pStyle w:val="ListBullet"/>
      </w:pPr>
      <w:r>
        <w:t xml:space="preserve">get help with setting up and growing </w:t>
      </w:r>
      <w:r w:rsidR="00D8758E">
        <w:t xml:space="preserve">their </w:t>
      </w:r>
      <w:r>
        <w:t>business generally (</w:t>
      </w:r>
      <w:r w:rsidR="00381FAA">
        <w:t>nine</w:t>
      </w:r>
      <w:r>
        <w:t xml:space="preserve"> responses)</w:t>
      </w:r>
    </w:p>
    <w:p w14:paraId="15CF11F2" w14:textId="1E168C35" w:rsidR="00CC111B" w:rsidRDefault="00CC111B" w:rsidP="009D3E72">
      <w:pPr>
        <w:pStyle w:val="ListBullet"/>
      </w:pPr>
      <w:r>
        <w:t xml:space="preserve">build a professional network with a view </w:t>
      </w:r>
      <w:r w:rsidR="00533D5B">
        <w:t xml:space="preserve">to </w:t>
      </w:r>
      <w:r>
        <w:t xml:space="preserve">future collaborations </w:t>
      </w:r>
      <w:r w:rsidR="00381FAA">
        <w:t>(eight</w:t>
      </w:r>
      <w:r w:rsidR="0062210E">
        <w:t xml:space="preserve"> responses)</w:t>
      </w:r>
    </w:p>
    <w:p w14:paraId="21AD7F73" w14:textId="620D9AE1" w:rsidR="00CC111B" w:rsidRDefault="00CC111B" w:rsidP="009D3E72">
      <w:pPr>
        <w:pStyle w:val="ListBullet"/>
      </w:pPr>
      <w:r>
        <w:t xml:space="preserve">learn about specific aspects of starting up and scaling a digital tech business </w:t>
      </w:r>
      <w:r w:rsidR="00381FAA">
        <w:t>(six</w:t>
      </w:r>
      <w:r w:rsidR="0062210E">
        <w:t xml:space="preserve"> responses)</w:t>
      </w:r>
    </w:p>
    <w:p w14:paraId="2363471E" w14:textId="6C2319BB" w:rsidR="00CC111B" w:rsidRDefault="00CC111B" w:rsidP="009D3E72">
      <w:pPr>
        <w:pStyle w:val="ListBullet"/>
      </w:pPr>
      <w:r>
        <w:t>engage with Tech North and/or Tech City UK</w:t>
      </w:r>
      <w:r w:rsidR="00381FAA">
        <w:t xml:space="preserve"> (five</w:t>
      </w:r>
      <w:r w:rsidR="0062210E">
        <w:t xml:space="preserve"> responses)</w:t>
      </w:r>
      <w:r w:rsidR="00004003">
        <w:t>.</w:t>
      </w:r>
    </w:p>
    <w:p w14:paraId="02A45F1A" w14:textId="77777777" w:rsidR="00F27A44" w:rsidRDefault="00F27A44" w:rsidP="009D3E72">
      <w:pPr>
        <w:pStyle w:val="BodyText"/>
      </w:pPr>
      <w:r>
        <w:t>All</w:t>
      </w:r>
      <w:r w:rsidR="00740FF7">
        <w:t xml:space="preserve"> but </w:t>
      </w:r>
      <w:r w:rsidR="00AF6A72">
        <w:t>two</w:t>
      </w:r>
      <w:r w:rsidR="00740FF7">
        <w:t xml:space="preserve"> of the respondents</w:t>
      </w:r>
      <w:r w:rsidR="008525BC">
        <w:t xml:space="preserve"> were either </w:t>
      </w:r>
      <w:r w:rsidR="00740FF7">
        <w:t>“</w:t>
      </w:r>
      <w:r w:rsidR="008525BC">
        <w:t>satisfied</w:t>
      </w:r>
      <w:r w:rsidR="00740FF7">
        <w:t>”</w:t>
      </w:r>
      <w:r w:rsidR="008525BC">
        <w:t xml:space="preserve"> or </w:t>
      </w:r>
      <w:r w:rsidR="00740FF7">
        <w:t>“</w:t>
      </w:r>
      <w:r w:rsidR="008525BC">
        <w:t>very satisfied</w:t>
      </w:r>
      <w:r w:rsidR="00740FF7">
        <w:t>”</w:t>
      </w:r>
      <w:r w:rsidR="008525BC">
        <w:t xml:space="preserve"> with the application process to become a</w:t>
      </w:r>
      <w:r w:rsidR="0017449D">
        <w:t>n</w:t>
      </w:r>
      <w:r w:rsidR="00740FF7">
        <w:t xml:space="preserve"> FN member.</w:t>
      </w:r>
    </w:p>
    <w:p w14:paraId="5C17D7DF" w14:textId="1F2B4B48" w:rsidR="008525BC" w:rsidRDefault="00767AA7" w:rsidP="009D3E72">
      <w:pPr>
        <w:pStyle w:val="BodyText"/>
      </w:pPr>
      <w:r>
        <w:t xml:space="preserve">In terms of the activities that </w:t>
      </w:r>
      <w:r w:rsidR="00381FAA">
        <w:t>respondents took part in, 10 were involved in w</w:t>
      </w:r>
      <w:r>
        <w:t>orkshops/masterclasses on specific topics</w:t>
      </w:r>
      <w:r w:rsidR="00F2758E">
        <w:t>,</w:t>
      </w:r>
      <w:r w:rsidR="00F27A44">
        <w:t xml:space="preserve"> seven attended e</w:t>
      </w:r>
      <w:r>
        <w:t>vening networking</w:t>
      </w:r>
      <w:r w:rsidR="00F2758E">
        <w:t>,</w:t>
      </w:r>
      <w:r w:rsidR="00381FAA">
        <w:t xml:space="preserve"> </w:t>
      </w:r>
      <w:r w:rsidR="00F27A44">
        <w:t xml:space="preserve">and four participated in the </w:t>
      </w:r>
      <w:r w:rsidR="00381FAA">
        <w:t xml:space="preserve">Slack </w:t>
      </w:r>
      <w:r w:rsidR="00F27A44">
        <w:t>D</w:t>
      </w:r>
      <w:r w:rsidR="00381FAA">
        <w:t xml:space="preserve">igital </w:t>
      </w:r>
      <w:r w:rsidR="00F27A44">
        <w:t>C</w:t>
      </w:r>
      <w:r w:rsidR="00381FAA">
        <w:t xml:space="preserve">ommunications </w:t>
      </w:r>
      <w:r w:rsidR="00F27A44">
        <w:t>P</w:t>
      </w:r>
      <w:r w:rsidR="00381FAA">
        <w:t>latform; and</w:t>
      </w:r>
      <w:r w:rsidR="0077365F">
        <w:t xml:space="preserve"> one</w:t>
      </w:r>
      <w:r w:rsidR="00381FAA">
        <w:t xml:space="preserve"> FN: The Summit -</w:t>
      </w:r>
      <w:r w:rsidR="00F27A44">
        <w:t xml:space="preserve"> a</w:t>
      </w:r>
      <w:r w:rsidR="00381FAA">
        <w:t xml:space="preserve"> regional event held on 2</w:t>
      </w:r>
      <w:r w:rsidR="00381FAA" w:rsidRPr="00F27A44">
        <w:rPr>
          <w:vertAlign w:val="superscript"/>
        </w:rPr>
        <w:t>nd</w:t>
      </w:r>
      <w:r w:rsidR="00381FAA">
        <w:t xml:space="preserve"> March 2017</w:t>
      </w:r>
      <w:r w:rsidR="00BB4BE2">
        <w:t>.</w:t>
      </w:r>
    </w:p>
    <w:p w14:paraId="3496C9B6" w14:textId="7811B957" w:rsidR="00DD3FC6" w:rsidRDefault="00BA1658" w:rsidP="009D3E72">
      <w:pPr>
        <w:pStyle w:val="BodyText"/>
      </w:pPr>
      <w:r>
        <w:t>A</w:t>
      </w:r>
      <w:r w:rsidR="00CC50B2">
        <w:t>ll</w:t>
      </w:r>
      <w:r w:rsidR="00B02B2A" w:rsidRPr="00CC50B2">
        <w:t xml:space="preserve"> workshops</w:t>
      </w:r>
      <w:r w:rsidR="00CC50B2">
        <w:t xml:space="preserve"> and</w:t>
      </w:r>
      <w:r w:rsidR="00B02B2A" w:rsidRPr="00CC50B2">
        <w:t xml:space="preserve"> masterclasses were considered </w:t>
      </w:r>
      <w:r w:rsidR="00EB5E95" w:rsidRPr="00CC50B2">
        <w:t xml:space="preserve">very useful or </w:t>
      </w:r>
      <w:r w:rsidR="00B02B2A" w:rsidRPr="00CC50B2">
        <w:t>useful</w:t>
      </w:r>
      <w:r>
        <w:t xml:space="preserve">, apart from </w:t>
      </w:r>
      <w:r w:rsidR="00B02B2A">
        <w:t>the Slack Digital Communication Platform</w:t>
      </w:r>
      <w:r w:rsidRPr="00BA1658">
        <w:t xml:space="preserve"> </w:t>
      </w:r>
      <w:r>
        <w:t>where there were mixed opinions</w:t>
      </w:r>
      <w:r w:rsidR="00CC50B2">
        <w:t xml:space="preserve">; </w:t>
      </w:r>
      <w:r w:rsidR="00422CEA">
        <w:t>two</w:t>
      </w:r>
      <w:r w:rsidR="00CC50B2">
        <w:t xml:space="preserve"> found it </w:t>
      </w:r>
      <w:r w:rsidR="00422CEA">
        <w:t>“very</w:t>
      </w:r>
      <w:r w:rsidR="00CC50B2">
        <w:t xml:space="preserve"> useful</w:t>
      </w:r>
      <w:r w:rsidR="00422CEA">
        <w:t>”</w:t>
      </w:r>
      <w:r>
        <w:t xml:space="preserve"> and</w:t>
      </w:r>
      <w:r w:rsidR="00CC50B2">
        <w:t xml:space="preserve"> two considered it </w:t>
      </w:r>
      <w:r w:rsidR="00422CEA">
        <w:t>“</w:t>
      </w:r>
      <w:r w:rsidR="00CC50B2">
        <w:t>not very useful</w:t>
      </w:r>
      <w:r w:rsidR="00422CEA">
        <w:t>”</w:t>
      </w:r>
      <w:r w:rsidR="00CC50B2">
        <w:t>.</w:t>
      </w:r>
    </w:p>
    <w:p w14:paraId="10C68E72" w14:textId="0E3294BA" w:rsidR="00FF10AB" w:rsidRDefault="00FF10AB" w:rsidP="009D3E72">
      <w:pPr>
        <w:pStyle w:val="BodyText"/>
      </w:pPr>
      <w:r>
        <w:t xml:space="preserve">Of the 10 respondents involved in workshops or masterclasses, eight found the subjects covered, the quality of the speakers and the organisation of the event </w:t>
      </w:r>
      <w:r w:rsidR="009D6D2B">
        <w:t>“</w:t>
      </w:r>
      <w:r>
        <w:t>excellent</w:t>
      </w:r>
      <w:r w:rsidR="009D6D2B">
        <w:t>”</w:t>
      </w:r>
      <w:r>
        <w:t>.</w:t>
      </w:r>
    </w:p>
    <w:p w14:paraId="3CEAA4B5" w14:textId="5AF3D1D6" w:rsidR="001471CF" w:rsidRDefault="001471CF" w:rsidP="009D3E72">
      <w:pPr>
        <w:pStyle w:val="BodyText"/>
      </w:pPr>
      <w:r>
        <w:t>Several respondents put forward recommendations for how FN could be improved</w:t>
      </w:r>
      <w:r w:rsidR="00ED6F62">
        <w:t xml:space="preserve">.  </w:t>
      </w:r>
      <w:r>
        <w:t xml:space="preserve">These included continuous engagement after events, increased communication between FN staff and </w:t>
      </w:r>
      <w:r>
        <w:lastRenderedPageBreak/>
        <w:t xml:space="preserve">start-ups, greater support for young people starting up a business, increased transparency, more workshops, a Manchester Technology Week </w:t>
      </w:r>
      <w:r w:rsidR="00F2758E">
        <w:t>(referencing the</w:t>
      </w:r>
      <w:r>
        <w:t xml:space="preserve"> London technology Week</w:t>
      </w:r>
      <w:r w:rsidR="00F2758E">
        <w:t>)</w:t>
      </w:r>
      <w:r>
        <w:t>, virtual events, and a mentor/entrepreneurship programme.</w:t>
      </w:r>
    </w:p>
    <w:p w14:paraId="5330B3EC" w14:textId="77777777" w:rsidR="00F35AC4" w:rsidRDefault="00F35AC4" w:rsidP="009D3E72">
      <w:pPr>
        <w:pStyle w:val="Heading3"/>
      </w:pPr>
      <w:r>
        <w:t>Digital Business Academy</w:t>
      </w:r>
    </w:p>
    <w:p w14:paraId="3B9FB910" w14:textId="3F312426" w:rsidR="006711BF" w:rsidRDefault="006C5A88" w:rsidP="009D3E72">
      <w:pPr>
        <w:pStyle w:val="BodyText"/>
      </w:pPr>
      <w:r>
        <w:t xml:space="preserve">The </w:t>
      </w:r>
      <w:r w:rsidR="009707B8">
        <w:t xml:space="preserve">DBA is </w:t>
      </w:r>
      <w:r w:rsidR="006711BF">
        <w:t xml:space="preserve">a </w:t>
      </w:r>
      <w:r w:rsidR="00F2758E">
        <w:t>set of</w:t>
      </w:r>
      <w:r w:rsidR="006711BF">
        <w:t xml:space="preserve"> </w:t>
      </w:r>
      <w:r w:rsidR="00CE4F4A">
        <w:t xml:space="preserve">free </w:t>
      </w:r>
      <w:r w:rsidR="00F2758E" w:rsidRPr="00F2758E">
        <w:t xml:space="preserve">Massive Open Online Courses </w:t>
      </w:r>
      <w:r w:rsidR="00F2758E">
        <w:t>(</w:t>
      </w:r>
      <w:r w:rsidR="006711BF">
        <w:t>MOOC</w:t>
      </w:r>
      <w:r w:rsidR="00F2758E">
        <w:t>)</w:t>
      </w:r>
      <w:r w:rsidR="006711BF">
        <w:t xml:space="preserve"> </w:t>
      </w:r>
      <w:r w:rsidR="00CE4F4A">
        <w:t xml:space="preserve">for </w:t>
      </w:r>
      <w:r w:rsidR="00CE4F4A" w:rsidRPr="00CE4F4A">
        <w:t>users to develop skills to start, grow or join a digital business</w:t>
      </w:r>
      <w:r w:rsidR="00ED6F62">
        <w:t xml:space="preserve">.  </w:t>
      </w:r>
      <w:r w:rsidR="003A1DB8">
        <w:t xml:space="preserve">It </w:t>
      </w:r>
      <w:r w:rsidR="006711BF">
        <w:t>brings together resources from industry experts and educational institutions such as University of Cambridge, University College London, Founder Centric and Valuable Content</w:t>
      </w:r>
      <w:r w:rsidR="00ED6F62">
        <w:t xml:space="preserve">.  </w:t>
      </w:r>
    </w:p>
    <w:p w14:paraId="3AF58E63" w14:textId="794838F0" w:rsidR="009707B8" w:rsidRDefault="005C2D2E" w:rsidP="009D3E72">
      <w:pPr>
        <w:pStyle w:val="BodyText"/>
      </w:pPr>
      <w:r>
        <w:t xml:space="preserve">An online survey was sent to </w:t>
      </w:r>
      <w:r w:rsidR="004755D4" w:rsidRPr="004755D4">
        <w:t>12,859 users</w:t>
      </w:r>
      <w:r w:rsidR="004755D4">
        <w:t xml:space="preserve"> (of which </w:t>
      </w:r>
      <w:r>
        <w:t>1,699</w:t>
      </w:r>
      <w:r w:rsidR="004755D4">
        <w:t xml:space="preserve"> </w:t>
      </w:r>
      <w:r>
        <w:t>had completed at least one of the 11 courses offered through DBA</w:t>
      </w:r>
      <w:r w:rsidR="004755D4">
        <w:t>)</w:t>
      </w:r>
      <w:r w:rsidR="00ED6F62">
        <w:t xml:space="preserve">.  </w:t>
      </w:r>
      <w:r w:rsidR="009707B8">
        <w:t>The</w:t>
      </w:r>
      <w:r w:rsidR="00447624">
        <w:t xml:space="preserve"> purpose of the survey</w:t>
      </w:r>
      <w:r w:rsidR="009707B8">
        <w:t xml:space="preserve"> </w:t>
      </w:r>
      <w:r w:rsidR="00447624">
        <w:t>was to collate feedback</w:t>
      </w:r>
      <w:r w:rsidR="00031961">
        <w:t xml:space="preserve"> from these users</w:t>
      </w:r>
      <w:r w:rsidR="00ED6F62">
        <w:t xml:space="preserve">.  </w:t>
      </w:r>
      <w:r w:rsidR="009707B8">
        <w:t xml:space="preserve">The survey was </w:t>
      </w:r>
      <w:r w:rsidR="00951B3E">
        <w:t xml:space="preserve">‘live’ for </w:t>
      </w:r>
      <w:r w:rsidR="005D71DD">
        <w:t xml:space="preserve">13 </w:t>
      </w:r>
      <w:r w:rsidR="00D96D87">
        <w:t>weeks (</w:t>
      </w:r>
      <w:r w:rsidR="000916A7">
        <w:t xml:space="preserve">February </w:t>
      </w:r>
      <w:r w:rsidR="00031961">
        <w:t xml:space="preserve">to </w:t>
      </w:r>
      <w:r w:rsidR="005D71DD">
        <w:t xml:space="preserve">May </w:t>
      </w:r>
      <w:r w:rsidR="009707B8">
        <w:t>2017</w:t>
      </w:r>
      <w:r w:rsidR="00D96D87">
        <w:t>) and</w:t>
      </w:r>
      <w:r w:rsidR="009707B8">
        <w:t xml:space="preserve"> </w:t>
      </w:r>
      <w:r w:rsidR="00031961">
        <w:t xml:space="preserve">received </w:t>
      </w:r>
      <w:r w:rsidR="005D71DD">
        <w:t>121</w:t>
      </w:r>
      <w:r w:rsidR="009707B8">
        <w:t xml:space="preserve"> responses</w:t>
      </w:r>
      <w:r w:rsidR="00ED6F62">
        <w:t xml:space="preserve">.  </w:t>
      </w:r>
      <w:r w:rsidR="00456C62">
        <w:t xml:space="preserve">Full survey results can be found in Annex </w:t>
      </w:r>
      <w:r w:rsidR="009178B6">
        <w:t>D</w:t>
      </w:r>
      <w:r w:rsidR="00456C62">
        <w:t>.</w:t>
      </w:r>
    </w:p>
    <w:p w14:paraId="0E102CE6" w14:textId="4807E082" w:rsidR="00647C63" w:rsidRDefault="00EC2619" w:rsidP="009D3E72">
      <w:pPr>
        <w:pStyle w:val="BodyText"/>
      </w:pPr>
      <w:r>
        <w:t xml:space="preserve">The profile of the respondents </w:t>
      </w:r>
      <w:r w:rsidR="00795C48">
        <w:t xml:space="preserve">to the survey is </w:t>
      </w:r>
      <w:r>
        <w:t>as follows:</w:t>
      </w:r>
    </w:p>
    <w:p w14:paraId="164F0F86" w14:textId="62BD4606" w:rsidR="00F2758E" w:rsidRDefault="00F2758E" w:rsidP="009D3E72">
      <w:pPr>
        <w:pStyle w:val="ListBullet"/>
      </w:pPr>
      <w:r>
        <w:t>In terms of demographics n</w:t>
      </w:r>
      <w:r w:rsidR="009707B8">
        <w:t>early two</w:t>
      </w:r>
      <w:r w:rsidR="00647C63">
        <w:t>-</w:t>
      </w:r>
      <w:r w:rsidR="009707B8">
        <w:t xml:space="preserve">thirds were </w:t>
      </w:r>
      <w:r w:rsidR="009707B8" w:rsidRPr="00C526B5">
        <w:t>male</w:t>
      </w:r>
      <w:r w:rsidR="00EC2619">
        <w:t xml:space="preserve"> and </w:t>
      </w:r>
      <w:r w:rsidR="00880A30">
        <w:t>one-</w:t>
      </w:r>
      <w:r w:rsidR="009707B8">
        <w:t>third female</w:t>
      </w:r>
      <w:r w:rsidR="00880A30">
        <w:t xml:space="preserve">, </w:t>
      </w:r>
      <w:r>
        <w:t>and</w:t>
      </w:r>
      <w:r w:rsidR="00880A30">
        <w:t xml:space="preserve"> </w:t>
      </w:r>
      <w:r w:rsidR="005D71DD">
        <w:t xml:space="preserve">two-thirds </w:t>
      </w:r>
      <w:r w:rsidR="009707B8">
        <w:t xml:space="preserve">were </w:t>
      </w:r>
      <w:r w:rsidR="005D71DD">
        <w:t>between 20 and 39</w:t>
      </w:r>
      <w:r w:rsidR="009707B8">
        <w:t xml:space="preserve"> years ol</w:t>
      </w:r>
      <w:r w:rsidR="00647C63">
        <w:t>d</w:t>
      </w:r>
      <w:r w:rsidR="005D71DD">
        <w:t xml:space="preserve"> and nearly one-third were between 40 and 59 years old</w:t>
      </w:r>
      <w:r w:rsidR="00ED6F62">
        <w:t xml:space="preserve">.  </w:t>
      </w:r>
    </w:p>
    <w:p w14:paraId="246CE7DB" w14:textId="0477BA99" w:rsidR="00880A30" w:rsidRDefault="005D71DD" w:rsidP="009D3E72">
      <w:pPr>
        <w:pStyle w:val="ListBullet"/>
      </w:pPr>
      <w:r>
        <w:t>Most were</w:t>
      </w:r>
      <w:r w:rsidR="00880A30">
        <w:t xml:space="preserve"> </w:t>
      </w:r>
      <w:r w:rsidR="009707B8" w:rsidRPr="00C526B5">
        <w:t>educated to degree level</w:t>
      </w:r>
      <w:r w:rsidR="00F2758E">
        <w:t>, with</w:t>
      </w:r>
      <w:r w:rsidR="009707B8">
        <w:t xml:space="preserve"> </w:t>
      </w:r>
      <w:r w:rsidR="00880A30">
        <w:t>just over half</w:t>
      </w:r>
      <w:r w:rsidR="009707B8">
        <w:t xml:space="preserve"> </w:t>
      </w:r>
      <w:r w:rsidR="00F2758E">
        <w:t>educated to</w:t>
      </w:r>
      <w:r w:rsidR="009707B8">
        <w:t xml:space="preserve"> degree, higher degree, </w:t>
      </w:r>
      <w:r w:rsidR="008B22D3">
        <w:t>Higher National Diploma (</w:t>
      </w:r>
      <w:r w:rsidR="009707B8">
        <w:t>HND</w:t>
      </w:r>
      <w:r w:rsidR="008B22D3">
        <w:t>)</w:t>
      </w:r>
      <w:r w:rsidR="009707B8">
        <w:t xml:space="preserve"> or </w:t>
      </w:r>
      <w:r w:rsidR="008B22D3">
        <w:t>Higher National Certificate (</w:t>
      </w:r>
      <w:r w:rsidR="009707B8">
        <w:t>HNC</w:t>
      </w:r>
      <w:r w:rsidR="008B22D3">
        <w:t>)</w:t>
      </w:r>
      <w:r w:rsidR="00014024">
        <w:t xml:space="preserve"> level</w:t>
      </w:r>
      <w:r w:rsidR="00ED6F62">
        <w:t xml:space="preserve">.  </w:t>
      </w:r>
      <w:r w:rsidR="00014024">
        <w:t>An additional</w:t>
      </w:r>
      <w:r w:rsidR="00880A30">
        <w:t xml:space="preserve"> one-third</w:t>
      </w:r>
      <w:r w:rsidR="009707B8">
        <w:t xml:space="preserve"> had gained a postgraduate degree or doctorate</w:t>
      </w:r>
      <w:r w:rsidR="00ED6F62">
        <w:t xml:space="preserve">.  </w:t>
      </w:r>
    </w:p>
    <w:p w14:paraId="236EDE0D" w14:textId="3EFB8A79" w:rsidR="0092436A" w:rsidRDefault="00F2758E" w:rsidP="009D3E72">
      <w:pPr>
        <w:pStyle w:val="ListBullet"/>
      </w:pPr>
      <w:r>
        <w:t>J</w:t>
      </w:r>
      <w:r w:rsidR="0092436A">
        <w:t xml:space="preserve">ust over two-thirds of users </w:t>
      </w:r>
      <w:r w:rsidR="009707B8" w:rsidRPr="00C526B5">
        <w:t>resided in the UK</w:t>
      </w:r>
      <w:r w:rsidR="009707B8">
        <w:t xml:space="preserve"> (68%), while </w:t>
      </w:r>
      <w:r w:rsidR="0092436A">
        <w:t xml:space="preserve">the rest </w:t>
      </w:r>
      <w:r w:rsidR="009707B8">
        <w:t xml:space="preserve">resided elsewhere in the EU (12%) </w:t>
      </w:r>
      <w:r>
        <w:t>or</w:t>
      </w:r>
      <w:r w:rsidR="009707B8">
        <w:t xml:space="preserve"> </w:t>
      </w:r>
      <w:r w:rsidR="0092436A">
        <w:t xml:space="preserve">other parts of </w:t>
      </w:r>
      <w:r w:rsidR="009707B8">
        <w:t>the world (19%)</w:t>
      </w:r>
      <w:r w:rsidR="00ED6F62">
        <w:t xml:space="preserve">.  </w:t>
      </w:r>
      <w:r>
        <w:t>Whilst the overseas users are arguably outside of the focus for the DBA, this highlights the reach of TCUK, and could help with respect to international talent (although we have no evidence on this from the evaluation).</w:t>
      </w:r>
    </w:p>
    <w:p w14:paraId="34452CCF" w14:textId="766354D2" w:rsidR="00EC2619" w:rsidRDefault="00F2758E" w:rsidP="009D3E72">
      <w:pPr>
        <w:pStyle w:val="ListBullet"/>
      </w:pPr>
      <w:r>
        <w:t>P</w:t>
      </w:r>
      <w:r w:rsidR="0092436A">
        <w:t xml:space="preserve">rior to </w:t>
      </w:r>
      <w:r w:rsidR="009707B8">
        <w:t xml:space="preserve">using the DBA, </w:t>
      </w:r>
      <w:r w:rsidR="00EC2619">
        <w:t>respondents</w:t>
      </w:r>
      <w:r w:rsidR="009707B8">
        <w:t xml:space="preserve"> </w:t>
      </w:r>
      <w:r w:rsidR="00EC2619">
        <w:t>identified themselves as:</w:t>
      </w:r>
    </w:p>
    <w:p w14:paraId="60B271EE" w14:textId="206D223B" w:rsidR="00EC2619" w:rsidRDefault="00EC2619" w:rsidP="009D3E72">
      <w:pPr>
        <w:pStyle w:val="ListBullet2"/>
      </w:pPr>
      <w:r>
        <w:t>being</w:t>
      </w:r>
      <w:r w:rsidR="009707B8">
        <w:t xml:space="preserve"> </w:t>
      </w:r>
      <w:r w:rsidR="009707B8" w:rsidRPr="00C526B5">
        <w:t>self-employed or entrepreneurs</w:t>
      </w:r>
      <w:r w:rsidR="009707B8">
        <w:t xml:space="preserve"> (31</w:t>
      </w:r>
      <w:r>
        <w:t>%)</w:t>
      </w:r>
    </w:p>
    <w:p w14:paraId="6DFB67A8" w14:textId="548ED7F8" w:rsidR="00EC2619" w:rsidRDefault="009707B8" w:rsidP="009D3E72">
      <w:pPr>
        <w:pStyle w:val="ListBullet2"/>
      </w:pPr>
      <w:r w:rsidRPr="00C526B5">
        <w:t>employed but not in the digital sector</w:t>
      </w:r>
      <w:r>
        <w:t xml:space="preserve"> (23%)</w:t>
      </w:r>
    </w:p>
    <w:p w14:paraId="3715D9D8" w14:textId="77777777" w:rsidR="00EC2619" w:rsidRDefault="009707B8" w:rsidP="009D3E72">
      <w:pPr>
        <w:pStyle w:val="ListBullet2"/>
      </w:pPr>
      <w:r w:rsidRPr="00C526B5">
        <w:t>students</w:t>
      </w:r>
      <w:r>
        <w:t xml:space="preserve"> (20%)</w:t>
      </w:r>
    </w:p>
    <w:p w14:paraId="3D4B7BAB" w14:textId="04CD3B21" w:rsidR="00EC2619" w:rsidRDefault="009707B8" w:rsidP="009D3E72">
      <w:pPr>
        <w:pStyle w:val="ListBullet2"/>
      </w:pPr>
      <w:r w:rsidRPr="00C526B5">
        <w:t>employed in the digital sector</w:t>
      </w:r>
      <w:r>
        <w:t xml:space="preserve"> (18%) </w:t>
      </w:r>
    </w:p>
    <w:p w14:paraId="79642E6C" w14:textId="1A1B0E2C" w:rsidR="009707B8" w:rsidRPr="00550B8A" w:rsidRDefault="009707B8" w:rsidP="009D3E72">
      <w:pPr>
        <w:pStyle w:val="ListBullet2"/>
      </w:pPr>
      <w:r w:rsidRPr="00C526B5">
        <w:t>unemployed</w:t>
      </w:r>
      <w:r>
        <w:t xml:space="preserve"> (8%).</w:t>
      </w:r>
    </w:p>
    <w:p w14:paraId="1355E9DC" w14:textId="3F36D2C8" w:rsidR="009707B8" w:rsidRDefault="009707B8" w:rsidP="009D3E72">
      <w:pPr>
        <w:pStyle w:val="BodyText"/>
      </w:pPr>
      <w:r>
        <w:t xml:space="preserve">There </w:t>
      </w:r>
      <w:r w:rsidR="002F4E7B">
        <w:t xml:space="preserve">were </w:t>
      </w:r>
      <w:r>
        <w:t>four key reasons why respondents began using the DBA</w:t>
      </w:r>
      <w:r w:rsidR="00F2758E">
        <w:t>, namely</w:t>
      </w:r>
      <w:r>
        <w:t>:</w:t>
      </w:r>
    </w:p>
    <w:p w14:paraId="61F963E1" w14:textId="206FDD82" w:rsidR="009707B8" w:rsidRDefault="004B479D" w:rsidP="009D3E72">
      <w:pPr>
        <w:pStyle w:val="ListBullet"/>
      </w:pPr>
      <w:r>
        <w:t>t</w:t>
      </w:r>
      <w:r w:rsidR="009707B8">
        <w:t>o help them grow and/ or launch their own digital tech business (39%)</w:t>
      </w:r>
    </w:p>
    <w:p w14:paraId="3779891A" w14:textId="7F246302" w:rsidR="009707B8" w:rsidRDefault="004B479D" w:rsidP="009D3E72">
      <w:pPr>
        <w:pStyle w:val="ListBullet"/>
      </w:pPr>
      <w:r>
        <w:t>t</w:t>
      </w:r>
      <w:r w:rsidR="009707B8">
        <w:t>o enhance their chances of finding a job in the digital sector (21%)</w:t>
      </w:r>
    </w:p>
    <w:p w14:paraId="4C8D8688" w14:textId="1A4E7E37" w:rsidR="009707B8" w:rsidRDefault="004B479D" w:rsidP="009D3E72">
      <w:pPr>
        <w:pStyle w:val="ListBullet"/>
      </w:pPr>
      <w:r>
        <w:t>o</w:t>
      </w:r>
      <w:r w:rsidR="009707B8">
        <w:t>ut of general interest (18%)</w:t>
      </w:r>
    </w:p>
    <w:p w14:paraId="6C6EF24F" w14:textId="49FBE86D" w:rsidR="009707B8" w:rsidRDefault="004B479D" w:rsidP="009D3E72">
      <w:pPr>
        <w:pStyle w:val="ListBullet"/>
      </w:pPr>
      <w:r>
        <w:t>t</w:t>
      </w:r>
      <w:r w:rsidR="009707B8">
        <w:t>o improve their career progression in the digital tech sector (15%)</w:t>
      </w:r>
      <w:r w:rsidR="00854F5C">
        <w:t>.</w:t>
      </w:r>
    </w:p>
    <w:p w14:paraId="1A542CB4" w14:textId="23CCAD77" w:rsidR="00AB2779" w:rsidRDefault="00021269" w:rsidP="009D3E72">
      <w:pPr>
        <w:pStyle w:val="BodyText"/>
      </w:pPr>
      <w:r>
        <w:lastRenderedPageBreak/>
        <w:t xml:space="preserve">The results for the </w:t>
      </w:r>
      <w:r w:rsidR="006A0493">
        <w:t xml:space="preserve">courses </w:t>
      </w:r>
      <w:r>
        <w:t xml:space="preserve">started and completed by respondents are presented in </w:t>
      </w:r>
      <w:fldSimple w:instr=" REF _Ref485646864 ">
        <w:r w:rsidR="00936C0B">
          <w:t xml:space="preserve">Figure </w:t>
        </w:r>
        <w:r w:rsidR="00936C0B">
          <w:rPr>
            <w:noProof/>
          </w:rPr>
          <w:t>3</w:t>
        </w:r>
        <w:r w:rsidR="00936C0B">
          <w:noBreakHyphen/>
        </w:r>
        <w:r w:rsidR="00936C0B">
          <w:rPr>
            <w:noProof/>
          </w:rPr>
          <w:t>1</w:t>
        </w:r>
      </w:fldSimple>
      <w:r w:rsidR="00ED6F62">
        <w:t xml:space="preserve">.  </w:t>
      </w:r>
      <w:r w:rsidR="006A0493">
        <w:t xml:space="preserve">The main reason for </w:t>
      </w:r>
      <w:r w:rsidR="005D71DD">
        <w:t xml:space="preserve">not completing courses </w:t>
      </w:r>
      <w:r w:rsidR="006A0493">
        <w:t xml:space="preserve">is that </w:t>
      </w:r>
      <w:r w:rsidR="006A0493" w:rsidRPr="00C526B5">
        <w:t>respondents d</w:t>
      </w:r>
      <w:r w:rsidR="00BF0224">
        <w:t>id</w:t>
      </w:r>
      <w:r w:rsidR="006A0493" w:rsidRPr="00C526B5">
        <w:t xml:space="preserve"> not have enough spare time</w:t>
      </w:r>
      <w:r w:rsidR="00BE4CCD">
        <w:t xml:space="preserve"> (42%), followed by the content being too basic or not relevant (14%), and not being able to take part in the “live” elements (13%)</w:t>
      </w:r>
      <w:r w:rsidR="00ED6F62">
        <w:t xml:space="preserve">.  </w:t>
      </w:r>
      <w:r w:rsidR="007A0693">
        <w:t>Another reason given by some was that they had got what they wanted out of the courses and felt no need to continue</w:t>
      </w:r>
      <w:r w:rsidR="00ED6F62">
        <w:t xml:space="preserve">.  </w:t>
      </w:r>
    </w:p>
    <w:p w14:paraId="57D6AE07" w14:textId="09BC7266" w:rsidR="00AB2779" w:rsidRDefault="003614F2" w:rsidP="009D3E72">
      <w:pPr>
        <w:pStyle w:val="wpCaptionPara"/>
      </w:pPr>
      <w:bookmarkStart w:id="65" w:name="_Ref485646864"/>
      <w:r>
        <w:t>Figure</w:t>
      </w:r>
      <w:r w:rsidR="00AB2779">
        <w:t xml:space="preserve"> </w:t>
      </w:r>
      <w:fldSimple w:instr=" STYLEREF 1 \s ">
        <w:r w:rsidR="00936C0B">
          <w:rPr>
            <w:noProof/>
          </w:rPr>
          <w:t>3</w:t>
        </w:r>
      </w:fldSimple>
      <w:r w:rsidR="00D92453">
        <w:noBreakHyphen/>
      </w:r>
      <w:fldSimple w:instr=" SEQ Figure \* ARABIC \s 1 ">
        <w:r w:rsidR="00936C0B">
          <w:rPr>
            <w:noProof/>
          </w:rPr>
          <w:t>1</w:t>
        </w:r>
      </w:fldSimple>
      <w:bookmarkEnd w:id="65"/>
      <w:r w:rsidR="00AB2779">
        <w:t xml:space="preserve">: </w:t>
      </w:r>
      <w:r w:rsidR="00AB2779" w:rsidRPr="00732B1A">
        <w:t>DBA courses started / complet</w:t>
      </w:r>
      <w:r w:rsidR="00AB2779">
        <w:t>ed by the survey respondents:</w:t>
      </w:r>
    </w:p>
    <w:tbl>
      <w:tblPr>
        <w:tblStyle w:val="TableGrid"/>
        <w:tblW w:w="50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66"/>
      </w:tblGrid>
      <w:tr w:rsidR="00AB2779" w14:paraId="46289A98" w14:textId="77777777" w:rsidTr="00AB2779">
        <w:trPr>
          <w:trHeight w:val="4850"/>
        </w:trPr>
        <w:tc>
          <w:tcPr>
            <w:tcW w:w="8366" w:type="dxa"/>
            <w:shd w:val="clear" w:color="auto" w:fill="auto"/>
            <w:vAlign w:val="center"/>
          </w:tcPr>
          <w:p w14:paraId="61DF14AA" w14:textId="77777777" w:rsidR="00AB2779" w:rsidRDefault="00AB2779" w:rsidP="00AB2779">
            <w:pPr>
              <w:jc w:val="center"/>
            </w:pPr>
            <w:r>
              <w:rPr>
                <w:noProof/>
              </w:rPr>
              <w:drawing>
                <wp:inline distT="0" distB="0" distL="0" distR="0" wp14:anchorId="36C714A1" wp14:editId="0E6F41B4">
                  <wp:extent cx="5274310" cy="36195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19500"/>
                          </a:xfrm>
                          <a:prstGeom prst="rect">
                            <a:avLst/>
                          </a:prstGeom>
                        </pic:spPr>
                      </pic:pic>
                    </a:graphicData>
                  </a:graphic>
                </wp:inline>
              </w:drawing>
            </w:r>
          </w:p>
        </w:tc>
      </w:tr>
    </w:tbl>
    <w:p w14:paraId="7927222B" w14:textId="28B8CB99" w:rsidR="00BE4CCD" w:rsidRDefault="00AB2779" w:rsidP="009D3E72">
      <w:pPr>
        <w:pStyle w:val="wpSource"/>
      </w:pPr>
      <w:r>
        <w:t>Source: SQW</w:t>
      </w:r>
      <w:r w:rsidR="005A1B52">
        <w:t xml:space="preserve"> survey</w:t>
      </w:r>
    </w:p>
    <w:p w14:paraId="305F733A" w14:textId="56BFF770" w:rsidR="006A0493" w:rsidRDefault="006A0493" w:rsidP="009D3E72">
      <w:pPr>
        <w:pStyle w:val="BodyText"/>
      </w:pPr>
      <w:r>
        <w:t xml:space="preserve">Most </w:t>
      </w:r>
      <w:r w:rsidR="00222369">
        <w:t>respondents</w:t>
      </w:r>
      <w:r>
        <w:t xml:space="preserve"> believe</w:t>
      </w:r>
      <w:r w:rsidR="00222369">
        <w:t>d</w:t>
      </w:r>
      <w:r>
        <w:t xml:space="preserve"> that they could be encouraged to continue using the DBA by measures including receiving periodic email prompts (35%), being assigned a tutor or buddy (34%), g</w:t>
      </w:r>
      <w:r w:rsidRPr="000C16D9">
        <w:t xml:space="preserve">reater flexibility in </w:t>
      </w:r>
      <w:r>
        <w:t xml:space="preserve">the </w:t>
      </w:r>
      <w:r w:rsidRPr="000C16D9">
        <w:t>timing of live events</w:t>
      </w:r>
      <w:r>
        <w:t xml:space="preserve"> (29%), more rewards (24%), and better rewards (23%)</w:t>
      </w:r>
      <w:r w:rsidR="00ED6F62">
        <w:t xml:space="preserve">.  </w:t>
      </w:r>
      <w:r w:rsidR="007A7EC3">
        <w:t xml:space="preserve">Other suggestions were for the DBA to comprise a free micro master or specialisation degree, practical workshops, and a fluency </w:t>
      </w:r>
      <w:r w:rsidR="00222369">
        <w:t>in</w:t>
      </w:r>
      <w:r w:rsidR="007A7EC3">
        <w:t xml:space="preserve"> digital marketing course.</w:t>
      </w:r>
    </w:p>
    <w:p w14:paraId="78982870" w14:textId="7B9A74F2" w:rsidR="00AB2779" w:rsidRDefault="00210122" w:rsidP="009D3E72">
      <w:pPr>
        <w:pStyle w:val="BodyText"/>
      </w:pPr>
      <w:bookmarkStart w:id="66" w:name="_Ref485379598"/>
      <w:r>
        <w:t xml:space="preserve">Respondents </w:t>
      </w:r>
      <w:r w:rsidR="00BC4258">
        <w:t xml:space="preserve">generally </w:t>
      </w:r>
      <w:r>
        <w:t>had positive views towards the DBA</w:t>
      </w:r>
      <w:r w:rsidR="00ED6F62">
        <w:t xml:space="preserve">.  </w:t>
      </w:r>
      <w:r>
        <w:t>It</w:t>
      </w:r>
      <w:r w:rsidR="00F87DCD">
        <w:t xml:space="preserve"> was rated highly on the quality of the course content (84% found this </w:t>
      </w:r>
      <w:r w:rsidR="00222369">
        <w:t>to be</w:t>
      </w:r>
      <w:r w:rsidR="00F87DCD">
        <w:t xml:space="preserve"> </w:t>
      </w:r>
      <w:r w:rsidR="00222369">
        <w:t>“</w:t>
      </w:r>
      <w:r w:rsidR="00F87DCD">
        <w:t>good</w:t>
      </w:r>
      <w:r w:rsidR="00222369">
        <w:t>”</w:t>
      </w:r>
      <w:r w:rsidR="00F87DCD">
        <w:t xml:space="preserve"> or </w:t>
      </w:r>
      <w:r w:rsidR="00222369">
        <w:t>“</w:t>
      </w:r>
      <w:r w:rsidR="00F87DCD">
        <w:t>very good</w:t>
      </w:r>
      <w:r w:rsidR="00222369">
        <w:t>”</w:t>
      </w:r>
      <w:r w:rsidR="00F87DCD">
        <w:t xml:space="preserve">), its user-friendliness (83% found this </w:t>
      </w:r>
      <w:r w:rsidR="00222369">
        <w:t>to be</w:t>
      </w:r>
      <w:r w:rsidR="00F87DCD">
        <w:t xml:space="preserve"> </w:t>
      </w:r>
      <w:r w:rsidR="00222369">
        <w:t>“</w:t>
      </w:r>
      <w:r w:rsidR="00F87DCD">
        <w:t>good</w:t>
      </w:r>
      <w:r w:rsidR="00222369">
        <w:t>”</w:t>
      </w:r>
      <w:r w:rsidR="00F87DCD">
        <w:t xml:space="preserve"> or </w:t>
      </w:r>
      <w:r w:rsidR="00222369">
        <w:t>“</w:t>
      </w:r>
      <w:r w:rsidR="00F87DCD">
        <w:t>very good</w:t>
      </w:r>
      <w:r w:rsidR="00222369">
        <w:t>”</w:t>
      </w:r>
      <w:r w:rsidR="00F87DCD">
        <w:t xml:space="preserve">), and the relevance of the course (81% found this </w:t>
      </w:r>
      <w:r w:rsidR="00222369">
        <w:t>to be</w:t>
      </w:r>
      <w:r w:rsidR="00F87DCD">
        <w:t xml:space="preserve"> </w:t>
      </w:r>
      <w:r w:rsidR="00222369">
        <w:t>“</w:t>
      </w:r>
      <w:r w:rsidR="00F87DCD">
        <w:t>good</w:t>
      </w:r>
      <w:r w:rsidR="00222369">
        <w:t>”</w:t>
      </w:r>
      <w:r w:rsidR="00F87DCD">
        <w:t xml:space="preserve"> or </w:t>
      </w:r>
      <w:r w:rsidR="00222369">
        <w:t>“</w:t>
      </w:r>
      <w:r w:rsidR="00F87DCD">
        <w:t>very good</w:t>
      </w:r>
      <w:r w:rsidR="00222369">
        <w:t>”</w:t>
      </w:r>
      <w:r w:rsidR="00F87DCD">
        <w:t>)</w:t>
      </w:r>
      <w:r w:rsidR="00ED6F62">
        <w:t xml:space="preserve">.  </w:t>
      </w:r>
      <w:r w:rsidR="00AB2779">
        <w:t xml:space="preserve">Notably, 90% </w:t>
      </w:r>
      <w:r w:rsidR="00222369">
        <w:t>we</w:t>
      </w:r>
      <w:r w:rsidR="00AB2779">
        <w:t>re likely to recommend the DBA to others.</w:t>
      </w:r>
    </w:p>
    <w:p w14:paraId="5009D269" w14:textId="7E461C09" w:rsidR="00222369" w:rsidRDefault="00222369" w:rsidP="009D3E72">
      <w:pPr>
        <w:pStyle w:val="BodyText"/>
      </w:pPr>
      <w:r>
        <w:t>Survey respondents were asked how DBA could be improved</w:t>
      </w:r>
      <w:r w:rsidR="00ED6F62">
        <w:t xml:space="preserve">.  </w:t>
      </w:r>
      <w:r>
        <w:t xml:space="preserve">For each of the possible improvements, the majority of respondents reported that could be at least “somewhat useful” (see </w:t>
      </w:r>
      <w:fldSimple w:instr=" REF _Ref485729398 ">
        <w:r w:rsidR="00936C0B">
          <w:t xml:space="preserve">Figure </w:t>
        </w:r>
        <w:r w:rsidR="00936C0B">
          <w:rPr>
            <w:noProof/>
          </w:rPr>
          <w:t>3</w:t>
        </w:r>
        <w:r w:rsidR="00936C0B">
          <w:noBreakHyphen/>
        </w:r>
        <w:r w:rsidR="00936C0B">
          <w:rPr>
            <w:noProof/>
          </w:rPr>
          <w:t>2</w:t>
        </w:r>
      </w:fldSimple>
      <w:r>
        <w:t>)</w:t>
      </w:r>
      <w:r w:rsidR="00ED6F62">
        <w:t xml:space="preserve">.  </w:t>
      </w:r>
      <w:r>
        <w:t xml:space="preserve">The three most popular options were: </w:t>
      </w:r>
      <w:r w:rsidRPr="00447A45">
        <w:t>more courses on a wider range of subjects</w:t>
      </w:r>
      <w:r>
        <w:t xml:space="preserve">; </w:t>
      </w:r>
      <w:r w:rsidRPr="00447A45">
        <w:t>certifications to be recognised</w:t>
      </w:r>
      <w:r>
        <w:t xml:space="preserve">; and to have </w:t>
      </w:r>
      <w:r w:rsidRPr="00447A45">
        <w:t xml:space="preserve">access to other </w:t>
      </w:r>
      <w:r>
        <w:t>TC</w:t>
      </w:r>
      <w:r w:rsidRPr="00447A45">
        <w:t>UK programmes</w:t>
      </w:r>
      <w:r>
        <w:t xml:space="preserve"> and initiatives through the DBA</w:t>
      </w:r>
      <w:r w:rsidR="00ED6F62">
        <w:t xml:space="preserve">.  </w:t>
      </w:r>
    </w:p>
    <w:p w14:paraId="00544594" w14:textId="4CBF17B0" w:rsidR="00AB2779" w:rsidRDefault="003614F2" w:rsidP="009D3E72">
      <w:pPr>
        <w:pStyle w:val="wpCaptionPara"/>
      </w:pPr>
      <w:bookmarkStart w:id="67" w:name="_Ref485729398"/>
      <w:r>
        <w:lastRenderedPageBreak/>
        <w:t>Figure</w:t>
      </w:r>
      <w:r w:rsidR="00AB2779">
        <w:t xml:space="preserve"> </w:t>
      </w:r>
      <w:fldSimple w:instr=" STYLEREF 1 \s ">
        <w:r w:rsidR="00936C0B">
          <w:rPr>
            <w:noProof/>
          </w:rPr>
          <w:t>3</w:t>
        </w:r>
      </w:fldSimple>
      <w:r w:rsidR="00D92453">
        <w:noBreakHyphen/>
      </w:r>
      <w:fldSimple w:instr=" SEQ Figure \* ARABIC \s 1 ">
        <w:r w:rsidR="00936C0B">
          <w:rPr>
            <w:noProof/>
          </w:rPr>
          <w:t>2</w:t>
        </w:r>
      </w:fldSimple>
      <w:bookmarkEnd w:id="67"/>
      <w:r w:rsidR="00AB2779">
        <w:t xml:space="preserve">: </w:t>
      </w:r>
      <w:r w:rsidR="00AB2779" w:rsidRPr="00927C64">
        <w:t>In your opinion, how useful would the following be to improve the DBA?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AB2779" w14:paraId="1A53EE67" w14:textId="77777777" w:rsidTr="00AB2779">
        <w:trPr>
          <w:trHeight w:val="5046"/>
        </w:trPr>
        <w:tc>
          <w:tcPr>
            <w:tcW w:w="8296" w:type="dxa"/>
            <w:shd w:val="clear" w:color="auto" w:fill="auto"/>
            <w:vAlign w:val="center"/>
          </w:tcPr>
          <w:p w14:paraId="3BFE0007" w14:textId="77777777" w:rsidR="00AB2779" w:rsidRDefault="00AB2779" w:rsidP="00AB2779">
            <w:pPr>
              <w:jc w:val="center"/>
            </w:pPr>
            <w:r>
              <w:rPr>
                <w:noProof/>
              </w:rPr>
              <w:drawing>
                <wp:inline distT="0" distB="0" distL="0" distR="0" wp14:anchorId="76483C37" wp14:editId="4C3AFE1E">
                  <wp:extent cx="5137150" cy="33089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7150" cy="3308985"/>
                          </a:xfrm>
                          <a:prstGeom prst="rect">
                            <a:avLst/>
                          </a:prstGeom>
                        </pic:spPr>
                      </pic:pic>
                    </a:graphicData>
                  </a:graphic>
                </wp:inline>
              </w:drawing>
            </w:r>
          </w:p>
        </w:tc>
      </w:tr>
    </w:tbl>
    <w:p w14:paraId="5EAE13DE" w14:textId="07A73CE7" w:rsidR="00E03F34" w:rsidRPr="008C071E" w:rsidRDefault="00CB7FDD" w:rsidP="009D3E72">
      <w:pPr>
        <w:pStyle w:val="wpSource"/>
      </w:pPr>
      <w:r>
        <w:t>Source: SQW</w:t>
      </w:r>
      <w:r w:rsidR="005A1B52">
        <w:t xml:space="preserve"> survey</w:t>
      </w:r>
    </w:p>
    <w:bookmarkEnd w:id="66"/>
    <w:p w14:paraId="468D8CE4" w14:textId="2E3C842D" w:rsidR="00D96D87" w:rsidRDefault="00222369" w:rsidP="009D3E72">
      <w:pPr>
        <w:pStyle w:val="BodyText"/>
        <w:rPr>
          <w:lang w:val="en-US"/>
        </w:rPr>
      </w:pPr>
      <w:r>
        <w:rPr>
          <w:lang w:val="en-US"/>
        </w:rPr>
        <w:t>To supplement the online survey</w:t>
      </w:r>
      <w:r w:rsidR="00386BE4">
        <w:rPr>
          <w:lang w:val="en-US"/>
        </w:rPr>
        <w:t xml:space="preserve">, we </w:t>
      </w:r>
      <w:r w:rsidR="006A0493">
        <w:rPr>
          <w:lang w:val="en-US"/>
        </w:rPr>
        <w:t>conducted</w:t>
      </w:r>
      <w:r>
        <w:rPr>
          <w:lang w:val="en-US"/>
        </w:rPr>
        <w:t xml:space="preserve"> in-depth</w:t>
      </w:r>
      <w:r w:rsidR="00D96D87">
        <w:rPr>
          <w:lang w:val="en-US"/>
        </w:rPr>
        <w:t xml:space="preserve"> telephone</w:t>
      </w:r>
      <w:r w:rsidR="00D96D87" w:rsidRPr="006A0493">
        <w:rPr>
          <w:lang w:val="en-US"/>
        </w:rPr>
        <w:t xml:space="preserve"> </w:t>
      </w:r>
      <w:r w:rsidR="00D96D87" w:rsidRPr="00232432">
        <w:rPr>
          <w:lang w:val="en-US"/>
        </w:rPr>
        <w:t>interviews</w:t>
      </w:r>
      <w:r w:rsidR="00D96D87">
        <w:rPr>
          <w:lang w:val="en-US"/>
        </w:rPr>
        <w:t xml:space="preserve"> with 15 DBA users to add further insight and analysis to the survey responses</w:t>
      </w:r>
      <w:r w:rsidR="00ED6F62">
        <w:rPr>
          <w:lang w:val="en-US"/>
        </w:rPr>
        <w:t xml:space="preserve">.  </w:t>
      </w:r>
      <w:r w:rsidR="00D96D87">
        <w:rPr>
          <w:lang w:val="en-US"/>
        </w:rPr>
        <w:t xml:space="preserve">Four of these interviews are included as </w:t>
      </w:r>
      <w:r w:rsidR="00D96D87" w:rsidRPr="00232432">
        <w:rPr>
          <w:lang w:val="en-US"/>
        </w:rPr>
        <w:t>case studies</w:t>
      </w:r>
      <w:r w:rsidR="00D96D87">
        <w:rPr>
          <w:lang w:val="en-US"/>
        </w:rPr>
        <w:t xml:space="preserve"> in Annex </w:t>
      </w:r>
      <w:r w:rsidR="00105875">
        <w:rPr>
          <w:lang w:val="en-US"/>
        </w:rPr>
        <w:t>C</w:t>
      </w:r>
      <w:r w:rsidR="00ED6F62">
        <w:rPr>
          <w:lang w:val="en-US"/>
        </w:rPr>
        <w:t xml:space="preserve">.  </w:t>
      </w:r>
    </w:p>
    <w:p w14:paraId="229E6E75" w14:textId="159E4D9F" w:rsidR="00771937" w:rsidRDefault="006D648B" w:rsidP="009D3E72">
      <w:pPr>
        <w:pStyle w:val="BodyText"/>
      </w:pPr>
      <w:r>
        <w:t>Interviewees gave some insight into why they accessed and used the DBA</w:t>
      </w:r>
      <w:r w:rsidR="00ED6F62">
        <w:t xml:space="preserve">.  </w:t>
      </w:r>
      <w:r>
        <w:t>The main reason was its association with business schools and universities, particularly UCL (</w:t>
      </w:r>
      <w:r w:rsidR="00A207B0">
        <w:t>eight responses</w:t>
      </w:r>
      <w:r>
        <w:t>)</w:t>
      </w:r>
      <w:r w:rsidR="00ED6F62">
        <w:t xml:space="preserve">.  </w:t>
      </w:r>
      <w:r>
        <w:t>The second reason was the association with TCUK (</w:t>
      </w:r>
      <w:r w:rsidR="00A207B0">
        <w:t>four responses</w:t>
      </w:r>
      <w:r>
        <w:t>), followed by the fact that the DBA is government backed (</w:t>
      </w:r>
      <w:r w:rsidR="00A207B0">
        <w:t>two responses</w:t>
      </w:r>
      <w:r>
        <w:t>)</w:t>
      </w:r>
      <w:r w:rsidR="00ED6F62">
        <w:t xml:space="preserve">.  </w:t>
      </w:r>
      <w:r w:rsidR="00222369">
        <w:t>Whilst the TCUK association was important for some, s</w:t>
      </w:r>
      <w:r>
        <w:t>everal interviewees (</w:t>
      </w:r>
      <w:r w:rsidR="00A207B0">
        <w:t>six responses</w:t>
      </w:r>
      <w:r>
        <w:t>) had not heard of TCUK, and so this did not affect their decision to start using the programme</w:t>
      </w:r>
      <w:r w:rsidR="00ED6F62">
        <w:t xml:space="preserve">.  </w:t>
      </w:r>
      <w:r w:rsidR="00771937">
        <w:t xml:space="preserve">The courses started and completed by the interviewees are summarised in </w:t>
      </w:r>
      <w:r w:rsidR="00771937">
        <w:fldChar w:fldCharType="begin"/>
      </w:r>
      <w:r w:rsidR="00771937">
        <w:instrText xml:space="preserve"> REF _Ref485654290 \h </w:instrText>
      </w:r>
      <w:r w:rsidR="00771937">
        <w:fldChar w:fldCharType="separate"/>
      </w:r>
      <w:r w:rsidR="00936C0B">
        <w:t xml:space="preserve">Table </w:t>
      </w:r>
      <w:r w:rsidR="00936C0B">
        <w:rPr>
          <w:noProof/>
        </w:rPr>
        <w:t>3</w:t>
      </w:r>
      <w:r w:rsidR="00936C0B">
        <w:noBreakHyphen/>
      </w:r>
      <w:r w:rsidR="00936C0B">
        <w:rPr>
          <w:noProof/>
        </w:rPr>
        <w:t>9</w:t>
      </w:r>
      <w:r w:rsidR="00771937">
        <w:fldChar w:fldCharType="end"/>
      </w:r>
      <w:r w:rsidR="00771937">
        <w:t>.</w:t>
      </w:r>
    </w:p>
    <w:p w14:paraId="786BC6EA" w14:textId="77777777" w:rsidR="00E03009" w:rsidRDefault="00E03009" w:rsidP="00E03009">
      <w:pPr>
        <w:pStyle w:val="BodyText"/>
        <w:numPr>
          <w:ilvl w:val="0"/>
          <w:numId w:val="0"/>
        </w:numPr>
      </w:pPr>
    </w:p>
    <w:p w14:paraId="7539B3CF" w14:textId="77777777" w:rsidR="00E03009" w:rsidRDefault="00E03009">
      <w:r>
        <w:br w:type="page"/>
      </w:r>
    </w:p>
    <w:p w14:paraId="45EEFB32" w14:textId="5FF51A1F" w:rsidR="00491F59" w:rsidRDefault="007C01CA">
      <w:pPr>
        <w:pStyle w:val="CaptionPara"/>
      </w:pPr>
      <w:bookmarkStart w:id="68" w:name="_Ref485654290"/>
      <w:r>
        <w:lastRenderedPageBreak/>
        <w:t>Table</w:t>
      </w:r>
      <w:r w:rsidR="00491F59">
        <w:t xml:space="preserve"> </w:t>
      </w:r>
      <w:fldSimple w:instr=" STYLEREF 1 \s ">
        <w:r w:rsidR="00936C0B">
          <w:rPr>
            <w:noProof/>
          </w:rPr>
          <w:t>3</w:t>
        </w:r>
      </w:fldSimple>
      <w:r w:rsidR="00BF246D">
        <w:noBreakHyphen/>
      </w:r>
      <w:fldSimple w:instr=" SEQ Table \* ARABIC \s 1 ">
        <w:r w:rsidR="00936C0B">
          <w:rPr>
            <w:noProof/>
          </w:rPr>
          <w:t>9</w:t>
        </w:r>
      </w:fldSimple>
      <w:bookmarkEnd w:id="68"/>
      <w:r w:rsidR="00491F59">
        <w:t xml:space="preserve">: Courses that DBA interviewees have completed, started and expected to complete, and started but </w:t>
      </w:r>
      <w:r w:rsidR="00D128D4">
        <w:t>don’t expect</w:t>
      </w:r>
      <w:r w:rsidR="00491F59">
        <w:t xml:space="preserve"> to complete </w:t>
      </w:r>
      <w:r w:rsidR="00D128D4">
        <w:t>(of the 10 who gave an answer):</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395"/>
        <w:gridCol w:w="1703"/>
        <w:gridCol w:w="2208"/>
      </w:tblGrid>
      <w:tr w:rsidR="00491F59" w:rsidRPr="00C267C7" w14:paraId="6EFB2C60" w14:textId="77777777" w:rsidTr="00061B2C">
        <w:trPr>
          <w:tblHeader/>
        </w:trPr>
        <w:tc>
          <w:tcPr>
            <w:tcW w:w="2646" w:type="pct"/>
            <w:tcBorders>
              <w:bottom w:val="single" w:sz="4" w:space="0" w:color="037F8B" w:themeColor="accent1"/>
            </w:tcBorders>
            <w:shd w:val="clear" w:color="auto" w:fill="auto"/>
          </w:tcPr>
          <w:p w14:paraId="71AEE8CD" w14:textId="63D056ED" w:rsidR="00491F59" w:rsidRPr="00C267C7" w:rsidRDefault="00491F59" w:rsidP="00BE06B0">
            <w:pPr>
              <w:pStyle w:val="ColumnHeading"/>
            </w:pPr>
            <w:r>
              <w:t>Course</w:t>
            </w:r>
          </w:p>
        </w:tc>
        <w:tc>
          <w:tcPr>
            <w:tcW w:w="1025" w:type="pct"/>
            <w:tcBorders>
              <w:bottom w:val="single" w:sz="4" w:space="0" w:color="037F8B" w:themeColor="accent1"/>
            </w:tcBorders>
          </w:tcPr>
          <w:p w14:paraId="0B13F7BD" w14:textId="4242227C" w:rsidR="00491F59" w:rsidRPr="00C267C7" w:rsidRDefault="00491F59" w:rsidP="000F4A95">
            <w:pPr>
              <w:pStyle w:val="ColumnHeading"/>
              <w:jc w:val="right"/>
            </w:pPr>
            <w:r>
              <w:t>Completed or expected to complete</w:t>
            </w:r>
          </w:p>
        </w:tc>
        <w:tc>
          <w:tcPr>
            <w:tcW w:w="1330" w:type="pct"/>
            <w:tcBorders>
              <w:bottom w:val="single" w:sz="4" w:space="0" w:color="037F8B" w:themeColor="accent1"/>
            </w:tcBorders>
            <w:shd w:val="clear" w:color="auto" w:fill="auto"/>
          </w:tcPr>
          <w:p w14:paraId="5E25E626" w14:textId="2079C950" w:rsidR="00491F59" w:rsidRPr="00C267C7" w:rsidRDefault="00491F59" w:rsidP="000F4A95">
            <w:pPr>
              <w:pStyle w:val="ColumnHeading"/>
              <w:jc w:val="right"/>
            </w:pPr>
            <w:r>
              <w:t xml:space="preserve">Started but </w:t>
            </w:r>
            <w:r w:rsidR="00D96FA8">
              <w:t>don’t expect</w:t>
            </w:r>
            <w:r>
              <w:t xml:space="preserve"> to complete</w:t>
            </w:r>
          </w:p>
        </w:tc>
      </w:tr>
      <w:tr w:rsidR="00491F59" w:rsidRPr="00C267C7" w14:paraId="44A2F684" w14:textId="77777777" w:rsidTr="00061B2C">
        <w:tc>
          <w:tcPr>
            <w:tcW w:w="2646" w:type="pct"/>
            <w:tcBorders>
              <w:bottom w:val="dotted" w:sz="4" w:space="0" w:color="037F8B" w:themeColor="accent1"/>
            </w:tcBorders>
            <w:shd w:val="clear" w:color="auto" w:fill="auto"/>
          </w:tcPr>
          <w:p w14:paraId="34E24048" w14:textId="264DCBCC" w:rsidR="00491F59" w:rsidRPr="00C267C7" w:rsidRDefault="00491F59" w:rsidP="00BE06B0">
            <w:pPr>
              <w:pStyle w:val="TableText"/>
            </w:pPr>
            <w:r>
              <w:t>Size up your idea</w:t>
            </w:r>
          </w:p>
        </w:tc>
        <w:tc>
          <w:tcPr>
            <w:tcW w:w="1025" w:type="pct"/>
            <w:tcBorders>
              <w:bottom w:val="dotted" w:sz="4" w:space="0" w:color="037F8B" w:themeColor="accent1"/>
            </w:tcBorders>
          </w:tcPr>
          <w:p w14:paraId="47E558E6" w14:textId="4A93FFFB" w:rsidR="00491F59" w:rsidRPr="00C267C7" w:rsidRDefault="00491F59" w:rsidP="000F4A95">
            <w:pPr>
              <w:pStyle w:val="TableText"/>
              <w:jc w:val="right"/>
            </w:pPr>
            <w:r>
              <w:t>9</w:t>
            </w:r>
          </w:p>
        </w:tc>
        <w:tc>
          <w:tcPr>
            <w:tcW w:w="1330" w:type="pct"/>
            <w:tcBorders>
              <w:bottom w:val="dotted" w:sz="4" w:space="0" w:color="037F8B" w:themeColor="accent1"/>
            </w:tcBorders>
            <w:shd w:val="clear" w:color="auto" w:fill="auto"/>
          </w:tcPr>
          <w:p w14:paraId="66C8E917" w14:textId="08B2369E" w:rsidR="00491F59" w:rsidRPr="00C267C7" w:rsidRDefault="0087443E" w:rsidP="000F4A95">
            <w:pPr>
              <w:pStyle w:val="TableText"/>
              <w:jc w:val="right"/>
            </w:pPr>
            <w:r>
              <w:t>1</w:t>
            </w:r>
          </w:p>
        </w:tc>
      </w:tr>
      <w:tr w:rsidR="00491F59" w:rsidRPr="00C267C7" w14:paraId="082B3FFA" w14:textId="77777777" w:rsidTr="00061B2C">
        <w:tc>
          <w:tcPr>
            <w:tcW w:w="2646" w:type="pct"/>
            <w:tcBorders>
              <w:top w:val="dotted" w:sz="4" w:space="0" w:color="037F8B" w:themeColor="accent1"/>
              <w:bottom w:val="dotted" w:sz="4" w:space="0" w:color="037F8B" w:themeColor="accent1"/>
            </w:tcBorders>
            <w:shd w:val="clear" w:color="auto" w:fill="auto"/>
          </w:tcPr>
          <w:p w14:paraId="3AD7F3A8" w14:textId="23E7DE6C" w:rsidR="00491F59" w:rsidRPr="00C267C7" w:rsidRDefault="00491F59" w:rsidP="00BE06B0">
            <w:pPr>
              <w:pStyle w:val="TableText"/>
            </w:pPr>
            <w:r>
              <w:t>Set up a Digital Business</w:t>
            </w:r>
          </w:p>
        </w:tc>
        <w:tc>
          <w:tcPr>
            <w:tcW w:w="1025" w:type="pct"/>
            <w:tcBorders>
              <w:top w:val="dotted" w:sz="4" w:space="0" w:color="037F8B" w:themeColor="accent1"/>
              <w:bottom w:val="dotted" w:sz="4" w:space="0" w:color="037F8B" w:themeColor="accent1"/>
            </w:tcBorders>
          </w:tcPr>
          <w:p w14:paraId="6BC4773C" w14:textId="2EB39A7F" w:rsidR="00491F59" w:rsidRPr="00C267C7" w:rsidRDefault="00491F59" w:rsidP="000F4A95">
            <w:pPr>
              <w:pStyle w:val="TableText"/>
              <w:jc w:val="right"/>
            </w:pPr>
            <w:r>
              <w:t>9</w:t>
            </w:r>
          </w:p>
        </w:tc>
        <w:tc>
          <w:tcPr>
            <w:tcW w:w="1330" w:type="pct"/>
            <w:tcBorders>
              <w:top w:val="dotted" w:sz="4" w:space="0" w:color="037F8B" w:themeColor="accent1"/>
              <w:bottom w:val="dotted" w:sz="4" w:space="0" w:color="037F8B" w:themeColor="accent1"/>
            </w:tcBorders>
            <w:shd w:val="clear" w:color="auto" w:fill="auto"/>
          </w:tcPr>
          <w:p w14:paraId="09AB355F" w14:textId="4FDA6909" w:rsidR="00491F59" w:rsidRPr="00C267C7" w:rsidRDefault="0087443E" w:rsidP="000F4A95">
            <w:pPr>
              <w:pStyle w:val="TableText"/>
              <w:jc w:val="right"/>
            </w:pPr>
            <w:r>
              <w:t>1</w:t>
            </w:r>
          </w:p>
        </w:tc>
      </w:tr>
      <w:tr w:rsidR="00491F59" w:rsidRPr="00C267C7" w14:paraId="0D70812C" w14:textId="77777777" w:rsidTr="00061B2C">
        <w:tc>
          <w:tcPr>
            <w:tcW w:w="2646" w:type="pct"/>
            <w:tcBorders>
              <w:top w:val="dotted" w:sz="4" w:space="0" w:color="037F8B" w:themeColor="accent1"/>
              <w:bottom w:val="dotted" w:sz="4" w:space="0" w:color="037F8B" w:themeColor="accent1"/>
            </w:tcBorders>
            <w:shd w:val="clear" w:color="auto" w:fill="auto"/>
          </w:tcPr>
          <w:p w14:paraId="7E4211B7" w14:textId="4514F67D" w:rsidR="00491F59" w:rsidRPr="00C267C7" w:rsidRDefault="00491F59" w:rsidP="00BE06B0">
            <w:pPr>
              <w:pStyle w:val="TableText"/>
            </w:pPr>
            <w:r>
              <w:t>Make a Marketing Plan</w:t>
            </w:r>
          </w:p>
        </w:tc>
        <w:tc>
          <w:tcPr>
            <w:tcW w:w="1025" w:type="pct"/>
            <w:tcBorders>
              <w:top w:val="dotted" w:sz="4" w:space="0" w:color="037F8B" w:themeColor="accent1"/>
              <w:bottom w:val="dotted" w:sz="4" w:space="0" w:color="037F8B" w:themeColor="accent1"/>
            </w:tcBorders>
          </w:tcPr>
          <w:p w14:paraId="26B833E3" w14:textId="7BB672B8" w:rsidR="00491F59" w:rsidRPr="00C267C7" w:rsidRDefault="00491F59" w:rsidP="000F4A95">
            <w:pPr>
              <w:pStyle w:val="TableText"/>
              <w:jc w:val="right"/>
            </w:pPr>
            <w:r>
              <w:t>8</w:t>
            </w:r>
          </w:p>
        </w:tc>
        <w:tc>
          <w:tcPr>
            <w:tcW w:w="1330" w:type="pct"/>
            <w:tcBorders>
              <w:top w:val="dotted" w:sz="4" w:space="0" w:color="037F8B" w:themeColor="accent1"/>
              <w:bottom w:val="dotted" w:sz="4" w:space="0" w:color="037F8B" w:themeColor="accent1"/>
            </w:tcBorders>
            <w:shd w:val="clear" w:color="auto" w:fill="auto"/>
          </w:tcPr>
          <w:p w14:paraId="47AE86A7" w14:textId="51807FE7" w:rsidR="00491F59" w:rsidRPr="00C267C7" w:rsidRDefault="0087443E" w:rsidP="000F4A95">
            <w:pPr>
              <w:pStyle w:val="TableText"/>
              <w:jc w:val="right"/>
            </w:pPr>
            <w:r>
              <w:t>2</w:t>
            </w:r>
          </w:p>
        </w:tc>
      </w:tr>
      <w:tr w:rsidR="00491F59" w:rsidRPr="00C267C7" w14:paraId="4ACBD00C" w14:textId="77777777" w:rsidTr="00061B2C">
        <w:tc>
          <w:tcPr>
            <w:tcW w:w="2646" w:type="pct"/>
            <w:tcBorders>
              <w:top w:val="dotted" w:sz="4" w:space="0" w:color="037F8B" w:themeColor="accent1"/>
              <w:bottom w:val="dotted" w:sz="4" w:space="0" w:color="037F8B" w:themeColor="accent1"/>
            </w:tcBorders>
            <w:shd w:val="clear" w:color="auto" w:fill="auto"/>
          </w:tcPr>
          <w:p w14:paraId="301839EB" w14:textId="71ED541D" w:rsidR="00491F59" w:rsidRPr="00C267C7" w:rsidRDefault="00491F59" w:rsidP="00BE06B0">
            <w:pPr>
              <w:pStyle w:val="TableText"/>
            </w:pPr>
            <w:r>
              <w:t>Develop and Manage a Digital Product</w:t>
            </w:r>
          </w:p>
        </w:tc>
        <w:tc>
          <w:tcPr>
            <w:tcW w:w="1025" w:type="pct"/>
            <w:tcBorders>
              <w:top w:val="dotted" w:sz="4" w:space="0" w:color="037F8B" w:themeColor="accent1"/>
              <w:bottom w:val="dotted" w:sz="4" w:space="0" w:color="037F8B" w:themeColor="accent1"/>
            </w:tcBorders>
          </w:tcPr>
          <w:p w14:paraId="5CC567C5" w14:textId="3788E6A2" w:rsidR="00491F59" w:rsidRPr="00C267C7" w:rsidRDefault="00491F59" w:rsidP="000F4A95">
            <w:pPr>
              <w:pStyle w:val="TableText"/>
              <w:jc w:val="right"/>
            </w:pPr>
            <w:r>
              <w:t>7</w:t>
            </w:r>
          </w:p>
        </w:tc>
        <w:tc>
          <w:tcPr>
            <w:tcW w:w="1330" w:type="pct"/>
            <w:tcBorders>
              <w:top w:val="dotted" w:sz="4" w:space="0" w:color="037F8B" w:themeColor="accent1"/>
              <w:bottom w:val="dotted" w:sz="4" w:space="0" w:color="037F8B" w:themeColor="accent1"/>
            </w:tcBorders>
            <w:shd w:val="clear" w:color="auto" w:fill="auto"/>
          </w:tcPr>
          <w:p w14:paraId="2C72CA68" w14:textId="6594B428" w:rsidR="00491F59" w:rsidRPr="00C267C7" w:rsidRDefault="0087443E" w:rsidP="000F4A95">
            <w:pPr>
              <w:pStyle w:val="TableText"/>
              <w:jc w:val="right"/>
            </w:pPr>
            <w:r>
              <w:t>3</w:t>
            </w:r>
          </w:p>
        </w:tc>
      </w:tr>
      <w:tr w:rsidR="00491F59" w:rsidRPr="00C267C7" w14:paraId="7CB6F772" w14:textId="77777777" w:rsidTr="00061B2C">
        <w:tc>
          <w:tcPr>
            <w:tcW w:w="2646" w:type="pct"/>
            <w:tcBorders>
              <w:top w:val="dotted" w:sz="4" w:space="0" w:color="037F8B" w:themeColor="accent1"/>
              <w:bottom w:val="dotted" w:sz="4" w:space="0" w:color="037F8B" w:themeColor="accent1"/>
            </w:tcBorders>
            <w:shd w:val="clear" w:color="auto" w:fill="auto"/>
          </w:tcPr>
          <w:p w14:paraId="07F93527" w14:textId="5BAC4BC6" w:rsidR="00491F59" w:rsidRPr="00C267C7" w:rsidRDefault="00491F59" w:rsidP="00BE06B0">
            <w:pPr>
              <w:pStyle w:val="TableText"/>
            </w:pPr>
            <w:r>
              <w:t>Build a Brand</w:t>
            </w:r>
          </w:p>
        </w:tc>
        <w:tc>
          <w:tcPr>
            <w:tcW w:w="1025" w:type="pct"/>
            <w:tcBorders>
              <w:top w:val="dotted" w:sz="4" w:space="0" w:color="037F8B" w:themeColor="accent1"/>
              <w:bottom w:val="dotted" w:sz="4" w:space="0" w:color="037F8B" w:themeColor="accent1"/>
            </w:tcBorders>
          </w:tcPr>
          <w:p w14:paraId="35555365" w14:textId="6BC65463" w:rsidR="00491F59" w:rsidRPr="00C267C7" w:rsidRDefault="00491F59" w:rsidP="000F4A95">
            <w:pPr>
              <w:pStyle w:val="TableText"/>
              <w:jc w:val="right"/>
            </w:pPr>
            <w:r>
              <w:t>6</w:t>
            </w:r>
          </w:p>
        </w:tc>
        <w:tc>
          <w:tcPr>
            <w:tcW w:w="1330" w:type="pct"/>
            <w:tcBorders>
              <w:top w:val="dotted" w:sz="4" w:space="0" w:color="037F8B" w:themeColor="accent1"/>
              <w:bottom w:val="dotted" w:sz="4" w:space="0" w:color="037F8B" w:themeColor="accent1"/>
            </w:tcBorders>
            <w:shd w:val="clear" w:color="auto" w:fill="auto"/>
          </w:tcPr>
          <w:p w14:paraId="7E78D602" w14:textId="341AC9D8" w:rsidR="00491F59" w:rsidRPr="00C267C7" w:rsidRDefault="0087443E" w:rsidP="000F4A95">
            <w:pPr>
              <w:pStyle w:val="TableText"/>
              <w:jc w:val="right"/>
            </w:pPr>
            <w:r>
              <w:t>4</w:t>
            </w:r>
          </w:p>
        </w:tc>
      </w:tr>
      <w:tr w:rsidR="00491F59" w:rsidRPr="00C267C7" w14:paraId="053C374B" w14:textId="77777777" w:rsidTr="00061B2C">
        <w:tc>
          <w:tcPr>
            <w:tcW w:w="2646" w:type="pct"/>
            <w:tcBorders>
              <w:top w:val="dotted" w:sz="4" w:space="0" w:color="037F8B" w:themeColor="accent1"/>
              <w:bottom w:val="dotted" w:sz="4" w:space="0" w:color="037F8B" w:themeColor="accent1"/>
            </w:tcBorders>
            <w:shd w:val="clear" w:color="auto" w:fill="auto"/>
          </w:tcPr>
          <w:p w14:paraId="123FBFD6" w14:textId="2541E991" w:rsidR="00491F59" w:rsidRPr="00C267C7" w:rsidRDefault="00491F59" w:rsidP="00BE06B0">
            <w:pPr>
              <w:pStyle w:val="TableText"/>
            </w:pPr>
            <w:r>
              <w:t>Understand Digital Marketing Channels</w:t>
            </w:r>
          </w:p>
        </w:tc>
        <w:tc>
          <w:tcPr>
            <w:tcW w:w="1025" w:type="pct"/>
            <w:tcBorders>
              <w:top w:val="dotted" w:sz="4" w:space="0" w:color="037F8B" w:themeColor="accent1"/>
              <w:bottom w:val="dotted" w:sz="4" w:space="0" w:color="037F8B" w:themeColor="accent1"/>
            </w:tcBorders>
          </w:tcPr>
          <w:p w14:paraId="67776463" w14:textId="6B806FA6" w:rsidR="00491F59" w:rsidRPr="00C267C7" w:rsidRDefault="00491F59" w:rsidP="000F4A95">
            <w:pPr>
              <w:pStyle w:val="TableText"/>
              <w:jc w:val="right"/>
            </w:pPr>
            <w:r>
              <w:t>5</w:t>
            </w:r>
          </w:p>
        </w:tc>
        <w:tc>
          <w:tcPr>
            <w:tcW w:w="1330" w:type="pct"/>
            <w:tcBorders>
              <w:top w:val="dotted" w:sz="4" w:space="0" w:color="037F8B" w:themeColor="accent1"/>
              <w:bottom w:val="dotted" w:sz="4" w:space="0" w:color="037F8B" w:themeColor="accent1"/>
            </w:tcBorders>
            <w:shd w:val="clear" w:color="auto" w:fill="auto"/>
          </w:tcPr>
          <w:p w14:paraId="32AF2C1E" w14:textId="50F068A5" w:rsidR="00491F59" w:rsidRPr="00C267C7" w:rsidRDefault="0087443E" w:rsidP="000F4A95">
            <w:pPr>
              <w:pStyle w:val="TableText"/>
              <w:jc w:val="right"/>
            </w:pPr>
            <w:r>
              <w:t>5</w:t>
            </w:r>
          </w:p>
        </w:tc>
      </w:tr>
      <w:tr w:rsidR="00491F59" w:rsidRPr="00C267C7" w14:paraId="362E6B9B" w14:textId="77777777" w:rsidTr="00061B2C">
        <w:tc>
          <w:tcPr>
            <w:tcW w:w="2646" w:type="pct"/>
            <w:tcBorders>
              <w:top w:val="dotted" w:sz="4" w:space="0" w:color="037F8B" w:themeColor="accent1"/>
              <w:bottom w:val="dotted" w:sz="4" w:space="0" w:color="037F8B" w:themeColor="accent1"/>
            </w:tcBorders>
            <w:shd w:val="clear" w:color="auto" w:fill="auto"/>
          </w:tcPr>
          <w:p w14:paraId="7221FB28" w14:textId="13DC0607" w:rsidR="00491F59" w:rsidRPr="00C267C7" w:rsidRDefault="00491F59" w:rsidP="00BE06B0">
            <w:pPr>
              <w:pStyle w:val="TableText"/>
            </w:pPr>
            <w:r>
              <w:t>Run a Digital Marketing Campaign</w:t>
            </w:r>
          </w:p>
        </w:tc>
        <w:tc>
          <w:tcPr>
            <w:tcW w:w="1025" w:type="pct"/>
            <w:tcBorders>
              <w:top w:val="dotted" w:sz="4" w:space="0" w:color="037F8B" w:themeColor="accent1"/>
              <w:bottom w:val="dotted" w:sz="4" w:space="0" w:color="037F8B" w:themeColor="accent1"/>
            </w:tcBorders>
          </w:tcPr>
          <w:p w14:paraId="0F46F62E" w14:textId="2391C6D8" w:rsidR="00491F59" w:rsidRPr="00C267C7" w:rsidRDefault="00491F59" w:rsidP="000F4A95">
            <w:pPr>
              <w:pStyle w:val="TableText"/>
              <w:jc w:val="right"/>
            </w:pPr>
            <w:r>
              <w:t>4</w:t>
            </w:r>
          </w:p>
        </w:tc>
        <w:tc>
          <w:tcPr>
            <w:tcW w:w="1330" w:type="pct"/>
            <w:tcBorders>
              <w:top w:val="dotted" w:sz="4" w:space="0" w:color="037F8B" w:themeColor="accent1"/>
              <w:bottom w:val="dotted" w:sz="4" w:space="0" w:color="037F8B" w:themeColor="accent1"/>
            </w:tcBorders>
            <w:shd w:val="clear" w:color="auto" w:fill="auto"/>
          </w:tcPr>
          <w:p w14:paraId="1CAD0F3D" w14:textId="62415CFE" w:rsidR="00491F59" w:rsidRPr="00C267C7" w:rsidRDefault="0087443E" w:rsidP="000F4A95">
            <w:pPr>
              <w:pStyle w:val="TableText"/>
              <w:jc w:val="right"/>
            </w:pPr>
            <w:r>
              <w:t>6</w:t>
            </w:r>
          </w:p>
        </w:tc>
      </w:tr>
      <w:tr w:rsidR="00491F59" w:rsidRPr="00C267C7" w14:paraId="62E6E200" w14:textId="77777777" w:rsidTr="00061B2C">
        <w:tc>
          <w:tcPr>
            <w:tcW w:w="2646" w:type="pct"/>
            <w:tcBorders>
              <w:top w:val="dotted" w:sz="4" w:space="0" w:color="037F8B" w:themeColor="accent1"/>
              <w:bottom w:val="dotted" w:sz="4" w:space="0" w:color="037F8B" w:themeColor="accent1"/>
            </w:tcBorders>
            <w:shd w:val="clear" w:color="auto" w:fill="auto"/>
          </w:tcPr>
          <w:p w14:paraId="2DE2E7FC" w14:textId="0B0101AC" w:rsidR="00491F59" w:rsidRPr="00C267C7" w:rsidRDefault="00491F59" w:rsidP="00BE06B0">
            <w:pPr>
              <w:pStyle w:val="TableText"/>
            </w:pPr>
            <w:r>
              <w:t>Master Finance for Your Business</w:t>
            </w:r>
          </w:p>
        </w:tc>
        <w:tc>
          <w:tcPr>
            <w:tcW w:w="1025" w:type="pct"/>
            <w:tcBorders>
              <w:top w:val="dotted" w:sz="4" w:space="0" w:color="037F8B" w:themeColor="accent1"/>
              <w:bottom w:val="dotted" w:sz="4" w:space="0" w:color="037F8B" w:themeColor="accent1"/>
            </w:tcBorders>
          </w:tcPr>
          <w:p w14:paraId="498139CB" w14:textId="0EE0F0C3" w:rsidR="00491F59" w:rsidRPr="00C267C7" w:rsidRDefault="00491F59" w:rsidP="000F4A95">
            <w:pPr>
              <w:pStyle w:val="TableText"/>
              <w:jc w:val="right"/>
            </w:pPr>
            <w:r>
              <w:t>4</w:t>
            </w:r>
          </w:p>
        </w:tc>
        <w:tc>
          <w:tcPr>
            <w:tcW w:w="1330" w:type="pct"/>
            <w:tcBorders>
              <w:top w:val="dotted" w:sz="4" w:space="0" w:color="037F8B" w:themeColor="accent1"/>
              <w:bottom w:val="dotted" w:sz="4" w:space="0" w:color="037F8B" w:themeColor="accent1"/>
            </w:tcBorders>
            <w:shd w:val="clear" w:color="auto" w:fill="auto"/>
          </w:tcPr>
          <w:p w14:paraId="74EA7DBE" w14:textId="77882F9F" w:rsidR="00491F59" w:rsidRPr="00C267C7" w:rsidRDefault="0087443E" w:rsidP="000F4A95">
            <w:pPr>
              <w:pStyle w:val="TableText"/>
              <w:jc w:val="right"/>
            </w:pPr>
            <w:r>
              <w:t>4</w:t>
            </w:r>
          </w:p>
        </w:tc>
      </w:tr>
      <w:tr w:rsidR="00491F59" w:rsidRPr="00C267C7" w14:paraId="3B11FF72" w14:textId="77777777" w:rsidTr="00061B2C">
        <w:tc>
          <w:tcPr>
            <w:tcW w:w="2646" w:type="pct"/>
            <w:tcBorders>
              <w:top w:val="dotted" w:sz="4" w:space="0" w:color="037F8B" w:themeColor="accent1"/>
              <w:bottom w:val="dotted" w:sz="4" w:space="0" w:color="037F8B" w:themeColor="accent1"/>
            </w:tcBorders>
            <w:shd w:val="clear" w:color="auto" w:fill="auto"/>
          </w:tcPr>
          <w:p w14:paraId="0435CFF2" w14:textId="75A01095" w:rsidR="00491F59" w:rsidRPr="00C267C7" w:rsidRDefault="00491F59" w:rsidP="00BE06B0">
            <w:pPr>
              <w:pStyle w:val="TableText"/>
            </w:pPr>
            <w:r>
              <w:t>How to Manage Customers</w:t>
            </w:r>
          </w:p>
        </w:tc>
        <w:tc>
          <w:tcPr>
            <w:tcW w:w="1025" w:type="pct"/>
            <w:tcBorders>
              <w:top w:val="dotted" w:sz="4" w:space="0" w:color="037F8B" w:themeColor="accent1"/>
              <w:bottom w:val="dotted" w:sz="4" w:space="0" w:color="037F8B" w:themeColor="accent1"/>
            </w:tcBorders>
          </w:tcPr>
          <w:p w14:paraId="60209300" w14:textId="56EB4E99" w:rsidR="00491F59" w:rsidRPr="00C267C7" w:rsidRDefault="00491F59" w:rsidP="000F4A95">
            <w:pPr>
              <w:pStyle w:val="TableText"/>
              <w:jc w:val="right"/>
            </w:pPr>
            <w:r>
              <w:t>4</w:t>
            </w:r>
          </w:p>
        </w:tc>
        <w:tc>
          <w:tcPr>
            <w:tcW w:w="1330" w:type="pct"/>
            <w:tcBorders>
              <w:top w:val="dotted" w:sz="4" w:space="0" w:color="037F8B" w:themeColor="accent1"/>
              <w:bottom w:val="dotted" w:sz="4" w:space="0" w:color="037F8B" w:themeColor="accent1"/>
            </w:tcBorders>
            <w:shd w:val="clear" w:color="auto" w:fill="auto"/>
          </w:tcPr>
          <w:p w14:paraId="1F7733FC" w14:textId="1A8B4843" w:rsidR="00491F59" w:rsidRPr="00C267C7" w:rsidRDefault="0087443E" w:rsidP="000F4A95">
            <w:pPr>
              <w:pStyle w:val="TableText"/>
              <w:jc w:val="right"/>
            </w:pPr>
            <w:r>
              <w:t>6</w:t>
            </w:r>
          </w:p>
        </w:tc>
      </w:tr>
      <w:tr w:rsidR="00491F59" w:rsidRPr="00C267C7" w14:paraId="7197D591" w14:textId="77777777" w:rsidTr="00061B2C">
        <w:tc>
          <w:tcPr>
            <w:tcW w:w="2646" w:type="pct"/>
            <w:tcBorders>
              <w:top w:val="dotted" w:sz="4" w:space="0" w:color="037F8B" w:themeColor="accent1"/>
              <w:bottom w:val="dotted" w:sz="4" w:space="0" w:color="037F8B" w:themeColor="accent1"/>
            </w:tcBorders>
            <w:shd w:val="clear" w:color="auto" w:fill="auto"/>
          </w:tcPr>
          <w:p w14:paraId="3C819B65" w14:textId="3858FB8C" w:rsidR="00491F59" w:rsidRPr="00C267C7" w:rsidRDefault="00491F59" w:rsidP="00BE06B0">
            <w:pPr>
              <w:pStyle w:val="TableText"/>
            </w:pPr>
            <w:r>
              <w:t>How to Use Social Media for Business</w:t>
            </w:r>
          </w:p>
        </w:tc>
        <w:tc>
          <w:tcPr>
            <w:tcW w:w="1025" w:type="pct"/>
            <w:tcBorders>
              <w:top w:val="dotted" w:sz="4" w:space="0" w:color="037F8B" w:themeColor="accent1"/>
              <w:bottom w:val="dotted" w:sz="4" w:space="0" w:color="037F8B" w:themeColor="accent1"/>
            </w:tcBorders>
          </w:tcPr>
          <w:p w14:paraId="0A5087F8" w14:textId="1F30F449" w:rsidR="00491F59" w:rsidRPr="00C267C7" w:rsidRDefault="00491F59" w:rsidP="000F4A95">
            <w:pPr>
              <w:pStyle w:val="TableText"/>
              <w:jc w:val="right"/>
            </w:pPr>
            <w:r>
              <w:t>4</w:t>
            </w:r>
          </w:p>
        </w:tc>
        <w:tc>
          <w:tcPr>
            <w:tcW w:w="1330" w:type="pct"/>
            <w:tcBorders>
              <w:top w:val="dotted" w:sz="4" w:space="0" w:color="037F8B" w:themeColor="accent1"/>
              <w:bottom w:val="dotted" w:sz="4" w:space="0" w:color="037F8B" w:themeColor="accent1"/>
            </w:tcBorders>
            <w:shd w:val="clear" w:color="auto" w:fill="auto"/>
          </w:tcPr>
          <w:p w14:paraId="53334982" w14:textId="57ADDCCE" w:rsidR="00491F59" w:rsidRPr="00C267C7" w:rsidRDefault="0087443E" w:rsidP="000F4A95">
            <w:pPr>
              <w:pStyle w:val="TableText"/>
              <w:jc w:val="right"/>
            </w:pPr>
            <w:r>
              <w:t>6</w:t>
            </w:r>
          </w:p>
        </w:tc>
      </w:tr>
      <w:tr w:rsidR="0087443E" w:rsidRPr="00C267C7" w14:paraId="0DEB8639" w14:textId="77777777" w:rsidTr="00061B2C">
        <w:tc>
          <w:tcPr>
            <w:tcW w:w="2646" w:type="pct"/>
            <w:tcBorders>
              <w:top w:val="dotted" w:sz="4" w:space="0" w:color="037F8B" w:themeColor="accent1"/>
            </w:tcBorders>
            <w:shd w:val="clear" w:color="auto" w:fill="auto"/>
          </w:tcPr>
          <w:p w14:paraId="30D46DFC" w14:textId="77777777" w:rsidR="0087443E" w:rsidRPr="00C267C7" w:rsidRDefault="0087443E" w:rsidP="0087443E">
            <w:pPr>
              <w:pStyle w:val="TableText"/>
            </w:pPr>
            <w:r>
              <w:t>How to Track Performance in Early Stage Start-ups</w:t>
            </w:r>
          </w:p>
        </w:tc>
        <w:tc>
          <w:tcPr>
            <w:tcW w:w="1025" w:type="pct"/>
            <w:tcBorders>
              <w:top w:val="dotted" w:sz="4" w:space="0" w:color="037F8B" w:themeColor="accent1"/>
            </w:tcBorders>
          </w:tcPr>
          <w:p w14:paraId="608C2168" w14:textId="77777777" w:rsidR="0087443E" w:rsidRPr="00C267C7" w:rsidRDefault="0087443E" w:rsidP="000F4A95">
            <w:pPr>
              <w:pStyle w:val="TableText"/>
              <w:jc w:val="right"/>
            </w:pPr>
            <w:r>
              <w:t>3</w:t>
            </w:r>
          </w:p>
        </w:tc>
        <w:tc>
          <w:tcPr>
            <w:tcW w:w="1330" w:type="pct"/>
            <w:tcBorders>
              <w:top w:val="dotted" w:sz="4" w:space="0" w:color="037F8B" w:themeColor="accent1"/>
            </w:tcBorders>
            <w:shd w:val="clear" w:color="auto" w:fill="auto"/>
          </w:tcPr>
          <w:p w14:paraId="7AEA69D8" w14:textId="77777777" w:rsidR="0087443E" w:rsidRPr="00C267C7" w:rsidRDefault="0087443E" w:rsidP="000F4A95">
            <w:pPr>
              <w:pStyle w:val="TableText"/>
              <w:jc w:val="right"/>
            </w:pPr>
            <w:r>
              <w:t>7</w:t>
            </w:r>
          </w:p>
        </w:tc>
      </w:tr>
    </w:tbl>
    <w:p w14:paraId="7841C5B9" w14:textId="1FDD693F" w:rsidR="00787ACA" w:rsidRDefault="00491F59" w:rsidP="009D3E72">
      <w:pPr>
        <w:pStyle w:val="Source"/>
      </w:pPr>
      <w:r>
        <w:t xml:space="preserve">Source: </w:t>
      </w:r>
      <w:r w:rsidR="0087443E">
        <w:t>SQW</w:t>
      </w:r>
      <w:r w:rsidR="005A1B52">
        <w:t xml:space="preserve"> survey</w:t>
      </w:r>
    </w:p>
    <w:p w14:paraId="45BFF0B8" w14:textId="5B56C1A7" w:rsidR="00787ACA" w:rsidRDefault="00771937" w:rsidP="009D3E72">
      <w:pPr>
        <w:pStyle w:val="BodyText"/>
      </w:pPr>
      <w:r>
        <w:t>In terms of issues affecting completion, t</w:t>
      </w:r>
      <w:r w:rsidR="00787ACA">
        <w:t>he feedback from the telephone interviews align</w:t>
      </w:r>
      <w:r>
        <w:t>ed</w:t>
      </w:r>
      <w:r w:rsidR="00787ACA">
        <w:t xml:space="preserve"> with the survey results in that the DBA users often did not have enough time to finish modules (</w:t>
      </w:r>
      <w:r w:rsidR="00A207B0">
        <w:t>five responses</w:t>
      </w:r>
      <w:r w:rsidR="00787ACA">
        <w:t>)</w:t>
      </w:r>
      <w:r w:rsidR="00ED6F62">
        <w:t xml:space="preserve">.  </w:t>
      </w:r>
      <w:r>
        <w:t>A small number identified ways in which they may be encouraged to complete courses, e.g</w:t>
      </w:r>
      <w:r w:rsidR="00ED6F62">
        <w:t xml:space="preserve">. </w:t>
      </w:r>
      <w:r>
        <w:t>through</w:t>
      </w:r>
      <w:r w:rsidR="00787ACA">
        <w:t xml:space="preserve"> email prompts (</w:t>
      </w:r>
      <w:r w:rsidR="00A207B0">
        <w:t>two responses</w:t>
      </w:r>
      <w:r w:rsidR="00787ACA">
        <w:t>) and more or better rewards (</w:t>
      </w:r>
      <w:r w:rsidR="00A207B0">
        <w:t>one response</w:t>
      </w:r>
      <w:r w:rsidR="00787ACA">
        <w:t>)</w:t>
      </w:r>
      <w:r w:rsidR="00ED6F62">
        <w:t xml:space="preserve">.  </w:t>
      </w:r>
      <w:r w:rsidR="00787ACA">
        <w:t>One consultee suggested that the DBA could hold 60-minute educational video sessions once a week, as this would fit easily around most schedules.</w:t>
      </w:r>
    </w:p>
    <w:p w14:paraId="6402E520" w14:textId="7A9E461E" w:rsidR="0032025F" w:rsidRDefault="00D96FA8" w:rsidP="009D3E72">
      <w:pPr>
        <w:pStyle w:val="BodyText"/>
      </w:pPr>
      <w:r>
        <w:t>Overall, the DBA interviewees were positive about their experience of the courses</w:t>
      </w:r>
      <w:r w:rsidR="00ED6F62">
        <w:t xml:space="preserve">.  </w:t>
      </w:r>
      <w:r w:rsidRPr="00D96FA8">
        <w:t>Several stated that the DBA was useful for them because it was focused on achieving one goal</w:t>
      </w:r>
      <w:r w:rsidR="00771937">
        <w:t>, namely</w:t>
      </w:r>
      <w:r w:rsidRPr="00D96FA8">
        <w:t xml:space="preserve"> to clearly explain how to start, grow or join a digital business (</w:t>
      </w:r>
      <w:r w:rsidR="00A207B0">
        <w:t>nine responses</w:t>
      </w:r>
      <w:r w:rsidRPr="00D96FA8">
        <w:t>)</w:t>
      </w:r>
      <w:r w:rsidR="00ED6F62">
        <w:t xml:space="preserve">.  </w:t>
      </w:r>
      <w:r w:rsidRPr="00D96FA8">
        <w:t xml:space="preserve">As such, they found the DBA more practical than other available </w:t>
      </w:r>
      <w:r>
        <w:t>programmes</w:t>
      </w:r>
      <w:r w:rsidR="00ED6F62">
        <w:t xml:space="preserve">.  </w:t>
      </w:r>
      <w:r w:rsidR="00771937">
        <w:t>We return to this point in section 4 when reporting on outcomes achieved</w:t>
      </w:r>
      <w:r w:rsidR="00ED6F62">
        <w:t xml:space="preserve">.  </w:t>
      </w:r>
      <w:r>
        <w:t>Several found the courses approachable and easy to use (</w:t>
      </w:r>
      <w:r w:rsidR="00A207B0">
        <w:t>eight responses</w:t>
      </w:r>
      <w:r>
        <w:t>), high quality (</w:t>
      </w:r>
      <w:r w:rsidR="00A207B0">
        <w:t>seven responses</w:t>
      </w:r>
      <w:r>
        <w:t>), and engaging and accessible (</w:t>
      </w:r>
      <w:r w:rsidR="00A207B0">
        <w:t>six responses</w:t>
      </w:r>
      <w:r>
        <w:t>)</w:t>
      </w:r>
      <w:r w:rsidR="00ED6F62">
        <w:t xml:space="preserve">.  </w:t>
      </w:r>
      <w:r>
        <w:t>Some others enjoyed the courses because they were free (</w:t>
      </w:r>
      <w:r w:rsidR="00A207B0">
        <w:t>five responses</w:t>
      </w:r>
      <w:r>
        <w:t>), included useful videos (</w:t>
      </w:r>
      <w:r w:rsidR="00A207B0">
        <w:t>four responses</w:t>
      </w:r>
      <w:r>
        <w:t>), gave rewards (</w:t>
      </w:r>
      <w:r w:rsidR="00A207B0">
        <w:t>four responses</w:t>
      </w:r>
      <w:r>
        <w:t>) and could be picked up as and when to fit around any schedule (</w:t>
      </w:r>
      <w:r w:rsidR="00A207B0">
        <w:t>three responses</w:t>
      </w:r>
      <w:r>
        <w:t>)</w:t>
      </w:r>
      <w:r w:rsidR="00ED6F62">
        <w:t xml:space="preserve">.  </w:t>
      </w:r>
      <w:r w:rsidR="009C5863">
        <w:t xml:space="preserve">In this way, </w:t>
      </w:r>
      <w:r>
        <w:t xml:space="preserve">the </w:t>
      </w:r>
      <w:r w:rsidR="009C5863">
        <w:t>interviewees and survey respondents both share</w:t>
      </w:r>
      <w:r w:rsidR="00771937">
        <w:t>d</w:t>
      </w:r>
      <w:r w:rsidR="009C5863">
        <w:t xml:space="preserve"> positive views towards the DBA.</w:t>
      </w:r>
    </w:p>
    <w:p w14:paraId="0306FAFE" w14:textId="24F4D7C0" w:rsidR="00D05B5B" w:rsidRDefault="00D05B5B" w:rsidP="009D3E72">
      <w:pPr>
        <w:pStyle w:val="BodyText"/>
      </w:pPr>
      <w:r w:rsidRPr="00D05B5B">
        <w:t>The DBA telephone interviewees echo the survey respondents in terms of what potential improvements to the DBA they would find useful, but several proposed an additional recommendation; that the DBA should be more widely publicised (</w:t>
      </w:r>
      <w:r w:rsidR="00A207B0">
        <w:t>four responses</w:t>
      </w:r>
      <w:r w:rsidRPr="00D05B5B">
        <w:t>)</w:t>
      </w:r>
      <w:r w:rsidR="00ED6F62">
        <w:t xml:space="preserve">.  </w:t>
      </w:r>
      <w:r w:rsidRPr="00D05B5B">
        <w:t>They would like the DBA to be promoted in the digital sector and in start-up circles, so that it is recognised by potential employers and business partners.</w:t>
      </w:r>
    </w:p>
    <w:p w14:paraId="4C4211C8" w14:textId="77777777" w:rsidR="00F35AC4" w:rsidRDefault="00F35AC4" w:rsidP="009D3E72">
      <w:pPr>
        <w:pStyle w:val="Heading3"/>
      </w:pPr>
      <w:r>
        <w:t>Tech Nation Visa Scheme</w:t>
      </w:r>
    </w:p>
    <w:p w14:paraId="2C0408C4" w14:textId="1D78332B" w:rsidR="00F35AC4" w:rsidRPr="004A058A" w:rsidRDefault="00BA6775" w:rsidP="009D3E72">
      <w:pPr>
        <w:pStyle w:val="BodyText"/>
      </w:pPr>
      <w:r>
        <w:t>The Tech Nation Visa Scheme is a cohort of the Home Office’s Tier 1 Exceptional Talent visa route for those working in the digital and tech based industries</w:t>
      </w:r>
      <w:r w:rsidR="00ED6F62">
        <w:t xml:space="preserve">.  </w:t>
      </w:r>
      <w:r w:rsidR="00771937">
        <w:t>TC</w:t>
      </w:r>
      <w:r>
        <w:t>UK ha</w:t>
      </w:r>
      <w:r w:rsidR="00771937">
        <w:t>s</w:t>
      </w:r>
      <w:r>
        <w:t xml:space="preserve"> acted as the endorsement body for this route since its inception in 2012</w:t>
      </w:r>
      <w:r w:rsidR="00ED6F62">
        <w:t xml:space="preserve">.  </w:t>
      </w:r>
      <w:r w:rsidR="00AF5396">
        <w:t>This allows up to 200 endorsements per year</w:t>
      </w:r>
      <w:r w:rsidR="00ED6F62">
        <w:t xml:space="preserve">.  </w:t>
      </w:r>
    </w:p>
    <w:p w14:paraId="5E60BB35" w14:textId="274FC07B" w:rsidR="00BA6775" w:rsidRDefault="00BA6775" w:rsidP="009D3E72">
      <w:pPr>
        <w:pStyle w:val="BodyText"/>
      </w:pPr>
      <w:r>
        <w:lastRenderedPageBreak/>
        <w:t>Prior to applying for the Tier 1 visa from UK Visas &amp; Immigration, those considering this route must first seek an endorsement from TCUK</w:t>
      </w:r>
      <w:r w:rsidR="00ED6F62">
        <w:t xml:space="preserve">.  </w:t>
      </w:r>
      <w:r>
        <w:t xml:space="preserve">This process seeks to determine whether the applicant </w:t>
      </w:r>
      <w:r w:rsidR="00241212">
        <w:t xml:space="preserve">aligns with </w:t>
      </w:r>
      <w:r>
        <w:t>the broad aims of the Exceptional Talent and Exceptional Promise routes</w:t>
      </w:r>
      <w:r w:rsidR="00241212">
        <w:t>,</w:t>
      </w:r>
      <w:r>
        <w:t xml:space="preserve"> </w:t>
      </w:r>
      <w:r w:rsidR="00241212">
        <w:t>n</w:t>
      </w:r>
      <w:r>
        <w:t xml:space="preserve">amely that </w:t>
      </w:r>
      <w:r w:rsidR="00241212">
        <w:t>they meet one or more of the following criteria</w:t>
      </w:r>
      <w:r>
        <w:t>:</w:t>
      </w:r>
    </w:p>
    <w:p w14:paraId="72207BD6" w14:textId="1F8EBD6C" w:rsidR="00055E14" w:rsidRDefault="00097D7E" w:rsidP="009D3E72">
      <w:pPr>
        <w:pStyle w:val="ListBullet"/>
      </w:pPr>
      <w:r>
        <w:t>b</w:t>
      </w:r>
      <w:r w:rsidR="00BA6775" w:rsidRPr="00BA6775">
        <w:t xml:space="preserve">e established as a world leader in the field of digital technology </w:t>
      </w:r>
    </w:p>
    <w:p w14:paraId="29E8BA52" w14:textId="75122718" w:rsidR="00055E14" w:rsidRDefault="00097D7E" w:rsidP="009D3E72">
      <w:pPr>
        <w:pStyle w:val="ListBullet"/>
      </w:pPr>
      <w:r>
        <w:t>d</w:t>
      </w:r>
      <w:r w:rsidR="00BA6775" w:rsidRPr="00BA6775">
        <w:t>emonstrate the potential to become a world leader in the field of digital technology</w:t>
      </w:r>
    </w:p>
    <w:p w14:paraId="5FD31F95" w14:textId="014ECA32" w:rsidR="00055E14" w:rsidRDefault="00097D7E" w:rsidP="009D3E72">
      <w:pPr>
        <w:pStyle w:val="ListBullet"/>
      </w:pPr>
      <w:r>
        <w:t>b</w:t>
      </w:r>
      <w:r w:rsidR="00BA6775" w:rsidRPr="00BA6775">
        <w:t>e an internationally recognised skilled professional in this field</w:t>
      </w:r>
    </w:p>
    <w:p w14:paraId="4343B4C2" w14:textId="1BDDE6F0" w:rsidR="00BA6775" w:rsidRPr="004A058A" w:rsidRDefault="00097D7E" w:rsidP="009D3E72">
      <w:pPr>
        <w:pStyle w:val="ListBullet"/>
      </w:pPr>
      <w:r>
        <w:t>h</w:t>
      </w:r>
      <w:r w:rsidR="00BA6775" w:rsidRPr="00BA6775">
        <w:t>ave the necessary business and technical skills to grow and scale-up technology companies.</w:t>
      </w:r>
    </w:p>
    <w:p w14:paraId="15009FDE" w14:textId="3997E994" w:rsidR="00097D7E" w:rsidRDefault="00D52859" w:rsidP="009D3E72">
      <w:pPr>
        <w:pStyle w:val="BodyText"/>
      </w:pPr>
      <w:r>
        <w:t xml:space="preserve">The criteria are subjective, but the application requires applicants to provide citations and endorsements from colleagues and partners and concrete evidence of market innovations and/or business success which highlights either a </w:t>
      </w:r>
      <w:r>
        <w:rPr>
          <w:i/>
        </w:rPr>
        <w:t xml:space="preserve">proven track record </w:t>
      </w:r>
      <w:r>
        <w:t xml:space="preserve">(exceptional talent) or </w:t>
      </w:r>
      <w:r>
        <w:rPr>
          <w:i/>
        </w:rPr>
        <w:t xml:space="preserve">one or two examples </w:t>
      </w:r>
      <w:r>
        <w:t>of innovation (exceptional promise)</w:t>
      </w:r>
      <w:r w:rsidR="00ED6F62">
        <w:t xml:space="preserve">.  </w:t>
      </w:r>
    </w:p>
    <w:p w14:paraId="2F636494" w14:textId="68B85473" w:rsidR="00F35AC4" w:rsidRDefault="00D52859" w:rsidP="009D3E72">
      <w:pPr>
        <w:pStyle w:val="BodyText"/>
      </w:pPr>
      <w:r>
        <w:t>Tech Nation’s list of roles and skills required or sought is broad, ranging from specific technical positions such as ‘Senior data scientists’ or ‘Kernel programmers’ to experiences including ‘Scaling a digital product internationally’ or ‘Leading a C suite team in an SME’</w:t>
      </w:r>
      <w:r w:rsidR="00ED6F62">
        <w:t xml:space="preserve">.  </w:t>
      </w:r>
      <w:r>
        <w:t xml:space="preserve">This breadth is borne out in the list of endorsed applicants, which includes experts in business analysis and public affairs alongside </w:t>
      </w:r>
      <w:r w:rsidR="00AF5396">
        <w:t>a host of software engineers and product developers</w:t>
      </w:r>
      <w:r w:rsidR="00ED6F62">
        <w:t xml:space="preserve">.  </w:t>
      </w:r>
      <w:r w:rsidR="00C56DBD">
        <w:t>A full breakdown of roles held by successful applicants is shown in</w:t>
      </w:r>
      <w:r w:rsidR="00D20A74">
        <w:t xml:space="preserve"> </w:t>
      </w:r>
      <w:fldSimple w:instr=" REF _Ref497241388 ">
        <w:r w:rsidR="00936C0B">
          <w:t xml:space="preserve">Figure </w:t>
        </w:r>
        <w:r w:rsidR="00936C0B">
          <w:rPr>
            <w:noProof/>
          </w:rPr>
          <w:t>3</w:t>
        </w:r>
        <w:r w:rsidR="00936C0B">
          <w:noBreakHyphen/>
        </w:r>
        <w:r w:rsidR="00936C0B">
          <w:rPr>
            <w:noProof/>
          </w:rPr>
          <w:t>3</w:t>
        </w:r>
      </w:fldSimple>
      <w:r w:rsidR="00D20A74">
        <w:t>.</w:t>
      </w:r>
      <w:r w:rsidR="00ED6F62">
        <w:t xml:space="preserve">  </w:t>
      </w:r>
      <w:r w:rsidR="00C701CB">
        <w:t>This show</w:t>
      </w:r>
      <w:r w:rsidR="00504EB2">
        <w:t>s that</w:t>
      </w:r>
      <w:r w:rsidR="00C701CB">
        <w:t xml:space="preserve"> software engineers are by far the largest </w:t>
      </w:r>
      <w:r w:rsidR="00504EB2">
        <w:t>group of</w:t>
      </w:r>
      <w:r w:rsidR="00C701CB">
        <w:t xml:space="preserve"> endorsed applicants.</w:t>
      </w:r>
    </w:p>
    <w:p w14:paraId="3F339140" w14:textId="63015FDE" w:rsidR="008623CD" w:rsidRDefault="00D92453" w:rsidP="00D92453">
      <w:pPr>
        <w:pStyle w:val="CaptionPara"/>
      </w:pPr>
      <w:bookmarkStart w:id="69" w:name="_Ref497241388"/>
      <w:r>
        <w:t xml:space="preserve">Figure </w:t>
      </w:r>
      <w:fldSimple w:instr=" STYLEREF 1 \s ">
        <w:r w:rsidR="00936C0B">
          <w:rPr>
            <w:noProof/>
          </w:rPr>
          <w:t>3</w:t>
        </w:r>
      </w:fldSimple>
      <w:r>
        <w:noBreakHyphen/>
      </w:r>
      <w:fldSimple w:instr=" SEQ Figure \* ARABIC \s 1 ">
        <w:r w:rsidR="00936C0B">
          <w:rPr>
            <w:noProof/>
          </w:rPr>
          <w:t>3</w:t>
        </w:r>
      </w:fldSimple>
      <w:bookmarkEnd w:id="69"/>
      <w:r>
        <w:t>: Tech Nation Visa applicants and endorsements by job role, 2014-2017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D92453" w14:paraId="418912B7" w14:textId="77777777" w:rsidTr="00D92453">
        <w:trPr>
          <w:trHeight w:val="5046"/>
        </w:trPr>
        <w:tc>
          <w:tcPr>
            <w:tcW w:w="8296" w:type="dxa"/>
            <w:shd w:val="clear" w:color="auto" w:fill="auto"/>
            <w:vAlign w:val="center"/>
          </w:tcPr>
          <w:p w14:paraId="089E7206" w14:textId="7D44F45D" w:rsidR="00D92453" w:rsidRDefault="00D92453" w:rsidP="00C96A4D">
            <w:pPr>
              <w:jc w:val="center"/>
            </w:pPr>
            <w:r w:rsidRPr="00D92453">
              <w:rPr>
                <w:noProof/>
              </w:rPr>
              <w:drawing>
                <wp:inline distT="0" distB="0" distL="0" distR="0" wp14:anchorId="27EC4EEB" wp14:editId="20C22E04">
                  <wp:extent cx="5135245" cy="302133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5245" cy="3021330"/>
                          </a:xfrm>
                          <a:prstGeom prst="rect">
                            <a:avLst/>
                          </a:prstGeom>
                          <a:noFill/>
                          <a:ln>
                            <a:noFill/>
                          </a:ln>
                        </pic:spPr>
                      </pic:pic>
                    </a:graphicData>
                  </a:graphic>
                </wp:inline>
              </w:drawing>
            </w:r>
          </w:p>
        </w:tc>
      </w:tr>
    </w:tbl>
    <w:p w14:paraId="5146563B" w14:textId="0F13AA10" w:rsidR="00D92453" w:rsidRPr="002C1E40" w:rsidRDefault="00D92453" w:rsidP="00C96A4D">
      <w:pPr>
        <w:pStyle w:val="Source"/>
      </w:pPr>
      <w:r>
        <w:t>Source: TCUK</w:t>
      </w:r>
    </w:p>
    <w:p w14:paraId="79BCBCCD" w14:textId="2DB16245" w:rsidR="00AF5396" w:rsidRPr="00AF5396" w:rsidRDefault="00AF5396" w:rsidP="009D3E72">
      <w:pPr>
        <w:pStyle w:val="BodyText"/>
      </w:pPr>
      <w:r>
        <w:t>As well as endorsing applicants, TCUK also undertake</w:t>
      </w:r>
      <w:r w:rsidR="00504EB2">
        <w:t>s</w:t>
      </w:r>
      <w:r>
        <w:t xml:space="preserve"> outreach activities to improve knowledge of the Tech Nation Visa Scheme amongst UK companies, including </w:t>
      </w:r>
      <w:r w:rsidRPr="00AF5396">
        <w:rPr>
          <w:lang w:val="en-US"/>
        </w:rPr>
        <w:t>free “vis</w:t>
      </w:r>
      <w:r>
        <w:rPr>
          <w:lang w:val="en-US"/>
        </w:rPr>
        <w:t>a surgeries” in the N</w:t>
      </w:r>
      <w:r w:rsidRPr="00AF5396">
        <w:rPr>
          <w:lang w:val="en-US"/>
        </w:rPr>
        <w:t>orthern cities</w:t>
      </w:r>
      <w:r w:rsidR="00ED6F62">
        <w:rPr>
          <w:lang w:val="en-US"/>
        </w:rPr>
        <w:t xml:space="preserve">.  </w:t>
      </w:r>
    </w:p>
    <w:p w14:paraId="492F7847" w14:textId="6ECA33C8" w:rsidR="008741ED" w:rsidRPr="008741ED" w:rsidRDefault="00EC7A09" w:rsidP="009D3E72">
      <w:pPr>
        <w:pStyle w:val="BodyText"/>
      </w:pPr>
      <w:r>
        <w:rPr>
          <w:lang w:val="en-US"/>
        </w:rPr>
        <w:lastRenderedPageBreak/>
        <w:t xml:space="preserve">TCUK can also </w:t>
      </w:r>
      <w:r w:rsidR="00AF5396">
        <w:rPr>
          <w:lang w:val="en-US"/>
        </w:rPr>
        <w:t>recommend changes to the criteria to bot</w:t>
      </w:r>
      <w:r>
        <w:rPr>
          <w:lang w:val="en-US"/>
        </w:rPr>
        <w:t>h DCMS and the Home Office</w:t>
      </w:r>
      <w:r w:rsidR="00ED6F62">
        <w:rPr>
          <w:lang w:val="en-US"/>
        </w:rPr>
        <w:t xml:space="preserve">.  </w:t>
      </w:r>
      <w:r>
        <w:rPr>
          <w:lang w:val="en-US"/>
        </w:rPr>
        <w:t>For example,</w:t>
      </w:r>
      <w:r w:rsidR="00AF5396">
        <w:rPr>
          <w:lang w:val="en-US"/>
        </w:rPr>
        <w:t xml:space="preserve"> during 2015/16 </w:t>
      </w:r>
      <w:r w:rsidR="004B57F3">
        <w:rPr>
          <w:lang w:val="en-US"/>
        </w:rPr>
        <w:t xml:space="preserve">they </w:t>
      </w:r>
      <w:r>
        <w:rPr>
          <w:lang w:val="en-US"/>
        </w:rPr>
        <w:t xml:space="preserve">suggested changes </w:t>
      </w:r>
      <w:r w:rsidR="00AF5396">
        <w:rPr>
          <w:lang w:val="en-US"/>
        </w:rPr>
        <w:t>to acknowledge the increasing importance of ‘scale up’ experience to the UK digital economy</w:t>
      </w:r>
      <w:r w:rsidR="008741ED">
        <w:rPr>
          <w:lang w:val="en-US"/>
        </w:rPr>
        <w:t>, to support the Northern Powerhouse and allow recruitment of teams from overseas.</w:t>
      </w:r>
    </w:p>
    <w:p w14:paraId="3C19C6C5" w14:textId="1CFA797E" w:rsidR="00097D7E" w:rsidRDefault="00097D7E" w:rsidP="009D3E72">
      <w:pPr>
        <w:pStyle w:val="BodyText"/>
      </w:pPr>
      <w:r>
        <w:t xml:space="preserve">We interviewed four successful applicants </w:t>
      </w:r>
      <w:r w:rsidR="002305C7">
        <w:t xml:space="preserve">of </w:t>
      </w:r>
      <w:r w:rsidRPr="00097D7E">
        <w:t xml:space="preserve">the Tech Nation Visa Scheme </w:t>
      </w:r>
      <w:r>
        <w:t>as case studies</w:t>
      </w:r>
      <w:r w:rsidR="00ED6F62">
        <w:t xml:space="preserve">.  </w:t>
      </w:r>
      <w:r>
        <w:t xml:space="preserve">  These </w:t>
      </w:r>
      <w:r w:rsidRPr="00097D7E">
        <w:t xml:space="preserve">included </w:t>
      </w:r>
      <w:r w:rsidR="002305C7" w:rsidRPr="002305C7">
        <w:t xml:space="preserve">company owners, </w:t>
      </w:r>
      <w:r w:rsidR="002305C7">
        <w:t xml:space="preserve">digital </w:t>
      </w:r>
      <w:r w:rsidR="002305C7" w:rsidRPr="002305C7">
        <w:t>experts and</w:t>
      </w:r>
      <w:r w:rsidR="002305C7">
        <w:t xml:space="preserve"> other</w:t>
      </w:r>
      <w:r w:rsidR="002305C7" w:rsidRPr="002305C7">
        <w:t xml:space="preserve"> individuals using the UK as a base for broad international practice</w:t>
      </w:r>
      <w:r w:rsidR="00ED6F62">
        <w:t xml:space="preserve">.  </w:t>
      </w:r>
      <w:r>
        <w:t xml:space="preserve">These individuals </w:t>
      </w:r>
      <w:r w:rsidR="002305C7">
        <w:t xml:space="preserve">have received endorsements from </w:t>
      </w:r>
      <w:r>
        <w:t>global tech players such as Google, Microsoft and Zoosk</w:t>
      </w:r>
      <w:r w:rsidR="002305C7">
        <w:t xml:space="preserve"> </w:t>
      </w:r>
      <w:r>
        <w:t xml:space="preserve">and/or </w:t>
      </w:r>
      <w:r w:rsidR="002305C7">
        <w:t xml:space="preserve">have </w:t>
      </w:r>
      <w:r>
        <w:t>contributed to globally recognised open-source software projects</w:t>
      </w:r>
      <w:r w:rsidR="00ED6F62">
        <w:t xml:space="preserve">.  </w:t>
      </w:r>
      <w:r w:rsidR="00553824">
        <w:t>The cases studies can be found in Annex B</w:t>
      </w:r>
      <w:r w:rsidR="00ED6F62">
        <w:t xml:space="preserve">.  </w:t>
      </w:r>
    </w:p>
    <w:p w14:paraId="0950A5E4" w14:textId="3E41D2D1" w:rsidR="00ED17E7" w:rsidRDefault="00334CCD" w:rsidP="009D3E72">
      <w:pPr>
        <w:pStyle w:val="BodyText"/>
      </w:pPr>
      <w:r>
        <w:t xml:space="preserve">The </w:t>
      </w:r>
      <w:r w:rsidR="00DE7DFF">
        <w:t>feedback from the</w:t>
      </w:r>
      <w:r>
        <w:t xml:space="preserve"> case studies </w:t>
      </w:r>
      <w:r w:rsidR="00ED17E7">
        <w:t xml:space="preserve">was very positive on the </w:t>
      </w:r>
      <w:r w:rsidR="00F56EDB">
        <w:t>s</w:t>
      </w:r>
      <w:r w:rsidR="00ED17E7">
        <w:t>cheme (a</w:t>
      </w:r>
      <w:r w:rsidR="0022423D">
        <w:t xml:space="preserve">s was the </w:t>
      </w:r>
      <w:r w:rsidR="00ED17E7">
        <w:t>role of TCUK)</w:t>
      </w:r>
      <w:r w:rsidR="00ED6F62">
        <w:t xml:space="preserve">.  </w:t>
      </w:r>
      <w:r w:rsidR="00ED17E7">
        <w:t xml:space="preserve">The key points from consultees are summarised </w:t>
      </w:r>
      <w:r w:rsidR="0065080B">
        <w:t>as follows</w:t>
      </w:r>
      <w:r w:rsidR="00ED6F62">
        <w:t xml:space="preserve">.  </w:t>
      </w:r>
    </w:p>
    <w:p w14:paraId="1EAA661D" w14:textId="779C8C7A" w:rsidR="00FD26EC" w:rsidRDefault="00ED17E7" w:rsidP="009D3E72">
      <w:pPr>
        <w:pStyle w:val="BodyText"/>
      </w:pPr>
      <w:r>
        <w:t xml:space="preserve">There was </w:t>
      </w:r>
      <w:r w:rsidR="00F56EDB">
        <w:t xml:space="preserve">a </w:t>
      </w:r>
      <w:r w:rsidR="00FD26EC">
        <w:t>mix of motivations amongst applicants for the scheme</w:t>
      </w:r>
      <w:r w:rsidR="00ED6F62">
        <w:t xml:space="preserve">.  </w:t>
      </w:r>
      <w:r w:rsidR="00FD26EC">
        <w:t xml:space="preserve">For all </w:t>
      </w:r>
      <w:r w:rsidR="007D2911">
        <w:t>applicants,</w:t>
      </w:r>
      <w:r w:rsidR="00FD26EC">
        <w:t xml:space="preserve"> their decision was underpinned by a desire to work in the UK, specifically London</w:t>
      </w:r>
      <w:r w:rsidR="00ED6F62">
        <w:t xml:space="preserve">.  </w:t>
      </w:r>
      <w:r w:rsidR="00FD26EC">
        <w:t>In two instances the original motivation was to establish a new business or European satellite of an existing business, whilst another effectively led to this outcome</w:t>
      </w:r>
      <w:r w:rsidR="00705411">
        <w:t>,</w:t>
      </w:r>
      <w:r w:rsidR="00FD26EC">
        <w:t xml:space="preserve"> but was driven by the desire to procure a specific contract</w:t>
      </w:r>
      <w:r w:rsidR="00ED6F62">
        <w:t xml:space="preserve">.  </w:t>
      </w:r>
      <w:r w:rsidR="00FD26EC">
        <w:t xml:space="preserve">Although not a core motivation, the flexibility of the visa in terms of the ability to move roles, build a portfolio career or work overseas was a secondary benefit – all four applicants </w:t>
      </w:r>
      <w:r w:rsidR="0065080B">
        <w:t xml:space="preserve">interviewed </w:t>
      </w:r>
      <w:r w:rsidR="00FD26EC">
        <w:t>have taken advantage of this benefit in one way or another, and all identified it as a key benefit over other visas, specifically Tier 2.</w:t>
      </w:r>
    </w:p>
    <w:p w14:paraId="013508AA" w14:textId="7E4170E4" w:rsidR="00FD26EC" w:rsidRDefault="00FD26EC" w:rsidP="009D3E72">
      <w:pPr>
        <w:pStyle w:val="BodyText"/>
      </w:pPr>
      <w:r>
        <w:t>All applicants interviewed had a mixed view of the application process, but for differing reasons</w:t>
      </w:r>
      <w:r w:rsidR="00ED6F62">
        <w:t xml:space="preserve">.  </w:t>
      </w:r>
      <w:r>
        <w:t xml:space="preserve">For some </w:t>
      </w:r>
      <w:r w:rsidR="0065080B">
        <w:t>it</w:t>
      </w:r>
      <w:r>
        <w:t xml:space="preserve"> was too slow and bureaucratic, and for others the guidance offered was unclear or lacking detail</w:t>
      </w:r>
      <w:r w:rsidR="00ED6F62">
        <w:t xml:space="preserve">.  </w:t>
      </w:r>
      <w:r>
        <w:t>Despite this there was recognition that a high standard was required, and that TCUK’s ability to advise and influence the process was bound by their relationship with and responsibility to the Home Office.</w:t>
      </w:r>
    </w:p>
    <w:p w14:paraId="5728DD56" w14:textId="0B245EA7" w:rsidR="00FD26EC" w:rsidRDefault="007211F4" w:rsidP="009D3E72">
      <w:pPr>
        <w:pStyle w:val="BodyText"/>
      </w:pPr>
      <w:r>
        <w:t>Applicants would have welcomed a more responsive approach to questions, particularly those regarding endorsements and the depth and detail required on achievements and career</w:t>
      </w:r>
      <w:r w:rsidR="00EA38E8">
        <w:t xml:space="preserve"> to date</w:t>
      </w:r>
      <w:r w:rsidR="00ED6F62">
        <w:t xml:space="preserve">.  </w:t>
      </w:r>
      <w:r>
        <w:t>The guidance offered is very broad, with little direction on what types or quality of evidence was necessary to give an applicant the best chance of success</w:t>
      </w:r>
      <w:r w:rsidR="00ED6F62">
        <w:t xml:space="preserve">.  </w:t>
      </w:r>
      <w:r>
        <w:t xml:space="preserve">One applicant did have a positive experience; TCUK had checked and </w:t>
      </w:r>
      <w:r w:rsidR="00EA38E8">
        <w:t xml:space="preserve">approved the </w:t>
      </w:r>
      <w:r>
        <w:t>endorsement letters during the application process in a manner which did not prejudice the forward application with the Home Office.</w:t>
      </w:r>
    </w:p>
    <w:p w14:paraId="491051B4" w14:textId="4A6E1319" w:rsidR="007211F4" w:rsidRDefault="007211F4" w:rsidP="009D3E72">
      <w:pPr>
        <w:pStyle w:val="BodyText"/>
      </w:pPr>
      <w:r>
        <w:t>For all applicants, the UK’s decision to leave the European Union has caused issues</w:t>
      </w:r>
      <w:r w:rsidR="00ED6F62">
        <w:t xml:space="preserve">.  </w:t>
      </w:r>
      <w:r>
        <w:t>It has led to loss of contracts and opportunities, and low confidence in the European and UK business communities to invest in the types of innovation and change which some of them offer</w:t>
      </w:r>
      <w:r w:rsidR="00ED6F62">
        <w:t xml:space="preserve">.  </w:t>
      </w:r>
      <w:r>
        <w:t xml:space="preserve">This is especially </w:t>
      </w:r>
      <w:r w:rsidR="00A04631">
        <w:t xml:space="preserve">concerning for a provider of </w:t>
      </w:r>
      <w:r w:rsidR="0065080B">
        <w:t>c</w:t>
      </w:r>
      <w:r w:rsidR="00A04631">
        <w:t>loud</w:t>
      </w:r>
      <w:r w:rsidR="0065080B">
        <w:t>-</w:t>
      </w:r>
      <w:r w:rsidR="00A04631">
        <w:t>based procurement services who chose the TCUK visa as a means of establishing a European presence.</w:t>
      </w:r>
    </w:p>
    <w:p w14:paraId="5F1587CD" w14:textId="4A0A2B53" w:rsidR="00A04631" w:rsidRDefault="00A04631" w:rsidP="009D3E72">
      <w:pPr>
        <w:pStyle w:val="BodyText"/>
      </w:pPr>
      <w:r>
        <w:t>There is a clear sense of community amongst Tech Nation Visa holders</w:t>
      </w:r>
      <w:r w:rsidR="00ED6F62">
        <w:t xml:space="preserve">.  </w:t>
      </w:r>
      <w:r>
        <w:t>Even within the small</w:t>
      </w:r>
      <w:r w:rsidR="00EA38E8">
        <w:t xml:space="preserve"> </w:t>
      </w:r>
      <w:r w:rsidR="0065080B">
        <w:t>number of</w:t>
      </w:r>
      <w:r w:rsidR="00EA38E8">
        <w:t xml:space="preserve"> individuals interviewed</w:t>
      </w:r>
      <w:r>
        <w:t xml:space="preserve">, applicants were aware of </w:t>
      </w:r>
      <w:r w:rsidR="00EA38E8">
        <w:t>other</w:t>
      </w:r>
      <w:r w:rsidR="0065080B">
        <w:t>s</w:t>
      </w:r>
      <w:r w:rsidR="00EA38E8">
        <w:t xml:space="preserve">’ </w:t>
      </w:r>
      <w:r>
        <w:t>background</w:t>
      </w:r>
      <w:r w:rsidR="0065080B">
        <w:t>s</w:t>
      </w:r>
      <w:r>
        <w:t xml:space="preserve">, with several having met via a networking and alumni group founded by two case study participants </w:t>
      </w:r>
      <w:r w:rsidR="00EA38E8">
        <w:t>(</w:t>
      </w:r>
      <w:r>
        <w:t xml:space="preserve">with TCUK’s </w:t>
      </w:r>
      <w:r w:rsidR="00EA38E8">
        <w:t>“</w:t>
      </w:r>
      <w:r>
        <w:t>blessing</w:t>
      </w:r>
      <w:r w:rsidR="00EA38E8">
        <w:t>”)</w:t>
      </w:r>
      <w:r w:rsidR="00ED6F62">
        <w:t xml:space="preserve">.  </w:t>
      </w:r>
      <w:r>
        <w:t xml:space="preserve">Beyond this, three out of four applicants </w:t>
      </w:r>
      <w:r w:rsidR="0065080B">
        <w:t xml:space="preserve">interviewed </w:t>
      </w:r>
      <w:r>
        <w:t>were ‘paying forward’ on the experience by mentoring either UK start</w:t>
      </w:r>
      <w:r w:rsidR="00EA38E8">
        <w:t>-</w:t>
      </w:r>
      <w:r>
        <w:t>up businesses, or recent Tech Visa arrivals</w:t>
      </w:r>
      <w:r w:rsidR="00ED6F62">
        <w:t xml:space="preserve">.  </w:t>
      </w:r>
      <w:r>
        <w:t xml:space="preserve">This </w:t>
      </w:r>
      <w:r w:rsidR="00EA38E8">
        <w:t xml:space="preserve">may not be </w:t>
      </w:r>
      <w:r>
        <w:t>unusual</w:t>
      </w:r>
      <w:r w:rsidR="00EA38E8">
        <w:t xml:space="preserve"> practice</w:t>
      </w:r>
      <w:r>
        <w:t xml:space="preserve"> within the tech community per se, but those who mentioned this tied it back to a positive experience of the UK marketplace and the support offered to them by TCUK.</w:t>
      </w:r>
    </w:p>
    <w:p w14:paraId="71F523C1" w14:textId="2F94DA48" w:rsidR="00A04631" w:rsidRDefault="00A04631" w:rsidP="009D3E72">
      <w:pPr>
        <w:pStyle w:val="BodyText"/>
      </w:pPr>
      <w:r>
        <w:lastRenderedPageBreak/>
        <w:t xml:space="preserve">The main </w:t>
      </w:r>
      <w:r w:rsidR="001105ED">
        <w:t xml:space="preserve">issue </w:t>
      </w:r>
      <w:r>
        <w:t xml:space="preserve">of </w:t>
      </w:r>
      <w:r w:rsidR="001105ED">
        <w:t>the Scheme</w:t>
      </w:r>
      <w:r>
        <w:t>, beyond a lack of in-depth guidance on the application process, was a lack of pastoral support upon arrival in the UK</w:t>
      </w:r>
      <w:r w:rsidR="00ED6F62">
        <w:t xml:space="preserve">.  </w:t>
      </w:r>
      <w:r>
        <w:t xml:space="preserve">Although most of those </w:t>
      </w:r>
      <w:r w:rsidR="00D740D3">
        <w:t>interviewed</w:t>
      </w:r>
      <w:r>
        <w:t xml:space="preserve"> had some prior knowledge of the UK either as a destination for study or holiday they would have welcomed stronger ‘business concierge’ support to help them embed themselves in their new living and working environment</w:t>
      </w:r>
      <w:r w:rsidR="00ED6F62">
        <w:t xml:space="preserve">.  </w:t>
      </w:r>
      <w:r>
        <w:t>This covered everything from educational choices for an applicant’s children, through to registering with a GP, and the fundamentals of UK company, tax and employment law processes</w:t>
      </w:r>
      <w:r w:rsidR="00ED6F62">
        <w:t xml:space="preserve">.  </w:t>
      </w:r>
      <w:r>
        <w:t xml:space="preserve">One person </w:t>
      </w:r>
      <w:r w:rsidR="001105ED">
        <w:t>interviewed</w:t>
      </w:r>
      <w:r>
        <w:t xml:space="preserve"> suggested that this ‘may be available’ but </w:t>
      </w:r>
      <w:r w:rsidR="0065080B">
        <w:t xml:space="preserve">it </w:t>
      </w:r>
      <w:r>
        <w:t>was never clear where, and from whom, which led to several large and potentially avoidable legal bills</w:t>
      </w:r>
      <w:r w:rsidR="00ED6F62">
        <w:t xml:space="preserve">.  </w:t>
      </w:r>
      <w:r w:rsidR="0065080B">
        <w:t>This may well not be within TCUK’s remit, but links to other points made by stakeholders o</w:t>
      </w:r>
      <w:r w:rsidR="00413681">
        <w:t xml:space="preserve">n </w:t>
      </w:r>
      <w:r w:rsidR="0065080B">
        <w:t xml:space="preserve">the need for TCUK to be able to tap into </w:t>
      </w:r>
      <w:r w:rsidR="00295BBC">
        <w:t xml:space="preserve">the </w:t>
      </w:r>
      <w:r w:rsidR="0065080B">
        <w:t>wider support that TCUK-engaged individuals and businesses may benefit from.</w:t>
      </w:r>
    </w:p>
    <w:p w14:paraId="6654BDF5" w14:textId="7F27D714" w:rsidR="00F35AC4" w:rsidRDefault="00F35AC4" w:rsidP="008238DF">
      <w:pPr>
        <w:pStyle w:val="Heading3"/>
      </w:pPr>
      <w:r>
        <w:t>Tech Nation Report</w:t>
      </w:r>
    </w:p>
    <w:p w14:paraId="0E700BF0" w14:textId="59AAA8CA" w:rsidR="00D112BE" w:rsidRDefault="00C709C1" w:rsidP="009D3E72">
      <w:pPr>
        <w:pStyle w:val="BodyText"/>
      </w:pPr>
      <w:r w:rsidRPr="00C709C1">
        <w:t xml:space="preserve">The Tech Nation report is </w:t>
      </w:r>
      <w:r w:rsidR="00585314">
        <w:t>viewed very positively by stakeholders and companies alike and has been described as</w:t>
      </w:r>
      <w:r w:rsidR="00585314" w:rsidRPr="00C709C1">
        <w:t xml:space="preserve"> </w:t>
      </w:r>
      <w:r w:rsidRPr="00C709C1">
        <w:t xml:space="preserve">a </w:t>
      </w:r>
      <w:r w:rsidR="00585314">
        <w:t>“</w:t>
      </w:r>
      <w:r w:rsidRPr="00C709C1">
        <w:t>seminal publication</w:t>
      </w:r>
      <w:r w:rsidR="00585314">
        <w:t>”</w:t>
      </w:r>
      <w:r w:rsidRPr="00C709C1">
        <w:t xml:space="preserve"> </w:t>
      </w:r>
      <w:r w:rsidR="00585314">
        <w:t>for the</w:t>
      </w:r>
      <w:r w:rsidRPr="00C709C1">
        <w:t xml:space="preserve"> UK digital tech</w:t>
      </w:r>
      <w:r w:rsidR="00585314">
        <w:t xml:space="preserve"> sector</w:t>
      </w:r>
      <w:r w:rsidR="00ED6F62">
        <w:t xml:space="preserve">.  </w:t>
      </w:r>
      <w:r w:rsidR="0013295B">
        <w:t xml:space="preserve">The key purpose of the report is to provide the </w:t>
      </w:r>
      <w:r w:rsidR="0013295B" w:rsidRPr="005F32D0">
        <w:t>most comprehensive analysis of the UK’s digi</w:t>
      </w:r>
      <w:r w:rsidR="0013295B">
        <w:t>tal tech industries using date from a range of sources (</w:t>
      </w:r>
      <w:r w:rsidR="00585314">
        <w:t>e.g</w:t>
      </w:r>
      <w:r w:rsidR="00ED6F62">
        <w:t xml:space="preserve">. </w:t>
      </w:r>
      <w:r w:rsidR="0013295B">
        <w:t xml:space="preserve">surveys, </w:t>
      </w:r>
      <w:r w:rsidR="0013295B" w:rsidRPr="005F32D0">
        <w:t>job advertisements</w:t>
      </w:r>
      <w:r w:rsidR="00585314">
        <w:t>, privately-held data such as on investment,</w:t>
      </w:r>
      <w:r w:rsidR="0013295B" w:rsidRPr="005F32D0">
        <w:t xml:space="preserve"> and official ONS </w:t>
      </w:r>
      <w:r w:rsidR="0013295B">
        <w:t>data</w:t>
      </w:r>
      <w:r w:rsidR="00585314">
        <w:t>)</w:t>
      </w:r>
      <w:r w:rsidR="00ED6F62">
        <w:t xml:space="preserve">.  </w:t>
      </w:r>
      <w:r w:rsidR="0013295B">
        <w:t xml:space="preserve">The 2017 Tech Nation survey received more than </w:t>
      </w:r>
      <w:r w:rsidR="0013295B" w:rsidRPr="005F32D0">
        <w:t>2,700</w:t>
      </w:r>
      <w:r w:rsidR="0013295B">
        <w:t xml:space="preserve"> submissions</w:t>
      </w:r>
      <w:r w:rsidR="00C1216D">
        <w:t xml:space="preserve"> (i.e</w:t>
      </w:r>
      <w:r w:rsidR="00FA653F">
        <w:t>.</w:t>
      </w:r>
      <w:r w:rsidR="00ED6F62">
        <w:t xml:space="preserve"> </w:t>
      </w:r>
      <w:r w:rsidR="00C1216D">
        <w:t>organisations and/or individuals providing data)</w:t>
      </w:r>
      <w:r w:rsidR="0013295B">
        <w:t>, up from 2,000 for the 2016 report</w:t>
      </w:r>
      <w:r w:rsidR="00ED6F62">
        <w:t xml:space="preserve">.  </w:t>
      </w:r>
      <w:r w:rsidR="00D112BE">
        <w:t>The</w:t>
      </w:r>
      <w:r w:rsidR="007A31B0">
        <w:t xml:space="preserve"> 2017</w:t>
      </w:r>
      <w:r w:rsidR="00D112BE">
        <w:t xml:space="preserve"> report was a</w:t>
      </w:r>
      <w:r w:rsidR="0015340A">
        <w:t xml:space="preserve">ssembled with the assistance of seven </w:t>
      </w:r>
      <w:r w:rsidR="00D112BE">
        <w:t xml:space="preserve">project partners </w:t>
      </w:r>
      <w:r w:rsidR="0015340A">
        <w:t xml:space="preserve">and </w:t>
      </w:r>
      <w:r w:rsidR="00D112BE">
        <w:t>220 community partners.</w:t>
      </w:r>
    </w:p>
    <w:p w14:paraId="2F574334" w14:textId="7C86D4F1" w:rsidR="0013295B" w:rsidRPr="005F32D0" w:rsidRDefault="0013295B" w:rsidP="009D3E72">
      <w:pPr>
        <w:pStyle w:val="BodyText"/>
      </w:pPr>
      <w:r>
        <w:t xml:space="preserve">Several stakeholders commented that the report has become </w:t>
      </w:r>
      <w:r w:rsidRPr="005F32D0">
        <w:t>“better with each edition”</w:t>
      </w:r>
      <w:r>
        <w:t>, highlighting</w:t>
      </w:r>
      <w:r w:rsidR="007B7527">
        <w:t xml:space="preserve"> </w:t>
      </w:r>
      <w:r w:rsidRPr="0013295B">
        <w:t>“the foundation of Tech stats delivered in the report</w:t>
      </w:r>
      <w:r>
        <w:t xml:space="preserve">” as of key significance, especially for promoting </w:t>
      </w:r>
      <w:r w:rsidRPr="0013295B">
        <w:t>dialog</w:t>
      </w:r>
      <w:r>
        <w:t xml:space="preserve"> across the sector and for </w:t>
      </w:r>
      <w:r w:rsidRPr="0013295B">
        <w:t>looking at the comparative strengths of clusters</w:t>
      </w:r>
      <w:r>
        <w:t xml:space="preserve"> across the UK</w:t>
      </w:r>
      <w:r w:rsidR="00ED6F62">
        <w:t xml:space="preserve">.  </w:t>
      </w:r>
      <w:r>
        <w:t>Above all, consultations suggested that the report is used and discussed widely - “it does get mentioned quite a lot”, “a lot of people use the numbers”, “it is what gets the most clicks” – and stakeholders are very keen for the report to continue moving apace with the sectors.</w:t>
      </w:r>
    </w:p>
    <w:p w14:paraId="25567166" w14:textId="70CD3A29" w:rsidR="003F6CC2" w:rsidRDefault="0013295B" w:rsidP="009D3E72">
      <w:pPr>
        <w:pStyle w:val="BodyText"/>
      </w:pPr>
      <w:r>
        <w:t>Some stakeholders</w:t>
      </w:r>
      <w:r w:rsidR="005F32D0">
        <w:t xml:space="preserve"> regard</w:t>
      </w:r>
      <w:r w:rsidR="001F0F65">
        <w:t>ed</w:t>
      </w:r>
      <w:r w:rsidR="005F32D0">
        <w:t xml:space="preserve"> the Tech Nation report as “the most important thing </w:t>
      </w:r>
      <w:r w:rsidR="00D26FF0">
        <w:t>it</w:t>
      </w:r>
      <w:r w:rsidR="005F32D0">
        <w:t xml:space="preserve"> [TCUK] do</w:t>
      </w:r>
      <w:r w:rsidR="00D26FF0">
        <w:t>es</w:t>
      </w:r>
      <w:r w:rsidR="005F32D0">
        <w:t>” and as having “massively served its purpose”</w:t>
      </w:r>
      <w:r w:rsidR="00ED6F62">
        <w:t xml:space="preserve">.  </w:t>
      </w:r>
      <w:r w:rsidR="001F0F65">
        <w:t>Local stakeholders</w:t>
      </w:r>
      <w:r w:rsidR="00C709C1">
        <w:t xml:space="preserve">, in particular, find the report </w:t>
      </w:r>
      <w:r w:rsidR="003F6CC2">
        <w:t>“useful in loads of ways”</w:t>
      </w:r>
      <w:r w:rsidR="00C709C1">
        <w:t>, as it is not only “very credible</w:t>
      </w:r>
      <w:r w:rsidR="005F32D0">
        <w:t>”</w:t>
      </w:r>
      <w:r w:rsidR="00C709C1">
        <w:t xml:space="preserve"> but ha</w:t>
      </w:r>
      <w:r w:rsidR="005F32D0">
        <w:t>s</w:t>
      </w:r>
      <w:r w:rsidR="00C709C1">
        <w:t xml:space="preserve"> put</w:t>
      </w:r>
      <w:r w:rsidR="00C709C1" w:rsidRPr="00C709C1">
        <w:t xml:space="preserve"> </w:t>
      </w:r>
      <w:r w:rsidR="00C709C1">
        <w:t>“</w:t>
      </w:r>
      <w:r w:rsidR="00C709C1" w:rsidRPr="00C709C1">
        <w:t>a spotlight on the performance of tech clusters outside of London”</w:t>
      </w:r>
      <w:r w:rsidR="00ED6F62">
        <w:t xml:space="preserve">.  </w:t>
      </w:r>
      <w:r w:rsidR="00C709C1">
        <w:t>This was noted to have built the confidence and galvanised the voice of tech communities and policymakers in</w:t>
      </w:r>
      <w:r w:rsidR="00C709C1" w:rsidRPr="00C709C1">
        <w:t xml:space="preserve"> less prominent </w:t>
      </w:r>
      <w:r w:rsidR="00C709C1">
        <w:t>cities, and further provided “</w:t>
      </w:r>
      <w:r w:rsidR="00C709C1" w:rsidRPr="003F6CC2">
        <w:t>a turning point in developing relationships in different parts of the U</w:t>
      </w:r>
      <w:r w:rsidR="00C709C1">
        <w:t>K”</w:t>
      </w:r>
      <w:r w:rsidR="00ED6F62">
        <w:t xml:space="preserve">.  </w:t>
      </w:r>
      <w:r>
        <w:t>More specifically, r</w:t>
      </w:r>
      <w:r w:rsidR="005F32D0">
        <w:t xml:space="preserve">egions use the report to promote tech activity locally, as a key positioning tool, for attracting inward investment, </w:t>
      </w:r>
      <w:r>
        <w:t xml:space="preserve">and </w:t>
      </w:r>
      <w:r w:rsidR="005F32D0">
        <w:t xml:space="preserve">for benchmarking, </w:t>
      </w:r>
      <w:r>
        <w:t xml:space="preserve">which </w:t>
      </w:r>
      <w:r w:rsidR="005F32D0">
        <w:t xml:space="preserve">has yielded </w:t>
      </w:r>
      <w:r w:rsidR="005F32D0" w:rsidRPr="005F32D0">
        <w:t>“big savings in time and research” for organisations and investors</w:t>
      </w:r>
      <w:r w:rsidR="005F32D0">
        <w:t>.</w:t>
      </w:r>
    </w:p>
    <w:p w14:paraId="2D44A1CD" w14:textId="4407B956" w:rsidR="00292E2B" w:rsidRDefault="00292E2B" w:rsidP="009D3E72">
      <w:pPr>
        <w:pStyle w:val="BodyText"/>
      </w:pPr>
      <w:r>
        <w:t xml:space="preserve">According to </w:t>
      </w:r>
      <w:r w:rsidR="00094AD7">
        <w:t>one</w:t>
      </w:r>
      <w:r>
        <w:t xml:space="preserve"> </w:t>
      </w:r>
      <w:r w:rsidR="005809E3">
        <w:t xml:space="preserve">regional </w:t>
      </w:r>
      <w:r>
        <w:t xml:space="preserve">stakeholder the </w:t>
      </w:r>
      <w:r w:rsidR="00D97DCD">
        <w:t>T</w:t>
      </w:r>
      <w:r>
        <w:t>ech Nation Report has helped to improve the “</w:t>
      </w:r>
      <w:r w:rsidRPr="00292E2B">
        <w:t>confidence of the region</w:t>
      </w:r>
      <w:r>
        <w:t xml:space="preserve">” </w:t>
      </w:r>
      <w:r w:rsidR="00496EEF">
        <w:t xml:space="preserve">- </w:t>
      </w:r>
      <w:r w:rsidRPr="00292E2B">
        <w:t>the material/data contained</w:t>
      </w:r>
      <w:r>
        <w:t xml:space="preserve"> in the report</w:t>
      </w:r>
      <w:r w:rsidRPr="00292E2B">
        <w:t xml:space="preserve"> is frequently used </w:t>
      </w:r>
      <w:r>
        <w:t xml:space="preserve">in </w:t>
      </w:r>
      <w:r w:rsidR="002650D2">
        <w:t xml:space="preserve">marketing materials </w:t>
      </w:r>
      <w:r w:rsidRPr="00292E2B">
        <w:t>to promote the region</w:t>
      </w:r>
      <w:r>
        <w:t>s</w:t>
      </w:r>
      <w:r w:rsidRPr="00292E2B">
        <w:t>.</w:t>
      </w:r>
    </w:p>
    <w:p w14:paraId="2B979BED" w14:textId="44170A9F" w:rsidR="00C66080" w:rsidRDefault="00C66080" w:rsidP="009D3E72">
      <w:pPr>
        <w:pStyle w:val="BodyText"/>
      </w:pPr>
      <w:r>
        <w:t xml:space="preserve">Finally, </w:t>
      </w:r>
      <w:r w:rsidR="006756EA">
        <w:t xml:space="preserve">a </w:t>
      </w:r>
      <w:r>
        <w:t>few stakeholder</w:t>
      </w:r>
      <w:r w:rsidR="00AA744B">
        <w:t>s</w:t>
      </w:r>
      <w:r>
        <w:t xml:space="preserve"> identified the lack of advanced warning for issuing the Tech Nation Survey </w:t>
      </w:r>
      <w:r w:rsidR="00E37D31">
        <w:t>to their ‘communities’</w:t>
      </w:r>
      <w:r w:rsidR="00ED6F62">
        <w:t xml:space="preserve">.  </w:t>
      </w:r>
      <w:r w:rsidR="00E37D31">
        <w:t>It was argued that a</w:t>
      </w:r>
      <w:r>
        <w:t xml:space="preserve"> bette</w:t>
      </w:r>
      <w:r w:rsidR="00F87B82">
        <w:t>r response rate could have</w:t>
      </w:r>
      <w:r w:rsidR="00E37D31">
        <w:t xml:space="preserve"> been</w:t>
      </w:r>
      <w:r w:rsidR="00F87B82">
        <w:t xml:space="preserve"> achieved i</w:t>
      </w:r>
      <w:r>
        <w:t xml:space="preserve">f this had been done </w:t>
      </w:r>
      <w:r w:rsidR="00DE434D">
        <w:t xml:space="preserve">as </w:t>
      </w:r>
      <w:r w:rsidR="00F87B82">
        <w:t xml:space="preserve">it would have allowed to </w:t>
      </w:r>
      <w:r w:rsidRPr="00C66080">
        <w:t xml:space="preserve">prepare and “warm up” </w:t>
      </w:r>
      <w:r w:rsidR="00F87B82">
        <w:t xml:space="preserve">respondents </w:t>
      </w:r>
      <w:r w:rsidRPr="00C66080">
        <w:t>and maintain a better relationship with</w:t>
      </w:r>
      <w:r w:rsidR="00F87B82">
        <w:t xml:space="preserve"> their community</w:t>
      </w:r>
      <w:r w:rsidR="00ED6F62">
        <w:t xml:space="preserve">.  </w:t>
      </w:r>
      <w:r w:rsidR="00C14832" w:rsidRPr="00C14832">
        <w:t xml:space="preserve"> </w:t>
      </w:r>
      <w:r w:rsidR="00C14832">
        <w:t xml:space="preserve">According to TCUK, </w:t>
      </w:r>
      <w:r w:rsidR="00C14832" w:rsidRPr="00C14832">
        <w:t xml:space="preserve">2,700 survey responses </w:t>
      </w:r>
      <w:r w:rsidR="00C14832">
        <w:t>were received this year</w:t>
      </w:r>
      <w:r w:rsidR="00C14832" w:rsidRPr="00C14832">
        <w:t xml:space="preserve">, </w:t>
      </w:r>
      <w:r w:rsidR="00551623">
        <w:t xml:space="preserve">up from </w:t>
      </w:r>
      <w:r w:rsidR="00C14832">
        <w:t xml:space="preserve">the </w:t>
      </w:r>
      <w:r w:rsidR="00C14832" w:rsidRPr="00C14832">
        <w:t xml:space="preserve">2,000 responses </w:t>
      </w:r>
      <w:r w:rsidR="00C14832">
        <w:t xml:space="preserve">received in the </w:t>
      </w:r>
      <w:r w:rsidR="00C14832" w:rsidRPr="00C14832">
        <w:lastRenderedPageBreak/>
        <w:t>previous year</w:t>
      </w:r>
      <w:r w:rsidR="00ED6F62">
        <w:t xml:space="preserve">.  </w:t>
      </w:r>
      <w:r w:rsidR="00C14832">
        <w:t xml:space="preserve">This suggests </w:t>
      </w:r>
      <w:r w:rsidR="006535AE">
        <w:t>that the multi-approach to engagement</w:t>
      </w:r>
      <w:r w:rsidR="00C14832" w:rsidRPr="00C14832">
        <w:t xml:space="preserve"> expand</w:t>
      </w:r>
      <w:r w:rsidR="006535AE">
        <w:t>ed</w:t>
      </w:r>
      <w:r w:rsidR="00C14832" w:rsidRPr="00C14832">
        <w:t xml:space="preserve"> </w:t>
      </w:r>
      <w:r w:rsidR="006535AE">
        <w:t>the</w:t>
      </w:r>
      <w:r w:rsidR="00C14832" w:rsidRPr="00C14832">
        <w:t xml:space="preserve"> reach</w:t>
      </w:r>
      <w:r w:rsidR="006535AE">
        <w:t xml:space="preserve"> overall.</w:t>
      </w:r>
    </w:p>
    <w:p w14:paraId="5C084B86" w14:textId="497C715E" w:rsidR="00F35AC4" w:rsidRDefault="00F35AC4" w:rsidP="009D3E72">
      <w:pPr>
        <w:pStyle w:val="Heading3"/>
      </w:pPr>
      <w:r>
        <w:t>Marketing</w:t>
      </w:r>
    </w:p>
    <w:p w14:paraId="070AE018" w14:textId="1B5EBDA9" w:rsidR="003708E5" w:rsidRDefault="00292E2B" w:rsidP="009D3E72">
      <w:pPr>
        <w:pStyle w:val="BodyText"/>
      </w:pPr>
      <w:r>
        <w:t xml:space="preserve">TCUK’s marketing activities </w:t>
      </w:r>
      <w:r w:rsidR="00073E10">
        <w:t>uses a</w:t>
      </w:r>
      <w:r>
        <w:t xml:space="preserve"> </w:t>
      </w:r>
      <w:r w:rsidR="000F5344">
        <w:t xml:space="preserve">wide </w:t>
      </w:r>
      <w:r w:rsidR="00073E10">
        <w:t xml:space="preserve">range of ‘tools’ </w:t>
      </w:r>
      <w:r w:rsidR="0063487D">
        <w:t>(</w:t>
      </w:r>
      <w:r w:rsidR="003B20C6">
        <w:t>e.g</w:t>
      </w:r>
      <w:r w:rsidR="00ED6F62">
        <w:t xml:space="preserve">. </w:t>
      </w:r>
      <w:r w:rsidR="000F5344">
        <w:t>social media, roadshows, online and print press,</w:t>
      </w:r>
      <w:r w:rsidR="003B20C6">
        <w:t xml:space="preserve"> and</w:t>
      </w:r>
      <w:r w:rsidR="000F5344">
        <w:t xml:space="preserve"> events) </w:t>
      </w:r>
      <w:r w:rsidR="0063487D">
        <w:t xml:space="preserve">to </w:t>
      </w:r>
      <w:r w:rsidR="00073E10">
        <w:t xml:space="preserve">further </w:t>
      </w:r>
      <w:r w:rsidR="0063487D">
        <w:t>amplify and develop</w:t>
      </w:r>
      <w:r w:rsidR="00073E10">
        <w:t xml:space="preserve"> the capabilities of the UK’s digital tech sector nationally and internationally</w:t>
      </w:r>
      <w:r w:rsidR="00ED6F62">
        <w:t xml:space="preserve">.  </w:t>
      </w:r>
      <w:r w:rsidR="00D24642">
        <w:t xml:space="preserve">This involves, but </w:t>
      </w:r>
      <w:r w:rsidR="00633B56">
        <w:t xml:space="preserve">is </w:t>
      </w:r>
      <w:r w:rsidR="00D24642">
        <w:t>not limited to:</w:t>
      </w:r>
    </w:p>
    <w:p w14:paraId="31D4AD12" w14:textId="412905E9" w:rsidR="003708E5" w:rsidRDefault="00292E2B" w:rsidP="009D3E72">
      <w:pPr>
        <w:pStyle w:val="ListBullet"/>
      </w:pPr>
      <w:r>
        <w:t>develop</w:t>
      </w:r>
      <w:r w:rsidR="000F5344">
        <w:t>ing</w:t>
      </w:r>
      <w:r>
        <w:t xml:space="preserve"> </w:t>
      </w:r>
      <w:r w:rsidR="003708E5">
        <w:t>and managing the TCUK brand within the wider ecosystem</w:t>
      </w:r>
    </w:p>
    <w:p w14:paraId="5DD48154" w14:textId="581FBFC3" w:rsidR="003708E5" w:rsidRDefault="003708E5" w:rsidP="009D3E72">
      <w:pPr>
        <w:pStyle w:val="ListBullet"/>
      </w:pPr>
      <w:r>
        <w:t xml:space="preserve">PR </w:t>
      </w:r>
      <w:r w:rsidR="00073E10">
        <w:t xml:space="preserve">and communications for thought leadership content </w:t>
      </w:r>
    </w:p>
    <w:p w14:paraId="550C7EAB" w14:textId="2C8A5074" w:rsidR="00073E10" w:rsidRDefault="003B20C6" w:rsidP="009D3E72">
      <w:pPr>
        <w:pStyle w:val="ListBullet"/>
      </w:pPr>
      <w:r>
        <w:t>a</w:t>
      </w:r>
      <w:r w:rsidR="00D24642">
        <w:t>ctive dissemination through d</w:t>
      </w:r>
      <w:r w:rsidR="00073E10">
        <w:t xml:space="preserve">igital channels </w:t>
      </w:r>
    </w:p>
    <w:p w14:paraId="22200E79" w14:textId="48427A9F" w:rsidR="00073E10" w:rsidRDefault="003B20C6" w:rsidP="009D3E72">
      <w:pPr>
        <w:pStyle w:val="ListBullet"/>
      </w:pPr>
      <w:r>
        <w:t>i</w:t>
      </w:r>
      <w:r w:rsidR="00073E10">
        <w:t>nfluencing policy</w:t>
      </w:r>
      <w:r w:rsidR="00D24642">
        <w:t xml:space="preserve"> areas, partnerships and events.</w:t>
      </w:r>
    </w:p>
    <w:p w14:paraId="2FC8DB3B" w14:textId="57198342" w:rsidR="00D24642" w:rsidRDefault="0063487D" w:rsidP="009D3E72">
      <w:pPr>
        <w:pStyle w:val="BodyText"/>
      </w:pPr>
      <w:r>
        <w:t>Overall, the feedback from companies and stakeholders suggests</w:t>
      </w:r>
      <w:r w:rsidR="003B20C6">
        <w:t xml:space="preserve"> that</w:t>
      </w:r>
      <w:r>
        <w:t xml:space="preserve"> the marketing </w:t>
      </w:r>
      <w:r w:rsidR="00D24642">
        <w:t>efforts of</w:t>
      </w:r>
      <w:r>
        <w:t xml:space="preserve"> TCUK and Tech North are </w:t>
      </w:r>
      <w:r w:rsidR="00D24642">
        <w:t xml:space="preserve">thought to be </w:t>
      </w:r>
      <w:r w:rsidR="006D0F7C">
        <w:t>of</w:t>
      </w:r>
      <w:r w:rsidR="00D24642">
        <w:t xml:space="preserve"> </w:t>
      </w:r>
      <w:r w:rsidR="0014314F">
        <w:t xml:space="preserve">high </w:t>
      </w:r>
      <w:r w:rsidR="00D24642">
        <w:t>quality</w:t>
      </w:r>
      <w:r w:rsidR="00ED6F62">
        <w:t xml:space="preserve">.  </w:t>
      </w:r>
      <w:r w:rsidR="003B20C6">
        <w:t>The following provide examples</w:t>
      </w:r>
      <w:r w:rsidR="00D24642">
        <w:t>:</w:t>
      </w:r>
    </w:p>
    <w:p w14:paraId="45D49285" w14:textId="4DBC3B87" w:rsidR="003B20C6" w:rsidRDefault="00D24642" w:rsidP="009D3E72">
      <w:pPr>
        <w:pStyle w:val="ListBullet"/>
      </w:pPr>
      <w:r>
        <w:t>p</w:t>
      </w:r>
      <w:r w:rsidRPr="00D24642">
        <w:t xml:space="preserve">rofiling and awareness </w:t>
      </w:r>
      <w:r>
        <w:t xml:space="preserve">raising of </w:t>
      </w:r>
      <w:r w:rsidRPr="00D24642">
        <w:t xml:space="preserve">activities </w:t>
      </w:r>
      <w:r>
        <w:t>such as the</w:t>
      </w:r>
      <w:r w:rsidRPr="00D24642">
        <w:t xml:space="preserve"> Tech Nation Report, events, showcasing </w:t>
      </w:r>
      <w:r w:rsidR="003B20C6">
        <w:t xml:space="preserve">activities of Tech North </w:t>
      </w:r>
      <w:r w:rsidRPr="00D24642">
        <w:t xml:space="preserve">of </w:t>
      </w:r>
      <w:r w:rsidR="003B20C6">
        <w:t>n</w:t>
      </w:r>
      <w:r w:rsidRPr="00D24642">
        <w:t>orthern businesses</w:t>
      </w:r>
    </w:p>
    <w:p w14:paraId="57E64796" w14:textId="6E06D819" w:rsidR="00D24642" w:rsidRDefault="003B20C6" w:rsidP="009D3E72">
      <w:pPr>
        <w:pStyle w:val="ListBullet"/>
      </w:pPr>
      <w:r>
        <w:t>the use of the</w:t>
      </w:r>
      <w:r w:rsidR="00D24642">
        <w:t xml:space="preserve"> </w:t>
      </w:r>
      <w:r>
        <w:t>TCUK</w:t>
      </w:r>
      <w:r w:rsidR="00D24642">
        <w:t xml:space="preserve"> website with quality</w:t>
      </w:r>
      <w:r>
        <w:t xml:space="preserve"> content such as</w:t>
      </w:r>
      <w:r w:rsidR="00D24642">
        <w:t xml:space="preserve"> video clips on programmes </w:t>
      </w:r>
      <w:r>
        <w:t xml:space="preserve">and </w:t>
      </w:r>
      <w:r w:rsidR="00D24642">
        <w:t>infographics</w:t>
      </w:r>
      <w:r w:rsidR="00ED6F62">
        <w:t xml:space="preserve">.  </w:t>
      </w:r>
    </w:p>
    <w:p w14:paraId="43E23AC0" w14:textId="02DDBA09" w:rsidR="00D24642" w:rsidRPr="00D24642" w:rsidRDefault="00D24642" w:rsidP="009D3E72">
      <w:pPr>
        <w:pStyle w:val="ListBullet"/>
      </w:pPr>
      <w:r>
        <w:t>b</w:t>
      </w:r>
      <w:r w:rsidRPr="00D24642">
        <w:t xml:space="preserve">ringing together firms through the </w:t>
      </w:r>
      <w:r w:rsidR="00C61865">
        <w:t>b</w:t>
      </w:r>
      <w:r w:rsidRPr="00D24642">
        <w:t xml:space="preserve">usiness </w:t>
      </w:r>
      <w:r w:rsidR="00C61865">
        <w:t>l</w:t>
      </w:r>
      <w:r w:rsidRPr="00D24642">
        <w:t>ifecycle programmes</w:t>
      </w:r>
    </w:p>
    <w:p w14:paraId="7AB7BFFD" w14:textId="0F369C93" w:rsidR="00D24642" w:rsidRDefault="00D24642" w:rsidP="009D3E72">
      <w:pPr>
        <w:pStyle w:val="ListBullet"/>
      </w:pPr>
      <w:r>
        <w:t>l</w:t>
      </w:r>
      <w:r w:rsidRPr="00D24642">
        <w:t>eadership, organisation and convening</w:t>
      </w:r>
      <w:r w:rsidR="003B20C6">
        <w:t>,</w:t>
      </w:r>
      <w:r w:rsidRPr="00D24642">
        <w:t xml:space="preserve"> e.g</w:t>
      </w:r>
      <w:r w:rsidR="00ED6F62">
        <w:t xml:space="preserve">. </w:t>
      </w:r>
      <w:r w:rsidRPr="00D24642">
        <w:t>FinTech Delivery Panel</w:t>
      </w:r>
      <w:r>
        <w:t>.</w:t>
      </w:r>
    </w:p>
    <w:p w14:paraId="7F0D56E5" w14:textId="666CCE2E" w:rsidR="00D24642" w:rsidRDefault="00D24642" w:rsidP="009D3E72">
      <w:pPr>
        <w:pStyle w:val="BodyText"/>
      </w:pPr>
      <w:r>
        <w:t xml:space="preserve">However, a </w:t>
      </w:r>
      <w:r w:rsidR="0063487D">
        <w:t>speci</w:t>
      </w:r>
      <w:r>
        <w:t>fic area</w:t>
      </w:r>
      <w:r w:rsidR="0063487D">
        <w:t xml:space="preserve"> where further work could be </w:t>
      </w:r>
      <w:r>
        <w:t>d</w:t>
      </w:r>
      <w:r w:rsidR="006D0F7C">
        <w:t>one relates to the n</w:t>
      </w:r>
      <w:r w:rsidRPr="00D24642">
        <w:t>eed to develop clear</w:t>
      </w:r>
      <w:r w:rsidR="00073666">
        <w:t>er</w:t>
      </w:r>
      <w:r w:rsidR="003B20C6">
        <w:t xml:space="preserve"> branding and</w:t>
      </w:r>
      <w:r w:rsidRPr="00D24642">
        <w:t xml:space="preserve"> objectives for TCUK and Tech North and communicate these to intended audiences</w:t>
      </w:r>
      <w:r w:rsidR="00ED6F62">
        <w:t xml:space="preserve">.  </w:t>
      </w:r>
      <w:r w:rsidRPr="00D24642">
        <w:t xml:space="preserve">As part of this, </w:t>
      </w:r>
      <w:r w:rsidR="003B20C6">
        <w:t xml:space="preserve">there is a need to </w:t>
      </w:r>
      <w:r w:rsidRPr="00D24642">
        <w:t>address branding and linkage issues to overcome confusion on</w:t>
      </w:r>
      <w:r w:rsidR="003B20C6">
        <w:t xml:space="preserve"> the</w:t>
      </w:r>
      <w:r w:rsidRPr="00D24642">
        <w:t xml:space="preserve"> roles and remit of both TCUK and Tech North</w:t>
      </w:r>
      <w:r w:rsidR="00ED6F62">
        <w:t xml:space="preserve">.  </w:t>
      </w:r>
      <w:r w:rsidR="00A022D3">
        <w:t>In section 6, we discuss this further.</w:t>
      </w:r>
    </w:p>
    <w:p w14:paraId="60BF6F98" w14:textId="4BFEA202" w:rsidR="004B3B7A" w:rsidRDefault="004B3B7A" w:rsidP="009D3E72">
      <w:pPr>
        <w:pStyle w:val="Heading2"/>
      </w:pPr>
      <w:r>
        <w:t>Assessment of outputs</w:t>
      </w:r>
    </w:p>
    <w:p w14:paraId="169209EF" w14:textId="37E73AB3" w:rsidR="0081215C" w:rsidRDefault="0081215C" w:rsidP="009D3E72">
      <w:pPr>
        <w:pStyle w:val="BodyText"/>
      </w:pPr>
      <w:r>
        <w:t>The key outputs capturing the performance of TCUK and Tech North are presented in a series of tables below covering: Business Lifecycle Programmes, Digital Skills, and Thought Leadership (including marketing)</w:t>
      </w:r>
      <w:r w:rsidR="00ED6F62">
        <w:t xml:space="preserve">.  </w:t>
      </w:r>
      <w:r>
        <w:t>It is worth noting that these cover many (but not all) of the metrics set out in the TCUK Evaluation Strategy 2014 (</w:t>
      </w:r>
      <w:r w:rsidR="00A022D3">
        <w:t xml:space="preserve">which also included </w:t>
      </w:r>
      <w:r>
        <w:t>targets for 2014/15)</w:t>
      </w:r>
      <w:r w:rsidR="00ED6F62">
        <w:t xml:space="preserve">.  </w:t>
      </w:r>
      <w:r>
        <w:t xml:space="preserve">The data presented </w:t>
      </w:r>
      <w:r w:rsidR="00C75D33">
        <w:t>in the tables have</w:t>
      </w:r>
      <w:r>
        <w:t xml:space="preserve"> been drawn from various sources: </w:t>
      </w:r>
    </w:p>
    <w:p w14:paraId="1653C9C6" w14:textId="4106DBC0" w:rsidR="0081215C" w:rsidRDefault="0081215C" w:rsidP="009D3E72">
      <w:pPr>
        <w:pStyle w:val="ListBullet"/>
      </w:pPr>
      <w:r w:rsidRPr="0081215C">
        <w:t>TCUK DCMS Monitoring Meeting March 2017 Report</w:t>
      </w:r>
      <w:r>
        <w:t xml:space="preserve">ing Period &amp; Year-end Review PowerPoint </w:t>
      </w:r>
    </w:p>
    <w:p w14:paraId="45DFA649" w14:textId="77777777" w:rsidR="0081215C" w:rsidRDefault="0081215C" w:rsidP="009D3E72">
      <w:pPr>
        <w:pStyle w:val="ListBullet"/>
      </w:pPr>
      <w:r>
        <w:t>TCUK Historic Delivery PowerPoint (supplied June 2017)</w:t>
      </w:r>
    </w:p>
    <w:p w14:paraId="361973D9" w14:textId="4079BAED" w:rsidR="0081215C" w:rsidRDefault="0081215C" w:rsidP="009D3E72">
      <w:pPr>
        <w:pStyle w:val="ListBullet"/>
      </w:pPr>
      <w:r w:rsidRPr="00396BFC">
        <w:t>TCUK</w:t>
      </w:r>
      <w:r>
        <w:t xml:space="preserve"> Events Schedule (April 2017)</w:t>
      </w:r>
    </w:p>
    <w:p w14:paraId="1904F675" w14:textId="7B45D633" w:rsidR="003729A6" w:rsidRDefault="003729A6" w:rsidP="009D3E72">
      <w:pPr>
        <w:pStyle w:val="ListBullet"/>
      </w:pPr>
      <w:r>
        <w:t>TCUK Dashboard</w:t>
      </w:r>
    </w:p>
    <w:p w14:paraId="5A0610BD" w14:textId="2E7EE0E2" w:rsidR="0081215C" w:rsidRDefault="0081215C" w:rsidP="009D3E72">
      <w:pPr>
        <w:pStyle w:val="ListBullet"/>
      </w:pPr>
      <w:r>
        <w:t>TCUK Evaluation Strategy (2014)</w:t>
      </w:r>
    </w:p>
    <w:p w14:paraId="1EF09D92" w14:textId="12817258" w:rsidR="00DA4D35" w:rsidRDefault="0081215C" w:rsidP="009D3E72">
      <w:pPr>
        <w:pStyle w:val="ListBullet"/>
      </w:pPr>
      <w:r w:rsidRPr="0081215C">
        <w:lastRenderedPageBreak/>
        <w:t>Interim Evaluation of TCUK (2015)</w:t>
      </w:r>
      <w:r w:rsidR="003729A6">
        <w:t>.</w:t>
      </w:r>
    </w:p>
    <w:p w14:paraId="55F8EBD1" w14:textId="3E1929D4" w:rsidR="00502429" w:rsidRDefault="00D84A9F" w:rsidP="009D3E72">
      <w:pPr>
        <w:pStyle w:val="BodyText"/>
      </w:pPr>
      <w:r>
        <w:t xml:space="preserve">It is our understanding from </w:t>
      </w:r>
      <w:r w:rsidR="00502429">
        <w:t>TCUK that in many cases there were no</w:t>
      </w:r>
      <w:r>
        <w:t xml:space="preserve"> targets for 2015/16 and 2016/17</w:t>
      </w:r>
      <w:r w:rsidR="00ED6F62">
        <w:t xml:space="preserve">.  </w:t>
      </w:r>
      <w:r w:rsidR="00502429">
        <w:t xml:space="preserve">Where there </w:t>
      </w:r>
      <w:r w:rsidR="00A022D3">
        <w:t>we</w:t>
      </w:r>
      <w:r w:rsidR="00502429">
        <w:t>re no targets, the increase (or decrease) over time have been used to judge performance</w:t>
      </w:r>
      <w:r w:rsidR="00ED6F62">
        <w:t xml:space="preserve">.  </w:t>
      </w:r>
      <w:r w:rsidR="00502429" w:rsidRPr="00502429">
        <w:t xml:space="preserve">Where there </w:t>
      </w:r>
      <w:r w:rsidR="00A022D3">
        <w:t>we</w:t>
      </w:r>
      <w:r w:rsidR="00502429" w:rsidRPr="00502429">
        <w:t>re targets, these have been identified and commented upon to show progress</w:t>
      </w:r>
      <w:r w:rsidR="00502429">
        <w:t xml:space="preserve"> (or otherwise)</w:t>
      </w:r>
      <w:r w:rsidR="00502429" w:rsidRPr="00502429">
        <w:t>.</w:t>
      </w:r>
    </w:p>
    <w:p w14:paraId="0B0C4894" w14:textId="68C21026" w:rsidR="00D84A9F" w:rsidRDefault="00502429" w:rsidP="009D3E72">
      <w:pPr>
        <w:pStyle w:val="BodyText"/>
      </w:pPr>
      <w:r>
        <w:t>In reviewing the monitoring data, it became clear</w:t>
      </w:r>
      <w:r w:rsidR="00A022D3">
        <w:t xml:space="preserve"> that</w:t>
      </w:r>
      <w:r>
        <w:t xml:space="preserve"> there </w:t>
      </w:r>
      <w:r w:rsidR="007D2911">
        <w:t>is</w:t>
      </w:r>
      <w:r>
        <w:t xml:space="preserve"> plethora of different indicators</w:t>
      </w:r>
      <w:r w:rsidR="007C7011">
        <w:t xml:space="preserve"> from various sources, </w:t>
      </w:r>
      <w:r>
        <w:t>which in some cases report slightly different figures</w:t>
      </w:r>
      <w:r w:rsidR="00ED6F62">
        <w:t xml:space="preserve">.  </w:t>
      </w:r>
      <w:r w:rsidR="007C7011">
        <w:t xml:space="preserve">We do not present all of the indicators </w:t>
      </w:r>
      <w:r w:rsidR="00241516">
        <w:t>below but have</w:t>
      </w:r>
      <w:r w:rsidR="007C7011">
        <w:t xml:space="preserve"> selected </w:t>
      </w:r>
      <w:r w:rsidR="00241516">
        <w:t>those</w:t>
      </w:r>
      <w:r w:rsidR="007C7011">
        <w:t xml:space="preserve"> which </w:t>
      </w:r>
      <w:r w:rsidR="00A022D3">
        <w:t>we</w:t>
      </w:r>
      <w:r w:rsidR="00241516">
        <w:t xml:space="preserve">re </w:t>
      </w:r>
      <w:r w:rsidR="007C7011">
        <w:t>directly relate</w:t>
      </w:r>
      <w:r w:rsidR="00241516">
        <w:t>d</w:t>
      </w:r>
      <w:r w:rsidR="007C7011">
        <w:t xml:space="preserve"> to the activities discussed ab</w:t>
      </w:r>
      <w:r w:rsidR="00241516">
        <w:t xml:space="preserve">ove, </w:t>
      </w:r>
      <w:r w:rsidR="007C7011">
        <w:t xml:space="preserve">and which </w:t>
      </w:r>
      <w:r w:rsidR="00241516">
        <w:t xml:space="preserve">relate to the indicators identified in </w:t>
      </w:r>
      <w:r w:rsidR="007C7011">
        <w:t>TCUK Evaluation Strategy</w:t>
      </w:r>
      <w:r w:rsidR="00ED6F62">
        <w:t xml:space="preserve">.  </w:t>
      </w:r>
    </w:p>
    <w:p w14:paraId="1D968D44" w14:textId="231F481D" w:rsidR="00733318" w:rsidRDefault="0089648B" w:rsidP="009D3E72">
      <w:pPr>
        <w:pStyle w:val="Heading3"/>
      </w:pPr>
      <w:r>
        <w:t>Business Lifecycle Programmes</w:t>
      </w:r>
    </w:p>
    <w:p w14:paraId="02F41D92" w14:textId="6E450AA0" w:rsidR="00032090" w:rsidRDefault="00C7391B" w:rsidP="009D3E72">
      <w:pPr>
        <w:pStyle w:val="BodyText"/>
      </w:pPr>
      <w:r>
        <w:t xml:space="preserve">The data in </w:t>
      </w:r>
      <w:fldSimple w:instr=" REF _Ref485669391 ">
        <w:r w:rsidR="00936C0B">
          <w:t xml:space="preserve">Table </w:t>
        </w:r>
        <w:r w:rsidR="00936C0B">
          <w:rPr>
            <w:noProof/>
          </w:rPr>
          <w:t>3</w:t>
        </w:r>
        <w:r w:rsidR="00936C0B">
          <w:noBreakHyphen/>
        </w:r>
        <w:r w:rsidR="00936C0B">
          <w:rPr>
            <w:noProof/>
          </w:rPr>
          <w:t>10</w:t>
        </w:r>
      </w:fldSimple>
      <w:r>
        <w:t xml:space="preserve"> show that for all the </w:t>
      </w:r>
      <w:r w:rsidR="00C61865">
        <w:t>b</w:t>
      </w:r>
      <w:r>
        <w:t xml:space="preserve">usiness </w:t>
      </w:r>
      <w:r w:rsidR="00C61865">
        <w:t>l</w:t>
      </w:r>
      <w:r>
        <w:t xml:space="preserve">ifecycle </w:t>
      </w:r>
      <w:r w:rsidR="00C61865">
        <w:t>p</w:t>
      </w:r>
      <w:r>
        <w:t>rogrammes</w:t>
      </w:r>
      <w:r w:rsidR="0092393B">
        <w:t xml:space="preserve"> there have been increases between 2015/16 and 2016/17 for the number of companies engaged, completed applications, proportion of companies outside of London in all programmes, event attendance and number of events held</w:t>
      </w:r>
      <w:r w:rsidR="00ED6F62">
        <w:t xml:space="preserve">.  </w:t>
      </w:r>
      <w:r w:rsidR="00E25FC4">
        <w:t>We understand</w:t>
      </w:r>
      <w:r w:rsidR="00A022D3">
        <w:t xml:space="preserve"> that</w:t>
      </w:r>
      <w:r w:rsidR="00E25FC4">
        <w:t xml:space="preserve"> there are a greater number of smaller events</w:t>
      </w:r>
      <w:r w:rsidR="00A022D3">
        <w:t>,</w:t>
      </w:r>
      <w:r w:rsidR="00E25FC4">
        <w:t xml:space="preserve"> which are associated with higher levels of engagement and greater targeting of applicants</w:t>
      </w:r>
      <w:r w:rsidR="00ED6F62">
        <w:t xml:space="preserve">.  </w:t>
      </w:r>
      <w:r w:rsidR="006535AE">
        <w:t>The significant increase in the proportion of companies from outside London</w:t>
      </w:r>
      <w:r w:rsidR="00C972BA">
        <w:t xml:space="preserve"> was likely to be influenced to a large degree by the volume of companies engaged through the Founders’ Network in the north of England</w:t>
      </w:r>
      <w:r w:rsidR="00ED6F62">
        <w:t xml:space="preserve">.  </w:t>
      </w:r>
    </w:p>
    <w:p w14:paraId="021E549C" w14:textId="74F8F09F" w:rsidR="00C7391B" w:rsidRDefault="0092393B" w:rsidP="002F5490">
      <w:pPr>
        <w:pStyle w:val="BodyText"/>
      </w:pPr>
      <w:r>
        <w:t>The Net Promot</w:t>
      </w:r>
      <w:r w:rsidR="001201AA">
        <w:t>e</w:t>
      </w:r>
      <w:r>
        <w:t>r Score</w:t>
      </w:r>
      <w:r>
        <w:rPr>
          <w:rStyle w:val="FootnoteReference"/>
        </w:rPr>
        <w:footnoteReference w:id="34"/>
      </w:r>
      <w:r>
        <w:t xml:space="preserve"> (NPS) </w:t>
      </w:r>
      <w:r w:rsidR="00A022D3">
        <w:t>wa</w:t>
      </w:r>
      <w:r>
        <w:t xml:space="preserve">s also </w:t>
      </w:r>
      <w:r w:rsidR="004C05DA">
        <w:t>“great”</w:t>
      </w:r>
      <w:r w:rsidR="004C05DA" w:rsidRPr="004C05DA">
        <w:rPr>
          <w:rStyle w:val="FootnoteReference"/>
        </w:rPr>
        <w:t xml:space="preserve"> </w:t>
      </w:r>
      <w:r w:rsidR="004C05DA">
        <w:rPr>
          <w:rStyle w:val="FootnoteReference"/>
        </w:rPr>
        <w:footnoteReference w:id="35"/>
      </w:r>
      <w:r w:rsidR="004C05DA">
        <w:rPr>
          <w:rStyle w:val="CommentReference"/>
        </w:rPr>
        <w:t xml:space="preserve"> </w:t>
      </w:r>
      <w:r>
        <w:t>at</w:t>
      </w:r>
      <w:r w:rsidR="002B1CFA">
        <w:t xml:space="preserve"> 56%</w:t>
      </w:r>
      <w:r w:rsidR="004C05DA">
        <w:t xml:space="preserve"> </w:t>
      </w:r>
      <w:r w:rsidR="002B1CFA">
        <w:t>for 2016/17</w:t>
      </w:r>
      <w:r w:rsidR="00D15012">
        <w:t xml:space="preserve"> (we note from the TCUK KPI Dashboard</w:t>
      </w:r>
      <w:r w:rsidR="00A022D3">
        <w:t xml:space="preserve"> that</w:t>
      </w:r>
      <w:r w:rsidR="00D15012">
        <w:t xml:space="preserve"> the NPS </w:t>
      </w:r>
      <w:r w:rsidR="00A022D3">
        <w:t>wa</w:t>
      </w:r>
      <w:r w:rsidR="00D15012">
        <w:t>s reported to be even higher</w:t>
      </w:r>
      <w:r w:rsidR="00A022D3">
        <w:t>,</w:t>
      </w:r>
      <w:r w:rsidR="00D15012">
        <w:t xml:space="preserve"> at 64% as at June 2017)</w:t>
      </w:r>
      <w:r w:rsidR="00ED6F62">
        <w:t xml:space="preserve">.  </w:t>
      </w:r>
      <w:r w:rsidR="00032090" w:rsidRPr="00032090">
        <w:t>According to</w:t>
      </w:r>
      <w:r w:rsidR="00032090">
        <w:t xml:space="preserve"> TCUK, the NPS in 2016</w:t>
      </w:r>
      <w:r w:rsidR="00722C77">
        <w:t xml:space="preserve">/17 </w:t>
      </w:r>
      <w:r w:rsidR="00032090">
        <w:t>for Future Fifty was</w:t>
      </w:r>
      <w:r w:rsidR="00032090" w:rsidRPr="00032090">
        <w:t xml:space="preserve"> 28% (ta</w:t>
      </w:r>
      <w:r w:rsidR="00032090">
        <w:t>rget 60%); Upscale first cohort was</w:t>
      </w:r>
      <w:r w:rsidR="00032090" w:rsidRPr="00032090">
        <w:t xml:space="preserve"> 58% (tar</w:t>
      </w:r>
      <w:r w:rsidR="00032090">
        <w:t>get 60%); and Founders’ Network was</w:t>
      </w:r>
      <w:r w:rsidR="00032090" w:rsidRPr="00032090">
        <w:t xml:space="preserve"> 74% (target 65%)</w:t>
      </w:r>
      <w:r w:rsidR="00032090">
        <w:t>.</w:t>
      </w:r>
    </w:p>
    <w:p w14:paraId="65C6F1EF" w14:textId="48EF64E9" w:rsidR="0089648B" w:rsidRDefault="007C01CA" w:rsidP="009D3E72">
      <w:pPr>
        <w:pStyle w:val="CaptionPara"/>
      </w:pPr>
      <w:bookmarkStart w:id="70" w:name="_Ref485669391"/>
      <w:r>
        <w:t>Table</w:t>
      </w:r>
      <w:r w:rsidR="0089648B">
        <w:t xml:space="preserve"> </w:t>
      </w:r>
      <w:fldSimple w:instr=" STYLEREF 1 \s ">
        <w:r w:rsidR="00936C0B">
          <w:rPr>
            <w:noProof/>
          </w:rPr>
          <w:t>3</w:t>
        </w:r>
      </w:fldSimple>
      <w:r w:rsidR="00BF246D">
        <w:noBreakHyphen/>
      </w:r>
      <w:fldSimple w:instr=" SEQ Table \* ARABIC \s 1 ">
        <w:r w:rsidR="00936C0B">
          <w:rPr>
            <w:noProof/>
          </w:rPr>
          <w:t>10</w:t>
        </w:r>
      </w:fldSimple>
      <w:bookmarkEnd w:id="70"/>
      <w:r w:rsidR="0089648B">
        <w:t>: Business Lifecycle Programmes: Future Fifty, Upscale, Northern Stars, Founders’ Network</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2076"/>
        <w:gridCol w:w="2076"/>
        <w:gridCol w:w="2077"/>
        <w:gridCol w:w="2077"/>
      </w:tblGrid>
      <w:tr w:rsidR="0089648B" w:rsidRPr="00323C38" w14:paraId="1366342F" w14:textId="77777777" w:rsidTr="00650818">
        <w:trPr>
          <w:tblHeader/>
        </w:trPr>
        <w:tc>
          <w:tcPr>
            <w:tcW w:w="2076" w:type="dxa"/>
            <w:tcBorders>
              <w:top w:val="single" w:sz="4" w:space="0" w:color="037F8B" w:themeColor="accent1"/>
              <w:bottom w:val="single" w:sz="4" w:space="0" w:color="037F8B" w:themeColor="accent1"/>
            </w:tcBorders>
            <w:shd w:val="clear" w:color="auto" w:fill="auto"/>
          </w:tcPr>
          <w:p w14:paraId="1C3C5470" w14:textId="77777777" w:rsidR="0089648B" w:rsidRPr="00323C38" w:rsidRDefault="0089648B" w:rsidP="00650818">
            <w:pPr>
              <w:pStyle w:val="ColumnHeading"/>
            </w:pPr>
          </w:p>
        </w:tc>
        <w:tc>
          <w:tcPr>
            <w:tcW w:w="2076" w:type="dxa"/>
            <w:tcBorders>
              <w:top w:val="single" w:sz="4" w:space="0" w:color="037F8B" w:themeColor="accent1"/>
              <w:bottom w:val="single" w:sz="4" w:space="0" w:color="037F8B" w:themeColor="accent1"/>
            </w:tcBorders>
            <w:shd w:val="clear" w:color="auto" w:fill="auto"/>
          </w:tcPr>
          <w:p w14:paraId="518014C5" w14:textId="77777777" w:rsidR="0089648B" w:rsidRPr="00323C38" w:rsidRDefault="0089648B" w:rsidP="00650818">
            <w:pPr>
              <w:pStyle w:val="ColumnHeading"/>
              <w:jc w:val="right"/>
            </w:pPr>
            <w:r>
              <w:t>2015/16</w:t>
            </w:r>
          </w:p>
        </w:tc>
        <w:tc>
          <w:tcPr>
            <w:tcW w:w="2077" w:type="dxa"/>
            <w:tcBorders>
              <w:top w:val="single" w:sz="4" w:space="0" w:color="037F8B" w:themeColor="accent1"/>
              <w:bottom w:val="single" w:sz="4" w:space="0" w:color="037F8B" w:themeColor="accent1"/>
            </w:tcBorders>
            <w:shd w:val="clear" w:color="auto" w:fill="auto"/>
          </w:tcPr>
          <w:p w14:paraId="39A9995E" w14:textId="77777777" w:rsidR="0089648B" w:rsidRPr="00323C38" w:rsidRDefault="0089648B" w:rsidP="00650818">
            <w:pPr>
              <w:pStyle w:val="ColumnHeading"/>
              <w:jc w:val="right"/>
            </w:pPr>
            <w:r>
              <w:t>2016/17</w:t>
            </w:r>
          </w:p>
        </w:tc>
        <w:tc>
          <w:tcPr>
            <w:tcW w:w="2077" w:type="dxa"/>
            <w:tcBorders>
              <w:top w:val="single" w:sz="4" w:space="0" w:color="037F8B" w:themeColor="accent1"/>
              <w:bottom w:val="single" w:sz="4" w:space="0" w:color="037F8B" w:themeColor="accent1"/>
            </w:tcBorders>
            <w:shd w:val="clear" w:color="auto" w:fill="auto"/>
          </w:tcPr>
          <w:p w14:paraId="3A6D6FC9" w14:textId="77777777" w:rsidR="0089648B" w:rsidRPr="00323C38" w:rsidRDefault="0089648B" w:rsidP="00650818">
            <w:pPr>
              <w:pStyle w:val="ColumnHeading"/>
              <w:jc w:val="right"/>
            </w:pPr>
            <w:r>
              <w:t>% change</w:t>
            </w:r>
          </w:p>
        </w:tc>
      </w:tr>
      <w:tr w:rsidR="0089648B" w:rsidRPr="00323C38" w14:paraId="0013293F" w14:textId="77777777" w:rsidTr="00650818">
        <w:tc>
          <w:tcPr>
            <w:tcW w:w="2076" w:type="dxa"/>
            <w:tcBorders>
              <w:top w:val="single" w:sz="4" w:space="0" w:color="037F8B" w:themeColor="accent1"/>
            </w:tcBorders>
            <w:shd w:val="clear" w:color="auto" w:fill="auto"/>
          </w:tcPr>
          <w:p w14:paraId="52ECB176" w14:textId="77777777" w:rsidR="0089648B" w:rsidRPr="00323C38" w:rsidRDefault="0089648B" w:rsidP="00650818">
            <w:pPr>
              <w:pStyle w:val="TableText"/>
            </w:pPr>
            <w:r>
              <w:t>Number of companies in all programmes</w:t>
            </w:r>
          </w:p>
        </w:tc>
        <w:tc>
          <w:tcPr>
            <w:tcW w:w="2076" w:type="dxa"/>
            <w:tcBorders>
              <w:top w:val="single" w:sz="4" w:space="0" w:color="037F8B" w:themeColor="accent1"/>
            </w:tcBorders>
            <w:shd w:val="clear" w:color="auto" w:fill="auto"/>
          </w:tcPr>
          <w:p w14:paraId="5D60D328" w14:textId="77777777" w:rsidR="0089648B" w:rsidRPr="00323C38" w:rsidRDefault="0089648B" w:rsidP="00650818">
            <w:pPr>
              <w:pStyle w:val="TableText"/>
              <w:jc w:val="right"/>
            </w:pPr>
            <w:r>
              <w:t>151</w:t>
            </w:r>
          </w:p>
        </w:tc>
        <w:tc>
          <w:tcPr>
            <w:tcW w:w="2077" w:type="dxa"/>
            <w:tcBorders>
              <w:top w:val="single" w:sz="4" w:space="0" w:color="037F8B" w:themeColor="accent1"/>
            </w:tcBorders>
            <w:shd w:val="clear" w:color="auto" w:fill="auto"/>
          </w:tcPr>
          <w:p w14:paraId="669196D2" w14:textId="77777777" w:rsidR="0089648B" w:rsidRPr="00323C38" w:rsidRDefault="0089648B" w:rsidP="00650818">
            <w:pPr>
              <w:pStyle w:val="TableText"/>
              <w:jc w:val="right"/>
            </w:pPr>
            <w:r>
              <w:t>232</w:t>
            </w:r>
          </w:p>
        </w:tc>
        <w:tc>
          <w:tcPr>
            <w:tcW w:w="2077" w:type="dxa"/>
            <w:tcBorders>
              <w:top w:val="single" w:sz="4" w:space="0" w:color="037F8B" w:themeColor="accent1"/>
            </w:tcBorders>
            <w:shd w:val="clear" w:color="auto" w:fill="auto"/>
          </w:tcPr>
          <w:p w14:paraId="7A53E8B4" w14:textId="77777777" w:rsidR="0089648B" w:rsidRPr="00323C38" w:rsidRDefault="0089648B" w:rsidP="00650818">
            <w:pPr>
              <w:pStyle w:val="TableText"/>
              <w:jc w:val="right"/>
            </w:pPr>
            <w:r>
              <w:t>87%</w:t>
            </w:r>
          </w:p>
        </w:tc>
      </w:tr>
      <w:tr w:rsidR="0089648B" w:rsidRPr="00323C38" w14:paraId="26B628C1" w14:textId="77777777" w:rsidTr="00650818">
        <w:tc>
          <w:tcPr>
            <w:tcW w:w="2076" w:type="dxa"/>
            <w:shd w:val="clear" w:color="auto" w:fill="auto"/>
          </w:tcPr>
          <w:p w14:paraId="7A220011" w14:textId="77777777" w:rsidR="0089648B" w:rsidRPr="00323C38" w:rsidRDefault="0089648B" w:rsidP="00650818">
            <w:pPr>
              <w:pStyle w:val="TableText"/>
            </w:pPr>
            <w:r>
              <w:t>Total completed applications all programmes</w:t>
            </w:r>
          </w:p>
        </w:tc>
        <w:tc>
          <w:tcPr>
            <w:tcW w:w="2076" w:type="dxa"/>
            <w:shd w:val="clear" w:color="auto" w:fill="auto"/>
          </w:tcPr>
          <w:p w14:paraId="05699680" w14:textId="77777777" w:rsidR="0089648B" w:rsidRPr="00323C38" w:rsidRDefault="0089648B" w:rsidP="00650818">
            <w:pPr>
              <w:pStyle w:val="TableText"/>
              <w:jc w:val="right"/>
            </w:pPr>
            <w:r>
              <w:t>235</w:t>
            </w:r>
          </w:p>
        </w:tc>
        <w:tc>
          <w:tcPr>
            <w:tcW w:w="2077" w:type="dxa"/>
            <w:shd w:val="clear" w:color="auto" w:fill="auto"/>
          </w:tcPr>
          <w:p w14:paraId="3EBF533D" w14:textId="77777777" w:rsidR="0089648B" w:rsidRPr="00323C38" w:rsidRDefault="0089648B" w:rsidP="00650818">
            <w:pPr>
              <w:pStyle w:val="TableText"/>
              <w:jc w:val="right"/>
            </w:pPr>
            <w:r>
              <w:t>391</w:t>
            </w:r>
          </w:p>
        </w:tc>
        <w:tc>
          <w:tcPr>
            <w:tcW w:w="2077" w:type="dxa"/>
            <w:shd w:val="clear" w:color="auto" w:fill="auto"/>
          </w:tcPr>
          <w:p w14:paraId="4CE9217A" w14:textId="77777777" w:rsidR="0089648B" w:rsidRPr="00323C38" w:rsidRDefault="0089648B" w:rsidP="00650818">
            <w:pPr>
              <w:pStyle w:val="TableText"/>
              <w:jc w:val="right"/>
            </w:pPr>
            <w:r>
              <w:t>66%</w:t>
            </w:r>
          </w:p>
        </w:tc>
      </w:tr>
      <w:tr w:rsidR="0089648B" w:rsidRPr="00323C38" w14:paraId="3CD85DFD" w14:textId="77777777" w:rsidTr="00650818">
        <w:tc>
          <w:tcPr>
            <w:tcW w:w="2076" w:type="dxa"/>
            <w:shd w:val="clear" w:color="auto" w:fill="auto"/>
          </w:tcPr>
          <w:p w14:paraId="35462903" w14:textId="77777777" w:rsidR="0089648B" w:rsidRPr="00323C38" w:rsidRDefault="0089648B" w:rsidP="00650818">
            <w:pPr>
              <w:pStyle w:val="TableText"/>
            </w:pPr>
            <w:r>
              <w:t xml:space="preserve">% of total applications that were completed </w:t>
            </w:r>
          </w:p>
        </w:tc>
        <w:tc>
          <w:tcPr>
            <w:tcW w:w="2076" w:type="dxa"/>
            <w:shd w:val="clear" w:color="auto" w:fill="auto"/>
          </w:tcPr>
          <w:p w14:paraId="5FA03B12" w14:textId="77777777" w:rsidR="0089648B" w:rsidRPr="00323C38" w:rsidRDefault="0089648B" w:rsidP="00650818">
            <w:pPr>
              <w:pStyle w:val="TableText"/>
              <w:jc w:val="right"/>
            </w:pPr>
            <w:r>
              <w:t>38%</w:t>
            </w:r>
          </w:p>
        </w:tc>
        <w:tc>
          <w:tcPr>
            <w:tcW w:w="2077" w:type="dxa"/>
            <w:shd w:val="clear" w:color="auto" w:fill="auto"/>
          </w:tcPr>
          <w:p w14:paraId="2106F95B" w14:textId="77777777" w:rsidR="0089648B" w:rsidRPr="00323C38" w:rsidRDefault="0089648B" w:rsidP="00650818">
            <w:pPr>
              <w:pStyle w:val="TableText"/>
              <w:jc w:val="right"/>
            </w:pPr>
            <w:r>
              <w:t>55%</w:t>
            </w:r>
          </w:p>
        </w:tc>
        <w:tc>
          <w:tcPr>
            <w:tcW w:w="2077" w:type="dxa"/>
            <w:shd w:val="clear" w:color="auto" w:fill="auto"/>
          </w:tcPr>
          <w:p w14:paraId="2398ED67" w14:textId="77777777" w:rsidR="0089648B" w:rsidRPr="00323C38" w:rsidRDefault="0089648B" w:rsidP="00650818">
            <w:pPr>
              <w:pStyle w:val="TableText"/>
              <w:jc w:val="right"/>
            </w:pPr>
            <w:r>
              <w:t>48%</w:t>
            </w:r>
          </w:p>
        </w:tc>
      </w:tr>
      <w:tr w:rsidR="0089648B" w:rsidRPr="00323C38" w14:paraId="05EE7E98" w14:textId="77777777" w:rsidTr="00650818">
        <w:tc>
          <w:tcPr>
            <w:tcW w:w="2076" w:type="dxa"/>
            <w:shd w:val="clear" w:color="auto" w:fill="auto"/>
          </w:tcPr>
          <w:p w14:paraId="539A7705" w14:textId="77777777" w:rsidR="0089648B" w:rsidRPr="00323C38" w:rsidRDefault="0089648B" w:rsidP="00650818">
            <w:pPr>
              <w:pStyle w:val="TableText"/>
            </w:pPr>
            <w:r>
              <w:t>% of companies outside of London in all programmes</w:t>
            </w:r>
          </w:p>
        </w:tc>
        <w:tc>
          <w:tcPr>
            <w:tcW w:w="2076" w:type="dxa"/>
            <w:shd w:val="clear" w:color="auto" w:fill="auto"/>
          </w:tcPr>
          <w:p w14:paraId="67D4D8ED" w14:textId="77777777" w:rsidR="0089648B" w:rsidRPr="00323C38" w:rsidRDefault="0089648B" w:rsidP="00650818">
            <w:pPr>
              <w:pStyle w:val="TableText"/>
              <w:jc w:val="right"/>
            </w:pPr>
            <w:r>
              <w:t>34%</w:t>
            </w:r>
          </w:p>
        </w:tc>
        <w:tc>
          <w:tcPr>
            <w:tcW w:w="2077" w:type="dxa"/>
            <w:shd w:val="clear" w:color="auto" w:fill="auto"/>
          </w:tcPr>
          <w:p w14:paraId="6B92DB54" w14:textId="77777777" w:rsidR="0089648B" w:rsidRPr="00323C38" w:rsidRDefault="0089648B" w:rsidP="00650818">
            <w:pPr>
              <w:pStyle w:val="TableText"/>
              <w:jc w:val="right"/>
            </w:pPr>
            <w:r>
              <w:t>78%</w:t>
            </w:r>
          </w:p>
        </w:tc>
        <w:tc>
          <w:tcPr>
            <w:tcW w:w="2077" w:type="dxa"/>
            <w:shd w:val="clear" w:color="auto" w:fill="auto"/>
          </w:tcPr>
          <w:p w14:paraId="7BF5208B" w14:textId="77777777" w:rsidR="0089648B" w:rsidRPr="00323C38" w:rsidRDefault="0089648B" w:rsidP="00650818">
            <w:pPr>
              <w:pStyle w:val="TableText"/>
              <w:jc w:val="right"/>
            </w:pPr>
            <w:r>
              <w:t>126%</w:t>
            </w:r>
          </w:p>
        </w:tc>
      </w:tr>
      <w:tr w:rsidR="0089648B" w:rsidRPr="00323C38" w14:paraId="18D9A9B0" w14:textId="77777777" w:rsidTr="00650818">
        <w:tc>
          <w:tcPr>
            <w:tcW w:w="2076" w:type="dxa"/>
            <w:shd w:val="clear" w:color="auto" w:fill="auto"/>
          </w:tcPr>
          <w:p w14:paraId="297B37B4" w14:textId="77777777" w:rsidR="0089648B" w:rsidRPr="00323C38" w:rsidRDefault="0089648B" w:rsidP="00650818">
            <w:pPr>
              <w:pStyle w:val="TableText"/>
            </w:pPr>
            <w:r>
              <w:t>Average Net Promoter Score</w:t>
            </w:r>
          </w:p>
        </w:tc>
        <w:tc>
          <w:tcPr>
            <w:tcW w:w="2076" w:type="dxa"/>
            <w:shd w:val="clear" w:color="auto" w:fill="auto"/>
          </w:tcPr>
          <w:p w14:paraId="7714CDDA" w14:textId="77777777" w:rsidR="0089648B" w:rsidRPr="00323C38" w:rsidRDefault="0089648B" w:rsidP="00650818">
            <w:pPr>
              <w:pStyle w:val="TableText"/>
              <w:jc w:val="right"/>
            </w:pPr>
            <w:r>
              <w:t>N/A</w:t>
            </w:r>
          </w:p>
        </w:tc>
        <w:tc>
          <w:tcPr>
            <w:tcW w:w="2077" w:type="dxa"/>
            <w:shd w:val="clear" w:color="auto" w:fill="auto"/>
          </w:tcPr>
          <w:p w14:paraId="742A1FC0" w14:textId="77777777" w:rsidR="0089648B" w:rsidRPr="00323C38" w:rsidRDefault="0089648B" w:rsidP="00650818">
            <w:pPr>
              <w:pStyle w:val="TableText"/>
              <w:jc w:val="right"/>
            </w:pPr>
            <w:r>
              <w:t>56%</w:t>
            </w:r>
          </w:p>
        </w:tc>
        <w:tc>
          <w:tcPr>
            <w:tcW w:w="2077" w:type="dxa"/>
            <w:shd w:val="clear" w:color="auto" w:fill="auto"/>
          </w:tcPr>
          <w:p w14:paraId="0F10F6D3" w14:textId="38E4E380" w:rsidR="0089648B" w:rsidRPr="00323C38" w:rsidRDefault="00A022D3" w:rsidP="00D801B9">
            <w:pPr>
              <w:pStyle w:val="TableText"/>
              <w:jc w:val="right"/>
            </w:pPr>
            <w:r>
              <w:t>N/A</w:t>
            </w:r>
          </w:p>
        </w:tc>
      </w:tr>
      <w:tr w:rsidR="0089648B" w:rsidRPr="00323C38" w14:paraId="6F962FA4" w14:textId="77777777" w:rsidTr="00650818">
        <w:tc>
          <w:tcPr>
            <w:tcW w:w="2076" w:type="dxa"/>
            <w:shd w:val="clear" w:color="auto" w:fill="auto"/>
          </w:tcPr>
          <w:p w14:paraId="714F7EC8" w14:textId="77777777" w:rsidR="0089648B" w:rsidRPr="00323C38" w:rsidRDefault="0089648B" w:rsidP="00650818">
            <w:pPr>
              <w:pStyle w:val="TableText"/>
            </w:pPr>
            <w:r>
              <w:t xml:space="preserve">Total event attendance </w:t>
            </w:r>
          </w:p>
        </w:tc>
        <w:tc>
          <w:tcPr>
            <w:tcW w:w="2076" w:type="dxa"/>
            <w:shd w:val="clear" w:color="auto" w:fill="auto"/>
          </w:tcPr>
          <w:p w14:paraId="11BFA131" w14:textId="77777777" w:rsidR="0089648B" w:rsidRPr="00323C38" w:rsidRDefault="0089648B" w:rsidP="00650818">
            <w:pPr>
              <w:pStyle w:val="TableText"/>
              <w:jc w:val="right"/>
            </w:pPr>
            <w:r>
              <w:t>1,755</w:t>
            </w:r>
          </w:p>
        </w:tc>
        <w:tc>
          <w:tcPr>
            <w:tcW w:w="2077" w:type="dxa"/>
            <w:shd w:val="clear" w:color="auto" w:fill="auto"/>
          </w:tcPr>
          <w:p w14:paraId="7F9782E1" w14:textId="77777777" w:rsidR="0089648B" w:rsidRPr="00323C38" w:rsidRDefault="0089648B" w:rsidP="00650818">
            <w:pPr>
              <w:pStyle w:val="TableText"/>
              <w:jc w:val="right"/>
            </w:pPr>
            <w:r>
              <w:t>2,459</w:t>
            </w:r>
          </w:p>
        </w:tc>
        <w:tc>
          <w:tcPr>
            <w:tcW w:w="2077" w:type="dxa"/>
            <w:shd w:val="clear" w:color="auto" w:fill="auto"/>
          </w:tcPr>
          <w:p w14:paraId="7284E6C6" w14:textId="77777777" w:rsidR="0089648B" w:rsidRPr="00323C38" w:rsidRDefault="0089648B" w:rsidP="00650818">
            <w:pPr>
              <w:pStyle w:val="TableText"/>
              <w:jc w:val="right"/>
            </w:pPr>
            <w:r>
              <w:t>40%</w:t>
            </w:r>
          </w:p>
        </w:tc>
      </w:tr>
      <w:tr w:rsidR="0089648B" w:rsidRPr="00323C38" w14:paraId="0383B90C" w14:textId="77777777" w:rsidTr="00650818">
        <w:tc>
          <w:tcPr>
            <w:tcW w:w="2076" w:type="dxa"/>
            <w:shd w:val="clear" w:color="auto" w:fill="auto"/>
          </w:tcPr>
          <w:p w14:paraId="6FAE8E34" w14:textId="77777777" w:rsidR="0089648B" w:rsidRPr="00323C38" w:rsidRDefault="0089648B" w:rsidP="00650818">
            <w:pPr>
              <w:pStyle w:val="TableText"/>
            </w:pPr>
            <w:r>
              <w:t>Number of events</w:t>
            </w:r>
          </w:p>
        </w:tc>
        <w:tc>
          <w:tcPr>
            <w:tcW w:w="2076" w:type="dxa"/>
            <w:shd w:val="clear" w:color="auto" w:fill="auto"/>
          </w:tcPr>
          <w:p w14:paraId="169242D3" w14:textId="77777777" w:rsidR="0089648B" w:rsidRPr="00323C38" w:rsidRDefault="0089648B" w:rsidP="00650818">
            <w:pPr>
              <w:pStyle w:val="TableText"/>
              <w:jc w:val="right"/>
            </w:pPr>
            <w:r>
              <w:t>50</w:t>
            </w:r>
          </w:p>
        </w:tc>
        <w:tc>
          <w:tcPr>
            <w:tcW w:w="2077" w:type="dxa"/>
            <w:shd w:val="clear" w:color="auto" w:fill="auto"/>
          </w:tcPr>
          <w:p w14:paraId="041A5BB8" w14:textId="77777777" w:rsidR="0089648B" w:rsidRPr="00323C38" w:rsidRDefault="0089648B" w:rsidP="00650818">
            <w:pPr>
              <w:pStyle w:val="TableText"/>
              <w:jc w:val="right"/>
            </w:pPr>
            <w:r>
              <w:t>93</w:t>
            </w:r>
          </w:p>
        </w:tc>
        <w:tc>
          <w:tcPr>
            <w:tcW w:w="2077" w:type="dxa"/>
            <w:shd w:val="clear" w:color="auto" w:fill="auto"/>
          </w:tcPr>
          <w:p w14:paraId="023D44C4" w14:textId="77777777" w:rsidR="0089648B" w:rsidRPr="00323C38" w:rsidRDefault="0089648B" w:rsidP="00650818">
            <w:pPr>
              <w:pStyle w:val="TableText"/>
              <w:jc w:val="right"/>
            </w:pPr>
            <w:r>
              <w:t>86%</w:t>
            </w:r>
          </w:p>
        </w:tc>
      </w:tr>
    </w:tbl>
    <w:p w14:paraId="1C93A446" w14:textId="611B4113" w:rsidR="0089648B" w:rsidRPr="0089648B" w:rsidRDefault="0089648B" w:rsidP="009D3E72">
      <w:pPr>
        <w:pStyle w:val="Source"/>
      </w:pPr>
      <w:r>
        <w:t>Source: TCUK DCMS Monitoring Meeting March 2017 Reporting Period &amp; Year-end Review PPT</w:t>
      </w:r>
    </w:p>
    <w:p w14:paraId="45FEAB1B" w14:textId="1F23C921" w:rsidR="002B1CFA" w:rsidRDefault="006C60D7" w:rsidP="009D3E72">
      <w:pPr>
        <w:pStyle w:val="BodyText"/>
      </w:pPr>
      <w:fldSimple w:instr=" REF _Ref485792409 ">
        <w:r w:rsidR="00936C0B">
          <w:t xml:space="preserve">Table </w:t>
        </w:r>
        <w:r w:rsidR="00936C0B">
          <w:rPr>
            <w:noProof/>
          </w:rPr>
          <w:t>3</w:t>
        </w:r>
        <w:r w:rsidR="00936C0B">
          <w:noBreakHyphen/>
        </w:r>
        <w:r w:rsidR="00936C0B">
          <w:rPr>
            <w:noProof/>
          </w:rPr>
          <w:t>11</w:t>
        </w:r>
      </w:fldSimple>
      <w:r w:rsidR="002E6131">
        <w:t xml:space="preserve"> </w:t>
      </w:r>
      <w:r w:rsidR="00E34F54">
        <w:t>gives the</w:t>
      </w:r>
      <w:r w:rsidR="00934143">
        <w:t xml:space="preserve"> Future Fifty targets for: number of firms supported, number of events held, and number of individuals participating in events</w:t>
      </w:r>
      <w:r w:rsidR="00ED6F62">
        <w:t xml:space="preserve">.  </w:t>
      </w:r>
      <w:r w:rsidR="004B2D10">
        <w:t>The data indicated that</w:t>
      </w:r>
      <w:r w:rsidR="00934143">
        <w:t xml:space="preserve"> all</w:t>
      </w:r>
      <w:r w:rsidR="004B2D10">
        <w:t xml:space="preserve"> targets have</w:t>
      </w:r>
      <w:r w:rsidR="00934143">
        <w:t xml:space="preserve"> been exceeded or nearly met</w:t>
      </w:r>
      <w:r w:rsidR="00ED6F62">
        <w:t xml:space="preserve">.  </w:t>
      </w:r>
      <w:r w:rsidR="007B56E5">
        <w:t xml:space="preserve">The </w:t>
      </w:r>
      <w:r w:rsidR="00934143">
        <w:t>achieved figures</w:t>
      </w:r>
      <w:r w:rsidR="004B2D10">
        <w:t xml:space="preserve"> also</w:t>
      </w:r>
      <w:r w:rsidR="00934143">
        <w:t xml:space="preserve"> show</w:t>
      </w:r>
      <w:r w:rsidR="004B2D10">
        <w:t xml:space="preserve"> some</w:t>
      </w:r>
      <w:r w:rsidR="007B56E5">
        <w:t xml:space="preserve"> major increases since 2014/15</w:t>
      </w:r>
      <w:r w:rsidR="004B2D10">
        <w:t>, in particular</w:t>
      </w:r>
      <w:r w:rsidR="007B56E5">
        <w:t xml:space="preserve"> for</w:t>
      </w:r>
      <w:r w:rsidR="004B2D10">
        <w:t xml:space="preserve"> the</w:t>
      </w:r>
      <w:r w:rsidR="007B56E5">
        <w:t xml:space="preserve"> number of </w:t>
      </w:r>
      <w:r w:rsidR="007B4D71">
        <w:t>individual</w:t>
      </w:r>
      <w:r w:rsidR="004B2D10">
        <w:t>s</w:t>
      </w:r>
      <w:r w:rsidR="007B4D71">
        <w:t xml:space="preserve"> from Future Fifty firms participating in events</w:t>
      </w:r>
      <w:r w:rsidR="00ED6F62">
        <w:t xml:space="preserve">.  </w:t>
      </w:r>
    </w:p>
    <w:p w14:paraId="6FF0C524" w14:textId="06A4476D" w:rsidR="003C48EF" w:rsidRDefault="007C01CA" w:rsidP="009D3E72">
      <w:pPr>
        <w:pStyle w:val="CaptionPara"/>
      </w:pPr>
      <w:bookmarkStart w:id="71" w:name="_Ref485792409"/>
      <w:r>
        <w:t>Table</w:t>
      </w:r>
      <w:r w:rsidR="003C48EF">
        <w:t xml:space="preserve"> </w:t>
      </w:r>
      <w:fldSimple w:instr=" STYLEREF 1 \s ">
        <w:r w:rsidR="00936C0B">
          <w:rPr>
            <w:noProof/>
          </w:rPr>
          <w:t>3</w:t>
        </w:r>
      </w:fldSimple>
      <w:r w:rsidR="00BF246D">
        <w:noBreakHyphen/>
      </w:r>
      <w:fldSimple w:instr=" SEQ Table \* ARABIC \s 1 ">
        <w:r w:rsidR="00936C0B">
          <w:rPr>
            <w:noProof/>
          </w:rPr>
          <w:t>11</w:t>
        </w:r>
      </w:fldSimple>
      <w:bookmarkEnd w:id="71"/>
      <w:r w:rsidR="003C48EF">
        <w:t xml:space="preserve">: </w:t>
      </w:r>
      <w:r w:rsidR="00160D10">
        <w:t>Future Fifty metrics</w:t>
      </w:r>
      <w:r w:rsidR="00EE7440">
        <w:t xml:space="preserve"> </w:t>
      </w:r>
    </w:p>
    <w:tbl>
      <w:tblPr>
        <w:tblStyle w:val="TableGrid"/>
        <w:tblW w:w="0" w:type="auto"/>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22"/>
        <w:gridCol w:w="934"/>
        <w:gridCol w:w="1069"/>
        <w:gridCol w:w="988"/>
        <w:gridCol w:w="1205"/>
        <w:gridCol w:w="983"/>
        <w:gridCol w:w="1205"/>
      </w:tblGrid>
      <w:tr w:rsidR="00CC2319" w:rsidRPr="003C48EF" w14:paraId="7DDFF6CE" w14:textId="77777777" w:rsidTr="00D210EC">
        <w:trPr>
          <w:tblHeader/>
        </w:trPr>
        <w:tc>
          <w:tcPr>
            <w:tcW w:w="0" w:type="auto"/>
            <w:tcBorders>
              <w:top w:val="single" w:sz="4" w:space="0" w:color="037F8B" w:themeColor="accent1"/>
              <w:bottom w:val="single" w:sz="4" w:space="0" w:color="037F8B" w:themeColor="accent1"/>
            </w:tcBorders>
            <w:shd w:val="clear" w:color="auto" w:fill="auto"/>
          </w:tcPr>
          <w:p w14:paraId="60619A71" w14:textId="1B072A55" w:rsidR="00CC2319" w:rsidRPr="003C48EF" w:rsidRDefault="00CC2319" w:rsidP="003C48EF">
            <w:pPr>
              <w:pStyle w:val="ColumnHeading"/>
            </w:pPr>
            <w:r>
              <w:t>Metric</w:t>
            </w:r>
          </w:p>
        </w:tc>
        <w:tc>
          <w:tcPr>
            <w:tcW w:w="0" w:type="auto"/>
            <w:tcBorders>
              <w:top w:val="single" w:sz="4" w:space="0" w:color="037F8B" w:themeColor="accent1"/>
              <w:bottom w:val="single" w:sz="4" w:space="0" w:color="037F8B" w:themeColor="accent1"/>
            </w:tcBorders>
          </w:tcPr>
          <w:p w14:paraId="3DDDDE71" w14:textId="599370EC" w:rsidR="00CC2319" w:rsidRDefault="00CC2319" w:rsidP="00160D10">
            <w:pPr>
              <w:pStyle w:val="ColumnHeading"/>
              <w:jc w:val="right"/>
            </w:pPr>
            <w:r>
              <w:t>2015/15 - target</w:t>
            </w:r>
          </w:p>
        </w:tc>
        <w:tc>
          <w:tcPr>
            <w:tcW w:w="0" w:type="auto"/>
            <w:tcBorders>
              <w:top w:val="single" w:sz="4" w:space="0" w:color="037F8B" w:themeColor="accent1"/>
              <w:bottom w:val="single" w:sz="4" w:space="0" w:color="037F8B" w:themeColor="accent1"/>
            </w:tcBorders>
            <w:shd w:val="clear" w:color="auto" w:fill="auto"/>
          </w:tcPr>
          <w:p w14:paraId="1B6EDA36" w14:textId="4380C3A1" w:rsidR="00CC2319" w:rsidRPr="003C48EF" w:rsidRDefault="00CC2319" w:rsidP="00160D10">
            <w:pPr>
              <w:pStyle w:val="ColumnHeading"/>
              <w:jc w:val="right"/>
            </w:pPr>
            <w:r>
              <w:t xml:space="preserve">2014/15 –achieved  </w:t>
            </w:r>
          </w:p>
        </w:tc>
        <w:tc>
          <w:tcPr>
            <w:tcW w:w="0" w:type="auto"/>
            <w:tcBorders>
              <w:top w:val="single" w:sz="4" w:space="0" w:color="037F8B" w:themeColor="accent1"/>
              <w:bottom w:val="single" w:sz="4" w:space="0" w:color="037F8B" w:themeColor="accent1"/>
            </w:tcBorders>
          </w:tcPr>
          <w:p w14:paraId="3447B907" w14:textId="288CB40D" w:rsidR="00CC2319" w:rsidRDefault="00CC2319" w:rsidP="00160D10">
            <w:pPr>
              <w:pStyle w:val="ColumnHeading"/>
              <w:jc w:val="right"/>
            </w:pPr>
            <w:r>
              <w:t>2015/16 - target</w:t>
            </w:r>
          </w:p>
        </w:tc>
        <w:tc>
          <w:tcPr>
            <w:tcW w:w="0" w:type="auto"/>
            <w:tcBorders>
              <w:top w:val="single" w:sz="4" w:space="0" w:color="037F8B" w:themeColor="accent1"/>
              <w:bottom w:val="single" w:sz="4" w:space="0" w:color="037F8B" w:themeColor="accent1"/>
            </w:tcBorders>
            <w:shd w:val="clear" w:color="auto" w:fill="auto"/>
          </w:tcPr>
          <w:p w14:paraId="06B61872" w14:textId="741413D3" w:rsidR="00CC2319" w:rsidRPr="003C48EF" w:rsidRDefault="00CC2319" w:rsidP="00160D10">
            <w:pPr>
              <w:pStyle w:val="ColumnHeading"/>
              <w:jc w:val="right"/>
            </w:pPr>
            <w:r>
              <w:t>2015/16 (as of Q4 2015) - achieved</w:t>
            </w:r>
          </w:p>
        </w:tc>
        <w:tc>
          <w:tcPr>
            <w:tcW w:w="0" w:type="auto"/>
            <w:tcBorders>
              <w:top w:val="single" w:sz="4" w:space="0" w:color="037F8B" w:themeColor="accent1"/>
              <w:bottom w:val="single" w:sz="4" w:space="0" w:color="037F8B" w:themeColor="accent1"/>
            </w:tcBorders>
          </w:tcPr>
          <w:p w14:paraId="5CE14E36" w14:textId="3A3F0116" w:rsidR="00CC2319" w:rsidRDefault="00CC2319" w:rsidP="00160D10">
            <w:pPr>
              <w:pStyle w:val="ColumnHeading"/>
              <w:jc w:val="right"/>
            </w:pPr>
            <w:r>
              <w:t>2016/17 -target</w:t>
            </w:r>
          </w:p>
        </w:tc>
        <w:tc>
          <w:tcPr>
            <w:tcW w:w="0" w:type="auto"/>
            <w:tcBorders>
              <w:top w:val="single" w:sz="4" w:space="0" w:color="037F8B" w:themeColor="accent1"/>
              <w:bottom w:val="single" w:sz="4" w:space="0" w:color="037F8B" w:themeColor="accent1"/>
            </w:tcBorders>
            <w:shd w:val="clear" w:color="auto" w:fill="auto"/>
          </w:tcPr>
          <w:p w14:paraId="12D48431" w14:textId="54924C7E" w:rsidR="00CC2319" w:rsidRPr="003C48EF" w:rsidRDefault="00CC2319" w:rsidP="00160D10">
            <w:pPr>
              <w:pStyle w:val="ColumnHeading"/>
              <w:jc w:val="right"/>
            </w:pPr>
            <w:r>
              <w:t>2016/17 (as of Q4 2016) - achieved</w:t>
            </w:r>
          </w:p>
        </w:tc>
      </w:tr>
      <w:tr w:rsidR="00CC2319" w:rsidRPr="003C48EF" w14:paraId="7C9E3582" w14:textId="77777777" w:rsidTr="00D210EC">
        <w:tc>
          <w:tcPr>
            <w:tcW w:w="0" w:type="auto"/>
            <w:tcBorders>
              <w:top w:val="single" w:sz="4" w:space="0" w:color="037F8B" w:themeColor="accent1"/>
            </w:tcBorders>
            <w:shd w:val="clear" w:color="auto" w:fill="auto"/>
          </w:tcPr>
          <w:p w14:paraId="140C4715" w14:textId="63AEBE88" w:rsidR="00CC2319" w:rsidRPr="003C48EF" w:rsidRDefault="00CC2319" w:rsidP="003C48EF">
            <w:pPr>
              <w:pStyle w:val="TableText"/>
            </w:pPr>
            <w:r>
              <w:t>Number of firms provided with intensive one-to-one support from the Future Fifty team</w:t>
            </w:r>
          </w:p>
        </w:tc>
        <w:tc>
          <w:tcPr>
            <w:tcW w:w="0" w:type="auto"/>
            <w:tcBorders>
              <w:top w:val="single" w:sz="4" w:space="0" w:color="037F8B" w:themeColor="accent1"/>
            </w:tcBorders>
          </w:tcPr>
          <w:p w14:paraId="1E1839DA" w14:textId="1FB59FAF" w:rsidR="00CC2319" w:rsidRDefault="00CC2319" w:rsidP="00160D10">
            <w:pPr>
              <w:pStyle w:val="TableText"/>
              <w:jc w:val="right"/>
            </w:pPr>
            <w:r>
              <w:t>50</w:t>
            </w:r>
          </w:p>
        </w:tc>
        <w:tc>
          <w:tcPr>
            <w:tcW w:w="0" w:type="auto"/>
            <w:tcBorders>
              <w:top w:val="single" w:sz="4" w:space="0" w:color="037F8B" w:themeColor="accent1"/>
            </w:tcBorders>
            <w:shd w:val="clear" w:color="auto" w:fill="auto"/>
          </w:tcPr>
          <w:p w14:paraId="360FA90D" w14:textId="1072C5BA" w:rsidR="00CC2319" w:rsidRPr="003C48EF" w:rsidRDefault="00CC2319" w:rsidP="00160D10">
            <w:pPr>
              <w:pStyle w:val="TableText"/>
              <w:jc w:val="right"/>
            </w:pPr>
            <w:r>
              <w:t>50</w:t>
            </w:r>
          </w:p>
        </w:tc>
        <w:tc>
          <w:tcPr>
            <w:tcW w:w="0" w:type="auto"/>
            <w:tcBorders>
              <w:top w:val="single" w:sz="4" w:space="0" w:color="037F8B" w:themeColor="accent1"/>
            </w:tcBorders>
          </w:tcPr>
          <w:p w14:paraId="1D7C8047" w14:textId="55E0EFFD" w:rsidR="00CC2319" w:rsidRDefault="0037654F" w:rsidP="00242FE8">
            <w:pPr>
              <w:pStyle w:val="TableText"/>
              <w:jc w:val="right"/>
            </w:pPr>
            <w:r>
              <w:t>50</w:t>
            </w:r>
          </w:p>
        </w:tc>
        <w:tc>
          <w:tcPr>
            <w:tcW w:w="0" w:type="auto"/>
            <w:tcBorders>
              <w:top w:val="single" w:sz="4" w:space="0" w:color="037F8B" w:themeColor="accent1"/>
            </w:tcBorders>
            <w:shd w:val="clear" w:color="auto" w:fill="auto"/>
          </w:tcPr>
          <w:p w14:paraId="11D528F3" w14:textId="28D5647B" w:rsidR="00CC2319" w:rsidRPr="003C48EF" w:rsidRDefault="00CC2319" w:rsidP="00160D10">
            <w:pPr>
              <w:pStyle w:val="TableText"/>
              <w:jc w:val="right"/>
            </w:pPr>
            <w:r>
              <w:t>50</w:t>
            </w:r>
          </w:p>
        </w:tc>
        <w:tc>
          <w:tcPr>
            <w:tcW w:w="0" w:type="auto"/>
            <w:tcBorders>
              <w:top w:val="single" w:sz="4" w:space="0" w:color="037F8B" w:themeColor="accent1"/>
            </w:tcBorders>
          </w:tcPr>
          <w:p w14:paraId="48EFBD96" w14:textId="26AE3B9C" w:rsidR="00CC2319" w:rsidRDefault="00CC2319" w:rsidP="00160D10">
            <w:pPr>
              <w:pStyle w:val="TableText"/>
              <w:jc w:val="right"/>
            </w:pPr>
            <w:r>
              <w:t>50</w:t>
            </w:r>
          </w:p>
        </w:tc>
        <w:tc>
          <w:tcPr>
            <w:tcW w:w="0" w:type="auto"/>
            <w:tcBorders>
              <w:top w:val="single" w:sz="4" w:space="0" w:color="037F8B" w:themeColor="accent1"/>
            </w:tcBorders>
            <w:shd w:val="clear" w:color="auto" w:fill="auto"/>
          </w:tcPr>
          <w:p w14:paraId="3990A1DC" w14:textId="4AACBD0A" w:rsidR="00CC2319" w:rsidRPr="003C48EF" w:rsidRDefault="00CC2319" w:rsidP="00160D10">
            <w:pPr>
              <w:pStyle w:val="TableText"/>
              <w:jc w:val="right"/>
            </w:pPr>
            <w:r>
              <w:t>48</w:t>
            </w:r>
            <w:r w:rsidR="001F0C5B">
              <w:t>*</w:t>
            </w:r>
          </w:p>
        </w:tc>
      </w:tr>
      <w:tr w:rsidR="00CC2319" w:rsidRPr="003C48EF" w14:paraId="3DFA5044" w14:textId="77777777" w:rsidTr="00D210EC">
        <w:tc>
          <w:tcPr>
            <w:tcW w:w="0" w:type="auto"/>
            <w:shd w:val="clear" w:color="auto" w:fill="auto"/>
          </w:tcPr>
          <w:p w14:paraId="5C77AC18" w14:textId="779C7B99" w:rsidR="00CC2319" w:rsidRPr="003C48EF" w:rsidRDefault="00CC2319" w:rsidP="003C48EF">
            <w:pPr>
              <w:pStyle w:val="TableText"/>
            </w:pPr>
            <w:r>
              <w:t xml:space="preserve">Number of Future Fifty events delivered </w:t>
            </w:r>
          </w:p>
        </w:tc>
        <w:tc>
          <w:tcPr>
            <w:tcW w:w="0" w:type="auto"/>
          </w:tcPr>
          <w:p w14:paraId="18DF60E0" w14:textId="1F6DFEB1" w:rsidR="00CC2319" w:rsidRDefault="00CC2319" w:rsidP="00160D10">
            <w:pPr>
              <w:pStyle w:val="TableText"/>
              <w:jc w:val="right"/>
            </w:pPr>
            <w:r>
              <w:t>12</w:t>
            </w:r>
          </w:p>
        </w:tc>
        <w:tc>
          <w:tcPr>
            <w:tcW w:w="0" w:type="auto"/>
            <w:shd w:val="clear" w:color="auto" w:fill="auto"/>
          </w:tcPr>
          <w:p w14:paraId="7611F5E6" w14:textId="4E727AD7" w:rsidR="00CC2319" w:rsidRPr="003C48EF" w:rsidRDefault="00CC2319" w:rsidP="00160D10">
            <w:pPr>
              <w:pStyle w:val="TableText"/>
              <w:jc w:val="right"/>
            </w:pPr>
            <w:r>
              <w:t>19</w:t>
            </w:r>
          </w:p>
        </w:tc>
        <w:tc>
          <w:tcPr>
            <w:tcW w:w="0" w:type="auto"/>
          </w:tcPr>
          <w:p w14:paraId="76ECD80F" w14:textId="316391A8" w:rsidR="00CC2319" w:rsidRDefault="0037654F" w:rsidP="00160D10">
            <w:pPr>
              <w:pStyle w:val="TableText"/>
              <w:jc w:val="right"/>
            </w:pPr>
            <w:r>
              <w:t>10</w:t>
            </w:r>
          </w:p>
        </w:tc>
        <w:tc>
          <w:tcPr>
            <w:tcW w:w="0" w:type="auto"/>
            <w:shd w:val="clear" w:color="auto" w:fill="auto"/>
          </w:tcPr>
          <w:p w14:paraId="2A1368F3" w14:textId="32F4DDC7" w:rsidR="00CC2319" w:rsidRPr="003C48EF" w:rsidRDefault="00CC2319" w:rsidP="00160D10">
            <w:pPr>
              <w:pStyle w:val="TableText"/>
              <w:jc w:val="right"/>
            </w:pPr>
            <w:r>
              <w:t>18</w:t>
            </w:r>
          </w:p>
        </w:tc>
        <w:tc>
          <w:tcPr>
            <w:tcW w:w="0" w:type="auto"/>
          </w:tcPr>
          <w:p w14:paraId="3442683C" w14:textId="07339091" w:rsidR="00CC2319" w:rsidRDefault="00CC2319" w:rsidP="00160D10">
            <w:pPr>
              <w:pStyle w:val="TableText"/>
              <w:jc w:val="right"/>
            </w:pPr>
            <w:r>
              <w:t>10</w:t>
            </w:r>
          </w:p>
        </w:tc>
        <w:tc>
          <w:tcPr>
            <w:tcW w:w="0" w:type="auto"/>
            <w:shd w:val="clear" w:color="auto" w:fill="auto"/>
          </w:tcPr>
          <w:p w14:paraId="45ADF770" w14:textId="2E0FEEA1" w:rsidR="00CC2319" w:rsidRPr="003C48EF" w:rsidRDefault="00CC2319" w:rsidP="00160D10">
            <w:pPr>
              <w:pStyle w:val="TableText"/>
              <w:jc w:val="right"/>
            </w:pPr>
            <w:r>
              <w:t>31</w:t>
            </w:r>
          </w:p>
        </w:tc>
      </w:tr>
      <w:tr w:rsidR="00CC2319" w:rsidRPr="003C48EF" w14:paraId="64E1838C" w14:textId="77777777" w:rsidTr="00D210EC">
        <w:tc>
          <w:tcPr>
            <w:tcW w:w="0" w:type="auto"/>
            <w:shd w:val="clear" w:color="auto" w:fill="auto"/>
          </w:tcPr>
          <w:p w14:paraId="46E60C9B" w14:textId="62C34149" w:rsidR="00CC2319" w:rsidRPr="003C48EF" w:rsidRDefault="00CC2319" w:rsidP="00160D10">
            <w:pPr>
              <w:pStyle w:val="TableText"/>
            </w:pPr>
            <w:r>
              <w:t>Number of individuals from Future Fifty firms participating in events delivered as part of the programme</w:t>
            </w:r>
          </w:p>
        </w:tc>
        <w:tc>
          <w:tcPr>
            <w:tcW w:w="0" w:type="auto"/>
          </w:tcPr>
          <w:p w14:paraId="6768C736" w14:textId="25729460" w:rsidR="00CC2319" w:rsidRDefault="00CC2319" w:rsidP="00160D10">
            <w:pPr>
              <w:pStyle w:val="TableText"/>
              <w:jc w:val="right"/>
            </w:pPr>
            <w:r>
              <w:t>100</w:t>
            </w:r>
          </w:p>
        </w:tc>
        <w:tc>
          <w:tcPr>
            <w:tcW w:w="0" w:type="auto"/>
            <w:shd w:val="clear" w:color="auto" w:fill="auto"/>
          </w:tcPr>
          <w:p w14:paraId="027E703A" w14:textId="09DC6704" w:rsidR="00CC2319" w:rsidRPr="003C48EF" w:rsidRDefault="00CC2319" w:rsidP="00160D10">
            <w:pPr>
              <w:pStyle w:val="TableText"/>
              <w:jc w:val="right"/>
            </w:pPr>
            <w:r>
              <w:t>205</w:t>
            </w:r>
          </w:p>
        </w:tc>
        <w:tc>
          <w:tcPr>
            <w:tcW w:w="0" w:type="auto"/>
          </w:tcPr>
          <w:p w14:paraId="447265F0" w14:textId="7E244540" w:rsidR="00CC2319" w:rsidRDefault="00CC2319" w:rsidP="00160D10">
            <w:pPr>
              <w:pStyle w:val="TableText"/>
              <w:jc w:val="right"/>
            </w:pPr>
            <w:r>
              <w:t>Not available</w:t>
            </w:r>
          </w:p>
        </w:tc>
        <w:tc>
          <w:tcPr>
            <w:tcW w:w="0" w:type="auto"/>
            <w:shd w:val="clear" w:color="auto" w:fill="auto"/>
          </w:tcPr>
          <w:p w14:paraId="47A41359" w14:textId="6BB2C668" w:rsidR="00CC2319" w:rsidRPr="003C48EF" w:rsidRDefault="00CC2319" w:rsidP="00160D10">
            <w:pPr>
              <w:pStyle w:val="TableText"/>
              <w:jc w:val="right"/>
            </w:pPr>
            <w:r>
              <w:t>348</w:t>
            </w:r>
          </w:p>
        </w:tc>
        <w:tc>
          <w:tcPr>
            <w:tcW w:w="0" w:type="auto"/>
          </w:tcPr>
          <w:p w14:paraId="4E6BD34B" w14:textId="01127C91" w:rsidR="00CC2319" w:rsidRDefault="002B1CFA" w:rsidP="00160D10">
            <w:pPr>
              <w:pStyle w:val="TableText"/>
              <w:jc w:val="right"/>
            </w:pPr>
            <w:r>
              <w:t>Not available</w:t>
            </w:r>
          </w:p>
        </w:tc>
        <w:tc>
          <w:tcPr>
            <w:tcW w:w="0" w:type="auto"/>
            <w:shd w:val="clear" w:color="auto" w:fill="auto"/>
          </w:tcPr>
          <w:p w14:paraId="7C871299" w14:textId="6445376A" w:rsidR="00CC2319" w:rsidRPr="003C48EF" w:rsidRDefault="00CC2319" w:rsidP="00160D10">
            <w:pPr>
              <w:pStyle w:val="TableText"/>
              <w:jc w:val="right"/>
            </w:pPr>
            <w:r>
              <w:t>698</w:t>
            </w:r>
          </w:p>
        </w:tc>
      </w:tr>
    </w:tbl>
    <w:p w14:paraId="47F7F872" w14:textId="5D2F36CC" w:rsidR="00A9360C" w:rsidRDefault="003C48EF" w:rsidP="009D3E72">
      <w:pPr>
        <w:pStyle w:val="Source"/>
      </w:pPr>
      <w:r>
        <w:t xml:space="preserve">Source: </w:t>
      </w:r>
      <w:r w:rsidR="00160D10">
        <w:t>TCUK DCMS Monitoring Meeting- March 2017 Reportin</w:t>
      </w:r>
      <w:r w:rsidR="00733318">
        <w:t>g Period &amp; Year-end Review PPT’; TCUK Historic Delivery PPT; Interim Evaluation of TCUK (2015)</w:t>
      </w:r>
      <w:r w:rsidR="00E1588F">
        <w:t>; TCUK Events Schedule (April 2017)</w:t>
      </w:r>
      <w:r w:rsidR="001F0C5B">
        <w:t>; * 48 companies because two went into administration</w:t>
      </w:r>
    </w:p>
    <w:p w14:paraId="7BC28944" w14:textId="229B6F7E" w:rsidR="00EC271B" w:rsidRDefault="00EC271B" w:rsidP="009D3E72">
      <w:pPr>
        <w:pStyle w:val="BodyText"/>
      </w:pPr>
      <w:r>
        <w:t>In Annex E</w:t>
      </w:r>
      <w:r w:rsidR="0049201F">
        <w:t>,</w:t>
      </w:r>
      <w:r w:rsidR="00B867D0">
        <w:t xml:space="preserve"> </w:t>
      </w:r>
      <w:fldSimple w:instr=" REF _Ref489606604 ">
        <w:r w:rsidR="00936C0B">
          <w:t xml:space="preserve">Table </w:t>
        </w:r>
        <w:r w:rsidR="00936C0B">
          <w:rPr>
            <w:noProof/>
          </w:rPr>
          <w:t>E</w:t>
        </w:r>
        <w:r w:rsidR="00936C0B">
          <w:noBreakHyphen/>
        </w:r>
        <w:r w:rsidR="00936C0B">
          <w:rPr>
            <w:noProof/>
          </w:rPr>
          <w:t>1</w:t>
        </w:r>
      </w:fldSimple>
      <w:r w:rsidR="00AF1494">
        <w:t xml:space="preserve"> </w:t>
      </w:r>
      <w:r>
        <w:t>identifies the events held between 2014 and 2016, the event type and the number of attendees at each event</w:t>
      </w:r>
      <w:r w:rsidR="00ED6F62">
        <w:t xml:space="preserve">.  </w:t>
      </w:r>
      <w:r>
        <w:t>The events appear to be well balanced in terms of the number and range of topics covered in each year</w:t>
      </w:r>
      <w:r w:rsidR="00ED6F62">
        <w:t xml:space="preserve">.  </w:t>
      </w:r>
      <w:r>
        <w:t>Partner-led workshops and p</w:t>
      </w:r>
      <w:r w:rsidRPr="00AA5B7A">
        <w:t>eer networking/ roundtable</w:t>
      </w:r>
      <w:r>
        <w:t xml:space="preserve"> were the most common events</w:t>
      </w:r>
      <w:r w:rsidR="00ED6F62">
        <w:t xml:space="preserve">.  </w:t>
      </w:r>
      <w:r>
        <w:t>The levels of attendance appears to be relatively consistent throughout all events and over time</w:t>
      </w:r>
      <w:r w:rsidR="00ED6F62">
        <w:t xml:space="preserve">.  </w:t>
      </w:r>
    </w:p>
    <w:p w14:paraId="2E180547" w14:textId="5E2521F5" w:rsidR="00D07C8A" w:rsidRDefault="006C60D7" w:rsidP="009D3E72">
      <w:pPr>
        <w:pStyle w:val="BodyText"/>
      </w:pPr>
      <w:fldSimple w:instr=" REF _Ref485745034 ">
        <w:r w:rsidR="00936C0B">
          <w:t xml:space="preserve">Table </w:t>
        </w:r>
        <w:r w:rsidR="00936C0B">
          <w:rPr>
            <w:noProof/>
          </w:rPr>
          <w:t>3</w:t>
        </w:r>
        <w:r w:rsidR="00936C0B">
          <w:noBreakHyphen/>
        </w:r>
        <w:r w:rsidR="00936C0B">
          <w:rPr>
            <w:noProof/>
          </w:rPr>
          <w:t>12</w:t>
        </w:r>
      </w:fldSimple>
      <w:r w:rsidR="00B867D0">
        <w:t xml:space="preserve"> </w:t>
      </w:r>
      <w:r w:rsidR="00D330C9">
        <w:t>indicates that the</w:t>
      </w:r>
      <w:r w:rsidR="00D07C8A">
        <w:t xml:space="preserve"> </w:t>
      </w:r>
      <w:r w:rsidR="00D330C9">
        <w:t>target for</w:t>
      </w:r>
      <w:r w:rsidR="004B2D10">
        <w:t xml:space="preserve"> the</w:t>
      </w:r>
      <w:r w:rsidR="00D330C9">
        <w:t xml:space="preserve"> </w:t>
      </w:r>
      <w:r w:rsidR="00D07C8A">
        <w:t xml:space="preserve">number of Upscale firms provided with support </w:t>
      </w:r>
      <w:r w:rsidR="00D330C9">
        <w:t>has been achieved</w:t>
      </w:r>
      <w:r w:rsidR="00ED6F62">
        <w:t xml:space="preserve">.  </w:t>
      </w:r>
      <w:r w:rsidR="004B2D10">
        <w:t>T</w:t>
      </w:r>
      <w:r w:rsidR="00D330C9">
        <w:t xml:space="preserve">he number of events </w:t>
      </w:r>
      <w:r w:rsidR="004B2D10">
        <w:t>held was</w:t>
      </w:r>
      <w:r w:rsidR="00D330C9">
        <w:t xml:space="preserve"> notably greater than for the number of Future Fifty events (49 Upscale versus 19 Future Fifty events in 2015/16)</w:t>
      </w:r>
      <w:r w:rsidR="00ED6F62">
        <w:t xml:space="preserve">.  </w:t>
      </w:r>
    </w:p>
    <w:p w14:paraId="329955B3" w14:textId="44264064" w:rsidR="00A9360C" w:rsidRDefault="007C01CA" w:rsidP="009D3E72">
      <w:pPr>
        <w:pStyle w:val="CaptionPara"/>
      </w:pPr>
      <w:bookmarkStart w:id="72" w:name="_Ref485745034"/>
      <w:r>
        <w:t>Table</w:t>
      </w:r>
      <w:r w:rsidR="00A9360C">
        <w:t xml:space="preserve"> </w:t>
      </w:r>
      <w:fldSimple w:instr=" STYLEREF 1 \s ">
        <w:r w:rsidR="00936C0B">
          <w:rPr>
            <w:noProof/>
          </w:rPr>
          <w:t>3</w:t>
        </w:r>
      </w:fldSimple>
      <w:r w:rsidR="00BF246D">
        <w:noBreakHyphen/>
      </w:r>
      <w:fldSimple w:instr=" SEQ Table \* ARABIC \s 1 ">
        <w:r w:rsidR="00936C0B">
          <w:rPr>
            <w:noProof/>
          </w:rPr>
          <w:t>12</w:t>
        </w:r>
      </w:fldSimple>
      <w:bookmarkEnd w:id="72"/>
      <w:r w:rsidR="00A62D9C">
        <w:t xml:space="preserve">: </w:t>
      </w:r>
      <w:r w:rsidR="0061311E">
        <w:t xml:space="preserve">Upscale metrics </w:t>
      </w:r>
    </w:p>
    <w:tbl>
      <w:tblPr>
        <w:tblStyle w:val="TableGrid"/>
        <w:tblW w:w="5035"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2076"/>
        <w:gridCol w:w="2035"/>
        <w:gridCol w:w="2035"/>
        <w:gridCol w:w="2218"/>
      </w:tblGrid>
      <w:tr w:rsidR="00E37A75" w:rsidRPr="003C48EF" w14:paraId="25AD2D27" w14:textId="77777777" w:rsidTr="00E37A75">
        <w:trPr>
          <w:tblHeader/>
        </w:trPr>
        <w:tc>
          <w:tcPr>
            <w:tcW w:w="2076" w:type="dxa"/>
            <w:tcBorders>
              <w:top w:val="single" w:sz="4" w:space="0" w:color="037F8B" w:themeColor="accent1"/>
              <w:bottom w:val="single" w:sz="4" w:space="0" w:color="037F8B" w:themeColor="accent1"/>
            </w:tcBorders>
            <w:shd w:val="clear" w:color="auto" w:fill="auto"/>
          </w:tcPr>
          <w:p w14:paraId="3F79804E" w14:textId="77777777" w:rsidR="00E37A75" w:rsidRPr="003C48EF" w:rsidRDefault="00E37A75" w:rsidP="00B25FAE">
            <w:pPr>
              <w:pStyle w:val="ColumnHeading"/>
            </w:pPr>
            <w:r>
              <w:t>Metric</w:t>
            </w:r>
          </w:p>
        </w:tc>
        <w:tc>
          <w:tcPr>
            <w:tcW w:w="2035" w:type="dxa"/>
            <w:tcBorders>
              <w:top w:val="single" w:sz="4" w:space="0" w:color="037F8B" w:themeColor="accent1"/>
              <w:bottom w:val="single" w:sz="4" w:space="0" w:color="037F8B" w:themeColor="accent1"/>
            </w:tcBorders>
          </w:tcPr>
          <w:p w14:paraId="0682FFF0" w14:textId="561B2B00" w:rsidR="00E37A75" w:rsidRDefault="00E37A75" w:rsidP="00B25FAE">
            <w:pPr>
              <w:pStyle w:val="ColumnHeading"/>
              <w:jc w:val="right"/>
            </w:pPr>
            <w:r>
              <w:t>2015/16 - target</w:t>
            </w:r>
          </w:p>
        </w:tc>
        <w:tc>
          <w:tcPr>
            <w:tcW w:w="2035" w:type="dxa"/>
            <w:tcBorders>
              <w:top w:val="single" w:sz="4" w:space="0" w:color="037F8B" w:themeColor="accent1"/>
              <w:bottom w:val="single" w:sz="4" w:space="0" w:color="037F8B" w:themeColor="accent1"/>
            </w:tcBorders>
            <w:shd w:val="clear" w:color="auto" w:fill="auto"/>
          </w:tcPr>
          <w:p w14:paraId="20DAF7F9" w14:textId="46A26840" w:rsidR="00E37A75" w:rsidRPr="003C48EF" w:rsidRDefault="00E37A75" w:rsidP="00B25FAE">
            <w:pPr>
              <w:pStyle w:val="ColumnHeading"/>
              <w:jc w:val="right"/>
            </w:pPr>
            <w:r>
              <w:t>2015/16 (as of Q4 2015)</w:t>
            </w:r>
            <w:r w:rsidR="0061311E">
              <w:t xml:space="preserve"> - achieved</w:t>
            </w:r>
            <w:r>
              <w:t xml:space="preserve"> </w:t>
            </w:r>
          </w:p>
        </w:tc>
        <w:tc>
          <w:tcPr>
            <w:tcW w:w="2218" w:type="dxa"/>
            <w:tcBorders>
              <w:top w:val="single" w:sz="4" w:space="0" w:color="037F8B" w:themeColor="accent1"/>
              <w:bottom w:val="single" w:sz="4" w:space="0" w:color="037F8B" w:themeColor="accent1"/>
            </w:tcBorders>
            <w:shd w:val="clear" w:color="auto" w:fill="auto"/>
          </w:tcPr>
          <w:p w14:paraId="0B67BC3D" w14:textId="1373B605" w:rsidR="00E37A75" w:rsidRPr="003C48EF" w:rsidRDefault="00E37A75" w:rsidP="00B25FAE">
            <w:pPr>
              <w:pStyle w:val="ColumnHeading"/>
              <w:jc w:val="right"/>
            </w:pPr>
            <w:r>
              <w:t>2016/17 (as of Q4 2016)</w:t>
            </w:r>
            <w:r w:rsidR="0061311E">
              <w:t xml:space="preserve"> – achieved </w:t>
            </w:r>
          </w:p>
        </w:tc>
      </w:tr>
      <w:tr w:rsidR="0048552B" w:rsidRPr="003C48EF" w14:paraId="6B56D82C" w14:textId="77777777" w:rsidTr="00E37A75">
        <w:tc>
          <w:tcPr>
            <w:tcW w:w="2076" w:type="dxa"/>
            <w:tcBorders>
              <w:top w:val="single" w:sz="4" w:space="0" w:color="037F8B" w:themeColor="accent1"/>
            </w:tcBorders>
            <w:shd w:val="clear" w:color="auto" w:fill="auto"/>
          </w:tcPr>
          <w:p w14:paraId="7FAA0575" w14:textId="57FC9267" w:rsidR="0048552B" w:rsidRPr="003C48EF" w:rsidRDefault="0048552B" w:rsidP="0048552B">
            <w:pPr>
              <w:pStyle w:val="TableText"/>
            </w:pPr>
            <w:r>
              <w:t>Number of firms provided with intensive one-to-one support from the Upscale team</w:t>
            </w:r>
          </w:p>
        </w:tc>
        <w:tc>
          <w:tcPr>
            <w:tcW w:w="2035" w:type="dxa"/>
            <w:tcBorders>
              <w:top w:val="single" w:sz="4" w:space="0" w:color="037F8B" w:themeColor="accent1"/>
            </w:tcBorders>
          </w:tcPr>
          <w:p w14:paraId="33823BB8" w14:textId="3362F7C6" w:rsidR="0048552B" w:rsidRDefault="0048552B" w:rsidP="0048552B">
            <w:pPr>
              <w:pStyle w:val="TableText"/>
              <w:jc w:val="right"/>
            </w:pPr>
            <w:r>
              <w:t>30</w:t>
            </w:r>
          </w:p>
        </w:tc>
        <w:tc>
          <w:tcPr>
            <w:tcW w:w="2035" w:type="dxa"/>
            <w:tcBorders>
              <w:top w:val="single" w:sz="4" w:space="0" w:color="037F8B" w:themeColor="accent1"/>
            </w:tcBorders>
            <w:shd w:val="clear" w:color="auto" w:fill="auto"/>
          </w:tcPr>
          <w:p w14:paraId="7C9B0F88" w14:textId="741061BB" w:rsidR="0048552B" w:rsidRPr="003C48EF" w:rsidRDefault="0048552B" w:rsidP="0048552B">
            <w:pPr>
              <w:pStyle w:val="TableText"/>
              <w:jc w:val="right"/>
            </w:pPr>
            <w:r>
              <w:t>30</w:t>
            </w:r>
          </w:p>
        </w:tc>
        <w:tc>
          <w:tcPr>
            <w:tcW w:w="2218" w:type="dxa"/>
            <w:tcBorders>
              <w:top w:val="single" w:sz="4" w:space="0" w:color="037F8B" w:themeColor="accent1"/>
            </w:tcBorders>
            <w:shd w:val="clear" w:color="auto" w:fill="auto"/>
          </w:tcPr>
          <w:p w14:paraId="63AFD3A2" w14:textId="1018AA4C" w:rsidR="0048552B" w:rsidRPr="0048552B" w:rsidRDefault="0048552B" w:rsidP="0048552B">
            <w:pPr>
              <w:pStyle w:val="TableText"/>
              <w:jc w:val="right"/>
            </w:pPr>
            <w:r w:rsidRPr="0048552B">
              <w:rPr>
                <w:rFonts w:ascii="Arial" w:hAnsi="Arial" w:cs="Arial"/>
                <w:szCs w:val="18"/>
              </w:rPr>
              <w:t>33</w:t>
            </w:r>
          </w:p>
        </w:tc>
      </w:tr>
      <w:tr w:rsidR="0048552B" w:rsidRPr="003C48EF" w14:paraId="4F6759BB" w14:textId="77777777" w:rsidTr="00E37A75">
        <w:tc>
          <w:tcPr>
            <w:tcW w:w="2076" w:type="dxa"/>
            <w:shd w:val="clear" w:color="auto" w:fill="auto"/>
          </w:tcPr>
          <w:p w14:paraId="7DB00684" w14:textId="540F9FFF" w:rsidR="0048552B" w:rsidRPr="003C48EF" w:rsidRDefault="0048552B" w:rsidP="0048552B">
            <w:pPr>
              <w:pStyle w:val="TableText"/>
            </w:pPr>
            <w:r>
              <w:t xml:space="preserve">Number of Upscale events delivered </w:t>
            </w:r>
          </w:p>
        </w:tc>
        <w:tc>
          <w:tcPr>
            <w:tcW w:w="2035" w:type="dxa"/>
          </w:tcPr>
          <w:p w14:paraId="445CE9BE" w14:textId="1CD6F23E" w:rsidR="0048552B" w:rsidRDefault="00902F3E" w:rsidP="0048552B">
            <w:pPr>
              <w:pStyle w:val="TableText"/>
              <w:jc w:val="right"/>
            </w:pPr>
            <w:r>
              <w:t>22</w:t>
            </w:r>
          </w:p>
        </w:tc>
        <w:tc>
          <w:tcPr>
            <w:tcW w:w="2035" w:type="dxa"/>
            <w:shd w:val="clear" w:color="auto" w:fill="auto"/>
          </w:tcPr>
          <w:p w14:paraId="735F167B" w14:textId="4F81DF36" w:rsidR="0048552B" w:rsidRPr="003C48EF" w:rsidRDefault="0048552B" w:rsidP="0048552B">
            <w:pPr>
              <w:pStyle w:val="TableText"/>
              <w:jc w:val="right"/>
            </w:pPr>
            <w:r>
              <w:t>49</w:t>
            </w:r>
          </w:p>
        </w:tc>
        <w:tc>
          <w:tcPr>
            <w:tcW w:w="2218" w:type="dxa"/>
            <w:shd w:val="clear" w:color="auto" w:fill="auto"/>
          </w:tcPr>
          <w:p w14:paraId="21EE5609" w14:textId="36928D3A" w:rsidR="0048552B" w:rsidRPr="0048552B" w:rsidRDefault="0048552B" w:rsidP="0048552B">
            <w:pPr>
              <w:pStyle w:val="TableText"/>
              <w:jc w:val="right"/>
            </w:pPr>
            <w:r w:rsidRPr="0048552B">
              <w:rPr>
                <w:rFonts w:ascii="Arial" w:hAnsi="Arial" w:cs="Arial"/>
                <w:szCs w:val="18"/>
              </w:rPr>
              <w:t>20</w:t>
            </w:r>
          </w:p>
        </w:tc>
      </w:tr>
      <w:tr w:rsidR="0048552B" w:rsidRPr="003C48EF" w14:paraId="1796B11F" w14:textId="77777777" w:rsidTr="00E37A75">
        <w:tc>
          <w:tcPr>
            <w:tcW w:w="2076" w:type="dxa"/>
            <w:shd w:val="clear" w:color="auto" w:fill="auto"/>
          </w:tcPr>
          <w:p w14:paraId="4AEA3931" w14:textId="3A572CDD" w:rsidR="0048552B" w:rsidRPr="003C48EF" w:rsidRDefault="0048552B" w:rsidP="0048552B">
            <w:pPr>
              <w:pStyle w:val="TableText"/>
            </w:pPr>
            <w:r>
              <w:t>Number of individuals from Upscale firms participating in events delivered as part of the programme</w:t>
            </w:r>
          </w:p>
        </w:tc>
        <w:tc>
          <w:tcPr>
            <w:tcW w:w="2035" w:type="dxa"/>
          </w:tcPr>
          <w:p w14:paraId="63DAA773" w14:textId="7D17EE5D" w:rsidR="0048552B" w:rsidRDefault="0094598E" w:rsidP="0048552B">
            <w:pPr>
              <w:pStyle w:val="TableText"/>
              <w:jc w:val="right"/>
            </w:pPr>
            <w:r>
              <w:t xml:space="preserve"> Not available</w:t>
            </w:r>
          </w:p>
        </w:tc>
        <w:tc>
          <w:tcPr>
            <w:tcW w:w="2035" w:type="dxa"/>
            <w:shd w:val="clear" w:color="auto" w:fill="auto"/>
          </w:tcPr>
          <w:p w14:paraId="38A291E2" w14:textId="6BC79CE3" w:rsidR="0048552B" w:rsidRPr="003C48EF" w:rsidRDefault="0048552B" w:rsidP="0048552B">
            <w:pPr>
              <w:pStyle w:val="TableText"/>
              <w:jc w:val="right"/>
            </w:pPr>
            <w:r>
              <w:t>1,281</w:t>
            </w:r>
          </w:p>
        </w:tc>
        <w:tc>
          <w:tcPr>
            <w:tcW w:w="2218" w:type="dxa"/>
            <w:shd w:val="clear" w:color="auto" w:fill="auto"/>
          </w:tcPr>
          <w:p w14:paraId="4FC36F6E" w14:textId="5E9F31C5" w:rsidR="0048552B" w:rsidRPr="0048552B" w:rsidRDefault="0048552B" w:rsidP="0048552B">
            <w:pPr>
              <w:pStyle w:val="TableText"/>
              <w:jc w:val="right"/>
            </w:pPr>
            <w:r w:rsidRPr="0048552B">
              <w:rPr>
                <w:rFonts w:ascii="Arial" w:hAnsi="Arial" w:cs="Arial"/>
                <w:szCs w:val="18"/>
              </w:rPr>
              <w:t>526</w:t>
            </w:r>
          </w:p>
        </w:tc>
      </w:tr>
    </w:tbl>
    <w:p w14:paraId="4147CBDC" w14:textId="5EBDD23A" w:rsidR="00A9360C" w:rsidRDefault="00A9360C" w:rsidP="009D3E72">
      <w:pPr>
        <w:pStyle w:val="Source"/>
      </w:pPr>
      <w:r>
        <w:t>Source: TCUK DCMS Monitoring Meeting- March 2017 Reporting Period &amp; Year-end Review PP</w:t>
      </w:r>
      <w:r w:rsidR="00355DF5">
        <w:t>T’; TCUK Historic Delivery PPT</w:t>
      </w:r>
    </w:p>
    <w:p w14:paraId="7B564496" w14:textId="055C93F5" w:rsidR="008B21C9" w:rsidRDefault="00AF337E" w:rsidP="00C96A4D">
      <w:pPr>
        <w:pStyle w:val="BodyText"/>
      </w:pPr>
      <w:r>
        <w:t>The metrics for Northern Stars are presented</w:t>
      </w:r>
      <w:r w:rsidR="004B2D10">
        <w:t xml:space="preserve"> in</w:t>
      </w:r>
      <w:r>
        <w:t xml:space="preserve"> </w:t>
      </w:r>
      <w:fldSimple w:instr=" REF _Ref485745076 ">
        <w:r w:rsidR="00936C0B">
          <w:t xml:space="preserve">Table </w:t>
        </w:r>
        <w:r w:rsidR="00936C0B">
          <w:rPr>
            <w:noProof/>
          </w:rPr>
          <w:t>3</w:t>
        </w:r>
        <w:r w:rsidR="00936C0B">
          <w:noBreakHyphen/>
        </w:r>
        <w:r w:rsidR="00936C0B">
          <w:rPr>
            <w:noProof/>
          </w:rPr>
          <w:t>13</w:t>
        </w:r>
      </w:fldSimple>
      <w:r w:rsidR="00ED6F62">
        <w:t xml:space="preserve">.  </w:t>
      </w:r>
      <w:r w:rsidR="0051273B">
        <w:t xml:space="preserve">The figures </w:t>
      </w:r>
      <w:r w:rsidR="00E6258F">
        <w:t>for number of applications completed</w:t>
      </w:r>
      <w:r w:rsidR="0051273B">
        <w:t xml:space="preserve"> in 2016/17 show good progress.</w:t>
      </w:r>
      <w:r w:rsidR="008B21C9">
        <w:br w:type="page"/>
      </w:r>
    </w:p>
    <w:p w14:paraId="4ED497BE" w14:textId="4259D3F4" w:rsidR="00355DF5" w:rsidRDefault="007C01CA" w:rsidP="009D3E72">
      <w:pPr>
        <w:pStyle w:val="CaptionPara"/>
      </w:pPr>
      <w:bookmarkStart w:id="73" w:name="_Ref485745076"/>
      <w:r>
        <w:lastRenderedPageBreak/>
        <w:t>Table</w:t>
      </w:r>
      <w:r w:rsidR="00355DF5">
        <w:t xml:space="preserve"> </w:t>
      </w:r>
      <w:fldSimple w:instr=" STYLEREF 1 \s ">
        <w:r w:rsidR="00936C0B">
          <w:rPr>
            <w:noProof/>
          </w:rPr>
          <w:t>3</w:t>
        </w:r>
      </w:fldSimple>
      <w:r w:rsidR="00BF246D">
        <w:noBreakHyphen/>
      </w:r>
      <w:fldSimple w:instr=" SEQ Table \* ARABIC \s 1 ">
        <w:r w:rsidR="00936C0B">
          <w:rPr>
            <w:noProof/>
          </w:rPr>
          <w:t>13</w:t>
        </w:r>
      </w:fldSimple>
      <w:bookmarkEnd w:id="73"/>
      <w:r>
        <w:t xml:space="preserve">: </w:t>
      </w:r>
      <w:r w:rsidR="00355DF5">
        <w:t xml:space="preserve"> N</w:t>
      </w:r>
      <w:r w:rsidR="0061311E">
        <w:t xml:space="preserve">orthern Stars metrics </w:t>
      </w:r>
    </w:p>
    <w:tbl>
      <w:tblPr>
        <w:tblStyle w:val="TableGrid"/>
        <w:tblW w:w="5035"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1985"/>
        <w:gridCol w:w="1984"/>
        <w:gridCol w:w="1843"/>
        <w:gridCol w:w="2552"/>
      </w:tblGrid>
      <w:tr w:rsidR="0051273B" w:rsidRPr="003C48EF" w14:paraId="3EB01376" w14:textId="0EB79152" w:rsidTr="00242FE8">
        <w:trPr>
          <w:tblHeader/>
        </w:trPr>
        <w:tc>
          <w:tcPr>
            <w:tcW w:w="1985" w:type="dxa"/>
            <w:tcBorders>
              <w:top w:val="single" w:sz="4" w:space="0" w:color="037F8B" w:themeColor="accent1"/>
              <w:bottom w:val="single" w:sz="4" w:space="0" w:color="037F8B" w:themeColor="accent1"/>
            </w:tcBorders>
            <w:shd w:val="clear" w:color="auto" w:fill="auto"/>
          </w:tcPr>
          <w:p w14:paraId="4CCE31C2" w14:textId="77777777" w:rsidR="0051273B" w:rsidRPr="003C48EF" w:rsidRDefault="0051273B" w:rsidP="00EF2BB9">
            <w:pPr>
              <w:pStyle w:val="ColumnHeading"/>
            </w:pPr>
            <w:r>
              <w:t>Metric</w:t>
            </w:r>
          </w:p>
        </w:tc>
        <w:tc>
          <w:tcPr>
            <w:tcW w:w="1984" w:type="dxa"/>
            <w:tcBorders>
              <w:top w:val="single" w:sz="4" w:space="0" w:color="037F8B" w:themeColor="accent1"/>
              <w:bottom w:val="single" w:sz="4" w:space="0" w:color="037F8B" w:themeColor="accent1"/>
            </w:tcBorders>
          </w:tcPr>
          <w:p w14:paraId="2588566A" w14:textId="368B9BCC" w:rsidR="0051273B" w:rsidRDefault="0051273B" w:rsidP="00EF2BB9">
            <w:pPr>
              <w:pStyle w:val="ColumnHeading"/>
              <w:jc w:val="right"/>
            </w:pPr>
            <w:r>
              <w:t xml:space="preserve">2015/16 – achieved </w:t>
            </w:r>
          </w:p>
        </w:tc>
        <w:tc>
          <w:tcPr>
            <w:tcW w:w="1843" w:type="dxa"/>
            <w:tcBorders>
              <w:top w:val="single" w:sz="4" w:space="0" w:color="037F8B" w:themeColor="accent1"/>
              <w:bottom w:val="single" w:sz="4" w:space="0" w:color="037F8B" w:themeColor="accent1"/>
            </w:tcBorders>
            <w:shd w:val="clear" w:color="auto" w:fill="auto"/>
          </w:tcPr>
          <w:p w14:paraId="4AC33AB5" w14:textId="2A49A4A4" w:rsidR="0051273B" w:rsidRPr="003C48EF" w:rsidRDefault="0051273B" w:rsidP="00EF2BB9">
            <w:pPr>
              <w:pStyle w:val="ColumnHeading"/>
              <w:jc w:val="right"/>
            </w:pPr>
            <w:r>
              <w:t xml:space="preserve">2016/17 - target </w:t>
            </w:r>
          </w:p>
        </w:tc>
        <w:tc>
          <w:tcPr>
            <w:tcW w:w="2552" w:type="dxa"/>
            <w:tcBorders>
              <w:top w:val="single" w:sz="4" w:space="0" w:color="037F8B" w:themeColor="accent1"/>
              <w:bottom w:val="single" w:sz="4" w:space="0" w:color="037F8B" w:themeColor="accent1"/>
            </w:tcBorders>
          </w:tcPr>
          <w:p w14:paraId="489D05FB" w14:textId="427AB1C4" w:rsidR="0051273B" w:rsidRDefault="0051273B" w:rsidP="00EF2BB9">
            <w:pPr>
              <w:pStyle w:val="ColumnHeading"/>
              <w:jc w:val="right"/>
            </w:pPr>
            <w:r>
              <w:t xml:space="preserve">2016/17 - achieved </w:t>
            </w:r>
          </w:p>
        </w:tc>
      </w:tr>
      <w:tr w:rsidR="0051273B" w:rsidRPr="003C48EF" w14:paraId="59B04389" w14:textId="42FF8D0D" w:rsidTr="00242FE8">
        <w:tc>
          <w:tcPr>
            <w:tcW w:w="1985" w:type="dxa"/>
            <w:tcBorders>
              <w:top w:val="single" w:sz="4" w:space="0" w:color="037F8B" w:themeColor="accent1"/>
            </w:tcBorders>
            <w:shd w:val="clear" w:color="auto" w:fill="auto"/>
          </w:tcPr>
          <w:p w14:paraId="03E76A51" w14:textId="6C895AAF" w:rsidR="0051273B" w:rsidRPr="003C48EF" w:rsidRDefault="0051273B" w:rsidP="00EF2BB9">
            <w:pPr>
              <w:pStyle w:val="TableText"/>
            </w:pPr>
            <w:r>
              <w:t>Application started</w:t>
            </w:r>
          </w:p>
        </w:tc>
        <w:tc>
          <w:tcPr>
            <w:tcW w:w="1984" w:type="dxa"/>
            <w:tcBorders>
              <w:top w:val="single" w:sz="4" w:space="0" w:color="037F8B" w:themeColor="accent1"/>
            </w:tcBorders>
          </w:tcPr>
          <w:p w14:paraId="54946E9A" w14:textId="6B8C65F2" w:rsidR="0051273B" w:rsidRPr="003C48EF" w:rsidRDefault="0051273B" w:rsidP="00EF2BB9">
            <w:pPr>
              <w:pStyle w:val="TableText"/>
              <w:jc w:val="right"/>
            </w:pPr>
            <w:r>
              <w:t>223</w:t>
            </w:r>
          </w:p>
        </w:tc>
        <w:tc>
          <w:tcPr>
            <w:tcW w:w="1843" w:type="dxa"/>
            <w:tcBorders>
              <w:top w:val="single" w:sz="4" w:space="0" w:color="037F8B" w:themeColor="accent1"/>
            </w:tcBorders>
            <w:shd w:val="clear" w:color="auto" w:fill="auto"/>
          </w:tcPr>
          <w:p w14:paraId="21411ADD" w14:textId="122B05DA" w:rsidR="0051273B" w:rsidRPr="003C48EF" w:rsidRDefault="0094598E" w:rsidP="00EF2BB9">
            <w:pPr>
              <w:pStyle w:val="TableText"/>
              <w:jc w:val="right"/>
            </w:pPr>
            <w:r w:rsidRPr="0094598E">
              <w:t>Not available</w:t>
            </w:r>
          </w:p>
        </w:tc>
        <w:tc>
          <w:tcPr>
            <w:tcW w:w="2552" w:type="dxa"/>
            <w:tcBorders>
              <w:top w:val="single" w:sz="4" w:space="0" w:color="037F8B" w:themeColor="accent1"/>
            </w:tcBorders>
          </w:tcPr>
          <w:p w14:paraId="3726F34B" w14:textId="2B7D504E" w:rsidR="0051273B" w:rsidRDefault="0051273B" w:rsidP="00EF2BB9">
            <w:pPr>
              <w:pStyle w:val="TableText"/>
              <w:jc w:val="right"/>
            </w:pPr>
            <w:r>
              <w:t>176</w:t>
            </w:r>
          </w:p>
        </w:tc>
      </w:tr>
      <w:tr w:rsidR="0051273B" w:rsidRPr="003C48EF" w14:paraId="527C8FDD" w14:textId="1B4CAAD3" w:rsidTr="00242FE8">
        <w:tc>
          <w:tcPr>
            <w:tcW w:w="1985" w:type="dxa"/>
            <w:shd w:val="clear" w:color="auto" w:fill="auto"/>
          </w:tcPr>
          <w:p w14:paraId="5A1BC1E6" w14:textId="3B1DAD8B" w:rsidR="0051273B" w:rsidRPr="003C48EF" w:rsidRDefault="0051273B" w:rsidP="00EF2BB9">
            <w:pPr>
              <w:pStyle w:val="TableText"/>
            </w:pPr>
            <w:r>
              <w:t>Application completed</w:t>
            </w:r>
          </w:p>
        </w:tc>
        <w:tc>
          <w:tcPr>
            <w:tcW w:w="1984" w:type="dxa"/>
          </w:tcPr>
          <w:p w14:paraId="020828C3" w14:textId="413CE62D" w:rsidR="0051273B" w:rsidRDefault="0051273B" w:rsidP="00EF2BB9">
            <w:pPr>
              <w:pStyle w:val="TableText"/>
              <w:jc w:val="right"/>
            </w:pPr>
            <w:r>
              <w:t>71</w:t>
            </w:r>
          </w:p>
        </w:tc>
        <w:tc>
          <w:tcPr>
            <w:tcW w:w="1843" w:type="dxa"/>
            <w:shd w:val="clear" w:color="auto" w:fill="auto"/>
          </w:tcPr>
          <w:p w14:paraId="3F62F5CD" w14:textId="4093C2EE" w:rsidR="0051273B" w:rsidRPr="003C48EF" w:rsidRDefault="0051273B" w:rsidP="00EF2BB9">
            <w:pPr>
              <w:pStyle w:val="TableText"/>
              <w:jc w:val="right"/>
            </w:pPr>
            <w:r>
              <w:t>92</w:t>
            </w:r>
          </w:p>
        </w:tc>
        <w:tc>
          <w:tcPr>
            <w:tcW w:w="2552" w:type="dxa"/>
          </w:tcPr>
          <w:p w14:paraId="44D418FF" w14:textId="017E86EC" w:rsidR="0051273B" w:rsidRDefault="0051273B" w:rsidP="00EF2BB9">
            <w:pPr>
              <w:pStyle w:val="TableText"/>
              <w:jc w:val="right"/>
            </w:pPr>
            <w:r>
              <w:t>80</w:t>
            </w:r>
          </w:p>
        </w:tc>
      </w:tr>
      <w:tr w:rsidR="0051273B" w:rsidRPr="003C48EF" w14:paraId="78671009" w14:textId="6A54D40F" w:rsidTr="00242FE8">
        <w:tc>
          <w:tcPr>
            <w:tcW w:w="1985" w:type="dxa"/>
            <w:shd w:val="clear" w:color="auto" w:fill="auto"/>
          </w:tcPr>
          <w:p w14:paraId="0FA7FBB0" w14:textId="2A38BF37" w:rsidR="0051273B" w:rsidRPr="003C48EF" w:rsidRDefault="0051273B" w:rsidP="00EF2BB9">
            <w:pPr>
              <w:pStyle w:val="TableText"/>
            </w:pPr>
            <w:r>
              <w:t>Pitching events</w:t>
            </w:r>
          </w:p>
        </w:tc>
        <w:tc>
          <w:tcPr>
            <w:tcW w:w="1984" w:type="dxa"/>
          </w:tcPr>
          <w:p w14:paraId="290BCA59" w14:textId="028C25FA" w:rsidR="0051273B" w:rsidRDefault="0051273B" w:rsidP="00EF2BB9">
            <w:pPr>
              <w:pStyle w:val="TableText"/>
              <w:jc w:val="right"/>
            </w:pPr>
            <w:r>
              <w:t>4</w:t>
            </w:r>
          </w:p>
        </w:tc>
        <w:tc>
          <w:tcPr>
            <w:tcW w:w="1843" w:type="dxa"/>
            <w:shd w:val="clear" w:color="auto" w:fill="auto"/>
          </w:tcPr>
          <w:p w14:paraId="58EC32D6" w14:textId="12CD3AC9" w:rsidR="0051273B" w:rsidRPr="003C48EF" w:rsidRDefault="0051273B" w:rsidP="00EF2BB9">
            <w:pPr>
              <w:pStyle w:val="TableText"/>
              <w:jc w:val="right"/>
            </w:pPr>
            <w:r>
              <w:t>4</w:t>
            </w:r>
          </w:p>
        </w:tc>
        <w:tc>
          <w:tcPr>
            <w:tcW w:w="2552" w:type="dxa"/>
          </w:tcPr>
          <w:p w14:paraId="261B966D" w14:textId="6E0AC341" w:rsidR="0051273B" w:rsidRDefault="0051273B" w:rsidP="00EF2BB9">
            <w:pPr>
              <w:pStyle w:val="TableText"/>
              <w:jc w:val="right"/>
            </w:pPr>
            <w:r>
              <w:t>4</w:t>
            </w:r>
          </w:p>
        </w:tc>
      </w:tr>
      <w:tr w:rsidR="0051273B" w:rsidRPr="003C48EF" w14:paraId="138B0DF2" w14:textId="126E97B6" w:rsidTr="00242FE8">
        <w:tc>
          <w:tcPr>
            <w:tcW w:w="1985" w:type="dxa"/>
            <w:shd w:val="clear" w:color="auto" w:fill="auto"/>
          </w:tcPr>
          <w:p w14:paraId="2912C0BB" w14:textId="756609BB" w:rsidR="0051273B" w:rsidRDefault="0051273B" w:rsidP="00EF2BB9">
            <w:pPr>
              <w:pStyle w:val="TableText"/>
            </w:pPr>
            <w:r>
              <w:t xml:space="preserve">Finalists </w:t>
            </w:r>
          </w:p>
        </w:tc>
        <w:tc>
          <w:tcPr>
            <w:tcW w:w="1984" w:type="dxa"/>
          </w:tcPr>
          <w:p w14:paraId="727F953E" w14:textId="6FA965D7" w:rsidR="0051273B" w:rsidRDefault="0051273B" w:rsidP="00EF2BB9">
            <w:pPr>
              <w:pStyle w:val="TableText"/>
              <w:jc w:val="right"/>
            </w:pPr>
            <w:r>
              <w:t>20</w:t>
            </w:r>
          </w:p>
        </w:tc>
        <w:tc>
          <w:tcPr>
            <w:tcW w:w="1843" w:type="dxa"/>
            <w:shd w:val="clear" w:color="auto" w:fill="auto"/>
          </w:tcPr>
          <w:p w14:paraId="607F6D25" w14:textId="275E6633" w:rsidR="0051273B" w:rsidRPr="003C48EF" w:rsidRDefault="0051273B" w:rsidP="00EF2BB9">
            <w:pPr>
              <w:pStyle w:val="TableText"/>
              <w:jc w:val="right"/>
            </w:pPr>
            <w:r>
              <w:t>20</w:t>
            </w:r>
          </w:p>
        </w:tc>
        <w:tc>
          <w:tcPr>
            <w:tcW w:w="2552" w:type="dxa"/>
          </w:tcPr>
          <w:p w14:paraId="1DA55930" w14:textId="2DF1854F" w:rsidR="0051273B" w:rsidRDefault="0051273B" w:rsidP="00EF2BB9">
            <w:pPr>
              <w:pStyle w:val="TableText"/>
              <w:jc w:val="right"/>
            </w:pPr>
            <w:r>
              <w:t>20</w:t>
            </w:r>
          </w:p>
        </w:tc>
      </w:tr>
      <w:tr w:rsidR="0051273B" w:rsidRPr="003C48EF" w14:paraId="71D467DA" w14:textId="2F856836" w:rsidTr="00242FE8">
        <w:tc>
          <w:tcPr>
            <w:tcW w:w="1985" w:type="dxa"/>
            <w:shd w:val="clear" w:color="auto" w:fill="auto"/>
          </w:tcPr>
          <w:p w14:paraId="5301E5D4" w14:textId="6DD41698" w:rsidR="0051273B" w:rsidRDefault="0051273B" w:rsidP="00EF2BB9">
            <w:pPr>
              <w:pStyle w:val="TableText"/>
            </w:pPr>
            <w:r>
              <w:t>Winners</w:t>
            </w:r>
          </w:p>
        </w:tc>
        <w:tc>
          <w:tcPr>
            <w:tcW w:w="1984" w:type="dxa"/>
          </w:tcPr>
          <w:p w14:paraId="4043E914" w14:textId="591FA416" w:rsidR="0051273B" w:rsidRDefault="0051273B" w:rsidP="00EF2BB9">
            <w:pPr>
              <w:pStyle w:val="TableText"/>
              <w:jc w:val="right"/>
            </w:pPr>
            <w:r>
              <w:t>10</w:t>
            </w:r>
          </w:p>
        </w:tc>
        <w:tc>
          <w:tcPr>
            <w:tcW w:w="1843" w:type="dxa"/>
            <w:shd w:val="clear" w:color="auto" w:fill="auto"/>
          </w:tcPr>
          <w:p w14:paraId="06E09C2F" w14:textId="6A2D649F" w:rsidR="0051273B" w:rsidRPr="003C48EF" w:rsidRDefault="0051273B" w:rsidP="00EF2BB9">
            <w:pPr>
              <w:pStyle w:val="TableText"/>
              <w:jc w:val="right"/>
            </w:pPr>
            <w:r>
              <w:t>10</w:t>
            </w:r>
          </w:p>
        </w:tc>
        <w:tc>
          <w:tcPr>
            <w:tcW w:w="2552" w:type="dxa"/>
          </w:tcPr>
          <w:p w14:paraId="71CEC4FC" w14:textId="2593EDE9" w:rsidR="0051273B" w:rsidRDefault="0051273B" w:rsidP="00EF2BB9">
            <w:pPr>
              <w:pStyle w:val="TableText"/>
              <w:jc w:val="right"/>
            </w:pPr>
            <w:r>
              <w:t>10</w:t>
            </w:r>
          </w:p>
        </w:tc>
      </w:tr>
    </w:tbl>
    <w:p w14:paraId="24DF105F" w14:textId="276156DA" w:rsidR="00355DF5" w:rsidRDefault="00355DF5" w:rsidP="009D3E72">
      <w:pPr>
        <w:pStyle w:val="Source"/>
      </w:pPr>
      <w:r>
        <w:t>Source: TCUK DCMS Monitoring Meeting- March 2017 Reporting Period &amp; Year-end Review PPT’; TCUK Historic Delivery PPT</w:t>
      </w:r>
    </w:p>
    <w:p w14:paraId="1A3DE835" w14:textId="14ECCD2A" w:rsidR="003C48EF" w:rsidRDefault="005E5B1E" w:rsidP="009D3E72">
      <w:pPr>
        <w:pStyle w:val="BodyText"/>
      </w:pPr>
      <w:r>
        <w:t xml:space="preserve">The targets for Founders’ Network applications, companies, events held have nearly been met or exceeded as shown in </w:t>
      </w:r>
      <w:fldSimple w:instr=" REF _Ref485745104 ">
        <w:r w:rsidR="00936C0B">
          <w:t xml:space="preserve">Table </w:t>
        </w:r>
        <w:r w:rsidR="00936C0B">
          <w:rPr>
            <w:noProof/>
          </w:rPr>
          <w:t>3</w:t>
        </w:r>
        <w:r w:rsidR="00936C0B">
          <w:noBreakHyphen/>
        </w:r>
        <w:r w:rsidR="00936C0B">
          <w:rPr>
            <w:noProof/>
          </w:rPr>
          <w:t>14</w:t>
        </w:r>
      </w:fldSimple>
      <w:r>
        <w:t>.</w:t>
      </w:r>
    </w:p>
    <w:p w14:paraId="6F2BD0B5" w14:textId="3D0BE6BB" w:rsidR="006631B4" w:rsidRDefault="007C01CA" w:rsidP="009D3E72">
      <w:pPr>
        <w:pStyle w:val="CaptionPara"/>
      </w:pPr>
      <w:bookmarkStart w:id="74" w:name="_Ref485745104"/>
      <w:r>
        <w:t>Table</w:t>
      </w:r>
      <w:r w:rsidR="006631B4">
        <w:t xml:space="preserve"> </w:t>
      </w:r>
      <w:fldSimple w:instr=" STYLEREF 1 \s ">
        <w:r w:rsidR="00936C0B">
          <w:rPr>
            <w:noProof/>
          </w:rPr>
          <w:t>3</w:t>
        </w:r>
      </w:fldSimple>
      <w:r w:rsidR="00BF246D">
        <w:noBreakHyphen/>
      </w:r>
      <w:fldSimple w:instr=" SEQ Table \* ARABIC \s 1 ">
        <w:r w:rsidR="00936C0B">
          <w:rPr>
            <w:noProof/>
          </w:rPr>
          <w:t>14</w:t>
        </w:r>
      </w:fldSimple>
      <w:bookmarkEnd w:id="74"/>
      <w:r w:rsidR="005050F9">
        <w:t xml:space="preserve">: Founders’ Network </w:t>
      </w:r>
      <w:r w:rsidR="005E5B1E">
        <w:t xml:space="preserve">metrics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2063"/>
        <w:gridCol w:w="3607"/>
        <w:gridCol w:w="2636"/>
      </w:tblGrid>
      <w:tr w:rsidR="00806E41" w:rsidRPr="003C48EF" w14:paraId="5B2C4B5C" w14:textId="24546324" w:rsidTr="00806E41">
        <w:trPr>
          <w:tblHeader/>
        </w:trPr>
        <w:tc>
          <w:tcPr>
            <w:tcW w:w="2063" w:type="dxa"/>
            <w:tcBorders>
              <w:top w:val="single" w:sz="4" w:space="0" w:color="037F8B" w:themeColor="accent1"/>
              <w:bottom w:val="single" w:sz="4" w:space="0" w:color="037F8B" w:themeColor="accent1"/>
            </w:tcBorders>
            <w:shd w:val="clear" w:color="auto" w:fill="auto"/>
          </w:tcPr>
          <w:p w14:paraId="7EF29B46" w14:textId="77777777" w:rsidR="00806E41" w:rsidRPr="003C48EF" w:rsidRDefault="00806E41" w:rsidP="00806E41">
            <w:pPr>
              <w:pStyle w:val="ColumnHeading"/>
            </w:pPr>
            <w:r>
              <w:t>Metric</w:t>
            </w:r>
          </w:p>
        </w:tc>
        <w:tc>
          <w:tcPr>
            <w:tcW w:w="3607" w:type="dxa"/>
            <w:tcBorders>
              <w:top w:val="single" w:sz="4" w:space="0" w:color="037F8B" w:themeColor="accent1"/>
              <w:bottom w:val="single" w:sz="4" w:space="0" w:color="037F8B" w:themeColor="accent1"/>
            </w:tcBorders>
            <w:shd w:val="clear" w:color="auto" w:fill="auto"/>
          </w:tcPr>
          <w:p w14:paraId="3C3BBF72" w14:textId="402CA70D" w:rsidR="00806E41" w:rsidRPr="003C48EF" w:rsidRDefault="00806E41" w:rsidP="00806E41">
            <w:pPr>
              <w:pStyle w:val="ColumnHeading"/>
              <w:jc w:val="right"/>
            </w:pPr>
            <w:r>
              <w:t xml:space="preserve">2016/17 - target </w:t>
            </w:r>
          </w:p>
        </w:tc>
        <w:tc>
          <w:tcPr>
            <w:tcW w:w="2636" w:type="dxa"/>
            <w:tcBorders>
              <w:top w:val="single" w:sz="4" w:space="0" w:color="037F8B" w:themeColor="accent1"/>
              <w:bottom w:val="single" w:sz="4" w:space="0" w:color="037F8B" w:themeColor="accent1"/>
            </w:tcBorders>
          </w:tcPr>
          <w:p w14:paraId="3AE3BC60" w14:textId="0F7243EF" w:rsidR="00806E41" w:rsidRDefault="00806E41" w:rsidP="00806E41">
            <w:pPr>
              <w:pStyle w:val="ColumnHeading"/>
              <w:jc w:val="right"/>
            </w:pPr>
            <w:r>
              <w:t>2016/17 - achieved</w:t>
            </w:r>
          </w:p>
        </w:tc>
      </w:tr>
      <w:tr w:rsidR="00806E41" w:rsidRPr="003C48EF" w14:paraId="6673CC37" w14:textId="6EE0499C" w:rsidTr="00806E41">
        <w:tc>
          <w:tcPr>
            <w:tcW w:w="2063" w:type="dxa"/>
            <w:tcBorders>
              <w:top w:val="single" w:sz="4" w:space="0" w:color="037F8B" w:themeColor="accent1"/>
            </w:tcBorders>
            <w:shd w:val="clear" w:color="auto" w:fill="auto"/>
          </w:tcPr>
          <w:p w14:paraId="4D53E52F" w14:textId="2785670E" w:rsidR="00806E41" w:rsidRPr="003C48EF" w:rsidRDefault="00806E41" w:rsidP="00806E41">
            <w:pPr>
              <w:pStyle w:val="TableText"/>
            </w:pPr>
            <w:r>
              <w:t>Applications</w:t>
            </w:r>
          </w:p>
        </w:tc>
        <w:tc>
          <w:tcPr>
            <w:tcW w:w="3607" w:type="dxa"/>
            <w:tcBorders>
              <w:top w:val="single" w:sz="4" w:space="0" w:color="037F8B" w:themeColor="accent1"/>
            </w:tcBorders>
            <w:shd w:val="clear" w:color="auto" w:fill="auto"/>
          </w:tcPr>
          <w:p w14:paraId="268C10F8" w14:textId="65284227" w:rsidR="00806E41" w:rsidRPr="003C48EF" w:rsidRDefault="00806E41" w:rsidP="00806E41">
            <w:pPr>
              <w:pStyle w:val="TableText"/>
              <w:jc w:val="right"/>
            </w:pPr>
            <w:r>
              <w:t>257</w:t>
            </w:r>
          </w:p>
        </w:tc>
        <w:tc>
          <w:tcPr>
            <w:tcW w:w="2636" w:type="dxa"/>
            <w:tcBorders>
              <w:top w:val="single" w:sz="4" w:space="0" w:color="037F8B" w:themeColor="accent1"/>
            </w:tcBorders>
          </w:tcPr>
          <w:p w14:paraId="18B990A2" w14:textId="46719C1D" w:rsidR="00806E41" w:rsidRDefault="00806E41" w:rsidP="00806E41">
            <w:pPr>
              <w:pStyle w:val="TableText"/>
              <w:jc w:val="right"/>
            </w:pPr>
            <w:r>
              <w:t>232</w:t>
            </w:r>
          </w:p>
        </w:tc>
      </w:tr>
      <w:tr w:rsidR="00806E41" w:rsidRPr="003C48EF" w14:paraId="624BD262" w14:textId="1FE380C3" w:rsidTr="00806E41">
        <w:tc>
          <w:tcPr>
            <w:tcW w:w="2063" w:type="dxa"/>
            <w:shd w:val="clear" w:color="auto" w:fill="auto"/>
          </w:tcPr>
          <w:p w14:paraId="036E36D2" w14:textId="442A5D26" w:rsidR="00806E41" w:rsidRPr="003C48EF" w:rsidRDefault="00806E41" w:rsidP="00806E41">
            <w:pPr>
              <w:pStyle w:val="TableText"/>
            </w:pPr>
            <w:r>
              <w:t>Companies</w:t>
            </w:r>
          </w:p>
        </w:tc>
        <w:tc>
          <w:tcPr>
            <w:tcW w:w="3607" w:type="dxa"/>
            <w:shd w:val="clear" w:color="auto" w:fill="auto"/>
          </w:tcPr>
          <w:p w14:paraId="3639CBCA" w14:textId="33BFB69C" w:rsidR="00806E41" w:rsidRPr="003C48EF" w:rsidRDefault="00806E41" w:rsidP="00806E41">
            <w:pPr>
              <w:pStyle w:val="TableText"/>
              <w:jc w:val="right"/>
            </w:pPr>
            <w:r>
              <w:t>150</w:t>
            </w:r>
          </w:p>
        </w:tc>
        <w:tc>
          <w:tcPr>
            <w:tcW w:w="2636" w:type="dxa"/>
          </w:tcPr>
          <w:p w14:paraId="125C51BC" w14:textId="0F7ECE6B" w:rsidR="00806E41" w:rsidRDefault="00806E41" w:rsidP="00806E41">
            <w:pPr>
              <w:pStyle w:val="TableText"/>
              <w:jc w:val="right"/>
            </w:pPr>
            <w:r>
              <w:t>161</w:t>
            </w:r>
          </w:p>
        </w:tc>
      </w:tr>
      <w:tr w:rsidR="00806E41" w:rsidRPr="003C48EF" w14:paraId="53269AAD" w14:textId="0D0F0D3E" w:rsidTr="00806E41">
        <w:tc>
          <w:tcPr>
            <w:tcW w:w="2063" w:type="dxa"/>
            <w:shd w:val="clear" w:color="auto" w:fill="auto"/>
          </w:tcPr>
          <w:p w14:paraId="11D2D6D1" w14:textId="1AE2E637" w:rsidR="00806E41" w:rsidRPr="003C48EF" w:rsidRDefault="00806E41" w:rsidP="00806E41">
            <w:pPr>
              <w:pStyle w:val="TableText"/>
            </w:pPr>
            <w:r>
              <w:t>Events</w:t>
            </w:r>
          </w:p>
        </w:tc>
        <w:tc>
          <w:tcPr>
            <w:tcW w:w="3607" w:type="dxa"/>
            <w:shd w:val="clear" w:color="auto" w:fill="auto"/>
          </w:tcPr>
          <w:p w14:paraId="6087C1E7" w14:textId="7B55B406" w:rsidR="00806E41" w:rsidRPr="003C48EF" w:rsidRDefault="00806E41" w:rsidP="00806E41">
            <w:pPr>
              <w:pStyle w:val="TableText"/>
              <w:jc w:val="right"/>
            </w:pPr>
            <w:r>
              <w:t>20</w:t>
            </w:r>
          </w:p>
        </w:tc>
        <w:tc>
          <w:tcPr>
            <w:tcW w:w="2636" w:type="dxa"/>
          </w:tcPr>
          <w:p w14:paraId="4BAE4405" w14:textId="458AA858" w:rsidR="00806E41" w:rsidRDefault="00806E41" w:rsidP="00806E41">
            <w:pPr>
              <w:pStyle w:val="TableText"/>
              <w:jc w:val="right"/>
            </w:pPr>
            <w:r>
              <w:t>1</w:t>
            </w:r>
            <w:r w:rsidR="008610A1">
              <w:t>9</w:t>
            </w:r>
          </w:p>
        </w:tc>
      </w:tr>
      <w:tr w:rsidR="00806E41" w:rsidRPr="003C48EF" w14:paraId="52987368" w14:textId="31CA3645" w:rsidTr="00806E41">
        <w:tc>
          <w:tcPr>
            <w:tcW w:w="2063" w:type="dxa"/>
            <w:shd w:val="clear" w:color="auto" w:fill="auto"/>
          </w:tcPr>
          <w:p w14:paraId="0B08BDEF" w14:textId="6710918F" w:rsidR="00806E41" w:rsidRDefault="00806E41" w:rsidP="00806E41">
            <w:pPr>
              <w:pStyle w:val="TableText"/>
            </w:pPr>
            <w:r>
              <w:t>Attendees</w:t>
            </w:r>
          </w:p>
        </w:tc>
        <w:tc>
          <w:tcPr>
            <w:tcW w:w="3607" w:type="dxa"/>
            <w:shd w:val="clear" w:color="auto" w:fill="auto"/>
          </w:tcPr>
          <w:p w14:paraId="696B408E" w14:textId="7A7FF85C" w:rsidR="00806E41" w:rsidRPr="003C48EF" w:rsidRDefault="0094598E" w:rsidP="00806E41">
            <w:pPr>
              <w:pStyle w:val="TableText"/>
              <w:jc w:val="right"/>
            </w:pPr>
            <w:r>
              <w:t>Not available</w:t>
            </w:r>
          </w:p>
        </w:tc>
        <w:tc>
          <w:tcPr>
            <w:tcW w:w="2636" w:type="dxa"/>
          </w:tcPr>
          <w:p w14:paraId="741B2865" w14:textId="73691600" w:rsidR="00806E41" w:rsidRDefault="008610A1" w:rsidP="00806E41">
            <w:pPr>
              <w:pStyle w:val="TableText"/>
              <w:jc w:val="right"/>
            </w:pPr>
            <w:r>
              <w:t>328</w:t>
            </w:r>
          </w:p>
        </w:tc>
      </w:tr>
    </w:tbl>
    <w:p w14:paraId="30D89C3F" w14:textId="340A4F60" w:rsidR="006631B4" w:rsidRDefault="006631B4" w:rsidP="009D3E72">
      <w:pPr>
        <w:pStyle w:val="Source"/>
      </w:pPr>
      <w:r>
        <w:t>Source: TCUK DCMS Monitoring Meeting- March 2017 Reporting Period &amp; Year-end Review PPT’; TCUK Historic Delivery PPT’ SQW estimates based on TCUK monitoring data</w:t>
      </w:r>
    </w:p>
    <w:p w14:paraId="1C927B2C" w14:textId="143E6D63" w:rsidR="0089648B" w:rsidRDefault="0089648B" w:rsidP="009D3E72">
      <w:pPr>
        <w:pStyle w:val="Heading3"/>
      </w:pPr>
      <w:r>
        <w:t>Digital Skills</w:t>
      </w:r>
    </w:p>
    <w:p w14:paraId="39F733F9" w14:textId="1CE343FC" w:rsidR="00E25FC4" w:rsidRPr="00E25FC4" w:rsidRDefault="006C60D7" w:rsidP="009D3E72">
      <w:pPr>
        <w:pStyle w:val="BodyText"/>
      </w:pPr>
      <w:fldSimple w:instr=" REF _Ref485672181 ">
        <w:r w:rsidR="00936C0B">
          <w:t xml:space="preserve">Table </w:t>
        </w:r>
        <w:r w:rsidR="00936C0B">
          <w:rPr>
            <w:noProof/>
          </w:rPr>
          <w:t>3</w:t>
        </w:r>
        <w:r w:rsidR="00936C0B">
          <w:noBreakHyphen/>
        </w:r>
        <w:r w:rsidR="00936C0B">
          <w:rPr>
            <w:noProof/>
          </w:rPr>
          <w:t>15</w:t>
        </w:r>
      </w:fldSimple>
      <w:r w:rsidR="00840A8A">
        <w:t xml:space="preserve"> </w:t>
      </w:r>
      <w:r w:rsidR="00E25FC4">
        <w:t>presents the metrics for Digital Business Academy and the Tech Nation Visa Scheme</w:t>
      </w:r>
      <w:r w:rsidR="00ED6F62">
        <w:t xml:space="preserve">.  </w:t>
      </w:r>
      <w:r w:rsidR="002419B9">
        <w:t>The n</w:t>
      </w:r>
      <w:r w:rsidR="00E25FC4">
        <w:t>umber of peopl</w:t>
      </w:r>
      <w:r w:rsidR="002419B9">
        <w:t xml:space="preserve">e completing at least one course, </w:t>
      </w:r>
      <w:r w:rsidR="004B2D10">
        <w:t xml:space="preserve">the </w:t>
      </w:r>
      <w:r w:rsidR="002419B9">
        <w:t>n</w:t>
      </w:r>
      <w:r w:rsidR="00E25FC4">
        <w:t>umber of courses started</w:t>
      </w:r>
      <w:r w:rsidR="002419B9">
        <w:t xml:space="preserve">, </w:t>
      </w:r>
      <w:r w:rsidR="004B2D10">
        <w:t xml:space="preserve">the </w:t>
      </w:r>
      <w:r w:rsidR="002419B9">
        <w:t>n</w:t>
      </w:r>
      <w:r w:rsidR="00E25FC4">
        <w:t>umber of courses completed</w:t>
      </w:r>
      <w:r w:rsidR="002419B9">
        <w:t>, and a</w:t>
      </w:r>
      <w:r w:rsidR="00E25FC4">
        <w:t>verage course completion rate</w:t>
      </w:r>
      <w:r w:rsidR="002419B9">
        <w:t xml:space="preserve"> have all risen between 2015/16 and 2016/17</w:t>
      </w:r>
      <w:r w:rsidR="00ED6F62">
        <w:t xml:space="preserve">.  </w:t>
      </w:r>
      <w:r w:rsidR="00E25FC4">
        <w:t xml:space="preserve">There is significant increase in applications </w:t>
      </w:r>
      <w:r w:rsidR="002419B9">
        <w:t>received</w:t>
      </w:r>
      <w:r w:rsidR="00E25FC4">
        <w:t xml:space="preserve"> and endorsed between 2015/16 and 2016/17</w:t>
      </w:r>
      <w:r w:rsidR="002419B9">
        <w:t xml:space="preserve"> – a 350% increase in demand over one year.</w:t>
      </w:r>
    </w:p>
    <w:p w14:paraId="2F9EAA1F" w14:textId="2EEF3AEC" w:rsidR="009E011F" w:rsidRDefault="007C01CA" w:rsidP="009D3E72">
      <w:pPr>
        <w:pStyle w:val="CaptionPara"/>
      </w:pPr>
      <w:bookmarkStart w:id="75" w:name="_Ref485672181"/>
      <w:bookmarkStart w:id="76" w:name="_Ref485745141"/>
      <w:r>
        <w:t>Table</w:t>
      </w:r>
      <w:r w:rsidR="009E011F">
        <w:t xml:space="preserve"> </w:t>
      </w:r>
      <w:fldSimple w:instr=" STYLEREF 1 \s ">
        <w:r w:rsidR="00936C0B">
          <w:rPr>
            <w:noProof/>
          </w:rPr>
          <w:t>3</w:t>
        </w:r>
      </w:fldSimple>
      <w:r w:rsidR="00BF246D">
        <w:noBreakHyphen/>
      </w:r>
      <w:fldSimple w:instr=" SEQ Table \* ARABIC \s 1 ">
        <w:r w:rsidR="00936C0B">
          <w:rPr>
            <w:noProof/>
          </w:rPr>
          <w:t>15</w:t>
        </w:r>
      </w:fldSimple>
      <w:bookmarkEnd w:id="75"/>
      <w:bookmarkEnd w:id="76"/>
      <w:r w:rsidR="009E011F">
        <w:t xml:space="preserve">: </w:t>
      </w:r>
      <w:r w:rsidR="00003305">
        <w:t xml:space="preserve">Digital Skills: </w:t>
      </w:r>
      <w:r w:rsidR="009E011F">
        <w:t>Digital Business Academy</w:t>
      </w:r>
      <w:r w:rsidR="00003305">
        <w:t>, Tech Nation Visa Scheme</w:t>
      </w:r>
      <w:r w:rsidR="00DE5DB0">
        <w:t xml:space="preserve"> (cumulative)</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3969"/>
        <w:gridCol w:w="1276"/>
        <w:gridCol w:w="1559"/>
        <w:gridCol w:w="1502"/>
      </w:tblGrid>
      <w:tr w:rsidR="009E011F" w:rsidRPr="009E011F" w14:paraId="74E6457C" w14:textId="77777777" w:rsidTr="009E011F">
        <w:trPr>
          <w:tblHeader/>
        </w:trPr>
        <w:tc>
          <w:tcPr>
            <w:tcW w:w="3969" w:type="dxa"/>
            <w:tcBorders>
              <w:top w:val="single" w:sz="4" w:space="0" w:color="037F8B" w:themeColor="accent1"/>
              <w:bottom w:val="single" w:sz="4" w:space="0" w:color="037F8B" w:themeColor="accent1"/>
            </w:tcBorders>
            <w:shd w:val="clear" w:color="auto" w:fill="auto"/>
          </w:tcPr>
          <w:p w14:paraId="5E9DE3BD" w14:textId="77777777" w:rsidR="009E011F" w:rsidRPr="009E011F" w:rsidRDefault="009E011F" w:rsidP="009E011F">
            <w:pPr>
              <w:pStyle w:val="ColumnHeading"/>
            </w:pPr>
          </w:p>
        </w:tc>
        <w:tc>
          <w:tcPr>
            <w:tcW w:w="1276" w:type="dxa"/>
            <w:tcBorders>
              <w:top w:val="single" w:sz="4" w:space="0" w:color="037F8B" w:themeColor="accent1"/>
              <w:bottom w:val="single" w:sz="4" w:space="0" w:color="037F8B" w:themeColor="accent1"/>
            </w:tcBorders>
            <w:shd w:val="clear" w:color="auto" w:fill="auto"/>
          </w:tcPr>
          <w:p w14:paraId="6A36BE3F" w14:textId="73795653" w:rsidR="009E011F" w:rsidRPr="009E011F" w:rsidRDefault="009E011F" w:rsidP="00095D36">
            <w:pPr>
              <w:pStyle w:val="ColumnHeading"/>
              <w:jc w:val="right"/>
            </w:pPr>
            <w:r>
              <w:t>2015/16</w:t>
            </w:r>
          </w:p>
        </w:tc>
        <w:tc>
          <w:tcPr>
            <w:tcW w:w="1559" w:type="dxa"/>
            <w:tcBorders>
              <w:top w:val="single" w:sz="4" w:space="0" w:color="037F8B" w:themeColor="accent1"/>
              <w:bottom w:val="single" w:sz="4" w:space="0" w:color="037F8B" w:themeColor="accent1"/>
            </w:tcBorders>
            <w:shd w:val="clear" w:color="auto" w:fill="auto"/>
          </w:tcPr>
          <w:p w14:paraId="512D6900" w14:textId="7EEB3050" w:rsidR="009E011F" w:rsidRPr="009E011F" w:rsidRDefault="009E011F" w:rsidP="009E011F">
            <w:pPr>
              <w:pStyle w:val="ColumnHeading"/>
              <w:jc w:val="right"/>
            </w:pPr>
            <w:r>
              <w:t>2016/17</w:t>
            </w:r>
          </w:p>
        </w:tc>
        <w:tc>
          <w:tcPr>
            <w:tcW w:w="1502" w:type="dxa"/>
            <w:tcBorders>
              <w:top w:val="single" w:sz="4" w:space="0" w:color="037F8B" w:themeColor="accent1"/>
              <w:bottom w:val="single" w:sz="4" w:space="0" w:color="037F8B" w:themeColor="accent1"/>
            </w:tcBorders>
            <w:shd w:val="clear" w:color="auto" w:fill="auto"/>
          </w:tcPr>
          <w:p w14:paraId="56221757" w14:textId="2021EA22" w:rsidR="009E011F" w:rsidRPr="009E011F" w:rsidRDefault="009E011F" w:rsidP="009E011F">
            <w:pPr>
              <w:pStyle w:val="ColumnHeading"/>
              <w:jc w:val="right"/>
            </w:pPr>
            <w:r>
              <w:t>% change</w:t>
            </w:r>
          </w:p>
        </w:tc>
      </w:tr>
      <w:tr w:rsidR="009E011F" w:rsidRPr="009E011F" w14:paraId="25680DC0" w14:textId="77777777" w:rsidTr="009E011F">
        <w:tc>
          <w:tcPr>
            <w:tcW w:w="3969" w:type="dxa"/>
            <w:tcBorders>
              <w:top w:val="single" w:sz="4" w:space="0" w:color="037F8B" w:themeColor="accent1"/>
            </w:tcBorders>
            <w:shd w:val="clear" w:color="auto" w:fill="auto"/>
          </w:tcPr>
          <w:p w14:paraId="4104A0EE" w14:textId="6AC2C151" w:rsidR="009E011F" w:rsidRPr="00003305" w:rsidRDefault="00003305" w:rsidP="009E011F">
            <w:pPr>
              <w:pStyle w:val="TableText"/>
              <w:rPr>
                <w:b/>
              </w:rPr>
            </w:pPr>
            <w:r w:rsidRPr="00003305">
              <w:rPr>
                <w:b/>
              </w:rPr>
              <w:t>Digital Business Academy</w:t>
            </w:r>
          </w:p>
        </w:tc>
        <w:tc>
          <w:tcPr>
            <w:tcW w:w="1276" w:type="dxa"/>
            <w:tcBorders>
              <w:top w:val="single" w:sz="4" w:space="0" w:color="037F8B" w:themeColor="accent1"/>
            </w:tcBorders>
            <w:shd w:val="clear" w:color="auto" w:fill="auto"/>
          </w:tcPr>
          <w:p w14:paraId="699EA01A" w14:textId="5927AA3E" w:rsidR="009E011F" w:rsidRPr="00003305" w:rsidRDefault="009E011F" w:rsidP="00095D36">
            <w:pPr>
              <w:pStyle w:val="TableText"/>
              <w:jc w:val="right"/>
              <w:rPr>
                <w:b/>
              </w:rPr>
            </w:pPr>
          </w:p>
        </w:tc>
        <w:tc>
          <w:tcPr>
            <w:tcW w:w="1559" w:type="dxa"/>
            <w:tcBorders>
              <w:top w:val="single" w:sz="4" w:space="0" w:color="037F8B" w:themeColor="accent1"/>
            </w:tcBorders>
            <w:shd w:val="clear" w:color="auto" w:fill="auto"/>
          </w:tcPr>
          <w:p w14:paraId="0570F6E4" w14:textId="3B55799F" w:rsidR="009E011F" w:rsidRPr="00003305" w:rsidRDefault="009E011F" w:rsidP="00095D36">
            <w:pPr>
              <w:pStyle w:val="TableText"/>
              <w:jc w:val="right"/>
              <w:rPr>
                <w:b/>
              </w:rPr>
            </w:pPr>
          </w:p>
        </w:tc>
        <w:tc>
          <w:tcPr>
            <w:tcW w:w="1502" w:type="dxa"/>
            <w:tcBorders>
              <w:top w:val="single" w:sz="4" w:space="0" w:color="037F8B" w:themeColor="accent1"/>
            </w:tcBorders>
            <w:shd w:val="clear" w:color="auto" w:fill="auto"/>
          </w:tcPr>
          <w:p w14:paraId="59BC3C74" w14:textId="59CA2760" w:rsidR="009E011F" w:rsidRPr="00003305" w:rsidRDefault="009E011F" w:rsidP="00FE5500">
            <w:pPr>
              <w:pStyle w:val="TableText"/>
              <w:jc w:val="right"/>
              <w:rPr>
                <w:b/>
              </w:rPr>
            </w:pPr>
          </w:p>
        </w:tc>
      </w:tr>
      <w:tr w:rsidR="00003305" w:rsidRPr="009E011F" w14:paraId="53F997E2" w14:textId="77777777" w:rsidTr="009E011F">
        <w:tc>
          <w:tcPr>
            <w:tcW w:w="3969" w:type="dxa"/>
            <w:shd w:val="clear" w:color="auto" w:fill="auto"/>
          </w:tcPr>
          <w:p w14:paraId="198599E4" w14:textId="557BA913" w:rsidR="00003305" w:rsidRDefault="00003305" w:rsidP="00003305">
            <w:pPr>
              <w:pStyle w:val="TableText"/>
            </w:pPr>
            <w:r>
              <w:t>Number of people started at least one course</w:t>
            </w:r>
          </w:p>
        </w:tc>
        <w:tc>
          <w:tcPr>
            <w:tcW w:w="1276" w:type="dxa"/>
            <w:shd w:val="clear" w:color="auto" w:fill="auto"/>
          </w:tcPr>
          <w:p w14:paraId="356D77A7" w14:textId="3D1CE8BF" w:rsidR="00003305" w:rsidRDefault="00003305" w:rsidP="00003305">
            <w:pPr>
              <w:pStyle w:val="TableText"/>
              <w:jc w:val="right"/>
            </w:pPr>
            <w:r>
              <w:t>10,290</w:t>
            </w:r>
          </w:p>
        </w:tc>
        <w:tc>
          <w:tcPr>
            <w:tcW w:w="1559" w:type="dxa"/>
            <w:shd w:val="clear" w:color="auto" w:fill="auto"/>
          </w:tcPr>
          <w:p w14:paraId="43940182" w14:textId="1919BB89" w:rsidR="00003305" w:rsidRDefault="00003305" w:rsidP="00003305">
            <w:pPr>
              <w:pStyle w:val="TableText"/>
              <w:jc w:val="right"/>
            </w:pPr>
            <w:r>
              <w:t>14,852</w:t>
            </w:r>
          </w:p>
        </w:tc>
        <w:tc>
          <w:tcPr>
            <w:tcW w:w="1502" w:type="dxa"/>
            <w:shd w:val="clear" w:color="auto" w:fill="auto"/>
          </w:tcPr>
          <w:p w14:paraId="200AA8C7" w14:textId="2C4A72C4" w:rsidR="00003305" w:rsidRDefault="00003305" w:rsidP="00003305">
            <w:pPr>
              <w:pStyle w:val="TableText"/>
              <w:jc w:val="right"/>
            </w:pPr>
            <w:r>
              <w:t>44%</w:t>
            </w:r>
          </w:p>
        </w:tc>
      </w:tr>
      <w:tr w:rsidR="00003305" w:rsidRPr="009E011F" w14:paraId="52E3CC2C" w14:textId="77777777" w:rsidTr="009E011F">
        <w:tc>
          <w:tcPr>
            <w:tcW w:w="3969" w:type="dxa"/>
            <w:shd w:val="clear" w:color="auto" w:fill="auto"/>
          </w:tcPr>
          <w:p w14:paraId="23E44FE6" w14:textId="5CA9B927" w:rsidR="00003305" w:rsidRPr="009E011F" w:rsidRDefault="00003305" w:rsidP="00003305">
            <w:pPr>
              <w:pStyle w:val="TableText"/>
            </w:pPr>
            <w:r>
              <w:t>Number of people completed at least one course</w:t>
            </w:r>
          </w:p>
        </w:tc>
        <w:tc>
          <w:tcPr>
            <w:tcW w:w="1276" w:type="dxa"/>
            <w:shd w:val="clear" w:color="auto" w:fill="auto"/>
          </w:tcPr>
          <w:p w14:paraId="08D9F988" w14:textId="27715368" w:rsidR="00003305" w:rsidRPr="009E011F" w:rsidRDefault="00003305" w:rsidP="00003305">
            <w:pPr>
              <w:pStyle w:val="TableText"/>
              <w:jc w:val="right"/>
            </w:pPr>
            <w:r>
              <w:t>1,128</w:t>
            </w:r>
          </w:p>
        </w:tc>
        <w:tc>
          <w:tcPr>
            <w:tcW w:w="1559" w:type="dxa"/>
            <w:shd w:val="clear" w:color="auto" w:fill="auto"/>
          </w:tcPr>
          <w:p w14:paraId="2D469B1E" w14:textId="149247A7" w:rsidR="00003305" w:rsidRPr="009E011F" w:rsidRDefault="00003305" w:rsidP="00003305">
            <w:pPr>
              <w:pStyle w:val="TableText"/>
              <w:jc w:val="right"/>
            </w:pPr>
            <w:r>
              <w:t>1,769</w:t>
            </w:r>
          </w:p>
        </w:tc>
        <w:tc>
          <w:tcPr>
            <w:tcW w:w="1502" w:type="dxa"/>
            <w:shd w:val="clear" w:color="auto" w:fill="auto"/>
          </w:tcPr>
          <w:p w14:paraId="08B99708" w14:textId="53A5822B" w:rsidR="00003305" w:rsidRPr="009E011F" w:rsidRDefault="00003305" w:rsidP="00003305">
            <w:pPr>
              <w:pStyle w:val="TableText"/>
              <w:jc w:val="right"/>
            </w:pPr>
            <w:r>
              <w:t>57%</w:t>
            </w:r>
          </w:p>
        </w:tc>
      </w:tr>
      <w:tr w:rsidR="00003305" w:rsidRPr="009E011F" w14:paraId="685B9742" w14:textId="77777777" w:rsidTr="009E011F">
        <w:tc>
          <w:tcPr>
            <w:tcW w:w="3969" w:type="dxa"/>
            <w:shd w:val="clear" w:color="auto" w:fill="auto"/>
          </w:tcPr>
          <w:p w14:paraId="081C8BA7" w14:textId="6111C343" w:rsidR="00003305" w:rsidRPr="009E011F" w:rsidRDefault="00003305" w:rsidP="00003305">
            <w:pPr>
              <w:pStyle w:val="TableText"/>
            </w:pPr>
            <w:r>
              <w:t>Number of courses started</w:t>
            </w:r>
          </w:p>
        </w:tc>
        <w:tc>
          <w:tcPr>
            <w:tcW w:w="1276" w:type="dxa"/>
            <w:shd w:val="clear" w:color="auto" w:fill="auto"/>
          </w:tcPr>
          <w:p w14:paraId="4A264D13" w14:textId="66873B5B" w:rsidR="00003305" w:rsidRPr="009E011F" w:rsidRDefault="00003305" w:rsidP="00003305">
            <w:pPr>
              <w:pStyle w:val="TableText"/>
              <w:jc w:val="right"/>
            </w:pPr>
            <w:r>
              <w:t>16,309</w:t>
            </w:r>
          </w:p>
        </w:tc>
        <w:tc>
          <w:tcPr>
            <w:tcW w:w="1559" w:type="dxa"/>
            <w:shd w:val="clear" w:color="auto" w:fill="auto"/>
          </w:tcPr>
          <w:p w14:paraId="3A67AFB7" w14:textId="0B6336A5" w:rsidR="00003305" w:rsidRPr="009E011F" w:rsidRDefault="00003305" w:rsidP="00003305">
            <w:pPr>
              <w:pStyle w:val="TableText"/>
              <w:jc w:val="right"/>
            </w:pPr>
            <w:r>
              <w:t>22,435</w:t>
            </w:r>
          </w:p>
        </w:tc>
        <w:tc>
          <w:tcPr>
            <w:tcW w:w="1502" w:type="dxa"/>
            <w:shd w:val="clear" w:color="auto" w:fill="auto"/>
          </w:tcPr>
          <w:p w14:paraId="36CCC2D8" w14:textId="74045B1B" w:rsidR="00003305" w:rsidRPr="009E011F" w:rsidRDefault="00003305" w:rsidP="00003305">
            <w:pPr>
              <w:pStyle w:val="TableText"/>
              <w:jc w:val="right"/>
            </w:pPr>
            <w:r>
              <w:t>37%</w:t>
            </w:r>
          </w:p>
        </w:tc>
      </w:tr>
      <w:tr w:rsidR="00003305" w:rsidRPr="009E011F" w14:paraId="79AFB2EA" w14:textId="77777777" w:rsidTr="009E011F">
        <w:tc>
          <w:tcPr>
            <w:tcW w:w="3969" w:type="dxa"/>
            <w:shd w:val="clear" w:color="auto" w:fill="auto"/>
          </w:tcPr>
          <w:p w14:paraId="1CC6A10F" w14:textId="2DE0BE68" w:rsidR="00003305" w:rsidRPr="009E011F" w:rsidRDefault="00003305" w:rsidP="00003305">
            <w:pPr>
              <w:pStyle w:val="TableText"/>
            </w:pPr>
            <w:r>
              <w:t>Number of courses completed</w:t>
            </w:r>
          </w:p>
        </w:tc>
        <w:tc>
          <w:tcPr>
            <w:tcW w:w="1276" w:type="dxa"/>
            <w:shd w:val="clear" w:color="auto" w:fill="auto"/>
          </w:tcPr>
          <w:p w14:paraId="0B1D8D60" w14:textId="17278FAC" w:rsidR="00003305" w:rsidRPr="009E011F" w:rsidRDefault="00003305" w:rsidP="00003305">
            <w:pPr>
              <w:pStyle w:val="TableText"/>
              <w:jc w:val="right"/>
            </w:pPr>
            <w:r>
              <w:t>2,120</w:t>
            </w:r>
          </w:p>
        </w:tc>
        <w:tc>
          <w:tcPr>
            <w:tcW w:w="1559" w:type="dxa"/>
            <w:shd w:val="clear" w:color="auto" w:fill="auto"/>
          </w:tcPr>
          <w:p w14:paraId="07C555F3" w14:textId="262DBE06" w:rsidR="00003305" w:rsidRPr="009E011F" w:rsidRDefault="00003305" w:rsidP="00003305">
            <w:pPr>
              <w:pStyle w:val="TableText"/>
              <w:jc w:val="right"/>
            </w:pPr>
            <w:r>
              <w:t>3,162</w:t>
            </w:r>
          </w:p>
        </w:tc>
        <w:tc>
          <w:tcPr>
            <w:tcW w:w="1502" w:type="dxa"/>
            <w:shd w:val="clear" w:color="auto" w:fill="auto"/>
          </w:tcPr>
          <w:p w14:paraId="387EF5FD" w14:textId="1D351594" w:rsidR="00003305" w:rsidRPr="009E011F" w:rsidRDefault="00003305" w:rsidP="00003305">
            <w:pPr>
              <w:pStyle w:val="TableText"/>
              <w:jc w:val="right"/>
            </w:pPr>
            <w:r>
              <w:t>49%</w:t>
            </w:r>
          </w:p>
        </w:tc>
      </w:tr>
      <w:tr w:rsidR="00003305" w:rsidRPr="009E011F" w14:paraId="44FFE706" w14:textId="77777777" w:rsidTr="009E011F">
        <w:tc>
          <w:tcPr>
            <w:tcW w:w="3969" w:type="dxa"/>
            <w:shd w:val="clear" w:color="auto" w:fill="auto"/>
          </w:tcPr>
          <w:p w14:paraId="646FAA33" w14:textId="2F5B9E9F" w:rsidR="00003305" w:rsidRPr="009E011F" w:rsidRDefault="00003305" w:rsidP="00003305">
            <w:pPr>
              <w:pStyle w:val="TableText"/>
            </w:pPr>
            <w:r>
              <w:t xml:space="preserve">Average course completion rate </w:t>
            </w:r>
          </w:p>
        </w:tc>
        <w:tc>
          <w:tcPr>
            <w:tcW w:w="1276" w:type="dxa"/>
            <w:shd w:val="clear" w:color="auto" w:fill="auto"/>
          </w:tcPr>
          <w:p w14:paraId="2AE155A6" w14:textId="240F761E" w:rsidR="00003305" w:rsidRPr="009E011F" w:rsidRDefault="00003305" w:rsidP="00003305">
            <w:pPr>
              <w:pStyle w:val="TableText"/>
              <w:jc w:val="right"/>
            </w:pPr>
            <w:r>
              <w:t>13%</w:t>
            </w:r>
          </w:p>
        </w:tc>
        <w:tc>
          <w:tcPr>
            <w:tcW w:w="1559" w:type="dxa"/>
            <w:shd w:val="clear" w:color="auto" w:fill="auto"/>
          </w:tcPr>
          <w:p w14:paraId="219F8318" w14:textId="21F66D18" w:rsidR="00003305" w:rsidRPr="009E011F" w:rsidRDefault="00003305" w:rsidP="00003305">
            <w:pPr>
              <w:pStyle w:val="TableText"/>
              <w:jc w:val="right"/>
            </w:pPr>
            <w:r>
              <w:t>14%</w:t>
            </w:r>
          </w:p>
        </w:tc>
        <w:tc>
          <w:tcPr>
            <w:tcW w:w="1502" w:type="dxa"/>
            <w:shd w:val="clear" w:color="auto" w:fill="auto"/>
          </w:tcPr>
          <w:p w14:paraId="7F74F5A0" w14:textId="4F461316" w:rsidR="00003305" w:rsidRPr="009E011F" w:rsidRDefault="00003305" w:rsidP="00003305">
            <w:pPr>
              <w:pStyle w:val="TableText"/>
              <w:jc w:val="right"/>
            </w:pPr>
            <w:r>
              <w:t>1%</w:t>
            </w:r>
          </w:p>
        </w:tc>
      </w:tr>
      <w:tr w:rsidR="00003305" w:rsidRPr="009E011F" w14:paraId="3DC07E20" w14:textId="77777777" w:rsidTr="00003305">
        <w:tc>
          <w:tcPr>
            <w:tcW w:w="3969" w:type="dxa"/>
            <w:tcBorders>
              <w:bottom w:val="nil"/>
            </w:tcBorders>
            <w:shd w:val="clear" w:color="auto" w:fill="auto"/>
          </w:tcPr>
          <w:p w14:paraId="284E9A3D" w14:textId="201C8502" w:rsidR="00003305" w:rsidRPr="009E011F" w:rsidRDefault="00003305" w:rsidP="00003305">
            <w:pPr>
              <w:pStyle w:val="TableText"/>
            </w:pPr>
            <w:r>
              <w:t>Net Promotor Score</w:t>
            </w:r>
          </w:p>
        </w:tc>
        <w:tc>
          <w:tcPr>
            <w:tcW w:w="1276" w:type="dxa"/>
            <w:tcBorders>
              <w:bottom w:val="nil"/>
            </w:tcBorders>
            <w:shd w:val="clear" w:color="auto" w:fill="auto"/>
          </w:tcPr>
          <w:p w14:paraId="6A7FCD74" w14:textId="3C25B707" w:rsidR="00003305" w:rsidRPr="009E011F" w:rsidRDefault="00003305" w:rsidP="00003305">
            <w:pPr>
              <w:pStyle w:val="TableText"/>
              <w:jc w:val="right"/>
            </w:pPr>
            <w:r>
              <w:t>N/A</w:t>
            </w:r>
          </w:p>
        </w:tc>
        <w:tc>
          <w:tcPr>
            <w:tcW w:w="1559" w:type="dxa"/>
            <w:tcBorders>
              <w:bottom w:val="nil"/>
            </w:tcBorders>
            <w:shd w:val="clear" w:color="auto" w:fill="auto"/>
          </w:tcPr>
          <w:p w14:paraId="43F9DD4B" w14:textId="0CD6C397" w:rsidR="00003305" w:rsidRPr="009E011F" w:rsidRDefault="00003305" w:rsidP="00003305">
            <w:pPr>
              <w:pStyle w:val="TableText"/>
              <w:jc w:val="right"/>
            </w:pPr>
            <w:r>
              <w:t>59</w:t>
            </w:r>
            <w:r w:rsidR="00BB2BBC">
              <w:t>%</w:t>
            </w:r>
          </w:p>
        </w:tc>
        <w:tc>
          <w:tcPr>
            <w:tcW w:w="1502" w:type="dxa"/>
            <w:tcBorders>
              <w:bottom w:val="nil"/>
            </w:tcBorders>
            <w:shd w:val="clear" w:color="auto" w:fill="auto"/>
          </w:tcPr>
          <w:p w14:paraId="63AB4D47" w14:textId="77777777" w:rsidR="00003305" w:rsidRPr="009E011F" w:rsidRDefault="00003305" w:rsidP="00003305">
            <w:pPr>
              <w:pStyle w:val="TableText"/>
              <w:jc w:val="right"/>
            </w:pPr>
          </w:p>
        </w:tc>
      </w:tr>
      <w:tr w:rsidR="00003305" w:rsidRPr="009E011F" w14:paraId="6BB6E39F" w14:textId="77777777" w:rsidTr="00003305">
        <w:tc>
          <w:tcPr>
            <w:tcW w:w="3969" w:type="dxa"/>
            <w:tcBorders>
              <w:top w:val="nil"/>
              <w:bottom w:val="single" w:sz="4" w:space="0" w:color="037F8B" w:themeColor="accent1"/>
            </w:tcBorders>
            <w:shd w:val="clear" w:color="auto" w:fill="auto"/>
          </w:tcPr>
          <w:p w14:paraId="1CB36998" w14:textId="53D79E37" w:rsidR="00003305" w:rsidRPr="009E011F" w:rsidRDefault="00006E97" w:rsidP="00003305">
            <w:pPr>
              <w:pStyle w:val="TableText"/>
            </w:pPr>
            <w:r>
              <w:t xml:space="preserve">Proportion of people outside of London </w:t>
            </w:r>
          </w:p>
        </w:tc>
        <w:tc>
          <w:tcPr>
            <w:tcW w:w="1276" w:type="dxa"/>
            <w:tcBorders>
              <w:top w:val="nil"/>
              <w:bottom w:val="single" w:sz="4" w:space="0" w:color="037F8B" w:themeColor="accent1"/>
            </w:tcBorders>
            <w:shd w:val="clear" w:color="auto" w:fill="auto"/>
          </w:tcPr>
          <w:p w14:paraId="29E6A923" w14:textId="566ECC55" w:rsidR="00003305" w:rsidRPr="009E011F" w:rsidRDefault="00003305" w:rsidP="00003305">
            <w:pPr>
              <w:pStyle w:val="TableText"/>
              <w:jc w:val="right"/>
            </w:pPr>
            <w:r>
              <w:t>N/A</w:t>
            </w:r>
          </w:p>
        </w:tc>
        <w:tc>
          <w:tcPr>
            <w:tcW w:w="1559" w:type="dxa"/>
            <w:tcBorders>
              <w:top w:val="nil"/>
              <w:bottom w:val="single" w:sz="4" w:space="0" w:color="037F8B" w:themeColor="accent1"/>
            </w:tcBorders>
            <w:shd w:val="clear" w:color="auto" w:fill="auto"/>
          </w:tcPr>
          <w:p w14:paraId="10F3710B" w14:textId="6DBDA684" w:rsidR="00003305" w:rsidRPr="009E011F" w:rsidRDefault="00003305" w:rsidP="00003305">
            <w:pPr>
              <w:pStyle w:val="TableText"/>
              <w:jc w:val="right"/>
            </w:pPr>
            <w:r>
              <w:t>45%</w:t>
            </w:r>
          </w:p>
        </w:tc>
        <w:tc>
          <w:tcPr>
            <w:tcW w:w="1502" w:type="dxa"/>
            <w:tcBorders>
              <w:top w:val="nil"/>
              <w:bottom w:val="single" w:sz="4" w:space="0" w:color="037F8B" w:themeColor="accent1"/>
            </w:tcBorders>
            <w:shd w:val="clear" w:color="auto" w:fill="auto"/>
          </w:tcPr>
          <w:p w14:paraId="664477DA" w14:textId="77777777" w:rsidR="00003305" w:rsidRPr="009E011F" w:rsidRDefault="00003305" w:rsidP="00003305">
            <w:pPr>
              <w:pStyle w:val="TableText"/>
            </w:pPr>
          </w:p>
        </w:tc>
      </w:tr>
      <w:tr w:rsidR="00003305" w:rsidRPr="009E011F" w14:paraId="72BACE19" w14:textId="77777777" w:rsidTr="00003305">
        <w:tc>
          <w:tcPr>
            <w:tcW w:w="3969" w:type="dxa"/>
            <w:tcBorders>
              <w:top w:val="single" w:sz="4" w:space="0" w:color="037F8B" w:themeColor="accent1"/>
            </w:tcBorders>
            <w:shd w:val="clear" w:color="auto" w:fill="auto"/>
          </w:tcPr>
          <w:p w14:paraId="62474D83" w14:textId="798B7E64" w:rsidR="00003305" w:rsidRPr="00003305" w:rsidRDefault="00003305" w:rsidP="00003305">
            <w:pPr>
              <w:pStyle w:val="TableText"/>
              <w:rPr>
                <w:b/>
              </w:rPr>
            </w:pPr>
            <w:r w:rsidRPr="00003305">
              <w:rPr>
                <w:b/>
              </w:rPr>
              <w:t>Tech Nation Visa Scheme</w:t>
            </w:r>
          </w:p>
        </w:tc>
        <w:tc>
          <w:tcPr>
            <w:tcW w:w="1276" w:type="dxa"/>
            <w:tcBorders>
              <w:top w:val="single" w:sz="4" w:space="0" w:color="037F8B" w:themeColor="accent1"/>
            </w:tcBorders>
            <w:shd w:val="clear" w:color="auto" w:fill="auto"/>
          </w:tcPr>
          <w:p w14:paraId="64757314" w14:textId="77777777" w:rsidR="00003305" w:rsidRPr="009E011F" w:rsidRDefault="00003305" w:rsidP="00003305">
            <w:pPr>
              <w:pStyle w:val="TableText"/>
            </w:pPr>
          </w:p>
        </w:tc>
        <w:tc>
          <w:tcPr>
            <w:tcW w:w="1559" w:type="dxa"/>
            <w:tcBorders>
              <w:top w:val="single" w:sz="4" w:space="0" w:color="037F8B" w:themeColor="accent1"/>
            </w:tcBorders>
            <w:shd w:val="clear" w:color="auto" w:fill="auto"/>
          </w:tcPr>
          <w:p w14:paraId="08CCB3F7" w14:textId="77777777" w:rsidR="00003305" w:rsidRPr="009E011F" w:rsidRDefault="00003305" w:rsidP="00003305">
            <w:pPr>
              <w:pStyle w:val="TableText"/>
            </w:pPr>
          </w:p>
        </w:tc>
        <w:tc>
          <w:tcPr>
            <w:tcW w:w="1502" w:type="dxa"/>
            <w:tcBorders>
              <w:top w:val="single" w:sz="4" w:space="0" w:color="037F8B" w:themeColor="accent1"/>
            </w:tcBorders>
            <w:shd w:val="clear" w:color="auto" w:fill="auto"/>
          </w:tcPr>
          <w:p w14:paraId="3020BB36" w14:textId="77777777" w:rsidR="00003305" w:rsidRPr="009E011F" w:rsidRDefault="00003305" w:rsidP="00003305">
            <w:pPr>
              <w:pStyle w:val="TableText"/>
            </w:pPr>
          </w:p>
        </w:tc>
      </w:tr>
      <w:tr w:rsidR="00003305" w:rsidRPr="009E011F" w14:paraId="4F27F572" w14:textId="77777777" w:rsidTr="009E011F">
        <w:tc>
          <w:tcPr>
            <w:tcW w:w="3969" w:type="dxa"/>
            <w:shd w:val="clear" w:color="auto" w:fill="auto"/>
          </w:tcPr>
          <w:p w14:paraId="038179DD" w14:textId="3553964B" w:rsidR="00003305" w:rsidRPr="009E011F" w:rsidRDefault="00B84AF7" w:rsidP="00B84AF7">
            <w:pPr>
              <w:pStyle w:val="TableText"/>
            </w:pPr>
            <w:r>
              <w:t>Applications received</w:t>
            </w:r>
          </w:p>
        </w:tc>
        <w:tc>
          <w:tcPr>
            <w:tcW w:w="1276" w:type="dxa"/>
            <w:shd w:val="clear" w:color="auto" w:fill="auto"/>
          </w:tcPr>
          <w:p w14:paraId="192CD29A" w14:textId="5AA9C225" w:rsidR="00003305" w:rsidRPr="009E011F" w:rsidRDefault="00086F3E" w:rsidP="00086F3E">
            <w:pPr>
              <w:pStyle w:val="TableText"/>
              <w:jc w:val="right"/>
            </w:pPr>
            <w:r>
              <w:t>84</w:t>
            </w:r>
          </w:p>
        </w:tc>
        <w:tc>
          <w:tcPr>
            <w:tcW w:w="1559" w:type="dxa"/>
            <w:shd w:val="clear" w:color="auto" w:fill="auto"/>
          </w:tcPr>
          <w:p w14:paraId="67982413" w14:textId="59E9C39D" w:rsidR="00003305" w:rsidRPr="009E011F" w:rsidRDefault="00086F3E" w:rsidP="00086F3E">
            <w:pPr>
              <w:pStyle w:val="TableText"/>
              <w:jc w:val="right"/>
            </w:pPr>
            <w:r>
              <w:t>467</w:t>
            </w:r>
          </w:p>
        </w:tc>
        <w:tc>
          <w:tcPr>
            <w:tcW w:w="1502" w:type="dxa"/>
            <w:shd w:val="clear" w:color="auto" w:fill="auto"/>
          </w:tcPr>
          <w:p w14:paraId="52ACEDB4" w14:textId="647AA475" w:rsidR="00003305" w:rsidRPr="009E011F" w:rsidRDefault="00086F3E" w:rsidP="00086F3E">
            <w:pPr>
              <w:pStyle w:val="TableText"/>
              <w:jc w:val="right"/>
            </w:pPr>
            <w:r>
              <w:t>455%</w:t>
            </w:r>
          </w:p>
        </w:tc>
      </w:tr>
      <w:tr w:rsidR="00B84AF7" w:rsidRPr="009E011F" w14:paraId="069A89D2" w14:textId="77777777" w:rsidTr="009E011F">
        <w:tc>
          <w:tcPr>
            <w:tcW w:w="3969" w:type="dxa"/>
            <w:shd w:val="clear" w:color="auto" w:fill="auto"/>
          </w:tcPr>
          <w:p w14:paraId="56334E57" w14:textId="1F036E32" w:rsidR="00B84AF7" w:rsidRDefault="00B84AF7" w:rsidP="00003305">
            <w:pPr>
              <w:pStyle w:val="TableText"/>
            </w:pPr>
            <w:r>
              <w:t xml:space="preserve">Applications endorsed </w:t>
            </w:r>
          </w:p>
        </w:tc>
        <w:tc>
          <w:tcPr>
            <w:tcW w:w="1276" w:type="dxa"/>
            <w:shd w:val="clear" w:color="auto" w:fill="auto"/>
          </w:tcPr>
          <w:p w14:paraId="09515582" w14:textId="571CE74D" w:rsidR="00B84AF7" w:rsidRPr="009E011F" w:rsidRDefault="00C504D9" w:rsidP="00C504D9">
            <w:pPr>
              <w:pStyle w:val="TableText"/>
              <w:jc w:val="right"/>
            </w:pPr>
            <w:r>
              <w:t>65</w:t>
            </w:r>
          </w:p>
        </w:tc>
        <w:tc>
          <w:tcPr>
            <w:tcW w:w="1559" w:type="dxa"/>
            <w:shd w:val="clear" w:color="auto" w:fill="auto"/>
          </w:tcPr>
          <w:p w14:paraId="104A1B9E" w14:textId="58C61934" w:rsidR="00B84AF7" w:rsidRPr="009E011F" w:rsidRDefault="00C504D9" w:rsidP="00C504D9">
            <w:pPr>
              <w:pStyle w:val="TableText"/>
              <w:jc w:val="right"/>
            </w:pPr>
            <w:r>
              <w:t>324</w:t>
            </w:r>
          </w:p>
        </w:tc>
        <w:tc>
          <w:tcPr>
            <w:tcW w:w="1502" w:type="dxa"/>
            <w:shd w:val="clear" w:color="auto" w:fill="auto"/>
          </w:tcPr>
          <w:p w14:paraId="06124981" w14:textId="098CCD72" w:rsidR="00B84AF7" w:rsidRPr="009E011F" w:rsidRDefault="00DD5C30" w:rsidP="00DD5C30">
            <w:pPr>
              <w:pStyle w:val="TableText"/>
              <w:jc w:val="right"/>
            </w:pPr>
            <w:r>
              <w:t>398%</w:t>
            </w:r>
          </w:p>
        </w:tc>
      </w:tr>
      <w:tr w:rsidR="00B84AF7" w:rsidRPr="009E011F" w14:paraId="1839D872" w14:textId="77777777" w:rsidTr="009E011F">
        <w:tc>
          <w:tcPr>
            <w:tcW w:w="3969" w:type="dxa"/>
            <w:shd w:val="clear" w:color="auto" w:fill="auto"/>
          </w:tcPr>
          <w:p w14:paraId="0F9413AB" w14:textId="0DB75289" w:rsidR="00B84AF7" w:rsidRDefault="00B84AF7" w:rsidP="00003305">
            <w:pPr>
              <w:pStyle w:val="TableText"/>
            </w:pPr>
            <w:r>
              <w:t>% approved</w:t>
            </w:r>
          </w:p>
        </w:tc>
        <w:tc>
          <w:tcPr>
            <w:tcW w:w="1276" w:type="dxa"/>
            <w:shd w:val="clear" w:color="auto" w:fill="auto"/>
          </w:tcPr>
          <w:p w14:paraId="3EC34C48" w14:textId="6334144E" w:rsidR="00B84AF7" w:rsidRPr="009E011F" w:rsidRDefault="00620ACD" w:rsidP="00620ACD">
            <w:pPr>
              <w:pStyle w:val="TableText"/>
              <w:jc w:val="right"/>
            </w:pPr>
            <w:r>
              <w:t>77%</w:t>
            </w:r>
          </w:p>
        </w:tc>
        <w:tc>
          <w:tcPr>
            <w:tcW w:w="1559" w:type="dxa"/>
            <w:shd w:val="clear" w:color="auto" w:fill="auto"/>
          </w:tcPr>
          <w:p w14:paraId="655232BB" w14:textId="4D30C8C5" w:rsidR="00B84AF7" w:rsidRPr="009E011F" w:rsidRDefault="00620ACD" w:rsidP="00620ACD">
            <w:pPr>
              <w:pStyle w:val="TableText"/>
              <w:jc w:val="right"/>
            </w:pPr>
            <w:r>
              <w:t>69%</w:t>
            </w:r>
          </w:p>
        </w:tc>
        <w:tc>
          <w:tcPr>
            <w:tcW w:w="1502" w:type="dxa"/>
            <w:shd w:val="clear" w:color="auto" w:fill="auto"/>
          </w:tcPr>
          <w:p w14:paraId="1D712234" w14:textId="60F57E5B" w:rsidR="00B84AF7" w:rsidRDefault="00620ACD" w:rsidP="00620ACD">
            <w:pPr>
              <w:pStyle w:val="TableText"/>
              <w:jc w:val="right"/>
            </w:pPr>
            <w:r>
              <w:t>-8%</w:t>
            </w:r>
          </w:p>
        </w:tc>
      </w:tr>
    </w:tbl>
    <w:p w14:paraId="293BEF12" w14:textId="11CC6098" w:rsidR="009E011F" w:rsidRPr="009E011F" w:rsidRDefault="009E011F" w:rsidP="009D3E72">
      <w:pPr>
        <w:pStyle w:val="Source"/>
      </w:pPr>
      <w:r>
        <w:t xml:space="preserve">Source: </w:t>
      </w:r>
      <w:r w:rsidR="0089648B">
        <w:t>TCUK DCMS Monitoring Meeting March 2017 Reporting Period &amp; Year-end Review PPT</w:t>
      </w:r>
    </w:p>
    <w:p w14:paraId="0C226745" w14:textId="52510C6D" w:rsidR="00637139" w:rsidRDefault="0089648B" w:rsidP="009D3E72">
      <w:pPr>
        <w:pStyle w:val="Heading3"/>
      </w:pPr>
      <w:r>
        <w:lastRenderedPageBreak/>
        <w:t>Thought leadership</w:t>
      </w:r>
      <w:r w:rsidR="00CC15D5">
        <w:t xml:space="preserve"> (including marketing)</w:t>
      </w:r>
    </w:p>
    <w:p w14:paraId="0A5698C7" w14:textId="66CC9FF3" w:rsidR="004C5B62" w:rsidRPr="004C5B62" w:rsidRDefault="004C5B62" w:rsidP="009D3E72">
      <w:pPr>
        <w:pStyle w:val="BodyText"/>
      </w:pPr>
      <w:r>
        <w:t xml:space="preserve">TCUK has been very active in </w:t>
      </w:r>
      <w:r w:rsidR="002752B5">
        <w:t xml:space="preserve">the </w:t>
      </w:r>
      <w:r w:rsidR="00FD2677">
        <w:t>t</w:t>
      </w:r>
      <w:r>
        <w:t xml:space="preserve">hought </w:t>
      </w:r>
      <w:r w:rsidR="00FD2677">
        <w:t>l</w:t>
      </w:r>
      <w:r>
        <w:t xml:space="preserve">eadership </w:t>
      </w:r>
      <w:r w:rsidR="002752B5">
        <w:t xml:space="preserve">space </w:t>
      </w:r>
      <w:r>
        <w:t xml:space="preserve">with </w:t>
      </w:r>
      <w:r w:rsidR="00E71115">
        <w:t>increased presence online – one-third increase in social media followers (twitter, Facebook etc.) and greater</w:t>
      </w:r>
      <w:r w:rsidR="00FD2677">
        <w:t xml:space="preserve"> numbers of</w:t>
      </w:r>
      <w:r w:rsidR="00E71115">
        <w:t xml:space="preserve"> unique web visits</w:t>
      </w:r>
      <w:r w:rsidR="00ED6F62">
        <w:t xml:space="preserve">.  </w:t>
      </w:r>
      <w:r w:rsidR="00E71115">
        <w:t>The substantial increase in publication views of 262% is a major achievement in just one year</w:t>
      </w:r>
      <w:r w:rsidR="00ED6F62">
        <w:t xml:space="preserve">.  </w:t>
      </w:r>
      <w:r w:rsidR="00E71115">
        <w:t>Press coverage has risen by 8%, but Advertising Value Equivalency and clippings have declined</w:t>
      </w:r>
      <w:r w:rsidR="00ED6F62">
        <w:t xml:space="preserve">.  </w:t>
      </w:r>
      <w:r w:rsidR="00E71115">
        <w:t>According to TCUK this may be in part due to reduced spending in PR, and shift in coverage to more specialist publications</w:t>
      </w:r>
      <w:r w:rsidR="00ED6F62">
        <w:t xml:space="preserve">.  </w:t>
      </w:r>
    </w:p>
    <w:p w14:paraId="2F2FC27D" w14:textId="254AAE02" w:rsidR="00EC56F3" w:rsidRDefault="008D14F1" w:rsidP="009D3E72">
      <w:pPr>
        <w:pStyle w:val="CaptionPara"/>
      </w:pPr>
      <w:r>
        <w:t>Table</w:t>
      </w:r>
      <w:r w:rsidR="005A7994">
        <w:t xml:space="preserve"> </w:t>
      </w:r>
      <w:fldSimple w:instr=" STYLEREF 1 \s ">
        <w:r w:rsidR="00936C0B">
          <w:rPr>
            <w:noProof/>
          </w:rPr>
          <w:t>3</w:t>
        </w:r>
      </w:fldSimple>
      <w:r w:rsidR="00BF246D">
        <w:noBreakHyphen/>
      </w:r>
      <w:fldSimple w:instr=" SEQ Table \* ARABIC \s 1 ">
        <w:r w:rsidR="00936C0B">
          <w:rPr>
            <w:noProof/>
          </w:rPr>
          <w:t>16</w:t>
        </w:r>
      </w:fldSimple>
      <w:r w:rsidR="005A7994">
        <w:t>: Thought leadership</w:t>
      </w:r>
      <w:r w:rsidR="00A205D4">
        <w:t xml:space="preserve"> – marketing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2076"/>
        <w:gridCol w:w="2076"/>
        <w:gridCol w:w="2077"/>
        <w:gridCol w:w="2077"/>
      </w:tblGrid>
      <w:tr w:rsidR="005A7994" w:rsidRPr="005A7994" w14:paraId="49D2FB07" w14:textId="77777777" w:rsidTr="005A7994">
        <w:trPr>
          <w:tblHeader/>
        </w:trPr>
        <w:tc>
          <w:tcPr>
            <w:tcW w:w="2074" w:type="dxa"/>
            <w:tcBorders>
              <w:top w:val="single" w:sz="4" w:space="0" w:color="037F8B" w:themeColor="accent1"/>
              <w:bottom w:val="single" w:sz="4" w:space="0" w:color="037F8B" w:themeColor="accent1"/>
            </w:tcBorders>
            <w:shd w:val="clear" w:color="auto" w:fill="auto"/>
          </w:tcPr>
          <w:p w14:paraId="555C67FB" w14:textId="77777777" w:rsidR="005A7994" w:rsidRPr="005A7994" w:rsidRDefault="005A7994" w:rsidP="005A7994">
            <w:pPr>
              <w:pStyle w:val="ColumnHeading"/>
            </w:pPr>
          </w:p>
        </w:tc>
        <w:tc>
          <w:tcPr>
            <w:tcW w:w="2074" w:type="dxa"/>
            <w:tcBorders>
              <w:top w:val="single" w:sz="4" w:space="0" w:color="037F8B" w:themeColor="accent1"/>
              <w:bottom w:val="single" w:sz="4" w:space="0" w:color="037F8B" w:themeColor="accent1"/>
            </w:tcBorders>
            <w:shd w:val="clear" w:color="auto" w:fill="auto"/>
          </w:tcPr>
          <w:p w14:paraId="550DEFCF" w14:textId="2C003956" w:rsidR="005A7994" w:rsidRPr="005A7994" w:rsidRDefault="005A7994" w:rsidP="005A7994">
            <w:pPr>
              <w:pStyle w:val="ColumnHeading"/>
              <w:jc w:val="right"/>
            </w:pPr>
            <w:r>
              <w:t>2015/16</w:t>
            </w:r>
          </w:p>
        </w:tc>
        <w:tc>
          <w:tcPr>
            <w:tcW w:w="2074" w:type="dxa"/>
            <w:tcBorders>
              <w:top w:val="single" w:sz="4" w:space="0" w:color="037F8B" w:themeColor="accent1"/>
              <w:bottom w:val="single" w:sz="4" w:space="0" w:color="037F8B" w:themeColor="accent1"/>
            </w:tcBorders>
            <w:shd w:val="clear" w:color="auto" w:fill="auto"/>
          </w:tcPr>
          <w:p w14:paraId="12B5BA0F" w14:textId="52FA8DDB" w:rsidR="005A7994" w:rsidRPr="005A7994" w:rsidRDefault="005A7994" w:rsidP="005A7994">
            <w:pPr>
              <w:pStyle w:val="ColumnHeading"/>
              <w:jc w:val="right"/>
            </w:pPr>
            <w:r>
              <w:t>2016/17</w:t>
            </w:r>
          </w:p>
        </w:tc>
        <w:tc>
          <w:tcPr>
            <w:tcW w:w="2074" w:type="dxa"/>
            <w:tcBorders>
              <w:top w:val="single" w:sz="4" w:space="0" w:color="037F8B" w:themeColor="accent1"/>
              <w:bottom w:val="single" w:sz="4" w:space="0" w:color="037F8B" w:themeColor="accent1"/>
            </w:tcBorders>
            <w:shd w:val="clear" w:color="auto" w:fill="auto"/>
          </w:tcPr>
          <w:p w14:paraId="60AF8D77" w14:textId="638D1882" w:rsidR="005A7994" w:rsidRPr="005A7994" w:rsidRDefault="005A7994" w:rsidP="005A7994">
            <w:pPr>
              <w:pStyle w:val="ColumnHeading"/>
              <w:jc w:val="right"/>
            </w:pPr>
            <w:r>
              <w:t>% change</w:t>
            </w:r>
          </w:p>
        </w:tc>
      </w:tr>
      <w:tr w:rsidR="005A7994" w:rsidRPr="005A7994" w14:paraId="735904F1" w14:textId="77777777" w:rsidTr="005A7994">
        <w:tc>
          <w:tcPr>
            <w:tcW w:w="2074" w:type="dxa"/>
            <w:tcBorders>
              <w:top w:val="single" w:sz="4" w:space="0" w:color="037F8B" w:themeColor="accent1"/>
            </w:tcBorders>
            <w:shd w:val="clear" w:color="auto" w:fill="auto"/>
          </w:tcPr>
          <w:p w14:paraId="3DF50B7E" w14:textId="532B8925" w:rsidR="005A7994" w:rsidRPr="0089648B" w:rsidRDefault="005A7994" w:rsidP="005A7994">
            <w:pPr>
              <w:pStyle w:val="TableText"/>
              <w:rPr>
                <w:b/>
                <w:i/>
              </w:rPr>
            </w:pPr>
            <w:r w:rsidRPr="0089648B">
              <w:rPr>
                <w:b/>
                <w:i/>
              </w:rPr>
              <w:t>Online:</w:t>
            </w:r>
          </w:p>
        </w:tc>
        <w:tc>
          <w:tcPr>
            <w:tcW w:w="2074" w:type="dxa"/>
            <w:tcBorders>
              <w:top w:val="single" w:sz="4" w:space="0" w:color="037F8B" w:themeColor="accent1"/>
            </w:tcBorders>
            <w:shd w:val="clear" w:color="auto" w:fill="auto"/>
          </w:tcPr>
          <w:p w14:paraId="7CC6B357" w14:textId="77777777" w:rsidR="005A7994" w:rsidRPr="005A7994" w:rsidRDefault="005A7994" w:rsidP="005A7994">
            <w:pPr>
              <w:pStyle w:val="TableText"/>
            </w:pPr>
          </w:p>
        </w:tc>
        <w:tc>
          <w:tcPr>
            <w:tcW w:w="2074" w:type="dxa"/>
            <w:tcBorders>
              <w:top w:val="single" w:sz="4" w:space="0" w:color="037F8B" w:themeColor="accent1"/>
            </w:tcBorders>
            <w:shd w:val="clear" w:color="auto" w:fill="auto"/>
          </w:tcPr>
          <w:p w14:paraId="6DDB1740" w14:textId="77777777" w:rsidR="005A7994" w:rsidRPr="005A7994" w:rsidRDefault="005A7994" w:rsidP="005A7994">
            <w:pPr>
              <w:pStyle w:val="TableText"/>
            </w:pPr>
          </w:p>
        </w:tc>
        <w:tc>
          <w:tcPr>
            <w:tcW w:w="2074" w:type="dxa"/>
            <w:tcBorders>
              <w:top w:val="single" w:sz="4" w:space="0" w:color="037F8B" w:themeColor="accent1"/>
            </w:tcBorders>
            <w:shd w:val="clear" w:color="auto" w:fill="auto"/>
          </w:tcPr>
          <w:p w14:paraId="0917DBD4" w14:textId="77777777" w:rsidR="005A7994" w:rsidRPr="005A7994" w:rsidRDefault="005A7994" w:rsidP="005A7994">
            <w:pPr>
              <w:pStyle w:val="TableText"/>
            </w:pPr>
          </w:p>
        </w:tc>
      </w:tr>
      <w:tr w:rsidR="005A7994" w:rsidRPr="005A7994" w14:paraId="005789D7" w14:textId="77777777" w:rsidTr="005A7994">
        <w:tc>
          <w:tcPr>
            <w:tcW w:w="2074" w:type="dxa"/>
            <w:shd w:val="clear" w:color="auto" w:fill="auto"/>
          </w:tcPr>
          <w:p w14:paraId="391F82D8" w14:textId="4E267927" w:rsidR="005A7994" w:rsidRPr="005A7994" w:rsidRDefault="005A7994" w:rsidP="005A7994">
            <w:pPr>
              <w:pStyle w:val="TableText"/>
            </w:pPr>
            <w:r>
              <w:t>Social media followers</w:t>
            </w:r>
          </w:p>
        </w:tc>
        <w:tc>
          <w:tcPr>
            <w:tcW w:w="2074" w:type="dxa"/>
            <w:shd w:val="clear" w:color="auto" w:fill="auto"/>
          </w:tcPr>
          <w:p w14:paraId="08EB6486" w14:textId="66F87451" w:rsidR="005A7994" w:rsidRPr="005A7994" w:rsidRDefault="005A7994" w:rsidP="005A7994">
            <w:pPr>
              <w:pStyle w:val="TableText"/>
              <w:jc w:val="right"/>
            </w:pPr>
            <w:r>
              <w:t>80,000</w:t>
            </w:r>
          </w:p>
        </w:tc>
        <w:tc>
          <w:tcPr>
            <w:tcW w:w="2074" w:type="dxa"/>
            <w:shd w:val="clear" w:color="auto" w:fill="auto"/>
          </w:tcPr>
          <w:p w14:paraId="497C2A2B" w14:textId="5DDCC6E1" w:rsidR="005A7994" w:rsidRPr="005A7994" w:rsidRDefault="005A7994" w:rsidP="005A7994">
            <w:pPr>
              <w:pStyle w:val="TableText"/>
              <w:jc w:val="right"/>
            </w:pPr>
            <w:r>
              <w:t>106,299</w:t>
            </w:r>
          </w:p>
        </w:tc>
        <w:tc>
          <w:tcPr>
            <w:tcW w:w="2074" w:type="dxa"/>
            <w:shd w:val="clear" w:color="auto" w:fill="auto"/>
          </w:tcPr>
          <w:p w14:paraId="3B6A8405" w14:textId="7E0F423E" w:rsidR="005A7994" w:rsidRPr="005A7994" w:rsidRDefault="005A7994" w:rsidP="005A7994">
            <w:pPr>
              <w:pStyle w:val="TableText"/>
              <w:jc w:val="right"/>
            </w:pPr>
            <w:r>
              <w:t>33%</w:t>
            </w:r>
          </w:p>
        </w:tc>
      </w:tr>
      <w:tr w:rsidR="005A7994" w:rsidRPr="005A7994" w14:paraId="33119051" w14:textId="77777777" w:rsidTr="005A7994">
        <w:tc>
          <w:tcPr>
            <w:tcW w:w="2074" w:type="dxa"/>
            <w:shd w:val="clear" w:color="auto" w:fill="auto"/>
          </w:tcPr>
          <w:p w14:paraId="394F9E4D" w14:textId="2779F21F" w:rsidR="005A7994" w:rsidRPr="005A7994" w:rsidRDefault="005A7994" w:rsidP="005A7994">
            <w:pPr>
              <w:pStyle w:val="TableText"/>
            </w:pPr>
            <w:r>
              <w:t>Unique web visits</w:t>
            </w:r>
          </w:p>
        </w:tc>
        <w:tc>
          <w:tcPr>
            <w:tcW w:w="2074" w:type="dxa"/>
            <w:shd w:val="clear" w:color="auto" w:fill="auto"/>
          </w:tcPr>
          <w:p w14:paraId="3E78B55C" w14:textId="38979408" w:rsidR="005A7994" w:rsidRPr="005A7994" w:rsidRDefault="005A7994" w:rsidP="005A7994">
            <w:pPr>
              <w:pStyle w:val="TableText"/>
              <w:jc w:val="right"/>
            </w:pPr>
            <w:r>
              <w:t>127,500</w:t>
            </w:r>
          </w:p>
        </w:tc>
        <w:tc>
          <w:tcPr>
            <w:tcW w:w="2074" w:type="dxa"/>
            <w:shd w:val="clear" w:color="auto" w:fill="auto"/>
          </w:tcPr>
          <w:p w14:paraId="37D253ED" w14:textId="5077D251" w:rsidR="005A7994" w:rsidRPr="005A7994" w:rsidRDefault="005A7994" w:rsidP="005A7994">
            <w:pPr>
              <w:pStyle w:val="TableText"/>
              <w:jc w:val="right"/>
            </w:pPr>
            <w:r>
              <w:t>185,000</w:t>
            </w:r>
          </w:p>
        </w:tc>
        <w:tc>
          <w:tcPr>
            <w:tcW w:w="2074" w:type="dxa"/>
            <w:shd w:val="clear" w:color="auto" w:fill="auto"/>
          </w:tcPr>
          <w:p w14:paraId="1AEA8C35" w14:textId="1561C617" w:rsidR="005A7994" w:rsidRPr="005A7994" w:rsidRDefault="005A7994" w:rsidP="005A7994">
            <w:pPr>
              <w:pStyle w:val="TableText"/>
              <w:jc w:val="right"/>
            </w:pPr>
            <w:r>
              <w:t>45%</w:t>
            </w:r>
          </w:p>
        </w:tc>
      </w:tr>
      <w:tr w:rsidR="005A7994" w:rsidRPr="005A7994" w14:paraId="4C49D2AA" w14:textId="77777777" w:rsidTr="005A7994">
        <w:tc>
          <w:tcPr>
            <w:tcW w:w="2074" w:type="dxa"/>
            <w:shd w:val="clear" w:color="auto" w:fill="auto"/>
          </w:tcPr>
          <w:p w14:paraId="43DA3CB5" w14:textId="28071BF2" w:rsidR="005A7994" w:rsidRPr="005A7994" w:rsidRDefault="005A7994" w:rsidP="005A7994">
            <w:pPr>
              <w:pStyle w:val="TableText"/>
            </w:pPr>
            <w:r>
              <w:t>Publication views</w:t>
            </w:r>
          </w:p>
        </w:tc>
        <w:tc>
          <w:tcPr>
            <w:tcW w:w="2074" w:type="dxa"/>
            <w:shd w:val="clear" w:color="auto" w:fill="auto"/>
          </w:tcPr>
          <w:p w14:paraId="2657B7F5" w14:textId="758C8319" w:rsidR="005A7994" w:rsidRPr="005A7994" w:rsidRDefault="00232A46" w:rsidP="00232A46">
            <w:pPr>
              <w:pStyle w:val="TableText"/>
              <w:jc w:val="right"/>
            </w:pPr>
            <w:r>
              <w:t>71,777</w:t>
            </w:r>
          </w:p>
        </w:tc>
        <w:tc>
          <w:tcPr>
            <w:tcW w:w="2074" w:type="dxa"/>
            <w:shd w:val="clear" w:color="auto" w:fill="auto"/>
          </w:tcPr>
          <w:p w14:paraId="0E39016E" w14:textId="0276794F" w:rsidR="005A7994" w:rsidRPr="005A7994" w:rsidRDefault="00232A46" w:rsidP="00232A46">
            <w:pPr>
              <w:pStyle w:val="TableText"/>
              <w:jc w:val="right"/>
            </w:pPr>
            <w:r>
              <w:t>260,000</w:t>
            </w:r>
          </w:p>
        </w:tc>
        <w:tc>
          <w:tcPr>
            <w:tcW w:w="2074" w:type="dxa"/>
            <w:shd w:val="clear" w:color="auto" w:fill="auto"/>
          </w:tcPr>
          <w:p w14:paraId="3BF8A11E" w14:textId="4069A274" w:rsidR="005A7994" w:rsidRPr="005A7994" w:rsidRDefault="00232A46" w:rsidP="00232A46">
            <w:pPr>
              <w:pStyle w:val="TableText"/>
              <w:jc w:val="right"/>
            </w:pPr>
            <w:r>
              <w:t>262%</w:t>
            </w:r>
          </w:p>
        </w:tc>
      </w:tr>
      <w:tr w:rsidR="005A7994" w:rsidRPr="005A7994" w14:paraId="61C2E9D0" w14:textId="77777777" w:rsidTr="005A7994">
        <w:tc>
          <w:tcPr>
            <w:tcW w:w="2074" w:type="dxa"/>
            <w:shd w:val="clear" w:color="auto" w:fill="auto"/>
          </w:tcPr>
          <w:p w14:paraId="4723AAA2" w14:textId="1942E2DB" w:rsidR="005A7994" w:rsidRPr="0089648B" w:rsidRDefault="005A7994" w:rsidP="005A7994">
            <w:pPr>
              <w:pStyle w:val="TableText"/>
              <w:rPr>
                <w:b/>
                <w:i/>
              </w:rPr>
            </w:pPr>
            <w:r w:rsidRPr="0089648B">
              <w:rPr>
                <w:b/>
                <w:i/>
              </w:rPr>
              <w:t>Press:</w:t>
            </w:r>
          </w:p>
        </w:tc>
        <w:tc>
          <w:tcPr>
            <w:tcW w:w="2074" w:type="dxa"/>
            <w:shd w:val="clear" w:color="auto" w:fill="auto"/>
          </w:tcPr>
          <w:p w14:paraId="3E55F1C0" w14:textId="77777777" w:rsidR="005A7994" w:rsidRPr="005A7994" w:rsidRDefault="005A7994" w:rsidP="005A7994">
            <w:pPr>
              <w:pStyle w:val="TableText"/>
            </w:pPr>
          </w:p>
        </w:tc>
        <w:tc>
          <w:tcPr>
            <w:tcW w:w="2074" w:type="dxa"/>
            <w:shd w:val="clear" w:color="auto" w:fill="auto"/>
          </w:tcPr>
          <w:p w14:paraId="022837FB" w14:textId="77777777" w:rsidR="005A7994" w:rsidRPr="005A7994" w:rsidRDefault="005A7994" w:rsidP="005A7994">
            <w:pPr>
              <w:pStyle w:val="TableText"/>
            </w:pPr>
          </w:p>
        </w:tc>
        <w:tc>
          <w:tcPr>
            <w:tcW w:w="2074" w:type="dxa"/>
            <w:shd w:val="clear" w:color="auto" w:fill="auto"/>
          </w:tcPr>
          <w:p w14:paraId="5BF85ADE" w14:textId="77777777" w:rsidR="005A7994" w:rsidRPr="005A7994" w:rsidRDefault="005A7994" w:rsidP="005A7994">
            <w:pPr>
              <w:pStyle w:val="TableText"/>
            </w:pPr>
          </w:p>
        </w:tc>
      </w:tr>
      <w:tr w:rsidR="005A7994" w:rsidRPr="005A7994" w14:paraId="6BAF6162" w14:textId="77777777" w:rsidTr="005A7994">
        <w:tc>
          <w:tcPr>
            <w:tcW w:w="2074" w:type="dxa"/>
            <w:shd w:val="clear" w:color="auto" w:fill="auto"/>
          </w:tcPr>
          <w:p w14:paraId="0D90C860" w14:textId="7CFC48B1" w:rsidR="005A7994" w:rsidRPr="005A7994" w:rsidRDefault="005A7994" w:rsidP="005A7994">
            <w:pPr>
              <w:pStyle w:val="TableText"/>
            </w:pPr>
            <w:r>
              <w:t>Clippings</w:t>
            </w:r>
          </w:p>
        </w:tc>
        <w:tc>
          <w:tcPr>
            <w:tcW w:w="2074" w:type="dxa"/>
            <w:shd w:val="clear" w:color="auto" w:fill="auto"/>
          </w:tcPr>
          <w:p w14:paraId="0663CF5D" w14:textId="5FD6F1DC" w:rsidR="005A7994" w:rsidRPr="005A7994" w:rsidRDefault="00232A46" w:rsidP="00232A46">
            <w:pPr>
              <w:pStyle w:val="TableText"/>
              <w:jc w:val="right"/>
            </w:pPr>
            <w:r>
              <w:t>2,181</w:t>
            </w:r>
          </w:p>
        </w:tc>
        <w:tc>
          <w:tcPr>
            <w:tcW w:w="2074" w:type="dxa"/>
            <w:shd w:val="clear" w:color="auto" w:fill="auto"/>
          </w:tcPr>
          <w:p w14:paraId="3E16D703" w14:textId="5E6CD935" w:rsidR="005A7994" w:rsidRPr="005A7994" w:rsidRDefault="00232A46" w:rsidP="00232A46">
            <w:pPr>
              <w:pStyle w:val="TableText"/>
              <w:jc w:val="right"/>
            </w:pPr>
            <w:r>
              <w:t>1,628</w:t>
            </w:r>
          </w:p>
        </w:tc>
        <w:tc>
          <w:tcPr>
            <w:tcW w:w="2074" w:type="dxa"/>
            <w:shd w:val="clear" w:color="auto" w:fill="auto"/>
          </w:tcPr>
          <w:p w14:paraId="0D4358B9" w14:textId="3D0F1605" w:rsidR="005A7994" w:rsidRPr="005A7994" w:rsidRDefault="00232A46" w:rsidP="00232A46">
            <w:pPr>
              <w:pStyle w:val="TableText"/>
              <w:jc w:val="right"/>
            </w:pPr>
            <w:r>
              <w:t>-25%</w:t>
            </w:r>
          </w:p>
        </w:tc>
      </w:tr>
      <w:tr w:rsidR="005A7994" w:rsidRPr="005A7994" w14:paraId="4FA98F47" w14:textId="77777777" w:rsidTr="005A7994">
        <w:tc>
          <w:tcPr>
            <w:tcW w:w="2074" w:type="dxa"/>
            <w:shd w:val="clear" w:color="auto" w:fill="auto"/>
          </w:tcPr>
          <w:p w14:paraId="4237E4F0" w14:textId="5E2D13D2" w:rsidR="005A7994" w:rsidRPr="005A7994" w:rsidRDefault="005A7994" w:rsidP="005A7994">
            <w:pPr>
              <w:pStyle w:val="TableText"/>
            </w:pPr>
            <w:r>
              <w:t>Advertising Value Equivalency</w:t>
            </w:r>
          </w:p>
        </w:tc>
        <w:tc>
          <w:tcPr>
            <w:tcW w:w="2074" w:type="dxa"/>
            <w:shd w:val="clear" w:color="auto" w:fill="auto"/>
          </w:tcPr>
          <w:p w14:paraId="75569A3C" w14:textId="00757DEC" w:rsidR="005A7994" w:rsidRPr="005A7994" w:rsidRDefault="00232A46" w:rsidP="00232A46">
            <w:pPr>
              <w:pStyle w:val="TableText"/>
              <w:jc w:val="right"/>
            </w:pPr>
            <w:r w:rsidRPr="00232A46">
              <w:t>£6,331,900</w:t>
            </w:r>
          </w:p>
        </w:tc>
        <w:tc>
          <w:tcPr>
            <w:tcW w:w="2074" w:type="dxa"/>
            <w:shd w:val="clear" w:color="auto" w:fill="auto"/>
          </w:tcPr>
          <w:p w14:paraId="1667E1D7" w14:textId="1896B95D" w:rsidR="005A7994" w:rsidRPr="005A7994" w:rsidRDefault="00232A46" w:rsidP="00232A46">
            <w:pPr>
              <w:pStyle w:val="TableText"/>
              <w:jc w:val="right"/>
            </w:pPr>
            <w:r>
              <w:t>£4,316,322</w:t>
            </w:r>
          </w:p>
        </w:tc>
        <w:tc>
          <w:tcPr>
            <w:tcW w:w="2074" w:type="dxa"/>
            <w:shd w:val="clear" w:color="auto" w:fill="auto"/>
          </w:tcPr>
          <w:p w14:paraId="2A4FBA44" w14:textId="6FFEBC8A" w:rsidR="005A7994" w:rsidRPr="005A7994" w:rsidRDefault="00232A46" w:rsidP="00232A46">
            <w:pPr>
              <w:pStyle w:val="TableText"/>
              <w:jc w:val="right"/>
            </w:pPr>
            <w:r>
              <w:t>-31%</w:t>
            </w:r>
          </w:p>
        </w:tc>
      </w:tr>
      <w:tr w:rsidR="005A7994" w:rsidRPr="005A7994" w14:paraId="06E7143C" w14:textId="77777777" w:rsidTr="005A7994">
        <w:tc>
          <w:tcPr>
            <w:tcW w:w="2074" w:type="dxa"/>
            <w:shd w:val="clear" w:color="auto" w:fill="auto"/>
          </w:tcPr>
          <w:p w14:paraId="636890CA" w14:textId="7D13E600" w:rsidR="005A7994" w:rsidRDefault="005A7994" w:rsidP="005A7994">
            <w:pPr>
              <w:pStyle w:val="TableText"/>
            </w:pPr>
            <w:r>
              <w:t>Total circulation</w:t>
            </w:r>
          </w:p>
        </w:tc>
        <w:tc>
          <w:tcPr>
            <w:tcW w:w="2074" w:type="dxa"/>
            <w:shd w:val="clear" w:color="auto" w:fill="auto"/>
          </w:tcPr>
          <w:p w14:paraId="3D8782A1" w14:textId="7726C324" w:rsidR="005A7994" w:rsidRPr="005A7994" w:rsidRDefault="00232A46" w:rsidP="00232A46">
            <w:pPr>
              <w:pStyle w:val="TableText"/>
              <w:jc w:val="right"/>
            </w:pPr>
            <w:r>
              <w:t>552,998,662</w:t>
            </w:r>
          </w:p>
        </w:tc>
        <w:tc>
          <w:tcPr>
            <w:tcW w:w="2074" w:type="dxa"/>
            <w:shd w:val="clear" w:color="auto" w:fill="auto"/>
          </w:tcPr>
          <w:p w14:paraId="12AB2DE3" w14:textId="397608B4" w:rsidR="005A7994" w:rsidRPr="005A7994" w:rsidRDefault="00232A46" w:rsidP="00232A46">
            <w:pPr>
              <w:pStyle w:val="TableText"/>
              <w:jc w:val="right"/>
            </w:pPr>
            <w:r>
              <w:t>599,334,799</w:t>
            </w:r>
          </w:p>
        </w:tc>
        <w:tc>
          <w:tcPr>
            <w:tcW w:w="2074" w:type="dxa"/>
            <w:shd w:val="clear" w:color="auto" w:fill="auto"/>
          </w:tcPr>
          <w:p w14:paraId="4C0C174F" w14:textId="62BB6D70" w:rsidR="005A7994" w:rsidRPr="005A7994" w:rsidRDefault="00232A46" w:rsidP="00232A46">
            <w:pPr>
              <w:pStyle w:val="TableText"/>
              <w:jc w:val="right"/>
            </w:pPr>
            <w:r>
              <w:t>8%</w:t>
            </w:r>
          </w:p>
        </w:tc>
      </w:tr>
    </w:tbl>
    <w:p w14:paraId="53CC4FE0" w14:textId="5797E23A" w:rsidR="005A7994" w:rsidRDefault="005A7994" w:rsidP="009D3E72">
      <w:pPr>
        <w:pStyle w:val="Source"/>
      </w:pPr>
      <w:r>
        <w:t>Source:</w:t>
      </w:r>
      <w:r w:rsidR="00884FA6" w:rsidRPr="00884FA6">
        <w:t xml:space="preserve"> </w:t>
      </w:r>
      <w:r w:rsidR="00884FA6">
        <w:t>TCUK DCMS Monitoring Meeting March 2017 Reporting Period &amp; Year-end Review PPT</w:t>
      </w:r>
      <w:r>
        <w:t xml:space="preserve"> </w:t>
      </w:r>
    </w:p>
    <w:p w14:paraId="37E0940E" w14:textId="5F705D54" w:rsidR="00E166F9" w:rsidRDefault="00587495" w:rsidP="00242FE8">
      <w:pPr>
        <w:pStyle w:val="BodyText"/>
      </w:pPr>
      <w:r>
        <w:t>TCUK have now published three Tech Nation Reports since 2015</w:t>
      </w:r>
      <w:r w:rsidR="00FD2677">
        <w:t>,</w:t>
      </w:r>
      <w:r>
        <w:t xml:space="preserve"> which are proving to be a successful “hit” within and outside of the digital tech community</w:t>
      </w:r>
      <w:r w:rsidR="00ED6F62">
        <w:t xml:space="preserve">.  </w:t>
      </w:r>
      <w:r w:rsidR="009E0673">
        <w:t xml:space="preserve">This is evident by </w:t>
      </w:r>
      <w:r>
        <w:t xml:space="preserve">the </w:t>
      </w:r>
      <w:r w:rsidR="009E0673">
        <w:t>company and stakeholder feedback, wide coverage of the report in the media, and the number of page views for the 2017 report (</w:t>
      </w:r>
      <w:r w:rsidR="00CE0DB9">
        <w:t>over 66</w:t>
      </w:r>
      <w:r w:rsidR="009E0673">
        <w:t>,000 since launched in March 2017)</w:t>
      </w:r>
      <w:r w:rsidR="00ED6F62">
        <w:t xml:space="preserve">.  </w:t>
      </w:r>
      <w:r w:rsidR="001D4E92">
        <w:t xml:space="preserve">The dissemination of the report </w:t>
      </w:r>
      <w:r w:rsidR="00FD2677">
        <w:t>in 2017 was</w:t>
      </w:r>
      <w:r w:rsidR="001D4E92">
        <w:t xml:space="preserve"> through road shows, events and online</w:t>
      </w:r>
      <w:r w:rsidR="00ED6F62">
        <w:t xml:space="preserve">.  </w:t>
      </w:r>
      <w:r w:rsidR="00A23218">
        <w:t>It is also important to highlight that there are various other publications produced by TCUK for example Tech Nation Best Practice – Promoting Enterprise &amp; Regeneration.</w:t>
      </w:r>
    </w:p>
    <w:p w14:paraId="14B30F4F" w14:textId="40557CBE" w:rsidR="00786865" w:rsidRDefault="00786865">
      <w:pPr>
        <w:pStyle w:val="Heading2"/>
      </w:pPr>
      <w:r>
        <w:t>Summary</w:t>
      </w:r>
    </w:p>
    <w:p w14:paraId="3FA9DE87" w14:textId="33DCD337" w:rsidR="003708E5" w:rsidRDefault="00786865" w:rsidP="009D3E72">
      <w:pPr>
        <w:pStyle w:val="BodyText"/>
      </w:pPr>
      <w:r w:rsidRPr="00786865">
        <w:t>The</w:t>
      </w:r>
      <w:r w:rsidR="00C972BA">
        <w:t xml:space="preserve"> evidence indicates that the</w:t>
      </w:r>
      <w:r w:rsidRPr="00786865">
        <w:t xml:space="preserve"> </w:t>
      </w:r>
      <w:r>
        <w:t xml:space="preserve">activities </w:t>
      </w:r>
      <w:r w:rsidRPr="00786865">
        <w:t>cover all stages of the entrepreneurship and business journey</w:t>
      </w:r>
      <w:r w:rsidR="00ED6F62">
        <w:t xml:space="preserve">.  </w:t>
      </w:r>
      <w:r w:rsidR="003708E5">
        <w:t>Underpinning all the activities is a</w:t>
      </w:r>
      <w:r w:rsidR="00C73122">
        <w:t xml:space="preserve"> focus on</w:t>
      </w:r>
      <w:r w:rsidR="003708E5">
        <w:t xml:space="preserve"> developing a community and voice for all those who are active in the digital tech s</w:t>
      </w:r>
      <w:r>
        <w:t>ector</w:t>
      </w:r>
      <w:r w:rsidR="00ED6F62">
        <w:t xml:space="preserve">.  </w:t>
      </w:r>
      <w:r>
        <w:t>In this respect, we</w:t>
      </w:r>
      <w:r w:rsidR="003708E5">
        <w:t xml:space="preserve"> reinforce the feedback from stakeholders that the offer from TCUK is about the </w:t>
      </w:r>
      <w:r>
        <w:t>“</w:t>
      </w:r>
      <w:r w:rsidR="003708E5">
        <w:t>package of activities</w:t>
      </w:r>
      <w:r>
        <w:t>”</w:t>
      </w:r>
      <w:r w:rsidR="00ED6F62">
        <w:t xml:space="preserve">.  </w:t>
      </w:r>
      <w:r w:rsidR="00C972BA">
        <w:t>Moreover, whilst the activities delivered by TCUK and Tech North can be viewed discretely, there is notable evidence of linkages between them, for example at different points of the ‘customer journey’ for different programmes (as in Upscale companies graduating to Future Fifty), and through the use of alumni to help support other activities</w:t>
      </w:r>
      <w:r w:rsidR="00ED6F62">
        <w:t xml:space="preserve">.  </w:t>
      </w:r>
      <w:r w:rsidR="00C972BA">
        <w:t>We consider these points in more detail in section 4.</w:t>
      </w:r>
    </w:p>
    <w:p w14:paraId="399FB514" w14:textId="04C75E98" w:rsidR="00772445" w:rsidRDefault="00772445" w:rsidP="009D3E72">
      <w:pPr>
        <w:pStyle w:val="BodyText"/>
      </w:pPr>
      <w:r>
        <w:t xml:space="preserve">The motivations for involvement in the various programmes seem to accord with the rationales stated within the underlying logic models for TCUK as a whole </w:t>
      </w:r>
      <w:r w:rsidR="006977C4">
        <w:t>as well as</w:t>
      </w:r>
      <w:r>
        <w:t xml:space="preserve"> the individual programmes. In particular, accessing knowledge and expertise helps in addressing information failures on the part of companies, the access to government helps to address the information issues in terms of how government and policy understands the needs of the sector, and the networking components align with arguments around clustering externalities.</w:t>
      </w:r>
    </w:p>
    <w:p w14:paraId="02178235" w14:textId="2445C2AC" w:rsidR="00455E83" w:rsidRPr="00677FBA" w:rsidRDefault="00786865" w:rsidP="009D3E72">
      <w:pPr>
        <w:pStyle w:val="BodyText"/>
      </w:pPr>
      <w:r>
        <w:lastRenderedPageBreak/>
        <w:t>The outputs appear to be directly linked to the activities of TCUK</w:t>
      </w:r>
      <w:r w:rsidR="00ED6F62">
        <w:t xml:space="preserve">.  </w:t>
      </w:r>
      <w:r w:rsidR="00943CA9" w:rsidRPr="00677FBA">
        <w:t xml:space="preserve">Overall, TCUK has made </w:t>
      </w:r>
      <w:r w:rsidR="001949E8">
        <w:t>impressive</w:t>
      </w:r>
      <w:r w:rsidR="00943CA9" w:rsidRPr="00677FBA">
        <w:t xml:space="preserve"> progress </w:t>
      </w:r>
      <w:r w:rsidR="00455E83" w:rsidRPr="00677FBA">
        <w:t>in achieving</w:t>
      </w:r>
      <w:r w:rsidR="00FD2677">
        <w:t xml:space="preserve"> many of</w:t>
      </w:r>
      <w:r w:rsidR="00943CA9" w:rsidRPr="00677FBA">
        <w:t xml:space="preserve"> its</w:t>
      </w:r>
      <w:r w:rsidR="00455E83" w:rsidRPr="00677FBA">
        <w:t xml:space="preserve"> intended outputs over time across the Business Lifecycle Programmes, Digital Skills and Thought Leadership</w:t>
      </w:r>
      <w:r w:rsidR="00ED6F62">
        <w:t xml:space="preserve">.  </w:t>
      </w:r>
      <w:r w:rsidR="00455E83" w:rsidRPr="00677FBA">
        <w:t xml:space="preserve">The TCUK and Tech North staff should be commended for their hard work in delivering the outputs given the </w:t>
      </w:r>
      <w:r w:rsidR="00677FBA">
        <w:t>‘</w:t>
      </w:r>
      <w:r w:rsidR="00455E83" w:rsidRPr="00677FBA">
        <w:t>lean</w:t>
      </w:r>
      <w:r w:rsidR="00677FBA">
        <w:t>’</w:t>
      </w:r>
      <w:r w:rsidR="00455E83" w:rsidRPr="00677FBA">
        <w:t xml:space="preserve"> operation</w:t>
      </w:r>
      <w:r w:rsidR="00FD2677">
        <w:t>s</w:t>
      </w:r>
      <w:r w:rsidR="00677FBA">
        <w:t xml:space="preserve"> of </w:t>
      </w:r>
      <w:r w:rsidR="00FD2677">
        <w:t>the initiatives</w:t>
      </w:r>
      <w:r w:rsidR="00ED6F62">
        <w:t xml:space="preserve">.  </w:t>
      </w:r>
    </w:p>
    <w:p w14:paraId="1D643E17" w14:textId="77777777" w:rsidR="00650818" w:rsidRPr="00650818" w:rsidRDefault="00650818" w:rsidP="00242FE8">
      <w:pPr>
        <w:pStyle w:val="ListBullet"/>
        <w:numPr>
          <w:ilvl w:val="0"/>
          <w:numId w:val="0"/>
        </w:numPr>
        <w:ind w:left="720"/>
      </w:pPr>
    </w:p>
    <w:p w14:paraId="7661C594" w14:textId="6438B082" w:rsidR="000029A7" w:rsidRPr="000029A7" w:rsidRDefault="000029A7" w:rsidP="00242FE8">
      <w:pPr>
        <w:pStyle w:val="Source"/>
      </w:pPr>
      <w:r>
        <w:t xml:space="preserve"> </w:t>
      </w:r>
    </w:p>
    <w:p w14:paraId="6D25F0FB" w14:textId="77777777" w:rsidR="000029A7" w:rsidRDefault="000029A7" w:rsidP="00C96A4D">
      <w:pPr>
        <w:pStyle w:val="BodyText"/>
        <w:numPr>
          <w:ilvl w:val="0"/>
          <w:numId w:val="0"/>
        </w:numPr>
        <w:sectPr w:rsidR="000029A7" w:rsidSect="008B21C9">
          <w:pgSz w:w="11906" w:h="16838" w:code="9"/>
          <w:pgMar w:top="1440" w:right="1440" w:bottom="993" w:left="2160" w:header="709" w:footer="709" w:gutter="0"/>
          <w:cols w:space="708"/>
          <w:docGrid w:linePitch="360"/>
        </w:sectPr>
      </w:pPr>
    </w:p>
    <w:p w14:paraId="7CE58FEA" w14:textId="12858DC4" w:rsidR="005E6C33" w:rsidRDefault="00F70F57">
      <w:pPr>
        <w:pStyle w:val="Heading1"/>
      </w:pPr>
      <w:bookmarkStart w:id="77" w:name="_Toc484625841"/>
      <w:bookmarkStart w:id="78" w:name="_Toc485318951"/>
      <w:bookmarkStart w:id="79" w:name="_Toc485382730"/>
      <w:bookmarkStart w:id="80" w:name="_Toc485389248"/>
      <w:bookmarkStart w:id="81" w:name="_Toc485392747"/>
      <w:bookmarkStart w:id="82" w:name="_Toc485394485"/>
      <w:bookmarkStart w:id="83" w:name="_Toc485395127"/>
      <w:bookmarkStart w:id="84" w:name="_Toc485397929"/>
      <w:bookmarkStart w:id="85" w:name="_Toc485746630"/>
      <w:bookmarkStart w:id="86" w:name="_Toc485746983"/>
      <w:bookmarkStart w:id="87" w:name="_Toc485756013"/>
      <w:bookmarkStart w:id="88" w:name="_Toc489624991"/>
      <w:bookmarkStart w:id="89" w:name="_Toc497241588"/>
      <w:r>
        <w:lastRenderedPageBreak/>
        <w:t>A</w:t>
      </w:r>
      <w:r w:rsidR="00461446">
        <w:t xml:space="preserve">ssessment of </w:t>
      </w:r>
      <w:r w:rsidR="00611D68">
        <w:t xml:space="preserve">outcomes, </w:t>
      </w:r>
      <w:r w:rsidR="00461446">
        <w:t>impacts</w:t>
      </w:r>
      <w:r w:rsidR="00611D68">
        <w:t xml:space="preserve"> and value for money</w:t>
      </w:r>
      <w:bookmarkEnd w:id="77"/>
      <w:bookmarkEnd w:id="78"/>
      <w:bookmarkEnd w:id="79"/>
      <w:bookmarkEnd w:id="80"/>
      <w:bookmarkEnd w:id="81"/>
      <w:bookmarkEnd w:id="82"/>
      <w:bookmarkEnd w:id="83"/>
      <w:bookmarkEnd w:id="84"/>
      <w:bookmarkEnd w:id="85"/>
      <w:bookmarkEnd w:id="86"/>
      <w:bookmarkEnd w:id="87"/>
      <w:bookmarkEnd w:id="88"/>
      <w:bookmarkEnd w:id="89"/>
    </w:p>
    <w:p w14:paraId="35233A4B" w14:textId="054624AB" w:rsidR="00B45AD3" w:rsidRDefault="00B45AD3">
      <w:pPr>
        <w:pStyle w:val="BodyText"/>
      </w:pPr>
      <w:r>
        <w:t xml:space="preserve">This section </w:t>
      </w:r>
      <w:r w:rsidRPr="00B45AD3">
        <w:t xml:space="preserve">sets out the evidence on the </w:t>
      </w:r>
      <w:r>
        <w:t xml:space="preserve">intended </w:t>
      </w:r>
      <w:r w:rsidRPr="00B45AD3">
        <w:t xml:space="preserve">outcomes and impacts of </w:t>
      </w:r>
      <w:r>
        <w:t>the different programmes</w:t>
      </w:r>
      <w:r w:rsidRPr="00B45AD3">
        <w:t>, including the extent to which these may not have occurred without TCUK or Tech North</w:t>
      </w:r>
      <w:r w:rsidR="00ED6F62">
        <w:t xml:space="preserve">.  </w:t>
      </w:r>
      <w:r>
        <w:t>This is followed by an assessment of value for mo</w:t>
      </w:r>
      <w:r w:rsidR="00C245DA">
        <w:t>ney of TCUK and Tech North</w:t>
      </w:r>
      <w:r w:rsidR="00ED6F62">
        <w:t xml:space="preserve">.  </w:t>
      </w:r>
      <w:r w:rsidR="00C245DA">
        <w:t>The section ends with an assessment of the wider impacts</w:t>
      </w:r>
      <w:r w:rsidR="00066DD0">
        <w:t>,</w:t>
      </w:r>
      <w:r w:rsidR="00C245DA">
        <w:t xml:space="preserve"> </w:t>
      </w:r>
      <w:r w:rsidRPr="00B45AD3">
        <w:t xml:space="preserve">including </w:t>
      </w:r>
      <w:r w:rsidR="00066DD0">
        <w:t xml:space="preserve">that </w:t>
      </w:r>
      <w:r w:rsidRPr="00B45AD3">
        <w:t>on the ecosystem</w:t>
      </w:r>
      <w:r w:rsidR="00ED6F62">
        <w:t xml:space="preserve">.  </w:t>
      </w:r>
      <w:r w:rsidRPr="00B45AD3">
        <w:t xml:space="preserve"> </w:t>
      </w:r>
    </w:p>
    <w:p w14:paraId="3E510A1A" w14:textId="2F2A0B31" w:rsidR="00CC0EEB" w:rsidRDefault="00CC0EEB">
      <w:pPr>
        <w:pStyle w:val="Heading2"/>
      </w:pPr>
      <w:r>
        <w:t>Out</w:t>
      </w:r>
      <w:r w:rsidRPr="00BE06B0">
        <w:rPr>
          <w:color w:val="037F8B"/>
        </w:rPr>
        <w:t>come</w:t>
      </w:r>
      <w:r>
        <w:t xml:space="preserve">s </w:t>
      </w:r>
    </w:p>
    <w:p w14:paraId="391F189F" w14:textId="259ACA56" w:rsidR="00BD572B" w:rsidRDefault="00BD572B">
      <w:pPr>
        <w:pStyle w:val="Heading3"/>
      </w:pPr>
      <w:r>
        <w:t>Fut</w:t>
      </w:r>
      <w:r w:rsidRPr="00BE06B0">
        <w:rPr>
          <w:color w:val="037F8B"/>
        </w:rPr>
        <w:t>ur</w:t>
      </w:r>
      <w:r>
        <w:t>e Fifty</w:t>
      </w:r>
    </w:p>
    <w:p w14:paraId="769B9174" w14:textId="6A01D3AD" w:rsidR="00667693" w:rsidRPr="000E1932" w:rsidRDefault="00667693">
      <w:pPr>
        <w:pStyle w:val="BodyText"/>
      </w:pPr>
      <w:r>
        <w:t xml:space="preserve">The </w:t>
      </w:r>
      <w:r w:rsidR="00FD1C59">
        <w:t xml:space="preserve">Future Fifty companies we interviewed reported that they </w:t>
      </w:r>
      <w:r>
        <w:t>had achieved or expected to achieve the following key outcomes as a result of participating in the programme</w:t>
      </w:r>
      <w:r w:rsidR="00A5502A">
        <w:t xml:space="preserve"> (see </w:t>
      </w:r>
      <w:fldSimple w:instr=" REF _Ref485745242 ">
        <w:r w:rsidR="00936C0B">
          <w:t xml:space="preserve">Table </w:t>
        </w:r>
        <w:r w:rsidR="00936C0B">
          <w:rPr>
            <w:noProof/>
          </w:rPr>
          <w:t>4</w:t>
        </w:r>
        <w:r w:rsidR="00936C0B">
          <w:noBreakHyphen/>
        </w:r>
        <w:r w:rsidR="00936C0B">
          <w:rPr>
            <w:noProof/>
          </w:rPr>
          <w:t>1</w:t>
        </w:r>
      </w:fldSimple>
      <w:r w:rsidR="005E7C3F">
        <w:t>)</w:t>
      </w:r>
      <w:r w:rsidR="00ED6F62">
        <w:t xml:space="preserve">.  </w:t>
      </w:r>
      <w:r w:rsidR="00A5502A" w:rsidRPr="00B8229E">
        <w:t>It is worth point</w:t>
      </w:r>
      <w:r w:rsidR="00A5502A">
        <w:t>ing</w:t>
      </w:r>
      <w:r w:rsidR="00A5502A" w:rsidRPr="00B8229E">
        <w:t xml:space="preserve"> out that </w:t>
      </w:r>
      <w:r w:rsidR="00A5502A">
        <w:t>the top three outcomes reported</w:t>
      </w:r>
      <w:r w:rsidR="00A5502A" w:rsidRPr="00B8229E">
        <w:t xml:space="preserve"> align well with the original motivations of the companies for joining the programme</w:t>
      </w:r>
      <w:r w:rsidR="00A5502A">
        <w:t>.</w:t>
      </w:r>
    </w:p>
    <w:p w14:paraId="4E1A7C95" w14:textId="7DEBC6F7" w:rsidR="00405C6A" w:rsidRDefault="008D14F1">
      <w:pPr>
        <w:pStyle w:val="CaptionPara"/>
      </w:pPr>
      <w:bookmarkStart w:id="90" w:name="_Ref485745242"/>
      <w:r>
        <w:t>Table</w:t>
      </w:r>
      <w:r w:rsidR="00142F02">
        <w:t xml:space="preserve"> </w:t>
      </w:r>
      <w:fldSimple w:instr=" STYLEREF 1 \s ">
        <w:r w:rsidR="00936C0B">
          <w:rPr>
            <w:noProof/>
          </w:rPr>
          <w:t>4</w:t>
        </w:r>
      </w:fldSimple>
      <w:r w:rsidR="00BF246D">
        <w:noBreakHyphen/>
      </w:r>
      <w:fldSimple w:instr=" SEQ Table \* ARABIC \s 1 ">
        <w:r w:rsidR="00936C0B">
          <w:rPr>
            <w:noProof/>
          </w:rPr>
          <w:t>1</w:t>
        </w:r>
      </w:fldSimple>
      <w:bookmarkEnd w:id="90"/>
      <w:r w:rsidR="00142F02">
        <w:t xml:space="preserve">: Future Fifty outcomes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6133"/>
        <w:gridCol w:w="2173"/>
      </w:tblGrid>
      <w:tr w:rsidR="00142F02" w:rsidRPr="00142F02" w14:paraId="3ECDC4AD" w14:textId="52B66E59" w:rsidTr="004B4E96">
        <w:trPr>
          <w:tblHeader/>
        </w:trPr>
        <w:tc>
          <w:tcPr>
            <w:tcW w:w="6133" w:type="dxa"/>
            <w:tcBorders>
              <w:top w:val="single" w:sz="4" w:space="0" w:color="037F8B" w:themeColor="accent1"/>
              <w:bottom w:val="single" w:sz="4" w:space="0" w:color="037F8B" w:themeColor="accent1"/>
            </w:tcBorders>
            <w:shd w:val="clear" w:color="auto" w:fill="auto"/>
          </w:tcPr>
          <w:p w14:paraId="4E26BA81" w14:textId="01C931CD" w:rsidR="00142F02" w:rsidRPr="008C071E" w:rsidRDefault="00142F02" w:rsidP="00BE06B0">
            <w:pPr>
              <w:pStyle w:val="ColumnHeading"/>
            </w:pPr>
          </w:p>
        </w:tc>
        <w:tc>
          <w:tcPr>
            <w:tcW w:w="2173" w:type="dxa"/>
            <w:tcBorders>
              <w:top w:val="single" w:sz="4" w:space="0" w:color="037F8B" w:themeColor="accent1"/>
              <w:bottom w:val="single" w:sz="4" w:space="0" w:color="037F8B" w:themeColor="accent1"/>
            </w:tcBorders>
            <w:shd w:val="clear" w:color="auto" w:fill="auto"/>
            <w:vAlign w:val="center"/>
          </w:tcPr>
          <w:p w14:paraId="11234534" w14:textId="0C07C587" w:rsidR="005F6EB2" w:rsidRPr="00D819D6" w:rsidRDefault="00AE7538" w:rsidP="00BE06B0">
            <w:pPr>
              <w:pStyle w:val="ColumnHeading"/>
              <w:jc w:val="right"/>
            </w:pPr>
            <w:r>
              <w:t>No</w:t>
            </w:r>
            <w:r w:rsidR="00ED6F62">
              <w:t xml:space="preserve">.  </w:t>
            </w:r>
            <w:r>
              <w:t>of responses</w:t>
            </w:r>
          </w:p>
        </w:tc>
      </w:tr>
      <w:tr w:rsidR="00142F02" w:rsidRPr="00142F02" w14:paraId="6D5FA646" w14:textId="675E598E" w:rsidTr="004B4E96">
        <w:tc>
          <w:tcPr>
            <w:tcW w:w="6133" w:type="dxa"/>
            <w:tcBorders>
              <w:top w:val="single" w:sz="4" w:space="0" w:color="037F8B" w:themeColor="accent1"/>
              <w:bottom w:val="dotted" w:sz="4" w:space="0" w:color="037F8B" w:themeColor="accent1"/>
            </w:tcBorders>
            <w:shd w:val="clear" w:color="auto" w:fill="auto"/>
          </w:tcPr>
          <w:p w14:paraId="411568BB" w14:textId="582C0077" w:rsidR="00142F02" w:rsidRPr="00C34FE1" w:rsidRDefault="005F6EB2" w:rsidP="00BE06B0">
            <w:pPr>
              <w:pStyle w:val="TableText"/>
            </w:pPr>
            <w:r w:rsidRPr="003361A2">
              <w:t>Increased promotion and recognition</w:t>
            </w:r>
          </w:p>
        </w:tc>
        <w:tc>
          <w:tcPr>
            <w:tcW w:w="2173" w:type="dxa"/>
            <w:tcBorders>
              <w:top w:val="single" w:sz="4" w:space="0" w:color="037F8B" w:themeColor="accent1"/>
              <w:bottom w:val="dotted" w:sz="4" w:space="0" w:color="037F8B" w:themeColor="accent1"/>
            </w:tcBorders>
            <w:shd w:val="clear" w:color="auto" w:fill="auto"/>
            <w:vAlign w:val="center"/>
          </w:tcPr>
          <w:p w14:paraId="148A9CF5" w14:textId="69E7C76C" w:rsidR="005F6EB2" w:rsidRPr="008C071E" w:rsidRDefault="005F6EB2" w:rsidP="00BE06B0">
            <w:pPr>
              <w:pStyle w:val="TableText"/>
              <w:jc w:val="right"/>
            </w:pPr>
            <w:r w:rsidRPr="00BE06B0">
              <w:t>15</w:t>
            </w:r>
          </w:p>
        </w:tc>
      </w:tr>
      <w:tr w:rsidR="00AE7538" w:rsidRPr="00142F02" w14:paraId="1B49D976" w14:textId="77777777" w:rsidTr="004B4E96">
        <w:tc>
          <w:tcPr>
            <w:tcW w:w="6133" w:type="dxa"/>
            <w:tcBorders>
              <w:top w:val="dotted" w:sz="4" w:space="0" w:color="037F8B" w:themeColor="accent1"/>
              <w:bottom w:val="dotted" w:sz="4" w:space="0" w:color="037F8B" w:themeColor="accent1"/>
            </w:tcBorders>
            <w:shd w:val="clear" w:color="auto" w:fill="auto"/>
          </w:tcPr>
          <w:p w14:paraId="6A7230F8" w14:textId="1DD51231" w:rsidR="00AE7538" w:rsidRPr="003361A2" w:rsidRDefault="00AE7538">
            <w:pPr>
              <w:pStyle w:val="TableText"/>
            </w:pPr>
            <w:r w:rsidRPr="00AE7538">
              <w:t>Accessed new networks and/or made new connections</w:t>
            </w:r>
          </w:p>
        </w:tc>
        <w:tc>
          <w:tcPr>
            <w:tcW w:w="2173" w:type="dxa"/>
            <w:tcBorders>
              <w:top w:val="dotted" w:sz="4" w:space="0" w:color="037F8B" w:themeColor="accent1"/>
              <w:bottom w:val="dotted" w:sz="4" w:space="0" w:color="037F8B" w:themeColor="accent1"/>
            </w:tcBorders>
            <w:shd w:val="clear" w:color="auto" w:fill="auto"/>
            <w:vAlign w:val="center"/>
          </w:tcPr>
          <w:p w14:paraId="39CD7D39" w14:textId="4EDAFC0B" w:rsidR="00AE7538" w:rsidRPr="00621456" w:rsidRDefault="00465BF7" w:rsidP="00BE06B0">
            <w:pPr>
              <w:pStyle w:val="TableText"/>
              <w:jc w:val="right"/>
            </w:pPr>
            <w:r>
              <w:t>15</w:t>
            </w:r>
          </w:p>
        </w:tc>
      </w:tr>
      <w:tr w:rsidR="00142F02" w:rsidRPr="00142F02" w14:paraId="1B29374B" w14:textId="38C3CE45" w:rsidTr="004B4E96">
        <w:tc>
          <w:tcPr>
            <w:tcW w:w="6133" w:type="dxa"/>
            <w:tcBorders>
              <w:top w:val="dotted" w:sz="4" w:space="0" w:color="037F8B" w:themeColor="accent1"/>
              <w:bottom w:val="dotted" w:sz="4" w:space="0" w:color="037F8B" w:themeColor="accent1"/>
            </w:tcBorders>
            <w:shd w:val="clear" w:color="auto" w:fill="auto"/>
          </w:tcPr>
          <w:p w14:paraId="7A07DFFF" w14:textId="323E55A5" w:rsidR="00142F02" w:rsidRPr="00142F02" w:rsidRDefault="005F6EB2" w:rsidP="00142F02">
            <w:pPr>
              <w:pStyle w:val="TableText"/>
            </w:pPr>
            <w:r w:rsidRPr="003361A2">
              <w:t>Improved peer to peer learning</w:t>
            </w:r>
          </w:p>
        </w:tc>
        <w:tc>
          <w:tcPr>
            <w:tcW w:w="2173" w:type="dxa"/>
            <w:tcBorders>
              <w:top w:val="dotted" w:sz="4" w:space="0" w:color="037F8B" w:themeColor="accent1"/>
              <w:bottom w:val="dotted" w:sz="4" w:space="0" w:color="037F8B" w:themeColor="accent1"/>
            </w:tcBorders>
            <w:shd w:val="clear" w:color="auto" w:fill="auto"/>
            <w:vAlign w:val="center"/>
          </w:tcPr>
          <w:p w14:paraId="19DFE534" w14:textId="6EB6A9EE" w:rsidR="005F6EB2" w:rsidRPr="008C071E" w:rsidRDefault="005F6EB2" w:rsidP="00BE06B0">
            <w:pPr>
              <w:pStyle w:val="TableText"/>
              <w:jc w:val="right"/>
            </w:pPr>
            <w:r w:rsidRPr="00BE06B0">
              <w:t>14</w:t>
            </w:r>
          </w:p>
        </w:tc>
      </w:tr>
      <w:tr w:rsidR="00142F02" w:rsidRPr="00142F02" w14:paraId="025FAE28" w14:textId="74633CFB" w:rsidTr="004B4E96">
        <w:tc>
          <w:tcPr>
            <w:tcW w:w="6133" w:type="dxa"/>
            <w:tcBorders>
              <w:top w:val="dotted" w:sz="4" w:space="0" w:color="037F8B" w:themeColor="accent1"/>
              <w:bottom w:val="dotted" w:sz="4" w:space="0" w:color="037F8B" w:themeColor="accent1"/>
            </w:tcBorders>
            <w:shd w:val="clear" w:color="auto" w:fill="auto"/>
          </w:tcPr>
          <w:p w14:paraId="42062FAC" w14:textId="2B1AB189" w:rsidR="00142F02" w:rsidRPr="00C34FE1" w:rsidRDefault="005F6EB2" w:rsidP="00BE06B0">
            <w:pPr>
              <w:pStyle w:val="TableText"/>
            </w:pPr>
            <w:r w:rsidRPr="008C071E">
              <w:t>Gained access to government</w:t>
            </w:r>
          </w:p>
        </w:tc>
        <w:tc>
          <w:tcPr>
            <w:tcW w:w="2173" w:type="dxa"/>
            <w:tcBorders>
              <w:top w:val="dotted" w:sz="4" w:space="0" w:color="037F8B" w:themeColor="accent1"/>
              <w:bottom w:val="dotted" w:sz="4" w:space="0" w:color="037F8B" w:themeColor="accent1"/>
            </w:tcBorders>
            <w:shd w:val="clear" w:color="auto" w:fill="auto"/>
            <w:vAlign w:val="center"/>
          </w:tcPr>
          <w:p w14:paraId="78ADAB1B" w14:textId="13A11EBF" w:rsidR="005F6EB2" w:rsidRPr="008C071E" w:rsidRDefault="005F6EB2" w:rsidP="00BE06B0">
            <w:pPr>
              <w:pStyle w:val="TableText"/>
              <w:jc w:val="right"/>
            </w:pPr>
            <w:r w:rsidRPr="00BE06B0">
              <w:t>10</w:t>
            </w:r>
          </w:p>
        </w:tc>
      </w:tr>
      <w:tr w:rsidR="00D819D6" w:rsidRPr="00D819D6" w14:paraId="1036B02E" w14:textId="77777777" w:rsidTr="004B4E96">
        <w:tc>
          <w:tcPr>
            <w:tcW w:w="6133" w:type="dxa"/>
            <w:tcBorders>
              <w:top w:val="dotted" w:sz="4" w:space="0" w:color="037F8B" w:themeColor="accent1"/>
              <w:bottom w:val="dotted" w:sz="4" w:space="0" w:color="037F8B" w:themeColor="accent1"/>
            </w:tcBorders>
            <w:shd w:val="clear" w:color="auto" w:fill="auto"/>
          </w:tcPr>
          <w:p w14:paraId="6B30C39F" w14:textId="27252F46" w:rsidR="005F6EB2" w:rsidRPr="003361A2" w:rsidRDefault="005F6EB2">
            <w:pPr>
              <w:pStyle w:val="TableText"/>
            </w:pPr>
            <w:r w:rsidRPr="003361A2">
              <w:t>Gained access to expertise</w:t>
            </w:r>
          </w:p>
        </w:tc>
        <w:tc>
          <w:tcPr>
            <w:tcW w:w="2173" w:type="dxa"/>
            <w:tcBorders>
              <w:top w:val="dotted" w:sz="4" w:space="0" w:color="037F8B" w:themeColor="accent1"/>
              <w:bottom w:val="dotted" w:sz="4" w:space="0" w:color="037F8B" w:themeColor="accent1"/>
            </w:tcBorders>
            <w:shd w:val="clear" w:color="auto" w:fill="auto"/>
            <w:vAlign w:val="center"/>
          </w:tcPr>
          <w:p w14:paraId="48CD8A12" w14:textId="58935882" w:rsidR="005F6EB2" w:rsidRPr="00BE06B0" w:rsidRDefault="005F6EB2" w:rsidP="00BE06B0">
            <w:pPr>
              <w:pStyle w:val="TableText"/>
              <w:jc w:val="right"/>
            </w:pPr>
            <w:r w:rsidRPr="00BE06B0">
              <w:t>9</w:t>
            </w:r>
          </w:p>
        </w:tc>
      </w:tr>
      <w:tr w:rsidR="00142F02" w:rsidRPr="00142F02" w14:paraId="73FC0D3B" w14:textId="3831C593" w:rsidTr="004B4E96">
        <w:tc>
          <w:tcPr>
            <w:tcW w:w="6133" w:type="dxa"/>
            <w:tcBorders>
              <w:top w:val="dotted" w:sz="4" w:space="0" w:color="037F8B" w:themeColor="accent1"/>
              <w:bottom w:val="dotted" w:sz="4" w:space="0" w:color="037F8B" w:themeColor="accent1"/>
            </w:tcBorders>
            <w:shd w:val="clear" w:color="auto" w:fill="auto"/>
          </w:tcPr>
          <w:p w14:paraId="0B4F1598" w14:textId="3617DDF5" w:rsidR="00142F02" w:rsidRPr="00C34FE1" w:rsidRDefault="00142F02" w:rsidP="00BE06B0">
            <w:pPr>
              <w:pStyle w:val="TableText"/>
            </w:pPr>
            <w:r w:rsidRPr="008C071E">
              <w:t>Improved understanding of market position of market opportunities</w:t>
            </w:r>
          </w:p>
        </w:tc>
        <w:tc>
          <w:tcPr>
            <w:tcW w:w="2173" w:type="dxa"/>
            <w:tcBorders>
              <w:top w:val="dotted" w:sz="4" w:space="0" w:color="037F8B" w:themeColor="accent1"/>
              <w:bottom w:val="dotted" w:sz="4" w:space="0" w:color="037F8B" w:themeColor="accent1"/>
            </w:tcBorders>
            <w:shd w:val="clear" w:color="auto" w:fill="auto"/>
            <w:vAlign w:val="center"/>
          </w:tcPr>
          <w:p w14:paraId="6EA9E7BF" w14:textId="06EDEB92" w:rsidR="005F6EB2" w:rsidRPr="003361A2" w:rsidRDefault="005F6EB2" w:rsidP="00BE06B0">
            <w:pPr>
              <w:pStyle w:val="TableText"/>
              <w:jc w:val="right"/>
            </w:pPr>
            <w:r w:rsidRPr="003361A2">
              <w:t>5</w:t>
            </w:r>
          </w:p>
        </w:tc>
      </w:tr>
      <w:tr w:rsidR="00142F02" w:rsidRPr="00142F02" w14:paraId="3EED3ED0" w14:textId="03898142" w:rsidTr="004B4E96">
        <w:tc>
          <w:tcPr>
            <w:tcW w:w="6133" w:type="dxa"/>
            <w:tcBorders>
              <w:top w:val="dotted" w:sz="4" w:space="0" w:color="037F8B" w:themeColor="accent1"/>
              <w:bottom w:val="dotted" w:sz="4" w:space="0" w:color="037F8B" w:themeColor="accent1"/>
            </w:tcBorders>
            <w:shd w:val="clear" w:color="auto" w:fill="auto"/>
          </w:tcPr>
          <w:p w14:paraId="07F0E0D0" w14:textId="7900C296" w:rsidR="00142F02" w:rsidRPr="00C34FE1" w:rsidRDefault="00142F02" w:rsidP="00BE06B0">
            <w:pPr>
              <w:pStyle w:val="TableText"/>
            </w:pPr>
            <w:r w:rsidRPr="008C071E">
              <w:t>Improved management capabilities</w:t>
            </w:r>
          </w:p>
        </w:tc>
        <w:tc>
          <w:tcPr>
            <w:tcW w:w="2173" w:type="dxa"/>
            <w:tcBorders>
              <w:top w:val="dotted" w:sz="4" w:space="0" w:color="037F8B" w:themeColor="accent1"/>
              <w:bottom w:val="dotted" w:sz="4" w:space="0" w:color="037F8B" w:themeColor="accent1"/>
            </w:tcBorders>
            <w:shd w:val="clear" w:color="auto" w:fill="auto"/>
            <w:vAlign w:val="center"/>
          </w:tcPr>
          <w:p w14:paraId="6CC29197" w14:textId="7072FC6E" w:rsidR="005F6EB2" w:rsidRPr="003361A2" w:rsidRDefault="005F6EB2" w:rsidP="00BE06B0">
            <w:pPr>
              <w:pStyle w:val="TableText"/>
              <w:jc w:val="right"/>
            </w:pPr>
            <w:r w:rsidRPr="003361A2">
              <w:t>4</w:t>
            </w:r>
          </w:p>
        </w:tc>
      </w:tr>
      <w:tr w:rsidR="00142F02" w:rsidRPr="00142F02" w14:paraId="4D685630" w14:textId="4ACB3474" w:rsidTr="004B4E96">
        <w:tc>
          <w:tcPr>
            <w:tcW w:w="6133" w:type="dxa"/>
            <w:tcBorders>
              <w:top w:val="dotted" w:sz="4" w:space="0" w:color="037F8B" w:themeColor="accent1"/>
              <w:bottom w:val="dotted" w:sz="4" w:space="0" w:color="037F8B" w:themeColor="accent1"/>
            </w:tcBorders>
            <w:shd w:val="clear" w:color="auto" w:fill="auto"/>
          </w:tcPr>
          <w:p w14:paraId="5548300D" w14:textId="221B3EB3" w:rsidR="00142F02" w:rsidRPr="00721166" w:rsidRDefault="00142F02" w:rsidP="00BE06B0">
            <w:pPr>
              <w:pStyle w:val="TableText"/>
            </w:pPr>
            <w:r w:rsidRPr="008C071E">
              <w:t>Launched new products or services</w:t>
            </w:r>
          </w:p>
        </w:tc>
        <w:tc>
          <w:tcPr>
            <w:tcW w:w="2173" w:type="dxa"/>
            <w:tcBorders>
              <w:top w:val="dotted" w:sz="4" w:space="0" w:color="037F8B" w:themeColor="accent1"/>
              <w:bottom w:val="dotted" w:sz="4" w:space="0" w:color="037F8B" w:themeColor="accent1"/>
            </w:tcBorders>
            <w:shd w:val="clear" w:color="auto" w:fill="auto"/>
            <w:vAlign w:val="center"/>
          </w:tcPr>
          <w:p w14:paraId="169B1172" w14:textId="064AF13D" w:rsidR="005F6EB2" w:rsidRPr="003361A2" w:rsidRDefault="005F6EB2" w:rsidP="00BE06B0">
            <w:pPr>
              <w:pStyle w:val="TableText"/>
              <w:jc w:val="right"/>
            </w:pPr>
            <w:r w:rsidRPr="003361A2">
              <w:t>2</w:t>
            </w:r>
          </w:p>
        </w:tc>
      </w:tr>
      <w:tr w:rsidR="00AE7538" w:rsidRPr="00142F02" w14:paraId="5AA45DE4" w14:textId="77777777" w:rsidTr="004B4E96">
        <w:tc>
          <w:tcPr>
            <w:tcW w:w="6133" w:type="dxa"/>
            <w:tcBorders>
              <w:top w:val="dotted" w:sz="4" w:space="0" w:color="037F8B" w:themeColor="accent1"/>
              <w:bottom w:val="dotted" w:sz="4" w:space="0" w:color="037F8B" w:themeColor="accent1"/>
            </w:tcBorders>
            <w:shd w:val="clear" w:color="auto" w:fill="auto"/>
          </w:tcPr>
          <w:p w14:paraId="57FB5CD2" w14:textId="5754BC59" w:rsidR="00AE7538" w:rsidRPr="008C071E" w:rsidRDefault="00717A08">
            <w:pPr>
              <w:pStyle w:val="TableText"/>
            </w:pPr>
            <w:r w:rsidRPr="00717A08">
              <w:t>Accessed new investment</w:t>
            </w:r>
          </w:p>
        </w:tc>
        <w:tc>
          <w:tcPr>
            <w:tcW w:w="2173" w:type="dxa"/>
            <w:tcBorders>
              <w:top w:val="dotted" w:sz="4" w:space="0" w:color="037F8B" w:themeColor="accent1"/>
              <w:bottom w:val="dotted" w:sz="4" w:space="0" w:color="037F8B" w:themeColor="accent1"/>
            </w:tcBorders>
            <w:shd w:val="clear" w:color="auto" w:fill="auto"/>
            <w:vAlign w:val="center"/>
          </w:tcPr>
          <w:p w14:paraId="6124C4F2" w14:textId="147224EB" w:rsidR="00AE7538" w:rsidRPr="003361A2" w:rsidRDefault="00AE7538" w:rsidP="00BE06B0">
            <w:pPr>
              <w:pStyle w:val="TableText"/>
              <w:jc w:val="right"/>
            </w:pPr>
            <w:r w:rsidRPr="00AE7538">
              <w:t>2</w:t>
            </w:r>
          </w:p>
        </w:tc>
      </w:tr>
      <w:tr w:rsidR="00AE7538" w:rsidRPr="00142F02" w14:paraId="25C4C0B9" w14:textId="77777777" w:rsidTr="004B4E96">
        <w:tc>
          <w:tcPr>
            <w:tcW w:w="6133" w:type="dxa"/>
            <w:tcBorders>
              <w:top w:val="dotted" w:sz="4" w:space="0" w:color="037F8B" w:themeColor="accent1"/>
              <w:bottom w:val="dotted" w:sz="4" w:space="0" w:color="037F8B" w:themeColor="accent1"/>
            </w:tcBorders>
            <w:shd w:val="clear" w:color="auto" w:fill="auto"/>
          </w:tcPr>
          <w:p w14:paraId="2C339310" w14:textId="2124AABF" w:rsidR="00AE7538" w:rsidRDefault="00AE7538">
            <w:pPr>
              <w:pStyle w:val="TableText"/>
            </w:pPr>
            <w:r w:rsidRPr="00721166">
              <w:t>Developed knowledge and skills specific to their main market</w:t>
            </w:r>
          </w:p>
        </w:tc>
        <w:tc>
          <w:tcPr>
            <w:tcW w:w="2173" w:type="dxa"/>
            <w:tcBorders>
              <w:top w:val="dotted" w:sz="4" w:space="0" w:color="037F8B" w:themeColor="accent1"/>
              <w:bottom w:val="dotted" w:sz="4" w:space="0" w:color="037F8B" w:themeColor="accent1"/>
            </w:tcBorders>
            <w:shd w:val="clear" w:color="auto" w:fill="auto"/>
            <w:vAlign w:val="center"/>
          </w:tcPr>
          <w:p w14:paraId="519D975E" w14:textId="0579AA93" w:rsidR="00AE7538" w:rsidRDefault="00AE7538" w:rsidP="00BE06B0">
            <w:pPr>
              <w:pStyle w:val="TableText"/>
              <w:jc w:val="right"/>
            </w:pPr>
            <w:r w:rsidRPr="003361A2">
              <w:t>2</w:t>
            </w:r>
          </w:p>
        </w:tc>
      </w:tr>
      <w:tr w:rsidR="00142F02" w:rsidRPr="00142F02" w14:paraId="5B2A0FC2" w14:textId="6355916E" w:rsidTr="004B4E96">
        <w:tc>
          <w:tcPr>
            <w:tcW w:w="6133" w:type="dxa"/>
            <w:tcBorders>
              <w:top w:val="dotted" w:sz="4" w:space="0" w:color="037F8B" w:themeColor="accent1"/>
              <w:bottom w:val="single" w:sz="4" w:space="0" w:color="037F8B" w:themeColor="accent1"/>
            </w:tcBorders>
            <w:shd w:val="clear" w:color="auto" w:fill="auto"/>
          </w:tcPr>
          <w:p w14:paraId="62E3E08B" w14:textId="5FAD5911" w:rsidR="00142F02" w:rsidRPr="00C34FE1" w:rsidRDefault="00142F02" w:rsidP="00BE06B0">
            <w:pPr>
              <w:pStyle w:val="TableText"/>
            </w:pPr>
            <w:r w:rsidRPr="008C071E">
              <w:t>Accessed new markets</w:t>
            </w:r>
          </w:p>
        </w:tc>
        <w:tc>
          <w:tcPr>
            <w:tcW w:w="2173" w:type="dxa"/>
            <w:tcBorders>
              <w:top w:val="dotted" w:sz="4" w:space="0" w:color="037F8B" w:themeColor="accent1"/>
              <w:bottom w:val="single" w:sz="4" w:space="0" w:color="037F8B" w:themeColor="accent1"/>
            </w:tcBorders>
            <w:shd w:val="clear" w:color="auto" w:fill="auto"/>
            <w:vAlign w:val="center"/>
          </w:tcPr>
          <w:p w14:paraId="0DB18B24" w14:textId="52B16CA1" w:rsidR="005F6EB2" w:rsidRPr="003361A2" w:rsidRDefault="005F6EB2" w:rsidP="00BE06B0">
            <w:pPr>
              <w:pStyle w:val="TableText"/>
              <w:jc w:val="right"/>
            </w:pPr>
            <w:r w:rsidRPr="003361A2">
              <w:t>1</w:t>
            </w:r>
          </w:p>
        </w:tc>
      </w:tr>
    </w:tbl>
    <w:p w14:paraId="5155C059" w14:textId="64298E07" w:rsidR="00405C6A" w:rsidRPr="00245FD2" w:rsidRDefault="00405C6A" w:rsidP="009D3E72">
      <w:pPr>
        <w:pStyle w:val="Source"/>
      </w:pPr>
      <w:r>
        <w:t xml:space="preserve">Source: </w:t>
      </w:r>
      <w:r w:rsidR="00142F02">
        <w:t>SQW</w:t>
      </w:r>
      <w:r w:rsidR="000905FD">
        <w:t xml:space="preserve"> interviews</w:t>
      </w:r>
    </w:p>
    <w:p w14:paraId="7F6656BB" w14:textId="10220045" w:rsidR="00B8229E" w:rsidRDefault="00A5502A" w:rsidP="009D3E72">
      <w:pPr>
        <w:pStyle w:val="BodyText"/>
      </w:pPr>
      <w:r>
        <w:t>One of t</w:t>
      </w:r>
      <w:r w:rsidR="00E03547">
        <w:t xml:space="preserve">he most </w:t>
      </w:r>
      <w:r>
        <w:t>commonly</w:t>
      </w:r>
      <w:r w:rsidR="00E03547">
        <w:t xml:space="preserve"> </w:t>
      </w:r>
      <w:r w:rsidR="00D31DB8">
        <w:t>reported outcome</w:t>
      </w:r>
      <w:r>
        <w:t>s</w:t>
      </w:r>
      <w:r w:rsidR="00D31DB8">
        <w:t xml:space="preserve"> </w:t>
      </w:r>
      <w:r w:rsidR="00E03547">
        <w:t>was increased promotion and recognition</w:t>
      </w:r>
      <w:r w:rsidR="00ED6F62">
        <w:t xml:space="preserve">.  </w:t>
      </w:r>
      <w:r w:rsidR="00E03547">
        <w:t xml:space="preserve">In some cases, this </w:t>
      </w:r>
      <w:r>
        <w:t>had helped to</w:t>
      </w:r>
      <w:r w:rsidR="00E03547">
        <w:t xml:space="preserve"> </w:t>
      </w:r>
      <w:r w:rsidR="00FA1707">
        <w:t>increase exposure and access to potential</w:t>
      </w:r>
      <w:r w:rsidR="00E03547">
        <w:t xml:space="preserve"> customers and investors</w:t>
      </w:r>
      <w:r w:rsidR="00ED6F62">
        <w:t xml:space="preserve">.  </w:t>
      </w:r>
      <w:r w:rsidR="00A11610">
        <w:t xml:space="preserve">Several companies identified that this had the added benefit </w:t>
      </w:r>
      <w:r w:rsidR="00D31DB8">
        <w:t>of helping to</w:t>
      </w:r>
      <w:r w:rsidR="00FA1707">
        <w:t xml:space="preserve"> attract and recruit high calibre employees</w:t>
      </w:r>
      <w:r w:rsidR="00ED6F62">
        <w:t xml:space="preserve">.  </w:t>
      </w:r>
      <w:r w:rsidR="00D31DB8">
        <w:t>This was achieved by</w:t>
      </w:r>
      <w:r w:rsidR="00FA1707">
        <w:t xml:space="preserve"> using the Future Fifty “badge” </w:t>
      </w:r>
      <w:r w:rsidR="00D31DB8">
        <w:t xml:space="preserve">as an </w:t>
      </w:r>
      <w:r w:rsidR="00FA1707">
        <w:t>accolade to signal to potential recruits and graduates that they are good companies to work for and develop careers with</w:t>
      </w:r>
      <w:r w:rsidR="00ED6F62">
        <w:t xml:space="preserve">.  </w:t>
      </w:r>
    </w:p>
    <w:p w14:paraId="4D4596B1" w14:textId="03710EAB" w:rsidR="00B8229E" w:rsidRDefault="00D31DB8" w:rsidP="009D3E72">
      <w:pPr>
        <w:pStyle w:val="BodyText"/>
      </w:pPr>
      <w:r>
        <w:t>The other two most prominent o</w:t>
      </w:r>
      <w:r w:rsidR="00667693">
        <w:t xml:space="preserve">utcomes were </w:t>
      </w:r>
      <w:r w:rsidR="00E03547">
        <w:t xml:space="preserve">access to new networks and/or making new connections; </w:t>
      </w:r>
      <w:r>
        <w:t>and i</w:t>
      </w:r>
      <w:r w:rsidR="00B8229E">
        <w:t>mproved peer-to-peer learning</w:t>
      </w:r>
      <w:r w:rsidR="00ED6F62">
        <w:t xml:space="preserve">.  </w:t>
      </w:r>
    </w:p>
    <w:p w14:paraId="08E0E34C" w14:textId="015140E7" w:rsidR="002A1629" w:rsidRPr="002A1629" w:rsidRDefault="005E1457" w:rsidP="009D3E72">
      <w:pPr>
        <w:pStyle w:val="BodyText"/>
      </w:pPr>
      <w:r>
        <w:lastRenderedPageBreak/>
        <w:t>T</w:t>
      </w:r>
      <w:r w:rsidR="00437C9F">
        <w:t>he events programme</w:t>
      </w:r>
      <w:r>
        <w:t xml:space="preserve">, in particular, was valued not only for </w:t>
      </w:r>
      <w:r w:rsidR="00A5502A">
        <w:t xml:space="preserve">the </w:t>
      </w:r>
      <w:r>
        <w:t xml:space="preserve">quality </w:t>
      </w:r>
      <w:r w:rsidR="00A5502A">
        <w:t>of the</w:t>
      </w:r>
      <w:r>
        <w:t xml:space="preserve"> content</w:t>
      </w:r>
      <w:r w:rsidR="00A5502A">
        <w:t xml:space="preserve"> and experts on hand</w:t>
      </w:r>
      <w:r>
        <w:t>, but</w:t>
      </w:r>
      <w:r w:rsidR="00437C9F">
        <w:t xml:space="preserve"> </w:t>
      </w:r>
      <w:r>
        <w:t>equally for the extended discussions it facilitated with</w:t>
      </w:r>
      <w:r w:rsidR="00A5502A">
        <w:t>in the</w:t>
      </w:r>
      <w:r>
        <w:t xml:space="preserve"> peer group </w:t>
      </w:r>
      <w:r w:rsidR="00A5502A">
        <w:t>of companies</w:t>
      </w:r>
      <w:r w:rsidR="00ED6F62">
        <w:t xml:space="preserve">.  </w:t>
      </w:r>
      <w:r w:rsidR="004531ED">
        <w:t xml:space="preserve">The events provided a “perfect setting” and “relaxed environment” for facilitating networking and </w:t>
      </w:r>
      <w:r w:rsidR="00437C9F">
        <w:t>provid</w:t>
      </w:r>
      <w:r w:rsidR="004531ED">
        <w:t>ing</w:t>
      </w:r>
      <w:r w:rsidR="00437C9F">
        <w:t xml:space="preserve"> opportunities </w:t>
      </w:r>
      <w:r w:rsidR="00200A5F">
        <w:t>for</w:t>
      </w:r>
      <w:r w:rsidR="00437C9F">
        <w:t xml:space="preserve"> establish</w:t>
      </w:r>
      <w:r w:rsidR="00200A5F">
        <w:t>ing</w:t>
      </w:r>
      <w:r w:rsidR="00437C9F">
        <w:t xml:space="preserve"> new connections and networks</w:t>
      </w:r>
      <w:r w:rsidR="00ED6F62">
        <w:t xml:space="preserve">.  </w:t>
      </w:r>
      <w:r w:rsidR="004531ED">
        <w:t xml:space="preserve">Several noted that by learning from, and being influenced by, </w:t>
      </w:r>
      <w:r>
        <w:t>the collective “bank of intelligence” within the peer group</w:t>
      </w:r>
      <w:r w:rsidR="004531ED">
        <w:t xml:space="preserve"> they </w:t>
      </w:r>
      <w:r w:rsidR="00BD74EB">
        <w:t>had been able to make better decisions that had shape</w:t>
      </w:r>
      <w:r w:rsidR="00D06749">
        <w:t>d</w:t>
      </w:r>
      <w:r w:rsidR="00BD74EB">
        <w:t xml:space="preserve"> the </w:t>
      </w:r>
      <w:r w:rsidR="004531ED">
        <w:t>strategic planning of the</w:t>
      </w:r>
      <w:r w:rsidR="00BD74EB">
        <w:t>ir companies</w:t>
      </w:r>
      <w:r w:rsidR="00ED6F62">
        <w:t xml:space="preserve">.  </w:t>
      </w:r>
      <w:r w:rsidR="002373DB">
        <w:t xml:space="preserve">Looking to the future, several companies suggested that </w:t>
      </w:r>
      <w:r w:rsidR="00FA1707">
        <w:t>the</w:t>
      </w:r>
      <w:r w:rsidR="002A1629">
        <w:t xml:space="preserve"> </w:t>
      </w:r>
      <w:r w:rsidR="002373DB">
        <w:t>new relationship</w:t>
      </w:r>
      <w:r w:rsidR="002A1629">
        <w:t>s</w:t>
      </w:r>
      <w:r w:rsidR="002373DB">
        <w:t xml:space="preserve"> </w:t>
      </w:r>
      <w:r w:rsidR="00FA1707">
        <w:t xml:space="preserve">and “close-knit community” </w:t>
      </w:r>
      <w:r w:rsidR="002373DB">
        <w:t xml:space="preserve">established over the course of the programme </w:t>
      </w:r>
      <w:r w:rsidR="00FA1707">
        <w:t>is</w:t>
      </w:r>
      <w:r w:rsidR="002A1629">
        <w:t xml:space="preserve"> expect</w:t>
      </w:r>
      <w:r w:rsidR="00FA1707">
        <w:t>ed to yield</w:t>
      </w:r>
      <w:r w:rsidR="002A1629">
        <w:t xml:space="preserve"> benefits</w:t>
      </w:r>
      <w:r w:rsidR="002373DB">
        <w:t xml:space="preserve"> in years to come</w:t>
      </w:r>
      <w:r w:rsidR="00ED6F62">
        <w:t xml:space="preserve">.  </w:t>
      </w:r>
      <w:r w:rsidR="002A1629">
        <w:t xml:space="preserve">More specifically, as the groups of companies scale, mature and confront similar issues, the network may well </w:t>
      </w:r>
      <w:r w:rsidR="002373DB">
        <w:t>provid</w:t>
      </w:r>
      <w:r w:rsidR="002A1629">
        <w:t>e</w:t>
      </w:r>
      <w:r w:rsidR="002373DB">
        <w:t xml:space="preserve"> an invaluable resource </w:t>
      </w:r>
      <w:r w:rsidR="002A1629">
        <w:t>to t</w:t>
      </w:r>
      <w:r w:rsidR="002373DB">
        <w:t>ap into</w:t>
      </w:r>
      <w:r w:rsidR="002A1629">
        <w:t>, share knowledge and exchange insights</w:t>
      </w:r>
      <w:r w:rsidR="004531ED">
        <w:t xml:space="preserve"> – “i</w:t>
      </w:r>
      <w:r w:rsidR="004531ED" w:rsidRPr="004531ED">
        <w:t>t has allowed us to develop relationships that we intend to tap into in the future</w:t>
      </w:r>
      <w:r w:rsidR="004531ED">
        <w:t>”</w:t>
      </w:r>
      <w:r w:rsidR="00ED6F62">
        <w:t xml:space="preserve">.  </w:t>
      </w:r>
      <w:r w:rsidR="00C66B85">
        <w:t>Similarly</w:t>
      </w:r>
      <w:r w:rsidR="002A1629">
        <w:t xml:space="preserve">, several of the </w:t>
      </w:r>
      <w:r w:rsidR="002A1629" w:rsidRPr="002A1629">
        <w:t xml:space="preserve">companies noted that they now engage with TCUK as speakers and mentors </w:t>
      </w:r>
      <w:r w:rsidR="00651D14">
        <w:t xml:space="preserve">on </w:t>
      </w:r>
      <w:r w:rsidR="002A1629">
        <w:t>Future Fifty</w:t>
      </w:r>
      <w:r w:rsidR="00651D14">
        <w:t xml:space="preserve"> itself, as well as</w:t>
      </w:r>
      <w:r w:rsidR="002A1629">
        <w:t xml:space="preserve"> Upscale, </w:t>
      </w:r>
      <w:r w:rsidR="00651D14">
        <w:t xml:space="preserve">serving to expand and </w:t>
      </w:r>
      <w:r w:rsidR="002A1629">
        <w:t>deepen the network across cohorts</w:t>
      </w:r>
      <w:r w:rsidR="00E014DB">
        <w:t xml:space="preserve"> and programmes</w:t>
      </w:r>
      <w:r w:rsidR="00ED6F62">
        <w:t xml:space="preserve">.  </w:t>
      </w:r>
    </w:p>
    <w:p w14:paraId="1940306B" w14:textId="018EF6F5" w:rsidR="00200A5F" w:rsidRDefault="00F17655" w:rsidP="009D3E72">
      <w:pPr>
        <w:pStyle w:val="BodyText"/>
      </w:pPr>
      <w:r>
        <w:t xml:space="preserve">Further to the </w:t>
      </w:r>
      <w:r w:rsidR="00200A5F">
        <w:t xml:space="preserve">three </w:t>
      </w:r>
      <w:r>
        <w:t xml:space="preserve">key outcomes </w:t>
      </w:r>
      <w:r w:rsidR="00200A5F">
        <w:t>noted</w:t>
      </w:r>
      <w:r w:rsidR="00614177">
        <w:t xml:space="preserve"> above</w:t>
      </w:r>
      <w:r w:rsidR="00200A5F">
        <w:t xml:space="preserve">, two </w:t>
      </w:r>
      <w:r w:rsidR="00D06749">
        <w:t xml:space="preserve">other outcomes </w:t>
      </w:r>
      <w:r>
        <w:t xml:space="preserve">were reported by </w:t>
      </w:r>
      <w:r w:rsidR="005C5F11">
        <w:t xml:space="preserve">around </w:t>
      </w:r>
      <w:r>
        <w:t>half of the consulte</w:t>
      </w:r>
      <w:r w:rsidR="00200A5F">
        <w:t>es</w:t>
      </w:r>
      <w:r>
        <w:t xml:space="preserve">: access to government </w:t>
      </w:r>
      <w:r w:rsidR="005C5F11">
        <w:t xml:space="preserve">and access to </w:t>
      </w:r>
      <w:r>
        <w:t>expertise</w:t>
      </w:r>
      <w:r w:rsidR="00ED6F62">
        <w:t xml:space="preserve">.  </w:t>
      </w:r>
      <w:r w:rsidR="006C5E3C">
        <w:t xml:space="preserve">Based on the consultations, </w:t>
      </w:r>
      <w:r w:rsidR="005C5F11">
        <w:t>‘</w:t>
      </w:r>
      <w:r w:rsidR="006C5E3C">
        <w:t>access</w:t>
      </w:r>
      <w:r w:rsidR="005C5F11">
        <w:t>’</w:t>
      </w:r>
      <w:r w:rsidR="006C5E3C">
        <w:t xml:space="preserve"> referred not only to organised events with experts and cabi</w:t>
      </w:r>
      <w:r w:rsidR="005C5F11">
        <w:t xml:space="preserve">net ministers (including </w:t>
      </w:r>
      <w:r w:rsidR="00D06749">
        <w:t xml:space="preserve">at </w:t>
      </w:r>
      <w:r w:rsidR="006C5E3C">
        <w:t>Downing Street), but also to ad-hoc support on a range of issues,</w:t>
      </w:r>
      <w:r w:rsidR="005C5F11">
        <w:t xml:space="preserve"> including visa</w:t>
      </w:r>
      <w:r w:rsidR="006C5E3C">
        <w:t xml:space="preserve"> applications, </w:t>
      </w:r>
      <w:r w:rsidR="001726CB">
        <w:t xml:space="preserve">as </w:t>
      </w:r>
      <w:r w:rsidR="006C5E3C">
        <w:t>illustrated in the case studies</w:t>
      </w:r>
      <w:r w:rsidR="005C5F11">
        <w:t xml:space="preserve"> (see later in this section)</w:t>
      </w:r>
      <w:r w:rsidR="00ED6F62">
        <w:t xml:space="preserve">.  </w:t>
      </w:r>
      <w:r w:rsidR="001726CB">
        <w:t xml:space="preserve">Several companies underscored the calibre of experts enlisted for the events, with some reporting benefits as a direct consequence of support, including one company actively entering a new market </w:t>
      </w:r>
      <w:r w:rsidR="007A58A7">
        <w:t>via a contact met at a</w:t>
      </w:r>
      <w:r w:rsidR="001726CB">
        <w:t>n “international expansions” event</w:t>
      </w:r>
      <w:r w:rsidR="007A58A7">
        <w:t>.</w:t>
      </w:r>
    </w:p>
    <w:p w14:paraId="2FC23F1D" w14:textId="1EB73CDB" w:rsidR="00651D14" w:rsidRDefault="00651D14" w:rsidP="009D3E72">
      <w:pPr>
        <w:pStyle w:val="BodyText"/>
      </w:pPr>
      <w:r>
        <w:t xml:space="preserve">In </w:t>
      </w:r>
      <w:r w:rsidR="00D31DB8">
        <w:t xml:space="preserve">‘hard’ </w:t>
      </w:r>
      <w:r>
        <w:t xml:space="preserve">quantitative terms </w:t>
      </w:r>
      <w:r w:rsidR="00D06749">
        <w:t>however, the</w:t>
      </w:r>
      <w:r>
        <w:t xml:space="preserve"> </w:t>
      </w:r>
      <w:r w:rsidR="00D31DB8">
        <w:t>evidence on performance measures such as employment, sales or valuation was very limited</w:t>
      </w:r>
      <w:r w:rsidR="002A16F0">
        <w:rPr>
          <w:rStyle w:val="FootnoteReference"/>
        </w:rPr>
        <w:footnoteReference w:id="36"/>
      </w:r>
      <w:r w:rsidR="00ED6F62">
        <w:t xml:space="preserve">. </w:t>
      </w:r>
      <w:r w:rsidR="00D31DB8">
        <w:t xml:space="preserve">Several companies suggested that outcomes in these terms were not a direct </w:t>
      </w:r>
      <w:r w:rsidR="00D06749">
        <w:t xml:space="preserve">result </w:t>
      </w:r>
      <w:r w:rsidR="00D31DB8">
        <w:t xml:space="preserve">of the programme, </w:t>
      </w:r>
      <w:r w:rsidR="007A58A7">
        <w:t xml:space="preserve">and </w:t>
      </w:r>
      <w:r w:rsidR="00D06749">
        <w:t>so</w:t>
      </w:r>
      <w:r w:rsidR="007A58A7">
        <w:t xml:space="preserve"> very difficult to estimate</w:t>
      </w:r>
      <w:r w:rsidR="00ED6F62">
        <w:t xml:space="preserve">.  </w:t>
      </w:r>
      <w:r w:rsidR="007A58A7">
        <w:t>Several did indicate that the programme was likely to have had a modest impact in one or more of these areas, but that this was more indirect and operating through the types of outcomes outlined in</w:t>
      </w:r>
      <w:r w:rsidR="001E6452">
        <w:t xml:space="preserve"> </w:t>
      </w:r>
      <w:fldSimple w:instr=" REF _Ref485745242 ">
        <w:r w:rsidR="00936C0B">
          <w:t xml:space="preserve">Table </w:t>
        </w:r>
        <w:r w:rsidR="00936C0B">
          <w:rPr>
            <w:noProof/>
          </w:rPr>
          <w:t>4</w:t>
        </w:r>
        <w:r w:rsidR="00936C0B">
          <w:noBreakHyphen/>
        </w:r>
        <w:r w:rsidR="00936C0B">
          <w:rPr>
            <w:noProof/>
          </w:rPr>
          <w:t>1</w:t>
        </w:r>
      </w:fldSimple>
      <w:r w:rsidR="00ED6F62">
        <w:t xml:space="preserve">.  </w:t>
      </w:r>
      <w:r w:rsidR="007A58A7">
        <w:t xml:space="preserve">In terms of timing, </w:t>
      </w:r>
      <w:r w:rsidR="0080586E">
        <w:t>four</w:t>
      </w:r>
      <w:r w:rsidR="007A58A7">
        <w:t xml:space="preserve"> companies did suggest that while the programme was unlikely to have resulted in increased employment, sales or valuation, it had allowed them to reach their current position at a faster rate, for example by being able to tap into the knowledge of experts and the peer</w:t>
      </w:r>
      <w:r w:rsidR="00D06749">
        <w:t xml:space="preserve"> </w:t>
      </w:r>
      <w:r w:rsidR="007A58A7">
        <w:t>group to make better decisions</w:t>
      </w:r>
      <w:r w:rsidR="007A58A7" w:rsidRPr="007A58A7">
        <w:t xml:space="preserve"> </w:t>
      </w:r>
      <w:r w:rsidR="007A58A7">
        <w:t>more rapidly</w:t>
      </w:r>
      <w:r w:rsidR="00ED6F62">
        <w:t xml:space="preserve">.  </w:t>
      </w:r>
      <w:r w:rsidR="0080586E">
        <w:t xml:space="preserve">Four further companies suggested that the programme had helped to achieve outcomes of higher quality, at a larger scale, or </w:t>
      </w:r>
      <w:r w:rsidR="00D06749">
        <w:t>in terms of</w:t>
      </w:r>
      <w:r w:rsidR="0080586E">
        <w:t xml:space="preserve"> combinations of greater speed, higher quality and larger scale.</w:t>
      </w:r>
    </w:p>
    <w:p w14:paraId="6880FBEB" w14:textId="1BB3E473" w:rsidR="00FA4BEB" w:rsidRDefault="00FA4BEB" w:rsidP="009D3E72">
      <w:pPr>
        <w:pStyle w:val="BodyText"/>
      </w:pPr>
      <w:r>
        <w:t>It is also worth mentioning that a number of the companies had undergone an IPO or M&amp;A during, or subsequent to, participating in the programme (as noted in Section 3)</w:t>
      </w:r>
      <w:r w:rsidR="00ED6F62">
        <w:t xml:space="preserve">.  </w:t>
      </w:r>
      <w:r>
        <w:t>Of the companies interviewed, five had undergone an IPO or M&amp;A at the time of the interviews, with several either in the process of, or with immediate plans to, reach a similar outcome in the near future</w:t>
      </w:r>
      <w:r w:rsidR="00ED6F62">
        <w:t xml:space="preserve">.  </w:t>
      </w:r>
    </w:p>
    <w:p w14:paraId="6D8D1525" w14:textId="4CBAD602" w:rsidR="002D1D85" w:rsidRDefault="00A563DA" w:rsidP="002C1E40">
      <w:pPr>
        <w:pStyle w:val="BodyText"/>
      </w:pPr>
      <w:r>
        <w:lastRenderedPageBreak/>
        <w:t xml:space="preserve">We provide case study summaries of two interviewee companies (Crowdcube and </w:t>
      </w:r>
      <w:r w:rsidR="00391026">
        <w:t>Lumi Technologies</w:t>
      </w:r>
      <w:r>
        <w:t xml:space="preserve">) </w:t>
      </w:r>
      <w:r w:rsidRPr="00F26A24">
        <w:t xml:space="preserve">to illustrate how </w:t>
      </w:r>
      <w:r>
        <w:t xml:space="preserve">TCUK’s engagement with these companies </w:t>
      </w:r>
      <w:r w:rsidRPr="00F26A24">
        <w:t>ha</w:t>
      </w:r>
      <w:r w:rsidR="00D06749">
        <w:t>s</w:t>
      </w:r>
      <w:r w:rsidRPr="00F26A24">
        <w:t xml:space="preserve"> led to positive business benefits</w:t>
      </w:r>
      <w:r w:rsidR="00ED6F62">
        <w:t xml:space="preserve">.  </w:t>
      </w:r>
      <w:r>
        <w:t>T</w:t>
      </w:r>
      <w:r w:rsidRPr="006B5DD9">
        <w:t xml:space="preserve">wo further case studies </w:t>
      </w:r>
      <w:r>
        <w:t>(Graze</w:t>
      </w:r>
      <w:r w:rsidR="00391026">
        <w:t xml:space="preserve"> and Loopup</w:t>
      </w:r>
      <w:r>
        <w:t xml:space="preserve">) </w:t>
      </w:r>
      <w:r w:rsidRPr="006B5DD9">
        <w:t xml:space="preserve">are </w:t>
      </w:r>
      <w:r>
        <w:t>provided in Annex C</w:t>
      </w:r>
      <w:r w:rsidR="002D1D85">
        <w:t>.</w:t>
      </w:r>
    </w:p>
    <w:tbl>
      <w:tblPr>
        <w:tblStyle w:val="TableGrid"/>
        <w:tblW w:w="7557"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7557"/>
      </w:tblGrid>
      <w:tr w:rsidR="00CF6596" w14:paraId="0848B05D" w14:textId="77777777" w:rsidTr="00A42BDF">
        <w:tc>
          <w:tcPr>
            <w:tcW w:w="7557" w:type="dxa"/>
            <w:shd w:val="clear" w:color="auto" w:fill="DAEEF3" w:themeFill="accent5" w:themeFillTint="33"/>
          </w:tcPr>
          <w:p w14:paraId="199318F2" w14:textId="7CA5B6E6" w:rsidR="00CF6596" w:rsidRPr="00FC5409" w:rsidRDefault="00CF6596" w:rsidP="006A6ACB">
            <w:pPr>
              <w:pStyle w:val="BoxText"/>
              <w:rPr>
                <w:b/>
              </w:rPr>
            </w:pPr>
            <w:r w:rsidRPr="00FC5409">
              <w:rPr>
                <w:b/>
              </w:rPr>
              <w:t>Crowdcube</w:t>
            </w:r>
          </w:p>
          <w:p w14:paraId="3B30C68B" w14:textId="27836B2C" w:rsidR="00CF6596" w:rsidRPr="00FC5409" w:rsidRDefault="00CF6596" w:rsidP="006A6ACB">
            <w:pPr>
              <w:pStyle w:val="BoxText"/>
            </w:pPr>
            <w:r w:rsidRPr="00FC5409">
              <w:t>Crowdcube is a crowdfunding platform, established in 2011, which enables individuals to invest in, or provide a loan to, small companies in return for equity or an annual return</w:t>
            </w:r>
            <w:r w:rsidR="00ED6F62">
              <w:t xml:space="preserve">.  </w:t>
            </w:r>
            <w:r w:rsidRPr="00FC5409">
              <w:t>The company is based in Exeter, Devon, and has an office in London.</w:t>
            </w:r>
          </w:p>
          <w:p w14:paraId="593D9909" w14:textId="77B33A31" w:rsidR="00CF6596" w:rsidRPr="00FC5409" w:rsidRDefault="00CF6596" w:rsidP="006A6ACB">
            <w:pPr>
              <w:pStyle w:val="BoxText"/>
            </w:pPr>
            <w:r w:rsidRPr="00FC5409">
              <w:t>The primary motivation for applying to the Future Fifty programme was to generate PR value, particularly by forming part of “a cohort of the best, brightest, and most promising digital tech companies in the UK”</w:t>
            </w:r>
            <w:r w:rsidR="00ED6F62">
              <w:t xml:space="preserve">.  </w:t>
            </w:r>
            <w:r w:rsidRPr="00FC5409">
              <w:t>It is worth noting that one of their chief officers simultaneously acted as a mentor on the Upscale programme, and continues to do so.</w:t>
            </w:r>
          </w:p>
          <w:p w14:paraId="2B24E69B" w14:textId="79601E85" w:rsidR="00CF6596" w:rsidRPr="00FC5409" w:rsidRDefault="00CF6596" w:rsidP="006A6ACB">
            <w:pPr>
              <w:pStyle w:val="BoxText"/>
            </w:pPr>
            <w:r w:rsidRPr="00FC5409">
              <w:t>The biggest benefit to the programme for the company was the “kudos and recognition” associated with becoming a Future Fifty company, and the increased profile achieved through the launch event for the new cohort of companies, in particular</w:t>
            </w:r>
            <w:r w:rsidR="00ED6F62">
              <w:t xml:space="preserve">.  </w:t>
            </w:r>
            <w:r w:rsidRPr="00FC5409">
              <w:t>Benefits have already been realised in this respect, with further benefits expected into the future</w:t>
            </w:r>
            <w:r w:rsidR="00ED6F62">
              <w:t xml:space="preserve">.  </w:t>
            </w:r>
            <w:r w:rsidRPr="00FC5409">
              <w:t>Specifically, this has helped to raise the profile of the company to potential investors in Crowdcube, as well as interest in their platform among companies as an option for raising finance and among potential investors in these companies</w:t>
            </w:r>
            <w:r w:rsidR="00ED6F62">
              <w:t xml:space="preserve">.  </w:t>
            </w:r>
            <w:r w:rsidRPr="00FC5409">
              <w:t>The scale of this impact is very hard to estimate, but it is likely to have had a modest impact on the company’s speed of development – they would be “a little bit further behind” without taking part in Future Fifty</w:t>
            </w:r>
            <w:r w:rsidR="00ED6F62">
              <w:t xml:space="preserve">.  </w:t>
            </w:r>
            <w:r w:rsidRPr="00FC5409">
              <w:t>The company largely attributes its growth more broadly to increased awareness of the company on the side of investors in Crowdcube as an investment platform, in crowdfunding as a more viable option for businesses seeking finance, and from greater acknowledgement from financial institutions and venture capitalists in the crowdfunding sector.</w:t>
            </w:r>
          </w:p>
          <w:p w14:paraId="41AF9735" w14:textId="7D25AE34" w:rsidR="00CF6596" w:rsidRDefault="00CF6596" w:rsidP="006A6ACB">
            <w:pPr>
              <w:pStyle w:val="BoxText"/>
            </w:pPr>
            <w:r w:rsidRPr="00FC5409">
              <w:t>The company has also attended a number of high quality events and made some valued connections through the programme</w:t>
            </w:r>
            <w:r w:rsidR="00ED6F62">
              <w:t xml:space="preserve">.  </w:t>
            </w:r>
            <w:r w:rsidRPr="00FC5409">
              <w:t>In terms of impact, it is important to note that such events are plentiful in London and linking such activities to outcomes is very hard to do</w:t>
            </w:r>
            <w:r w:rsidR="00ED6F62">
              <w:t xml:space="preserve">.  </w:t>
            </w:r>
            <w:r w:rsidRPr="00FC5409">
              <w:t>In terms of suggested improvements on the programme, more could be done to structure and promote the programme content in ways to “grab the attention of CEOs”, as well as to proactively bring the cohort of supported companies together by encouraging networking.</w:t>
            </w:r>
          </w:p>
        </w:tc>
      </w:tr>
    </w:tbl>
    <w:p w14:paraId="5C7C07E2" w14:textId="77777777" w:rsidR="00CF6596" w:rsidRDefault="00CF6596" w:rsidP="00385619">
      <w:pPr>
        <w:pStyle w:val="BodyText"/>
        <w:numPr>
          <w:ilvl w:val="0"/>
          <w:numId w:val="0"/>
        </w:numPr>
      </w:pPr>
    </w:p>
    <w:p w14:paraId="4700BE86" w14:textId="49819552" w:rsidR="002D1D85" w:rsidRDefault="002D1D85">
      <w:r>
        <w:br w:type="page"/>
      </w:r>
    </w:p>
    <w:tbl>
      <w:tblPr>
        <w:tblStyle w:val="TableGrid"/>
        <w:tblW w:w="7557"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7557"/>
      </w:tblGrid>
      <w:tr w:rsidR="002D1D85" w14:paraId="327EC265" w14:textId="77777777" w:rsidTr="00A42BDF">
        <w:tc>
          <w:tcPr>
            <w:tcW w:w="7557" w:type="dxa"/>
            <w:shd w:val="clear" w:color="auto" w:fill="DAEEF3" w:themeFill="accent5" w:themeFillTint="33"/>
          </w:tcPr>
          <w:p w14:paraId="70AD66F2" w14:textId="77777777" w:rsidR="00BC7920" w:rsidRPr="000171F8" w:rsidRDefault="00BC7920" w:rsidP="00BC7920">
            <w:pPr>
              <w:pStyle w:val="BoxText"/>
              <w:rPr>
                <w:b/>
              </w:rPr>
            </w:pPr>
            <w:r>
              <w:rPr>
                <w:b/>
              </w:rPr>
              <w:lastRenderedPageBreak/>
              <w:t>Lumi Technologies</w:t>
            </w:r>
          </w:p>
          <w:p w14:paraId="475358B6" w14:textId="2998ED04" w:rsidR="00BC7920" w:rsidRPr="00C42204" w:rsidRDefault="00BC7920" w:rsidP="00BC7920">
            <w:pPr>
              <w:pStyle w:val="BoxText"/>
            </w:pPr>
            <w:r w:rsidRPr="00C42204">
              <w:t>Lumi Technologies, founded in 2008, is a market leader in mobile applications designed to transform meetings, conferences, events, and education and training with technologies that allow for interactive audience engagement – such as real-time polling and Q&amp;A – and the sharing of ideas, suggestions and feedback</w:t>
            </w:r>
            <w:r w:rsidR="00ED6F62">
              <w:t xml:space="preserve">.  </w:t>
            </w:r>
            <w:r w:rsidRPr="00C42204">
              <w:t>The company is based in Hampshire, with offices in the United States, Australia, Netherlands, Belgium, France, Germany, Finland, Hong Kong, Singapore and South Africa.</w:t>
            </w:r>
          </w:p>
          <w:p w14:paraId="637F0F43" w14:textId="6AC96A1F" w:rsidR="00BC7920" w:rsidRPr="00C42204" w:rsidRDefault="00BC7920" w:rsidP="00BC7920">
            <w:pPr>
              <w:pStyle w:val="BoxText"/>
            </w:pPr>
            <w:r w:rsidRPr="00C42204">
              <w:t>Following an invitation from Future Fifty, Lumi applied to be part of the first cohort of beneficiary companies</w:t>
            </w:r>
            <w:r w:rsidR="00ED6F62">
              <w:t xml:space="preserve">.  </w:t>
            </w:r>
            <w:r w:rsidRPr="00C42204">
              <w:t>The programme was regarded as not only “very competitive” and rigorous, and therefore “good to be in”, but also attractive in terms of networking opportunities and access to government.</w:t>
            </w:r>
          </w:p>
          <w:p w14:paraId="1C7972AE" w14:textId="279F7459" w:rsidR="00BC7920" w:rsidRPr="00C42204" w:rsidRDefault="00BC7920" w:rsidP="00BC7920">
            <w:pPr>
              <w:pStyle w:val="BoxText"/>
            </w:pPr>
            <w:r w:rsidRPr="00C42204">
              <w:t>The key benefits for Lumi centred on the opportunity to network with tech firms and to take advantage from, and contribute to, the “bank of intelligence” within a community of firms facing similar challenges</w:t>
            </w:r>
            <w:r w:rsidR="00ED6F62">
              <w:t xml:space="preserve">.  </w:t>
            </w:r>
            <w:r w:rsidRPr="00C42204">
              <w:t>This was further galvanised through the Future Fifty events programme, which was regarded as focussing on the right areas and arranged with the “best experts”</w:t>
            </w:r>
            <w:r w:rsidR="00ED6F62">
              <w:t xml:space="preserve">.  </w:t>
            </w:r>
            <w:r w:rsidRPr="00C42204">
              <w:t>More specifically, the advice and the exchange of insights around R&amp;D tax credits, IP, and talent management were regarded as particularly valuable</w:t>
            </w:r>
            <w:r w:rsidR="00ED6F62">
              <w:t xml:space="preserve">.  </w:t>
            </w:r>
            <w:r w:rsidRPr="00C42204">
              <w:t>In return, senior staff at Lumi – with backgrounds in investment banking and private equity – could share their knowledge and experiences in finance and venture capital to the benefit of the network.</w:t>
            </w:r>
          </w:p>
          <w:p w14:paraId="00B17268" w14:textId="33655D82" w:rsidR="002D1D85" w:rsidRDefault="00BC7920" w:rsidP="006A6ACB">
            <w:pPr>
              <w:pStyle w:val="BoxText"/>
            </w:pPr>
            <w:r w:rsidRPr="00C42204">
              <w:t>More generally, the kudos associated with the Future Fifty brand has yielded PR value to the company, which may have modestly boosted their valuation</w:t>
            </w:r>
            <w:r w:rsidR="00ED6F62">
              <w:t xml:space="preserve">.  </w:t>
            </w:r>
            <w:r w:rsidRPr="00C42204">
              <w:t>Visits to Downing Street, to discuss issues pertinent to tech companies, access to government ministers and respond to important developments, such as the Future Fifty statement around the EU referendum result, are regarded as morale boosting and highly valuable</w:t>
            </w:r>
            <w:r w:rsidR="00ED6F62">
              <w:t xml:space="preserve">.  </w:t>
            </w:r>
            <w:r w:rsidRPr="00C42204">
              <w:t>There have been, however, instances where the responsiveness to requests from companies by the programme have not met expectations.</w:t>
            </w:r>
          </w:p>
        </w:tc>
      </w:tr>
    </w:tbl>
    <w:p w14:paraId="73141D9F" w14:textId="77777777" w:rsidR="002D1D85" w:rsidRDefault="002D1D85" w:rsidP="002F5490">
      <w:pPr>
        <w:pStyle w:val="BodyText"/>
        <w:numPr>
          <w:ilvl w:val="0"/>
          <w:numId w:val="0"/>
        </w:numPr>
      </w:pPr>
    </w:p>
    <w:p w14:paraId="45A266DB" w14:textId="77777777" w:rsidR="002D1D85" w:rsidRDefault="002D1D85">
      <w:r>
        <w:br w:type="page"/>
      </w:r>
    </w:p>
    <w:p w14:paraId="388E71A4" w14:textId="4FBE92DB" w:rsidR="002D1D85" w:rsidRPr="002D1D85" w:rsidRDefault="006A6ACB">
      <w:pPr>
        <w:pStyle w:val="BodyText"/>
      </w:pPr>
      <w:r>
        <w:lastRenderedPageBreak/>
        <w:t xml:space="preserve">In addition to the above feedback, </w:t>
      </w:r>
      <w:fldSimple w:instr=" REF _Ref485745265 ">
        <w:r w:rsidR="00936C0B">
          <w:t xml:space="preserve">Table </w:t>
        </w:r>
        <w:r w:rsidR="00936C0B">
          <w:rPr>
            <w:noProof/>
          </w:rPr>
          <w:t>4</w:t>
        </w:r>
        <w:r w:rsidR="00936C0B">
          <w:noBreakHyphen/>
        </w:r>
        <w:r w:rsidR="00936C0B">
          <w:rPr>
            <w:noProof/>
          </w:rPr>
          <w:t>2</w:t>
        </w:r>
      </w:fldSimple>
      <w:r w:rsidR="005A62C1">
        <w:t xml:space="preserve"> provides comments by eight </w:t>
      </w:r>
      <w:r>
        <w:t>companies given directly to TCUK on their engagement with the Future Fifty programme</w:t>
      </w:r>
      <w:r w:rsidR="005A62C1">
        <w:rPr>
          <w:rStyle w:val="FootnoteReference"/>
        </w:rPr>
        <w:footnoteReference w:id="37"/>
      </w:r>
      <w:r w:rsidR="00ED6F62">
        <w:t xml:space="preserve">.  </w:t>
      </w:r>
      <w:r w:rsidR="00854082">
        <w:t>It must be noted that</w:t>
      </w:r>
      <w:r w:rsidR="005A62C1">
        <w:t xml:space="preserve"> these comments were not requested from the companies as part of this evaluation</w:t>
      </w:r>
      <w:r w:rsidR="00FC6310">
        <w:t xml:space="preserve">, but were </w:t>
      </w:r>
      <w:r w:rsidR="00854082">
        <w:t xml:space="preserve">provided </w:t>
      </w:r>
      <w:r w:rsidR="00FC6310">
        <w:t>to us by TCUK</w:t>
      </w:r>
      <w:r w:rsidR="00ED6F62">
        <w:t xml:space="preserve">.  </w:t>
      </w:r>
      <w:r w:rsidR="00FC6310">
        <w:t xml:space="preserve">Whilst recognising that there may be a degree of </w:t>
      </w:r>
      <w:r w:rsidR="00FD0877">
        <w:t>positive bias among companies providing feedback directly to TCUK</w:t>
      </w:r>
      <w:r w:rsidR="00FC6310">
        <w:t>, they do provide</w:t>
      </w:r>
      <w:r w:rsidR="005A62C1">
        <w:t xml:space="preserve"> useful insight on how the programme is perceived</w:t>
      </w:r>
      <w:r w:rsidR="00ED6F62">
        <w:t xml:space="preserve">.  </w:t>
      </w:r>
      <w:r w:rsidR="00FD0877">
        <w:t>The views</w:t>
      </w:r>
      <w:r w:rsidR="00FC6310">
        <w:t xml:space="preserve"> </w:t>
      </w:r>
      <w:r w:rsidR="00FD0877">
        <w:t>are encouraging of the</w:t>
      </w:r>
      <w:r w:rsidR="005A62C1">
        <w:t xml:space="preserve"> programme</w:t>
      </w:r>
      <w:r w:rsidR="00FD0877">
        <w:t xml:space="preserve">, highlighting for example the benefits of </w:t>
      </w:r>
      <w:r w:rsidR="005A62C1" w:rsidRPr="005A62C1">
        <w:t>peer-learning</w:t>
      </w:r>
      <w:r w:rsidR="005A62C1">
        <w:t xml:space="preserve">, </w:t>
      </w:r>
      <w:r w:rsidR="00741D0C">
        <w:t xml:space="preserve">access to </w:t>
      </w:r>
      <w:r w:rsidR="005A62C1" w:rsidRPr="005A62C1">
        <w:t>Government</w:t>
      </w:r>
      <w:r w:rsidR="005A62C1">
        <w:t xml:space="preserve">, </w:t>
      </w:r>
      <w:r w:rsidR="00741D0C">
        <w:t xml:space="preserve">and development of the </w:t>
      </w:r>
      <w:r w:rsidR="005A62C1">
        <w:t xml:space="preserve">wider </w:t>
      </w:r>
      <w:r w:rsidR="005A62C1" w:rsidRPr="005A62C1">
        <w:t>ecosystem</w:t>
      </w:r>
      <w:r w:rsidR="00854082">
        <w:t>, all of which align with the evidence collected independently through the interviews conducted as part of this evaluation.</w:t>
      </w:r>
    </w:p>
    <w:p w14:paraId="29C6B34C" w14:textId="3C93F67C" w:rsidR="004E5E98" w:rsidRDefault="008D14F1">
      <w:pPr>
        <w:pStyle w:val="CaptionPara"/>
      </w:pPr>
      <w:bookmarkStart w:id="91" w:name="_Ref485554545"/>
      <w:bookmarkStart w:id="92" w:name="_Ref485745265"/>
      <w:r>
        <w:t>Table</w:t>
      </w:r>
      <w:r w:rsidR="004E5E98">
        <w:t xml:space="preserve"> </w:t>
      </w:r>
      <w:fldSimple w:instr=" STYLEREF 1 \s ">
        <w:r w:rsidR="00936C0B">
          <w:rPr>
            <w:noProof/>
          </w:rPr>
          <w:t>4</w:t>
        </w:r>
      </w:fldSimple>
      <w:r w:rsidR="00BF246D">
        <w:noBreakHyphen/>
      </w:r>
      <w:fldSimple w:instr=" SEQ Table \* ARABIC \s 1 ">
        <w:r w:rsidR="00936C0B">
          <w:rPr>
            <w:noProof/>
          </w:rPr>
          <w:t>2</w:t>
        </w:r>
      </w:fldSimple>
      <w:bookmarkEnd w:id="91"/>
      <w:bookmarkEnd w:id="92"/>
      <w:r w:rsidR="004E5E98">
        <w:t xml:space="preserve">: </w:t>
      </w:r>
      <w:r w:rsidR="00610E05">
        <w:t>Views from Future Fifty companies provided directly to TCUK</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tblBorders>
        <w:tblLayout w:type="fixed"/>
        <w:tblCellMar>
          <w:top w:w="113" w:type="dxa"/>
        </w:tblCellMar>
        <w:tblLook w:val="04A0" w:firstRow="1" w:lastRow="0" w:firstColumn="1" w:lastColumn="0" w:noHBand="0" w:noVBand="1"/>
      </w:tblPr>
      <w:tblGrid>
        <w:gridCol w:w="8306"/>
      </w:tblGrid>
      <w:tr w:rsidR="004E5E98" w:rsidRPr="004E5E98" w14:paraId="645CC674" w14:textId="77777777" w:rsidTr="004E5E98">
        <w:trPr>
          <w:tblHeader/>
        </w:trPr>
        <w:tc>
          <w:tcPr>
            <w:tcW w:w="8306" w:type="dxa"/>
            <w:tcBorders>
              <w:top w:val="single" w:sz="4" w:space="0" w:color="037F8B" w:themeColor="accent1"/>
              <w:bottom w:val="single" w:sz="4" w:space="0" w:color="037F8B" w:themeColor="accent1"/>
            </w:tcBorders>
            <w:shd w:val="clear" w:color="auto" w:fill="auto"/>
          </w:tcPr>
          <w:p w14:paraId="5E3CFA57" w14:textId="6182BCD2" w:rsidR="004E5E98" w:rsidRPr="004E5E98" w:rsidRDefault="00610E05" w:rsidP="004E5E98">
            <w:pPr>
              <w:pStyle w:val="ColumnHeading"/>
            </w:pPr>
            <w:r>
              <w:t>Quotes</w:t>
            </w:r>
          </w:p>
        </w:tc>
      </w:tr>
      <w:tr w:rsidR="004E5E98" w:rsidRPr="004E5E98" w14:paraId="7712128F" w14:textId="77777777" w:rsidTr="004E5E98">
        <w:tc>
          <w:tcPr>
            <w:tcW w:w="8306" w:type="dxa"/>
            <w:tcBorders>
              <w:top w:val="single" w:sz="4" w:space="0" w:color="037F8B" w:themeColor="accent1"/>
            </w:tcBorders>
            <w:shd w:val="clear" w:color="auto" w:fill="auto"/>
          </w:tcPr>
          <w:p w14:paraId="56362ABA" w14:textId="5C0CAF52" w:rsidR="004E5E98" w:rsidRPr="004E5E98" w:rsidRDefault="004E5E98" w:rsidP="004E5E98">
            <w:pPr>
              <w:pStyle w:val="TableText"/>
            </w:pPr>
            <w:r w:rsidRPr="004E5E98">
              <w:rPr>
                <w:i/>
              </w:rPr>
              <w:t>“Sometimes there’s questions that can only be answered by someone who’s done this before… Being able to sit in a room with 49 other CEOs, is absolutely fantastic.”</w:t>
            </w:r>
            <w:r w:rsidRPr="0093772A">
              <w:t xml:space="preserve"> </w:t>
            </w:r>
            <w:r w:rsidRPr="004E5E98">
              <w:rPr>
                <w:b/>
              </w:rPr>
              <w:t>Andrew Patrick White, CEO, FundApps</w:t>
            </w:r>
          </w:p>
        </w:tc>
      </w:tr>
      <w:tr w:rsidR="004E5E98" w:rsidRPr="004E5E98" w14:paraId="7A342D54" w14:textId="77777777" w:rsidTr="004E5E98">
        <w:tc>
          <w:tcPr>
            <w:tcW w:w="8306" w:type="dxa"/>
            <w:shd w:val="clear" w:color="auto" w:fill="auto"/>
          </w:tcPr>
          <w:p w14:paraId="549BDB2D" w14:textId="085D5B15" w:rsidR="004E5E98" w:rsidRPr="004E5E98" w:rsidRDefault="004E5E98" w:rsidP="004E5E98">
            <w:pPr>
              <w:pStyle w:val="TableText"/>
            </w:pPr>
            <w:r w:rsidRPr="004E5E98">
              <w:rPr>
                <w:i/>
              </w:rPr>
              <w:t>“The concierge-style service means that there's a team at Tech City UK who are able to give us practical help and advice in tackling the speed bumps we face on our growth journey.”</w:t>
            </w:r>
            <w:r w:rsidRPr="0093772A">
              <w:t xml:space="preserve"> </w:t>
            </w:r>
            <w:r w:rsidRPr="004E5E98">
              <w:rPr>
                <w:b/>
              </w:rPr>
              <w:t>Sarah Wood, CEO, Unruly Media</w:t>
            </w:r>
          </w:p>
        </w:tc>
      </w:tr>
      <w:tr w:rsidR="004E5E98" w:rsidRPr="004E5E98" w14:paraId="7E319924" w14:textId="77777777" w:rsidTr="004E5E98">
        <w:tc>
          <w:tcPr>
            <w:tcW w:w="8306" w:type="dxa"/>
            <w:shd w:val="clear" w:color="auto" w:fill="auto"/>
          </w:tcPr>
          <w:p w14:paraId="12D1302B" w14:textId="27626A88" w:rsidR="004E5E98" w:rsidRPr="004E5E98" w:rsidRDefault="004E5E98" w:rsidP="004E5E98">
            <w:pPr>
              <w:pStyle w:val="TableText"/>
            </w:pPr>
            <w:r w:rsidRPr="004E5E98">
              <w:rPr>
                <w:i/>
              </w:rPr>
              <w:t>“It’s a fantastic network of great people and companies</w:t>
            </w:r>
            <w:r w:rsidR="00ED6F62">
              <w:rPr>
                <w:i/>
              </w:rPr>
              <w:t xml:space="preserve">.  </w:t>
            </w:r>
            <w:r w:rsidRPr="004E5E98">
              <w:rPr>
                <w:i/>
              </w:rPr>
              <w:t>Great support from the Government which is doing a fantastic job in the UK tech industry.”</w:t>
            </w:r>
            <w:r w:rsidRPr="0093772A">
              <w:t xml:space="preserve"> </w:t>
            </w:r>
            <w:r w:rsidRPr="004E5E98">
              <w:rPr>
                <w:b/>
              </w:rPr>
              <w:t>José Neves, CEO, Farfetch</w:t>
            </w:r>
          </w:p>
        </w:tc>
      </w:tr>
      <w:tr w:rsidR="004E5E98" w:rsidRPr="004E5E98" w14:paraId="0759850A" w14:textId="77777777" w:rsidTr="004E5E98">
        <w:tc>
          <w:tcPr>
            <w:tcW w:w="8306" w:type="dxa"/>
            <w:shd w:val="clear" w:color="auto" w:fill="auto"/>
          </w:tcPr>
          <w:p w14:paraId="4B54980A" w14:textId="14AE32BD" w:rsidR="004E5E98" w:rsidRPr="004E5E98" w:rsidRDefault="004E5E98" w:rsidP="004E5E98">
            <w:pPr>
              <w:pStyle w:val="TableText"/>
            </w:pPr>
            <w:r w:rsidRPr="004E5E98">
              <w:rPr>
                <w:i/>
              </w:rPr>
              <w:t>“Being part of Future Fifty not only provides us with direct benefits, such as peer-learning, but ensures that our experiences help shape the wider scale-up ecosystem.”</w:t>
            </w:r>
            <w:r w:rsidRPr="0093772A">
              <w:t xml:space="preserve"> </w:t>
            </w:r>
            <w:r w:rsidRPr="004E5E98">
              <w:rPr>
                <w:b/>
              </w:rPr>
              <w:t>Rhydian Lewis, CEO, RateSetter</w:t>
            </w:r>
          </w:p>
        </w:tc>
      </w:tr>
      <w:tr w:rsidR="004E5E98" w:rsidRPr="004E5E98" w14:paraId="21501A3B" w14:textId="77777777" w:rsidTr="004E5E98">
        <w:tc>
          <w:tcPr>
            <w:tcW w:w="8306" w:type="dxa"/>
            <w:shd w:val="clear" w:color="auto" w:fill="auto"/>
          </w:tcPr>
          <w:p w14:paraId="63D2994D" w14:textId="34111175" w:rsidR="004E5E98" w:rsidRPr="004E5E98" w:rsidRDefault="004E5E98" w:rsidP="004E5E98">
            <w:pPr>
              <w:pStyle w:val="TableText"/>
            </w:pPr>
            <w:r w:rsidRPr="004E5E98">
              <w:rPr>
                <w:i/>
              </w:rPr>
              <w:t>“The really important stuff to us is the access Future Fifty gives us to companies of a similar size and the voice into Government, more than just the accolade of having made it.”</w:t>
            </w:r>
            <w:r w:rsidRPr="0093772A">
              <w:t xml:space="preserve"> </w:t>
            </w:r>
            <w:r w:rsidRPr="004E5E98">
              <w:rPr>
                <w:b/>
              </w:rPr>
              <w:t>Alice Newton-Rex, Head of Product, WorldRemit</w:t>
            </w:r>
          </w:p>
        </w:tc>
      </w:tr>
      <w:tr w:rsidR="004E5E98" w:rsidRPr="004E5E98" w14:paraId="0DF15716" w14:textId="77777777" w:rsidTr="004E5E98">
        <w:tc>
          <w:tcPr>
            <w:tcW w:w="8306" w:type="dxa"/>
            <w:shd w:val="clear" w:color="auto" w:fill="auto"/>
          </w:tcPr>
          <w:p w14:paraId="0983521A" w14:textId="1F694950" w:rsidR="004E5E98" w:rsidRPr="004E5E98" w:rsidRDefault="004E5E98" w:rsidP="004E5E98">
            <w:pPr>
              <w:pStyle w:val="TableText"/>
            </w:pPr>
            <w:r w:rsidRPr="004E5E98">
              <w:rPr>
                <w:i/>
              </w:rPr>
              <w:t>“I think that Future Fifty can be a great sounding board for meeting like-minded founders”</w:t>
            </w:r>
            <w:r>
              <w:t xml:space="preserve"> </w:t>
            </w:r>
            <w:r w:rsidRPr="004E5E98">
              <w:rPr>
                <w:b/>
              </w:rPr>
              <w:t>Bernhard Niesner, CEO, Busuu</w:t>
            </w:r>
          </w:p>
        </w:tc>
      </w:tr>
      <w:tr w:rsidR="004E5E98" w:rsidRPr="004E5E98" w14:paraId="29DF292B" w14:textId="77777777" w:rsidTr="004E5E98">
        <w:tc>
          <w:tcPr>
            <w:tcW w:w="8306" w:type="dxa"/>
            <w:shd w:val="clear" w:color="auto" w:fill="auto"/>
          </w:tcPr>
          <w:p w14:paraId="720AF829" w14:textId="6BA07006" w:rsidR="004E5E98" w:rsidRPr="004E5E98" w:rsidRDefault="004E5E98" w:rsidP="004E5E98">
            <w:pPr>
              <w:pStyle w:val="TableText"/>
            </w:pPr>
            <w:r w:rsidRPr="004E5E98">
              <w:rPr>
                <w:i/>
              </w:rPr>
              <w:t>“I’ve met some of the best tech companies in the UK, some really interesting companies launching in the U.S.”</w:t>
            </w:r>
            <w:r>
              <w:t xml:space="preserve"> </w:t>
            </w:r>
            <w:r w:rsidRPr="004E5E98">
              <w:rPr>
                <w:b/>
              </w:rPr>
              <w:t>Charles Wells, CMO, Just Giving</w:t>
            </w:r>
          </w:p>
        </w:tc>
      </w:tr>
      <w:tr w:rsidR="004E5E98" w:rsidRPr="004E5E98" w14:paraId="00B3AE98" w14:textId="77777777" w:rsidTr="004E5E98">
        <w:tc>
          <w:tcPr>
            <w:tcW w:w="8306" w:type="dxa"/>
            <w:shd w:val="clear" w:color="auto" w:fill="auto"/>
          </w:tcPr>
          <w:p w14:paraId="65336B99" w14:textId="7414816C" w:rsidR="004E5E98" w:rsidRPr="0093772A" w:rsidRDefault="004E5E98" w:rsidP="004E5E98">
            <w:pPr>
              <w:pStyle w:val="TableText"/>
            </w:pPr>
            <w:r w:rsidRPr="004E5E98">
              <w:rPr>
                <w:i/>
              </w:rPr>
              <w:t>“Really appreciate the support from Tech City and Future Fifty over the last few years - made a big difference.”</w:t>
            </w:r>
            <w:r>
              <w:t xml:space="preserve"> </w:t>
            </w:r>
            <w:r w:rsidRPr="004E5E98">
              <w:rPr>
                <w:b/>
              </w:rPr>
              <w:t>Ben Medlock, co-founder of SwiftKey</w:t>
            </w:r>
            <w:r>
              <w:t xml:space="preserve"> (sold to Microsoft, February 2016)</w:t>
            </w:r>
          </w:p>
        </w:tc>
      </w:tr>
    </w:tbl>
    <w:p w14:paraId="6409E2C7" w14:textId="3362CF5F" w:rsidR="004E5E98" w:rsidRPr="004E5E98" w:rsidRDefault="004E5E98" w:rsidP="009D3E72">
      <w:pPr>
        <w:pStyle w:val="Source"/>
      </w:pPr>
      <w:r>
        <w:t>Source: TCUK</w:t>
      </w:r>
    </w:p>
    <w:p w14:paraId="44E3ADA5" w14:textId="3ADE849E" w:rsidR="00FB7CF4" w:rsidRDefault="00D11860" w:rsidP="009D3E72">
      <w:pPr>
        <w:pStyle w:val="BodyText"/>
      </w:pPr>
      <w:r>
        <w:t>Finally, f</w:t>
      </w:r>
      <w:r w:rsidR="00FB7CF4">
        <w:t>ee</w:t>
      </w:r>
      <w:r>
        <w:t>dback from stakeholders emphasised the programme’s ability to showcase</w:t>
      </w:r>
      <w:r w:rsidR="00FB7CF4">
        <w:t xml:space="preserve"> the “best </w:t>
      </w:r>
      <w:r>
        <w:t>the UK has got” and highlight</w:t>
      </w:r>
      <w:r w:rsidR="00FB7CF4">
        <w:t xml:space="preserve"> the dynamism of tech in the UK, particularly to an international a</w:t>
      </w:r>
      <w:r>
        <w:t>udience</w:t>
      </w:r>
      <w:r w:rsidR="00ED6F62">
        <w:t xml:space="preserve">.  </w:t>
      </w:r>
      <w:r w:rsidR="00D7636A">
        <w:t>Stakeholders also highlighted the</w:t>
      </w:r>
      <w:r>
        <w:t xml:space="preserve"> </w:t>
      </w:r>
      <w:r w:rsidR="00FB7CF4">
        <w:t>direct</w:t>
      </w:r>
      <w:r>
        <w:t xml:space="preserve"> benefits experienced by</w:t>
      </w:r>
      <w:r w:rsidR="00D7636A">
        <w:t xml:space="preserve"> companies through </w:t>
      </w:r>
      <w:r w:rsidR="00BD6EA4">
        <w:t xml:space="preserve">as an example, </w:t>
      </w:r>
      <w:r w:rsidR="00FB7CF4">
        <w:t xml:space="preserve">increased exposure to clients </w:t>
      </w:r>
      <w:r w:rsidR="00CD5E07">
        <w:t>and</w:t>
      </w:r>
      <w:r w:rsidR="00FB7CF4">
        <w:t xml:space="preserve"> investors</w:t>
      </w:r>
      <w:r w:rsidR="00ED6F62">
        <w:t xml:space="preserve">.  </w:t>
      </w:r>
      <w:r w:rsidR="00FB7CF4">
        <w:t>The rol</w:t>
      </w:r>
      <w:r>
        <w:t>e model effects of the group were</w:t>
      </w:r>
      <w:r w:rsidR="00FB7CF4">
        <w:t xml:space="preserve"> also highlighted as important, helping to inspire participants in other TCUK programmes – Upscale, in particular – as well as the broader tech community.</w:t>
      </w:r>
    </w:p>
    <w:p w14:paraId="17F1E08F" w14:textId="1A90D48C" w:rsidR="00BD572B" w:rsidRDefault="00BD572B" w:rsidP="009D3E72">
      <w:pPr>
        <w:pStyle w:val="Heading3"/>
      </w:pPr>
      <w:r>
        <w:t>Upscale</w:t>
      </w:r>
    </w:p>
    <w:p w14:paraId="35409C1A" w14:textId="7FAB446B" w:rsidR="00BD572B" w:rsidRDefault="00627BD7" w:rsidP="009D3E72">
      <w:pPr>
        <w:pStyle w:val="BodyText"/>
      </w:pPr>
      <w:r>
        <w:t xml:space="preserve">The </w:t>
      </w:r>
      <w:r w:rsidR="000037FC">
        <w:t xml:space="preserve">outcomes achieved by the 15 </w:t>
      </w:r>
      <w:r>
        <w:t>Ups</w:t>
      </w:r>
      <w:r w:rsidR="000037FC">
        <w:t xml:space="preserve">cale companies we interviewed are presented in </w:t>
      </w:r>
      <w:fldSimple w:instr=" REF _Ref485745289 ">
        <w:r w:rsidR="00936C0B">
          <w:t xml:space="preserve">Table </w:t>
        </w:r>
        <w:r w:rsidR="00936C0B">
          <w:rPr>
            <w:noProof/>
          </w:rPr>
          <w:t>4</w:t>
        </w:r>
        <w:r w:rsidR="00936C0B">
          <w:noBreakHyphen/>
        </w:r>
        <w:r w:rsidR="00936C0B">
          <w:rPr>
            <w:noProof/>
          </w:rPr>
          <w:t>3</w:t>
        </w:r>
      </w:fldSimple>
      <w:r w:rsidR="00ED6F62">
        <w:t xml:space="preserve">.  </w:t>
      </w:r>
      <w:r w:rsidR="00AC1B45">
        <w:t xml:space="preserve">The same </w:t>
      </w:r>
      <w:r w:rsidR="001767B1">
        <w:t xml:space="preserve">key </w:t>
      </w:r>
      <w:r w:rsidR="00AC1B45">
        <w:t>outcomes are common for Upscale as they are for Future Fifty: a</w:t>
      </w:r>
      <w:r w:rsidR="00AC1B45" w:rsidRPr="00AC1B45">
        <w:t>ccessed new networks and/or made new connections</w:t>
      </w:r>
      <w:r w:rsidR="00AC1B45">
        <w:t>; i</w:t>
      </w:r>
      <w:r w:rsidR="00AC1B45" w:rsidRPr="00AC1B45">
        <w:t>ncreased promotion and recognition</w:t>
      </w:r>
      <w:r w:rsidR="00AC1B45">
        <w:t>; i</w:t>
      </w:r>
      <w:r w:rsidR="00AC1B45" w:rsidRPr="00AC1B45">
        <w:t>mproved peer to peer learning</w:t>
      </w:r>
      <w:r w:rsidR="005906DD">
        <w:t>; and g</w:t>
      </w:r>
      <w:r w:rsidR="005906DD" w:rsidRPr="005906DD">
        <w:t>ained access to government</w:t>
      </w:r>
      <w:r w:rsidR="00ED6F62">
        <w:t xml:space="preserve">.  </w:t>
      </w:r>
      <w:r w:rsidR="001767B1">
        <w:t>However, it is</w:t>
      </w:r>
      <w:r w:rsidR="00AC1B45">
        <w:t xml:space="preserve"> notable that </w:t>
      </w:r>
      <w:r w:rsidR="008C6815">
        <w:t xml:space="preserve">three outcomes </w:t>
      </w:r>
      <w:r w:rsidR="008C6815" w:rsidRPr="008C6815">
        <w:t>are cited more by Upscale companies</w:t>
      </w:r>
      <w:r w:rsidR="008C6815">
        <w:t>:</w:t>
      </w:r>
      <w:r w:rsidR="008C6815" w:rsidRPr="008C6815">
        <w:t xml:space="preserve"> </w:t>
      </w:r>
      <w:r w:rsidR="00AC1B45">
        <w:t xml:space="preserve">improved </w:t>
      </w:r>
      <w:r w:rsidR="005906DD">
        <w:t>management capabilities;</w:t>
      </w:r>
      <w:r w:rsidR="00CE56D4">
        <w:t xml:space="preserve"> </w:t>
      </w:r>
      <w:r w:rsidR="005906DD">
        <w:lastRenderedPageBreak/>
        <w:t>improved decision-making/judgement</w:t>
      </w:r>
      <w:r w:rsidR="00CE56D4">
        <w:t>; and gained access to expertise</w:t>
      </w:r>
      <w:r w:rsidR="00ED6F62">
        <w:t xml:space="preserve">.  </w:t>
      </w:r>
      <w:r w:rsidR="00854082">
        <w:t xml:space="preserve">Interestingly, </w:t>
      </w:r>
      <w:r w:rsidR="00CE56D4">
        <w:t>the second</w:t>
      </w:r>
      <w:r w:rsidR="00854082">
        <w:t>, improved decision-making/judgement</w:t>
      </w:r>
      <w:r w:rsidR="00CE56D4">
        <w:t xml:space="preserve"> </w:t>
      </w:r>
      <w:r w:rsidR="00854082">
        <w:t>wa</w:t>
      </w:r>
      <w:r w:rsidR="00FC3A7C">
        <w:t xml:space="preserve">s </w:t>
      </w:r>
      <w:r w:rsidR="001767B1">
        <w:t xml:space="preserve">not </w:t>
      </w:r>
      <w:r w:rsidR="00FC3A7C">
        <w:t xml:space="preserve">cited by </w:t>
      </w:r>
      <w:r w:rsidR="00854082">
        <w:t>any of the</w:t>
      </w:r>
      <w:r w:rsidR="00FC3A7C">
        <w:t xml:space="preserve"> Future Fifty companies</w:t>
      </w:r>
      <w:r w:rsidR="00854082">
        <w:t xml:space="preserve"> interviewed</w:t>
      </w:r>
      <w:r w:rsidR="00ED6F62">
        <w:t xml:space="preserve">.  </w:t>
      </w:r>
      <w:r w:rsidR="008C6815">
        <w:t>These d</w:t>
      </w:r>
      <w:r w:rsidR="008C6815" w:rsidRPr="008C6815">
        <w:t xml:space="preserve">ifferences may reflect that ‘coaching’ </w:t>
      </w:r>
      <w:r w:rsidR="008C6815">
        <w:t xml:space="preserve">is </w:t>
      </w:r>
      <w:r w:rsidR="008C6815" w:rsidRPr="008C6815">
        <w:t xml:space="preserve">more of a focus for the </w:t>
      </w:r>
      <w:r w:rsidR="008C6815">
        <w:t xml:space="preserve">Upscale </w:t>
      </w:r>
      <w:r w:rsidR="008C6815" w:rsidRPr="008C6815">
        <w:t>programme</w:t>
      </w:r>
      <w:r w:rsidR="00ED6F62">
        <w:t xml:space="preserve">.  </w:t>
      </w:r>
    </w:p>
    <w:p w14:paraId="24511F81" w14:textId="37C00CA0" w:rsidR="004B4E96" w:rsidRDefault="008D14F1" w:rsidP="009D3E72">
      <w:pPr>
        <w:pStyle w:val="CaptionPara"/>
      </w:pPr>
      <w:bookmarkStart w:id="93" w:name="_Ref485745289"/>
      <w:r>
        <w:t>Table</w:t>
      </w:r>
      <w:r w:rsidR="004B4E96">
        <w:t xml:space="preserve"> </w:t>
      </w:r>
      <w:fldSimple w:instr=" STYLEREF 1 \s ">
        <w:r w:rsidR="00936C0B">
          <w:rPr>
            <w:noProof/>
          </w:rPr>
          <w:t>4</w:t>
        </w:r>
      </w:fldSimple>
      <w:r w:rsidR="00BF246D">
        <w:noBreakHyphen/>
      </w:r>
      <w:fldSimple w:instr=" SEQ Table \* ARABIC \s 1 ">
        <w:r w:rsidR="00936C0B">
          <w:rPr>
            <w:noProof/>
          </w:rPr>
          <w:t>3</w:t>
        </w:r>
      </w:fldSimple>
      <w:bookmarkEnd w:id="93"/>
      <w:r w:rsidR="004B4E96">
        <w:t xml:space="preserve">: Upscale outcomes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5954"/>
        <w:gridCol w:w="2352"/>
      </w:tblGrid>
      <w:tr w:rsidR="004B4E96" w:rsidRPr="004B4E96" w14:paraId="3CB4B6DD" w14:textId="77777777" w:rsidTr="000905FD">
        <w:trPr>
          <w:tblHeader/>
        </w:trPr>
        <w:tc>
          <w:tcPr>
            <w:tcW w:w="5954" w:type="dxa"/>
            <w:tcBorders>
              <w:top w:val="single" w:sz="4" w:space="0" w:color="037F8B" w:themeColor="accent1"/>
              <w:bottom w:val="single" w:sz="4" w:space="0" w:color="037F8B" w:themeColor="accent1"/>
            </w:tcBorders>
            <w:shd w:val="clear" w:color="auto" w:fill="auto"/>
          </w:tcPr>
          <w:p w14:paraId="2F223D31" w14:textId="77777777" w:rsidR="004B4E96" w:rsidRPr="004B4E96" w:rsidRDefault="004B4E96" w:rsidP="004B4E96">
            <w:pPr>
              <w:pStyle w:val="ColumnHeading"/>
            </w:pPr>
          </w:p>
        </w:tc>
        <w:tc>
          <w:tcPr>
            <w:tcW w:w="2352" w:type="dxa"/>
            <w:tcBorders>
              <w:top w:val="single" w:sz="4" w:space="0" w:color="037F8B" w:themeColor="accent1"/>
              <w:bottom w:val="single" w:sz="4" w:space="0" w:color="037F8B" w:themeColor="accent1"/>
            </w:tcBorders>
            <w:shd w:val="clear" w:color="auto" w:fill="auto"/>
          </w:tcPr>
          <w:p w14:paraId="4F925ADD" w14:textId="147C8A80" w:rsidR="004B4E96" w:rsidRPr="004B4E96" w:rsidRDefault="004B4E96" w:rsidP="00683604">
            <w:pPr>
              <w:pStyle w:val="ColumnHeading"/>
              <w:jc w:val="right"/>
            </w:pPr>
            <w:r>
              <w:t xml:space="preserve">Number of responses </w:t>
            </w:r>
          </w:p>
        </w:tc>
      </w:tr>
      <w:tr w:rsidR="00683604" w:rsidRPr="004B4E96" w14:paraId="13AAD0C6" w14:textId="77777777" w:rsidTr="000905FD">
        <w:tc>
          <w:tcPr>
            <w:tcW w:w="5954" w:type="dxa"/>
            <w:tcBorders>
              <w:top w:val="single" w:sz="4" w:space="0" w:color="037F8B" w:themeColor="accent1"/>
              <w:bottom w:val="dotted" w:sz="4" w:space="0" w:color="037F8B" w:themeColor="accent1"/>
            </w:tcBorders>
            <w:shd w:val="clear" w:color="auto" w:fill="auto"/>
          </w:tcPr>
          <w:p w14:paraId="7BD8094F" w14:textId="3F50FAD7" w:rsidR="00683604" w:rsidRPr="004B4E96" w:rsidRDefault="00683604" w:rsidP="00683604">
            <w:pPr>
              <w:pStyle w:val="TableText"/>
            </w:pPr>
            <w:r w:rsidRPr="00BB14D6">
              <w:t>Accessed new networks and/or made new connections</w:t>
            </w:r>
          </w:p>
        </w:tc>
        <w:tc>
          <w:tcPr>
            <w:tcW w:w="2352" w:type="dxa"/>
            <w:tcBorders>
              <w:top w:val="single" w:sz="4" w:space="0" w:color="037F8B" w:themeColor="accent1"/>
              <w:bottom w:val="dotted" w:sz="4" w:space="0" w:color="037F8B" w:themeColor="accent1"/>
            </w:tcBorders>
            <w:shd w:val="clear" w:color="auto" w:fill="auto"/>
          </w:tcPr>
          <w:p w14:paraId="29EA116A" w14:textId="1329A2A3" w:rsidR="00683604" w:rsidRPr="004B4E96" w:rsidRDefault="00683604" w:rsidP="00683604">
            <w:pPr>
              <w:pStyle w:val="TableText"/>
              <w:jc w:val="right"/>
            </w:pPr>
            <w:r>
              <w:t>11</w:t>
            </w:r>
          </w:p>
        </w:tc>
      </w:tr>
      <w:tr w:rsidR="00683604" w:rsidRPr="004B4E96" w14:paraId="47D27083" w14:textId="77777777" w:rsidTr="000905FD">
        <w:tc>
          <w:tcPr>
            <w:tcW w:w="5954" w:type="dxa"/>
            <w:tcBorders>
              <w:top w:val="dotted" w:sz="4" w:space="0" w:color="037F8B" w:themeColor="accent1"/>
              <w:bottom w:val="dotted" w:sz="4" w:space="0" w:color="037F8B" w:themeColor="accent1"/>
            </w:tcBorders>
            <w:shd w:val="clear" w:color="auto" w:fill="auto"/>
          </w:tcPr>
          <w:p w14:paraId="0DFF54A9" w14:textId="577DE0E5" w:rsidR="00683604" w:rsidRPr="00BB14D6" w:rsidRDefault="00683604" w:rsidP="00683604">
            <w:pPr>
              <w:pStyle w:val="TableText"/>
            </w:pPr>
            <w:r w:rsidRPr="00BB14D6">
              <w:t>Increased promotion and recognition</w:t>
            </w:r>
          </w:p>
        </w:tc>
        <w:tc>
          <w:tcPr>
            <w:tcW w:w="2352" w:type="dxa"/>
            <w:tcBorders>
              <w:top w:val="dotted" w:sz="4" w:space="0" w:color="037F8B" w:themeColor="accent1"/>
              <w:bottom w:val="dotted" w:sz="4" w:space="0" w:color="037F8B" w:themeColor="accent1"/>
            </w:tcBorders>
            <w:shd w:val="clear" w:color="auto" w:fill="auto"/>
          </w:tcPr>
          <w:p w14:paraId="175F8DDF" w14:textId="6607E234" w:rsidR="00683604" w:rsidRDefault="00683604" w:rsidP="00683604">
            <w:pPr>
              <w:pStyle w:val="TableText"/>
              <w:jc w:val="right"/>
            </w:pPr>
            <w:r>
              <w:t>9</w:t>
            </w:r>
          </w:p>
        </w:tc>
      </w:tr>
      <w:tr w:rsidR="00683604" w:rsidRPr="004B4E96" w14:paraId="6B7BFD6A" w14:textId="77777777" w:rsidTr="000905FD">
        <w:tc>
          <w:tcPr>
            <w:tcW w:w="5954" w:type="dxa"/>
            <w:tcBorders>
              <w:top w:val="dotted" w:sz="4" w:space="0" w:color="037F8B" w:themeColor="accent1"/>
              <w:bottom w:val="dotted" w:sz="4" w:space="0" w:color="037F8B" w:themeColor="accent1"/>
            </w:tcBorders>
            <w:shd w:val="clear" w:color="auto" w:fill="auto"/>
          </w:tcPr>
          <w:p w14:paraId="244BAE55" w14:textId="09CA0ADD" w:rsidR="00683604" w:rsidRPr="004B4E96" w:rsidRDefault="00683604" w:rsidP="00683604">
            <w:pPr>
              <w:pStyle w:val="TableText"/>
            </w:pPr>
            <w:r w:rsidRPr="00BB14D6">
              <w:t>Improved peer to peer learning</w:t>
            </w:r>
          </w:p>
        </w:tc>
        <w:tc>
          <w:tcPr>
            <w:tcW w:w="2352" w:type="dxa"/>
            <w:tcBorders>
              <w:top w:val="dotted" w:sz="4" w:space="0" w:color="037F8B" w:themeColor="accent1"/>
              <w:bottom w:val="dotted" w:sz="4" w:space="0" w:color="037F8B" w:themeColor="accent1"/>
            </w:tcBorders>
            <w:shd w:val="clear" w:color="auto" w:fill="auto"/>
          </w:tcPr>
          <w:p w14:paraId="066BAA96" w14:textId="1252B3D7" w:rsidR="00683604" w:rsidRPr="004B4E96" w:rsidRDefault="00683604" w:rsidP="00683604">
            <w:pPr>
              <w:pStyle w:val="TableText"/>
              <w:jc w:val="right"/>
            </w:pPr>
            <w:r>
              <w:t>9</w:t>
            </w:r>
          </w:p>
        </w:tc>
      </w:tr>
      <w:tr w:rsidR="00683604" w:rsidRPr="004B4E96" w14:paraId="0DBF6292" w14:textId="77777777" w:rsidTr="000905FD">
        <w:tc>
          <w:tcPr>
            <w:tcW w:w="5954" w:type="dxa"/>
            <w:tcBorders>
              <w:top w:val="dotted" w:sz="4" w:space="0" w:color="037F8B" w:themeColor="accent1"/>
              <w:bottom w:val="dotted" w:sz="4" w:space="0" w:color="037F8B" w:themeColor="accent1"/>
            </w:tcBorders>
            <w:shd w:val="clear" w:color="auto" w:fill="auto"/>
          </w:tcPr>
          <w:p w14:paraId="683EB7DF" w14:textId="528B7AC9" w:rsidR="00683604" w:rsidRPr="00583A80" w:rsidRDefault="00683604" w:rsidP="00683604">
            <w:pPr>
              <w:pStyle w:val="TableText"/>
              <w:rPr>
                <w:b/>
              </w:rPr>
            </w:pPr>
            <w:r w:rsidRPr="00583A80">
              <w:rPr>
                <w:b/>
              </w:rPr>
              <w:t>Improved management capabilities</w:t>
            </w:r>
          </w:p>
        </w:tc>
        <w:tc>
          <w:tcPr>
            <w:tcW w:w="2352" w:type="dxa"/>
            <w:tcBorders>
              <w:top w:val="dotted" w:sz="4" w:space="0" w:color="037F8B" w:themeColor="accent1"/>
              <w:bottom w:val="dotted" w:sz="4" w:space="0" w:color="037F8B" w:themeColor="accent1"/>
            </w:tcBorders>
            <w:shd w:val="clear" w:color="auto" w:fill="auto"/>
          </w:tcPr>
          <w:p w14:paraId="4920E35E" w14:textId="0209F1BC" w:rsidR="00683604" w:rsidRPr="00583A80" w:rsidRDefault="00683604" w:rsidP="00683604">
            <w:pPr>
              <w:pStyle w:val="TableText"/>
              <w:jc w:val="right"/>
              <w:rPr>
                <w:b/>
              </w:rPr>
            </w:pPr>
            <w:r w:rsidRPr="00583A80">
              <w:rPr>
                <w:b/>
              </w:rPr>
              <w:t>7</w:t>
            </w:r>
          </w:p>
        </w:tc>
      </w:tr>
      <w:tr w:rsidR="00CE56D4" w:rsidRPr="008C6815" w14:paraId="53E42600" w14:textId="77777777" w:rsidTr="00B16094">
        <w:tc>
          <w:tcPr>
            <w:tcW w:w="5954" w:type="dxa"/>
            <w:tcBorders>
              <w:top w:val="dotted" w:sz="4" w:space="0" w:color="037F8B" w:themeColor="accent1"/>
              <w:bottom w:val="dotted" w:sz="4" w:space="0" w:color="037F8B" w:themeColor="accent1"/>
            </w:tcBorders>
            <w:shd w:val="clear" w:color="auto" w:fill="auto"/>
          </w:tcPr>
          <w:p w14:paraId="59013C56" w14:textId="77777777" w:rsidR="00CE56D4" w:rsidRPr="008C6815" w:rsidRDefault="00CE56D4" w:rsidP="00B16094">
            <w:pPr>
              <w:pStyle w:val="TableText"/>
              <w:rPr>
                <w:b/>
              </w:rPr>
            </w:pPr>
            <w:r w:rsidRPr="008C6815">
              <w:rPr>
                <w:b/>
              </w:rPr>
              <w:t>Improved decision-making/judgement</w:t>
            </w:r>
          </w:p>
        </w:tc>
        <w:tc>
          <w:tcPr>
            <w:tcW w:w="2352" w:type="dxa"/>
            <w:tcBorders>
              <w:top w:val="dotted" w:sz="4" w:space="0" w:color="037F8B" w:themeColor="accent1"/>
              <w:bottom w:val="dotted" w:sz="4" w:space="0" w:color="037F8B" w:themeColor="accent1"/>
            </w:tcBorders>
            <w:shd w:val="clear" w:color="auto" w:fill="auto"/>
          </w:tcPr>
          <w:p w14:paraId="1F748377" w14:textId="77777777" w:rsidR="00CE56D4" w:rsidRPr="008C6815" w:rsidRDefault="00CE56D4" w:rsidP="00B16094">
            <w:pPr>
              <w:pStyle w:val="TableText"/>
              <w:jc w:val="right"/>
              <w:rPr>
                <w:b/>
              </w:rPr>
            </w:pPr>
            <w:r w:rsidRPr="008C6815">
              <w:rPr>
                <w:b/>
              </w:rPr>
              <w:t>7</w:t>
            </w:r>
          </w:p>
        </w:tc>
      </w:tr>
      <w:tr w:rsidR="00C6168C" w:rsidRPr="004B4E96" w14:paraId="3C7E57C7" w14:textId="77777777" w:rsidTr="000905FD">
        <w:tc>
          <w:tcPr>
            <w:tcW w:w="5954" w:type="dxa"/>
            <w:tcBorders>
              <w:top w:val="dotted" w:sz="4" w:space="0" w:color="037F8B" w:themeColor="accent1"/>
              <w:bottom w:val="dotted" w:sz="4" w:space="0" w:color="037F8B" w:themeColor="accent1"/>
            </w:tcBorders>
            <w:shd w:val="clear" w:color="auto" w:fill="auto"/>
          </w:tcPr>
          <w:p w14:paraId="0EB5C78E" w14:textId="1A54E73C" w:rsidR="00C6168C" w:rsidRPr="00583A80" w:rsidRDefault="00C6168C" w:rsidP="00C6168C">
            <w:pPr>
              <w:pStyle w:val="TableText"/>
              <w:rPr>
                <w:b/>
              </w:rPr>
            </w:pPr>
            <w:r w:rsidRPr="00583A80">
              <w:rPr>
                <w:b/>
              </w:rPr>
              <w:t>Gained access to expertise</w:t>
            </w:r>
          </w:p>
        </w:tc>
        <w:tc>
          <w:tcPr>
            <w:tcW w:w="2352" w:type="dxa"/>
            <w:tcBorders>
              <w:top w:val="dotted" w:sz="4" w:space="0" w:color="037F8B" w:themeColor="accent1"/>
              <w:bottom w:val="dotted" w:sz="4" w:space="0" w:color="037F8B" w:themeColor="accent1"/>
            </w:tcBorders>
            <w:shd w:val="clear" w:color="auto" w:fill="auto"/>
          </w:tcPr>
          <w:p w14:paraId="6EB54E00" w14:textId="3F9D8DC7" w:rsidR="00C6168C" w:rsidRPr="00583A80" w:rsidRDefault="00C6168C" w:rsidP="00C6168C">
            <w:pPr>
              <w:pStyle w:val="TableText"/>
              <w:jc w:val="right"/>
              <w:rPr>
                <w:b/>
              </w:rPr>
            </w:pPr>
            <w:r w:rsidRPr="00583A80">
              <w:rPr>
                <w:b/>
              </w:rPr>
              <w:t>7</w:t>
            </w:r>
          </w:p>
        </w:tc>
      </w:tr>
      <w:tr w:rsidR="008C6815" w:rsidRPr="004B4E96" w14:paraId="4D00BC95" w14:textId="77777777" w:rsidTr="000905FD">
        <w:tc>
          <w:tcPr>
            <w:tcW w:w="5954" w:type="dxa"/>
            <w:tcBorders>
              <w:top w:val="dotted" w:sz="4" w:space="0" w:color="037F8B" w:themeColor="accent1"/>
              <w:bottom w:val="dotted" w:sz="4" w:space="0" w:color="037F8B" w:themeColor="accent1"/>
            </w:tcBorders>
            <w:shd w:val="clear" w:color="auto" w:fill="auto"/>
          </w:tcPr>
          <w:p w14:paraId="7205FA9B" w14:textId="6AE072B6" w:rsidR="008C6815" w:rsidRPr="00BB14D6" w:rsidRDefault="008C6815" w:rsidP="008C6815">
            <w:pPr>
              <w:pStyle w:val="TableText"/>
            </w:pPr>
            <w:r w:rsidRPr="00BB14D6">
              <w:t>Gained access to government</w:t>
            </w:r>
          </w:p>
        </w:tc>
        <w:tc>
          <w:tcPr>
            <w:tcW w:w="2352" w:type="dxa"/>
            <w:tcBorders>
              <w:top w:val="dotted" w:sz="4" w:space="0" w:color="037F8B" w:themeColor="accent1"/>
              <w:bottom w:val="dotted" w:sz="4" w:space="0" w:color="037F8B" w:themeColor="accent1"/>
            </w:tcBorders>
            <w:shd w:val="clear" w:color="auto" w:fill="auto"/>
          </w:tcPr>
          <w:p w14:paraId="6A6C04CB" w14:textId="33AF65C8" w:rsidR="008C6815" w:rsidRDefault="008C6815" w:rsidP="008C6815">
            <w:pPr>
              <w:pStyle w:val="TableText"/>
              <w:jc w:val="right"/>
            </w:pPr>
            <w:r>
              <w:t>7</w:t>
            </w:r>
          </w:p>
        </w:tc>
      </w:tr>
      <w:tr w:rsidR="008C6815" w:rsidRPr="004B4E96" w14:paraId="7A34C053" w14:textId="77777777" w:rsidTr="000905FD">
        <w:tc>
          <w:tcPr>
            <w:tcW w:w="5954" w:type="dxa"/>
            <w:tcBorders>
              <w:top w:val="dotted" w:sz="4" w:space="0" w:color="037F8B" w:themeColor="accent1"/>
              <w:bottom w:val="dotted" w:sz="4" w:space="0" w:color="037F8B" w:themeColor="accent1"/>
            </w:tcBorders>
            <w:shd w:val="clear" w:color="auto" w:fill="auto"/>
          </w:tcPr>
          <w:p w14:paraId="23D945FA" w14:textId="74C23496" w:rsidR="008C6815" w:rsidRPr="004B4E96" w:rsidRDefault="008C6815" w:rsidP="008C6815">
            <w:pPr>
              <w:pStyle w:val="TableText"/>
            </w:pPr>
            <w:r w:rsidRPr="00BB14D6">
              <w:t>Improved understanding of market position of market opportunities</w:t>
            </w:r>
          </w:p>
        </w:tc>
        <w:tc>
          <w:tcPr>
            <w:tcW w:w="2352" w:type="dxa"/>
            <w:tcBorders>
              <w:top w:val="dotted" w:sz="4" w:space="0" w:color="037F8B" w:themeColor="accent1"/>
              <w:bottom w:val="dotted" w:sz="4" w:space="0" w:color="037F8B" w:themeColor="accent1"/>
            </w:tcBorders>
            <w:shd w:val="clear" w:color="auto" w:fill="auto"/>
          </w:tcPr>
          <w:p w14:paraId="615E5020" w14:textId="3CED4022" w:rsidR="008C6815" w:rsidRPr="004B4E96" w:rsidRDefault="008C6815" w:rsidP="008C6815">
            <w:pPr>
              <w:pStyle w:val="TableText"/>
              <w:jc w:val="right"/>
            </w:pPr>
            <w:r>
              <w:t>4</w:t>
            </w:r>
          </w:p>
        </w:tc>
      </w:tr>
      <w:tr w:rsidR="008C6815" w:rsidRPr="004B4E96" w14:paraId="6A4B0C32" w14:textId="77777777" w:rsidTr="000905FD">
        <w:tc>
          <w:tcPr>
            <w:tcW w:w="5954" w:type="dxa"/>
            <w:tcBorders>
              <w:top w:val="dotted" w:sz="4" w:space="0" w:color="037F8B" w:themeColor="accent1"/>
              <w:bottom w:val="dotted" w:sz="4" w:space="0" w:color="037F8B" w:themeColor="accent1"/>
            </w:tcBorders>
            <w:shd w:val="clear" w:color="auto" w:fill="auto"/>
          </w:tcPr>
          <w:p w14:paraId="54C33526" w14:textId="3B155867" w:rsidR="008C6815" w:rsidRPr="004B4E96" w:rsidRDefault="008C6815" w:rsidP="008C6815">
            <w:pPr>
              <w:pStyle w:val="TableText"/>
            </w:pPr>
            <w:r w:rsidRPr="00BB14D6">
              <w:t>Developed knowledge and skills specific to their main market</w:t>
            </w:r>
          </w:p>
        </w:tc>
        <w:tc>
          <w:tcPr>
            <w:tcW w:w="2352" w:type="dxa"/>
            <w:tcBorders>
              <w:top w:val="dotted" w:sz="4" w:space="0" w:color="037F8B" w:themeColor="accent1"/>
              <w:bottom w:val="dotted" w:sz="4" w:space="0" w:color="037F8B" w:themeColor="accent1"/>
            </w:tcBorders>
            <w:shd w:val="clear" w:color="auto" w:fill="auto"/>
          </w:tcPr>
          <w:p w14:paraId="5FDADC87" w14:textId="5359E790" w:rsidR="008C6815" w:rsidRPr="004B4E96" w:rsidRDefault="008C6815" w:rsidP="008C6815">
            <w:pPr>
              <w:pStyle w:val="TableText"/>
              <w:jc w:val="right"/>
            </w:pPr>
            <w:r>
              <w:t>4</w:t>
            </w:r>
          </w:p>
        </w:tc>
      </w:tr>
      <w:tr w:rsidR="008C6815" w:rsidRPr="004B4E96" w14:paraId="469E1EA2" w14:textId="77777777" w:rsidTr="00C6168C">
        <w:tc>
          <w:tcPr>
            <w:tcW w:w="5954" w:type="dxa"/>
            <w:tcBorders>
              <w:top w:val="dotted" w:sz="4" w:space="0" w:color="037F8B" w:themeColor="accent1"/>
              <w:bottom w:val="dotted" w:sz="4" w:space="0" w:color="037F8B" w:themeColor="accent1"/>
            </w:tcBorders>
            <w:shd w:val="clear" w:color="auto" w:fill="auto"/>
          </w:tcPr>
          <w:p w14:paraId="5C1FBC3E" w14:textId="0A680379" w:rsidR="008C6815" w:rsidRPr="004B4E96" w:rsidRDefault="008C6815" w:rsidP="008C6815">
            <w:pPr>
              <w:pStyle w:val="TableText"/>
            </w:pPr>
            <w:r w:rsidRPr="00BB14D6">
              <w:t>Launched new products or services</w:t>
            </w:r>
          </w:p>
        </w:tc>
        <w:tc>
          <w:tcPr>
            <w:tcW w:w="2352" w:type="dxa"/>
            <w:tcBorders>
              <w:top w:val="dotted" w:sz="4" w:space="0" w:color="037F8B" w:themeColor="accent1"/>
              <w:bottom w:val="dotted" w:sz="4" w:space="0" w:color="037F8B" w:themeColor="accent1"/>
            </w:tcBorders>
            <w:shd w:val="clear" w:color="auto" w:fill="auto"/>
          </w:tcPr>
          <w:p w14:paraId="48858DCF" w14:textId="19E53D29" w:rsidR="008C6815" w:rsidRPr="004B4E96" w:rsidRDefault="008C6815" w:rsidP="008C6815">
            <w:pPr>
              <w:pStyle w:val="TableText"/>
              <w:jc w:val="right"/>
            </w:pPr>
            <w:r>
              <w:t>2</w:t>
            </w:r>
          </w:p>
        </w:tc>
      </w:tr>
      <w:tr w:rsidR="008C6815" w:rsidRPr="004B4E96" w14:paraId="6AF6B495" w14:textId="77777777" w:rsidTr="00C6168C">
        <w:tc>
          <w:tcPr>
            <w:tcW w:w="5954" w:type="dxa"/>
            <w:tcBorders>
              <w:top w:val="dotted" w:sz="4" w:space="0" w:color="037F8B" w:themeColor="accent1"/>
              <w:bottom w:val="single" w:sz="4" w:space="0" w:color="037F8B" w:themeColor="accent1"/>
            </w:tcBorders>
            <w:shd w:val="clear" w:color="auto" w:fill="auto"/>
          </w:tcPr>
          <w:p w14:paraId="76B0A10F" w14:textId="6E4CF879" w:rsidR="008C6815" w:rsidRDefault="008C6815" w:rsidP="008C6815">
            <w:pPr>
              <w:pStyle w:val="TableText"/>
            </w:pPr>
            <w:r>
              <w:t>Considered new business models</w:t>
            </w:r>
          </w:p>
        </w:tc>
        <w:tc>
          <w:tcPr>
            <w:tcW w:w="2352" w:type="dxa"/>
            <w:tcBorders>
              <w:top w:val="dotted" w:sz="4" w:space="0" w:color="037F8B" w:themeColor="accent1"/>
              <w:bottom w:val="single" w:sz="4" w:space="0" w:color="037F8B" w:themeColor="accent1"/>
            </w:tcBorders>
            <w:shd w:val="clear" w:color="auto" w:fill="auto"/>
          </w:tcPr>
          <w:p w14:paraId="711FC5DD" w14:textId="7E286238" w:rsidR="008C6815" w:rsidRDefault="008C6815" w:rsidP="008C6815">
            <w:pPr>
              <w:pStyle w:val="TableText"/>
              <w:jc w:val="right"/>
            </w:pPr>
            <w:r>
              <w:t>2</w:t>
            </w:r>
          </w:p>
        </w:tc>
      </w:tr>
    </w:tbl>
    <w:p w14:paraId="205ECA52" w14:textId="4EF70EED" w:rsidR="004B4E96" w:rsidRPr="004B4E96" w:rsidRDefault="004B4E96" w:rsidP="009D3E72">
      <w:pPr>
        <w:pStyle w:val="Source"/>
      </w:pPr>
      <w:r>
        <w:t xml:space="preserve">Source: </w:t>
      </w:r>
      <w:r w:rsidR="000905FD">
        <w:t>SQW interviews</w:t>
      </w:r>
    </w:p>
    <w:p w14:paraId="43F78B04" w14:textId="07D38E8F" w:rsidR="00A2686C" w:rsidRDefault="00A2686C" w:rsidP="009D3E72">
      <w:pPr>
        <w:pStyle w:val="BodyText"/>
      </w:pPr>
      <w:r>
        <w:t xml:space="preserve">It is worth mentioning that </w:t>
      </w:r>
      <w:r w:rsidR="00B246CD">
        <w:t xml:space="preserve">two outcomes </w:t>
      </w:r>
      <w:r w:rsidR="00854082">
        <w:t>(</w:t>
      </w:r>
      <w:r>
        <w:t>‘accessed new markets’ and ‘accessed new investment’</w:t>
      </w:r>
      <w:r w:rsidR="00854082">
        <w:t>)</w:t>
      </w:r>
      <w:r>
        <w:t xml:space="preserve"> were not reported by Upscale companies</w:t>
      </w:r>
      <w:r w:rsidR="00ED6F62">
        <w:t xml:space="preserve">.  </w:t>
      </w:r>
      <w:r>
        <w:t>On the latter, it is important to distinguish between greater exposure to investors and actually seeking/receiving investment</w:t>
      </w:r>
      <w:r w:rsidR="00ED6F62">
        <w:t xml:space="preserve">.  </w:t>
      </w:r>
      <w:r>
        <w:t>Several companies reported on the increased exposure and awareness of investors as result of the programme</w:t>
      </w:r>
      <w:r w:rsidR="00ED6F62">
        <w:t xml:space="preserve">.  </w:t>
      </w:r>
      <w:r w:rsidR="00854082">
        <w:t>For example,</w:t>
      </w:r>
      <w:r>
        <w:t xml:space="preserve"> </w:t>
      </w:r>
      <w:r w:rsidR="00D42B5E">
        <w:t xml:space="preserve">one </w:t>
      </w:r>
      <w:r w:rsidR="004C2B5D">
        <w:t>company</w:t>
      </w:r>
      <w:r>
        <w:t xml:space="preserve"> </w:t>
      </w:r>
      <w:r w:rsidR="00854082">
        <w:t>interviewed</w:t>
      </w:r>
      <w:r>
        <w:t xml:space="preserve"> “</w:t>
      </w:r>
      <w:r w:rsidRPr="00A2686C">
        <w:t>know</w:t>
      </w:r>
      <w:r w:rsidR="004C2B5D">
        <w:t>s</w:t>
      </w:r>
      <w:r w:rsidRPr="00A2686C">
        <w:t xml:space="preserve"> 10 times the VCs </w:t>
      </w:r>
      <w:r w:rsidR="00096941">
        <w:t xml:space="preserve">than </w:t>
      </w:r>
      <w:r w:rsidRPr="00A2686C">
        <w:t>before Upscale”</w:t>
      </w:r>
      <w:r w:rsidR="00D42B5E">
        <w:t>, and another c</w:t>
      </w:r>
      <w:r w:rsidR="00854082">
        <w:t>ompany reported that it</w:t>
      </w:r>
      <w:r w:rsidR="00D42B5E">
        <w:t xml:space="preserve"> “could have raised investment, but </w:t>
      </w:r>
      <w:r w:rsidR="00854082">
        <w:t>[…]</w:t>
      </w:r>
      <w:r w:rsidR="00D42B5E">
        <w:t xml:space="preserve"> are not in fundraising phase”</w:t>
      </w:r>
      <w:r w:rsidR="00ED6F62">
        <w:t xml:space="preserve">.  </w:t>
      </w:r>
    </w:p>
    <w:p w14:paraId="1047D641" w14:textId="4F24B993" w:rsidR="00075C1B" w:rsidRDefault="00456847" w:rsidP="009D3E72">
      <w:pPr>
        <w:pStyle w:val="BodyText"/>
      </w:pPr>
      <w:r>
        <w:t>The feedback from consultations suggests many of the outcomes are inter-linked</w:t>
      </w:r>
      <w:r w:rsidR="00576795">
        <w:t xml:space="preserve"> </w:t>
      </w:r>
      <w:r w:rsidR="00854082">
        <w:t>and</w:t>
      </w:r>
      <w:r>
        <w:t xml:space="preserve"> not mutually exclusive</w:t>
      </w:r>
      <w:r w:rsidR="00ED6F62">
        <w:t xml:space="preserve">.  </w:t>
      </w:r>
      <w:r w:rsidR="00576795">
        <w:t xml:space="preserve">For example, in one case </w:t>
      </w:r>
      <w:r w:rsidR="00075C1B">
        <w:t xml:space="preserve">the greatest value </w:t>
      </w:r>
      <w:r w:rsidR="00576795">
        <w:t xml:space="preserve">for the company </w:t>
      </w:r>
      <w:r w:rsidR="00075C1B">
        <w:t xml:space="preserve">was in the networking </w:t>
      </w:r>
      <w:r w:rsidR="00576795">
        <w:t xml:space="preserve">opportunities available across </w:t>
      </w:r>
      <w:r w:rsidR="00075C1B">
        <w:t>the company</w:t>
      </w:r>
      <w:r w:rsidR="00576795">
        <w:t xml:space="preserve"> (not just </w:t>
      </w:r>
      <w:r w:rsidR="00AB7B41">
        <w:t xml:space="preserve">for </w:t>
      </w:r>
      <w:r w:rsidR="00576795">
        <w:t>CEOs)</w:t>
      </w:r>
      <w:r w:rsidR="00075C1B">
        <w:t>, as different events were ai</w:t>
      </w:r>
      <w:r w:rsidR="00576795">
        <w:t>med at different staff members</w:t>
      </w:r>
      <w:r w:rsidR="00ED6F62">
        <w:t xml:space="preserve">.  </w:t>
      </w:r>
      <w:r w:rsidR="00576795">
        <w:t xml:space="preserve">This </w:t>
      </w:r>
      <w:r w:rsidR="00075C1B">
        <w:t>mea</w:t>
      </w:r>
      <w:r>
        <w:t xml:space="preserve">nt that </w:t>
      </w:r>
      <w:r w:rsidR="00075C1B">
        <w:t>many members of the team were able to build their own networks with other businesses</w:t>
      </w:r>
      <w:r w:rsidR="00ED6F62">
        <w:t xml:space="preserve">.  </w:t>
      </w:r>
      <w:r w:rsidR="00075C1B">
        <w:t xml:space="preserve">This in turn was considered “good” for developing internal expertise and knowledge, and </w:t>
      </w:r>
      <w:r w:rsidR="00576795">
        <w:t xml:space="preserve">giving the </w:t>
      </w:r>
      <w:r w:rsidR="00075C1B">
        <w:t>company “confidence” to progress with their growth plans</w:t>
      </w:r>
      <w:r w:rsidR="00ED6F62">
        <w:t xml:space="preserve">.  </w:t>
      </w:r>
    </w:p>
    <w:p w14:paraId="7E4D121C" w14:textId="05926955" w:rsidR="00F439DB" w:rsidRDefault="001C61AD" w:rsidP="009D3E72">
      <w:pPr>
        <w:pStyle w:val="BodyText"/>
      </w:pPr>
      <w:r>
        <w:t xml:space="preserve">We also found </w:t>
      </w:r>
      <w:r w:rsidR="00075C1B">
        <w:t xml:space="preserve">evidence of connections being continued </w:t>
      </w:r>
      <w:r>
        <w:t>beyond</w:t>
      </w:r>
      <w:r w:rsidR="00075C1B">
        <w:t xml:space="preserve"> the Upscale programme</w:t>
      </w:r>
      <w:r w:rsidR="00ED6F62">
        <w:t xml:space="preserve">.  </w:t>
      </w:r>
      <w:r w:rsidR="00834339">
        <w:t xml:space="preserve">A few companies </w:t>
      </w:r>
      <w:r>
        <w:t xml:space="preserve">reported </w:t>
      </w:r>
      <w:r w:rsidR="00834339">
        <w:t>that they were</w:t>
      </w:r>
      <w:r>
        <w:t xml:space="preserve"> </w:t>
      </w:r>
      <w:r w:rsidR="00E03E10">
        <w:t xml:space="preserve">in </w:t>
      </w:r>
      <w:r w:rsidR="00075C1B">
        <w:t xml:space="preserve">contact </w:t>
      </w:r>
      <w:r>
        <w:t>with each other</w:t>
      </w:r>
      <w:r w:rsidR="00376E0B">
        <w:t xml:space="preserve"> (and with mentors from the programme)</w:t>
      </w:r>
      <w:r>
        <w:t xml:space="preserve"> </w:t>
      </w:r>
      <w:r w:rsidR="00075C1B">
        <w:t>throug</w:t>
      </w:r>
      <w:r w:rsidR="00376E0B">
        <w:t xml:space="preserve">h various channels </w:t>
      </w:r>
      <w:r w:rsidR="00075C1B">
        <w:t>e.g</w:t>
      </w:r>
      <w:r w:rsidR="00ED6F62">
        <w:t xml:space="preserve">. </w:t>
      </w:r>
      <w:r w:rsidR="00075C1B">
        <w:t xml:space="preserve">email and </w:t>
      </w:r>
      <w:r>
        <w:t xml:space="preserve">informal </w:t>
      </w:r>
      <w:r w:rsidR="00376E0B">
        <w:t>groups</w:t>
      </w:r>
      <w:r w:rsidR="00ED6F62">
        <w:t xml:space="preserve">.  </w:t>
      </w:r>
      <w:r w:rsidR="00282E4B">
        <w:t xml:space="preserve">For example, one company interviewee has formed a group (outside of </w:t>
      </w:r>
      <w:r w:rsidR="00D13218">
        <w:t>Upscale</w:t>
      </w:r>
      <w:r w:rsidR="00282E4B">
        <w:t xml:space="preserve">) of around </w:t>
      </w:r>
      <w:r w:rsidR="00282E4B" w:rsidRPr="00CD04CD">
        <w:t xml:space="preserve">10 people </w:t>
      </w:r>
      <w:r w:rsidR="00282E4B">
        <w:t xml:space="preserve">that have been </w:t>
      </w:r>
      <w:r w:rsidR="00282E4B" w:rsidRPr="00CD04CD">
        <w:t>on t</w:t>
      </w:r>
      <w:r w:rsidR="00282E4B">
        <w:t>he programme</w:t>
      </w:r>
      <w:r w:rsidR="00ED6F62">
        <w:t xml:space="preserve">.  </w:t>
      </w:r>
      <w:r w:rsidR="00282E4B">
        <w:t>This group is active and is used for sharing</w:t>
      </w:r>
      <w:r w:rsidR="00282E4B" w:rsidRPr="00CD04CD">
        <w:t xml:space="preserve"> “problems” about being an entrepreneur</w:t>
      </w:r>
      <w:r w:rsidR="00ED6F62">
        <w:t xml:space="preserve">.  </w:t>
      </w:r>
      <w:r w:rsidR="00282E4B" w:rsidRPr="00CD04CD">
        <w:t xml:space="preserve">This support network </w:t>
      </w:r>
      <w:r w:rsidR="00282E4B">
        <w:t>is claimed to have</w:t>
      </w:r>
      <w:r w:rsidR="00282E4B" w:rsidRPr="00CD04CD">
        <w:t xml:space="preserve"> been very important</w:t>
      </w:r>
      <w:r w:rsidR="00282E4B">
        <w:t xml:space="preserve"> for this consultee</w:t>
      </w:r>
      <w:r w:rsidR="00ED6F62">
        <w:t xml:space="preserve">.  </w:t>
      </w:r>
      <w:r w:rsidR="00282E4B">
        <w:t>For this consultee, t</w:t>
      </w:r>
      <w:r w:rsidR="00282E4B" w:rsidRPr="00CD04CD">
        <w:t xml:space="preserve">he </w:t>
      </w:r>
      <w:r w:rsidR="00282E4B">
        <w:t xml:space="preserve">unique feature of the programme was </w:t>
      </w:r>
      <w:r w:rsidR="00282E4B" w:rsidRPr="00CD04CD">
        <w:t>that the consultee found a group of peers/founders who would otherwise would not have come together</w:t>
      </w:r>
      <w:r w:rsidR="00ED6F62">
        <w:t xml:space="preserve">.  </w:t>
      </w:r>
      <w:r w:rsidR="00282E4B">
        <w:t>Other</w:t>
      </w:r>
      <w:r w:rsidR="006F334D">
        <w:t xml:space="preserve"> </w:t>
      </w:r>
      <w:r w:rsidR="006F334D">
        <w:lastRenderedPageBreak/>
        <w:t xml:space="preserve">companies </w:t>
      </w:r>
      <w:r w:rsidR="00EA6DD1">
        <w:t>have formed working relationship</w:t>
      </w:r>
      <w:r w:rsidR="009C4995">
        <w:t>s</w:t>
      </w:r>
      <w:r w:rsidR="00EA6DD1">
        <w:t xml:space="preserve"> </w:t>
      </w:r>
      <w:r w:rsidR="00D9351C">
        <w:t>or</w:t>
      </w:r>
      <w:r w:rsidR="00CD04CD" w:rsidRPr="00CD04CD">
        <w:t xml:space="preserve"> maintained close contact with </w:t>
      </w:r>
      <w:r w:rsidR="00EA6DD1">
        <w:t>other companies that were on the programme</w:t>
      </w:r>
      <w:r w:rsidR="00ED6F62">
        <w:t xml:space="preserve">.  </w:t>
      </w:r>
    </w:p>
    <w:p w14:paraId="319480E3" w14:textId="51EFB93F" w:rsidR="00EA6DD1" w:rsidRDefault="00CA0BB3" w:rsidP="009D3E72">
      <w:pPr>
        <w:pStyle w:val="BodyText"/>
      </w:pPr>
      <w:r>
        <w:t xml:space="preserve">From the above, it appears the programme is considered important </w:t>
      </w:r>
      <w:r w:rsidR="00282E4B">
        <w:t>in developing greater connectivity in digital tech networks as well as in</w:t>
      </w:r>
      <w:r>
        <w:t xml:space="preserve"> </w:t>
      </w:r>
      <w:r w:rsidR="00EB71CB">
        <w:t xml:space="preserve">raising </w:t>
      </w:r>
      <w:r w:rsidR="00282E4B">
        <w:t>the</w:t>
      </w:r>
      <w:r w:rsidR="00EB71CB">
        <w:t xml:space="preserve"> profile of companies</w:t>
      </w:r>
      <w:r w:rsidR="00ED6F62">
        <w:t xml:space="preserve">.  </w:t>
      </w:r>
      <w:r>
        <w:t>Another indication of progression is</w:t>
      </w:r>
      <w:r w:rsidR="00EA6DD1">
        <w:t xml:space="preserve"> </w:t>
      </w:r>
      <w:r w:rsidR="00EB71CB">
        <w:t>the</w:t>
      </w:r>
      <w:r w:rsidR="00EA6DD1">
        <w:t xml:space="preserve"> </w:t>
      </w:r>
      <w:r>
        <w:t>transition between TCUK programmes - one company we interviewed had graduated</w:t>
      </w:r>
      <w:r w:rsidR="00EA6DD1" w:rsidRPr="00EA6DD1">
        <w:t xml:space="preserve"> from Upscale </w:t>
      </w:r>
      <w:r>
        <w:t>and was now</w:t>
      </w:r>
      <w:r w:rsidR="00EA6DD1">
        <w:t xml:space="preserve"> part of Future Fifty</w:t>
      </w:r>
      <w:r w:rsidR="00ED6F62">
        <w:t xml:space="preserve">.  </w:t>
      </w:r>
      <w:r w:rsidR="00EA6DD1">
        <w:t xml:space="preserve">In the view of this company, this would have </w:t>
      </w:r>
      <w:r w:rsidR="00EA6DD1" w:rsidRPr="00EA6DD1">
        <w:t xml:space="preserve">unlikely </w:t>
      </w:r>
      <w:r w:rsidR="00EA6DD1">
        <w:t>to have happened if they had not been on the Upscale programme</w:t>
      </w:r>
      <w:r w:rsidR="00282E4B">
        <w:t xml:space="preserve"> first</w:t>
      </w:r>
      <w:r w:rsidR="00ED6F62">
        <w:t xml:space="preserve">.  </w:t>
      </w:r>
      <w:r>
        <w:t>A</w:t>
      </w:r>
      <w:r w:rsidR="00FD5686">
        <w:t xml:space="preserve"> review of the </w:t>
      </w:r>
      <w:r>
        <w:t xml:space="preserve">TCUK </w:t>
      </w:r>
      <w:r w:rsidR="00FD5686">
        <w:t xml:space="preserve">monitoring </w:t>
      </w:r>
      <w:r>
        <w:t>information</w:t>
      </w:r>
      <w:r w:rsidR="00FD5686">
        <w:t xml:space="preserve"> suggests </w:t>
      </w:r>
      <w:r>
        <w:t xml:space="preserve">there are </w:t>
      </w:r>
      <w:r w:rsidR="00FD5686">
        <w:t xml:space="preserve">other </w:t>
      </w:r>
      <w:r>
        <w:t xml:space="preserve">examples of this </w:t>
      </w:r>
      <w:r w:rsidR="00282E4B">
        <w:t>graduation starting to</w:t>
      </w:r>
      <w:r>
        <w:t xml:space="preserve"> happen</w:t>
      </w:r>
      <w:r w:rsidR="006C3B29">
        <w:t xml:space="preserve"> (i.e</w:t>
      </w:r>
      <w:r w:rsidR="00FA653F">
        <w:t xml:space="preserve">. </w:t>
      </w:r>
      <w:r w:rsidR="00CC4FA8">
        <w:t>four</w:t>
      </w:r>
      <w:r w:rsidR="006C3B29">
        <w:t xml:space="preserve"> companies have graduated from Upscale to Future Fifty)</w:t>
      </w:r>
      <w:r w:rsidR="00ED6F62">
        <w:t xml:space="preserve">.  </w:t>
      </w:r>
    </w:p>
    <w:p w14:paraId="22B0BD10" w14:textId="3D596B55" w:rsidR="00136F40" w:rsidRDefault="0040769E" w:rsidP="009D3E72">
      <w:pPr>
        <w:pStyle w:val="BodyText"/>
      </w:pPr>
      <w:r>
        <w:t>As with Future Fifty, few companies reported “hard” outcomes on company performance</w:t>
      </w:r>
      <w:r w:rsidR="00537297">
        <w:t xml:space="preserve"> such as</w:t>
      </w:r>
      <w:r>
        <w:t xml:space="preserve"> turnover, employment </w:t>
      </w:r>
      <w:r w:rsidR="009E1F36">
        <w:t xml:space="preserve">or </w:t>
      </w:r>
      <w:r>
        <w:t>company valuation</w:t>
      </w:r>
      <w:r w:rsidR="00ED6F62">
        <w:t xml:space="preserve">.  </w:t>
      </w:r>
      <w:r w:rsidR="00136F40">
        <w:t xml:space="preserve">There were essentially three categories of companies when </w:t>
      </w:r>
      <w:r w:rsidR="00FD5686">
        <w:t xml:space="preserve">reporting on </w:t>
      </w:r>
      <w:r w:rsidR="00136F40">
        <w:t xml:space="preserve">improvement in company performance to the programme: </w:t>
      </w:r>
      <w:r w:rsidR="00EA6DD1">
        <w:t xml:space="preserve"> </w:t>
      </w:r>
    </w:p>
    <w:p w14:paraId="789F2595" w14:textId="347D1351" w:rsidR="00136F40" w:rsidRDefault="00136F40" w:rsidP="009D3E72">
      <w:pPr>
        <w:pStyle w:val="ListBullet"/>
      </w:pPr>
      <w:r>
        <w:t xml:space="preserve">First, those that attributed </w:t>
      </w:r>
      <w:r w:rsidR="00EA6DD1">
        <w:t xml:space="preserve">no direct </w:t>
      </w:r>
      <w:r>
        <w:t xml:space="preserve">effect of the programme on improving their growth </w:t>
      </w:r>
      <w:r w:rsidR="00040A93">
        <w:t>(</w:t>
      </w:r>
      <w:r w:rsidR="009A1F49">
        <w:t>eight</w:t>
      </w:r>
      <w:r w:rsidR="00040A93">
        <w:t xml:space="preserve"> companies)</w:t>
      </w:r>
      <w:r w:rsidR="00282E4B">
        <w:t>.</w:t>
      </w:r>
    </w:p>
    <w:p w14:paraId="22070CCF" w14:textId="676E6FF1" w:rsidR="00EA6DD1" w:rsidRDefault="00136F40" w:rsidP="009D3E72">
      <w:pPr>
        <w:pStyle w:val="ListBullet"/>
      </w:pPr>
      <w:r>
        <w:t>Second, those who</w:t>
      </w:r>
      <w:r w:rsidR="00EA6DD1">
        <w:t xml:space="preserve"> thought there was </w:t>
      </w:r>
      <w:r>
        <w:t xml:space="preserve">some </w:t>
      </w:r>
      <w:r w:rsidR="00EA6DD1">
        <w:t xml:space="preserve">attribution </w:t>
      </w:r>
      <w:r>
        <w:t xml:space="preserve">but </w:t>
      </w:r>
      <w:r w:rsidR="00EA6DD1">
        <w:t xml:space="preserve">it was </w:t>
      </w:r>
      <w:r>
        <w:t xml:space="preserve">simply </w:t>
      </w:r>
      <w:r w:rsidR="00EA6DD1">
        <w:t>very difficult for them to provide</w:t>
      </w:r>
      <w:r>
        <w:t xml:space="preserve"> quantitative estimates</w:t>
      </w:r>
      <w:r w:rsidR="00040A93">
        <w:t xml:space="preserve"> (</w:t>
      </w:r>
      <w:r w:rsidR="009A1F49">
        <w:t>three</w:t>
      </w:r>
      <w:r w:rsidR="00040A93">
        <w:t xml:space="preserve"> companies)</w:t>
      </w:r>
      <w:r w:rsidR="00282E4B">
        <w:t>.</w:t>
      </w:r>
    </w:p>
    <w:p w14:paraId="3B24D725" w14:textId="762B09D8" w:rsidR="00136F40" w:rsidRDefault="00136F40" w:rsidP="009D3E72">
      <w:pPr>
        <w:pStyle w:val="ListBullet"/>
      </w:pPr>
      <w:r>
        <w:t xml:space="preserve">Third, those that confirmed attribution to the programme and quantified this </w:t>
      </w:r>
      <w:r w:rsidR="00052FB9">
        <w:t>(</w:t>
      </w:r>
      <w:r w:rsidR="00040A93">
        <w:t xml:space="preserve">two companies reporting from </w:t>
      </w:r>
      <w:r>
        <w:t xml:space="preserve">10-20% of </w:t>
      </w:r>
      <w:r w:rsidR="00052FB9">
        <w:t xml:space="preserve">their increase in </w:t>
      </w:r>
      <w:r>
        <w:t xml:space="preserve">turnover and </w:t>
      </w:r>
      <w:r w:rsidR="00052FB9">
        <w:t>employment)</w:t>
      </w:r>
      <w:r w:rsidR="00032BC9">
        <w:t>.</w:t>
      </w:r>
    </w:p>
    <w:p w14:paraId="6943A358" w14:textId="2C4A4585" w:rsidR="001C006D" w:rsidRDefault="00032BC9" w:rsidP="009D3E72">
      <w:pPr>
        <w:pStyle w:val="BodyText"/>
      </w:pPr>
      <w:r>
        <w:t xml:space="preserve">From </w:t>
      </w:r>
      <w:r w:rsidR="00FC6CE6">
        <w:t>the perspective of stakeholders, Upscale was considered a welcome addition to the Future Fifty programme</w:t>
      </w:r>
      <w:r w:rsidR="001C006D">
        <w:t xml:space="preserve"> for a number of reasons including:</w:t>
      </w:r>
      <w:r w:rsidR="00FC6CE6">
        <w:t xml:space="preserve"> </w:t>
      </w:r>
    </w:p>
    <w:p w14:paraId="247B3E87" w14:textId="77777777" w:rsidR="001C006D" w:rsidRDefault="001C006D" w:rsidP="009D3E72">
      <w:pPr>
        <w:pStyle w:val="ListBullet"/>
      </w:pPr>
      <w:r>
        <w:t xml:space="preserve">the </w:t>
      </w:r>
      <w:r w:rsidR="00FC6CE6">
        <w:t>UK is considered to be good at starting businesses, but not “great” at growing them into “global champions” (</w:t>
      </w:r>
      <w:r w:rsidR="00EB73DB" w:rsidRPr="00EB73DB">
        <w:t>partly because of lack of access to investment)</w:t>
      </w:r>
      <w:r>
        <w:t xml:space="preserve"> the Upscale programme contributes to addressing growth challenges</w:t>
      </w:r>
    </w:p>
    <w:p w14:paraId="4436A49D" w14:textId="2559873A" w:rsidR="00EB73DB" w:rsidRDefault="001C006D" w:rsidP="009D3E72">
      <w:pPr>
        <w:pStyle w:val="ListBullet"/>
      </w:pPr>
      <w:r>
        <w:t xml:space="preserve">Upscale is about networking and coaching, </w:t>
      </w:r>
      <w:r w:rsidR="00EB73DB" w:rsidRPr="00EB73DB">
        <w:t>ensuring that there is a degree of mentorship so that companies can learn from one another – enabling them to accelerate their development more quickly t</w:t>
      </w:r>
      <w:r>
        <w:t>han would otherwise be the case</w:t>
      </w:r>
    </w:p>
    <w:p w14:paraId="76A58A84" w14:textId="121943F3" w:rsidR="001C006D" w:rsidRDefault="001C006D" w:rsidP="009D3E72">
      <w:pPr>
        <w:pStyle w:val="ListBullet"/>
      </w:pPr>
      <w:r w:rsidRPr="001C006D">
        <w:t>Upscale companies have graduated to Future Fifty, thus provi</w:t>
      </w:r>
      <w:r w:rsidR="001024D0">
        <w:t>ding linkage between programmes</w:t>
      </w:r>
      <w:r w:rsidR="00ED6F62">
        <w:t xml:space="preserve">.  </w:t>
      </w:r>
    </w:p>
    <w:p w14:paraId="44C08319" w14:textId="75943C49" w:rsidR="00EB73DB" w:rsidRDefault="001024D0" w:rsidP="009D3E72">
      <w:pPr>
        <w:pStyle w:val="BodyText"/>
      </w:pPr>
      <w:r>
        <w:t xml:space="preserve">It was also pointed out that </w:t>
      </w:r>
      <w:r w:rsidR="0003280D">
        <w:t xml:space="preserve">the programme </w:t>
      </w:r>
      <w:r>
        <w:t>a</w:t>
      </w:r>
      <w:r w:rsidR="0003280D">
        <w:t xml:space="preserve">rguably </w:t>
      </w:r>
      <w:r w:rsidR="00EB73DB" w:rsidRPr="00EB73DB">
        <w:t xml:space="preserve">has helped to improve the </w:t>
      </w:r>
      <w:r>
        <w:t>“</w:t>
      </w:r>
      <w:r w:rsidR="00EB73DB" w:rsidRPr="00EB73DB">
        <w:t>density of networks</w:t>
      </w:r>
      <w:r>
        <w:t>”</w:t>
      </w:r>
      <w:r w:rsidR="00EB73DB" w:rsidRPr="00EB73DB">
        <w:t xml:space="preserve"> in London with companies able to learn from others on key challenges that they face, </w:t>
      </w:r>
      <w:r>
        <w:t>for example</w:t>
      </w:r>
      <w:r w:rsidR="00EB73DB" w:rsidRPr="00EB73DB">
        <w:t xml:space="preserve"> talent sourcing, how to negotiate VC rounds, and marketing</w:t>
      </w:r>
      <w:r w:rsidR="00ED6F62">
        <w:t xml:space="preserve">.  </w:t>
      </w:r>
      <w:r w:rsidR="00EB73DB">
        <w:t xml:space="preserve">In the view one consultee, </w:t>
      </w:r>
      <w:r w:rsidR="00EB73DB" w:rsidRPr="00EB73DB">
        <w:t>Upscale and the London Mayor</w:t>
      </w:r>
      <w:r w:rsidR="00C6576D">
        <w:t>’</w:t>
      </w:r>
      <w:r w:rsidR="00EB73DB" w:rsidRPr="00EB73DB">
        <w:t xml:space="preserve">s programme </w:t>
      </w:r>
      <w:r w:rsidR="00EB73DB">
        <w:t>have</w:t>
      </w:r>
      <w:r w:rsidR="00EB73DB" w:rsidRPr="00EB73DB">
        <w:t xml:space="preserve"> similar content and</w:t>
      </w:r>
      <w:r w:rsidR="00EB73DB">
        <w:t xml:space="preserve"> there is perhaps some</w:t>
      </w:r>
      <w:r w:rsidR="00EB73DB" w:rsidRPr="00EB73DB">
        <w:t xml:space="preserve"> duplication of effort, w</w:t>
      </w:r>
      <w:r w:rsidR="00EB73DB">
        <w:t>ith no evidence of coordination between these two programmes</w:t>
      </w:r>
      <w:r>
        <w:t>.</w:t>
      </w:r>
    </w:p>
    <w:p w14:paraId="61DC530C" w14:textId="72D72D73" w:rsidR="00BD572B" w:rsidRDefault="00BD572B" w:rsidP="009D3E72">
      <w:pPr>
        <w:pStyle w:val="Heading3"/>
      </w:pPr>
      <w:r>
        <w:t>Northern Stars</w:t>
      </w:r>
    </w:p>
    <w:p w14:paraId="5C4F30F0" w14:textId="2EC6E559" w:rsidR="00A264D1" w:rsidRDefault="00A264D1" w:rsidP="009D3E72">
      <w:pPr>
        <w:pStyle w:val="BodyText"/>
      </w:pPr>
      <w:r>
        <w:t>All eight of the Northern Stars consulted for this study were early stage start-ups when they joined the programme</w:t>
      </w:r>
      <w:r w:rsidR="00ED6F62">
        <w:t xml:space="preserve">.  </w:t>
      </w:r>
      <w:r>
        <w:t xml:space="preserve">As a result, most firms identified the potential for raising their firm’s profile and networking opportunities as the main reasons for getting involved with the </w:t>
      </w:r>
      <w:r>
        <w:lastRenderedPageBreak/>
        <w:t>programme</w:t>
      </w:r>
      <w:r w:rsidR="00ED6F62">
        <w:t xml:space="preserve">.  </w:t>
      </w:r>
      <w:r>
        <w:t>The benefits the firms actually witnessed align</w:t>
      </w:r>
      <w:r w:rsidR="00282E4B">
        <w:t>ed</w:t>
      </w:r>
      <w:r>
        <w:t xml:space="preserve"> with these expectations</w:t>
      </w:r>
      <w:r w:rsidR="00ED6F62">
        <w:t xml:space="preserve">.  </w:t>
      </w:r>
      <w:r w:rsidR="00601FF8">
        <w:t>All firms stated that their involvement in the programme had led to them accessing new networks and/or making new connections, and had led to increased promotion and recognition</w:t>
      </w:r>
      <w:r w:rsidR="00ED6F62">
        <w:t xml:space="preserve">.  </w:t>
      </w:r>
      <w:r w:rsidR="00601FF8">
        <w:t>Six reported that it had helped them in accessing new investment</w:t>
      </w:r>
      <w:r w:rsidR="00ED6F62">
        <w:t xml:space="preserve">.  </w:t>
      </w:r>
      <w:r w:rsidR="00601FF8">
        <w:t>Note here that the outcomes relate</w:t>
      </w:r>
      <w:r w:rsidR="00282E4B">
        <w:t>d</w:t>
      </w:r>
      <w:r w:rsidR="00601FF8">
        <w:t xml:space="preserve"> to making connections with investors for potential future investment, rather than directly leading to investment occurring to date</w:t>
      </w:r>
      <w:r w:rsidR="00ED6F62">
        <w:t xml:space="preserve">.  </w:t>
      </w:r>
      <w:r w:rsidR="00282E4B">
        <w:t>This reflected</w:t>
      </w:r>
      <w:r w:rsidR="00601FF8">
        <w:t xml:space="preserve"> the early stage of many of the firms, </w:t>
      </w:r>
      <w:r w:rsidR="00282E4B">
        <w:t xml:space="preserve">with </w:t>
      </w:r>
      <w:r w:rsidR="00601FF8">
        <w:t>the</w:t>
      </w:r>
      <w:r w:rsidR="00282E4B">
        <w:t xml:space="preserve"> </w:t>
      </w:r>
      <w:r w:rsidR="00601FF8">
        <w:t xml:space="preserve">contacts </w:t>
      </w:r>
      <w:r w:rsidR="00282E4B">
        <w:t xml:space="preserve">established seen </w:t>
      </w:r>
      <w:r w:rsidR="00601FF8">
        <w:t>to be more useful in the future than at present.</w:t>
      </w:r>
    </w:p>
    <w:p w14:paraId="04BC8B58" w14:textId="31269036" w:rsidR="0052370A" w:rsidRDefault="008D14F1" w:rsidP="009D3E72">
      <w:pPr>
        <w:pStyle w:val="CaptionPara"/>
      </w:pPr>
      <w:r>
        <w:t>Table</w:t>
      </w:r>
      <w:r w:rsidR="0052370A">
        <w:t xml:space="preserve"> </w:t>
      </w:r>
      <w:fldSimple w:instr=" STYLEREF 1 \s ">
        <w:r w:rsidR="00936C0B">
          <w:rPr>
            <w:noProof/>
          </w:rPr>
          <w:t>4</w:t>
        </w:r>
      </w:fldSimple>
      <w:r w:rsidR="00BF246D">
        <w:noBreakHyphen/>
      </w:r>
      <w:fldSimple w:instr=" SEQ Table \* ARABIC \s 1 ">
        <w:r w:rsidR="00936C0B">
          <w:rPr>
            <w:noProof/>
          </w:rPr>
          <w:t>4</w:t>
        </w:r>
      </w:fldSimple>
      <w:r w:rsidR="0052370A">
        <w:t>: Northern Stars outcomes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6237"/>
        <w:gridCol w:w="2069"/>
      </w:tblGrid>
      <w:tr w:rsidR="00B2711A" w:rsidRPr="0052370A" w14:paraId="42D4ED6D" w14:textId="77777777" w:rsidTr="005F3DD5">
        <w:trPr>
          <w:tblHeader/>
        </w:trPr>
        <w:tc>
          <w:tcPr>
            <w:tcW w:w="6237" w:type="dxa"/>
            <w:tcBorders>
              <w:top w:val="single" w:sz="4" w:space="0" w:color="037F8B" w:themeColor="accent1"/>
              <w:bottom w:val="single" w:sz="4" w:space="0" w:color="037F8B" w:themeColor="accent1"/>
            </w:tcBorders>
            <w:shd w:val="clear" w:color="auto" w:fill="auto"/>
          </w:tcPr>
          <w:p w14:paraId="13AB279E" w14:textId="77777777" w:rsidR="00B2711A" w:rsidRPr="0052370A" w:rsidRDefault="00B2711A" w:rsidP="005F3DD5">
            <w:pPr>
              <w:pStyle w:val="ColumnHeading"/>
            </w:pPr>
          </w:p>
        </w:tc>
        <w:tc>
          <w:tcPr>
            <w:tcW w:w="2069" w:type="dxa"/>
            <w:tcBorders>
              <w:top w:val="single" w:sz="4" w:space="0" w:color="037F8B" w:themeColor="accent1"/>
              <w:bottom w:val="single" w:sz="4" w:space="0" w:color="037F8B" w:themeColor="accent1"/>
            </w:tcBorders>
            <w:shd w:val="clear" w:color="auto" w:fill="auto"/>
            <w:vAlign w:val="center"/>
          </w:tcPr>
          <w:p w14:paraId="281B8548" w14:textId="77777777" w:rsidR="00B2711A" w:rsidRPr="0052370A" w:rsidRDefault="00B2711A" w:rsidP="005F3DD5">
            <w:pPr>
              <w:pStyle w:val="ColumnHeading"/>
              <w:jc w:val="right"/>
            </w:pPr>
            <w:r>
              <w:t>Number of responses</w:t>
            </w:r>
          </w:p>
        </w:tc>
      </w:tr>
      <w:tr w:rsidR="00B2711A" w:rsidRPr="0052370A" w14:paraId="18CE981B" w14:textId="77777777" w:rsidTr="005F3DD5">
        <w:tc>
          <w:tcPr>
            <w:tcW w:w="6237" w:type="dxa"/>
            <w:tcBorders>
              <w:top w:val="single" w:sz="4" w:space="0" w:color="037F8B" w:themeColor="accent1"/>
            </w:tcBorders>
            <w:shd w:val="clear" w:color="auto" w:fill="auto"/>
            <w:vAlign w:val="center"/>
          </w:tcPr>
          <w:p w14:paraId="7DA5595E" w14:textId="77777777" w:rsidR="00B2711A" w:rsidRPr="005E33FF" w:rsidRDefault="00B2711A" w:rsidP="005F3DD5">
            <w:pPr>
              <w:pStyle w:val="TableText"/>
            </w:pPr>
            <w:r w:rsidRPr="00EF768A">
              <w:t>Accessed new networks and/or making new connections</w:t>
            </w:r>
          </w:p>
        </w:tc>
        <w:tc>
          <w:tcPr>
            <w:tcW w:w="2069" w:type="dxa"/>
            <w:tcBorders>
              <w:top w:val="single" w:sz="4" w:space="0" w:color="037F8B" w:themeColor="accent1"/>
            </w:tcBorders>
            <w:shd w:val="clear" w:color="auto" w:fill="auto"/>
            <w:vAlign w:val="center"/>
          </w:tcPr>
          <w:p w14:paraId="4B626522" w14:textId="77777777" w:rsidR="00B2711A" w:rsidRPr="005E33FF" w:rsidRDefault="00B2711A" w:rsidP="005F3DD5">
            <w:pPr>
              <w:pStyle w:val="TableText"/>
              <w:jc w:val="right"/>
            </w:pPr>
            <w:r>
              <w:t>8</w:t>
            </w:r>
          </w:p>
        </w:tc>
      </w:tr>
      <w:tr w:rsidR="00B2711A" w:rsidRPr="0052370A" w14:paraId="26F9558D" w14:textId="77777777" w:rsidTr="005F3DD5">
        <w:tc>
          <w:tcPr>
            <w:tcW w:w="6237" w:type="dxa"/>
            <w:shd w:val="clear" w:color="auto" w:fill="auto"/>
            <w:vAlign w:val="center"/>
          </w:tcPr>
          <w:p w14:paraId="48ADF39D" w14:textId="77777777" w:rsidR="00B2711A" w:rsidRPr="005E33FF" w:rsidRDefault="00B2711A" w:rsidP="005F3DD5">
            <w:pPr>
              <w:pStyle w:val="TableText"/>
            </w:pPr>
            <w:r w:rsidRPr="00EF768A">
              <w:t>Increased promotion and recognition</w:t>
            </w:r>
          </w:p>
        </w:tc>
        <w:tc>
          <w:tcPr>
            <w:tcW w:w="2069" w:type="dxa"/>
            <w:shd w:val="clear" w:color="auto" w:fill="auto"/>
            <w:vAlign w:val="center"/>
          </w:tcPr>
          <w:p w14:paraId="5467A387" w14:textId="77777777" w:rsidR="00B2711A" w:rsidRPr="005E33FF" w:rsidRDefault="00B2711A" w:rsidP="005F3DD5">
            <w:pPr>
              <w:pStyle w:val="TableText"/>
              <w:jc w:val="right"/>
            </w:pPr>
            <w:r>
              <w:t>8</w:t>
            </w:r>
          </w:p>
        </w:tc>
      </w:tr>
      <w:tr w:rsidR="00B2711A" w:rsidRPr="0052370A" w14:paraId="290EB12C" w14:textId="77777777" w:rsidTr="005F3DD5">
        <w:tc>
          <w:tcPr>
            <w:tcW w:w="6237" w:type="dxa"/>
            <w:shd w:val="clear" w:color="auto" w:fill="auto"/>
            <w:vAlign w:val="center"/>
          </w:tcPr>
          <w:p w14:paraId="4653BE17" w14:textId="77777777" w:rsidR="00B2711A" w:rsidRPr="005E33FF" w:rsidRDefault="00B2711A" w:rsidP="00DC70C9">
            <w:pPr>
              <w:pStyle w:val="TableText"/>
            </w:pPr>
            <w:r w:rsidRPr="00EF768A">
              <w:t>Improved peer to peer learning</w:t>
            </w:r>
          </w:p>
        </w:tc>
        <w:tc>
          <w:tcPr>
            <w:tcW w:w="2069" w:type="dxa"/>
            <w:shd w:val="clear" w:color="auto" w:fill="auto"/>
            <w:vAlign w:val="center"/>
          </w:tcPr>
          <w:p w14:paraId="15B05738" w14:textId="77777777" w:rsidR="00B2711A" w:rsidRPr="005E33FF" w:rsidRDefault="00B2711A" w:rsidP="005F3DD5">
            <w:pPr>
              <w:pStyle w:val="TableText"/>
              <w:jc w:val="right"/>
            </w:pPr>
            <w:r>
              <w:t>6</w:t>
            </w:r>
          </w:p>
        </w:tc>
      </w:tr>
      <w:tr w:rsidR="00B2711A" w:rsidRPr="0052370A" w14:paraId="11B1E53E" w14:textId="77777777" w:rsidTr="005F3DD5">
        <w:tc>
          <w:tcPr>
            <w:tcW w:w="6237" w:type="dxa"/>
            <w:shd w:val="clear" w:color="auto" w:fill="auto"/>
            <w:vAlign w:val="center"/>
          </w:tcPr>
          <w:p w14:paraId="33AFB6CF" w14:textId="77777777" w:rsidR="00B2711A" w:rsidRPr="005E33FF" w:rsidRDefault="00B2711A" w:rsidP="005F3DD5">
            <w:pPr>
              <w:pStyle w:val="TableText"/>
            </w:pPr>
            <w:r w:rsidRPr="00EF768A">
              <w:t>Gained access to expertise</w:t>
            </w:r>
          </w:p>
        </w:tc>
        <w:tc>
          <w:tcPr>
            <w:tcW w:w="2069" w:type="dxa"/>
            <w:shd w:val="clear" w:color="auto" w:fill="auto"/>
            <w:vAlign w:val="center"/>
          </w:tcPr>
          <w:p w14:paraId="7704E429" w14:textId="77777777" w:rsidR="00B2711A" w:rsidRPr="005E33FF" w:rsidRDefault="00B2711A" w:rsidP="005F3DD5">
            <w:pPr>
              <w:pStyle w:val="TableText"/>
              <w:jc w:val="right"/>
            </w:pPr>
            <w:r>
              <w:t>6</w:t>
            </w:r>
          </w:p>
        </w:tc>
      </w:tr>
      <w:tr w:rsidR="00B2711A" w:rsidRPr="0052370A" w14:paraId="276B6F4A" w14:textId="77777777" w:rsidTr="005F3DD5">
        <w:tc>
          <w:tcPr>
            <w:tcW w:w="6237" w:type="dxa"/>
            <w:shd w:val="clear" w:color="auto" w:fill="auto"/>
            <w:vAlign w:val="center"/>
          </w:tcPr>
          <w:p w14:paraId="70B4482C" w14:textId="77777777" w:rsidR="00B2711A" w:rsidRPr="005E33FF" w:rsidRDefault="00B2711A" w:rsidP="005F3DD5">
            <w:pPr>
              <w:pStyle w:val="TableText"/>
            </w:pPr>
            <w:r w:rsidRPr="00EF768A">
              <w:t>Improved understanding of market position or market opportunities</w:t>
            </w:r>
          </w:p>
        </w:tc>
        <w:tc>
          <w:tcPr>
            <w:tcW w:w="2069" w:type="dxa"/>
            <w:shd w:val="clear" w:color="auto" w:fill="auto"/>
            <w:vAlign w:val="center"/>
          </w:tcPr>
          <w:p w14:paraId="4F41B938" w14:textId="77777777" w:rsidR="00B2711A" w:rsidRPr="005E33FF" w:rsidRDefault="00B2711A" w:rsidP="005F3DD5">
            <w:pPr>
              <w:pStyle w:val="TableText"/>
              <w:jc w:val="right"/>
            </w:pPr>
            <w:r>
              <w:t>6</w:t>
            </w:r>
          </w:p>
        </w:tc>
      </w:tr>
      <w:tr w:rsidR="00B2711A" w:rsidRPr="0052370A" w14:paraId="057FE8FA" w14:textId="77777777" w:rsidTr="005F3DD5">
        <w:tc>
          <w:tcPr>
            <w:tcW w:w="6237" w:type="dxa"/>
            <w:shd w:val="clear" w:color="auto" w:fill="auto"/>
            <w:vAlign w:val="center"/>
          </w:tcPr>
          <w:p w14:paraId="5F992A78" w14:textId="77777777" w:rsidR="00B2711A" w:rsidRPr="005E33FF" w:rsidRDefault="00B2711A" w:rsidP="005F3DD5">
            <w:pPr>
              <w:pStyle w:val="TableText"/>
            </w:pPr>
            <w:r w:rsidRPr="00EF768A">
              <w:t>Accessed new investment</w:t>
            </w:r>
          </w:p>
        </w:tc>
        <w:tc>
          <w:tcPr>
            <w:tcW w:w="2069" w:type="dxa"/>
            <w:shd w:val="clear" w:color="auto" w:fill="auto"/>
            <w:vAlign w:val="center"/>
          </w:tcPr>
          <w:p w14:paraId="11FF2D77" w14:textId="77777777" w:rsidR="00B2711A" w:rsidRPr="005E33FF" w:rsidRDefault="00B2711A" w:rsidP="005F3DD5">
            <w:pPr>
              <w:pStyle w:val="TableText"/>
              <w:jc w:val="right"/>
            </w:pPr>
            <w:r>
              <w:t>6</w:t>
            </w:r>
          </w:p>
        </w:tc>
      </w:tr>
      <w:tr w:rsidR="00B2711A" w:rsidRPr="0052370A" w14:paraId="1E1B6FCE" w14:textId="77777777" w:rsidTr="005F3DD5">
        <w:tc>
          <w:tcPr>
            <w:tcW w:w="6237" w:type="dxa"/>
            <w:shd w:val="clear" w:color="auto" w:fill="auto"/>
            <w:vAlign w:val="center"/>
          </w:tcPr>
          <w:p w14:paraId="171981E2" w14:textId="77777777" w:rsidR="00B2711A" w:rsidRPr="005E33FF" w:rsidRDefault="00B2711A" w:rsidP="00DC70C9">
            <w:pPr>
              <w:pStyle w:val="TableText"/>
            </w:pPr>
            <w:r w:rsidRPr="00EF768A">
              <w:t>Improved decision-making/judgment</w:t>
            </w:r>
          </w:p>
        </w:tc>
        <w:tc>
          <w:tcPr>
            <w:tcW w:w="2069" w:type="dxa"/>
            <w:shd w:val="clear" w:color="auto" w:fill="auto"/>
            <w:vAlign w:val="center"/>
          </w:tcPr>
          <w:p w14:paraId="48988462" w14:textId="77777777" w:rsidR="00B2711A" w:rsidRPr="005E33FF" w:rsidRDefault="00B2711A" w:rsidP="005F3DD5">
            <w:pPr>
              <w:pStyle w:val="TableText"/>
              <w:jc w:val="right"/>
            </w:pPr>
            <w:r>
              <w:t>5</w:t>
            </w:r>
          </w:p>
        </w:tc>
      </w:tr>
      <w:tr w:rsidR="00B2711A" w:rsidRPr="0052370A" w14:paraId="3E98F1E7" w14:textId="77777777" w:rsidTr="005F3DD5">
        <w:tc>
          <w:tcPr>
            <w:tcW w:w="6237" w:type="dxa"/>
            <w:shd w:val="clear" w:color="auto" w:fill="auto"/>
            <w:vAlign w:val="center"/>
          </w:tcPr>
          <w:p w14:paraId="1D9D0143" w14:textId="77777777" w:rsidR="00B2711A" w:rsidRPr="005E33FF" w:rsidRDefault="00B2711A" w:rsidP="00DC70C9">
            <w:pPr>
              <w:pStyle w:val="TableText"/>
            </w:pPr>
            <w:r w:rsidRPr="00EF768A">
              <w:t>Gained access to government</w:t>
            </w:r>
          </w:p>
        </w:tc>
        <w:tc>
          <w:tcPr>
            <w:tcW w:w="2069" w:type="dxa"/>
            <w:shd w:val="clear" w:color="auto" w:fill="auto"/>
            <w:vAlign w:val="center"/>
          </w:tcPr>
          <w:p w14:paraId="2B462F7F" w14:textId="77777777" w:rsidR="00B2711A" w:rsidRPr="005E33FF" w:rsidRDefault="00B2711A" w:rsidP="005F3DD5">
            <w:pPr>
              <w:pStyle w:val="TableText"/>
              <w:jc w:val="right"/>
            </w:pPr>
            <w:r>
              <w:t>5</w:t>
            </w:r>
          </w:p>
        </w:tc>
      </w:tr>
      <w:tr w:rsidR="00B2711A" w:rsidRPr="0052370A" w14:paraId="29627C2C" w14:textId="77777777" w:rsidTr="005F3DD5">
        <w:tc>
          <w:tcPr>
            <w:tcW w:w="6237" w:type="dxa"/>
            <w:shd w:val="clear" w:color="auto" w:fill="auto"/>
            <w:vAlign w:val="center"/>
          </w:tcPr>
          <w:p w14:paraId="0C8511CC" w14:textId="77777777" w:rsidR="00B2711A" w:rsidRPr="005E33FF" w:rsidRDefault="00B2711A" w:rsidP="005F3DD5">
            <w:pPr>
              <w:pStyle w:val="TableText"/>
            </w:pPr>
            <w:r w:rsidRPr="00EF768A">
              <w:t>Accessed new markets</w:t>
            </w:r>
          </w:p>
        </w:tc>
        <w:tc>
          <w:tcPr>
            <w:tcW w:w="2069" w:type="dxa"/>
            <w:shd w:val="clear" w:color="auto" w:fill="auto"/>
            <w:vAlign w:val="center"/>
          </w:tcPr>
          <w:p w14:paraId="680881A5" w14:textId="77777777" w:rsidR="00B2711A" w:rsidRPr="005E33FF" w:rsidRDefault="00B2711A" w:rsidP="005F3DD5">
            <w:pPr>
              <w:pStyle w:val="TableText"/>
              <w:jc w:val="right"/>
            </w:pPr>
            <w:r>
              <w:t>5</w:t>
            </w:r>
          </w:p>
        </w:tc>
      </w:tr>
      <w:tr w:rsidR="00B2711A" w:rsidRPr="0052370A" w14:paraId="575D4E53" w14:textId="77777777" w:rsidTr="005F3DD5">
        <w:tc>
          <w:tcPr>
            <w:tcW w:w="6237" w:type="dxa"/>
            <w:shd w:val="clear" w:color="auto" w:fill="auto"/>
            <w:vAlign w:val="center"/>
          </w:tcPr>
          <w:p w14:paraId="424266AC" w14:textId="77777777" w:rsidR="00B2711A" w:rsidRPr="005E33FF" w:rsidRDefault="00B2711A" w:rsidP="005F3DD5">
            <w:pPr>
              <w:pStyle w:val="TableText"/>
            </w:pPr>
            <w:r w:rsidRPr="00EF768A">
              <w:t>Improved management capabilities</w:t>
            </w:r>
          </w:p>
        </w:tc>
        <w:tc>
          <w:tcPr>
            <w:tcW w:w="2069" w:type="dxa"/>
            <w:shd w:val="clear" w:color="auto" w:fill="auto"/>
            <w:vAlign w:val="center"/>
          </w:tcPr>
          <w:p w14:paraId="0869A14A" w14:textId="77777777" w:rsidR="00B2711A" w:rsidRPr="005E33FF" w:rsidRDefault="00B2711A" w:rsidP="005F3DD5">
            <w:pPr>
              <w:pStyle w:val="TableText"/>
              <w:jc w:val="right"/>
            </w:pPr>
            <w:r>
              <w:t>4</w:t>
            </w:r>
          </w:p>
        </w:tc>
      </w:tr>
      <w:tr w:rsidR="00B2711A" w:rsidRPr="0052370A" w14:paraId="3E4CA341" w14:textId="77777777" w:rsidTr="005F3DD5">
        <w:tc>
          <w:tcPr>
            <w:tcW w:w="6237" w:type="dxa"/>
            <w:shd w:val="clear" w:color="auto" w:fill="auto"/>
            <w:vAlign w:val="center"/>
          </w:tcPr>
          <w:p w14:paraId="3192BA11" w14:textId="77777777" w:rsidR="00B2711A" w:rsidRPr="005E33FF" w:rsidRDefault="00B2711A" w:rsidP="00DC70C9">
            <w:pPr>
              <w:pStyle w:val="TableText"/>
            </w:pPr>
            <w:r w:rsidRPr="00EF768A">
              <w:t>Considered new business models</w:t>
            </w:r>
          </w:p>
        </w:tc>
        <w:tc>
          <w:tcPr>
            <w:tcW w:w="2069" w:type="dxa"/>
            <w:shd w:val="clear" w:color="auto" w:fill="auto"/>
            <w:vAlign w:val="center"/>
          </w:tcPr>
          <w:p w14:paraId="64F8F7F0" w14:textId="77777777" w:rsidR="00B2711A" w:rsidRPr="005E33FF" w:rsidRDefault="00B2711A" w:rsidP="005F3DD5">
            <w:pPr>
              <w:pStyle w:val="TableText"/>
              <w:jc w:val="right"/>
            </w:pPr>
            <w:r>
              <w:t>3</w:t>
            </w:r>
          </w:p>
        </w:tc>
      </w:tr>
      <w:tr w:rsidR="00B2711A" w:rsidRPr="0052370A" w14:paraId="173F8E99" w14:textId="77777777" w:rsidTr="005F3DD5">
        <w:tc>
          <w:tcPr>
            <w:tcW w:w="6237" w:type="dxa"/>
            <w:shd w:val="clear" w:color="auto" w:fill="auto"/>
            <w:vAlign w:val="center"/>
          </w:tcPr>
          <w:p w14:paraId="1D1FD220" w14:textId="77777777" w:rsidR="00B2711A" w:rsidRPr="005E33FF" w:rsidRDefault="00B2711A" w:rsidP="005F3DD5">
            <w:pPr>
              <w:pStyle w:val="TableText"/>
            </w:pPr>
            <w:r w:rsidRPr="00EF768A">
              <w:t>Launched new products or services</w:t>
            </w:r>
          </w:p>
        </w:tc>
        <w:tc>
          <w:tcPr>
            <w:tcW w:w="2069" w:type="dxa"/>
            <w:shd w:val="clear" w:color="auto" w:fill="auto"/>
            <w:vAlign w:val="center"/>
          </w:tcPr>
          <w:p w14:paraId="68CCE379" w14:textId="77777777" w:rsidR="00B2711A" w:rsidRPr="005E33FF" w:rsidRDefault="00B2711A" w:rsidP="005F3DD5">
            <w:pPr>
              <w:pStyle w:val="TableText"/>
              <w:jc w:val="right"/>
            </w:pPr>
            <w:r>
              <w:t>2</w:t>
            </w:r>
          </w:p>
        </w:tc>
      </w:tr>
      <w:tr w:rsidR="00B2711A" w:rsidRPr="0052370A" w14:paraId="51D614CF" w14:textId="77777777" w:rsidTr="005F3DD5">
        <w:tc>
          <w:tcPr>
            <w:tcW w:w="6237" w:type="dxa"/>
            <w:shd w:val="clear" w:color="auto" w:fill="auto"/>
            <w:vAlign w:val="center"/>
          </w:tcPr>
          <w:p w14:paraId="7C4E3DCC" w14:textId="77777777" w:rsidR="00B2711A" w:rsidRPr="005E33FF" w:rsidRDefault="00B2711A" w:rsidP="005F3DD5">
            <w:pPr>
              <w:pStyle w:val="TableText"/>
            </w:pPr>
            <w:r w:rsidRPr="00EF768A">
              <w:t>Developed skills and knowledge specific to their main markets</w:t>
            </w:r>
          </w:p>
        </w:tc>
        <w:tc>
          <w:tcPr>
            <w:tcW w:w="2069" w:type="dxa"/>
            <w:shd w:val="clear" w:color="auto" w:fill="auto"/>
            <w:vAlign w:val="center"/>
          </w:tcPr>
          <w:p w14:paraId="60A5C07B" w14:textId="77777777" w:rsidR="00B2711A" w:rsidRPr="005E33FF" w:rsidRDefault="00B2711A" w:rsidP="005F3DD5">
            <w:pPr>
              <w:pStyle w:val="TableText"/>
              <w:jc w:val="right"/>
            </w:pPr>
            <w:r>
              <w:t>2</w:t>
            </w:r>
          </w:p>
        </w:tc>
      </w:tr>
      <w:tr w:rsidR="00B2711A" w:rsidRPr="0052370A" w14:paraId="11597779" w14:textId="77777777" w:rsidTr="005F3DD5">
        <w:tc>
          <w:tcPr>
            <w:tcW w:w="6237" w:type="dxa"/>
            <w:shd w:val="clear" w:color="auto" w:fill="auto"/>
            <w:vAlign w:val="center"/>
          </w:tcPr>
          <w:p w14:paraId="1CE93925" w14:textId="77777777" w:rsidR="00B2711A" w:rsidRPr="00EF768A" w:rsidRDefault="00B2711A" w:rsidP="00DC70C9">
            <w:pPr>
              <w:pStyle w:val="TableText"/>
            </w:pPr>
            <w:r>
              <w:t>Other</w:t>
            </w:r>
          </w:p>
        </w:tc>
        <w:tc>
          <w:tcPr>
            <w:tcW w:w="2069" w:type="dxa"/>
            <w:shd w:val="clear" w:color="auto" w:fill="auto"/>
            <w:vAlign w:val="center"/>
          </w:tcPr>
          <w:p w14:paraId="3A420227" w14:textId="77777777" w:rsidR="00B2711A" w:rsidRDefault="00B2711A" w:rsidP="005F3DD5">
            <w:pPr>
              <w:pStyle w:val="TableText"/>
              <w:jc w:val="right"/>
            </w:pPr>
            <w:r>
              <w:t>1</w:t>
            </w:r>
          </w:p>
        </w:tc>
      </w:tr>
    </w:tbl>
    <w:p w14:paraId="04492DD7" w14:textId="099B88DD" w:rsidR="0052370A" w:rsidRPr="0052370A" w:rsidRDefault="0052370A" w:rsidP="009D3E72">
      <w:pPr>
        <w:pStyle w:val="Source"/>
      </w:pPr>
      <w:r>
        <w:t>Source: SQW interviews</w:t>
      </w:r>
    </w:p>
    <w:p w14:paraId="73F6B01F" w14:textId="4D929153" w:rsidR="00A264D1" w:rsidRDefault="00741ADB" w:rsidP="009D3E72">
      <w:pPr>
        <w:pStyle w:val="BodyText"/>
      </w:pPr>
      <w:r>
        <w:t>All firms noted that being involved in the Northern Stars had helped to increase the profile of their business</w:t>
      </w:r>
      <w:r w:rsidR="00ED6F62">
        <w:t xml:space="preserve">.  </w:t>
      </w:r>
      <w:r w:rsidR="00961566">
        <w:t xml:space="preserve">For example, </w:t>
      </w:r>
      <w:r w:rsidR="00123CD6">
        <w:t>the Northern Stars competition pitching process provided firms the</w:t>
      </w:r>
      <w:r>
        <w:t xml:space="preserve"> opportunity to present information about the</w:t>
      </w:r>
      <w:r w:rsidR="00123CD6">
        <w:t>mselves</w:t>
      </w:r>
      <w:r w:rsidR="00ED6F62">
        <w:t xml:space="preserve">.  </w:t>
      </w:r>
      <w:r w:rsidR="00123CD6">
        <w:t xml:space="preserve">Similarly, the </w:t>
      </w:r>
      <w:r>
        <w:t xml:space="preserve">events that the firms attended, including </w:t>
      </w:r>
      <w:r w:rsidR="00F461E7">
        <w:t>‘</w:t>
      </w:r>
      <w:r>
        <w:t>South by South West</w:t>
      </w:r>
      <w:r w:rsidR="00F461E7">
        <w:t>’</w:t>
      </w:r>
      <w:r>
        <w:t xml:space="preserve"> and </w:t>
      </w:r>
      <w:r w:rsidR="00F461E7">
        <w:t>‘</w:t>
      </w:r>
      <w:r>
        <w:t>Tech Crunch</w:t>
      </w:r>
      <w:r w:rsidR="00F461E7">
        <w:t>’</w:t>
      </w:r>
      <w:r>
        <w:t xml:space="preserve">, </w:t>
      </w:r>
      <w:r w:rsidR="00123CD6">
        <w:t xml:space="preserve">provided the </w:t>
      </w:r>
      <w:r>
        <w:t>opportunity to promote the business to attendees and fellow exhibitors</w:t>
      </w:r>
      <w:r w:rsidR="00ED6F62">
        <w:t xml:space="preserve">.  </w:t>
      </w:r>
      <w:r w:rsidR="009A505E">
        <w:t>The raised profile helped firms to attract potential investors, customers and staff</w:t>
      </w:r>
      <w:r w:rsidR="00ED6F62">
        <w:t xml:space="preserve">.  </w:t>
      </w:r>
      <w:r w:rsidR="009C51FB">
        <w:t>A few companies reported</w:t>
      </w:r>
      <w:r w:rsidR="00282E4B">
        <w:t xml:space="preserve"> useful outcomes</w:t>
      </w:r>
      <w:r w:rsidR="009C51FB">
        <w:t xml:space="preserve">: </w:t>
      </w:r>
    </w:p>
    <w:p w14:paraId="4325BD12" w14:textId="536D1B89" w:rsidR="00741ADB" w:rsidRDefault="009C51FB" w:rsidP="009D3E72">
      <w:pPr>
        <w:pStyle w:val="Quote"/>
      </w:pPr>
      <w:r>
        <w:t>“</w:t>
      </w:r>
      <w:r w:rsidR="00CD5F85">
        <w:t>We got increased visibility through the Bloomberg pitch, and a feature length piece on their website, which was great PR for the firm</w:t>
      </w:r>
      <w:r>
        <w:t>”</w:t>
      </w:r>
    </w:p>
    <w:p w14:paraId="53EE651B" w14:textId="1B4FF4C1" w:rsidR="00741ADB" w:rsidRDefault="009C51FB" w:rsidP="009D3E72">
      <w:pPr>
        <w:pStyle w:val="Quote"/>
      </w:pPr>
      <w:r>
        <w:t>“</w:t>
      </w:r>
      <w:r w:rsidR="009A505E">
        <w:t>The press coverage is the most valuable result of the programme, as it helps with investment and hiring talent</w:t>
      </w:r>
      <w:r>
        <w:t>”</w:t>
      </w:r>
    </w:p>
    <w:p w14:paraId="4FCF1A96" w14:textId="4E3F2791" w:rsidR="009A505E" w:rsidRDefault="009C51FB" w:rsidP="009D3E72">
      <w:pPr>
        <w:pStyle w:val="Quote"/>
      </w:pPr>
      <w:r>
        <w:t>“</w:t>
      </w:r>
      <w:r w:rsidR="009A505E">
        <w:t>Northern Stars helped the firm in terms of its notoriety, raising the firm’s profile, and helping us to access new opportunities, with people contacting us after seeing us at events</w:t>
      </w:r>
      <w:r>
        <w:t>”.</w:t>
      </w:r>
    </w:p>
    <w:p w14:paraId="70BF7A6D" w14:textId="16E20103" w:rsidR="00A264D1" w:rsidRDefault="00741ADB" w:rsidP="009D3E72">
      <w:pPr>
        <w:pStyle w:val="BodyText"/>
      </w:pPr>
      <w:r>
        <w:t>All firms cited n</w:t>
      </w:r>
      <w:r w:rsidR="00A264D1">
        <w:t>etworking</w:t>
      </w:r>
      <w:r>
        <w:t xml:space="preserve"> benefits resulting from their</w:t>
      </w:r>
      <w:r w:rsidR="00336F23">
        <w:t xml:space="preserve"> involvement in the programme</w:t>
      </w:r>
      <w:r w:rsidR="00ED6F62">
        <w:t xml:space="preserve">.  </w:t>
      </w:r>
      <w:r w:rsidR="00336F23">
        <w:t>The programme gave Northern Stars the opportunity to network with fellow</w:t>
      </w:r>
      <w:r w:rsidR="008D48C0">
        <w:t xml:space="preserve"> like-minded</w:t>
      </w:r>
      <w:r w:rsidR="00336F23">
        <w:t xml:space="preserve"> tech start-ups across the North that were also on the programme, as well as opportunities to meet prospective customers, investors, other tech entrepreneurs from </w:t>
      </w:r>
      <w:r w:rsidR="00AE10EE">
        <w:t xml:space="preserve">outside the North, potential </w:t>
      </w:r>
      <w:r w:rsidR="00AE10EE">
        <w:lastRenderedPageBreak/>
        <w:t>recruits</w:t>
      </w:r>
      <w:r w:rsidR="008D48C0">
        <w:t>, and Tech North itself</w:t>
      </w:r>
      <w:r w:rsidR="00ED6F62">
        <w:t xml:space="preserve">.  </w:t>
      </w:r>
      <w:r w:rsidR="008D48C0">
        <w:t>These connections have proved useful for firms in learning from their peers, finding new customers, recruiting new staff, and developing relationships with prospective investors</w:t>
      </w:r>
      <w:r w:rsidR="00ED6F62">
        <w:t xml:space="preserve">.  </w:t>
      </w:r>
      <w:r w:rsidR="008543AF">
        <w:t>The feedback from companies included</w:t>
      </w:r>
      <w:r w:rsidR="00282E4B">
        <w:t xml:space="preserve"> the following</w:t>
      </w:r>
      <w:r w:rsidR="008543AF">
        <w:t>:</w:t>
      </w:r>
    </w:p>
    <w:p w14:paraId="198D2874" w14:textId="01F4D24F" w:rsidR="00332B8F" w:rsidRDefault="008543AF" w:rsidP="009D3E72">
      <w:pPr>
        <w:pStyle w:val="Quote"/>
      </w:pPr>
      <w:r>
        <w:t>“</w:t>
      </w:r>
      <w:r w:rsidR="00332B8F">
        <w:t>One of the great things was meeting the other winners, and we are still in touch with them now</w:t>
      </w:r>
      <w:r>
        <w:t>”</w:t>
      </w:r>
    </w:p>
    <w:p w14:paraId="78962891" w14:textId="3A660F8C" w:rsidR="008D48C0" w:rsidRDefault="008543AF" w:rsidP="009D3E72">
      <w:pPr>
        <w:pStyle w:val="Quote"/>
      </w:pPr>
      <w:r>
        <w:t>“</w:t>
      </w:r>
      <w:r w:rsidR="008D48C0">
        <w:t xml:space="preserve">The other </w:t>
      </w:r>
      <w:r w:rsidR="00A264D1">
        <w:t xml:space="preserve">Northern Stars </w:t>
      </w:r>
      <w:r w:rsidR="008D48C0">
        <w:t>were like-minded, which meant we learnt from each other, including from other’s mistakes</w:t>
      </w:r>
      <w:r w:rsidR="00A264D1">
        <w:t xml:space="preserve"> and </w:t>
      </w:r>
      <w:r w:rsidR="008D48C0">
        <w:t>learning best practice; some firms had experience of</w:t>
      </w:r>
      <w:r w:rsidR="00A264D1">
        <w:t xml:space="preserve"> business </w:t>
      </w:r>
      <w:r w:rsidR="008D48C0">
        <w:t>development, whilst others had technical know-how</w:t>
      </w:r>
      <w:r>
        <w:t>”</w:t>
      </w:r>
    </w:p>
    <w:p w14:paraId="4386D252" w14:textId="3137763F" w:rsidR="008D48C0" w:rsidRDefault="008543AF" w:rsidP="009D3E72">
      <w:pPr>
        <w:pStyle w:val="Quote"/>
      </w:pPr>
      <w:r>
        <w:t>“</w:t>
      </w:r>
      <w:r w:rsidR="008D48C0">
        <w:t>We met investors and leaders from other businesses at South by South West… Going to South by South West also helped us to forge close relationships with the other Northern Stars</w:t>
      </w:r>
      <w:r>
        <w:t>”</w:t>
      </w:r>
    </w:p>
    <w:p w14:paraId="1BD196E0" w14:textId="0AD40A4A" w:rsidR="008D48C0" w:rsidRDefault="008543AF" w:rsidP="009D3E72">
      <w:pPr>
        <w:pStyle w:val="Quote"/>
      </w:pPr>
      <w:r>
        <w:t>“</w:t>
      </w:r>
      <w:r w:rsidR="008D48C0">
        <w:t>We made connections through firms and individuals we met at events we attended, including potential talent and potential customers</w:t>
      </w:r>
      <w:r>
        <w:t>”.</w:t>
      </w:r>
    </w:p>
    <w:p w14:paraId="2605C1A0" w14:textId="449E6650" w:rsidR="00332B8F" w:rsidRPr="00A264D1" w:rsidRDefault="009A505E" w:rsidP="009D3E72">
      <w:pPr>
        <w:pStyle w:val="BodyText"/>
      </w:pPr>
      <w:r>
        <w:t>Interlinked with these, consultees noted other benefits, such as increased credibility as a business, increased learning about running a business, access to expertise and government</w:t>
      </w:r>
      <w:r w:rsidR="00ED6F62">
        <w:t xml:space="preserve">.  </w:t>
      </w:r>
      <w:r>
        <w:t xml:space="preserve">In addition, firms noted that the process of having to present their firms at pitches and events meant </w:t>
      </w:r>
      <w:r w:rsidR="00282E4B">
        <w:t xml:space="preserve">that </w:t>
      </w:r>
      <w:r>
        <w:t xml:space="preserve">they honed their ability to </w:t>
      </w:r>
      <w:r w:rsidR="00F831AE">
        <w:t>pitch</w:t>
      </w:r>
      <w:r>
        <w:t xml:space="preserve"> </w:t>
      </w:r>
      <w:r w:rsidR="00282E4B">
        <w:t xml:space="preserve">succinctly </w:t>
      </w:r>
      <w:r>
        <w:t>their business to new contacts</w:t>
      </w:r>
      <w:r w:rsidR="00ED6F62">
        <w:t xml:space="preserve">.  </w:t>
      </w:r>
      <w:r w:rsidR="00F831AE">
        <w:t>O</w:t>
      </w:r>
      <w:r w:rsidR="00A264D1">
        <w:t xml:space="preserve">ne business </w:t>
      </w:r>
      <w:r w:rsidR="00F831AE">
        <w:t>secured</w:t>
      </w:r>
      <w:r w:rsidR="00A264D1">
        <w:t xml:space="preserve"> investment</w:t>
      </w:r>
      <w:r w:rsidR="00332B8F">
        <w:t xml:space="preserve"> from investors that they met at </w:t>
      </w:r>
      <w:r w:rsidR="00F831AE">
        <w:t>the</w:t>
      </w:r>
      <w:r w:rsidR="00332B8F">
        <w:t xml:space="preserve"> Tech Crunch event attended by the </w:t>
      </w:r>
      <w:r w:rsidR="00F461E7">
        <w:t xml:space="preserve">winners of </w:t>
      </w:r>
      <w:r w:rsidR="00332B8F">
        <w:t>Northern Stars</w:t>
      </w:r>
      <w:r w:rsidR="00ED6F62">
        <w:t xml:space="preserve">.  </w:t>
      </w:r>
      <w:r w:rsidR="00332B8F">
        <w:t>This £1m equity investment was secured in mid-2016, whilst the firm was on the programme</w:t>
      </w:r>
      <w:r w:rsidR="00BB7E78">
        <w:t xml:space="preserve">, and they </w:t>
      </w:r>
      <w:r w:rsidR="00601FF8">
        <w:t xml:space="preserve">reported that </w:t>
      </w:r>
      <w:r w:rsidR="00BB7E78">
        <w:t xml:space="preserve">whilst </w:t>
      </w:r>
      <w:r w:rsidR="00601FF8">
        <w:t>they would have secured this investment anyway,</w:t>
      </w:r>
      <w:r w:rsidR="00BB7E78">
        <w:t xml:space="preserve"> </w:t>
      </w:r>
      <w:r w:rsidR="00282E4B">
        <w:t>it</w:t>
      </w:r>
      <w:r w:rsidR="00601FF8">
        <w:t xml:space="preserve"> would have taken longer to do so without Northern Stars</w:t>
      </w:r>
      <w:r w:rsidR="00332B8F">
        <w:t>.</w:t>
      </w:r>
    </w:p>
    <w:p w14:paraId="2CB3297C" w14:textId="57FA6F69" w:rsidR="00601FF8" w:rsidRDefault="00336F23" w:rsidP="009D3E72">
      <w:pPr>
        <w:pStyle w:val="BodyText"/>
      </w:pPr>
      <w:r>
        <w:t>Of the eight firms consulted for this study, six have grown in employment terms since starting on Northern Stars, with one remaining the same size, and one shrinking</w:t>
      </w:r>
      <w:r w:rsidR="00ED6F62">
        <w:t xml:space="preserve">.  </w:t>
      </w:r>
      <w:r>
        <w:t xml:space="preserve">All seven firms that had achieved sales when they joined the programme continue to </w:t>
      </w:r>
      <w:r w:rsidR="00AE10EE">
        <w:t>trade</w:t>
      </w:r>
      <w:r w:rsidR="00ED6F62">
        <w:t xml:space="preserve">.  </w:t>
      </w:r>
      <w:r w:rsidR="00601FF8">
        <w:t xml:space="preserve">Attribution of positive outcomes </w:t>
      </w:r>
      <w:r w:rsidR="00282E4B">
        <w:t>directly to Northern Stars</w:t>
      </w:r>
      <w:r w:rsidR="00601FF8">
        <w:t xml:space="preserve"> was </w:t>
      </w:r>
      <w:r w:rsidR="00282E4B">
        <w:t>mixed</w:t>
      </w:r>
      <w:r w:rsidR="00601FF8">
        <w:t>, due to the types of benefits that the firms experienced</w:t>
      </w:r>
      <w:r w:rsidR="00ED6F62">
        <w:t xml:space="preserve">.  </w:t>
      </w:r>
      <w:r w:rsidR="00282E4B">
        <w:t>R</w:t>
      </w:r>
      <w:r w:rsidR="00601FF8">
        <w:t xml:space="preserve">aised profile, networking, increased credibility and knowledge </w:t>
      </w:r>
      <w:r w:rsidR="00282E4B">
        <w:t>we</w:t>
      </w:r>
      <w:r w:rsidR="00601FF8">
        <w:t xml:space="preserve">re all </w:t>
      </w:r>
      <w:r w:rsidR="00282E4B">
        <w:t>reported as</w:t>
      </w:r>
      <w:r w:rsidR="00601FF8">
        <w:t xml:space="preserve"> helpful for the business, but it </w:t>
      </w:r>
      <w:r w:rsidR="00282E4B">
        <w:t>wa</w:t>
      </w:r>
      <w:r w:rsidR="00601FF8">
        <w:t xml:space="preserve">s difficult </w:t>
      </w:r>
      <w:r w:rsidR="00282E4B">
        <w:t>for some companies</w:t>
      </w:r>
      <w:r w:rsidR="00601FF8">
        <w:t xml:space="preserve"> to link this directly to any uplift in business performance</w:t>
      </w:r>
      <w:r w:rsidR="00ED6F62">
        <w:t xml:space="preserve">.  </w:t>
      </w:r>
      <w:r w:rsidR="00282E4B">
        <w:t>That said, some of the companies interviewed did identify and could quantify a direct link in performance improvement to taking part in Northern Stars</w:t>
      </w:r>
      <w:r w:rsidR="00ED6F62">
        <w:t xml:space="preserve">.  </w:t>
      </w:r>
      <w:r w:rsidR="00282E4B">
        <w:t>In summary:</w:t>
      </w:r>
    </w:p>
    <w:p w14:paraId="1B872D2A" w14:textId="0AC79677" w:rsidR="00601FF8" w:rsidRDefault="00282E4B" w:rsidP="009D3E72">
      <w:pPr>
        <w:pStyle w:val="ListBullet"/>
      </w:pPr>
      <w:r>
        <w:t>f</w:t>
      </w:r>
      <w:r w:rsidR="00601FF8">
        <w:t xml:space="preserve">our of the eight firms </w:t>
      </w:r>
      <w:r>
        <w:t>that we interviewed</w:t>
      </w:r>
      <w:r w:rsidR="00601FF8">
        <w:t xml:space="preserve"> attributed no direct effect of the programme on improving their growth</w:t>
      </w:r>
    </w:p>
    <w:p w14:paraId="13346627" w14:textId="0011DFE5" w:rsidR="00741ADB" w:rsidRPr="00A264D1" w:rsidRDefault="00282E4B" w:rsidP="009D3E72">
      <w:pPr>
        <w:pStyle w:val="ListBullet"/>
      </w:pPr>
      <w:r>
        <w:t>f</w:t>
      </w:r>
      <w:r w:rsidR="009A1F55">
        <w:t xml:space="preserve">our of the eight firms were able to attribute positive business performance </w:t>
      </w:r>
      <w:r w:rsidR="00601FF8">
        <w:t xml:space="preserve">(employment and/or turnover) </w:t>
      </w:r>
      <w:r w:rsidR="009A1F55">
        <w:t>outcomes to the Northern Stars programme</w:t>
      </w:r>
      <w:r>
        <w:t>, with</w:t>
      </w:r>
      <w:r w:rsidR="009A1F55">
        <w:t xml:space="preserve"> the attribution levels </w:t>
      </w:r>
      <w:r>
        <w:t>ranging</w:t>
      </w:r>
      <w:r w:rsidR="00601FF8">
        <w:t xml:space="preserve">, </w:t>
      </w:r>
      <w:r w:rsidR="001D32EA">
        <w:t>at 5%, 10%, 25% and 60%</w:t>
      </w:r>
      <w:r>
        <w:t xml:space="preserve"> of growth achieved</w:t>
      </w:r>
      <w:r w:rsidR="009A1F55">
        <w:t>.</w:t>
      </w:r>
    </w:p>
    <w:p w14:paraId="3F8D9825" w14:textId="789661A0" w:rsidR="00BD572B" w:rsidRDefault="00BD572B" w:rsidP="009D3E72">
      <w:pPr>
        <w:pStyle w:val="Heading3"/>
      </w:pPr>
      <w:r>
        <w:t xml:space="preserve">Founders’ Network </w:t>
      </w:r>
    </w:p>
    <w:p w14:paraId="46B4DD22" w14:textId="3D90E696" w:rsidR="002943ED" w:rsidRDefault="002943ED" w:rsidP="009D3E72">
      <w:pPr>
        <w:pStyle w:val="BodyText"/>
      </w:pPr>
      <w:r>
        <w:t xml:space="preserve">As highlighted in </w:t>
      </w:r>
      <w:r w:rsidR="00282E4B">
        <w:t>section</w:t>
      </w:r>
      <w:r>
        <w:t xml:space="preserve"> 3, the Tech North Founders’ Network (FN) is an educational six-month programme of workshops and events for tech start-up founders in the North of England</w:t>
      </w:r>
      <w:r w:rsidR="00ED6F62">
        <w:t xml:space="preserve">.  </w:t>
      </w:r>
      <w:r>
        <w:t>It allows them to connect with each other</w:t>
      </w:r>
      <w:r w:rsidRPr="00A9448D">
        <w:t>, share experiences and learn</w:t>
      </w:r>
      <w:r>
        <w:t xml:space="preserve"> from </w:t>
      </w:r>
      <w:r w:rsidRPr="00A9448D">
        <w:t>experts</w:t>
      </w:r>
      <w:r>
        <w:t>.</w:t>
      </w:r>
    </w:p>
    <w:p w14:paraId="16750B1E" w14:textId="2E30A21C" w:rsidR="00F566F2" w:rsidRDefault="002943ED" w:rsidP="009D3E72">
      <w:pPr>
        <w:pStyle w:val="BodyText"/>
      </w:pPr>
      <w:r>
        <w:lastRenderedPageBreak/>
        <w:t>The following discussion on the outcomes and benefits of FN has been informed by a short online survey</w:t>
      </w:r>
      <w:r>
        <w:rPr>
          <w:rStyle w:val="FootnoteReference"/>
        </w:rPr>
        <w:footnoteReference w:id="38"/>
      </w:r>
      <w:r>
        <w:t xml:space="preserve"> sent by Tech North to FN beneficiaries</w:t>
      </w:r>
      <w:r w:rsidR="00ED6F62">
        <w:t xml:space="preserve">.  </w:t>
      </w:r>
      <w:r>
        <w:t>The survey received 1</w:t>
      </w:r>
      <w:r w:rsidR="005F346B">
        <w:t>1 completed responses out of 208</w:t>
      </w:r>
      <w:r>
        <w:t xml:space="preserve"> companies</w:t>
      </w:r>
      <w:r w:rsidR="005F346B">
        <w:t xml:space="preserve"> </w:t>
      </w:r>
      <w:r>
        <w:t>despite sending out several reminders</w:t>
      </w:r>
      <w:r w:rsidR="00ED6F62">
        <w:t xml:space="preserve">.  </w:t>
      </w:r>
      <w:r>
        <w:t>The low response rate leads us to consider the results below as illustrative rather than conclusive</w:t>
      </w:r>
      <w:r w:rsidR="00ED6F62">
        <w:t xml:space="preserve">.  </w:t>
      </w:r>
      <w:r w:rsidR="00456C62">
        <w:t xml:space="preserve">Full survey results can be found in Annex </w:t>
      </w:r>
      <w:r w:rsidR="006E5287">
        <w:t>D</w:t>
      </w:r>
      <w:r w:rsidR="00456C62">
        <w:t>.</w:t>
      </w:r>
    </w:p>
    <w:p w14:paraId="1E8C502D" w14:textId="67E6D41D" w:rsidR="00D01FA9" w:rsidRDefault="00192E00" w:rsidP="009D3E72">
      <w:pPr>
        <w:pStyle w:val="BodyText"/>
      </w:pPr>
      <w:r>
        <w:t>Most</w:t>
      </w:r>
      <w:r w:rsidR="003E01E1">
        <w:t xml:space="preserve"> respondents</w:t>
      </w:r>
      <w:r>
        <w:t xml:space="preserve"> agreed that FN has provided them with o</w:t>
      </w:r>
      <w:r w:rsidRPr="00192E00">
        <w:t>pportunities to hear from and be inspired by successful founders</w:t>
      </w:r>
      <w:r w:rsidR="00647CAF">
        <w:t xml:space="preserve"> (eight responses</w:t>
      </w:r>
      <w:r>
        <w:t>)</w:t>
      </w:r>
      <w:r w:rsidR="00ED6F62">
        <w:t xml:space="preserve">.  </w:t>
      </w:r>
      <w:r>
        <w:t>Several believe</w:t>
      </w:r>
      <w:r w:rsidR="00EC4382">
        <w:t>d</w:t>
      </w:r>
      <w:r>
        <w:t xml:space="preserve"> that FN has given them opportunities to meet and network with other start-up founders in the North </w:t>
      </w:r>
      <w:r w:rsidRPr="00192E00">
        <w:t>and support each other on similar challenges</w:t>
      </w:r>
      <w:r w:rsidR="00647CAF">
        <w:t xml:space="preserve"> (seven responses</w:t>
      </w:r>
      <w:r>
        <w:t>), and others believe it has given them a</w:t>
      </w:r>
      <w:r w:rsidRPr="00192E00">
        <w:t xml:space="preserve">ccess to learning to equip </w:t>
      </w:r>
      <w:r>
        <w:t>them</w:t>
      </w:r>
      <w:r w:rsidRPr="00192E00">
        <w:t xml:space="preserve"> with the knowledge </w:t>
      </w:r>
      <w:r>
        <w:t>they</w:t>
      </w:r>
      <w:r w:rsidRPr="00192E00">
        <w:t xml:space="preserve"> need to scale </w:t>
      </w:r>
      <w:r>
        <w:t>their</w:t>
      </w:r>
      <w:r w:rsidRPr="00192E00">
        <w:t xml:space="preserve"> business</w:t>
      </w:r>
      <w:r>
        <w:t xml:space="preserve"> (</w:t>
      </w:r>
      <w:r w:rsidR="00647CAF">
        <w:t>seven responses</w:t>
      </w:r>
      <w:r>
        <w:t>)</w:t>
      </w:r>
      <w:r w:rsidR="00ED6F62">
        <w:t xml:space="preserve">.  </w:t>
      </w:r>
      <w:r w:rsidR="00953845">
        <w:t xml:space="preserve">All respondents agreed that these three benefits </w:t>
      </w:r>
      <w:r w:rsidR="00EC4382">
        <w:t>we</w:t>
      </w:r>
      <w:r w:rsidR="00953845">
        <w:t xml:space="preserve">re either </w:t>
      </w:r>
      <w:r w:rsidR="004C21C9">
        <w:t>“</w:t>
      </w:r>
      <w:r w:rsidR="00953845">
        <w:t>important</w:t>
      </w:r>
      <w:r w:rsidR="004C21C9">
        <w:t>”</w:t>
      </w:r>
      <w:r w:rsidR="00953845">
        <w:t xml:space="preserve"> or </w:t>
      </w:r>
      <w:r w:rsidR="004C21C9">
        <w:t>“</w:t>
      </w:r>
      <w:r w:rsidR="00953845">
        <w:t>very important</w:t>
      </w:r>
      <w:r w:rsidR="004C21C9">
        <w:t>”</w:t>
      </w:r>
      <w:r w:rsidR="00953845">
        <w:t xml:space="preserve"> to the successful growth of their business.</w:t>
      </w:r>
    </w:p>
    <w:p w14:paraId="7850A1A3" w14:textId="0C945B64" w:rsidR="00D01FA9" w:rsidRDefault="00F02259" w:rsidP="009D3E72">
      <w:pPr>
        <w:pStyle w:val="BodyText"/>
      </w:pPr>
      <w:r>
        <w:t>The majority</w:t>
      </w:r>
      <w:r w:rsidR="00D01FA9">
        <w:t xml:space="preserve"> agree</w:t>
      </w:r>
      <w:r w:rsidR="00EC4382">
        <w:t>d</w:t>
      </w:r>
      <w:r w:rsidR="00D01FA9">
        <w:t xml:space="preserve"> at least </w:t>
      </w:r>
      <w:r w:rsidR="004C21C9">
        <w:t>“</w:t>
      </w:r>
      <w:r w:rsidR="00EC4382">
        <w:t xml:space="preserve">to </w:t>
      </w:r>
      <w:r w:rsidR="00D01FA9">
        <w:t>some extent</w:t>
      </w:r>
      <w:r w:rsidR="004C21C9">
        <w:t>”</w:t>
      </w:r>
      <w:r w:rsidR="00D01FA9">
        <w:t xml:space="preserve"> that FN has </w:t>
      </w:r>
      <w:r w:rsidR="00D01FA9" w:rsidRPr="00D01FA9">
        <w:t xml:space="preserve">provided </w:t>
      </w:r>
      <w:r w:rsidR="00D01FA9">
        <w:t>them</w:t>
      </w:r>
      <w:r w:rsidR="00D01FA9" w:rsidRPr="00D01FA9">
        <w:t xml:space="preserve"> with useful ideas, knowledge and/or skills to grow </w:t>
      </w:r>
      <w:r w:rsidR="00D01FA9">
        <w:t>their</w:t>
      </w:r>
      <w:r w:rsidR="00D01FA9" w:rsidRPr="00D01FA9">
        <w:t xml:space="preserve"> business</w:t>
      </w:r>
      <w:r w:rsidR="00D01FA9">
        <w:t xml:space="preserve"> (</w:t>
      </w:r>
      <w:r w:rsidR="00647CAF">
        <w:t>nine responses</w:t>
      </w:r>
      <w:r w:rsidR="00D01FA9">
        <w:t xml:space="preserve">), </w:t>
      </w:r>
      <w:r w:rsidR="00ED6868">
        <w:t>has</w:t>
      </w:r>
      <w:r w:rsidR="00D01FA9">
        <w:t xml:space="preserve"> </w:t>
      </w:r>
      <w:r w:rsidR="00D01FA9" w:rsidRPr="00D01FA9">
        <w:t>contribut</w:t>
      </w:r>
      <w:r w:rsidR="00ED6868">
        <w:t>ed</w:t>
      </w:r>
      <w:r w:rsidR="00D01FA9" w:rsidRPr="00D01FA9">
        <w:t xml:space="preserve"> to developing a cohesive entrepreneur-led tech ecosystem across the North of England</w:t>
      </w:r>
      <w:r w:rsidR="00D01FA9">
        <w:t xml:space="preserve"> (</w:t>
      </w:r>
      <w:r w:rsidR="00647CAF">
        <w:t>nine responses</w:t>
      </w:r>
      <w:r w:rsidR="00D01FA9">
        <w:t xml:space="preserve">), and has </w:t>
      </w:r>
      <w:r w:rsidR="00D01FA9" w:rsidRPr="00D01FA9">
        <w:t xml:space="preserve">increased </w:t>
      </w:r>
      <w:r w:rsidR="00D01FA9">
        <w:t>their</w:t>
      </w:r>
      <w:r w:rsidR="00D01FA9" w:rsidRPr="00D01FA9">
        <w:t xml:space="preserve"> confidence in </w:t>
      </w:r>
      <w:r w:rsidR="00D01FA9">
        <w:t>their</w:t>
      </w:r>
      <w:r w:rsidR="00D01FA9" w:rsidRPr="00D01FA9">
        <w:t xml:space="preserve"> ability to successfully grow </w:t>
      </w:r>
      <w:r w:rsidR="00D01FA9">
        <w:t>their</w:t>
      </w:r>
      <w:r w:rsidR="00D01FA9" w:rsidRPr="00D01FA9">
        <w:t xml:space="preserve"> business</w:t>
      </w:r>
      <w:r w:rsidR="00D01FA9">
        <w:t xml:space="preserve"> (</w:t>
      </w:r>
      <w:r w:rsidR="00647CAF">
        <w:t>nine responses</w:t>
      </w:r>
      <w:r w:rsidR="00D01FA9">
        <w:t>)</w:t>
      </w:r>
      <w:r w:rsidR="00ED6F62">
        <w:t xml:space="preserve">.  </w:t>
      </w:r>
      <w:r w:rsidR="00D01FA9">
        <w:t xml:space="preserve">Other areas where most respondents agree the FN has helped </w:t>
      </w:r>
      <w:r w:rsidR="00D709A4">
        <w:t>“</w:t>
      </w:r>
      <w:r w:rsidR="00D01FA9">
        <w:t>to some extent</w:t>
      </w:r>
      <w:r w:rsidR="004C21C9">
        <w:t>”</w:t>
      </w:r>
      <w:r w:rsidR="00D01FA9">
        <w:t xml:space="preserve"> is in enabling them</w:t>
      </w:r>
      <w:r w:rsidR="00D01FA9" w:rsidRPr="00D01FA9">
        <w:t xml:space="preserve"> to build relevant professional networks and contacts</w:t>
      </w:r>
      <w:r w:rsidR="00D01FA9">
        <w:t xml:space="preserve"> (</w:t>
      </w:r>
      <w:r w:rsidR="00647CAF">
        <w:t>eight responses</w:t>
      </w:r>
      <w:r w:rsidR="00D01FA9">
        <w:t>), and inspiring and motivating</w:t>
      </w:r>
      <w:r w:rsidR="00D01FA9" w:rsidRPr="00D01FA9">
        <w:t xml:space="preserve"> </w:t>
      </w:r>
      <w:r w:rsidR="00D01FA9">
        <w:t>them</w:t>
      </w:r>
      <w:r w:rsidR="00D01FA9" w:rsidRPr="00D01FA9">
        <w:t xml:space="preserve"> to try to continue to grow </w:t>
      </w:r>
      <w:r w:rsidR="00D01FA9">
        <w:t>their</w:t>
      </w:r>
      <w:r w:rsidR="00D01FA9" w:rsidRPr="00D01FA9">
        <w:t xml:space="preserve"> business</w:t>
      </w:r>
      <w:r w:rsidR="00ED6F62">
        <w:t xml:space="preserve">.  </w:t>
      </w:r>
      <w:r w:rsidR="00ED60BE">
        <w:t>One respondent</w:t>
      </w:r>
      <w:r w:rsidR="00D01FA9">
        <w:t xml:space="preserve"> commented that </w:t>
      </w:r>
      <w:r w:rsidR="00ED60BE">
        <w:t xml:space="preserve">FN </w:t>
      </w:r>
      <w:r w:rsidR="00E71912">
        <w:t>provides</w:t>
      </w:r>
      <w:r w:rsidR="00ED60BE" w:rsidRPr="00ED60BE">
        <w:t xml:space="preserve"> a great opportunity to meet others trying to get a business idea off the ground</w:t>
      </w:r>
      <w:r w:rsidR="00ED60BE">
        <w:t xml:space="preserve">, and that </w:t>
      </w:r>
      <w:r w:rsidR="00E71912">
        <w:t>they enjoy</w:t>
      </w:r>
      <w:r w:rsidR="00ED60BE">
        <w:t xml:space="preserve"> being part of the community fostered by FN.</w:t>
      </w:r>
    </w:p>
    <w:p w14:paraId="790EDD86" w14:textId="3D4E05EE" w:rsidR="00E71912" w:rsidRDefault="00F02259" w:rsidP="009D3E72">
      <w:pPr>
        <w:pStyle w:val="BodyText"/>
      </w:pPr>
      <w:r>
        <w:t xml:space="preserve">There </w:t>
      </w:r>
      <w:r w:rsidR="00EC4382">
        <w:t>we</w:t>
      </w:r>
      <w:r>
        <w:t xml:space="preserve">re five elements of FN which most respondents found </w:t>
      </w:r>
      <w:r w:rsidR="004C21C9">
        <w:t>“</w:t>
      </w:r>
      <w:r>
        <w:t>important</w:t>
      </w:r>
      <w:r w:rsidR="004C21C9">
        <w:t>”</w:t>
      </w:r>
      <w:r>
        <w:t xml:space="preserve"> or </w:t>
      </w:r>
      <w:r w:rsidR="004C21C9">
        <w:t>“</w:t>
      </w:r>
      <w:r>
        <w:t>very important</w:t>
      </w:r>
      <w:r w:rsidR="004C21C9">
        <w:t>”</w:t>
      </w:r>
      <w:r>
        <w:t xml:space="preserve"> to allow it to </w:t>
      </w:r>
      <w:r w:rsidRPr="00F02259">
        <w:t>successfully support ambitious digital tech entrepreneurs in the North of England</w:t>
      </w:r>
      <w:r w:rsidR="00ED6F62">
        <w:t xml:space="preserve">.  </w:t>
      </w:r>
      <w:r w:rsidR="00EC4382">
        <w:t>These elements were:</w:t>
      </w:r>
    </w:p>
    <w:p w14:paraId="35D89BD7" w14:textId="3F7F4E98" w:rsidR="00F02259" w:rsidRDefault="00EC4382" w:rsidP="009D3E72">
      <w:pPr>
        <w:pStyle w:val="ListBullet"/>
      </w:pPr>
      <w:r>
        <w:t>p</w:t>
      </w:r>
      <w:r w:rsidR="00F02259">
        <w:t>roviding</w:t>
      </w:r>
      <w:r w:rsidR="00F02259" w:rsidRPr="00F02259">
        <w:t xml:space="preserve"> opportunities for learning about topics of interest for founders</w:t>
      </w:r>
      <w:r w:rsidR="00F02259">
        <w:t xml:space="preserve"> (11</w:t>
      </w:r>
      <w:r w:rsidR="00647CAF">
        <w:t xml:space="preserve"> responses</w:t>
      </w:r>
      <w:r w:rsidR="00F02259">
        <w:t>)</w:t>
      </w:r>
    </w:p>
    <w:p w14:paraId="7E134523" w14:textId="20645465" w:rsidR="00F02259" w:rsidRDefault="00EC4382" w:rsidP="009D3E72">
      <w:pPr>
        <w:pStyle w:val="ListBullet"/>
      </w:pPr>
      <w:r>
        <w:t>b</w:t>
      </w:r>
      <w:r w:rsidR="003E01E1">
        <w:t>eing</w:t>
      </w:r>
      <w:r w:rsidR="00F02259" w:rsidRPr="00F02259">
        <w:t xml:space="preserve"> local (i.e</w:t>
      </w:r>
      <w:r w:rsidR="00ED6F62">
        <w:t xml:space="preserve">. </w:t>
      </w:r>
      <w:r w:rsidR="00F02259" w:rsidRPr="00F02259">
        <w:t>focused on connecting start-ups in specific cities / regions of the North</w:t>
      </w:r>
      <w:r w:rsidR="00ED6868">
        <w:t xml:space="preserve"> - </w:t>
      </w:r>
      <w:r w:rsidR="00F02259">
        <w:t>11</w:t>
      </w:r>
      <w:r w:rsidR="00647CAF">
        <w:t xml:space="preserve"> responses</w:t>
      </w:r>
      <w:r w:rsidR="00F02259">
        <w:t>)</w:t>
      </w:r>
    </w:p>
    <w:p w14:paraId="0F45FB56" w14:textId="11155D49" w:rsidR="00F02259" w:rsidRDefault="00EC4382" w:rsidP="009D3E72">
      <w:pPr>
        <w:pStyle w:val="ListBullet"/>
      </w:pPr>
      <w:r>
        <w:t>b</w:t>
      </w:r>
      <w:r w:rsidR="003E01E1">
        <w:t>ringing</w:t>
      </w:r>
      <w:r w:rsidR="00F02259" w:rsidRPr="00F02259">
        <w:t xml:space="preserve"> high quality speakers from other parts of the UK and the world to the North of England</w:t>
      </w:r>
      <w:r w:rsidR="00F02259">
        <w:t xml:space="preserve"> (10</w:t>
      </w:r>
      <w:r w:rsidR="00647CAF" w:rsidRPr="00647CAF">
        <w:t xml:space="preserve"> </w:t>
      </w:r>
      <w:r w:rsidR="00647CAF">
        <w:t>responses</w:t>
      </w:r>
      <w:r w:rsidR="00F02259">
        <w:t>)</w:t>
      </w:r>
    </w:p>
    <w:p w14:paraId="1E2F81AD" w14:textId="73852EE3" w:rsidR="00F02259" w:rsidRDefault="00EC4382" w:rsidP="009D3E72">
      <w:pPr>
        <w:pStyle w:val="ListBullet"/>
      </w:pPr>
      <w:r>
        <w:t>b</w:t>
      </w:r>
      <w:r w:rsidR="003E01E1">
        <w:t>eing</w:t>
      </w:r>
      <w:r w:rsidR="00F02259" w:rsidRPr="00F02259">
        <w:t xml:space="preserve"> focused on the North</w:t>
      </w:r>
      <w:r w:rsidR="00F02259">
        <w:t xml:space="preserve"> (10</w:t>
      </w:r>
      <w:r w:rsidR="00647CAF" w:rsidRPr="00647CAF">
        <w:t xml:space="preserve"> </w:t>
      </w:r>
      <w:r w:rsidR="00647CAF">
        <w:t>responses</w:t>
      </w:r>
      <w:r w:rsidR="00F02259">
        <w:t>)</w:t>
      </w:r>
    </w:p>
    <w:p w14:paraId="1BFFEAA2" w14:textId="3008083A" w:rsidR="00F02259" w:rsidRDefault="00EC4382" w:rsidP="009D3E72">
      <w:pPr>
        <w:pStyle w:val="ListBullet"/>
      </w:pPr>
      <w:r>
        <w:t>b</w:t>
      </w:r>
      <w:r w:rsidR="003E01E1">
        <w:t>eing</w:t>
      </w:r>
      <w:r w:rsidR="00F02259" w:rsidRPr="00F02259">
        <w:t xml:space="preserve"> free of charge</w:t>
      </w:r>
      <w:r w:rsidR="00F02259">
        <w:t xml:space="preserve"> (10</w:t>
      </w:r>
      <w:r w:rsidR="00647CAF" w:rsidRPr="00647CAF">
        <w:t xml:space="preserve"> </w:t>
      </w:r>
      <w:r w:rsidR="00647CAF">
        <w:t>responses</w:t>
      </w:r>
      <w:r w:rsidR="00F02259">
        <w:t>)</w:t>
      </w:r>
      <w:r w:rsidR="004C21C9">
        <w:t>.</w:t>
      </w:r>
    </w:p>
    <w:p w14:paraId="04D58070" w14:textId="52FDB2C9" w:rsidR="00BD572B" w:rsidRDefault="00BD572B" w:rsidP="009D3E72">
      <w:pPr>
        <w:pStyle w:val="Heading3"/>
      </w:pPr>
      <w:r>
        <w:t>Digital Business Academy</w:t>
      </w:r>
    </w:p>
    <w:p w14:paraId="35691E65" w14:textId="44066C13" w:rsidR="003D33D1" w:rsidRDefault="003D33D1" w:rsidP="009D3E72">
      <w:pPr>
        <w:pStyle w:val="BodyText"/>
      </w:pPr>
      <w:r>
        <w:t xml:space="preserve">The Digital Business Academy is </w:t>
      </w:r>
      <w:r w:rsidRPr="003D33D1">
        <w:t>a free MOOC for users to develop skills to start, grow or join a digital business</w:t>
      </w:r>
      <w:r w:rsidR="00ED6F62">
        <w:t xml:space="preserve">. </w:t>
      </w:r>
      <w:r w:rsidRPr="003D33D1">
        <w:t>It brings together resources from industry experts and educational institutions such as University of Cambridge, University College London, Founder Centric and Valuable Content</w:t>
      </w:r>
      <w:r>
        <w:t xml:space="preserve">, as discussed in </w:t>
      </w:r>
      <w:r w:rsidR="00EC4382">
        <w:t>section</w:t>
      </w:r>
      <w:r>
        <w:t xml:space="preserve"> 3.</w:t>
      </w:r>
    </w:p>
    <w:p w14:paraId="09AB0663" w14:textId="2BD470F2" w:rsidR="00CC50B2" w:rsidRDefault="004B789C" w:rsidP="009D3E72">
      <w:pPr>
        <w:pStyle w:val="BodyText"/>
      </w:pPr>
      <w:r>
        <w:lastRenderedPageBreak/>
        <w:t>This section is primarily informed by the 12</w:t>
      </w:r>
      <w:r w:rsidR="00014024">
        <w:t>1</w:t>
      </w:r>
      <w:r>
        <w:t xml:space="preserve"> DBA users surveyed between </w:t>
      </w:r>
      <w:r w:rsidR="00E07A4B">
        <w:t>in</w:t>
      </w:r>
      <w:r>
        <w:t xml:space="preserve"> March and April 2017, with some insight included from the interviews conducted with 15 DBA users between April and May 2017</w:t>
      </w:r>
      <w:r w:rsidR="00ED6F62">
        <w:t xml:space="preserve">.  </w:t>
      </w:r>
      <w:r w:rsidR="00456C62">
        <w:t xml:space="preserve">Full survey results can be found in Annex </w:t>
      </w:r>
      <w:r w:rsidR="005D3796">
        <w:t>D</w:t>
      </w:r>
      <w:r w:rsidR="00456C62">
        <w:t>.</w:t>
      </w:r>
    </w:p>
    <w:p w14:paraId="5D18CCFE" w14:textId="761AF7FC" w:rsidR="00E07A4B" w:rsidRDefault="00E07A4B" w:rsidP="009D3E72">
      <w:pPr>
        <w:pStyle w:val="BodyText"/>
      </w:pPr>
      <w:r>
        <w:t xml:space="preserve">The majority of respondents believed that </w:t>
      </w:r>
      <w:r w:rsidRPr="00BF0A30">
        <w:t xml:space="preserve">the DBA </w:t>
      </w:r>
      <w:r>
        <w:t xml:space="preserve">has </w:t>
      </w:r>
      <w:r w:rsidRPr="00BF0A30">
        <w:t xml:space="preserve">changed </w:t>
      </w:r>
      <w:r>
        <w:t>their</w:t>
      </w:r>
      <w:r w:rsidRPr="00BF0A30">
        <w:t xml:space="preserve"> views or understanding of</w:t>
      </w:r>
      <w:r>
        <w:t xml:space="preserve"> the</w:t>
      </w:r>
      <w:r w:rsidRPr="00BF0A30">
        <w:t xml:space="preserve"> digital tech</w:t>
      </w:r>
      <w:r>
        <w:t xml:space="preserve"> sector at least “somewhat” in different ways (see </w:t>
      </w:r>
      <w:fldSimple w:instr=" REF _Ref485745350 ">
        <w:r w:rsidR="00936C0B">
          <w:t xml:space="preserve">Figure </w:t>
        </w:r>
        <w:r w:rsidR="00936C0B">
          <w:rPr>
            <w:noProof/>
          </w:rPr>
          <w:t>4</w:t>
        </w:r>
        <w:r w:rsidR="00936C0B">
          <w:noBreakHyphen/>
        </w:r>
        <w:r w:rsidR="00936C0B">
          <w:rPr>
            <w:noProof/>
          </w:rPr>
          <w:t>1</w:t>
        </w:r>
      </w:fldSimple>
      <w:r w:rsidR="00B6729E">
        <w:t xml:space="preserve"> </w:t>
      </w:r>
      <w:r>
        <w:t>below)</w:t>
      </w:r>
      <w:r w:rsidR="00ED6F62">
        <w:t xml:space="preserve">.  </w:t>
      </w:r>
      <w:r>
        <w:t>In addition, nearly half report that they have been able to apply “a lot” of what they have learned from the DBA to their work, and some (8%) have been able to apply “everything”.</w:t>
      </w:r>
    </w:p>
    <w:p w14:paraId="1B7D0691" w14:textId="0AE293A7" w:rsidR="00E07A4B" w:rsidRPr="00B92AB9" w:rsidRDefault="00E07A4B" w:rsidP="009D3E72">
      <w:pPr>
        <w:pStyle w:val="BodyText"/>
      </w:pPr>
      <w:r>
        <w:t>They have indicated that the most valuable skill or piece of knowledge learned from the DBA for them has been marketing and branding (37%), knowledge and information sharing (29%), and/or business development (21%).</w:t>
      </w:r>
    </w:p>
    <w:p w14:paraId="14744871" w14:textId="130B21FC" w:rsidR="00E07A4B" w:rsidRPr="00B92AB9" w:rsidRDefault="00E07A4B" w:rsidP="009D3E72">
      <w:pPr>
        <w:pStyle w:val="BodyText"/>
      </w:pPr>
      <w:r>
        <w:t>If the DBA did not exist, t</w:t>
      </w:r>
      <w:r w:rsidRPr="00FE56AB">
        <w:t>he majority of respondents would have sought to acquire the same or similar skills and knowledge from another resource</w:t>
      </w:r>
      <w:r>
        <w:t xml:space="preserve"> (95%)</w:t>
      </w:r>
      <w:r w:rsidR="00ED6F62">
        <w:t xml:space="preserve">.  </w:t>
      </w:r>
      <w:r w:rsidRPr="00FE56AB">
        <w:t>The survey results show a clear preference for</w:t>
      </w:r>
      <w:r>
        <w:t xml:space="preserve"> other free online resources (80%), </w:t>
      </w:r>
      <w:r w:rsidRPr="00FE56AB">
        <w:t xml:space="preserve">followed by </w:t>
      </w:r>
      <w:r>
        <w:t>free offline resources (42%).</w:t>
      </w:r>
    </w:p>
    <w:p w14:paraId="4796FEFC" w14:textId="23C7FA71" w:rsidR="00436AFC" w:rsidRDefault="003614F2" w:rsidP="009D3E72">
      <w:pPr>
        <w:pStyle w:val="CaptionPara"/>
      </w:pPr>
      <w:bookmarkStart w:id="94" w:name="_Ref485709188"/>
      <w:bookmarkStart w:id="95" w:name="_Ref485745350"/>
      <w:r>
        <w:t>Figure</w:t>
      </w:r>
      <w:r w:rsidR="00E07A4B">
        <w:t xml:space="preserve"> </w:t>
      </w:r>
      <w:fldSimple w:instr=" STYLEREF 1 \s ">
        <w:r w:rsidR="00936C0B">
          <w:rPr>
            <w:noProof/>
          </w:rPr>
          <w:t>4</w:t>
        </w:r>
      </w:fldSimple>
      <w:r w:rsidR="00D92453">
        <w:noBreakHyphen/>
      </w:r>
      <w:fldSimple w:instr=" SEQ Figure \* ARABIC \s 1 ">
        <w:r w:rsidR="00936C0B">
          <w:rPr>
            <w:noProof/>
          </w:rPr>
          <w:t>1</w:t>
        </w:r>
      </w:fldSimple>
      <w:bookmarkEnd w:id="94"/>
      <w:bookmarkEnd w:id="95"/>
      <w:r w:rsidR="00E07A4B">
        <w:t xml:space="preserve">: </w:t>
      </w:r>
      <w:r w:rsidR="00E07A4B" w:rsidRPr="00732B1A">
        <w:t>To what extent has using the DBA changed your views or understanding of digital tech? Has 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436AFC" w14:paraId="4043E345" w14:textId="77777777" w:rsidTr="00436AFC">
        <w:trPr>
          <w:trHeight w:val="5046"/>
        </w:trPr>
        <w:tc>
          <w:tcPr>
            <w:tcW w:w="8296" w:type="dxa"/>
            <w:shd w:val="clear" w:color="auto" w:fill="auto"/>
            <w:vAlign w:val="center"/>
          </w:tcPr>
          <w:p w14:paraId="6BD0B1DA" w14:textId="1CB07FC3" w:rsidR="00436AFC" w:rsidRDefault="00436AFC" w:rsidP="005D3796">
            <w:pPr>
              <w:jc w:val="center"/>
            </w:pPr>
            <w:r>
              <w:rPr>
                <w:noProof/>
              </w:rPr>
              <w:drawing>
                <wp:inline distT="0" distB="0" distL="0" distR="0" wp14:anchorId="3A22177C" wp14:editId="48EBBA00">
                  <wp:extent cx="5274310" cy="33381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38195"/>
                          </a:xfrm>
                          <a:prstGeom prst="rect">
                            <a:avLst/>
                          </a:prstGeom>
                        </pic:spPr>
                      </pic:pic>
                    </a:graphicData>
                  </a:graphic>
                </wp:inline>
              </w:drawing>
            </w:r>
          </w:p>
        </w:tc>
      </w:tr>
    </w:tbl>
    <w:p w14:paraId="1121B8A5" w14:textId="08836EE0" w:rsidR="00436AFC" w:rsidRDefault="00436AFC" w:rsidP="009D3E72">
      <w:pPr>
        <w:pStyle w:val="Source"/>
      </w:pPr>
      <w:r>
        <w:t>Source: SQW</w:t>
      </w:r>
      <w:r w:rsidR="00536D52">
        <w:t xml:space="preserve"> survey</w:t>
      </w:r>
    </w:p>
    <w:p w14:paraId="35413D66" w14:textId="074ABC95" w:rsidR="00EC1771" w:rsidRPr="004B080F" w:rsidRDefault="00EC1771" w:rsidP="006A00D2">
      <w:pPr>
        <w:pStyle w:val="BodyText"/>
      </w:pPr>
      <w:r w:rsidRPr="00EC1771">
        <w:t>A fifth (19%) of respondents have launched their own digital tech business or begun to make concrete plans to do so</w:t>
      </w:r>
      <w:r w:rsidR="00571EAD">
        <w:t xml:space="preserve"> (</w:t>
      </w:r>
      <w:fldSimple w:instr=" REF _Ref489625948 ">
        <w:r w:rsidR="00936C0B">
          <w:t xml:space="preserve">Figure </w:t>
        </w:r>
        <w:r w:rsidR="00936C0B">
          <w:rPr>
            <w:noProof/>
          </w:rPr>
          <w:t>4</w:t>
        </w:r>
        <w:r w:rsidR="00936C0B">
          <w:noBreakHyphen/>
        </w:r>
        <w:r w:rsidR="00936C0B">
          <w:rPr>
            <w:noProof/>
          </w:rPr>
          <w:t>2</w:t>
        </w:r>
      </w:fldSimple>
      <w:r w:rsidR="00571EAD">
        <w:t>)</w:t>
      </w:r>
      <w:r>
        <w:t xml:space="preserve">.  </w:t>
      </w:r>
      <w:r w:rsidRPr="00EC1771">
        <w:t>Another fifth (21%) have taken on a different role/been promoted in either the digital tech sector or a ‘digital job’ in another sector</w:t>
      </w:r>
      <w:r w:rsidR="00571EAD">
        <w:t xml:space="preserve">.  </w:t>
      </w:r>
      <w:r w:rsidRPr="00EC1771">
        <w:t>Over</w:t>
      </w:r>
      <w:r w:rsidR="00571EAD">
        <w:t xml:space="preserve"> one-</w:t>
      </w:r>
      <w:r w:rsidRPr="00EC1771">
        <w:t>third (38%) have experienced no change</w:t>
      </w:r>
      <w:r w:rsidR="00571EAD">
        <w:t>.</w:t>
      </w:r>
    </w:p>
    <w:p w14:paraId="6A0AA3B8" w14:textId="2BDC0F1D" w:rsidR="00FE56AB" w:rsidRDefault="003614F2" w:rsidP="009D3E72">
      <w:pPr>
        <w:pStyle w:val="wpCaptionPara"/>
      </w:pPr>
      <w:bookmarkStart w:id="96" w:name="_Ref485709360"/>
      <w:bookmarkStart w:id="97" w:name="_Ref489625948"/>
      <w:r>
        <w:lastRenderedPageBreak/>
        <w:t>Figure</w:t>
      </w:r>
      <w:r w:rsidR="00FE56AB">
        <w:t xml:space="preserve"> </w:t>
      </w:r>
      <w:fldSimple w:instr=" STYLEREF 1 \s ">
        <w:r w:rsidR="00936C0B">
          <w:rPr>
            <w:noProof/>
          </w:rPr>
          <w:t>4</w:t>
        </w:r>
      </w:fldSimple>
      <w:r w:rsidR="00D92453">
        <w:noBreakHyphen/>
      </w:r>
      <w:fldSimple w:instr=" SEQ Figure \* ARABIC \s 1 ">
        <w:r w:rsidR="00936C0B">
          <w:rPr>
            <w:noProof/>
          </w:rPr>
          <w:t>2</w:t>
        </w:r>
      </w:fldSimple>
      <w:bookmarkEnd w:id="96"/>
      <w:bookmarkEnd w:id="97"/>
      <w:r w:rsidR="00FE56AB">
        <w:t xml:space="preserve">: </w:t>
      </w:r>
      <w:r w:rsidR="00FE56AB" w:rsidRPr="00871231">
        <w:t>Since you began using the DBA, have you…</w:t>
      </w:r>
    </w:p>
    <w:tbl>
      <w:tblPr>
        <w:tblStyle w:val="TableGrid"/>
        <w:tblW w:w="50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51"/>
      </w:tblGrid>
      <w:tr w:rsidR="00FE56AB" w14:paraId="3896DCCD" w14:textId="77777777" w:rsidTr="00FE56AB">
        <w:trPr>
          <w:trHeight w:val="4696"/>
        </w:trPr>
        <w:tc>
          <w:tcPr>
            <w:tcW w:w="8351" w:type="dxa"/>
            <w:shd w:val="clear" w:color="auto" w:fill="auto"/>
            <w:vAlign w:val="center"/>
          </w:tcPr>
          <w:p w14:paraId="3537CBEC" w14:textId="77777777" w:rsidR="00FE56AB" w:rsidRDefault="00FE56AB" w:rsidP="00FE56AB">
            <w:pPr>
              <w:jc w:val="center"/>
            </w:pPr>
            <w:r>
              <w:rPr>
                <w:noProof/>
              </w:rPr>
              <w:drawing>
                <wp:inline distT="0" distB="0" distL="0" distR="0" wp14:anchorId="12601EB9" wp14:editId="0C875AC7">
                  <wp:extent cx="5274310" cy="33680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368040"/>
                          </a:xfrm>
                          <a:prstGeom prst="rect">
                            <a:avLst/>
                          </a:prstGeom>
                        </pic:spPr>
                      </pic:pic>
                    </a:graphicData>
                  </a:graphic>
                </wp:inline>
              </w:drawing>
            </w:r>
          </w:p>
        </w:tc>
      </w:tr>
    </w:tbl>
    <w:p w14:paraId="0EA16391" w14:textId="214762BB" w:rsidR="00FE56AB" w:rsidRDefault="00FE56AB" w:rsidP="009D3E72">
      <w:pPr>
        <w:pStyle w:val="wpSource"/>
      </w:pPr>
      <w:r>
        <w:t>Source: SQW</w:t>
      </w:r>
      <w:r w:rsidR="00536D52">
        <w:t xml:space="preserve"> survey</w:t>
      </w:r>
    </w:p>
    <w:p w14:paraId="3A84C157" w14:textId="2D236EEE" w:rsidR="009050B3" w:rsidRPr="009050B3" w:rsidRDefault="00C06061" w:rsidP="009D3E72">
      <w:pPr>
        <w:pStyle w:val="BodyText"/>
      </w:pPr>
      <w:r>
        <w:rPr>
          <w:lang w:val="en-US"/>
        </w:rPr>
        <w:t>W</w:t>
      </w:r>
      <w:r w:rsidR="00D44290">
        <w:rPr>
          <w:lang w:val="en-US"/>
        </w:rPr>
        <w:t>e conducted telephone</w:t>
      </w:r>
      <w:r w:rsidR="00D44290" w:rsidRPr="006A0493">
        <w:rPr>
          <w:lang w:val="en-US"/>
        </w:rPr>
        <w:t xml:space="preserve"> </w:t>
      </w:r>
      <w:r w:rsidR="00D44290" w:rsidRPr="00232432">
        <w:rPr>
          <w:lang w:val="en-US"/>
        </w:rPr>
        <w:t>interviews</w:t>
      </w:r>
      <w:r w:rsidR="00D44290">
        <w:rPr>
          <w:lang w:val="en-US"/>
        </w:rPr>
        <w:t xml:space="preserve"> with 15 DBA users to add further insight and analysis to the survey responses</w:t>
      </w:r>
      <w:r w:rsidR="00ED6F62">
        <w:rPr>
          <w:lang w:val="en-US"/>
        </w:rPr>
        <w:t xml:space="preserve">.  </w:t>
      </w:r>
      <w:r w:rsidR="00D709A4">
        <w:rPr>
          <w:lang w:val="en-US"/>
        </w:rPr>
        <w:t>Of the 15</w:t>
      </w:r>
      <w:r w:rsidR="009050B3">
        <w:rPr>
          <w:lang w:val="en-US"/>
        </w:rPr>
        <w:t xml:space="preserve"> interviewees</w:t>
      </w:r>
      <w:r w:rsidR="00D709A4">
        <w:rPr>
          <w:lang w:val="en-US"/>
        </w:rPr>
        <w:t>,</w:t>
      </w:r>
      <w:r w:rsidR="009050B3">
        <w:rPr>
          <w:lang w:val="en-US"/>
        </w:rPr>
        <w:t xml:space="preserve"> 10 had started or developed an early stage business, </w:t>
      </w:r>
      <w:r w:rsidR="009050B3" w:rsidRPr="009050B3">
        <w:rPr>
          <w:lang w:val="en-US"/>
        </w:rPr>
        <w:t>five are in employment; two have remained in non-digital sector roles, two have found employment after university and full-time childcare respectively, and one has been promoted in the digital sector.</w:t>
      </w:r>
    </w:p>
    <w:p w14:paraId="7BBE1287" w14:textId="574D00FF" w:rsidR="00D44290" w:rsidRDefault="00D44290" w:rsidP="009D3E72">
      <w:pPr>
        <w:pStyle w:val="BodyText"/>
      </w:pPr>
      <w:r>
        <w:rPr>
          <w:lang w:val="en-US"/>
        </w:rPr>
        <w:t xml:space="preserve">Four of these interviews are included as </w:t>
      </w:r>
      <w:r w:rsidRPr="00232432">
        <w:rPr>
          <w:lang w:val="en-US"/>
        </w:rPr>
        <w:t>case studies</w:t>
      </w:r>
      <w:r>
        <w:rPr>
          <w:lang w:val="en-US"/>
        </w:rPr>
        <w:t xml:space="preserve"> in Annex </w:t>
      </w:r>
      <w:r w:rsidR="000240FD">
        <w:rPr>
          <w:lang w:val="en-US"/>
        </w:rPr>
        <w:t>C</w:t>
      </w:r>
      <w:r w:rsidR="00ED6F62">
        <w:rPr>
          <w:lang w:val="en-US"/>
        </w:rPr>
        <w:t xml:space="preserve">.  </w:t>
      </w:r>
      <w:r>
        <w:rPr>
          <w:lang w:val="en-US"/>
        </w:rPr>
        <w:t xml:space="preserve">Overall, the case study subjects found the DBA beneficial, stating that it helped avoid some </w:t>
      </w:r>
      <w:r w:rsidR="00D23211">
        <w:rPr>
          <w:lang w:val="en-US"/>
        </w:rPr>
        <w:t>business costs,</w:t>
      </w:r>
      <w:r>
        <w:rPr>
          <w:lang w:val="en-US"/>
        </w:rPr>
        <w:t xml:space="preserve"> </w:t>
      </w:r>
      <w:r w:rsidR="00D23211">
        <w:rPr>
          <w:lang w:val="en-US"/>
        </w:rPr>
        <w:t>helped scale up their</w:t>
      </w:r>
      <w:r>
        <w:rPr>
          <w:lang w:val="en-US"/>
        </w:rPr>
        <w:t xml:space="preserve"> business, </w:t>
      </w:r>
      <w:r w:rsidR="00D23211">
        <w:rPr>
          <w:lang w:val="en-US"/>
        </w:rPr>
        <w:t>updated their knowledge, helped increase turnover, attract investment and</w:t>
      </w:r>
      <w:r w:rsidR="00D23211" w:rsidRPr="00D23211">
        <w:rPr>
          <w:lang w:val="en-US"/>
        </w:rPr>
        <w:t xml:space="preserve"> </w:t>
      </w:r>
      <w:r w:rsidR="00D23211">
        <w:rPr>
          <w:lang w:val="en-US"/>
        </w:rPr>
        <w:t>build confidence</w:t>
      </w:r>
      <w:r w:rsidR="00ED6F62">
        <w:rPr>
          <w:lang w:val="en-US"/>
        </w:rPr>
        <w:t xml:space="preserve">.  </w:t>
      </w:r>
      <w:r w:rsidR="007120DE">
        <w:rPr>
          <w:lang w:val="en-US"/>
        </w:rPr>
        <w:t xml:space="preserve">Some </w:t>
      </w:r>
      <w:r w:rsidR="00D23211">
        <w:rPr>
          <w:lang w:val="en-US"/>
        </w:rPr>
        <w:t>said it helped contribute to gaining a new job.</w:t>
      </w:r>
    </w:p>
    <w:p w14:paraId="714994B5" w14:textId="77777777" w:rsidR="0007044C" w:rsidRDefault="0007044C" w:rsidP="009D3E72">
      <w:pPr>
        <w:pStyle w:val="BodyText"/>
      </w:pPr>
      <w:r>
        <w:t xml:space="preserve">For those starting and/or developing businesses, there have been a range of ways in which the DBA was thought to have helped: </w:t>
      </w:r>
    </w:p>
    <w:p w14:paraId="6ACBAE05" w14:textId="19E39B30" w:rsidR="0007044C" w:rsidRDefault="0007044C" w:rsidP="009D3E72">
      <w:pPr>
        <w:pStyle w:val="ListBullet"/>
      </w:pPr>
      <w:r>
        <w:t>for five of those interviewed by telephone,</w:t>
      </w:r>
      <w:r w:rsidR="007120DE" w:rsidRPr="007120DE">
        <w:t xml:space="preserve"> DBA has provided them with a strong framework to organise</w:t>
      </w:r>
      <w:r w:rsidR="007120DE">
        <w:t xml:space="preserve"> their initial business ideas </w:t>
      </w:r>
    </w:p>
    <w:p w14:paraId="31DE7AFD" w14:textId="1A3694F7" w:rsidR="0007044C" w:rsidRDefault="007120DE" w:rsidP="009D3E72">
      <w:pPr>
        <w:pStyle w:val="ListBullet"/>
      </w:pPr>
      <w:r w:rsidRPr="007120DE">
        <w:t>others believe</w:t>
      </w:r>
      <w:r w:rsidR="0007044C">
        <w:t>d</w:t>
      </w:r>
      <w:r w:rsidRPr="007120DE">
        <w:t xml:space="preserve"> that it gave them a good understan</w:t>
      </w:r>
      <w:r>
        <w:t>ding of the UK/ London market (four respondents</w:t>
      </w:r>
      <w:r w:rsidRPr="007120DE">
        <w:t xml:space="preserve">) </w:t>
      </w:r>
    </w:p>
    <w:p w14:paraId="177EEE3F" w14:textId="439971D5" w:rsidR="0007044C" w:rsidRDefault="0007044C" w:rsidP="009D3E72">
      <w:pPr>
        <w:pStyle w:val="ListBullet"/>
      </w:pPr>
      <w:r>
        <w:t>three respondents indicated that engagement in DBA has helped them to increase their turnover, and four respondents indicated</w:t>
      </w:r>
      <w:r w:rsidR="007120DE" w:rsidRPr="007120DE">
        <w:t xml:space="preserve"> that completing further DBA courses </w:t>
      </w:r>
      <w:r>
        <w:t>is expected</w:t>
      </w:r>
      <w:r w:rsidRPr="007120DE">
        <w:t xml:space="preserve"> </w:t>
      </w:r>
      <w:r w:rsidR="007120DE" w:rsidRPr="007120DE">
        <w:t>have a positive ef</w:t>
      </w:r>
      <w:r w:rsidR="007120DE">
        <w:t>fect on their future turnover</w:t>
      </w:r>
      <w:r w:rsidR="007120DE" w:rsidRPr="007120DE">
        <w:t xml:space="preserve"> </w:t>
      </w:r>
    </w:p>
    <w:p w14:paraId="652944C2" w14:textId="0F955F16" w:rsidR="004B2B3E" w:rsidRDefault="0007044C" w:rsidP="009D3E72">
      <w:pPr>
        <w:pStyle w:val="ListBullet"/>
      </w:pPr>
      <w:r>
        <w:t>other ways in which outcomes had been achieved for business owners included</w:t>
      </w:r>
      <w:r w:rsidR="007120DE" w:rsidRPr="007120DE">
        <w:t xml:space="preserve"> </w:t>
      </w:r>
      <w:r>
        <w:t xml:space="preserve">the </w:t>
      </w:r>
      <w:r w:rsidR="007120DE" w:rsidRPr="007120DE">
        <w:t xml:space="preserve">positive </w:t>
      </w:r>
      <w:r>
        <w:t>e</w:t>
      </w:r>
      <w:r w:rsidR="007120DE" w:rsidRPr="007120DE">
        <w:t xml:space="preserve">ffect </w:t>
      </w:r>
      <w:r>
        <w:t>on</w:t>
      </w:r>
      <w:r w:rsidR="007120DE" w:rsidRPr="007120DE">
        <w:t xml:space="preserve"> confidence</w:t>
      </w:r>
      <w:r>
        <w:t xml:space="preserve"> and assistance on specific areas</w:t>
      </w:r>
      <w:r w:rsidR="001F7957">
        <w:t>,</w:t>
      </w:r>
      <w:r>
        <w:t xml:space="preserve"> such as</w:t>
      </w:r>
      <w:r w:rsidR="007120DE" w:rsidRPr="007120DE">
        <w:t xml:space="preserve"> develop</w:t>
      </w:r>
      <w:r>
        <w:t>ing</w:t>
      </w:r>
      <w:r w:rsidR="007120DE" w:rsidRPr="007120DE">
        <w:t xml:space="preserve"> a strong marketing plan.</w:t>
      </w:r>
    </w:p>
    <w:p w14:paraId="37B4EA53" w14:textId="55F11226" w:rsidR="008B4577" w:rsidRDefault="008B4577" w:rsidP="009D3E72">
      <w:pPr>
        <w:pStyle w:val="BodyText"/>
      </w:pPr>
      <w:r>
        <w:lastRenderedPageBreak/>
        <w:t xml:space="preserve">Of the five </w:t>
      </w:r>
      <w:r w:rsidR="0007044C">
        <w:t>that were interviewed by telephone and were</w:t>
      </w:r>
      <w:r w:rsidRPr="008B4577">
        <w:t xml:space="preserve"> in employment, outcomes have been varied</w:t>
      </w:r>
      <w:r w:rsidR="00ED6F62">
        <w:t xml:space="preserve">.  </w:t>
      </w:r>
      <w:r w:rsidRPr="008B4577">
        <w:t>It has had the most impact on the two who have found employment after university and raising</w:t>
      </w:r>
      <w:r>
        <w:t xml:space="preserve"> children respectively</w:t>
      </w:r>
      <w:r w:rsidR="00ED6F62">
        <w:t xml:space="preserve">.  </w:t>
      </w:r>
      <w:r>
        <w:t>Both agree</w:t>
      </w:r>
      <w:r w:rsidR="0007044C">
        <w:t>d</w:t>
      </w:r>
      <w:r>
        <w:t xml:space="preserve"> that the DBA has greatly helped them find employment by developing their knowledge and skills</w:t>
      </w:r>
      <w:r w:rsidR="00ED6F62">
        <w:t xml:space="preserve">.  </w:t>
      </w:r>
      <w:r>
        <w:t>The former believe</w:t>
      </w:r>
      <w:r w:rsidR="0007044C">
        <w:t>d</w:t>
      </w:r>
      <w:r>
        <w:t xml:space="preserve"> that the DBA </w:t>
      </w:r>
      <w:r w:rsidR="0007044C">
        <w:t xml:space="preserve">was complementary to </w:t>
      </w:r>
      <w:r w:rsidR="00D86461">
        <w:t>his</w:t>
      </w:r>
      <w:r w:rsidR="0007044C">
        <w:t xml:space="preserve"> university degree, for which they achieved</w:t>
      </w:r>
      <w:r>
        <w:t xml:space="preserve"> 1st class </w:t>
      </w:r>
      <w:r w:rsidR="0007044C">
        <w:t>honours</w:t>
      </w:r>
      <w:r>
        <w:t xml:space="preserve">, and the latter found that the DBA </w:t>
      </w:r>
      <w:r w:rsidR="0007044C">
        <w:t>wa</w:t>
      </w:r>
      <w:r>
        <w:t xml:space="preserve">s a great means for women to get back into the workforce after </w:t>
      </w:r>
      <w:r w:rsidR="0007044C">
        <w:t>having</w:t>
      </w:r>
      <w:r>
        <w:t xml:space="preserve"> children.</w:t>
      </w:r>
    </w:p>
    <w:p w14:paraId="328E54E9" w14:textId="13A231CA" w:rsidR="008B4577" w:rsidRDefault="0007044C" w:rsidP="009D3E72">
      <w:pPr>
        <w:pStyle w:val="BodyText"/>
      </w:pPr>
      <w:r>
        <w:t>T</w:t>
      </w:r>
      <w:r w:rsidR="008B4577">
        <w:t>hey d</w:t>
      </w:r>
      <w:r>
        <w:t>id</w:t>
      </w:r>
      <w:r w:rsidR="008B4577">
        <w:t xml:space="preserve"> not attribute all </w:t>
      </w:r>
      <w:r>
        <w:t>of</w:t>
      </w:r>
      <w:r w:rsidR="008B4577">
        <w:t xml:space="preserve"> their success to the DBA</w:t>
      </w:r>
      <w:r>
        <w:t>, but saw it as a contributory factor alongside other reasons</w:t>
      </w:r>
      <w:r w:rsidR="00ED6F62">
        <w:t xml:space="preserve">.  </w:t>
      </w:r>
      <w:r w:rsidR="00D86461">
        <w:t>T</w:t>
      </w:r>
      <w:r w:rsidR="008B4577">
        <w:t xml:space="preserve">he </w:t>
      </w:r>
      <w:r w:rsidR="00D86461">
        <w:t xml:space="preserve">recent </w:t>
      </w:r>
      <w:r w:rsidR="008B4577">
        <w:t xml:space="preserve">student </w:t>
      </w:r>
      <w:r w:rsidR="00D86461">
        <w:t>thought that</w:t>
      </w:r>
      <w:r w:rsidR="008B4577">
        <w:t xml:space="preserve"> the DBA was important in helping him find employment, </w:t>
      </w:r>
      <w:r w:rsidR="00D86461">
        <w:t>but that</w:t>
      </w:r>
      <w:r w:rsidR="008B4577">
        <w:t xml:space="preserve"> his degree was more important</w:t>
      </w:r>
      <w:r w:rsidR="00ED6F62">
        <w:t xml:space="preserve">.  </w:t>
      </w:r>
      <w:r w:rsidR="008B4577">
        <w:t>Similarly, the mother returning to work found that alongside the DBA, her previous years’ work experience and existing professional network were also important in helping her find employment.</w:t>
      </w:r>
    </w:p>
    <w:p w14:paraId="1B1778F3" w14:textId="13C307B7" w:rsidR="008B4577" w:rsidRDefault="008B4577" w:rsidP="009D3E72">
      <w:pPr>
        <w:pStyle w:val="BodyText"/>
      </w:pPr>
      <w:r>
        <w:t>It has had less impact on the remaining three DBA users</w:t>
      </w:r>
      <w:r w:rsidR="00D86461">
        <w:t xml:space="preserve"> in employment</w:t>
      </w:r>
      <w:r w:rsidR="00ED6F62">
        <w:t xml:space="preserve">.  </w:t>
      </w:r>
      <w:r>
        <w:t>The two who have remained in non-digital sector roles had used the DBA to pursue a digital sector career, but have not yet realised this goal</w:t>
      </w:r>
      <w:r w:rsidR="00ED6F62">
        <w:t xml:space="preserve">.  </w:t>
      </w:r>
      <w:r>
        <w:t>The DBA user who ha</w:t>
      </w:r>
      <w:r w:rsidR="00D86461">
        <w:t>d</w:t>
      </w:r>
      <w:r>
        <w:t xml:space="preserve"> been promoted in the digital sector does not believe the DBA helped him achieve this.</w:t>
      </w:r>
    </w:p>
    <w:p w14:paraId="63CE684C" w14:textId="77777777" w:rsidR="00BD572B" w:rsidRDefault="00BD572B" w:rsidP="009D3E72">
      <w:pPr>
        <w:pStyle w:val="Heading3"/>
      </w:pPr>
      <w:r>
        <w:t>Tech Nation Visa Scheme</w:t>
      </w:r>
    </w:p>
    <w:p w14:paraId="0FFB8EE1" w14:textId="32C6B148" w:rsidR="008741ED" w:rsidRDefault="008741ED" w:rsidP="009D3E72">
      <w:pPr>
        <w:pStyle w:val="BodyText"/>
      </w:pPr>
      <w:r>
        <w:t>The Tech Nation Visa Scheme has had some success in deepening the pool of high quality practitioners in the UK digital industries</w:t>
      </w:r>
      <w:r w:rsidR="00ED6F62">
        <w:t xml:space="preserve">.  </w:t>
      </w:r>
      <w:r w:rsidR="00AA1665">
        <w:t>T</w:t>
      </w:r>
      <w:r>
        <w:t>hey have helped bring both technical expertise (including data science, software engineering and innovation using open source techniques) and experience of the digital business cycle (e.g</w:t>
      </w:r>
      <w:r w:rsidR="00ED6F62">
        <w:t xml:space="preserve">. </w:t>
      </w:r>
      <w:r>
        <w:t>scaling up, IPOs and MBOs) in key international markets such as the USA and South Korea</w:t>
      </w:r>
      <w:r w:rsidR="00ED6F62">
        <w:t xml:space="preserve">.  </w:t>
      </w:r>
    </w:p>
    <w:p w14:paraId="0442BE9D" w14:textId="7C6908F7" w:rsidR="00810ADD" w:rsidRDefault="008741ED" w:rsidP="002F5490">
      <w:pPr>
        <w:pStyle w:val="BodyText"/>
      </w:pPr>
      <w:r>
        <w:t>The source of successful applicants is diverse</w:t>
      </w:r>
      <w:r w:rsidR="00ED6F62">
        <w:t xml:space="preserve">.  </w:t>
      </w:r>
      <w:r>
        <w:t>Although the US and South Korea, along with Russia, have the most successfully endorsed applications, they are followed by relatively large numbers from India, Pakistan and Australasia and a small number from Africa, South America and the Middle East</w:t>
      </w:r>
      <w:r w:rsidR="00ED6F62">
        <w:t xml:space="preserve">.  </w:t>
      </w:r>
      <w:r w:rsidR="00BB55FA">
        <w:t>Research has shown that culturally and internationally diverse teams can benefit innovation</w:t>
      </w:r>
      <w:r w:rsidR="00BB55FA">
        <w:rPr>
          <w:rStyle w:val="FootnoteReference"/>
        </w:rPr>
        <w:footnoteReference w:id="39"/>
      </w:r>
      <w:r w:rsidR="00BB55FA">
        <w:t xml:space="preserve"> - the scope of SQW’s research has not directly addressed this issue, but it seems likely that the 50% of endorsed applicants currently working within UK companies will bring learning and innovation benefits to their colleagues.</w:t>
      </w:r>
    </w:p>
    <w:p w14:paraId="5A32B3F2" w14:textId="2F9304F4" w:rsidR="00BB55FA" w:rsidRDefault="00BB55FA">
      <w:pPr>
        <w:pStyle w:val="BodyText"/>
      </w:pPr>
      <w:r>
        <w:t xml:space="preserve">The size of outcomes and impacts is limited </w:t>
      </w:r>
      <w:r w:rsidR="005232CE">
        <w:t>by take up</w:t>
      </w:r>
      <w:r w:rsidR="00ED6F62">
        <w:t xml:space="preserve">.  </w:t>
      </w:r>
      <w:r w:rsidR="005232CE">
        <w:t xml:space="preserve">TCUK </w:t>
      </w:r>
      <w:r w:rsidR="00AA1665">
        <w:t>is</w:t>
      </w:r>
      <w:r w:rsidR="005232CE">
        <w:t xml:space="preserve"> permitted to endorse up to 200 applications per year </w:t>
      </w:r>
      <w:r w:rsidR="00C66BA2">
        <w:t>and has seen improved take-up year-on-year</w:t>
      </w:r>
      <w:r w:rsidR="00ED6F62">
        <w:t xml:space="preserve">.  </w:t>
      </w:r>
      <w:r w:rsidR="00C66BA2">
        <w:t>They</w:t>
      </w:r>
      <w:r w:rsidR="005232CE">
        <w:t xml:space="preserve"> fulfilled only 60 of these in 2015/16</w:t>
      </w:r>
      <w:r w:rsidR="00C66BA2">
        <w:t xml:space="preserve"> with 228 applications endorsed in the 2016/17 financial year</w:t>
      </w:r>
      <w:r w:rsidR="00ED6F62">
        <w:t xml:space="preserve">.  </w:t>
      </w:r>
      <w:r w:rsidR="00C66BA2">
        <w:t>This may suggest</w:t>
      </w:r>
      <w:r w:rsidR="005232CE">
        <w:t xml:space="preserve"> </w:t>
      </w:r>
      <w:r w:rsidR="00C66BA2">
        <w:t>that</w:t>
      </w:r>
      <w:r w:rsidR="005232CE">
        <w:t xml:space="preserve"> TCUK</w:t>
      </w:r>
      <w:r w:rsidR="00C66BA2">
        <w:t>’s</w:t>
      </w:r>
      <w:r w:rsidR="005232CE">
        <w:t xml:space="preserve"> </w:t>
      </w:r>
      <w:r w:rsidR="00C66BA2">
        <w:t>attempts</w:t>
      </w:r>
      <w:r w:rsidR="005232CE">
        <w:t xml:space="preserve"> to address</w:t>
      </w:r>
      <w:r w:rsidR="00C66BA2">
        <w:t xml:space="preserve"> the problem through improved and increased outreach - notably</w:t>
      </w:r>
      <w:r w:rsidR="005232CE">
        <w:t xml:space="preserve"> through ‘visa surgeries’ with stakeholders in the North of England and partnering with leading tech accelerators including Tech Stars and Codebase</w:t>
      </w:r>
      <w:r w:rsidR="00C66BA2">
        <w:t xml:space="preserve"> – are bearing fruit</w:t>
      </w:r>
      <w:r w:rsidR="00ED6F62">
        <w:t xml:space="preserve">.  </w:t>
      </w:r>
      <w:r w:rsidR="00C66BA2">
        <w:t>At the same time, it may also be indication of a broader need for senior and specialist skills across the digital economy, and increased awareness of the visa offer amongst employers and within the international tech labour market.</w:t>
      </w:r>
    </w:p>
    <w:p w14:paraId="5C2F2BA3" w14:textId="2F53E756" w:rsidR="00EA38E8" w:rsidRDefault="005232CE" w:rsidP="009D3E72">
      <w:pPr>
        <w:pStyle w:val="BodyText"/>
      </w:pPr>
      <w:r>
        <w:lastRenderedPageBreak/>
        <w:t>In qualitative terms, the four case studies undertaken by SQW, show real diversity of skills and experience</w:t>
      </w:r>
      <w:r w:rsidR="00ED6F62">
        <w:t xml:space="preserve">.  </w:t>
      </w:r>
      <w:r w:rsidR="000E5062" w:rsidRPr="000E5062">
        <w:t>Experiences since visa grant have been mixed, and contingent on broader business conditions</w:t>
      </w:r>
      <w:r w:rsidR="00ED6F62">
        <w:t xml:space="preserve">.  </w:t>
      </w:r>
    </w:p>
    <w:p w14:paraId="04005003" w14:textId="7BB14ADE" w:rsidR="000E5062" w:rsidRDefault="000E5062" w:rsidP="009D3E72">
      <w:pPr>
        <w:pStyle w:val="BodyText"/>
      </w:pPr>
      <w:r>
        <w:t>Two of the four applicants have changed jobs</w:t>
      </w:r>
      <w:r w:rsidR="00AA1665">
        <w:t>,</w:t>
      </w:r>
      <w:r>
        <w:t xml:space="preserve"> which highlights the usefulness of the visa’s flexibility</w:t>
      </w:r>
      <w:r w:rsidR="00ED6F62">
        <w:t xml:space="preserve">.  </w:t>
      </w:r>
      <w:r w:rsidR="00AA1665">
        <w:t>B</w:t>
      </w:r>
      <w:r>
        <w:t>oth have found more suitable roles</w:t>
      </w:r>
      <w:r w:rsidR="00AA1665">
        <w:t>,</w:t>
      </w:r>
      <w:r>
        <w:t xml:space="preserve"> which draw on their background (Silicon Valley start</w:t>
      </w:r>
      <w:r w:rsidR="00EA38E8">
        <w:t>-</w:t>
      </w:r>
      <w:r>
        <w:t>up product design and innovation accelerators respectively) and seem to be benefiting their current employers</w:t>
      </w:r>
      <w:r w:rsidR="00ED6F62">
        <w:t xml:space="preserve">.  </w:t>
      </w:r>
      <w:r>
        <w:t>A third applicant has broadened her client base from an original contract and is offering international digital usability consultancy to some of the UK, Europe and the USA’s leading media brands</w:t>
      </w:r>
      <w:r w:rsidR="00ED6F62">
        <w:t xml:space="preserve">.  </w:t>
      </w:r>
      <w:r>
        <w:t>Despite originally applying for the visa as the easiest way to fulfil a commission, she now foresees growing her business and practice from a London base.</w:t>
      </w:r>
    </w:p>
    <w:p w14:paraId="159C2456" w14:textId="5B922341" w:rsidR="000E5062" w:rsidRDefault="005232CE" w:rsidP="009D3E72">
      <w:pPr>
        <w:pStyle w:val="BodyText"/>
      </w:pPr>
      <w:r>
        <w:t xml:space="preserve">One applicant has used the visa to establish a UK branch of their cloud procurement business, one has based her international digital media consultancy </w:t>
      </w:r>
      <w:r w:rsidR="00AC15CF">
        <w:t>from the U</w:t>
      </w:r>
      <w:r w:rsidR="000E5062">
        <w:t>K</w:t>
      </w:r>
      <w:r>
        <w:t xml:space="preserve"> and others have undertaken diverse projects but are currently working in traditional, senior roles in UK digital businesses</w:t>
      </w:r>
      <w:r w:rsidR="00ED6F62">
        <w:t xml:space="preserve">.  </w:t>
      </w:r>
      <w:r>
        <w:t>The chief benefit which they drew attention to is experience of working in the international marketplace – case study applicants felt the UK’s understanding of both Silicon Valley and East Asia was poor, and that a deepening of knowledge on this front would help UK businesses get across new business processes and improve hit rate in terms of securing financing.</w:t>
      </w:r>
    </w:p>
    <w:p w14:paraId="2D3EB9CC" w14:textId="71ADCE87" w:rsidR="00810ADD" w:rsidRDefault="001663C2" w:rsidP="002F5490">
      <w:pPr>
        <w:pStyle w:val="BodyText"/>
      </w:pPr>
      <w:r>
        <w:t>We provide case study summaries of two beneficiaries of the Tech Nation Visa Scheme (Lisa Gray and Akram Dweikat).  T</w:t>
      </w:r>
      <w:r w:rsidRPr="006B5DD9">
        <w:t xml:space="preserve">wo further case studies are </w:t>
      </w:r>
      <w:r>
        <w:t>provided in Annex C</w:t>
      </w:r>
    </w:p>
    <w:tbl>
      <w:tblPr>
        <w:tblStyle w:val="TableGrid"/>
        <w:tblW w:w="7557"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7557"/>
      </w:tblGrid>
      <w:tr w:rsidR="00810ADD" w14:paraId="0B80D169" w14:textId="77777777" w:rsidTr="00810ADD">
        <w:tc>
          <w:tcPr>
            <w:tcW w:w="8296" w:type="dxa"/>
            <w:shd w:val="clear" w:color="auto" w:fill="DAEEF3" w:themeFill="accent5" w:themeFillTint="33"/>
          </w:tcPr>
          <w:p w14:paraId="5A6A8599" w14:textId="77777777" w:rsidR="00810ADD" w:rsidRPr="00F66714" w:rsidRDefault="00810ADD" w:rsidP="00810ADD">
            <w:pPr>
              <w:pStyle w:val="BoxText"/>
              <w:rPr>
                <w:rFonts w:asciiTheme="majorHAnsi" w:hAnsiTheme="majorHAnsi" w:cstheme="majorHAnsi"/>
                <w:b/>
              </w:rPr>
            </w:pPr>
            <w:r w:rsidRPr="00F66714">
              <w:rPr>
                <w:rFonts w:asciiTheme="majorHAnsi" w:hAnsiTheme="majorHAnsi" w:cstheme="majorHAnsi"/>
                <w:b/>
              </w:rPr>
              <w:t>Lisa Gray</w:t>
            </w:r>
          </w:p>
          <w:p w14:paraId="43942B27"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Lisa Gray has had a successful career in Australia and the USA as a producer of interactive and digital content for TV, online and in the crossover space between moving image and digital worlds</w:t>
            </w:r>
            <w:r>
              <w:rPr>
                <w:rFonts w:asciiTheme="majorHAnsi" w:hAnsiTheme="majorHAnsi" w:cstheme="majorHAnsi"/>
              </w:rPr>
              <w:t xml:space="preserve">.  </w:t>
            </w:r>
            <w:r w:rsidRPr="00F66714">
              <w:rPr>
                <w:rFonts w:asciiTheme="majorHAnsi" w:hAnsiTheme="majorHAnsi" w:cstheme="majorHAnsi"/>
              </w:rPr>
              <w:t>She was initially approached by a UK based company - Elton John’s Rocket Entertainment - regarding some potential conceptual consultation on a new project</w:t>
            </w:r>
            <w:r>
              <w:rPr>
                <w:rFonts w:asciiTheme="majorHAnsi" w:hAnsiTheme="majorHAnsi" w:cstheme="majorHAnsi"/>
              </w:rPr>
              <w:t xml:space="preserve">.  </w:t>
            </w:r>
            <w:r w:rsidRPr="00F66714">
              <w:rPr>
                <w:rFonts w:asciiTheme="majorHAnsi" w:hAnsiTheme="majorHAnsi" w:cstheme="majorHAnsi"/>
              </w:rPr>
              <w:t>The company was a start-up and unable to sponsor Lisa’s application so she instead pursued the idea of a Tier 1 Exceptional Talent visa which would allow her to work for both this and other clients.</w:t>
            </w:r>
          </w:p>
          <w:p w14:paraId="26485894"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Since arrival in the UK, Lisa has run her own creative and digital consultancy, worked for clients in the UK and the USA including the Guardian, BBC Worldwide, CBBC and Vice TV as well as Rocket Entertainment</w:t>
            </w:r>
            <w:r>
              <w:rPr>
                <w:rFonts w:asciiTheme="majorHAnsi" w:hAnsiTheme="majorHAnsi" w:cstheme="majorHAnsi"/>
              </w:rPr>
              <w:t xml:space="preserve">.  </w:t>
            </w:r>
            <w:r w:rsidRPr="00F66714">
              <w:rPr>
                <w:rFonts w:asciiTheme="majorHAnsi" w:hAnsiTheme="majorHAnsi" w:cstheme="majorHAnsi"/>
              </w:rPr>
              <w:t>She has passed up more permanent opportunities in favour of a portfolio based approach to her career</w:t>
            </w:r>
            <w:r>
              <w:rPr>
                <w:rFonts w:asciiTheme="majorHAnsi" w:hAnsiTheme="majorHAnsi" w:cstheme="majorHAnsi"/>
              </w:rPr>
              <w:t xml:space="preserve">.  </w:t>
            </w:r>
          </w:p>
          <w:p w14:paraId="407ADE56"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The flexibility of the Tech Nation visa has allowed Lisa to build this portfolio, and to carve a niche in supporting projects in the moving image industries</w:t>
            </w:r>
            <w:r>
              <w:rPr>
                <w:rFonts w:asciiTheme="majorHAnsi" w:hAnsiTheme="majorHAnsi" w:cstheme="majorHAnsi"/>
              </w:rPr>
              <w:t xml:space="preserve">.  </w:t>
            </w:r>
            <w:r w:rsidRPr="00F66714">
              <w:rPr>
                <w:rFonts w:asciiTheme="majorHAnsi" w:hAnsiTheme="majorHAnsi" w:cstheme="majorHAnsi"/>
              </w:rPr>
              <w:t>This has also allowed her to remain globally active, taking jobs in Europe, the USA and back in Australia and to speak on several high-profile international panels</w:t>
            </w:r>
            <w:r>
              <w:rPr>
                <w:rFonts w:asciiTheme="majorHAnsi" w:hAnsiTheme="majorHAnsi" w:cstheme="majorHAnsi"/>
              </w:rPr>
              <w:t xml:space="preserve">.  </w:t>
            </w:r>
            <w:r w:rsidRPr="00F66714">
              <w:rPr>
                <w:rFonts w:asciiTheme="majorHAnsi" w:hAnsiTheme="majorHAnsi" w:cstheme="majorHAnsi"/>
              </w:rPr>
              <w:t>She sees the UK as the perfect place to build her career and is already looking toward citizenship in the long term.</w:t>
            </w:r>
          </w:p>
          <w:p w14:paraId="44B06867"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Lisa’s engagement with TCUK was relatively light touch, but she doesn’t necessarily see this as a shortcoming</w:t>
            </w:r>
            <w:r>
              <w:rPr>
                <w:rFonts w:asciiTheme="majorHAnsi" w:hAnsiTheme="majorHAnsi" w:cstheme="majorHAnsi"/>
              </w:rPr>
              <w:t xml:space="preserve">.  </w:t>
            </w:r>
            <w:r w:rsidRPr="00F66714">
              <w:rPr>
                <w:rFonts w:asciiTheme="majorHAnsi" w:hAnsiTheme="majorHAnsi" w:cstheme="majorHAnsi"/>
              </w:rPr>
              <w:t xml:space="preserve">She found the paperwork for the initial application </w:t>
            </w:r>
            <w:r w:rsidRPr="00F66714">
              <w:rPr>
                <w:rFonts w:asciiTheme="majorHAnsi" w:hAnsiTheme="majorHAnsi" w:cstheme="majorHAnsi"/>
              </w:rPr>
              <w:lastRenderedPageBreak/>
              <w:t>relatively intense and complicated, but having applied for funding and permits in Australia felt that she had a ‘head start’ over others</w:t>
            </w:r>
            <w:r>
              <w:rPr>
                <w:rFonts w:asciiTheme="majorHAnsi" w:hAnsiTheme="majorHAnsi" w:cstheme="majorHAnsi"/>
              </w:rPr>
              <w:t xml:space="preserve">.  </w:t>
            </w:r>
          </w:p>
          <w:p w14:paraId="3EA2051E"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Her initial application was rejected due to an administrative error – the Home Office permitted her to re-apply without prejudice due to lack of clarity in the guidance, but required her to re-submit the application and repay the fee</w:t>
            </w:r>
            <w:r>
              <w:rPr>
                <w:rFonts w:asciiTheme="majorHAnsi" w:hAnsiTheme="majorHAnsi" w:cstheme="majorHAnsi"/>
              </w:rPr>
              <w:t xml:space="preserve">.  </w:t>
            </w:r>
            <w:r w:rsidRPr="00F66714">
              <w:rPr>
                <w:rFonts w:asciiTheme="majorHAnsi" w:hAnsiTheme="majorHAnsi" w:cstheme="majorHAnsi"/>
              </w:rPr>
              <w:t>Despite this setback, as an applicant for the fast-track process she had the visa in hand quickly in order to take up her initial contract.</w:t>
            </w:r>
          </w:p>
          <w:p w14:paraId="68AB3799" w14:textId="77777777" w:rsidR="00810ADD" w:rsidRPr="00F66714" w:rsidRDefault="00810ADD" w:rsidP="00810ADD">
            <w:pPr>
              <w:pStyle w:val="BoxText"/>
              <w:jc w:val="both"/>
              <w:rPr>
                <w:rFonts w:asciiTheme="majorHAnsi" w:hAnsiTheme="majorHAnsi" w:cstheme="majorHAnsi"/>
              </w:rPr>
            </w:pPr>
            <w:r w:rsidRPr="00F66714">
              <w:rPr>
                <w:rFonts w:asciiTheme="majorHAnsi" w:hAnsiTheme="majorHAnsi" w:cstheme="majorHAnsi"/>
              </w:rPr>
              <w:t>Lisa is part of the alumni group, seeking to make connection with other Tech Nation visa holders, but would welcome more opportunities to connect with other members of the TCUK community</w:t>
            </w:r>
            <w:r>
              <w:rPr>
                <w:rFonts w:asciiTheme="majorHAnsi" w:hAnsiTheme="majorHAnsi" w:cstheme="majorHAnsi"/>
              </w:rPr>
              <w:t xml:space="preserve">.  </w:t>
            </w:r>
            <w:r w:rsidRPr="00F66714">
              <w:rPr>
                <w:rFonts w:asciiTheme="majorHAnsi" w:hAnsiTheme="majorHAnsi" w:cstheme="majorHAnsi"/>
              </w:rPr>
              <w:t>This includes other stakeholders who may offer helpful business leads or interesting creative opportunities</w:t>
            </w:r>
            <w:r>
              <w:rPr>
                <w:rFonts w:asciiTheme="majorHAnsi" w:hAnsiTheme="majorHAnsi" w:cstheme="majorHAnsi"/>
              </w:rPr>
              <w:t xml:space="preserve">.  </w:t>
            </w:r>
            <w:r w:rsidRPr="00F66714">
              <w:rPr>
                <w:rFonts w:asciiTheme="majorHAnsi" w:hAnsiTheme="majorHAnsi" w:cstheme="majorHAnsi"/>
              </w:rPr>
              <w:t>She is due to undertake a coding course through one such connection, and wants to find opportunities to diversify her client and skills base.</w:t>
            </w:r>
          </w:p>
        </w:tc>
      </w:tr>
    </w:tbl>
    <w:p w14:paraId="04D9120D" w14:textId="21B8EDFB" w:rsidR="00810ADD" w:rsidRDefault="00810ADD" w:rsidP="00242FE8">
      <w:pPr>
        <w:pStyle w:val="BodyText"/>
        <w:numPr>
          <w:ilvl w:val="0"/>
          <w:numId w:val="0"/>
        </w:numPr>
      </w:pPr>
    </w:p>
    <w:tbl>
      <w:tblPr>
        <w:tblStyle w:val="TableGrid"/>
        <w:tblW w:w="7557"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7557"/>
      </w:tblGrid>
      <w:tr w:rsidR="00AC15CF" w14:paraId="2B7F7D1D" w14:textId="77777777" w:rsidTr="00C7532E">
        <w:tc>
          <w:tcPr>
            <w:tcW w:w="8296" w:type="dxa"/>
            <w:shd w:val="clear" w:color="auto" w:fill="DAEEF3" w:themeFill="accent5" w:themeFillTint="33"/>
          </w:tcPr>
          <w:p w14:paraId="79A708CA" w14:textId="6E610106" w:rsidR="00AC15CF" w:rsidRPr="00DB7541" w:rsidRDefault="00AC15CF" w:rsidP="00C7532E">
            <w:pPr>
              <w:pStyle w:val="BoxText"/>
              <w:rPr>
                <w:b/>
                <w:szCs w:val="20"/>
              </w:rPr>
            </w:pPr>
            <w:r w:rsidRPr="00C7532E">
              <w:rPr>
                <w:rFonts w:asciiTheme="majorHAnsi" w:hAnsiTheme="majorHAnsi" w:cstheme="majorHAnsi"/>
                <w:b/>
              </w:rPr>
              <w:t>Akram Dweikat</w:t>
            </w:r>
          </w:p>
          <w:p w14:paraId="21458850" w14:textId="2DD250B0" w:rsidR="00BC4BAF" w:rsidRPr="00C7532E" w:rsidRDefault="00BC4BAF" w:rsidP="00C7532E">
            <w:pPr>
              <w:pStyle w:val="BoxText"/>
              <w:shd w:val="clear" w:color="auto" w:fill="DAEEF3" w:themeFill="accent5" w:themeFillTint="33"/>
              <w:jc w:val="both"/>
              <w:rPr>
                <w:rFonts w:asciiTheme="majorHAnsi" w:hAnsiTheme="majorHAnsi" w:cstheme="majorHAnsi"/>
              </w:rPr>
            </w:pPr>
            <w:r w:rsidRPr="00C7532E">
              <w:rPr>
                <w:rFonts w:asciiTheme="majorHAnsi" w:hAnsiTheme="majorHAnsi" w:cstheme="majorHAnsi"/>
              </w:rPr>
              <w:t>Akram Dweikat is a Palestinian national with a BSc degree in Computer Engineering and MSc in Innovation, Entrepreneurship and Management</w:t>
            </w:r>
            <w:r w:rsidR="00ED6F62">
              <w:rPr>
                <w:rFonts w:asciiTheme="majorHAnsi" w:hAnsiTheme="majorHAnsi" w:cstheme="majorHAnsi"/>
              </w:rPr>
              <w:t xml:space="preserve">.  </w:t>
            </w:r>
            <w:r w:rsidRPr="00C7532E">
              <w:rPr>
                <w:rFonts w:asciiTheme="majorHAnsi" w:hAnsiTheme="majorHAnsi" w:cstheme="majorHAnsi"/>
              </w:rPr>
              <w:t>He was central to building the start-up community in the West Bank, working with multinationals including Microsoft and Google, through which he met former US President Barack Obama</w:t>
            </w:r>
            <w:r w:rsidR="00ED6F62">
              <w:rPr>
                <w:rFonts w:asciiTheme="majorHAnsi" w:hAnsiTheme="majorHAnsi" w:cstheme="majorHAnsi"/>
              </w:rPr>
              <w:t xml:space="preserve">.  </w:t>
            </w:r>
          </w:p>
          <w:p w14:paraId="038B1E63" w14:textId="360EF723" w:rsidR="00BC4BAF" w:rsidRPr="00C7532E" w:rsidRDefault="00BC4BAF" w:rsidP="00C7532E">
            <w:pPr>
              <w:pStyle w:val="BoxText"/>
              <w:shd w:val="clear" w:color="auto" w:fill="DAEEF3" w:themeFill="accent5" w:themeFillTint="33"/>
              <w:jc w:val="both"/>
              <w:rPr>
                <w:rFonts w:asciiTheme="majorHAnsi" w:hAnsiTheme="majorHAnsi" w:cstheme="majorHAnsi"/>
              </w:rPr>
            </w:pPr>
            <w:r w:rsidRPr="00C7532E">
              <w:rPr>
                <w:rFonts w:asciiTheme="majorHAnsi" w:hAnsiTheme="majorHAnsi" w:cstheme="majorHAnsi"/>
              </w:rPr>
              <w:t>Akram obtained a scholarship to complete a Master’s at Imperial College London, an experience which led him to return to the UK to set up a business alongside some friends</w:t>
            </w:r>
            <w:r w:rsidR="00ED6F62">
              <w:rPr>
                <w:rFonts w:asciiTheme="majorHAnsi" w:hAnsiTheme="majorHAnsi" w:cstheme="majorHAnsi"/>
              </w:rPr>
              <w:t xml:space="preserve">.  </w:t>
            </w:r>
            <w:r w:rsidRPr="00C7532E">
              <w:rPr>
                <w:rFonts w:asciiTheme="majorHAnsi" w:hAnsiTheme="majorHAnsi" w:cstheme="majorHAnsi"/>
              </w:rPr>
              <w:t>He chose the Tech Nation Visa to expedite the process, and for the range of opportunities it provides him with, from being able to register his own company to consulting or future employment</w:t>
            </w:r>
            <w:r w:rsidR="00ED6F62">
              <w:rPr>
                <w:rFonts w:asciiTheme="majorHAnsi" w:hAnsiTheme="majorHAnsi" w:cstheme="majorHAnsi"/>
              </w:rPr>
              <w:t xml:space="preserve">.  </w:t>
            </w:r>
          </w:p>
          <w:p w14:paraId="0B196DB9" w14:textId="77777777" w:rsidR="00BC4BAF" w:rsidRPr="00C7532E" w:rsidRDefault="00BC4BAF" w:rsidP="00C7532E">
            <w:pPr>
              <w:pStyle w:val="BoxText"/>
              <w:shd w:val="clear" w:color="auto" w:fill="DAEEF3" w:themeFill="accent5" w:themeFillTint="33"/>
              <w:jc w:val="both"/>
              <w:rPr>
                <w:rFonts w:asciiTheme="majorHAnsi" w:hAnsiTheme="majorHAnsi" w:cstheme="majorHAnsi"/>
              </w:rPr>
            </w:pPr>
            <w:r w:rsidRPr="00C7532E">
              <w:rPr>
                <w:rFonts w:asciiTheme="majorHAnsi" w:hAnsiTheme="majorHAnsi" w:cstheme="majorHAnsi"/>
              </w:rPr>
              <w:t>He found TCUK’s support very helpful – they provided swift, helpful responses to several emails and went as far as providing the format and guidelines for endorsement letters from Google, Microsoft and other reputable entities.</w:t>
            </w:r>
          </w:p>
          <w:p w14:paraId="6992F6B2" w14:textId="63942BF8" w:rsidR="00BC4BAF" w:rsidRPr="00C7532E" w:rsidRDefault="00BC4BAF" w:rsidP="00C7532E">
            <w:pPr>
              <w:pStyle w:val="BoxText"/>
              <w:shd w:val="clear" w:color="auto" w:fill="DAEEF3" w:themeFill="accent5" w:themeFillTint="33"/>
              <w:jc w:val="both"/>
              <w:rPr>
                <w:rFonts w:asciiTheme="majorHAnsi" w:hAnsiTheme="majorHAnsi" w:cstheme="majorHAnsi"/>
              </w:rPr>
            </w:pPr>
            <w:r w:rsidRPr="00C7532E">
              <w:rPr>
                <w:rFonts w:asciiTheme="majorHAnsi" w:hAnsiTheme="majorHAnsi" w:cstheme="majorHAnsi"/>
              </w:rPr>
              <w:t>Having fulfilled his initial intention to establish a business with friends, Akram spent the subsequent period consulting for several UK start-ups and tech SMEs, providing technical and market expertise to companies that could not afford to sponsor the visa for someone of his background</w:t>
            </w:r>
            <w:r w:rsidR="00ED6F62">
              <w:rPr>
                <w:rFonts w:asciiTheme="majorHAnsi" w:hAnsiTheme="majorHAnsi" w:cstheme="majorHAnsi"/>
              </w:rPr>
              <w:t xml:space="preserve">.  </w:t>
            </w:r>
            <w:r w:rsidRPr="00C7532E">
              <w:rPr>
                <w:rFonts w:asciiTheme="majorHAnsi" w:hAnsiTheme="majorHAnsi" w:cstheme="majorHAnsi"/>
              </w:rPr>
              <w:t>Akram recently accepted the role of CTO at BfB Labs, a post which was open for three months and proved difficult to fill due to a need for a combination of signal processing, hardware and software development experience</w:t>
            </w:r>
            <w:r w:rsidR="00ED6F62">
              <w:rPr>
                <w:rFonts w:asciiTheme="majorHAnsi" w:hAnsiTheme="majorHAnsi" w:cstheme="majorHAnsi"/>
              </w:rPr>
              <w:t xml:space="preserve">.  </w:t>
            </w:r>
            <w:r w:rsidRPr="00C7532E">
              <w:rPr>
                <w:rFonts w:asciiTheme="majorHAnsi" w:hAnsiTheme="majorHAnsi" w:cstheme="majorHAnsi"/>
              </w:rPr>
              <w:t>Akram's expertise, standing with TCUK, and his involvement in the emerging tech scene of Palestine, were all important factors in him securing the post.</w:t>
            </w:r>
          </w:p>
          <w:p w14:paraId="157D09A2" w14:textId="21CAC117" w:rsidR="00AC15CF" w:rsidRPr="00C7532E" w:rsidRDefault="00AC15CF" w:rsidP="00C7532E">
            <w:pPr>
              <w:pStyle w:val="BoxText"/>
              <w:shd w:val="clear" w:color="auto" w:fill="DAEEF3" w:themeFill="accent5" w:themeFillTint="33"/>
              <w:jc w:val="both"/>
              <w:rPr>
                <w:rFonts w:asciiTheme="majorHAnsi" w:hAnsiTheme="majorHAnsi" w:cstheme="majorHAnsi"/>
              </w:rPr>
            </w:pPr>
            <w:r w:rsidRPr="00C7532E">
              <w:rPr>
                <w:rFonts w:asciiTheme="majorHAnsi" w:hAnsiTheme="majorHAnsi" w:cstheme="majorHAnsi"/>
              </w:rPr>
              <w:t>He brings a unique package to the UK tech community, which suggests that TCUK’s internal screening processes are meeting their brief to find the ‘brightest and best’ international talent</w:t>
            </w:r>
            <w:r w:rsidR="00ED6F62">
              <w:rPr>
                <w:rFonts w:asciiTheme="majorHAnsi" w:hAnsiTheme="majorHAnsi" w:cstheme="majorHAnsi"/>
              </w:rPr>
              <w:t xml:space="preserve">.  </w:t>
            </w:r>
            <w:r w:rsidRPr="00C7532E">
              <w:rPr>
                <w:rFonts w:asciiTheme="majorHAnsi" w:hAnsiTheme="majorHAnsi" w:cstheme="majorHAnsi"/>
              </w:rPr>
              <w:t xml:space="preserve">Akram speaks Arabic, brings good knowledge of the Middle-Eastern market and on the technical front combines knowledge of both hardware </w:t>
            </w:r>
            <w:r w:rsidRPr="00C7532E">
              <w:rPr>
                <w:rFonts w:asciiTheme="majorHAnsi" w:hAnsiTheme="majorHAnsi" w:cstheme="majorHAnsi"/>
              </w:rPr>
              <w:lastRenderedPageBreak/>
              <w:t>and software</w:t>
            </w:r>
            <w:r w:rsidR="00ED6F62">
              <w:rPr>
                <w:rFonts w:asciiTheme="majorHAnsi" w:hAnsiTheme="majorHAnsi" w:cstheme="majorHAnsi"/>
              </w:rPr>
              <w:t xml:space="preserve">.  </w:t>
            </w:r>
            <w:r w:rsidRPr="00C7532E">
              <w:rPr>
                <w:rFonts w:asciiTheme="majorHAnsi" w:hAnsiTheme="majorHAnsi" w:cstheme="majorHAnsi"/>
              </w:rPr>
              <w:t>He allies this to skills in Fintech, including helping start-ups with big data and encryption challenges</w:t>
            </w:r>
            <w:r w:rsidR="00ED6F62">
              <w:rPr>
                <w:rFonts w:asciiTheme="majorHAnsi" w:hAnsiTheme="majorHAnsi" w:cstheme="majorHAnsi"/>
              </w:rPr>
              <w:t xml:space="preserve">.  </w:t>
            </w:r>
          </w:p>
          <w:p w14:paraId="3A2B5598" w14:textId="6B8CB810" w:rsidR="00AC15CF" w:rsidRPr="00BC4BAF" w:rsidRDefault="00AC15CF" w:rsidP="00C7532E">
            <w:pPr>
              <w:pStyle w:val="BoxText"/>
              <w:shd w:val="clear" w:color="auto" w:fill="DAEEF3" w:themeFill="accent5" w:themeFillTint="33"/>
              <w:jc w:val="both"/>
            </w:pPr>
            <w:r w:rsidRPr="00C7532E">
              <w:rPr>
                <w:rFonts w:asciiTheme="majorHAnsi" w:hAnsiTheme="majorHAnsi" w:cstheme="majorHAnsi"/>
              </w:rPr>
              <w:t>Despite a positive experience, Akram would like TCUK to do more outreach and roadshows in the Middle East where he feels there is untapped potential</w:t>
            </w:r>
            <w:r w:rsidR="00ED6F62">
              <w:rPr>
                <w:rFonts w:asciiTheme="majorHAnsi" w:hAnsiTheme="majorHAnsi" w:cstheme="majorHAnsi"/>
              </w:rPr>
              <w:t xml:space="preserve">.  </w:t>
            </w:r>
            <w:r w:rsidRPr="00C7532E">
              <w:rPr>
                <w:rFonts w:asciiTheme="majorHAnsi" w:hAnsiTheme="majorHAnsi" w:cstheme="majorHAnsi"/>
              </w:rPr>
              <w:t>He is very keen to help facilitate these using both his language skills and his market knowledge</w:t>
            </w:r>
            <w:r w:rsidR="00ED6F62">
              <w:rPr>
                <w:rFonts w:asciiTheme="majorHAnsi" w:hAnsiTheme="majorHAnsi" w:cstheme="majorHAnsi"/>
              </w:rPr>
              <w:t xml:space="preserve">.  </w:t>
            </w:r>
            <w:r w:rsidRPr="00C7532E">
              <w:rPr>
                <w:rFonts w:asciiTheme="majorHAnsi" w:hAnsiTheme="majorHAnsi" w:cstheme="majorHAnsi"/>
              </w:rPr>
              <w:t>He also feels that TCUK could provide more support to successful applicants by way of a ‘Welcome Pack’</w:t>
            </w:r>
            <w:r w:rsidR="00ED6F62">
              <w:rPr>
                <w:rFonts w:asciiTheme="majorHAnsi" w:hAnsiTheme="majorHAnsi" w:cstheme="majorHAnsi"/>
              </w:rPr>
              <w:t xml:space="preserve">.  </w:t>
            </w:r>
            <w:r w:rsidRPr="00C7532E">
              <w:rPr>
                <w:rFonts w:asciiTheme="majorHAnsi" w:hAnsiTheme="majorHAnsi" w:cstheme="majorHAnsi"/>
              </w:rPr>
              <w:t xml:space="preserve">He had to research the intricacies of UK employment law (and later tax rules for the self-employed), </w:t>
            </w:r>
            <w:r w:rsidR="00BC4BAF" w:rsidRPr="00C7532E">
              <w:rPr>
                <w:rFonts w:asciiTheme="majorHAnsi" w:hAnsiTheme="majorHAnsi" w:cstheme="majorHAnsi"/>
              </w:rPr>
              <w:t>and to</w:t>
            </w:r>
            <w:r w:rsidRPr="00C7532E">
              <w:rPr>
                <w:rFonts w:asciiTheme="majorHAnsi" w:hAnsiTheme="majorHAnsi" w:cstheme="majorHAnsi"/>
              </w:rPr>
              <w:t xml:space="preserve"> start up and register his own company including dealing with English and Welsh company law, despite little knowledge of the </w:t>
            </w:r>
            <w:r w:rsidR="00BC4BAF" w:rsidRPr="00C7532E">
              <w:rPr>
                <w:rFonts w:asciiTheme="majorHAnsi" w:hAnsiTheme="majorHAnsi" w:cstheme="majorHAnsi"/>
              </w:rPr>
              <w:t>UK’s legal system</w:t>
            </w:r>
            <w:r w:rsidRPr="00C7532E">
              <w:rPr>
                <w:rFonts w:asciiTheme="majorHAnsi" w:hAnsiTheme="majorHAnsi" w:cstheme="majorHAnsi"/>
              </w:rPr>
              <w:t>.</w:t>
            </w:r>
          </w:p>
        </w:tc>
      </w:tr>
    </w:tbl>
    <w:p w14:paraId="033E413B" w14:textId="4E3926EC" w:rsidR="00BD572B" w:rsidRDefault="007D196C" w:rsidP="009D3E72">
      <w:pPr>
        <w:pStyle w:val="Heading3"/>
      </w:pPr>
      <w:r>
        <w:lastRenderedPageBreak/>
        <w:t xml:space="preserve">Thought leadership </w:t>
      </w:r>
      <w:r w:rsidR="00E44CD9">
        <w:t>and advocacy</w:t>
      </w:r>
    </w:p>
    <w:p w14:paraId="740356DE" w14:textId="5003D304" w:rsidR="001D4BF2" w:rsidRDefault="007C5F9B" w:rsidP="009D3E72">
      <w:pPr>
        <w:pStyle w:val="BodyText"/>
      </w:pPr>
      <w:r>
        <w:t>There have been a number of outcomes relating to the thought leadership and advocacy role of TCUK and Tech North – and often with corroborating views from a range of different stakeholder perspectives</w:t>
      </w:r>
      <w:r w:rsidR="00ED6F62">
        <w:t xml:space="preserve">.  </w:t>
      </w:r>
      <w:r w:rsidR="001D4BF2">
        <w:t xml:space="preserve">Three notable areas relate to the </w:t>
      </w:r>
      <w:r w:rsidR="001D4BF2" w:rsidRPr="00C96A4D">
        <w:t>raised profile and promotion of the UK internationally</w:t>
      </w:r>
      <w:r w:rsidR="001D4BF2">
        <w:t xml:space="preserve"> as </w:t>
      </w:r>
      <w:r w:rsidR="00F9373E">
        <w:t>one of the top</w:t>
      </w:r>
      <w:r w:rsidR="001D4BF2">
        <w:t xml:space="preserve"> place</w:t>
      </w:r>
      <w:r w:rsidR="00F9373E">
        <w:t>s</w:t>
      </w:r>
      <w:r w:rsidR="001D4BF2">
        <w:t xml:space="preserve"> for digital tech companies, which is particularly related to London, the </w:t>
      </w:r>
      <w:r w:rsidR="001D4BF2" w:rsidRPr="00C96A4D">
        <w:t>increased awareness and understanding of regional clusters</w:t>
      </w:r>
      <w:r w:rsidR="001D4BF2" w:rsidRPr="002C1E40">
        <w:t>,</w:t>
      </w:r>
      <w:r w:rsidR="001D4BF2">
        <w:t xml:space="preserve"> especially within the UK</w:t>
      </w:r>
      <w:r w:rsidR="00F9373E">
        <w:t xml:space="preserve"> but also to an extent internationally</w:t>
      </w:r>
      <w:r w:rsidR="001D4BF2">
        <w:t xml:space="preserve">, and the </w:t>
      </w:r>
      <w:r w:rsidR="001D4BF2" w:rsidRPr="00C96A4D">
        <w:t>voice provided to the digital tech sector</w:t>
      </w:r>
      <w:r w:rsidR="001D4BF2" w:rsidRPr="002C1E40">
        <w:t>,</w:t>
      </w:r>
      <w:r w:rsidR="001D4BF2">
        <w:t xml:space="preserve"> especially in policy circles</w:t>
      </w:r>
      <w:r w:rsidR="00ED6F62">
        <w:t xml:space="preserve">.  </w:t>
      </w:r>
      <w:r w:rsidR="001D4BF2">
        <w:t>We discuss each of these in turn.</w:t>
      </w:r>
    </w:p>
    <w:p w14:paraId="2120DEBC" w14:textId="31D2C075" w:rsidR="006C5AE4" w:rsidRDefault="007C5F9B" w:rsidP="009D3E72">
      <w:pPr>
        <w:pStyle w:val="BodyText"/>
      </w:pPr>
      <w:r>
        <w:t>TCUK</w:t>
      </w:r>
      <w:r w:rsidR="00BD2488">
        <w:t xml:space="preserve"> has developed international recognition, for itself, its programmes and for the brand “Tech City”</w:t>
      </w:r>
      <w:r w:rsidR="00ED6F62">
        <w:t xml:space="preserve">.  </w:t>
      </w:r>
      <w:r w:rsidR="00BD2488">
        <w:t>This was evidenced through a range of different sources</w:t>
      </w:r>
      <w:r w:rsidR="00ED6F62">
        <w:t xml:space="preserve">.  </w:t>
      </w:r>
      <w:r w:rsidR="00BD2488">
        <w:t>Stakeholders outside of TCUK that operated in different parts of the world indicated that TCUK is very</w:t>
      </w:r>
      <w:r>
        <w:t xml:space="preserve"> well-known internationally – with most investment agencies overseas having heard of the brand and ‘Tech City’</w:t>
      </w:r>
      <w:r w:rsidR="00ED6F62">
        <w:t xml:space="preserve">.  </w:t>
      </w:r>
      <w:r>
        <w:t xml:space="preserve">Overseas, this is particularly understood as being the digital tech sector in London, which is described as </w:t>
      </w:r>
      <w:r w:rsidRPr="00D3698D">
        <w:rPr>
          <w:i/>
        </w:rPr>
        <w:t>“the Silicon Valley of the UK”</w:t>
      </w:r>
      <w:r w:rsidR="00ED6F62">
        <w:t xml:space="preserve">.  </w:t>
      </w:r>
      <w:r w:rsidR="00D3698D">
        <w:t xml:space="preserve">Through this, </w:t>
      </w:r>
      <w:r>
        <w:t xml:space="preserve">the UK has </w:t>
      </w:r>
      <w:r w:rsidR="001D4BF2">
        <w:t xml:space="preserve">been </w:t>
      </w:r>
      <w:r>
        <w:t>put on the map as a tech savvy nation</w:t>
      </w:r>
      <w:r w:rsidR="001D4BF2">
        <w:t xml:space="preserve"> and an exceptionally competitive option for</w:t>
      </w:r>
      <w:r>
        <w:t xml:space="preserve"> investors</w:t>
      </w:r>
      <w:r w:rsidR="00ED6F62">
        <w:t xml:space="preserve">.  </w:t>
      </w:r>
      <w:r w:rsidR="00BD2488">
        <w:t xml:space="preserve">Corroborating this view, stakeholders with </w:t>
      </w:r>
      <w:r w:rsidR="006C5AE4">
        <w:t>a</w:t>
      </w:r>
      <w:r w:rsidR="00BD2488">
        <w:t xml:space="preserve"> perspective</w:t>
      </w:r>
      <w:r w:rsidR="006C5AE4">
        <w:t xml:space="preserve"> from, </w:t>
      </w:r>
      <w:r w:rsidR="00BD2488">
        <w:t>and</w:t>
      </w:r>
      <w:r w:rsidR="006C5AE4">
        <w:t>/or</w:t>
      </w:r>
      <w:r w:rsidR="00BD2488">
        <w:t xml:space="preserve"> networks in</w:t>
      </w:r>
      <w:r w:rsidR="006C5AE4">
        <w:t>,</w:t>
      </w:r>
      <w:r w:rsidR="00BD2488">
        <w:t xml:space="preserve"> the investor community reported </w:t>
      </w:r>
      <w:r w:rsidR="006C5AE4">
        <w:t>the increasing interest in the UK</w:t>
      </w:r>
      <w:r w:rsidR="00ED6F62">
        <w:t xml:space="preserve">.  </w:t>
      </w:r>
      <w:r w:rsidR="006C5AE4">
        <w:t>This had been partly facilitated by TCUK’s work, including its promotional activities, but also the way in which high profile people had been attracted to support or talk at business lifecycle programme events</w:t>
      </w:r>
      <w:r w:rsidR="00ED6F62">
        <w:t xml:space="preserve">.  </w:t>
      </w:r>
      <w:r w:rsidR="001D4BF2">
        <w:t>Whilst there are a range of factors that have contributed to investments in the UK, it is</w:t>
      </w:r>
      <w:r>
        <w:t xml:space="preserve"> believe</w:t>
      </w:r>
      <w:r w:rsidR="001D4BF2">
        <w:t>d</w:t>
      </w:r>
      <w:r>
        <w:t xml:space="preserve"> that TCUK has helped to attract some major companies, </w:t>
      </w:r>
      <w:r w:rsidR="001D4BF2">
        <w:t>in particular to London</w:t>
      </w:r>
      <w:r w:rsidR="00ED6F62">
        <w:t xml:space="preserve">.  </w:t>
      </w:r>
      <w:r w:rsidR="006C5AE4">
        <w:t>It is unusual for single factors to be decisive, and so the view from stakeholders was that TCUK’s role has helped to highlight the existence of a healthy and supportive ecosystem and to provide a perspective in between industry and government.</w:t>
      </w:r>
    </w:p>
    <w:p w14:paraId="24220F5E" w14:textId="5327F52C" w:rsidR="004D527E" w:rsidRDefault="00F9373E" w:rsidP="009D3E72">
      <w:pPr>
        <w:pStyle w:val="BodyText"/>
      </w:pPr>
      <w:r>
        <w:t>The evidence in terms of venture capital and private equity-backed investment identifies that London is still the largest location for investment in Europe, with £2.2bn of investment in 2016, compared to £1.2bn for Amsterdam and £1.1bn for Paris (drawing on Pitchbook data</w:t>
      </w:r>
      <w:r>
        <w:rPr>
          <w:rStyle w:val="FootnoteReference"/>
        </w:rPr>
        <w:footnoteReference w:id="40"/>
      </w:r>
      <w:r>
        <w:t>)</w:t>
      </w:r>
      <w:r w:rsidR="00ED6F62">
        <w:t xml:space="preserve">.  </w:t>
      </w:r>
      <w:r w:rsidR="00E4046C">
        <w:t xml:space="preserve"> Notably, as summarised by one interviewee, </w:t>
      </w:r>
      <w:r w:rsidR="00E4046C" w:rsidRPr="00E4046C">
        <w:rPr>
          <w:i/>
        </w:rPr>
        <w:t>“there is now a significant interest in London as a place for investing in tech companies</w:t>
      </w:r>
      <w:r w:rsidR="00E4046C">
        <w:rPr>
          <w:i/>
        </w:rPr>
        <w:t>…</w:t>
      </w:r>
      <w:r w:rsidR="00E4046C" w:rsidRPr="00E4046C">
        <w:rPr>
          <w:i/>
        </w:rPr>
        <w:t xml:space="preserve">  If Tech City UK means London, then it has done its job.</w:t>
      </w:r>
      <w:r w:rsidR="00E4046C">
        <w:rPr>
          <w:i/>
        </w:rPr>
        <w:t>”</w:t>
      </w:r>
      <w:r w:rsidR="00E4046C" w:rsidRPr="00E4046C">
        <w:rPr>
          <w:i/>
        </w:rPr>
        <w:t xml:space="preserve">  </w:t>
      </w:r>
    </w:p>
    <w:p w14:paraId="75A99450" w14:textId="35FB97F7" w:rsidR="0004387F" w:rsidRDefault="0004387F" w:rsidP="009D3E72">
      <w:pPr>
        <w:pStyle w:val="BodyText"/>
      </w:pPr>
      <w:r>
        <w:lastRenderedPageBreak/>
        <w:t>TCUK is seen as an important ambassador for promoting the UK digital tech sector overseas, through the profile it generates, its programme activities that demonstrate an active, connected and supportive ecosystem, and the practical assistance on international visits.</w:t>
      </w:r>
    </w:p>
    <w:p w14:paraId="0F6AD827" w14:textId="68DCC9C2" w:rsidR="00F9373E" w:rsidRDefault="0004387F" w:rsidP="009D3E72">
      <w:pPr>
        <w:pStyle w:val="BodyText"/>
      </w:pPr>
      <w:r>
        <w:t>In the rest of the UK, the Tech Nation report has been recognised across regional and local stakeholders as an effective way of communicating that there is a range of digital tech ‘clusters’ outside of the capital</w:t>
      </w:r>
      <w:r w:rsidR="00ED6F62">
        <w:t xml:space="preserve">.  </w:t>
      </w:r>
      <w:r>
        <w:t>In particular, the Tech Nation report was seen as a turning point in establishing relationships with different parts of the UK, with the local coverage provided in the 2016 and 2017 reports providing a significant boost</w:t>
      </w:r>
      <w:r w:rsidR="00ED6F62">
        <w:t xml:space="preserve">.  </w:t>
      </w:r>
      <w:r>
        <w:t>Different local consultees illustrated this in the interview feedback:</w:t>
      </w:r>
    </w:p>
    <w:p w14:paraId="06BADFBB" w14:textId="793503AB" w:rsidR="0004387F" w:rsidRDefault="0004387F" w:rsidP="009D3E72">
      <w:pPr>
        <w:pStyle w:val="ListBullet"/>
      </w:pPr>
      <w:r>
        <w:t>For one, t</w:t>
      </w:r>
      <w:r w:rsidRPr="0094367A">
        <w:t>he main out</w:t>
      </w:r>
      <w:r>
        <w:t>come of the Tech Nation report wa</w:t>
      </w:r>
      <w:r w:rsidRPr="0094367A">
        <w:t xml:space="preserve">s the recognition that </w:t>
      </w:r>
      <w:r w:rsidRPr="0004387F">
        <w:rPr>
          <w:i/>
        </w:rPr>
        <w:t>“we have a significant digital offer here”</w:t>
      </w:r>
      <w:r>
        <w:t>, which has been very helpful in communicating to local and national partners that</w:t>
      </w:r>
      <w:r w:rsidRPr="0094367A">
        <w:t xml:space="preserve"> </w:t>
      </w:r>
      <w:r w:rsidRPr="00094E06">
        <w:rPr>
          <w:i/>
        </w:rPr>
        <w:t>“we have to start investing in this sector”</w:t>
      </w:r>
      <w:r w:rsidR="00ED6F62">
        <w:t xml:space="preserve">.  </w:t>
      </w:r>
      <w:r w:rsidR="00094E06">
        <w:t>There was also a sense that it h</w:t>
      </w:r>
      <w:r w:rsidRPr="0094367A">
        <w:t>as contributed to</w:t>
      </w:r>
      <w:r w:rsidR="00094E06">
        <w:t xml:space="preserve"> securing additional investment</w:t>
      </w:r>
      <w:r w:rsidRPr="0094367A">
        <w:t>.</w:t>
      </w:r>
    </w:p>
    <w:p w14:paraId="4A25C2DA" w14:textId="406129C2" w:rsidR="0004387F" w:rsidRDefault="00094E06" w:rsidP="009D3E72">
      <w:pPr>
        <w:pStyle w:val="ListBullet"/>
      </w:pPr>
      <w:r>
        <w:t>For a second representative in the East of England, the Tech Nation report has been helpful in raising the awareness of</w:t>
      </w:r>
      <w:r w:rsidR="0004387F">
        <w:t xml:space="preserve"> the tech community </w:t>
      </w:r>
      <w:r>
        <w:t>locally</w:t>
      </w:r>
      <w:r w:rsidR="00ED6F62">
        <w:t xml:space="preserve">.  </w:t>
      </w:r>
      <w:r>
        <w:t>It has also helped to foster</w:t>
      </w:r>
      <w:r w:rsidR="0004387F">
        <w:t xml:space="preserve"> links </w:t>
      </w:r>
      <w:r>
        <w:t xml:space="preserve">that have contributed to the establishment of </w:t>
      </w:r>
      <w:r w:rsidR="0004387F">
        <w:t>“Tech East”,</w:t>
      </w:r>
      <w:r>
        <w:t xml:space="preserve"> which,</w:t>
      </w:r>
      <w:r w:rsidR="0004387F">
        <w:t xml:space="preserve"> with some public funding, </w:t>
      </w:r>
      <w:r>
        <w:t xml:space="preserve">has brought </w:t>
      </w:r>
      <w:r w:rsidR="0004387F">
        <w:t xml:space="preserve">together </w:t>
      </w:r>
      <w:r>
        <w:t>Cambridge, Ipswich and Norwich.</w:t>
      </w:r>
    </w:p>
    <w:p w14:paraId="148D92EA" w14:textId="12798721" w:rsidR="0004387F" w:rsidRDefault="00094E06" w:rsidP="009D3E72">
      <w:pPr>
        <w:pStyle w:val="ListBullet"/>
      </w:pPr>
      <w:r>
        <w:t>A third interviewee noted that i</w:t>
      </w:r>
      <w:r w:rsidR="0004387F">
        <w:t>t has provided an understanding of the tech clusters outside of London, which has benefitted the North</w:t>
      </w:r>
      <w:r>
        <w:t xml:space="preserve"> of England in particular</w:t>
      </w:r>
      <w:r w:rsidR="00ED6F62">
        <w:t xml:space="preserve">.  </w:t>
      </w:r>
      <w:r>
        <w:t>This, along with the presence of Tech North, has started “a movement” of people, and has improved perceptions and aspirations around the digital tech sector.</w:t>
      </w:r>
    </w:p>
    <w:p w14:paraId="1618F215" w14:textId="5B41A992" w:rsidR="0004387F" w:rsidRDefault="00094E06" w:rsidP="009D3E72">
      <w:pPr>
        <w:pStyle w:val="ListBullet"/>
      </w:pPr>
      <w:r>
        <w:t>Finally, a fourth perspective highlighted that</w:t>
      </w:r>
      <w:r w:rsidR="0004387F">
        <w:t xml:space="preserve"> </w:t>
      </w:r>
      <w:r>
        <w:t>t</w:t>
      </w:r>
      <w:r w:rsidR="0004387F">
        <w:t>hey use the</w:t>
      </w:r>
      <w:r>
        <w:t xml:space="preserve"> Tech Nation</w:t>
      </w:r>
      <w:r w:rsidR="0004387F">
        <w:t xml:space="preserve"> report as</w:t>
      </w:r>
      <w:r>
        <w:t xml:space="preserve"> an important</w:t>
      </w:r>
      <w:r w:rsidR="0004387F">
        <w:t xml:space="preserve"> part of their promotion efforts, </w:t>
      </w:r>
      <w:r>
        <w:t>and believes that it</w:t>
      </w:r>
      <w:r w:rsidR="0004387F">
        <w:t xml:space="preserve"> does contribute to galvanising the voice of the tech community </w:t>
      </w:r>
      <w:r>
        <w:t>locally</w:t>
      </w:r>
      <w:r w:rsidR="00ED6F62">
        <w:t xml:space="preserve">.  </w:t>
      </w:r>
      <w:r>
        <w:t>It can help to provide</w:t>
      </w:r>
      <w:r w:rsidR="0004387F">
        <w:t xml:space="preserve"> key messages that can be used when talking to potential investors </w:t>
      </w:r>
      <w:r w:rsidR="00E4046C">
        <w:t>about the region.</w:t>
      </w:r>
    </w:p>
    <w:p w14:paraId="6F526377" w14:textId="21548896" w:rsidR="008B2A52" w:rsidRPr="0094367A" w:rsidRDefault="008B2A52" w:rsidP="009D3E72">
      <w:pPr>
        <w:pStyle w:val="BodyText"/>
      </w:pPr>
      <w:r w:rsidRPr="0094367A">
        <w:t xml:space="preserve">Regionally, investment outside of London has significantly recovered from 2015 to 2016, </w:t>
      </w:r>
      <w:r w:rsidR="002E4500">
        <w:t xml:space="preserve">which </w:t>
      </w:r>
      <w:r>
        <w:t>could in part be</w:t>
      </w:r>
      <w:r w:rsidRPr="0094367A">
        <w:t xml:space="preserve"> down to Tech Nation</w:t>
      </w:r>
      <w:r w:rsidR="002E4500">
        <w:t xml:space="preserve"> and associated profile-raising of TCUK</w:t>
      </w:r>
      <w:r>
        <w:t xml:space="preserve"> though is likely to be influenced by other factors</w:t>
      </w:r>
      <w:r w:rsidR="00ED6F62">
        <w:t xml:space="preserve">.  </w:t>
      </w:r>
      <w:r w:rsidRPr="0094367A">
        <w:t>The non-London share of</w:t>
      </w:r>
      <w:r>
        <w:t xml:space="preserve"> venture capital and private equity backed</w:t>
      </w:r>
      <w:r w:rsidRPr="0094367A">
        <w:t xml:space="preserve"> investment was 74% in 2012, </w:t>
      </w:r>
      <w:r>
        <w:t>which fell to around 40%</w:t>
      </w:r>
      <w:r w:rsidRPr="0094367A">
        <w:t xml:space="preserve"> between 2013 and 2015,</w:t>
      </w:r>
      <w:r>
        <w:t xml:space="preserve"> before</w:t>
      </w:r>
      <w:r w:rsidRPr="0094367A">
        <w:t xml:space="preserve"> rising significantly to 68% in 2016</w:t>
      </w:r>
      <w:r w:rsidR="00ED6F62">
        <w:t xml:space="preserve">.  </w:t>
      </w:r>
      <w:r>
        <w:t>In addition, it is notable that investment in the UK excluding</w:t>
      </w:r>
      <w:r w:rsidRPr="0094367A">
        <w:t xml:space="preserve"> London</w:t>
      </w:r>
      <w:r>
        <w:t xml:space="preserve"> in 2016 was</w:t>
      </w:r>
      <w:r w:rsidRPr="0094367A">
        <w:t xml:space="preserve"> greater than in France</w:t>
      </w:r>
      <w:r>
        <w:t xml:space="preserve"> in total</w:t>
      </w:r>
      <w:r>
        <w:rPr>
          <w:rStyle w:val="FootnoteReference"/>
          <w:rFonts w:cs="Tahoma"/>
        </w:rPr>
        <w:footnoteReference w:id="41"/>
      </w:r>
      <w:r w:rsidR="00ED6F62">
        <w:t xml:space="preserve">.  </w:t>
      </w:r>
      <w:r>
        <w:t>However, t</w:t>
      </w:r>
      <w:r w:rsidRPr="0094367A">
        <w:t>here are likely to be other co</w:t>
      </w:r>
      <w:r>
        <w:t>ntributors to these trends, such as accelerators and</w:t>
      </w:r>
      <w:r w:rsidRPr="0094367A">
        <w:t xml:space="preserve"> </w:t>
      </w:r>
      <w:r>
        <w:t>European funding</w:t>
      </w:r>
      <w:r w:rsidR="00ED6F62">
        <w:t xml:space="preserve">.  </w:t>
      </w:r>
      <w:r>
        <w:t>On the latter in particular, arguably the share of investment outside of London fell in the years when private investment recovered and hit its recent peak,</w:t>
      </w:r>
      <w:r w:rsidRPr="0094367A">
        <w:t xml:space="preserve"> but </w:t>
      </w:r>
      <w:r>
        <w:t>increased in 2016 as private investors became more cautious and so European funding in the regions played a larger role in overall levels of investment in the UK</w:t>
      </w:r>
      <w:r w:rsidR="00ED6F62">
        <w:t xml:space="preserve">.  </w:t>
      </w:r>
      <w:r>
        <w:t>This may indicate that the private market is strong in London</w:t>
      </w:r>
      <w:r w:rsidR="0062071B">
        <w:t xml:space="preserve"> in particular, albeit subject to cyclical changes, but there remains a job to do in attracting investors outside of London and creating an ecosystem that can support a long-term legacy.</w:t>
      </w:r>
    </w:p>
    <w:p w14:paraId="00D79166" w14:textId="7BCF9F85" w:rsidR="00094E06" w:rsidRDefault="00E4046C" w:rsidP="009D3E72">
      <w:pPr>
        <w:pStyle w:val="BodyText"/>
      </w:pPr>
      <w:r>
        <w:t xml:space="preserve">In addition to the Tech Nation report, there was positive feedback on the sharing </w:t>
      </w:r>
      <w:r w:rsidR="008B2A52">
        <w:t xml:space="preserve">of practice and through the </w:t>
      </w:r>
      <w:r w:rsidR="00094E06" w:rsidRPr="0094367A">
        <w:t xml:space="preserve">early engagement </w:t>
      </w:r>
      <w:r w:rsidR="008B2A52">
        <w:t xml:space="preserve">with </w:t>
      </w:r>
      <w:r w:rsidR="00094E06" w:rsidRPr="0094367A">
        <w:t>Tech North</w:t>
      </w:r>
      <w:r w:rsidR="00ED6F62">
        <w:t xml:space="preserve">.  </w:t>
      </w:r>
      <w:r w:rsidR="008B2A52">
        <w:t>For one local area in particular</w:t>
      </w:r>
      <w:r w:rsidR="00094E06" w:rsidRPr="0094367A">
        <w:t>,</w:t>
      </w:r>
      <w:r w:rsidR="008B2A52">
        <w:t xml:space="preserve"> it was </w:t>
      </w:r>
      <w:r w:rsidR="008B2A52">
        <w:lastRenderedPageBreak/>
        <w:t>noted that</w:t>
      </w:r>
      <w:r w:rsidR="00094E06" w:rsidRPr="0094367A">
        <w:t xml:space="preserve"> </w:t>
      </w:r>
      <w:r w:rsidR="008B2A52">
        <w:t>they</w:t>
      </w:r>
      <w:r w:rsidR="00094E06" w:rsidRPr="0094367A">
        <w:t xml:space="preserve"> have built </w:t>
      </w:r>
      <w:r w:rsidR="008B2A52">
        <w:t>their</w:t>
      </w:r>
      <w:r w:rsidR="00094E06" w:rsidRPr="0094367A">
        <w:t xml:space="preserve"> start-up advice</w:t>
      </w:r>
      <w:r w:rsidR="008B2A52">
        <w:t xml:space="preserve"> and </w:t>
      </w:r>
      <w:r w:rsidR="00094E06" w:rsidRPr="0094367A">
        <w:t xml:space="preserve">support services </w:t>
      </w:r>
      <w:r w:rsidR="008B2A52">
        <w:t>around good practice and advice</w:t>
      </w:r>
      <w:r w:rsidR="00094E06" w:rsidRPr="0094367A">
        <w:t xml:space="preserve"> received through the network</w:t>
      </w:r>
      <w:r w:rsidR="008B2A52">
        <w:t>, which has helped to stimulate</w:t>
      </w:r>
      <w:r w:rsidR="00094E06" w:rsidRPr="0094367A">
        <w:t xml:space="preserve"> private sector investment in </w:t>
      </w:r>
      <w:r w:rsidR="008B2A52">
        <w:t>early stage companies</w:t>
      </w:r>
      <w:r w:rsidR="00094E06" w:rsidRPr="0094367A">
        <w:t xml:space="preserve"> locally</w:t>
      </w:r>
      <w:r w:rsidR="00ED6F62">
        <w:t xml:space="preserve">.  </w:t>
      </w:r>
      <w:r w:rsidR="008B2A52">
        <w:t>The key factor here was being able to exploit</w:t>
      </w:r>
      <w:r w:rsidR="00094E06" w:rsidRPr="0094367A">
        <w:t xml:space="preserve"> the experience of other </w:t>
      </w:r>
      <w:r w:rsidR="008B2A52">
        <w:t>places, because</w:t>
      </w:r>
      <w:r w:rsidR="00094E06" w:rsidRPr="0094367A">
        <w:t xml:space="preserve"> TCUK </w:t>
      </w:r>
      <w:r w:rsidR="008B2A52">
        <w:t>was</w:t>
      </w:r>
      <w:r w:rsidR="00094E06" w:rsidRPr="0094367A">
        <w:t xml:space="preserve"> </w:t>
      </w:r>
      <w:r w:rsidR="00094E06" w:rsidRPr="008B2A52">
        <w:rPr>
          <w:i/>
        </w:rPr>
        <w:t>“really good at connecting you with experts”</w:t>
      </w:r>
      <w:r w:rsidR="00ED6F62">
        <w:t xml:space="preserve">.  </w:t>
      </w:r>
      <w:r w:rsidR="008B2A52">
        <w:t>Other stakeholders echoed the view, which was also identified in the interim evaluation of TCUK</w:t>
      </w:r>
      <w:r w:rsidR="00ED6F62">
        <w:t xml:space="preserve">.  </w:t>
      </w:r>
      <w:r w:rsidR="00571636">
        <w:t>Some of this effective sharing of ideas and expertise was particularly associated with</w:t>
      </w:r>
      <w:r w:rsidR="008B2A52">
        <w:t xml:space="preserve"> the early days of the Cluster Alliance</w:t>
      </w:r>
      <w:r w:rsidR="00571636">
        <w:t>, though this has</w:t>
      </w:r>
      <w:r w:rsidR="008B2A52">
        <w:t xml:space="preserve"> ceased to </w:t>
      </w:r>
      <w:r w:rsidR="00571636">
        <w:t>exist and was considered by some local stakeholders as a loss</w:t>
      </w:r>
      <w:r w:rsidR="00ED6F62">
        <w:t xml:space="preserve">.  </w:t>
      </w:r>
      <w:r w:rsidR="00571636">
        <w:t>Some local partners were unaware that it had been formally disbanded, and this communication issue ought to be resolved urgently</w:t>
      </w:r>
      <w:r w:rsidR="008B2A52">
        <w:t>.</w:t>
      </w:r>
    </w:p>
    <w:p w14:paraId="348F40AE" w14:textId="7E0BFB3C" w:rsidR="009C4377" w:rsidRPr="009C4377" w:rsidRDefault="0094367A" w:rsidP="009D3E72">
      <w:pPr>
        <w:pStyle w:val="BodyText"/>
      </w:pPr>
      <w:r w:rsidRPr="0094367A">
        <w:t xml:space="preserve">The </w:t>
      </w:r>
      <w:r w:rsidR="0062071B">
        <w:t>third outcome</w:t>
      </w:r>
      <w:r w:rsidRPr="0094367A">
        <w:t xml:space="preserve"> </w:t>
      </w:r>
      <w:r w:rsidR="000C746D">
        <w:t xml:space="preserve">on </w:t>
      </w:r>
      <w:r w:rsidRPr="0094367A">
        <w:t>thought leadership</w:t>
      </w:r>
      <w:r w:rsidR="000C746D">
        <w:t xml:space="preserve"> and advocacy relates to the </w:t>
      </w:r>
      <w:r w:rsidRPr="0094367A">
        <w:t xml:space="preserve">insight </w:t>
      </w:r>
      <w:r w:rsidR="000C746D">
        <w:t>and voice</w:t>
      </w:r>
      <w:r w:rsidRPr="0094367A">
        <w:t xml:space="preserve"> that </w:t>
      </w:r>
      <w:r w:rsidR="000C746D">
        <w:t>TCUK has provided on behalf of the sector</w:t>
      </w:r>
      <w:r w:rsidR="009C4377">
        <w:t>, especially in relation to policy</w:t>
      </w:r>
      <w:r w:rsidR="00ED6F62">
        <w:t xml:space="preserve">.  </w:t>
      </w:r>
      <w:r w:rsidR="0062071B">
        <w:t xml:space="preserve">  </w:t>
      </w:r>
      <w:r w:rsidR="009C4377">
        <w:t>TCUK has sought to play an</w:t>
      </w:r>
      <w:r w:rsidRPr="0094367A">
        <w:t xml:space="preserve"> effective </w:t>
      </w:r>
      <w:r w:rsidR="009C4377">
        <w:t xml:space="preserve">role </w:t>
      </w:r>
      <w:r w:rsidRPr="0094367A">
        <w:t xml:space="preserve">in </w:t>
      </w:r>
      <w:r w:rsidR="009C4377">
        <w:t>sitting</w:t>
      </w:r>
      <w:r w:rsidRPr="0094367A">
        <w:t xml:space="preserve"> between government and the </w:t>
      </w:r>
      <w:r w:rsidR="009C4377">
        <w:t xml:space="preserve">digital </w:t>
      </w:r>
      <w:r w:rsidRPr="0094367A">
        <w:t>tech sector</w:t>
      </w:r>
      <w:r w:rsidR="009C4377">
        <w:t>, able to bring together the evidence and views of the sector and present them to government as well as getting companies to speak directly to government</w:t>
      </w:r>
      <w:r w:rsidR="00ED6F62">
        <w:t xml:space="preserve">.  </w:t>
      </w:r>
      <w:r w:rsidR="009C4377">
        <w:t>A number of policy developments are notable in this regard,</w:t>
      </w:r>
      <w:r w:rsidRPr="0094367A">
        <w:t xml:space="preserve"> including inputs on: </w:t>
      </w:r>
    </w:p>
    <w:p w14:paraId="4A968D74" w14:textId="77777777" w:rsidR="009C4377" w:rsidRDefault="0094367A" w:rsidP="009D3E72">
      <w:pPr>
        <w:pStyle w:val="ListBullet"/>
      </w:pPr>
      <w:r w:rsidRPr="0094367A">
        <w:t>relaxation of rules on exceptional tech-related visas</w:t>
      </w:r>
      <w:r w:rsidR="009C4377">
        <w:t>, responding in particular to issues around skills and talent shortages</w:t>
      </w:r>
      <w:r w:rsidRPr="0094367A">
        <w:t xml:space="preserve"> </w:t>
      </w:r>
    </w:p>
    <w:p w14:paraId="4D20DC29" w14:textId="77777777" w:rsidR="009C4377" w:rsidRDefault="0094367A" w:rsidP="009D3E72">
      <w:pPr>
        <w:pStyle w:val="ListBullet"/>
      </w:pPr>
      <w:r w:rsidRPr="0094367A">
        <w:t xml:space="preserve">tax relief on </w:t>
      </w:r>
      <w:r w:rsidR="009C4377">
        <w:t>peer to peer</w:t>
      </w:r>
      <w:r w:rsidRPr="0094367A">
        <w:t xml:space="preserve"> lending </w:t>
      </w:r>
    </w:p>
    <w:p w14:paraId="4A4CE9EB" w14:textId="2CB23731" w:rsidR="0094367A" w:rsidRPr="0094367A" w:rsidRDefault="0094367A" w:rsidP="009D3E72">
      <w:pPr>
        <w:pStyle w:val="ListBullet"/>
      </w:pPr>
      <w:r w:rsidRPr="0094367A">
        <w:t xml:space="preserve">development of </w:t>
      </w:r>
      <w:r w:rsidR="009C4377">
        <w:t>policy, e.g</w:t>
      </w:r>
      <w:r w:rsidR="00ED6F62">
        <w:t xml:space="preserve">. </w:t>
      </w:r>
      <w:r w:rsidR="009C4377">
        <w:t>around</w:t>
      </w:r>
      <w:r w:rsidRPr="0094367A">
        <w:t xml:space="preserve"> </w:t>
      </w:r>
      <w:r w:rsidR="009C4377">
        <w:t>funding</w:t>
      </w:r>
      <w:r w:rsidRPr="0094367A">
        <w:t xml:space="preserve"> and input</w:t>
      </w:r>
      <w:r w:rsidR="009C4377">
        <w:t>s</w:t>
      </w:r>
      <w:r w:rsidRPr="0094367A">
        <w:t xml:space="preserve"> to the Digital Strategy</w:t>
      </w:r>
    </w:p>
    <w:p w14:paraId="43E2C171" w14:textId="3DEBA823" w:rsidR="009C4377" w:rsidRPr="0094367A" w:rsidRDefault="009C4377" w:rsidP="009D3E72">
      <w:pPr>
        <w:pStyle w:val="ListBullet"/>
      </w:pPr>
      <w:r>
        <w:t>work that has recently started in developing policy to support emerging areas such as fintech.</w:t>
      </w:r>
    </w:p>
    <w:p w14:paraId="78C8293E" w14:textId="7B06E3B3" w:rsidR="00E91A77" w:rsidRDefault="00E91A77" w:rsidP="009D3E72">
      <w:pPr>
        <w:pStyle w:val="Heading2"/>
      </w:pPr>
      <w:r>
        <w:t>Impacts</w:t>
      </w:r>
    </w:p>
    <w:p w14:paraId="43A95783" w14:textId="65E18097" w:rsidR="00350D46" w:rsidRDefault="00350D46" w:rsidP="009D3E72">
      <w:pPr>
        <w:pStyle w:val="BodyText"/>
      </w:pPr>
      <w:r>
        <w:t>We have estimated the impact</w:t>
      </w:r>
      <w:r w:rsidR="009B660E">
        <w:t>s on companies that are attributable to</w:t>
      </w:r>
      <w:r>
        <w:t xml:space="preserve"> the Future Fifty, Upscale and Northern Stars programmes based on the sample of interview</w:t>
      </w:r>
      <w:r w:rsidR="009B660E">
        <w:t>s</w:t>
      </w:r>
      <w:r>
        <w:t xml:space="preserve"> in terms of:</w:t>
      </w:r>
    </w:p>
    <w:p w14:paraId="528F10BC" w14:textId="248CBBE2" w:rsidR="00350D46" w:rsidRDefault="00350D46" w:rsidP="009D3E72">
      <w:pPr>
        <w:pStyle w:val="ListBullet"/>
      </w:pPr>
      <w:r>
        <w:t>Gross Value Added (GVA) impacts</w:t>
      </w:r>
      <w:r w:rsidR="009B660E">
        <w:t xml:space="preserve"> to date</w:t>
      </w:r>
    </w:p>
    <w:p w14:paraId="525A4941" w14:textId="628A0523" w:rsidR="006108B1" w:rsidRPr="006108B1" w:rsidRDefault="00350D46" w:rsidP="009D3E72">
      <w:pPr>
        <w:pStyle w:val="ListBullet"/>
      </w:pPr>
      <w:r>
        <w:t>employment impacts</w:t>
      </w:r>
      <w:r w:rsidR="009B660E">
        <w:t xml:space="preserve"> to date</w:t>
      </w:r>
      <w:r>
        <w:t>.</w:t>
      </w:r>
    </w:p>
    <w:p w14:paraId="4279A688" w14:textId="30351400" w:rsidR="00350D46" w:rsidRDefault="00350D46" w:rsidP="009D3E72">
      <w:pPr>
        <w:pStyle w:val="BodyText"/>
      </w:pPr>
      <w:r>
        <w:t>The impacts from the</w:t>
      </w:r>
      <w:r w:rsidR="009B660E">
        <w:t>se</w:t>
      </w:r>
      <w:r>
        <w:t xml:space="preserve"> three </w:t>
      </w:r>
      <w:r w:rsidR="00C92E17">
        <w:t>p</w:t>
      </w:r>
      <w:r>
        <w:t xml:space="preserve">rogrammes have been aggregated </w:t>
      </w:r>
      <w:r w:rsidR="009B660E">
        <w:t xml:space="preserve">to estimate the total impact to date of </w:t>
      </w:r>
      <w:r>
        <w:t>TCUK</w:t>
      </w:r>
      <w:r w:rsidR="009B660E">
        <w:t>’s business lifecycle programmes delivered over the 2014/15 to 2016/17 period</w:t>
      </w:r>
      <w:r>
        <w:t>.</w:t>
      </w:r>
    </w:p>
    <w:p w14:paraId="24752809" w14:textId="3F0796C4" w:rsidR="009B660E" w:rsidRDefault="00C92E17" w:rsidP="009D3E72">
      <w:pPr>
        <w:pStyle w:val="BodyText"/>
      </w:pPr>
      <w:r>
        <w:t xml:space="preserve">It is important to note that the estimates of impacts are uncertain for </w:t>
      </w:r>
      <w:r w:rsidR="007828F0">
        <w:t>the</w:t>
      </w:r>
      <w:r w:rsidR="007828F0" w:rsidRPr="007828F0">
        <w:t xml:space="preserve"> business lifecycle programmes</w:t>
      </w:r>
      <w:r w:rsidR="009E0521">
        <w:t xml:space="preserve"> for </w:t>
      </w:r>
      <w:r w:rsidR="009B660E">
        <w:t>several</w:t>
      </w:r>
      <w:r w:rsidR="009E0521">
        <w:t xml:space="preserve"> reasons</w:t>
      </w:r>
      <w:r w:rsidR="00F854DE">
        <w:t xml:space="preserve"> including</w:t>
      </w:r>
      <w:r w:rsidR="009B660E">
        <w:t xml:space="preserve"> the following</w:t>
      </w:r>
      <w:r w:rsidR="009E0521">
        <w:t xml:space="preserve">: </w:t>
      </w:r>
    </w:p>
    <w:p w14:paraId="7745869C" w14:textId="76A4C615" w:rsidR="009B660E" w:rsidRDefault="009B660E" w:rsidP="009D3E72">
      <w:pPr>
        <w:pStyle w:val="ListBullet"/>
      </w:pPr>
      <w:r>
        <w:t>A</w:t>
      </w:r>
      <w:r w:rsidR="009E0521">
        <w:t xml:space="preserve"> </w:t>
      </w:r>
      <w:r w:rsidR="00F854DE">
        <w:t>limited number of companies</w:t>
      </w:r>
      <w:r w:rsidR="009E0521" w:rsidRPr="009E0521">
        <w:t xml:space="preserve"> </w:t>
      </w:r>
      <w:r w:rsidR="00F854DE">
        <w:t>attribut</w:t>
      </w:r>
      <w:r>
        <w:t>ed and</w:t>
      </w:r>
      <w:r w:rsidR="009E0521" w:rsidRPr="009E0521">
        <w:t xml:space="preserve"> quantified </w:t>
      </w:r>
      <w:r w:rsidR="009E0521">
        <w:t xml:space="preserve">impact on their </w:t>
      </w:r>
      <w:r w:rsidR="009E0521" w:rsidRPr="009E0521">
        <w:t>growth</w:t>
      </w:r>
      <w:r w:rsidR="00F854DE">
        <w:t xml:space="preserve"> performance</w:t>
      </w:r>
      <w:r>
        <w:t xml:space="preserve"> to the programmes, reflecting the nature of benefits and routes to benefits</w:t>
      </w:r>
      <w:r w:rsidR="00ED6F62">
        <w:t xml:space="preserve">.  </w:t>
      </w:r>
      <w:r>
        <w:t>This will underestimate the overall effect, because our estimates do not take account of the non-quantifiable and non-attributable benefits</w:t>
      </w:r>
      <w:r w:rsidR="00ED6F62">
        <w:t xml:space="preserve">.  </w:t>
      </w:r>
    </w:p>
    <w:p w14:paraId="0BB5A19A" w14:textId="23442456" w:rsidR="009B660E" w:rsidRDefault="009B660E" w:rsidP="009D3E72">
      <w:pPr>
        <w:pStyle w:val="ListBullet"/>
      </w:pPr>
      <w:r>
        <w:t>T</w:t>
      </w:r>
      <w:r w:rsidR="00CF458A">
        <w:t xml:space="preserve">he large </w:t>
      </w:r>
      <w:r w:rsidR="005649E8">
        <w:t>turnover and employment</w:t>
      </w:r>
      <w:r w:rsidR="00CF458A">
        <w:t xml:space="preserve"> </w:t>
      </w:r>
      <w:r w:rsidR="005649E8">
        <w:t xml:space="preserve">associated with </w:t>
      </w:r>
      <w:r>
        <w:t>some companies, especially</w:t>
      </w:r>
      <w:r w:rsidR="005649E8">
        <w:t xml:space="preserve"> Future Fifty companies</w:t>
      </w:r>
      <w:r>
        <w:t>, means that there is a margin of error associated with estimates</w:t>
      </w:r>
      <w:r w:rsidR="00ED6F62">
        <w:t xml:space="preserve">.  </w:t>
      </w:r>
      <w:r>
        <w:t xml:space="preserve">For instance, if the attribution to TCUK activities was slightly higher (or </w:t>
      </w:r>
      <w:r>
        <w:lastRenderedPageBreak/>
        <w:t>lower) for companies with high growth, then this would result in significant increases (or decreases) in the estimate of impact</w:t>
      </w:r>
      <w:r w:rsidR="00ED6F62">
        <w:t xml:space="preserve">.  </w:t>
      </w:r>
    </w:p>
    <w:p w14:paraId="7E3D03BB" w14:textId="78F5E095" w:rsidR="009E0521" w:rsidRDefault="00F854DE" w:rsidP="009D3E72">
      <w:pPr>
        <w:pStyle w:val="BodyText"/>
      </w:pPr>
      <w:r>
        <w:t xml:space="preserve">That said, </w:t>
      </w:r>
      <w:bookmarkStart w:id="98" w:name="_Hlk494728268"/>
      <w:r>
        <w:t>we</w:t>
      </w:r>
      <w:r w:rsidR="00BC4688">
        <w:t xml:space="preserve"> have</w:t>
      </w:r>
      <w:r>
        <w:t xml:space="preserve"> </w:t>
      </w:r>
      <w:r w:rsidR="00AF38A8">
        <w:t>‘</w:t>
      </w:r>
      <w:r>
        <w:t>reasonable</w:t>
      </w:r>
      <w:r w:rsidR="00AF38A8">
        <w:t>’</w:t>
      </w:r>
      <w:r>
        <w:t xml:space="preserve"> </w:t>
      </w:r>
      <w:r w:rsidR="009E0521">
        <w:t xml:space="preserve">sample sizes </w:t>
      </w:r>
      <w:r w:rsidR="00BC4688">
        <w:t>on which to base our estimates</w:t>
      </w:r>
      <w:r w:rsidR="00AF38A8">
        <w:t>:</w:t>
      </w:r>
    </w:p>
    <w:p w14:paraId="686E4955" w14:textId="0264287B" w:rsidR="009E0521" w:rsidRDefault="009E0521" w:rsidP="009D3E72">
      <w:pPr>
        <w:pStyle w:val="ListBullet"/>
      </w:pPr>
      <w:r>
        <w:t xml:space="preserve">21 out of 75 </w:t>
      </w:r>
      <w:r w:rsidR="009B660E">
        <w:t>companies interviewed</w:t>
      </w:r>
      <w:r>
        <w:t xml:space="preserve"> for Future Fifty</w:t>
      </w:r>
    </w:p>
    <w:bookmarkEnd w:id="98"/>
    <w:p w14:paraId="46AFA5A1" w14:textId="3BB816D7" w:rsidR="009E0521" w:rsidRDefault="002235A7" w:rsidP="009D3E72">
      <w:pPr>
        <w:pStyle w:val="ListBullet"/>
      </w:pPr>
      <w:r>
        <w:t>13 out of 33</w:t>
      </w:r>
      <w:r w:rsidR="009E0521">
        <w:t xml:space="preserve"> </w:t>
      </w:r>
      <w:r w:rsidR="009B660E">
        <w:t>companies interviewed</w:t>
      </w:r>
      <w:r w:rsidR="009E0521">
        <w:t xml:space="preserve"> for Upscale </w:t>
      </w:r>
    </w:p>
    <w:p w14:paraId="22B3E0EC" w14:textId="0832AC85" w:rsidR="009E0521" w:rsidRDefault="009B660E" w:rsidP="009D3E72">
      <w:pPr>
        <w:pStyle w:val="ListBullet"/>
      </w:pPr>
      <w:r>
        <w:t>e</w:t>
      </w:r>
      <w:r w:rsidR="009E0521">
        <w:t xml:space="preserve">ight of 10 </w:t>
      </w:r>
      <w:r>
        <w:t>companies interviewed</w:t>
      </w:r>
      <w:r w:rsidR="009E0521">
        <w:t xml:space="preserve"> for Northern Stars</w:t>
      </w:r>
      <w:r w:rsidR="00ED6F62">
        <w:t xml:space="preserve">.  </w:t>
      </w:r>
    </w:p>
    <w:p w14:paraId="70067DE6" w14:textId="42F836A9" w:rsidR="004420A2" w:rsidRDefault="004420A2" w:rsidP="009D3E72">
      <w:pPr>
        <w:pStyle w:val="Heading3"/>
      </w:pPr>
      <w:r>
        <w:t>GVA impacts</w:t>
      </w:r>
    </w:p>
    <w:p w14:paraId="63A873F0" w14:textId="1B11236A" w:rsidR="00C84A2F" w:rsidRDefault="004420A2" w:rsidP="009D3E72">
      <w:pPr>
        <w:pStyle w:val="BodyText"/>
      </w:pPr>
      <w:r>
        <w:t>In est</w:t>
      </w:r>
      <w:r w:rsidR="00C84A2F">
        <w:t>imating impacts, we developed an Excel-based economic impact model</w:t>
      </w:r>
      <w:r w:rsidR="00003E4F">
        <w:t>,</w:t>
      </w:r>
      <w:r w:rsidR="00C84A2F">
        <w:t xml:space="preserve"> which </w:t>
      </w:r>
      <w:r w:rsidR="00003E4F">
        <w:t>established</w:t>
      </w:r>
      <w:r w:rsidR="00C84A2F">
        <w:t xml:space="preserve"> the route to GVA (and employment) </w:t>
      </w:r>
      <w:r w:rsidR="00B60FAB">
        <w:t>and used</w:t>
      </w:r>
      <w:r w:rsidR="00B60FAB" w:rsidRPr="00B60FAB">
        <w:t xml:space="preserve"> </w:t>
      </w:r>
      <w:r w:rsidR="00003E4F">
        <w:t>data provided</w:t>
      </w:r>
      <w:r w:rsidR="00B60FAB" w:rsidRPr="00B60FAB">
        <w:t xml:space="preserve"> fr</w:t>
      </w:r>
      <w:r w:rsidR="00B60FAB">
        <w:t xml:space="preserve">om our business interviews </w:t>
      </w:r>
      <w:r w:rsidR="00003E4F">
        <w:t>to populate the model – in particular drawing on those</w:t>
      </w:r>
      <w:r w:rsidR="00682684">
        <w:t xml:space="preserve"> </w:t>
      </w:r>
      <w:r w:rsidR="00B60FAB" w:rsidRPr="00B60FAB">
        <w:t>companies</w:t>
      </w:r>
      <w:r w:rsidR="00003E4F">
        <w:t>,</w:t>
      </w:r>
      <w:r w:rsidR="00B60FAB" w:rsidRPr="00B60FAB">
        <w:t xml:space="preserve"> wh</w:t>
      </w:r>
      <w:r w:rsidR="00003E4F">
        <w:t>ich</w:t>
      </w:r>
      <w:r w:rsidR="00B60FAB" w:rsidRPr="00B60FAB">
        <w:t xml:space="preserve"> attributed some tangible impact to the programmes</w:t>
      </w:r>
      <w:r w:rsidR="00ED6F62">
        <w:t xml:space="preserve">.  </w:t>
      </w:r>
      <w:r w:rsidR="00C84A2F">
        <w:t>The steps</w:t>
      </w:r>
      <w:r w:rsidR="00AC45AC">
        <w:t xml:space="preserve"> </w:t>
      </w:r>
      <w:r w:rsidR="00C84A2F">
        <w:t>involved:</w:t>
      </w:r>
    </w:p>
    <w:p w14:paraId="50221743" w14:textId="2D54EFBE" w:rsidR="00C84A2F" w:rsidRDefault="00863259" w:rsidP="009D3E72">
      <w:pPr>
        <w:pStyle w:val="ListBullet"/>
      </w:pPr>
      <w:r>
        <w:t>e</w:t>
      </w:r>
      <w:r w:rsidR="00C84A2F">
        <w:t xml:space="preserve">stimating the </w:t>
      </w:r>
      <w:r w:rsidR="008238DF">
        <w:t>increase in turnover of individual companies</w:t>
      </w:r>
      <w:r w:rsidR="00C84A2F">
        <w:t xml:space="preserve"> </w:t>
      </w:r>
      <w:r w:rsidR="00003E4F">
        <w:t>by reviewing data on turnover</w:t>
      </w:r>
      <w:r w:rsidR="00C84A2F">
        <w:t xml:space="preserve"> </w:t>
      </w:r>
      <w:r w:rsidR="00C84A2F" w:rsidRPr="008238DF">
        <w:rPr>
          <w:i/>
        </w:rPr>
        <w:t>before</w:t>
      </w:r>
      <w:r w:rsidR="00C84A2F">
        <w:t xml:space="preserve"> joining the programme</w:t>
      </w:r>
      <w:r w:rsidR="008238DF">
        <w:t xml:space="preserve"> </w:t>
      </w:r>
      <w:r w:rsidR="00C84A2F">
        <w:t xml:space="preserve">and </w:t>
      </w:r>
      <w:r w:rsidR="00C84A2F" w:rsidRPr="008238DF">
        <w:rPr>
          <w:i/>
        </w:rPr>
        <w:t>after</w:t>
      </w:r>
      <w:r w:rsidR="00C84A2F">
        <w:t xml:space="preserve"> (</w:t>
      </w:r>
      <w:r w:rsidR="00E32BC3">
        <w:t xml:space="preserve">using the latest </w:t>
      </w:r>
      <w:r w:rsidR="00C84A2F">
        <w:t>2016/17</w:t>
      </w:r>
      <w:r w:rsidR="00E32BC3">
        <w:t xml:space="preserve"> data</w:t>
      </w:r>
      <w:r w:rsidR="00C84A2F">
        <w:t>)</w:t>
      </w:r>
    </w:p>
    <w:p w14:paraId="5A91DA22" w14:textId="777454EB" w:rsidR="008238DF" w:rsidRDefault="008238DF" w:rsidP="009D3E72">
      <w:pPr>
        <w:pStyle w:val="ListBullet2"/>
      </w:pPr>
      <w:r>
        <w:t xml:space="preserve">for Future Fifty, companies joined </w:t>
      </w:r>
      <w:r w:rsidR="00003E4F">
        <w:t>across three years covering</w:t>
      </w:r>
      <w:r>
        <w:t xml:space="preserve"> 2014/15-2016/17</w:t>
      </w:r>
    </w:p>
    <w:p w14:paraId="7EE81076" w14:textId="6DADCB9B" w:rsidR="008238DF" w:rsidRDefault="008238DF" w:rsidP="009D3E72">
      <w:pPr>
        <w:pStyle w:val="ListBullet2"/>
      </w:pPr>
      <w:r>
        <w:t>for Upscale and Northern Stars, all companies joined in 2016/17</w:t>
      </w:r>
    </w:p>
    <w:p w14:paraId="362C6793" w14:textId="7B885CB7" w:rsidR="008238DF" w:rsidRDefault="00863259" w:rsidP="009D3E72">
      <w:pPr>
        <w:pStyle w:val="ListBullet"/>
      </w:pPr>
      <w:r>
        <w:t xml:space="preserve">adjusting </w:t>
      </w:r>
      <w:r w:rsidR="00003E4F">
        <w:t xml:space="preserve">the increase to reflect the </w:t>
      </w:r>
      <w:r>
        <w:t>additionality (or deadweight i.e</w:t>
      </w:r>
      <w:r w:rsidR="00ED6F62">
        <w:t xml:space="preserve">. </w:t>
      </w:r>
      <w:r w:rsidRPr="00863259">
        <w:t>what would have happened anyway, without the programme)</w:t>
      </w:r>
      <w:r w:rsidR="00C43BF6">
        <w:t xml:space="preserve"> </w:t>
      </w:r>
      <w:r w:rsidR="00003E4F">
        <w:t>of the programme</w:t>
      </w:r>
      <w:r w:rsidR="00C43BF6">
        <w:t xml:space="preserve"> based on the responses </w:t>
      </w:r>
      <w:r w:rsidR="00356DFB">
        <w:t>from companies</w:t>
      </w:r>
      <w:r w:rsidR="00003E4F">
        <w:t>; estimates</w:t>
      </w:r>
      <w:r w:rsidR="00356DFB">
        <w:t xml:space="preserve"> ranged from: </w:t>
      </w:r>
    </w:p>
    <w:p w14:paraId="0EB76282" w14:textId="1CEBA078" w:rsidR="00356DFB" w:rsidRPr="00356DFB" w:rsidRDefault="00356DFB" w:rsidP="009D3E72">
      <w:pPr>
        <w:pStyle w:val="ListBullet2"/>
      </w:pPr>
      <w:r>
        <w:t xml:space="preserve">2.5% to 5% </w:t>
      </w:r>
      <w:r w:rsidR="00003E4F">
        <w:t>attribution of growth to</w:t>
      </w:r>
      <w:r>
        <w:t xml:space="preserve"> </w:t>
      </w:r>
      <w:r w:rsidRPr="00356DFB">
        <w:t xml:space="preserve">Future Fifty </w:t>
      </w:r>
      <w:r>
        <w:t>(three cases)</w:t>
      </w:r>
    </w:p>
    <w:p w14:paraId="7AF692EA" w14:textId="0827E45A" w:rsidR="00356DFB" w:rsidRPr="00356DFB" w:rsidRDefault="00356DFB" w:rsidP="009D3E72">
      <w:pPr>
        <w:pStyle w:val="ListBullet2"/>
      </w:pPr>
      <w:r>
        <w:t xml:space="preserve">5% to 20% </w:t>
      </w:r>
      <w:r w:rsidR="00003E4F">
        <w:t>attribution of growth to</w:t>
      </w:r>
      <w:r w:rsidR="006A1265">
        <w:t xml:space="preserve"> </w:t>
      </w:r>
      <w:r>
        <w:t>Upscale (six cases)</w:t>
      </w:r>
    </w:p>
    <w:p w14:paraId="57EFCF22" w14:textId="016F7829" w:rsidR="00356DFB" w:rsidRDefault="00356DFB" w:rsidP="009D3E72">
      <w:pPr>
        <w:pStyle w:val="ListBullet2"/>
      </w:pPr>
      <w:r>
        <w:t xml:space="preserve">5% to 60% </w:t>
      </w:r>
      <w:r w:rsidR="00003E4F">
        <w:t>attribution of growth to</w:t>
      </w:r>
      <w:r>
        <w:t xml:space="preserve"> Northern Stars (four cases)</w:t>
      </w:r>
      <w:r w:rsidR="00647CC6">
        <w:t>.</w:t>
      </w:r>
    </w:p>
    <w:p w14:paraId="7F95A380" w14:textId="21BA9F51" w:rsidR="004420A2" w:rsidRDefault="000A392F" w:rsidP="009D3E72">
      <w:pPr>
        <w:pStyle w:val="BodyText"/>
      </w:pPr>
      <w:r>
        <w:t xml:space="preserve">After this, we </w:t>
      </w:r>
      <w:r w:rsidR="004420A2">
        <w:t>adjust</w:t>
      </w:r>
      <w:r>
        <w:t>ed</w:t>
      </w:r>
      <w:r w:rsidR="004420A2">
        <w:t xml:space="preserve"> for </w:t>
      </w:r>
      <w:r w:rsidR="00167103">
        <w:t>the following</w:t>
      </w:r>
      <w:r w:rsidR="00516E5A">
        <w:t xml:space="preserve"> factors:</w:t>
      </w:r>
      <w:r w:rsidR="004420A2">
        <w:t xml:space="preserve"> </w:t>
      </w:r>
    </w:p>
    <w:p w14:paraId="60EE7484" w14:textId="1A21A110" w:rsidR="00682684" w:rsidRDefault="00C43BF6" w:rsidP="009D3E72">
      <w:pPr>
        <w:pStyle w:val="ListBullet"/>
      </w:pPr>
      <w:r w:rsidRPr="00AE4729">
        <w:rPr>
          <w:i/>
        </w:rPr>
        <w:t>displacement</w:t>
      </w:r>
      <w:r w:rsidR="00356DFB" w:rsidRPr="00AE4729">
        <w:rPr>
          <w:i/>
        </w:rPr>
        <w:t xml:space="preserve"> </w:t>
      </w:r>
      <w:r w:rsidR="00356DFB">
        <w:t>(the extent to which impacts for the beneficiaries are at the expense of their competitors in the UK) –</w:t>
      </w:r>
      <w:r w:rsidR="000C5E4A">
        <w:t xml:space="preserve"> </w:t>
      </w:r>
      <w:r w:rsidR="002E3A6F">
        <w:t>g</w:t>
      </w:r>
      <w:r w:rsidR="000A392F" w:rsidRPr="000A392F">
        <w:t xml:space="preserve">iven the enabling nature of </w:t>
      </w:r>
      <w:r w:rsidR="000A392F">
        <w:t>TCUK</w:t>
      </w:r>
      <w:r w:rsidR="000A392F" w:rsidRPr="000A392F">
        <w:t xml:space="preserve"> and the firms, traditional displacement </w:t>
      </w:r>
      <w:r w:rsidR="002E3A6F">
        <w:t xml:space="preserve">is considered less relevant; </w:t>
      </w:r>
      <w:r w:rsidR="000A392F">
        <w:t>n</w:t>
      </w:r>
      <w:r w:rsidR="000A392F" w:rsidRPr="000A392F">
        <w:t>ew products and services replace incumbent ones, and even though this displaces sales, it represents net gains to businesses and consumers</w:t>
      </w:r>
      <w:r w:rsidR="000C5E4A">
        <w:t xml:space="preserve"> </w:t>
      </w:r>
    </w:p>
    <w:p w14:paraId="5DEC1B1E" w14:textId="7ADEA1C3" w:rsidR="000A392F" w:rsidRDefault="00682684" w:rsidP="009D3E72">
      <w:pPr>
        <w:pStyle w:val="ListBullet2"/>
      </w:pPr>
      <w:r>
        <w:t>w</w:t>
      </w:r>
      <w:r w:rsidR="000C5E4A">
        <w:t xml:space="preserve">e, therefore, </w:t>
      </w:r>
      <w:r w:rsidR="000C5E4A" w:rsidRPr="000C5E4A">
        <w:t xml:space="preserve">assumed </w:t>
      </w:r>
      <w:r w:rsidR="000C5E4A">
        <w:t>displacement to be low</w:t>
      </w:r>
      <w:r>
        <w:t xml:space="preserve"> at 5%</w:t>
      </w:r>
      <w:r w:rsidR="000C5E4A" w:rsidRPr="000C5E4A">
        <w:t xml:space="preserve"> </w:t>
      </w:r>
      <w:r>
        <w:t xml:space="preserve">for all Future Fifty companies, and the same for most Upscale and Northern Stars companies </w:t>
      </w:r>
      <w:r w:rsidR="000C5E4A" w:rsidRPr="000C5E4A">
        <w:t xml:space="preserve">(unless in a few cases companies </w:t>
      </w:r>
      <w:r w:rsidR="00FE2F86">
        <w:t xml:space="preserve">provided </w:t>
      </w:r>
      <w:r w:rsidR="000C5E4A" w:rsidRPr="000C5E4A">
        <w:t>specific</w:t>
      </w:r>
      <w:r>
        <w:t xml:space="preserve"> information that indicated higher displacement</w:t>
      </w:r>
      <w:r w:rsidR="000C5E4A" w:rsidRPr="000C5E4A">
        <w:t>)</w:t>
      </w:r>
    </w:p>
    <w:p w14:paraId="68FD2C2A" w14:textId="088148B8" w:rsidR="008D5E54" w:rsidRDefault="00516E5A" w:rsidP="009D3E72">
      <w:pPr>
        <w:pStyle w:val="ListBullet"/>
      </w:pPr>
      <w:r w:rsidRPr="00516E5A">
        <w:lastRenderedPageBreak/>
        <w:t>to convert turnover growth to GVA,</w:t>
      </w:r>
      <w:r>
        <w:rPr>
          <w:i/>
        </w:rPr>
        <w:t xml:space="preserve"> </w:t>
      </w:r>
      <w:r w:rsidRPr="00516E5A">
        <w:t xml:space="preserve">we </w:t>
      </w:r>
      <w:r>
        <w:t xml:space="preserve">applied </w:t>
      </w:r>
      <w:r w:rsidR="008D5E54" w:rsidRPr="00516E5A">
        <w:t>GVA/turnover ratios</w:t>
      </w:r>
      <w:r w:rsidR="008D5E54">
        <w:t xml:space="preserve"> </w:t>
      </w:r>
      <w:r>
        <w:t xml:space="preserve">to </w:t>
      </w:r>
      <w:r w:rsidR="008D5E54">
        <w:t xml:space="preserve">each company based </w:t>
      </w:r>
      <w:r w:rsidR="00FE2F86">
        <w:t>on</w:t>
      </w:r>
      <w:r w:rsidR="008D5E54">
        <w:t xml:space="preserve"> data from ONS Annual Business Survey (2015)</w:t>
      </w:r>
      <w:r w:rsidR="00647CC6">
        <w:rPr>
          <w:rStyle w:val="FootnoteReference"/>
        </w:rPr>
        <w:footnoteReference w:id="42"/>
      </w:r>
      <w:r w:rsidR="008D5E54">
        <w:t xml:space="preserve"> using the SIC</w:t>
      </w:r>
      <w:r w:rsidR="00003E4F">
        <w:t xml:space="preserve"> code</w:t>
      </w:r>
      <w:r w:rsidR="008D5E54">
        <w:t>s</w:t>
      </w:r>
      <w:r w:rsidR="00003E4F">
        <w:t xml:space="preserve"> that</w:t>
      </w:r>
      <w:r w:rsidR="008D5E54">
        <w:t xml:space="preserve"> each company classified</w:t>
      </w:r>
      <w:r>
        <w:t xml:space="preserve"> themselves</w:t>
      </w:r>
      <w:r w:rsidR="008D5E54">
        <w:t xml:space="preserve"> </w:t>
      </w:r>
      <w:r w:rsidR="00003E4F">
        <w:t>against</w:t>
      </w:r>
      <w:r w:rsidR="008D5E54">
        <w:t xml:space="preserve"> in Companies House</w:t>
      </w:r>
      <w:r w:rsidR="008D5E54">
        <w:rPr>
          <w:rStyle w:val="FootnoteReference"/>
        </w:rPr>
        <w:footnoteReference w:id="43"/>
      </w:r>
      <w:r w:rsidR="00BF3A7B">
        <w:t>.</w:t>
      </w:r>
    </w:p>
    <w:p w14:paraId="713B0952" w14:textId="78BC1BED" w:rsidR="00C14229" w:rsidRDefault="00BF3A7B" w:rsidP="009D3E72">
      <w:pPr>
        <w:pStyle w:val="BodyText"/>
      </w:pPr>
      <w:r>
        <w:t xml:space="preserve">Following this, GVA for the sample of companies was extrapolated to the population </w:t>
      </w:r>
      <w:r w:rsidR="00003E4F">
        <w:t>by grouping the responses we received by small, medium and large firms (in terms of employment) – and grossing up to ensure that we weighted the estimate to reflect any differences between the sample and the population</w:t>
      </w:r>
      <w:r w:rsidR="00CB24DE">
        <w:rPr>
          <w:rStyle w:val="FootnoteReference"/>
        </w:rPr>
        <w:footnoteReference w:id="44"/>
      </w:r>
      <w:r w:rsidR="00ED6F62">
        <w:t xml:space="preserve">.  </w:t>
      </w:r>
      <w:r>
        <w:t>We gross-up to a ‘valid’ population of 75 companies for Future Fifty</w:t>
      </w:r>
      <w:r w:rsidR="001D0B6F">
        <w:t xml:space="preserve"> (i.e</w:t>
      </w:r>
      <w:r w:rsidR="00ED6F62">
        <w:t xml:space="preserve">. </w:t>
      </w:r>
      <w:r w:rsidR="001D0B6F">
        <w:t>companies joining in 2014, 2015 and 2016)</w:t>
      </w:r>
      <w:r>
        <w:t>, 30 companies for</w:t>
      </w:r>
      <w:r w:rsidR="001D0B6F">
        <w:t xml:space="preserve"> Upscale; and 10 companies for Northern Stars (i.e</w:t>
      </w:r>
      <w:r w:rsidR="00ED6F62">
        <w:t xml:space="preserve">. </w:t>
      </w:r>
      <w:r w:rsidR="001D0B6F">
        <w:t>cohorts for 2016/17)</w:t>
      </w:r>
      <w:r w:rsidR="00ED6F62">
        <w:t xml:space="preserve">.  </w:t>
      </w:r>
    </w:p>
    <w:p w14:paraId="027F6CB4" w14:textId="5F7C871A" w:rsidR="00464929" w:rsidRDefault="00464929" w:rsidP="009D3E72">
      <w:pPr>
        <w:pStyle w:val="BodyText"/>
      </w:pPr>
      <w:r>
        <w:t>The total GVA</w:t>
      </w:r>
      <w:r w:rsidR="00344E47">
        <w:t xml:space="preserve"> i</w:t>
      </w:r>
      <w:r w:rsidR="00B20981">
        <w:t>mpact</w:t>
      </w:r>
      <w:r w:rsidR="00871966">
        <w:t>s</w:t>
      </w:r>
      <w:r>
        <w:t xml:space="preserve"> </w:t>
      </w:r>
      <w:r w:rsidR="00871966">
        <w:t xml:space="preserve">for the three </w:t>
      </w:r>
      <w:r w:rsidR="00C61865">
        <w:t>b</w:t>
      </w:r>
      <w:r w:rsidR="00871966">
        <w:t xml:space="preserve">usiness </w:t>
      </w:r>
      <w:r w:rsidR="00C61865">
        <w:t>l</w:t>
      </w:r>
      <w:r w:rsidR="00871966">
        <w:t xml:space="preserve">ifecycle </w:t>
      </w:r>
      <w:r>
        <w:t>programme</w:t>
      </w:r>
      <w:r w:rsidR="00871966">
        <w:t>s</w:t>
      </w:r>
      <w:r>
        <w:t xml:space="preserve"> </w:t>
      </w:r>
      <w:r w:rsidR="00344E47">
        <w:t>(</w:t>
      </w:r>
      <w:r w:rsidR="00003E4F">
        <w:t>drawing on the</w:t>
      </w:r>
      <w:r w:rsidR="00344E47">
        <w:t xml:space="preserve"> </w:t>
      </w:r>
      <w:r w:rsidR="00B20981">
        <w:t xml:space="preserve">2014/15 to </w:t>
      </w:r>
      <w:r>
        <w:t>2016/17</w:t>
      </w:r>
      <w:r w:rsidR="00003E4F">
        <w:t xml:space="preserve"> cohorts</w:t>
      </w:r>
      <w:r w:rsidR="00344E47">
        <w:t xml:space="preserve">) </w:t>
      </w:r>
      <w:r>
        <w:t xml:space="preserve">are presented in </w:t>
      </w:r>
      <w:fldSimple w:instr=" REF _Ref485745437 ">
        <w:r w:rsidR="00936C0B">
          <w:t xml:space="preserve">Table </w:t>
        </w:r>
        <w:r w:rsidR="00936C0B">
          <w:rPr>
            <w:noProof/>
          </w:rPr>
          <w:t>4</w:t>
        </w:r>
        <w:r w:rsidR="00936C0B">
          <w:noBreakHyphen/>
        </w:r>
        <w:r w:rsidR="00936C0B">
          <w:rPr>
            <w:noProof/>
          </w:rPr>
          <w:t>5</w:t>
        </w:r>
      </w:fldSimple>
      <w:r w:rsidR="00421DA2">
        <w:rPr>
          <w:noProof/>
        </w:rPr>
        <w:t>.</w:t>
      </w:r>
      <w:r>
        <w:t xml:space="preserve">  </w:t>
      </w:r>
      <w:r w:rsidR="00DE15D7" w:rsidRPr="00A956BF">
        <w:rPr>
          <w:b/>
        </w:rPr>
        <w:t xml:space="preserve">This </w:t>
      </w:r>
      <w:r w:rsidR="006908EE" w:rsidRPr="00A956BF">
        <w:rPr>
          <w:b/>
        </w:rPr>
        <w:t xml:space="preserve">gives an </w:t>
      </w:r>
      <w:r w:rsidR="00DE15D7" w:rsidRPr="00A956BF">
        <w:rPr>
          <w:b/>
        </w:rPr>
        <w:t>aggregated</w:t>
      </w:r>
      <w:r w:rsidR="00871966" w:rsidRPr="00A956BF">
        <w:rPr>
          <w:b/>
        </w:rPr>
        <w:t xml:space="preserve"> TCUK</w:t>
      </w:r>
      <w:r w:rsidR="00DE15D7" w:rsidRPr="00A956BF">
        <w:rPr>
          <w:b/>
        </w:rPr>
        <w:t xml:space="preserve"> impact of £11.0m for the population (115 companies) </w:t>
      </w:r>
      <w:r w:rsidR="00E53237">
        <w:rPr>
          <w:b/>
        </w:rPr>
        <w:t xml:space="preserve">up to </w:t>
      </w:r>
      <w:r w:rsidR="00DE15D7" w:rsidRPr="00A956BF">
        <w:rPr>
          <w:b/>
        </w:rPr>
        <w:t>2016/17.</w:t>
      </w:r>
    </w:p>
    <w:p w14:paraId="0BDDD0AE" w14:textId="4A89B23B" w:rsidR="00C14229" w:rsidRDefault="008D14F1" w:rsidP="009D3E72">
      <w:pPr>
        <w:pStyle w:val="CaptionPara"/>
      </w:pPr>
      <w:bookmarkStart w:id="99" w:name="_Ref485745437"/>
      <w:r>
        <w:t>Table</w:t>
      </w:r>
      <w:r w:rsidR="00C14229">
        <w:t xml:space="preserve"> </w:t>
      </w:r>
      <w:fldSimple w:instr=" STYLEREF 1 \s ">
        <w:r w:rsidR="00936C0B">
          <w:rPr>
            <w:noProof/>
          </w:rPr>
          <w:t>4</w:t>
        </w:r>
      </w:fldSimple>
      <w:r w:rsidR="00BF246D">
        <w:noBreakHyphen/>
      </w:r>
      <w:fldSimple w:instr=" SEQ Table \* ARABIC \s 1 ">
        <w:r w:rsidR="00936C0B">
          <w:rPr>
            <w:noProof/>
          </w:rPr>
          <w:t>5</w:t>
        </w:r>
      </w:fldSimple>
      <w:bookmarkEnd w:id="99"/>
      <w:r w:rsidR="00344E47">
        <w:t xml:space="preserve">: Total GVA </w:t>
      </w:r>
      <w:r w:rsidR="00B20981">
        <w:t>impact</w:t>
      </w:r>
      <w:r w:rsidR="00C14229">
        <w:t xml:space="preserve"> (£m)</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1985"/>
        <w:gridCol w:w="4678"/>
        <w:gridCol w:w="1643"/>
      </w:tblGrid>
      <w:tr w:rsidR="00574222" w:rsidRPr="00C14229" w14:paraId="50553FEE" w14:textId="77777777" w:rsidTr="00574222">
        <w:trPr>
          <w:tblHeader/>
        </w:trPr>
        <w:tc>
          <w:tcPr>
            <w:tcW w:w="1195" w:type="pct"/>
            <w:tcBorders>
              <w:top w:val="single" w:sz="4" w:space="0" w:color="037F8B" w:themeColor="accent1"/>
              <w:bottom w:val="single" w:sz="4" w:space="0" w:color="037F8B" w:themeColor="accent1"/>
            </w:tcBorders>
            <w:shd w:val="clear" w:color="auto" w:fill="auto"/>
            <w:noWrap/>
            <w:vAlign w:val="bottom"/>
            <w:hideMark/>
          </w:tcPr>
          <w:p w14:paraId="20FAD500" w14:textId="3C6E17A4" w:rsidR="00574222" w:rsidRPr="00C14229" w:rsidRDefault="00574222" w:rsidP="00C14229">
            <w:pPr>
              <w:pStyle w:val="ColumnHeading"/>
            </w:pPr>
          </w:p>
        </w:tc>
        <w:tc>
          <w:tcPr>
            <w:tcW w:w="2816" w:type="pct"/>
            <w:tcBorders>
              <w:top w:val="single" w:sz="4" w:space="0" w:color="037F8B" w:themeColor="accent1"/>
              <w:bottom w:val="single" w:sz="4" w:space="0" w:color="037F8B" w:themeColor="accent1"/>
            </w:tcBorders>
          </w:tcPr>
          <w:p w14:paraId="7D870F56" w14:textId="0AC14596" w:rsidR="00574222" w:rsidRDefault="00E53237" w:rsidP="0017560A">
            <w:pPr>
              <w:pStyle w:val="ColumnHeading"/>
              <w:jc w:val="right"/>
            </w:pPr>
            <w:r>
              <w:t xml:space="preserve">Up to </w:t>
            </w:r>
            <w:r w:rsidR="00574222">
              <w:t>2016/17</w:t>
            </w:r>
            <w:r>
              <w:t xml:space="preserve"> - </w:t>
            </w:r>
          </w:p>
          <w:p w14:paraId="460198D6" w14:textId="6AFBA658" w:rsidR="00574222" w:rsidRPr="00C14229" w:rsidRDefault="00574222" w:rsidP="0017560A">
            <w:pPr>
              <w:pStyle w:val="ColumnHeading"/>
              <w:jc w:val="right"/>
            </w:pPr>
            <w:r>
              <w:t>sample (£m)</w:t>
            </w:r>
          </w:p>
        </w:tc>
        <w:tc>
          <w:tcPr>
            <w:tcW w:w="989" w:type="pct"/>
            <w:tcBorders>
              <w:top w:val="single" w:sz="4" w:space="0" w:color="037F8B" w:themeColor="accent1"/>
              <w:bottom w:val="single" w:sz="4" w:space="0" w:color="037F8B" w:themeColor="accent1"/>
            </w:tcBorders>
            <w:shd w:val="clear" w:color="auto" w:fill="auto"/>
            <w:noWrap/>
            <w:vAlign w:val="bottom"/>
            <w:hideMark/>
          </w:tcPr>
          <w:p w14:paraId="51CA135A" w14:textId="452ECD3D" w:rsidR="00574222" w:rsidRPr="00C14229" w:rsidRDefault="00E53237" w:rsidP="0017560A">
            <w:pPr>
              <w:pStyle w:val="ColumnHeading"/>
              <w:jc w:val="right"/>
            </w:pPr>
            <w:r>
              <w:t xml:space="preserve">Up to </w:t>
            </w:r>
            <w:r w:rsidR="00574222" w:rsidRPr="00C14229">
              <w:t>2016/17</w:t>
            </w:r>
            <w:r w:rsidR="00574222">
              <w:t xml:space="preserve"> </w:t>
            </w:r>
            <w:r>
              <w:t xml:space="preserve">- </w:t>
            </w:r>
            <w:r w:rsidR="00574222">
              <w:t xml:space="preserve">population (£m) </w:t>
            </w:r>
          </w:p>
        </w:tc>
      </w:tr>
      <w:tr w:rsidR="002235A7" w:rsidRPr="00C14229" w14:paraId="5036AFC5" w14:textId="77777777" w:rsidTr="00574222">
        <w:tc>
          <w:tcPr>
            <w:tcW w:w="1195" w:type="pct"/>
            <w:shd w:val="clear" w:color="auto" w:fill="auto"/>
            <w:noWrap/>
            <w:vAlign w:val="bottom"/>
            <w:hideMark/>
          </w:tcPr>
          <w:p w14:paraId="236B763A" w14:textId="77777777" w:rsidR="002235A7" w:rsidRPr="00C14229" w:rsidRDefault="002235A7" w:rsidP="002235A7">
            <w:pPr>
              <w:pStyle w:val="TableText"/>
            </w:pPr>
            <w:r w:rsidRPr="00C14229">
              <w:t>Future Fifty</w:t>
            </w:r>
          </w:p>
        </w:tc>
        <w:tc>
          <w:tcPr>
            <w:tcW w:w="2816" w:type="pct"/>
          </w:tcPr>
          <w:p w14:paraId="273CD8CB" w14:textId="1201C6AA" w:rsidR="002235A7" w:rsidRPr="00DC7696" w:rsidRDefault="002235A7" w:rsidP="002235A7">
            <w:pPr>
              <w:pStyle w:val="TableText"/>
              <w:jc w:val="right"/>
            </w:pPr>
            <w:r>
              <w:t>1.3</w:t>
            </w:r>
          </w:p>
        </w:tc>
        <w:tc>
          <w:tcPr>
            <w:tcW w:w="989" w:type="pct"/>
            <w:shd w:val="clear" w:color="auto" w:fill="auto"/>
            <w:noWrap/>
          </w:tcPr>
          <w:p w14:paraId="6CA34FBB" w14:textId="037AE728" w:rsidR="002235A7" w:rsidRPr="00C14229" w:rsidRDefault="002235A7" w:rsidP="002235A7">
            <w:pPr>
              <w:pStyle w:val="TableText"/>
              <w:jc w:val="right"/>
            </w:pPr>
            <w:r w:rsidRPr="004109C8">
              <w:t>8.6</w:t>
            </w:r>
          </w:p>
        </w:tc>
      </w:tr>
      <w:tr w:rsidR="002235A7" w:rsidRPr="00C14229" w14:paraId="2404DBB9" w14:textId="77777777" w:rsidTr="00574222">
        <w:tc>
          <w:tcPr>
            <w:tcW w:w="1195" w:type="pct"/>
            <w:tcBorders>
              <w:bottom w:val="nil"/>
            </w:tcBorders>
            <w:shd w:val="clear" w:color="auto" w:fill="auto"/>
            <w:noWrap/>
            <w:vAlign w:val="bottom"/>
            <w:hideMark/>
          </w:tcPr>
          <w:p w14:paraId="5D01F5B3" w14:textId="13B5EB78" w:rsidR="002235A7" w:rsidRPr="00C14229" w:rsidRDefault="002235A7" w:rsidP="002235A7">
            <w:pPr>
              <w:pStyle w:val="TableText"/>
            </w:pPr>
            <w:r>
              <w:t>Upsca</w:t>
            </w:r>
            <w:r w:rsidRPr="00C14229">
              <w:t>le</w:t>
            </w:r>
          </w:p>
        </w:tc>
        <w:tc>
          <w:tcPr>
            <w:tcW w:w="2816" w:type="pct"/>
            <w:tcBorders>
              <w:bottom w:val="nil"/>
            </w:tcBorders>
          </w:tcPr>
          <w:p w14:paraId="54BA9C3F" w14:textId="3BF56BB8" w:rsidR="002235A7" w:rsidRPr="00DC7696" w:rsidRDefault="002235A7" w:rsidP="002235A7">
            <w:pPr>
              <w:pStyle w:val="TableText"/>
              <w:jc w:val="right"/>
            </w:pPr>
            <w:r>
              <w:t>0.9</w:t>
            </w:r>
          </w:p>
        </w:tc>
        <w:tc>
          <w:tcPr>
            <w:tcW w:w="989" w:type="pct"/>
            <w:tcBorders>
              <w:bottom w:val="nil"/>
            </w:tcBorders>
            <w:shd w:val="clear" w:color="auto" w:fill="auto"/>
            <w:noWrap/>
          </w:tcPr>
          <w:p w14:paraId="2F3BCBC4" w14:textId="0AACAC1D" w:rsidR="002235A7" w:rsidRPr="00C14229" w:rsidRDefault="002235A7" w:rsidP="002235A7">
            <w:pPr>
              <w:pStyle w:val="TableText"/>
              <w:jc w:val="right"/>
            </w:pPr>
            <w:r w:rsidRPr="004109C8">
              <w:t>2.0</w:t>
            </w:r>
          </w:p>
        </w:tc>
      </w:tr>
      <w:tr w:rsidR="002235A7" w:rsidRPr="00C14229" w14:paraId="02713F2C" w14:textId="77777777" w:rsidTr="00574222">
        <w:tc>
          <w:tcPr>
            <w:tcW w:w="1195" w:type="pct"/>
            <w:tcBorders>
              <w:top w:val="nil"/>
              <w:bottom w:val="single" w:sz="4" w:space="0" w:color="037F8B" w:themeColor="accent1"/>
            </w:tcBorders>
            <w:shd w:val="clear" w:color="auto" w:fill="auto"/>
            <w:noWrap/>
            <w:vAlign w:val="bottom"/>
            <w:hideMark/>
          </w:tcPr>
          <w:p w14:paraId="696E008D" w14:textId="77777777" w:rsidR="002235A7" w:rsidRPr="00C14229" w:rsidRDefault="002235A7" w:rsidP="002235A7">
            <w:pPr>
              <w:pStyle w:val="TableText"/>
            </w:pPr>
            <w:r w:rsidRPr="00C14229">
              <w:t>Northern Stars</w:t>
            </w:r>
          </w:p>
        </w:tc>
        <w:tc>
          <w:tcPr>
            <w:tcW w:w="2816" w:type="pct"/>
            <w:tcBorders>
              <w:top w:val="nil"/>
              <w:bottom w:val="single" w:sz="4" w:space="0" w:color="037F8B" w:themeColor="accent1"/>
            </w:tcBorders>
          </w:tcPr>
          <w:p w14:paraId="56D27C2A" w14:textId="43216CCE" w:rsidR="002235A7" w:rsidRPr="00DC7696" w:rsidRDefault="002235A7" w:rsidP="002235A7">
            <w:pPr>
              <w:pStyle w:val="TableText"/>
              <w:jc w:val="right"/>
            </w:pPr>
            <w:r>
              <w:t>0.4</w:t>
            </w:r>
          </w:p>
        </w:tc>
        <w:tc>
          <w:tcPr>
            <w:tcW w:w="989" w:type="pct"/>
            <w:tcBorders>
              <w:top w:val="nil"/>
              <w:bottom w:val="single" w:sz="4" w:space="0" w:color="037F8B" w:themeColor="accent1"/>
            </w:tcBorders>
            <w:shd w:val="clear" w:color="auto" w:fill="auto"/>
            <w:noWrap/>
          </w:tcPr>
          <w:p w14:paraId="3C1811D7" w14:textId="2A6FF76D" w:rsidR="002235A7" w:rsidRPr="00C14229" w:rsidRDefault="002235A7" w:rsidP="002235A7">
            <w:pPr>
              <w:pStyle w:val="TableText"/>
              <w:jc w:val="right"/>
            </w:pPr>
            <w:r w:rsidRPr="004109C8">
              <w:t>0.5</w:t>
            </w:r>
          </w:p>
        </w:tc>
      </w:tr>
      <w:tr w:rsidR="002235A7" w:rsidRPr="00C14229" w14:paraId="1EEB8DF1" w14:textId="77777777" w:rsidTr="00574222">
        <w:tc>
          <w:tcPr>
            <w:tcW w:w="1195" w:type="pct"/>
            <w:tcBorders>
              <w:top w:val="single" w:sz="4" w:space="0" w:color="037F8B" w:themeColor="accent1"/>
            </w:tcBorders>
            <w:shd w:val="clear" w:color="auto" w:fill="auto"/>
            <w:noWrap/>
            <w:vAlign w:val="bottom"/>
            <w:hideMark/>
          </w:tcPr>
          <w:p w14:paraId="4D913B33" w14:textId="77777777" w:rsidR="002235A7" w:rsidRPr="00C14229" w:rsidRDefault="002235A7" w:rsidP="002235A7">
            <w:pPr>
              <w:pStyle w:val="TableText"/>
              <w:rPr>
                <w:b/>
              </w:rPr>
            </w:pPr>
            <w:r w:rsidRPr="00C14229">
              <w:rPr>
                <w:b/>
              </w:rPr>
              <w:t xml:space="preserve">Total GVA </w:t>
            </w:r>
          </w:p>
        </w:tc>
        <w:tc>
          <w:tcPr>
            <w:tcW w:w="2816" w:type="pct"/>
            <w:tcBorders>
              <w:top w:val="single" w:sz="4" w:space="0" w:color="037F8B" w:themeColor="accent1"/>
            </w:tcBorders>
          </w:tcPr>
          <w:p w14:paraId="67815777" w14:textId="6AB437EE" w:rsidR="002235A7" w:rsidRPr="00464929" w:rsidRDefault="002235A7" w:rsidP="002235A7">
            <w:pPr>
              <w:pStyle w:val="TableText"/>
              <w:jc w:val="right"/>
              <w:rPr>
                <w:b/>
              </w:rPr>
            </w:pPr>
            <w:r>
              <w:rPr>
                <w:b/>
              </w:rPr>
              <w:t>2.6</w:t>
            </w:r>
          </w:p>
        </w:tc>
        <w:tc>
          <w:tcPr>
            <w:tcW w:w="989" w:type="pct"/>
            <w:tcBorders>
              <w:top w:val="single" w:sz="4" w:space="0" w:color="037F8B" w:themeColor="accent1"/>
            </w:tcBorders>
            <w:shd w:val="clear" w:color="auto" w:fill="auto"/>
            <w:noWrap/>
          </w:tcPr>
          <w:p w14:paraId="5798E08E" w14:textId="09B9ED1E" w:rsidR="002235A7" w:rsidRPr="002235A7" w:rsidRDefault="002235A7" w:rsidP="002235A7">
            <w:pPr>
              <w:pStyle w:val="TableText"/>
              <w:jc w:val="right"/>
              <w:rPr>
                <w:b/>
              </w:rPr>
            </w:pPr>
            <w:r w:rsidRPr="002235A7">
              <w:rPr>
                <w:b/>
              </w:rPr>
              <w:t>11.0</w:t>
            </w:r>
          </w:p>
        </w:tc>
      </w:tr>
    </w:tbl>
    <w:p w14:paraId="560895E6" w14:textId="66714728" w:rsidR="00871966" w:rsidRDefault="00E25FC5" w:rsidP="009D3E72">
      <w:pPr>
        <w:pStyle w:val="Source"/>
      </w:pPr>
      <w:r>
        <w:t>Source: SQW impact model</w:t>
      </w:r>
    </w:p>
    <w:p w14:paraId="5D3F6850" w14:textId="77777777" w:rsidR="002913F9" w:rsidRPr="003E1EA2" w:rsidRDefault="00B20981" w:rsidP="009D3E72">
      <w:pPr>
        <w:pStyle w:val="BodyText"/>
      </w:pPr>
      <w:r w:rsidRPr="00DE15D7">
        <w:t xml:space="preserve">We wish to insert a strong </w:t>
      </w:r>
      <w:r w:rsidR="00871966" w:rsidRPr="00DE15D7">
        <w:t>‘</w:t>
      </w:r>
      <w:r w:rsidRPr="00DE15D7">
        <w:t>health warning</w:t>
      </w:r>
      <w:r w:rsidR="00871966" w:rsidRPr="00DE15D7">
        <w:t>’</w:t>
      </w:r>
      <w:r w:rsidRPr="00DE15D7">
        <w:t xml:space="preserve"> on these</w:t>
      </w:r>
      <w:r w:rsidR="00871966" w:rsidRPr="00DE15D7">
        <w:t xml:space="preserve"> estimates </w:t>
      </w:r>
      <w:r w:rsidRPr="003E1EA2">
        <w:t>as</w:t>
      </w:r>
      <w:r w:rsidR="00871966" w:rsidRPr="003E1EA2">
        <w:t xml:space="preserve"> </w:t>
      </w:r>
      <w:r w:rsidRPr="003E1EA2">
        <w:t xml:space="preserve">they are </w:t>
      </w:r>
      <w:r w:rsidR="00871966" w:rsidRPr="003E1EA2">
        <w:t>based</w:t>
      </w:r>
      <w:r w:rsidR="002913F9" w:rsidRPr="003E1EA2">
        <w:t xml:space="preserve"> on</w:t>
      </w:r>
      <w:r w:rsidR="00871966" w:rsidRPr="003E1EA2">
        <w:t>:</w:t>
      </w:r>
      <w:r w:rsidR="002913F9" w:rsidRPr="003E1EA2">
        <w:t xml:space="preserve"> </w:t>
      </w:r>
    </w:p>
    <w:p w14:paraId="132BC27A" w14:textId="77777777" w:rsidR="002913F9" w:rsidRPr="003E1EA2" w:rsidRDefault="00871966" w:rsidP="009D3E72">
      <w:pPr>
        <w:pStyle w:val="ListBullet"/>
      </w:pPr>
      <w:r w:rsidRPr="003E1EA2">
        <w:t>a small number of companies</w:t>
      </w:r>
      <w:r w:rsidR="00B20981" w:rsidRPr="003E1EA2">
        <w:t xml:space="preserve"> </w:t>
      </w:r>
      <w:r w:rsidRPr="003E1EA2">
        <w:t>who attributed changes in their performance</w:t>
      </w:r>
    </w:p>
    <w:p w14:paraId="70172FED" w14:textId="3EAFC9B9" w:rsidR="00E32BC3" w:rsidRPr="003E1EA2" w:rsidRDefault="00E32BC3" w:rsidP="009D3E72">
      <w:pPr>
        <w:pStyle w:val="ListBullet"/>
      </w:pPr>
      <w:r w:rsidRPr="003E1EA2">
        <w:t>the impacts to date only – these do not take into account potential impacts in the future</w:t>
      </w:r>
    </w:p>
    <w:p w14:paraId="35281864" w14:textId="18D09D43" w:rsidR="00CB214A" w:rsidRDefault="002913F9" w:rsidP="009D3E72">
      <w:pPr>
        <w:pStyle w:val="ListBullet"/>
      </w:pPr>
      <w:r w:rsidRPr="003E1EA2">
        <w:t>grossing-up</w:t>
      </w:r>
      <w:r w:rsidR="00574222" w:rsidRPr="003E1EA2">
        <w:t xml:space="preserve"> </w:t>
      </w:r>
      <w:r w:rsidR="005919C0">
        <w:t>the</w:t>
      </w:r>
      <w:r w:rsidR="00B13C31">
        <w:t xml:space="preserve"> impacts</w:t>
      </w:r>
      <w:r w:rsidR="005919C0">
        <w:t xml:space="preserve"> from the sample to the population </w:t>
      </w:r>
      <w:r w:rsidR="00B13C31">
        <w:t xml:space="preserve">– this </w:t>
      </w:r>
      <w:r w:rsidRPr="003E1EA2">
        <w:t>is more significant for Future Fifty compared to</w:t>
      </w:r>
      <w:r w:rsidR="00871966" w:rsidRPr="003E1EA2">
        <w:t xml:space="preserve"> </w:t>
      </w:r>
      <w:r w:rsidRPr="003E1EA2">
        <w:t xml:space="preserve">Upscale and Northern Stars </w:t>
      </w:r>
      <w:r w:rsidR="00B13C31">
        <w:t xml:space="preserve">as it is </w:t>
      </w:r>
      <w:r w:rsidRPr="003E1EA2">
        <w:t>driven by the larger size of companies</w:t>
      </w:r>
      <w:r w:rsidR="00B13C31">
        <w:t xml:space="preserve">  </w:t>
      </w:r>
    </w:p>
    <w:p w14:paraId="4AF6D0E8" w14:textId="162DE2C5" w:rsidR="002913F9" w:rsidRPr="003E1EA2" w:rsidRDefault="00CB214A" w:rsidP="00242FE8">
      <w:pPr>
        <w:pStyle w:val="ListBullet2"/>
      </w:pPr>
      <w:r>
        <w:t>i.e</w:t>
      </w:r>
      <w:r w:rsidR="00FA653F">
        <w:t xml:space="preserve">. </w:t>
      </w:r>
      <w:r w:rsidR="00B13C31">
        <w:t>the impacts reported in the Future Fifty sample are extrapolated to companies in population which have larger turnover and employment</w:t>
      </w:r>
    </w:p>
    <w:p w14:paraId="6EE90493" w14:textId="4B1AB9A1" w:rsidR="00C14F05" w:rsidRPr="003E1EA2" w:rsidRDefault="00D166B7">
      <w:pPr>
        <w:pStyle w:val="ListBullet"/>
      </w:pPr>
      <w:r w:rsidRPr="003E1EA2">
        <w:t xml:space="preserve">highly </w:t>
      </w:r>
      <w:r w:rsidR="00871966" w:rsidRPr="003E1EA2">
        <w:t>sensitive to changes i</w:t>
      </w:r>
      <w:r w:rsidR="00DE15D7" w:rsidRPr="003E1EA2">
        <w:t xml:space="preserve">n </w:t>
      </w:r>
      <w:r w:rsidRPr="003E1EA2">
        <w:t xml:space="preserve">certain variables - </w:t>
      </w:r>
      <w:r w:rsidR="00DE15D7" w:rsidRPr="003E1EA2">
        <w:t>company turnover and employment figures and/or the deadweight</w:t>
      </w:r>
      <w:r w:rsidR="00C14F05" w:rsidRPr="003E1EA2">
        <w:t xml:space="preserve"> </w:t>
      </w:r>
    </w:p>
    <w:p w14:paraId="2CBD6EA3" w14:textId="7961585C" w:rsidR="00C14F05" w:rsidRPr="00DE15D7" w:rsidRDefault="00E32BC3">
      <w:pPr>
        <w:pStyle w:val="ListBullet2"/>
      </w:pPr>
      <w:r>
        <w:t xml:space="preserve">for example, for Future Fifty, if </w:t>
      </w:r>
      <w:r w:rsidR="00C14F05">
        <w:t xml:space="preserve">the percentage of turnover growth attributable to the programme </w:t>
      </w:r>
      <w:r>
        <w:t>is reduced</w:t>
      </w:r>
      <w:r w:rsidR="00C14F05">
        <w:t xml:space="preserve"> from 5% to 2.5% in two cases</w:t>
      </w:r>
      <w:r>
        <w:t>, the</w:t>
      </w:r>
      <w:r w:rsidR="00C14F05">
        <w:t xml:space="preserve"> GVA </w:t>
      </w:r>
      <w:r>
        <w:t>is</w:t>
      </w:r>
      <w:r w:rsidR="004F25C2">
        <w:t xml:space="preserve"> </w:t>
      </w:r>
      <w:r w:rsidR="00C14F05">
        <w:t>£6.4m (£2.2m</w:t>
      </w:r>
      <w:r w:rsidR="001F76C8">
        <w:t xml:space="preserve"> lower</w:t>
      </w:r>
      <w:r w:rsidR="00C14F05">
        <w:t>)</w:t>
      </w:r>
      <w:r w:rsidR="00ED6F62">
        <w:t xml:space="preserve">.  </w:t>
      </w:r>
    </w:p>
    <w:p w14:paraId="2A48AC43" w14:textId="2BE636A8" w:rsidR="0018674C" w:rsidRPr="0018674C" w:rsidRDefault="00DE15D7">
      <w:pPr>
        <w:pStyle w:val="BodyText"/>
      </w:pPr>
      <w:r>
        <w:lastRenderedPageBreak/>
        <w:t>Notwithstanding</w:t>
      </w:r>
      <w:r w:rsidR="00C3293B">
        <w:t xml:space="preserve"> the above, </w:t>
      </w:r>
      <w:r w:rsidR="00B0669C">
        <w:t>t</w:t>
      </w:r>
      <w:r w:rsidR="00B20981">
        <w:t>he results show that the highest GVA is generated by Future Fifty</w:t>
      </w:r>
      <w:r w:rsidR="00ED6F62">
        <w:t xml:space="preserve">.  </w:t>
      </w:r>
      <w:r w:rsidR="00E32BC3">
        <w:t>T</w:t>
      </w:r>
      <w:r w:rsidR="00B20981">
        <w:t xml:space="preserve">his is </w:t>
      </w:r>
      <w:r w:rsidR="00E32BC3">
        <w:t>likely to reflect</w:t>
      </w:r>
      <w:r w:rsidR="00B20981">
        <w:t xml:space="preserve"> the much larger size of </w:t>
      </w:r>
      <w:r w:rsidR="00E32BC3">
        <w:t>the</w:t>
      </w:r>
      <w:r w:rsidR="00B20981">
        <w:t xml:space="preserve"> firms (in terms of turnover and employment)</w:t>
      </w:r>
      <w:r w:rsidR="00E32BC3">
        <w:t>, and so the greater absolute growth of these companies</w:t>
      </w:r>
      <w:r w:rsidR="00ED6F62">
        <w:t xml:space="preserve">.  </w:t>
      </w:r>
      <w:r w:rsidR="00E32BC3">
        <w:t>It is also likely to be due</w:t>
      </w:r>
      <w:r w:rsidR="00B20981">
        <w:t xml:space="preserve"> </w:t>
      </w:r>
      <w:r w:rsidR="00E32BC3">
        <w:t>to the fact</w:t>
      </w:r>
      <w:r w:rsidR="00B20981">
        <w:t xml:space="preserve"> that some companies joined the programme earlier and have participated for longer compared to</w:t>
      </w:r>
      <w:r w:rsidR="00B0669C">
        <w:t xml:space="preserve"> the Upscale and Northern Stars</w:t>
      </w:r>
      <w:r w:rsidR="00ED6F62">
        <w:t xml:space="preserve">.  </w:t>
      </w:r>
    </w:p>
    <w:p w14:paraId="043B1371" w14:textId="7C074508" w:rsidR="000C5E4A" w:rsidRDefault="008D5E54">
      <w:pPr>
        <w:pStyle w:val="Heading3"/>
      </w:pPr>
      <w:r>
        <w:t>Employment impacts</w:t>
      </w:r>
    </w:p>
    <w:p w14:paraId="3DF03A38" w14:textId="79533746" w:rsidR="003324B7" w:rsidRDefault="003324B7">
      <w:pPr>
        <w:pStyle w:val="BodyText"/>
      </w:pPr>
      <w:r w:rsidRPr="003324B7">
        <w:t>For the employment impacts</w:t>
      </w:r>
      <w:r w:rsidR="00BC281A">
        <w:t>, the steps involved</w:t>
      </w:r>
      <w:r>
        <w:t xml:space="preserve">: </w:t>
      </w:r>
    </w:p>
    <w:p w14:paraId="4D062E58" w14:textId="701328B7" w:rsidR="003324B7" w:rsidRPr="003324B7" w:rsidRDefault="003324B7">
      <w:pPr>
        <w:pStyle w:val="ListBullet"/>
      </w:pPr>
      <w:r w:rsidRPr="003324B7">
        <w:t>estimating the increase in</w:t>
      </w:r>
      <w:r w:rsidR="00BC281A">
        <w:t xml:space="preserve"> employment</w:t>
      </w:r>
      <w:r w:rsidRPr="003324B7">
        <w:t xml:space="preserve"> of individual companies before joining the programme and after (</w:t>
      </w:r>
      <w:r w:rsidR="00E32BC3">
        <w:t xml:space="preserve">using the latest </w:t>
      </w:r>
      <w:r w:rsidRPr="003324B7">
        <w:t>2016/17</w:t>
      </w:r>
      <w:r w:rsidR="00E32BC3">
        <w:t xml:space="preserve"> data</w:t>
      </w:r>
      <w:r w:rsidRPr="003324B7">
        <w:t>)</w:t>
      </w:r>
    </w:p>
    <w:p w14:paraId="3C1DFFA3" w14:textId="32D18BE4" w:rsidR="003324B7" w:rsidRDefault="00BC281A">
      <w:pPr>
        <w:pStyle w:val="ListBullet"/>
      </w:pPr>
      <w:r>
        <w:t xml:space="preserve">adjusting for additionality and displacement using the same </w:t>
      </w:r>
      <w:r w:rsidR="00E32BC3">
        <w:t xml:space="preserve">approach </w:t>
      </w:r>
      <w:r>
        <w:t xml:space="preserve">as for turnover above </w:t>
      </w:r>
    </w:p>
    <w:p w14:paraId="468EE50A" w14:textId="39CB9AC1" w:rsidR="00BC281A" w:rsidRDefault="00BC281A">
      <w:pPr>
        <w:pStyle w:val="ListBullet"/>
      </w:pPr>
      <w:r>
        <w:t>adjusting for leakage (the extent to which the benefits of the programmes will accrue out</w:t>
      </w:r>
      <w:r w:rsidR="00E32BC3">
        <w:t>side the</w:t>
      </w:r>
      <w:r>
        <w:t xml:space="preserve"> UK) ranging from 0% to 50%, depending on the proportion of the firm’s employees based out</w:t>
      </w:r>
      <w:r w:rsidR="00E32BC3">
        <w:t>side</w:t>
      </w:r>
      <w:r>
        <w:t xml:space="preserve"> the UK (</w:t>
      </w:r>
      <w:r w:rsidR="00E32BC3">
        <w:t>e.g</w:t>
      </w:r>
      <w:r w:rsidR="00ED6F62">
        <w:t xml:space="preserve">. </w:t>
      </w:r>
      <w:r>
        <w:t xml:space="preserve">many are global firms </w:t>
      </w:r>
      <w:r w:rsidR="00E32BC3">
        <w:t xml:space="preserve">and </w:t>
      </w:r>
      <w:r>
        <w:t xml:space="preserve">so </w:t>
      </w:r>
      <w:r w:rsidR="006908EE">
        <w:t>have employees overseas)</w:t>
      </w:r>
      <w:r w:rsidR="00E32BC3">
        <w:t>.</w:t>
      </w:r>
    </w:p>
    <w:p w14:paraId="080207AC" w14:textId="52FCC224" w:rsidR="006908EE" w:rsidRPr="006908EE" w:rsidRDefault="006908EE">
      <w:pPr>
        <w:pStyle w:val="BodyText"/>
      </w:pPr>
      <w:r>
        <w:t>As above, we grossed-up to the population on the same basis as we d</w:t>
      </w:r>
      <w:r w:rsidR="00E32BC3">
        <w:t>id</w:t>
      </w:r>
      <w:r>
        <w:t xml:space="preserve"> for estimating GVA</w:t>
      </w:r>
      <w:r w:rsidR="00ED6F62">
        <w:t xml:space="preserve">.  </w:t>
      </w:r>
    </w:p>
    <w:p w14:paraId="137C2DA4" w14:textId="4CC96BB2" w:rsidR="006908EE" w:rsidRPr="00A956BF" w:rsidRDefault="006908EE">
      <w:pPr>
        <w:pStyle w:val="BodyText"/>
        <w:rPr>
          <w:b/>
        </w:rPr>
      </w:pPr>
      <w:r w:rsidRPr="006908EE">
        <w:t xml:space="preserve">The total </w:t>
      </w:r>
      <w:r w:rsidR="00E32BC3">
        <w:t>employment</w:t>
      </w:r>
      <w:r w:rsidRPr="006908EE">
        <w:t xml:space="preserve"> impacts for the three </w:t>
      </w:r>
      <w:r w:rsidR="00C61865">
        <w:t>b</w:t>
      </w:r>
      <w:r w:rsidRPr="006908EE">
        <w:t xml:space="preserve">usiness </w:t>
      </w:r>
      <w:r w:rsidR="00C61865">
        <w:t>l</w:t>
      </w:r>
      <w:r w:rsidRPr="006908EE">
        <w:t>ifecycle programmes to date (i.e</w:t>
      </w:r>
      <w:r w:rsidR="00ED6F62">
        <w:t>.</w:t>
      </w:r>
      <w:r w:rsidR="00912B52">
        <w:t xml:space="preserve"> </w:t>
      </w:r>
      <w:r w:rsidRPr="006908EE">
        <w:t>2014/15 to 2016/17) are presented in</w:t>
      </w:r>
      <w:r>
        <w:t xml:space="preserve"> </w:t>
      </w:r>
      <w:fldSimple w:instr=" REF _Ref485745465 ">
        <w:r w:rsidR="00936C0B">
          <w:t xml:space="preserve">Table </w:t>
        </w:r>
        <w:r w:rsidR="00936C0B">
          <w:rPr>
            <w:noProof/>
          </w:rPr>
          <w:t>4</w:t>
        </w:r>
        <w:r w:rsidR="00936C0B">
          <w:noBreakHyphen/>
        </w:r>
        <w:r w:rsidR="00936C0B">
          <w:rPr>
            <w:noProof/>
          </w:rPr>
          <w:t>6</w:t>
        </w:r>
      </w:fldSimple>
      <w:r w:rsidR="00ED6F62">
        <w:t xml:space="preserve">.  </w:t>
      </w:r>
      <w:r w:rsidRPr="00A956BF">
        <w:rPr>
          <w:b/>
        </w:rPr>
        <w:t xml:space="preserve">This gives an aggregated TCUK employment impact of </w:t>
      </w:r>
      <w:r w:rsidR="002235A7">
        <w:rPr>
          <w:b/>
        </w:rPr>
        <w:t>115</w:t>
      </w:r>
      <w:r w:rsidR="00A956BF" w:rsidRPr="00A956BF">
        <w:rPr>
          <w:b/>
        </w:rPr>
        <w:t xml:space="preserve"> </w:t>
      </w:r>
      <w:r w:rsidRPr="00A956BF">
        <w:rPr>
          <w:b/>
        </w:rPr>
        <w:t xml:space="preserve">jobs for the population (115 companies) </w:t>
      </w:r>
      <w:r w:rsidR="00E32BC3">
        <w:rPr>
          <w:b/>
        </w:rPr>
        <w:t>up to</w:t>
      </w:r>
      <w:r w:rsidR="00E32BC3" w:rsidRPr="00A956BF">
        <w:rPr>
          <w:b/>
        </w:rPr>
        <w:t xml:space="preserve"> </w:t>
      </w:r>
      <w:r w:rsidRPr="00A956BF">
        <w:rPr>
          <w:b/>
        </w:rPr>
        <w:t>2016/17.</w:t>
      </w:r>
    </w:p>
    <w:p w14:paraId="6E526BDB" w14:textId="53FD27F7" w:rsidR="006908EE" w:rsidRDefault="008D14F1">
      <w:pPr>
        <w:pStyle w:val="CaptionPara"/>
      </w:pPr>
      <w:bookmarkStart w:id="100" w:name="_Ref485745465"/>
      <w:r>
        <w:t>Table</w:t>
      </w:r>
      <w:r w:rsidR="006908EE">
        <w:t xml:space="preserve"> </w:t>
      </w:r>
      <w:fldSimple w:instr=" STYLEREF 1 \s ">
        <w:r w:rsidR="00936C0B">
          <w:rPr>
            <w:noProof/>
          </w:rPr>
          <w:t>4</w:t>
        </w:r>
      </w:fldSimple>
      <w:r w:rsidR="00BF246D">
        <w:noBreakHyphen/>
      </w:r>
      <w:fldSimple w:instr=" SEQ Table \* ARABIC \s 1 ">
        <w:r w:rsidR="00936C0B">
          <w:rPr>
            <w:noProof/>
          </w:rPr>
          <w:t>6</w:t>
        </w:r>
      </w:fldSimple>
      <w:bookmarkEnd w:id="100"/>
      <w:r w:rsidR="006908EE">
        <w:t xml:space="preserve">: Total employment impact </w:t>
      </w:r>
      <w:r w:rsidR="00B25389">
        <w:t>(number of jobs)</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1985"/>
        <w:gridCol w:w="4678"/>
        <w:gridCol w:w="1643"/>
      </w:tblGrid>
      <w:tr w:rsidR="006908EE" w:rsidRPr="00C14229" w14:paraId="25833C5E" w14:textId="77777777" w:rsidTr="005E02FD">
        <w:trPr>
          <w:tblHeader/>
        </w:trPr>
        <w:tc>
          <w:tcPr>
            <w:tcW w:w="1195" w:type="pct"/>
            <w:tcBorders>
              <w:top w:val="single" w:sz="4" w:space="0" w:color="037F8B" w:themeColor="accent1"/>
              <w:bottom w:val="single" w:sz="4" w:space="0" w:color="037F8B" w:themeColor="accent1"/>
            </w:tcBorders>
            <w:shd w:val="clear" w:color="auto" w:fill="auto"/>
            <w:noWrap/>
            <w:vAlign w:val="bottom"/>
            <w:hideMark/>
          </w:tcPr>
          <w:p w14:paraId="6B009735" w14:textId="77777777" w:rsidR="006908EE" w:rsidRPr="00C14229" w:rsidRDefault="006908EE" w:rsidP="005E02FD">
            <w:pPr>
              <w:pStyle w:val="ColumnHeading"/>
            </w:pPr>
          </w:p>
        </w:tc>
        <w:tc>
          <w:tcPr>
            <w:tcW w:w="2816" w:type="pct"/>
            <w:tcBorders>
              <w:top w:val="single" w:sz="4" w:space="0" w:color="037F8B" w:themeColor="accent1"/>
              <w:bottom w:val="single" w:sz="4" w:space="0" w:color="037F8B" w:themeColor="accent1"/>
            </w:tcBorders>
          </w:tcPr>
          <w:p w14:paraId="10B5C6C4" w14:textId="6866345D" w:rsidR="006908EE" w:rsidRDefault="00E53237" w:rsidP="005E02FD">
            <w:pPr>
              <w:pStyle w:val="ColumnHeading"/>
              <w:jc w:val="right"/>
            </w:pPr>
            <w:r>
              <w:t xml:space="preserve">Up to </w:t>
            </w:r>
            <w:r w:rsidR="006908EE">
              <w:t>2016/17</w:t>
            </w:r>
            <w:r>
              <w:t xml:space="preserve">- </w:t>
            </w:r>
          </w:p>
          <w:p w14:paraId="28970015" w14:textId="0017470C" w:rsidR="006908EE" w:rsidRPr="00C14229" w:rsidRDefault="006908EE" w:rsidP="005E02FD">
            <w:pPr>
              <w:pStyle w:val="ColumnHeading"/>
              <w:jc w:val="right"/>
            </w:pPr>
            <w:r>
              <w:t xml:space="preserve">sample </w:t>
            </w:r>
          </w:p>
        </w:tc>
        <w:tc>
          <w:tcPr>
            <w:tcW w:w="989" w:type="pct"/>
            <w:tcBorders>
              <w:top w:val="single" w:sz="4" w:space="0" w:color="037F8B" w:themeColor="accent1"/>
              <w:bottom w:val="single" w:sz="4" w:space="0" w:color="037F8B" w:themeColor="accent1"/>
            </w:tcBorders>
            <w:shd w:val="clear" w:color="auto" w:fill="auto"/>
            <w:noWrap/>
            <w:vAlign w:val="bottom"/>
            <w:hideMark/>
          </w:tcPr>
          <w:p w14:paraId="43EAE5EB" w14:textId="52E9FF8D" w:rsidR="006908EE" w:rsidRPr="00C14229" w:rsidRDefault="00E53237" w:rsidP="005E02FD">
            <w:pPr>
              <w:pStyle w:val="ColumnHeading"/>
              <w:jc w:val="right"/>
            </w:pPr>
            <w:r>
              <w:t xml:space="preserve">Up to </w:t>
            </w:r>
            <w:r w:rsidR="006908EE" w:rsidRPr="00C14229">
              <w:t>2016/17</w:t>
            </w:r>
            <w:r>
              <w:t xml:space="preserve">- </w:t>
            </w:r>
            <w:r w:rsidR="006908EE">
              <w:t xml:space="preserve"> population </w:t>
            </w:r>
          </w:p>
        </w:tc>
      </w:tr>
      <w:tr w:rsidR="002235A7" w:rsidRPr="00C14229" w14:paraId="7CDF7800" w14:textId="77777777" w:rsidTr="005E02FD">
        <w:tc>
          <w:tcPr>
            <w:tcW w:w="1195" w:type="pct"/>
            <w:shd w:val="clear" w:color="auto" w:fill="auto"/>
            <w:noWrap/>
            <w:vAlign w:val="bottom"/>
            <w:hideMark/>
          </w:tcPr>
          <w:p w14:paraId="36AFAD61" w14:textId="77777777" w:rsidR="002235A7" w:rsidRPr="00C14229" w:rsidRDefault="002235A7" w:rsidP="002235A7">
            <w:pPr>
              <w:pStyle w:val="TableText"/>
            </w:pPr>
            <w:r w:rsidRPr="00C14229">
              <w:t>Future Fifty</w:t>
            </w:r>
          </w:p>
        </w:tc>
        <w:tc>
          <w:tcPr>
            <w:tcW w:w="2816" w:type="pct"/>
          </w:tcPr>
          <w:p w14:paraId="0C9B23CE" w14:textId="5D3F9817" w:rsidR="002235A7" w:rsidRPr="00DC7696" w:rsidRDefault="002235A7" w:rsidP="002235A7">
            <w:pPr>
              <w:pStyle w:val="TableText"/>
              <w:jc w:val="right"/>
            </w:pPr>
            <w:r>
              <w:t>10</w:t>
            </w:r>
          </w:p>
        </w:tc>
        <w:tc>
          <w:tcPr>
            <w:tcW w:w="989" w:type="pct"/>
            <w:shd w:val="clear" w:color="auto" w:fill="auto"/>
            <w:noWrap/>
          </w:tcPr>
          <w:p w14:paraId="36B946D7" w14:textId="2E7666FF" w:rsidR="002235A7" w:rsidRPr="00C14229" w:rsidRDefault="002235A7" w:rsidP="002235A7">
            <w:pPr>
              <w:pStyle w:val="TableText"/>
              <w:jc w:val="right"/>
            </w:pPr>
            <w:r w:rsidRPr="008708E7">
              <w:t>59</w:t>
            </w:r>
          </w:p>
        </w:tc>
      </w:tr>
      <w:tr w:rsidR="002235A7" w:rsidRPr="00C14229" w14:paraId="67ECF427" w14:textId="77777777" w:rsidTr="005E02FD">
        <w:tc>
          <w:tcPr>
            <w:tcW w:w="1195" w:type="pct"/>
            <w:tcBorders>
              <w:bottom w:val="nil"/>
            </w:tcBorders>
            <w:shd w:val="clear" w:color="auto" w:fill="auto"/>
            <w:noWrap/>
            <w:vAlign w:val="bottom"/>
            <w:hideMark/>
          </w:tcPr>
          <w:p w14:paraId="240B864C" w14:textId="77777777" w:rsidR="002235A7" w:rsidRPr="00C14229" w:rsidRDefault="002235A7" w:rsidP="002235A7">
            <w:pPr>
              <w:pStyle w:val="TableText"/>
            </w:pPr>
            <w:r>
              <w:t>Upsca</w:t>
            </w:r>
            <w:r w:rsidRPr="00C14229">
              <w:t>le</w:t>
            </w:r>
          </w:p>
        </w:tc>
        <w:tc>
          <w:tcPr>
            <w:tcW w:w="2816" w:type="pct"/>
            <w:tcBorders>
              <w:bottom w:val="nil"/>
            </w:tcBorders>
          </w:tcPr>
          <w:p w14:paraId="692BD378" w14:textId="4821CCBB" w:rsidR="002235A7" w:rsidRPr="00DC7696" w:rsidRDefault="002235A7" w:rsidP="002235A7">
            <w:pPr>
              <w:pStyle w:val="TableText"/>
              <w:jc w:val="right"/>
            </w:pPr>
            <w:r>
              <w:t>13</w:t>
            </w:r>
          </w:p>
        </w:tc>
        <w:tc>
          <w:tcPr>
            <w:tcW w:w="989" w:type="pct"/>
            <w:tcBorders>
              <w:bottom w:val="nil"/>
            </w:tcBorders>
            <w:shd w:val="clear" w:color="auto" w:fill="auto"/>
            <w:noWrap/>
          </w:tcPr>
          <w:p w14:paraId="515C95D5" w14:textId="0EF9C3E0" w:rsidR="002235A7" w:rsidRPr="00C14229" w:rsidRDefault="002235A7" w:rsidP="002235A7">
            <w:pPr>
              <w:pStyle w:val="TableText"/>
              <w:jc w:val="right"/>
            </w:pPr>
            <w:r w:rsidRPr="008708E7">
              <w:t>42</w:t>
            </w:r>
          </w:p>
        </w:tc>
      </w:tr>
      <w:tr w:rsidR="002235A7" w:rsidRPr="00C14229" w14:paraId="3D39450D" w14:textId="77777777" w:rsidTr="005E02FD">
        <w:tc>
          <w:tcPr>
            <w:tcW w:w="1195" w:type="pct"/>
            <w:tcBorders>
              <w:top w:val="nil"/>
              <w:bottom w:val="single" w:sz="4" w:space="0" w:color="037F8B" w:themeColor="accent1"/>
            </w:tcBorders>
            <w:shd w:val="clear" w:color="auto" w:fill="auto"/>
            <w:noWrap/>
            <w:vAlign w:val="bottom"/>
            <w:hideMark/>
          </w:tcPr>
          <w:p w14:paraId="085F6BF7" w14:textId="77777777" w:rsidR="002235A7" w:rsidRPr="00C14229" w:rsidRDefault="002235A7" w:rsidP="002235A7">
            <w:pPr>
              <w:pStyle w:val="TableText"/>
            </w:pPr>
            <w:r w:rsidRPr="00C14229">
              <w:t>Northern Stars</w:t>
            </w:r>
          </w:p>
        </w:tc>
        <w:tc>
          <w:tcPr>
            <w:tcW w:w="2816" w:type="pct"/>
            <w:tcBorders>
              <w:top w:val="nil"/>
              <w:bottom w:val="single" w:sz="4" w:space="0" w:color="037F8B" w:themeColor="accent1"/>
            </w:tcBorders>
          </w:tcPr>
          <w:p w14:paraId="4FBD9681" w14:textId="1D4CA83C" w:rsidR="002235A7" w:rsidRPr="00DC7696" w:rsidRDefault="002235A7" w:rsidP="002235A7">
            <w:pPr>
              <w:pStyle w:val="TableText"/>
              <w:jc w:val="right"/>
            </w:pPr>
            <w:r>
              <w:t>12</w:t>
            </w:r>
          </w:p>
        </w:tc>
        <w:tc>
          <w:tcPr>
            <w:tcW w:w="989" w:type="pct"/>
            <w:tcBorders>
              <w:top w:val="nil"/>
              <w:bottom w:val="single" w:sz="4" w:space="0" w:color="037F8B" w:themeColor="accent1"/>
            </w:tcBorders>
            <w:shd w:val="clear" w:color="auto" w:fill="auto"/>
            <w:noWrap/>
          </w:tcPr>
          <w:p w14:paraId="3743C069" w14:textId="7E5BBDE5" w:rsidR="002235A7" w:rsidRPr="00C14229" w:rsidRDefault="002235A7" w:rsidP="002235A7">
            <w:pPr>
              <w:pStyle w:val="TableText"/>
              <w:jc w:val="right"/>
            </w:pPr>
            <w:r w:rsidRPr="008708E7">
              <w:t>14</w:t>
            </w:r>
          </w:p>
        </w:tc>
      </w:tr>
      <w:tr w:rsidR="002235A7" w:rsidRPr="00C14229" w14:paraId="313DC431" w14:textId="77777777" w:rsidTr="005E02FD">
        <w:tc>
          <w:tcPr>
            <w:tcW w:w="1195" w:type="pct"/>
            <w:tcBorders>
              <w:top w:val="single" w:sz="4" w:space="0" w:color="037F8B" w:themeColor="accent1"/>
            </w:tcBorders>
            <w:shd w:val="clear" w:color="auto" w:fill="auto"/>
            <w:noWrap/>
            <w:vAlign w:val="bottom"/>
            <w:hideMark/>
          </w:tcPr>
          <w:p w14:paraId="591AD372" w14:textId="7384AA35" w:rsidR="002235A7" w:rsidRPr="00C14229" w:rsidRDefault="002235A7" w:rsidP="002235A7">
            <w:pPr>
              <w:pStyle w:val="TableText"/>
              <w:rPr>
                <w:b/>
              </w:rPr>
            </w:pPr>
            <w:r>
              <w:rPr>
                <w:b/>
              </w:rPr>
              <w:t>Total employment</w:t>
            </w:r>
          </w:p>
        </w:tc>
        <w:tc>
          <w:tcPr>
            <w:tcW w:w="2816" w:type="pct"/>
            <w:tcBorders>
              <w:top w:val="single" w:sz="4" w:space="0" w:color="037F8B" w:themeColor="accent1"/>
            </w:tcBorders>
          </w:tcPr>
          <w:p w14:paraId="752EA071" w14:textId="2FFB06BF" w:rsidR="002235A7" w:rsidRPr="00464929" w:rsidRDefault="002235A7" w:rsidP="002235A7">
            <w:pPr>
              <w:pStyle w:val="TableText"/>
              <w:jc w:val="right"/>
              <w:rPr>
                <w:b/>
              </w:rPr>
            </w:pPr>
            <w:r>
              <w:rPr>
                <w:b/>
              </w:rPr>
              <w:t>35</w:t>
            </w:r>
          </w:p>
        </w:tc>
        <w:tc>
          <w:tcPr>
            <w:tcW w:w="989" w:type="pct"/>
            <w:tcBorders>
              <w:top w:val="single" w:sz="4" w:space="0" w:color="037F8B" w:themeColor="accent1"/>
            </w:tcBorders>
            <w:shd w:val="clear" w:color="auto" w:fill="auto"/>
            <w:noWrap/>
          </w:tcPr>
          <w:p w14:paraId="18CDFBB3" w14:textId="771BECD4" w:rsidR="002235A7" w:rsidRPr="002235A7" w:rsidRDefault="002235A7" w:rsidP="002235A7">
            <w:pPr>
              <w:pStyle w:val="TableText"/>
              <w:jc w:val="right"/>
              <w:rPr>
                <w:b/>
              </w:rPr>
            </w:pPr>
            <w:r w:rsidRPr="002235A7">
              <w:rPr>
                <w:b/>
              </w:rPr>
              <w:t>115</w:t>
            </w:r>
          </w:p>
        </w:tc>
      </w:tr>
    </w:tbl>
    <w:p w14:paraId="06FCEDA4" w14:textId="532DFB43" w:rsidR="00BC281A" w:rsidRDefault="00E25FC5" w:rsidP="009D3E72">
      <w:pPr>
        <w:pStyle w:val="Source"/>
      </w:pPr>
      <w:r>
        <w:t>Source: SQW impact model</w:t>
      </w:r>
    </w:p>
    <w:p w14:paraId="2563983B" w14:textId="022A04B6" w:rsidR="006908EE" w:rsidRDefault="006908EE" w:rsidP="009D3E72">
      <w:pPr>
        <w:pStyle w:val="BodyText"/>
      </w:pPr>
      <w:r>
        <w:t>Again, we wi</w:t>
      </w:r>
      <w:r w:rsidR="00A646F7">
        <w:t xml:space="preserve">sh to emphasise the impacts </w:t>
      </w:r>
      <w:r>
        <w:t xml:space="preserve">should be interpreted with caution for similar reasons as </w:t>
      </w:r>
      <w:r w:rsidR="0048552B">
        <w:t>mentioned for estimating G</w:t>
      </w:r>
      <w:r>
        <w:t>VA</w:t>
      </w:r>
      <w:r w:rsidR="00ED6F62">
        <w:t xml:space="preserve">.  </w:t>
      </w:r>
    </w:p>
    <w:p w14:paraId="1A0F6D52" w14:textId="77777777" w:rsidR="0094529A" w:rsidRDefault="0094529A" w:rsidP="0094529A">
      <w:pPr>
        <w:pStyle w:val="Heading3"/>
      </w:pPr>
      <w:r>
        <w:t>Value for money</w:t>
      </w:r>
    </w:p>
    <w:p w14:paraId="5CE1AE3E" w14:textId="1FBB08A4" w:rsidR="0094529A" w:rsidRDefault="0094529A" w:rsidP="009D3E72">
      <w:pPr>
        <w:pStyle w:val="BodyText"/>
      </w:pPr>
      <w:r w:rsidRPr="00E164CB">
        <w:t xml:space="preserve">The impact evaluation </w:t>
      </w:r>
      <w:r>
        <w:t>needs to</w:t>
      </w:r>
      <w:r w:rsidRPr="00E164CB">
        <w:t xml:space="preserve"> consider the economic value for money (VfM) of </w:t>
      </w:r>
      <w:r>
        <w:t>TCUK (including Tech North) overall</w:t>
      </w:r>
      <w:r w:rsidR="00ED6F62">
        <w:t xml:space="preserve">.  </w:t>
      </w:r>
      <w:r>
        <w:t>We use</w:t>
      </w:r>
      <w:r w:rsidRPr="00E164CB">
        <w:t xml:space="preserve"> c</w:t>
      </w:r>
      <w:r>
        <w:t>ost-benefit analysis (CBA) to assign</w:t>
      </w:r>
      <w:r w:rsidRPr="00E164CB">
        <w:t xml:space="preserve"> monetary values on the changes in </w:t>
      </w:r>
      <w:r>
        <w:t>GVA impacts</w:t>
      </w:r>
      <w:r w:rsidR="00ED6F62">
        <w:t xml:space="preserve">.  </w:t>
      </w:r>
      <w:r>
        <w:t>This provides an</w:t>
      </w:r>
      <w:r w:rsidRPr="00E164CB">
        <w:t xml:space="preserve"> overall justification for </w:t>
      </w:r>
      <w:r>
        <w:t>investment in TCUK</w:t>
      </w:r>
      <w:r w:rsidRPr="00E164CB">
        <w:t xml:space="preserve"> (i.e</w:t>
      </w:r>
      <w:r w:rsidR="00ED6F62">
        <w:t xml:space="preserve">. </w:t>
      </w:r>
      <w:r w:rsidRPr="00E164CB">
        <w:t>do the</w:t>
      </w:r>
      <w:r>
        <w:t xml:space="preserve"> benefits outweigh the costs?)</w:t>
      </w:r>
      <w:r w:rsidR="00ED6F62">
        <w:t xml:space="preserve"> </w:t>
      </w:r>
    </w:p>
    <w:p w14:paraId="58E656FD" w14:textId="350EAD81" w:rsidR="0094529A" w:rsidRDefault="0094529A" w:rsidP="009D3E72">
      <w:pPr>
        <w:pStyle w:val="BodyText"/>
      </w:pPr>
      <w:r w:rsidRPr="006A1323">
        <w:lastRenderedPageBreak/>
        <w:t xml:space="preserve">Following from </w:t>
      </w:r>
      <w:r>
        <w:t>this</w:t>
      </w:r>
      <w:r w:rsidRPr="006A1323">
        <w:t>, a benefit-cost ratio can be calculated when the net benefits (i.e</w:t>
      </w:r>
      <w:r w:rsidR="00ED6F62">
        <w:t xml:space="preserve">. </w:t>
      </w:r>
      <w:r w:rsidRPr="006A1323">
        <w:t>GVA) are divided by public costs</w:t>
      </w:r>
      <w:r w:rsidR="00ED6F62">
        <w:t xml:space="preserve">.  </w:t>
      </w:r>
      <w:r w:rsidRPr="006A1323">
        <w:t>In business support programmes, a positive BCR of at least two is considered to be minimum for providing at least reasonable value for money</w:t>
      </w:r>
      <w:r>
        <w:rPr>
          <w:rStyle w:val="FootnoteReference"/>
        </w:rPr>
        <w:footnoteReference w:id="45"/>
      </w:r>
      <w:r>
        <w:t>.</w:t>
      </w:r>
    </w:p>
    <w:p w14:paraId="3EC96B4A" w14:textId="4AD1B402" w:rsidR="00D87FBB" w:rsidRDefault="0094529A" w:rsidP="009D3E72">
      <w:pPr>
        <w:pStyle w:val="BodyText"/>
      </w:pPr>
      <w:r>
        <w:t>Dividing the aggregate GVA impact by the total costs</w:t>
      </w:r>
      <w:r w:rsidR="00A14138">
        <w:rPr>
          <w:rStyle w:val="FootnoteReference"/>
        </w:rPr>
        <w:footnoteReference w:id="46"/>
      </w:r>
      <w:r>
        <w:t xml:space="preserve"> associated with each </w:t>
      </w:r>
      <w:r w:rsidR="00A878AF">
        <w:t>b</w:t>
      </w:r>
      <w:r>
        <w:t xml:space="preserve">usiness </w:t>
      </w:r>
      <w:r w:rsidR="00A878AF">
        <w:t>l</w:t>
      </w:r>
      <w:r>
        <w:t xml:space="preserve">ifecycle programme gives a </w:t>
      </w:r>
      <w:r w:rsidRPr="00C96A4D">
        <w:rPr>
          <w:b/>
        </w:rPr>
        <w:t xml:space="preserve">BCR of at least </w:t>
      </w:r>
      <w:r w:rsidR="00410D90" w:rsidRPr="00C96A4D">
        <w:rPr>
          <w:b/>
        </w:rPr>
        <w:t>5.8</w:t>
      </w:r>
      <w:r w:rsidRPr="00C96A4D">
        <w:rPr>
          <w:b/>
        </w:rPr>
        <w:t xml:space="preserve"> for the period 2014/15-2016-17</w:t>
      </w:r>
      <w:r w:rsidR="00D87FBB">
        <w:t xml:space="preserve"> (</w:t>
      </w:r>
      <w:fldSimple w:instr=" REF _Ref485796303 ">
        <w:r w:rsidR="00936C0B">
          <w:t xml:space="preserve">Table </w:t>
        </w:r>
        <w:r w:rsidR="00936C0B">
          <w:rPr>
            <w:noProof/>
          </w:rPr>
          <w:t>4</w:t>
        </w:r>
        <w:r w:rsidR="00936C0B">
          <w:noBreakHyphen/>
        </w:r>
        <w:r w:rsidR="00936C0B">
          <w:rPr>
            <w:noProof/>
          </w:rPr>
          <w:t>7</w:t>
        </w:r>
      </w:fldSimple>
      <w:r w:rsidR="00D87FBB">
        <w:t>).</w:t>
      </w:r>
    </w:p>
    <w:p w14:paraId="17A41948" w14:textId="6F2BD9FE" w:rsidR="0094529A" w:rsidRPr="00982D2E" w:rsidRDefault="00E32BC3" w:rsidP="009D3E72">
      <w:pPr>
        <w:pStyle w:val="BodyText"/>
      </w:pPr>
      <w:r>
        <w:t>The data in the table indicate some variation across the three business lifecycle programmes</w:t>
      </w:r>
      <w:r w:rsidR="00ED6F62">
        <w:t xml:space="preserve">.  </w:t>
      </w:r>
      <w:r>
        <w:t>We would caution against reading too much into the differences between programmes</w:t>
      </w:r>
      <w:r w:rsidR="00ED6F62">
        <w:t xml:space="preserve">.  </w:t>
      </w:r>
      <w:r>
        <w:t>In particular, companies benefits from Upscale and Northern Stars only joined the programmes in 2016/17, whereas some of the Future Fifty companies participated in 2014/15, allowing longer for impacts to have occurred</w:t>
      </w:r>
      <w:r w:rsidR="00ED6F62">
        <w:t xml:space="preserve">.  </w:t>
      </w:r>
      <w:r>
        <w:t>In addition, it is likely that there may be greater potential impacts in the future for companies benefiting from Upscale and Northern Stars, because of the earlier stage that the companies are at.</w:t>
      </w:r>
    </w:p>
    <w:p w14:paraId="0D6A8BD1" w14:textId="75DB745F" w:rsidR="0094529A" w:rsidRDefault="008D14F1" w:rsidP="009D3E72">
      <w:pPr>
        <w:pStyle w:val="CaptionPara"/>
      </w:pPr>
      <w:bookmarkStart w:id="101" w:name="_Ref485745497"/>
      <w:bookmarkStart w:id="102" w:name="_Ref485796303"/>
      <w:r>
        <w:t>Table</w:t>
      </w:r>
      <w:r w:rsidR="0094529A">
        <w:t xml:space="preserve"> </w:t>
      </w:r>
      <w:fldSimple w:instr=" STYLEREF 1 \s ">
        <w:r w:rsidR="00936C0B">
          <w:rPr>
            <w:noProof/>
          </w:rPr>
          <w:t>4</w:t>
        </w:r>
      </w:fldSimple>
      <w:r w:rsidR="00BF246D">
        <w:noBreakHyphen/>
      </w:r>
      <w:fldSimple w:instr=" SEQ Table \* ARABIC \s 1 ">
        <w:r w:rsidR="00936C0B">
          <w:rPr>
            <w:noProof/>
          </w:rPr>
          <w:t>7</w:t>
        </w:r>
      </w:fldSimple>
      <w:bookmarkEnd w:id="101"/>
      <w:bookmarkEnd w:id="102"/>
      <w:r w:rsidR="0094529A">
        <w:t xml:space="preserve">: Benefit-cost ratios </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4153"/>
        <w:gridCol w:w="4153"/>
      </w:tblGrid>
      <w:tr w:rsidR="0094529A" w:rsidRPr="004439D8" w14:paraId="23362651" w14:textId="77777777" w:rsidTr="005C2BA1">
        <w:trPr>
          <w:tblHeader/>
        </w:trPr>
        <w:tc>
          <w:tcPr>
            <w:tcW w:w="4153" w:type="dxa"/>
            <w:tcBorders>
              <w:top w:val="single" w:sz="4" w:space="0" w:color="037F8B" w:themeColor="accent1"/>
              <w:bottom w:val="single" w:sz="4" w:space="0" w:color="037F8B" w:themeColor="accent1"/>
            </w:tcBorders>
            <w:shd w:val="clear" w:color="auto" w:fill="auto"/>
            <w:vAlign w:val="bottom"/>
            <w:hideMark/>
          </w:tcPr>
          <w:p w14:paraId="4B828E4B" w14:textId="77777777" w:rsidR="0094529A" w:rsidRPr="004439D8" w:rsidRDefault="0094529A" w:rsidP="005C2BA1">
            <w:pPr>
              <w:pStyle w:val="ColumnHeading"/>
            </w:pPr>
            <w:r w:rsidRPr="004439D8">
              <w:t> </w:t>
            </w:r>
          </w:p>
        </w:tc>
        <w:tc>
          <w:tcPr>
            <w:tcW w:w="4153" w:type="dxa"/>
            <w:tcBorders>
              <w:top w:val="single" w:sz="4" w:space="0" w:color="037F8B" w:themeColor="accent1"/>
              <w:bottom w:val="single" w:sz="4" w:space="0" w:color="037F8B" w:themeColor="accent1"/>
            </w:tcBorders>
            <w:shd w:val="clear" w:color="auto" w:fill="auto"/>
            <w:vAlign w:val="bottom"/>
            <w:hideMark/>
          </w:tcPr>
          <w:p w14:paraId="6A99A404" w14:textId="77777777" w:rsidR="0094529A" w:rsidRPr="004439D8" w:rsidRDefault="0094529A" w:rsidP="005C2BA1">
            <w:pPr>
              <w:pStyle w:val="ColumnHeading"/>
              <w:jc w:val="right"/>
            </w:pPr>
            <w:r w:rsidRPr="004439D8">
              <w:t>2014/15-2016/17</w:t>
            </w:r>
          </w:p>
        </w:tc>
      </w:tr>
      <w:tr w:rsidR="0094529A" w:rsidRPr="004439D8" w14:paraId="1828AC17" w14:textId="77777777" w:rsidTr="00242FE8">
        <w:tc>
          <w:tcPr>
            <w:tcW w:w="4153" w:type="dxa"/>
            <w:tcBorders>
              <w:top w:val="single" w:sz="4" w:space="0" w:color="037F8B" w:themeColor="accent1"/>
            </w:tcBorders>
            <w:shd w:val="clear" w:color="auto" w:fill="auto"/>
            <w:noWrap/>
            <w:vAlign w:val="bottom"/>
            <w:hideMark/>
          </w:tcPr>
          <w:p w14:paraId="6F68A460" w14:textId="77777777" w:rsidR="0094529A" w:rsidRPr="004439D8" w:rsidRDefault="0094529A" w:rsidP="005C2BA1">
            <w:pPr>
              <w:pStyle w:val="TableText"/>
            </w:pPr>
            <w:r w:rsidRPr="004439D8">
              <w:t>Future Fifty</w:t>
            </w:r>
          </w:p>
        </w:tc>
        <w:tc>
          <w:tcPr>
            <w:tcW w:w="4153" w:type="dxa"/>
            <w:tcBorders>
              <w:top w:val="single" w:sz="4" w:space="0" w:color="037F8B" w:themeColor="accent1"/>
            </w:tcBorders>
            <w:shd w:val="clear" w:color="auto" w:fill="auto"/>
            <w:noWrap/>
          </w:tcPr>
          <w:p w14:paraId="1C76E47F" w14:textId="087D2866" w:rsidR="0094529A" w:rsidRPr="004439D8" w:rsidRDefault="00C13180" w:rsidP="005C2BA1">
            <w:pPr>
              <w:pStyle w:val="TableText"/>
              <w:jc w:val="right"/>
            </w:pPr>
            <w:r w:rsidRPr="008F4E0D">
              <w:t>6.5</w:t>
            </w:r>
          </w:p>
        </w:tc>
      </w:tr>
      <w:tr w:rsidR="0094529A" w:rsidRPr="004439D8" w14:paraId="1ED8BECC" w14:textId="77777777" w:rsidTr="00242FE8">
        <w:tc>
          <w:tcPr>
            <w:tcW w:w="4153" w:type="dxa"/>
            <w:tcBorders>
              <w:bottom w:val="nil"/>
            </w:tcBorders>
            <w:shd w:val="clear" w:color="auto" w:fill="auto"/>
            <w:noWrap/>
            <w:vAlign w:val="bottom"/>
            <w:hideMark/>
          </w:tcPr>
          <w:p w14:paraId="6B5E9A90" w14:textId="77777777" w:rsidR="0094529A" w:rsidRPr="004439D8" w:rsidRDefault="0094529A" w:rsidP="005C2BA1">
            <w:pPr>
              <w:pStyle w:val="TableText"/>
            </w:pPr>
            <w:r w:rsidRPr="004439D8">
              <w:t>Upscale</w:t>
            </w:r>
          </w:p>
        </w:tc>
        <w:tc>
          <w:tcPr>
            <w:tcW w:w="4153" w:type="dxa"/>
            <w:tcBorders>
              <w:bottom w:val="nil"/>
            </w:tcBorders>
            <w:shd w:val="clear" w:color="auto" w:fill="auto"/>
            <w:noWrap/>
          </w:tcPr>
          <w:p w14:paraId="275C6699" w14:textId="44838C2C" w:rsidR="0094529A" w:rsidRPr="004439D8" w:rsidRDefault="00C13180" w:rsidP="005C2BA1">
            <w:pPr>
              <w:pStyle w:val="TableText"/>
              <w:jc w:val="right"/>
            </w:pPr>
            <w:r w:rsidRPr="008F4E0D">
              <w:t>7.1</w:t>
            </w:r>
          </w:p>
        </w:tc>
      </w:tr>
      <w:tr w:rsidR="0094529A" w:rsidRPr="004439D8" w14:paraId="6B23298C" w14:textId="77777777" w:rsidTr="00242FE8">
        <w:tc>
          <w:tcPr>
            <w:tcW w:w="4153" w:type="dxa"/>
            <w:tcBorders>
              <w:top w:val="nil"/>
              <w:bottom w:val="single" w:sz="4" w:space="0" w:color="037F8B" w:themeColor="accent1"/>
            </w:tcBorders>
            <w:shd w:val="clear" w:color="auto" w:fill="auto"/>
            <w:noWrap/>
            <w:vAlign w:val="bottom"/>
            <w:hideMark/>
          </w:tcPr>
          <w:p w14:paraId="7C1C48F6" w14:textId="77777777" w:rsidR="0094529A" w:rsidRPr="004439D8" w:rsidRDefault="0094529A" w:rsidP="005C2BA1">
            <w:pPr>
              <w:pStyle w:val="TableText"/>
            </w:pPr>
            <w:r w:rsidRPr="004439D8">
              <w:t>Northern Stars</w:t>
            </w:r>
          </w:p>
        </w:tc>
        <w:tc>
          <w:tcPr>
            <w:tcW w:w="4153" w:type="dxa"/>
            <w:tcBorders>
              <w:top w:val="nil"/>
              <w:bottom w:val="single" w:sz="4" w:space="0" w:color="037F8B" w:themeColor="accent1"/>
            </w:tcBorders>
            <w:shd w:val="clear" w:color="auto" w:fill="auto"/>
            <w:noWrap/>
          </w:tcPr>
          <w:p w14:paraId="6427EFB0" w14:textId="33763481" w:rsidR="0094529A" w:rsidRPr="004439D8" w:rsidRDefault="00C13180" w:rsidP="005C2BA1">
            <w:pPr>
              <w:pStyle w:val="TableText"/>
              <w:jc w:val="right"/>
            </w:pPr>
            <w:r w:rsidRPr="008F4E0D">
              <w:t>1.6</w:t>
            </w:r>
          </w:p>
        </w:tc>
      </w:tr>
      <w:tr w:rsidR="0094529A" w:rsidRPr="004439D8" w14:paraId="1E5B0118" w14:textId="77777777" w:rsidTr="00242FE8">
        <w:tc>
          <w:tcPr>
            <w:tcW w:w="4153" w:type="dxa"/>
            <w:tcBorders>
              <w:top w:val="single" w:sz="4" w:space="0" w:color="037F8B" w:themeColor="accent1"/>
            </w:tcBorders>
            <w:shd w:val="clear" w:color="auto" w:fill="auto"/>
            <w:noWrap/>
            <w:vAlign w:val="bottom"/>
            <w:hideMark/>
          </w:tcPr>
          <w:p w14:paraId="3EFDCE4E" w14:textId="77777777" w:rsidR="0094529A" w:rsidRPr="00242FE8" w:rsidRDefault="0094529A" w:rsidP="005C2BA1">
            <w:pPr>
              <w:pStyle w:val="TableText"/>
              <w:rPr>
                <w:b/>
              </w:rPr>
            </w:pPr>
            <w:r w:rsidRPr="00242FE8">
              <w:rPr>
                <w:b/>
              </w:rPr>
              <w:t xml:space="preserve">Overall ratio </w:t>
            </w:r>
          </w:p>
        </w:tc>
        <w:tc>
          <w:tcPr>
            <w:tcW w:w="4153" w:type="dxa"/>
            <w:tcBorders>
              <w:top w:val="single" w:sz="4" w:space="0" w:color="037F8B" w:themeColor="accent1"/>
            </w:tcBorders>
            <w:shd w:val="clear" w:color="auto" w:fill="auto"/>
            <w:noWrap/>
            <w:vAlign w:val="bottom"/>
            <w:hideMark/>
          </w:tcPr>
          <w:p w14:paraId="29E05649" w14:textId="58C906F0" w:rsidR="0094529A" w:rsidRPr="00242FE8" w:rsidRDefault="00C13180" w:rsidP="005C2BA1">
            <w:pPr>
              <w:pStyle w:val="TableText"/>
              <w:jc w:val="right"/>
              <w:rPr>
                <w:b/>
              </w:rPr>
            </w:pPr>
            <w:r w:rsidRPr="00242FE8">
              <w:rPr>
                <w:b/>
              </w:rPr>
              <w:t>5.8</w:t>
            </w:r>
          </w:p>
        </w:tc>
      </w:tr>
    </w:tbl>
    <w:p w14:paraId="7E769BEB" w14:textId="4D64720E" w:rsidR="0094529A" w:rsidRPr="003324B7" w:rsidRDefault="0094529A" w:rsidP="009D3E72">
      <w:pPr>
        <w:pStyle w:val="Source"/>
      </w:pPr>
      <w:r>
        <w:t>Source: SQW impact model</w:t>
      </w:r>
    </w:p>
    <w:p w14:paraId="6C0A53B4" w14:textId="4C7FE063" w:rsidR="00024A0B" w:rsidRDefault="00024A0B" w:rsidP="00242FE8">
      <w:pPr>
        <w:pStyle w:val="BodyText"/>
      </w:pPr>
      <w:r>
        <w:t>Benchmarking BCRs with other programmes needs to be done with caution, in particular because programmes operate in different contexts and in different ways, and due to the differences in approaches to evaluation</w:t>
      </w:r>
      <w:r w:rsidR="00ED6F62">
        <w:t xml:space="preserve">.  </w:t>
      </w:r>
      <w:r>
        <w:t>With these caveats in mind, the evidence indicates that the BCR for TCUK’s business lifecycle programmes, at 5.8 overall is in a similar ballpark to other interventions</w:t>
      </w:r>
      <w:r w:rsidR="00ED6F62">
        <w:t xml:space="preserve">.  </w:t>
      </w:r>
      <w:r>
        <w:t xml:space="preserve">For instance, Innovate UK has estimated that its programmes generate £7.30 of GVA for every £1 spent (based on evidence on </w:t>
      </w:r>
      <w:r w:rsidR="00AE16D4">
        <w:t>Collaborative R&amp;D, Feasibility Studies, Smart and Knowledge Transfer Partnerships programmes)</w:t>
      </w:r>
      <w:r>
        <w:rPr>
          <w:rStyle w:val="FootnoteReference"/>
        </w:rPr>
        <w:footnoteReference w:id="47"/>
      </w:r>
      <w:r>
        <w:t xml:space="preserve">, </w:t>
      </w:r>
      <w:r w:rsidR="00AE16D4">
        <w:t>though this evidence includes forecast effects on business performance</w:t>
      </w:r>
      <w:r w:rsidR="00ED6F62">
        <w:t xml:space="preserve">.  </w:t>
      </w:r>
      <w:r w:rsidR="00AE16D4">
        <w:t xml:space="preserve">The evidence from Regional Development Agency </w:t>
      </w:r>
      <w:r w:rsidR="0094502D">
        <w:t>(RDA)</w:t>
      </w:r>
      <w:r w:rsidR="00AE16D4">
        <w:t xml:space="preserve"> interventions in the field of sector/cluster support indicated a GVA:cost ratio of 7.7</w:t>
      </w:r>
      <w:r w:rsidR="00AE16D4">
        <w:rPr>
          <w:rStyle w:val="FootnoteReference"/>
        </w:rPr>
        <w:footnoteReference w:id="48"/>
      </w:r>
      <w:r w:rsidR="00ED6F62">
        <w:t xml:space="preserve">.  </w:t>
      </w:r>
      <w:r w:rsidR="0094502D">
        <w:t>It must be noted that for Innovate UK and RDA programmes, there were often more direct routes from the activities to outcomes, e.g</w:t>
      </w:r>
      <w:r w:rsidR="00ED6F62">
        <w:t xml:space="preserve">. </w:t>
      </w:r>
      <w:r w:rsidR="0094502D">
        <w:t>through grants or specific support, and so businesses may have been able to more readily monetise the value of such support</w:t>
      </w:r>
      <w:r w:rsidR="00ED6F62">
        <w:t xml:space="preserve">.  </w:t>
      </w:r>
      <w:r w:rsidR="0094502D">
        <w:t>For TCUK programmes, as discussed above, the evidence has indicated a greater prevalence of indirect routes to effects with networks and knowledge of greater importance</w:t>
      </w:r>
      <w:r w:rsidR="00ED6F62">
        <w:t xml:space="preserve">.  </w:t>
      </w:r>
      <w:r w:rsidR="0094502D">
        <w:t>These types of effects are difficult to quantify and monetise</w:t>
      </w:r>
      <w:r w:rsidR="00ED6F62">
        <w:t xml:space="preserve">.  </w:t>
      </w:r>
    </w:p>
    <w:p w14:paraId="0398AE85" w14:textId="54A5EAAD" w:rsidR="00D93D68" w:rsidRDefault="00D93D68">
      <w:pPr>
        <w:pStyle w:val="Heading3"/>
      </w:pPr>
      <w:r>
        <w:lastRenderedPageBreak/>
        <w:t xml:space="preserve">Sensitivity analysis </w:t>
      </w:r>
    </w:p>
    <w:p w14:paraId="136BDD44" w14:textId="436A86B4" w:rsidR="00D93D68" w:rsidRDefault="00D93D68">
      <w:pPr>
        <w:pStyle w:val="BodyText"/>
      </w:pPr>
      <w:r>
        <w:t xml:space="preserve">As </w:t>
      </w:r>
      <w:r w:rsidR="0001723E">
        <w:t>already mentioned</w:t>
      </w:r>
      <w:r>
        <w:t>, the estimates for GVA and employment impacts are highly sensitive to changes in certain variables</w:t>
      </w:r>
      <w:r w:rsidR="00ED6F62">
        <w:t xml:space="preserve">.  </w:t>
      </w:r>
      <w:r w:rsidR="0001723E">
        <w:t xml:space="preserve">Two of these key variables are </w:t>
      </w:r>
      <w:r>
        <w:t>deadweight and displacement</w:t>
      </w:r>
      <w:r w:rsidR="00ED6F62">
        <w:t xml:space="preserve">.  </w:t>
      </w:r>
      <w:r>
        <w:t xml:space="preserve">To illustrate the </w:t>
      </w:r>
      <w:r w:rsidR="002234B3">
        <w:t>possible change in</w:t>
      </w:r>
      <w:r>
        <w:t xml:space="preserve"> the ‘central’ estimates reported above we undertake sensitivity analysis </w:t>
      </w:r>
      <w:r w:rsidR="0001723E">
        <w:t>by changing the assumptions on these two variables</w:t>
      </w:r>
      <w:r w:rsidR="00375E91">
        <w:t xml:space="preserve"> as follows:</w:t>
      </w:r>
    </w:p>
    <w:p w14:paraId="465AEFA5" w14:textId="49CDA806" w:rsidR="0001723E" w:rsidRDefault="00D93D68" w:rsidP="00242FE8">
      <w:pPr>
        <w:pStyle w:val="ListBullet"/>
      </w:pPr>
      <w:r>
        <w:t xml:space="preserve">First, </w:t>
      </w:r>
      <w:r w:rsidR="00375E91">
        <w:t xml:space="preserve">we </w:t>
      </w:r>
      <w:r>
        <w:t>increase the displacement from 5% to 30%</w:t>
      </w:r>
      <w:r w:rsidR="00614C60">
        <w:t xml:space="preserve"> for companies in the sample </w:t>
      </w:r>
      <w:r w:rsidR="0094345C">
        <w:t xml:space="preserve">with quantified impacts </w:t>
      </w:r>
      <w:r w:rsidR="00A878AF">
        <w:t>across the three business lifecycle p</w:t>
      </w:r>
      <w:r w:rsidR="00614C60">
        <w:t>rogrammes</w:t>
      </w:r>
      <w:r w:rsidR="00ED6F62">
        <w:t xml:space="preserve">.  </w:t>
      </w:r>
      <w:r w:rsidR="0001723E">
        <w:t>This is</w:t>
      </w:r>
      <w:r>
        <w:t xml:space="preserve"> based on research for BIS</w:t>
      </w:r>
      <w:r w:rsidR="00DB6441">
        <w:t xml:space="preserve"> (2009)</w:t>
      </w:r>
      <w:r>
        <w:rPr>
          <w:rStyle w:val="FootnoteReference"/>
        </w:rPr>
        <w:footnoteReference w:id="49"/>
      </w:r>
      <w:r w:rsidR="0001723E">
        <w:t xml:space="preserve"> which provides the m</w:t>
      </w:r>
      <w:r w:rsidRPr="00D93D68">
        <w:t xml:space="preserve">ean </w:t>
      </w:r>
      <w:r w:rsidR="004155AC">
        <w:t>displacement</w:t>
      </w:r>
      <w:r w:rsidRPr="00D93D68">
        <w:t xml:space="preserve"> at the regional level for 'business deve</w:t>
      </w:r>
      <w:r w:rsidR="00614C60">
        <w:t>lopment and</w:t>
      </w:r>
      <w:r w:rsidR="0001723E">
        <w:t xml:space="preserve"> competitiveness</w:t>
      </w:r>
      <w:r w:rsidR="00614C60">
        <w:t>’</w:t>
      </w:r>
      <w:r w:rsidR="0001723E">
        <w:t xml:space="preserve"> interventions </w:t>
      </w:r>
      <w:r w:rsidR="00614C60">
        <w:t>(based on 252 ‘observations’)</w:t>
      </w:r>
      <w:r w:rsidR="00614C60">
        <w:rPr>
          <w:rStyle w:val="FootnoteReference"/>
        </w:rPr>
        <w:footnoteReference w:id="50"/>
      </w:r>
      <w:r w:rsidR="000333EB">
        <w:t>.</w:t>
      </w:r>
    </w:p>
    <w:p w14:paraId="37307940" w14:textId="7B5031F9" w:rsidR="002E52EF" w:rsidRDefault="00614C60" w:rsidP="00E8154D">
      <w:pPr>
        <w:pStyle w:val="ListBullet"/>
      </w:pPr>
      <w:r>
        <w:t xml:space="preserve">Second, </w:t>
      </w:r>
      <w:r w:rsidR="00F73F8A">
        <w:t xml:space="preserve">we </w:t>
      </w:r>
      <w:r w:rsidR="00436F7B">
        <w:t xml:space="preserve">increase the </w:t>
      </w:r>
      <w:r w:rsidR="009E54D2">
        <w:t xml:space="preserve">additionality </w:t>
      </w:r>
      <w:r w:rsidR="00436F7B">
        <w:t>by 10</w:t>
      </w:r>
      <w:r w:rsidR="00F216F5">
        <w:t xml:space="preserve"> percentage points</w:t>
      </w:r>
      <w:r w:rsidR="00436F7B">
        <w:t xml:space="preserve"> </w:t>
      </w:r>
      <w:r w:rsidR="00F876C2" w:rsidRPr="00F876C2">
        <w:t xml:space="preserve">for </w:t>
      </w:r>
      <w:r w:rsidR="00436F7B">
        <w:t>each company</w:t>
      </w:r>
      <w:r w:rsidR="00F876C2" w:rsidRPr="00F876C2">
        <w:t xml:space="preserve"> in the sample </w:t>
      </w:r>
      <w:r w:rsidR="0094345C">
        <w:t xml:space="preserve">with quantified impacts </w:t>
      </w:r>
      <w:r w:rsidR="00436F7B" w:rsidRPr="00436F7B">
        <w:t xml:space="preserve">across the three </w:t>
      </w:r>
      <w:r w:rsidR="00A878AF">
        <w:t>b</w:t>
      </w:r>
      <w:r w:rsidR="00436F7B" w:rsidRPr="00436F7B">
        <w:t xml:space="preserve">usiness </w:t>
      </w:r>
      <w:r w:rsidR="00A878AF">
        <w:t>l</w:t>
      </w:r>
      <w:r w:rsidR="00436F7B" w:rsidRPr="00436F7B">
        <w:t xml:space="preserve">ifecycle </w:t>
      </w:r>
      <w:r w:rsidR="00A878AF">
        <w:t>p</w:t>
      </w:r>
      <w:r w:rsidR="00436F7B" w:rsidRPr="00436F7B">
        <w:t>rogrammes</w:t>
      </w:r>
      <w:r w:rsidR="00ED6F62">
        <w:t xml:space="preserve">.  </w:t>
      </w:r>
      <w:r w:rsidR="00472FFB">
        <w:t xml:space="preserve">This value is partly informed by the mean additionality </w:t>
      </w:r>
      <w:r w:rsidR="000333EB">
        <w:t>within each of the Programmes</w:t>
      </w:r>
      <w:r w:rsidR="00E27708">
        <w:t xml:space="preserve"> (i.e. based on the additionality values provided by the respondent businesses themselves)</w:t>
      </w:r>
      <w:r w:rsidR="00ED6F62">
        <w:t xml:space="preserve">.  </w:t>
      </w:r>
    </w:p>
    <w:p w14:paraId="1D7FE425" w14:textId="78FD989C" w:rsidR="00E8154D" w:rsidRDefault="006C60D7" w:rsidP="00E8154D">
      <w:pPr>
        <w:pStyle w:val="BodyText"/>
      </w:pPr>
      <w:fldSimple w:instr=" REF _Ref489441940 ">
        <w:r w:rsidR="00936C0B">
          <w:t xml:space="preserve">Table </w:t>
        </w:r>
        <w:r w:rsidR="00936C0B">
          <w:rPr>
            <w:noProof/>
          </w:rPr>
          <w:t>4</w:t>
        </w:r>
        <w:r w:rsidR="00936C0B">
          <w:noBreakHyphen/>
        </w:r>
        <w:r w:rsidR="00936C0B">
          <w:rPr>
            <w:noProof/>
          </w:rPr>
          <w:t>8</w:t>
        </w:r>
      </w:fldSimple>
      <w:r w:rsidR="00E8154D">
        <w:t xml:space="preserve"> provides the resulting BCRs from the sensitivity analysis with only the displacement values changed.  The results indicate that the overall BCR would be lower relative to central estimates. </w:t>
      </w:r>
    </w:p>
    <w:p w14:paraId="7700F606" w14:textId="28FE49FC" w:rsidR="007F52EE" w:rsidRDefault="007F52EE" w:rsidP="007F52EE">
      <w:pPr>
        <w:pStyle w:val="CaptionPara"/>
      </w:pPr>
      <w:bookmarkStart w:id="103" w:name="_Ref489441940"/>
      <w:r>
        <w:t xml:space="preserve">Table </w:t>
      </w:r>
      <w:fldSimple w:instr=" STYLEREF 1 \s ">
        <w:r w:rsidR="00936C0B">
          <w:rPr>
            <w:noProof/>
          </w:rPr>
          <w:t>4</w:t>
        </w:r>
      </w:fldSimple>
      <w:r>
        <w:noBreakHyphen/>
      </w:r>
      <w:fldSimple w:instr=" SEQ Table \* ARABIC \s 1 ">
        <w:r w:rsidR="00936C0B">
          <w:rPr>
            <w:noProof/>
          </w:rPr>
          <w:t>8</w:t>
        </w:r>
      </w:fldSimple>
      <w:bookmarkEnd w:id="103"/>
      <w:r>
        <w:t xml:space="preserve">: Benefit-cost ratios – sensitivity analysis with displacement </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4153"/>
        <w:gridCol w:w="4153"/>
      </w:tblGrid>
      <w:tr w:rsidR="007F52EE" w:rsidRPr="004439D8" w14:paraId="67CE38F9" w14:textId="77777777" w:rsidTr="00666782">
        <w:trPr>
          <w:tblHeader/>
        </w:trPr>
        <w:tc>
          <w:tcPr>
            <w:tcW w:w="4153" w:type="dxa"/>
            <w:tcBorders>
              <w:top w:val="single" w:sz="4" w:space="0" w:color="037F8B" w:themeColor="accent1"/>
              <w:bottom w:val="single" w:sz="4" w:space="0" w:color="037F8B" w:themeColor="accent1"/>
            </w:tcBorders>
            <w:shd w:val="clear" w:color="auto" w:fill="auto"/>
            <w:vAlign w:val="bottom"/>
            <w:hideMark/>
          </w:tcPr>
          <w:p w14:paraId="7AEB35D8" w14:textId="77777777" w:rsidR="007F52EE" w:rsidRPr="004439D8" w:rsidRDefault="007F52EE" w:rsidP="00666782">
            <w:pPr>
              <w:pStyle w:val="ColumnHeading"/>
            </w:pPr>
            <w:r w:rsidRPr="004439D8">
              <w:t> </w:t>
            </w:r>
          </w:p>
        </w:tc>
        <w:tc>
          <w:tcPr>
            <w:tcW w:w="4153" w:type="dxa"/>
            <w:tcBorders>
              <w:top w:val="single" w:sz="4" w:space="0" w:color="037F8B" w:themeColor="accent1"/>
              <w:bottom w:val="single" w:sz="4" w:space="0" w:color="037F8B" w:themeColor="accent1"/>
            </w:tcBorders>
            <w:shd w:val="clear" w:color="auto" w:fill="auto"/>
            <w:vAlign w:val="bottom"/>
            <w:hideMark/>
          </w:tcPr>
          <w:p w14:paraId="2C7D8E70" w14:textId="77777777" w:rsidR="007F52EE" w:rsidRPr="004439D8" w:rsidRDefault="007F52EE" w:rsidP="00666782">
            <w:pPr>
              <w:pStyle w:val="ColumnHeading"/>
              <w:jc w:val="right"/>
            </w:pPr>
            <w:r w:rsidRPr="004439D8">
              <w:t>2014/15-2016/17</w:t>
            </w:r>
          </w:p>
        </w:tc>
      </w:tr>
      <w:tr w:rsidR="007F52EE" w:rsidRPr="004439D8" w14:paraId="786CAF86" w14:textId="77777777" w:rsidTr="00666782">
        <w:tc>
          <w:tcPr>
            <w:tcW w:w="4153" w:type="dxa"/>
            <w:tcBorders>
              <w:top w:val="single" w:sz="4" w:space="0" w:color="037F8B" w:themeColor="accent1"/>
            </w:tcBorders>
            <w:shd w:val="clear" w:color="auto" w:fill="auto"/>
            <w:noWrap/>
            <w:vAlign w:val="bottom"/>
            <w:hideMark/>
          </w:tcPr>
          <w:p w14:paraId="6D6CA3F0" w14:textId="77777777" w:rsidR="007F52EE" w:rsidRPr="004439D8" w:rsidRDefault="007F52EE" w:rsidP="00666782">
            <w:pPr>
              <w:pStyle w:val="TableText"/>
            </w:pPr>
            <w:r w:rsidRPr="004439D8">
              <w:t>Future Fifty</w:t>
            </w:r>
          </w:p>
        </w:tc>
        <w:tc>
          <w:tcPr>
            <w:tcW w:w="4153" w:type="dxa"/>
            <w:tcBorders>
              <w:top w:val="single" w:sz="4" w:space="0" w:color="037F8B" w:themeColor="accent1"/>
            </w:tcBorders>
            <w:shd w:val="clear" w:color="auto" w:fill="auto"/>
            <w:noWrap/>
          </w:tcPr>
          <w:p w14:paraId="7BDA1536" w14:textId="5BF2B54E" w:rsidR="007F52EE" w:rsidRPr="004439D8" w:rsidRDefault="009F7A5E" w:rsidP="00666782">
            <w:pPr>
              <w:pStyle w:val="TableText"/>
              <w:jc w:val="right"/>
            </w:pPr>
            <w:r>
              <w:t>4.8</w:t>
            </w:r>
          </w:p>
        </w:tc>
      </w:tr>
      <w:tr w:rsidR="007F52EE" w:rsidRPr="004439D8" w14:paraId="23195866" w14:textId="77777777" w:rsidTr="00242FE8">
        <w:tc>
          <w:tcPr>
            <w:tcW w:w="4153" w:type="dxa"/>
            <w:tcBorders>
              <w:bottom w:val="nil"/>
            </w:tcBorders>
            <w:shd w:val="clear" w:color="auto" w:fill="auto"/>
            <w:noWrap/>
            <w:vAlign w:val="bottom"/>
            <w:hideMark/>
          </w:tcPr>
          <w:p w14:paraId="7C96B212" w14:textId="77777777" w:rsidR="007F52EE" w:rsidRPr="004439D8" w:rsidRDefault="007F52EE" w:rsidP="00666782">
            <w:pPr>
              <w:pStyle w:val="TableText"/>
            </w:pPr>
            <w:r w:rsidRPr="004439D8">
              <w:t>Upscale</w:t>
            </w:r>
          </w:p>
        </w:tc>
        <w:tc>
          <w:tcPr>
            <w:tcW w:w="4153" w:type="dxa"/>
            <w:tcBorders>
              <w:bottom w:val="nil"/>
            </w:tcBorders>
            <w:shd w:val="clear" w:color="auto" w:fill="auto"/>
            <w:noWrap/>
          </w:tcPr>
          <w:p w14:paraId="3C3A4943" w14:textId="60967EF0" w:rsidR="007F52EE" w:rsidRPr="004439D8" w:rsidRDefault="009F7A5E" w:rsidP="00666782">
            <w:pPr>
              <w:pStyle w:val="TableText"/>
              <w:jc w:val="right"/>
            </w:pPr>
            <w:r>
              <w:t>5.2</w:t>
            </w:r>
          </w:p>
        </w:tc>
      </w:tr>
      <w:tr w:rsidR="007F52EE" w:rsidRPr="004439D8" w14:paraId="55FC0C14" w14:textId="77777777" w:rsidTr="00242FE8">
        <w:tc>
          <w:tcPr>
            <w:tcW w:w="4153" w:type="dxa"/>
            <w:tcBorders>
              <w:top w:val="nil"/>
              <w:bottom w:val="single" w:sz="4" w:space="0" w:color="037F8B" w:themeColor="accent1"/>
            </w:tcBorders>
            <w:shd w:val="clear" w:color="auto" w:fill="auto"/>
            <w:noWrap/>
            <w:vAlign w:val="bottom"/>
            <w:hideMark/>
          </w:tcPr>
          <w:p w14:paraId="1E60F85B" w14:textId="77777777" w:rsidR="007F52EE" w:rsidRPr="004439D8" w:rsidRDefault="007F52EE" w:rsidP="00666782">
            <w:pPr>
              <w:pStyle w:val="TableText"/>
            </w:pPr>
            <w:r w:rsidRPr="004439D8">
              <w:t>Northern Stars</w:t>
            </w:r>
          </w:p>
        </w:tc>
        <w:tc>
          <w:tcPr>
            <w:tcW w:w="4153" w:type="dxa"/>
            <w:tcBorders>
              <w:top w:val="nil"/>
              <w:bottom w:val="single" w:sz="4" w:space="0" w:color="037F8B" w:themeColor="accent1"/>
            </w:tcBorders>
            <w:shd w:val="clear" w:color="auto" w:fill="auto"/>
            <w:noWrap/>
          </w:tcPr>
          <w:p w14:paraId="0924707C" w14:textId="2DC9822F" w:rsidR="007F52EE" w:rsidRPr="004439D8" w:rsidRDefault="009F7A5E" w:rsidP="00666782">
            <w:pPr>
              <w:pStyle w:val="TableText"/>
              <w:jc w:val="right"/>
            </w:pPr>
            <w:r>
              <w:t>1.3</w:t>
            </w:r>
          </w:p>
        </w:tc>
      </w:tr>
      <w:tr w:rsidR="007F52EE" w:rsidRPr="004439D8" w14:paraId="59818B23" w14:textId="77777777" w:rsidTr="00242FE8">
        <w:tc>
          <w:tcPr>
            <w:tcW w:w="4153" w:type="dxa"/>
            <w:tcBorders>
              <w:top w:val="single" w:sz="4" w:space="0" w:color="037F8B" w:themeColor="accent1"/>
            </w:tcBorders>
            <w:shd w:val="clear" w:color="auto" w:fill="auto"/>
            <w:noWrap/>
            <w:vAlign w:val="bottom"/>
            <w:hideMark/>
          </w:tcPr>
          <w:p w14:paraId="41683C99" w14:textId="77777777" w:rsidR="007F52EE" w:rsidRPr="00242FE8" w:rsidRDefault="007F52EE" w:rsidP="00666782">
            <w:pPr>
              <w:pStyle w:val="TableText"/>
              <w:rPr>
                <w:b/>
              </w:rPr>
            </w:pPr>
            <w:r w:rsidRPr="00242FE8">
              <w:rPr>
                <w:b/>
              </w:rPr>
              <w:t xml:space="preserve">Overall ratio </w:t>
            </w:r>
          </w:p>
        </w:tc>
        <w:tc>
          <w:tcPr>
            <w:tcW w:w="4153" w:type="dxa"/>
            <w:tcBorders>
              <w:top w:val="single" w:sz="4" w:space="0" w:color="037F8B" w:themeColor="accent1"/>
            </w:tcBorders>
            <w:shd w:val="clear" w:color="auto" w:fill="auto"/>
            <w:noWrap/>
            <w:vAlign w:val="bottom"/>
          </w:tcPr>
          <w:p w14:paraId="56E9918C" w14:textId="582DFEE3" w:rsidR="007F52EE" w:rsidRPr="00242FE8" w:rsidRDefault="009F7A5E" w:rsidP="00666782">
            <w:pPr>
              <w:pStyle w:val="TableText"/>
              <w:jc w:val="right"/>
              <w:rPr>
                <w:b/>
              </w:rPr>
            </w:pPr>
            <w:r w:rsidRPr="00242FE8">
              <w:rPr>
                <w:b/>
              </w:rPr>
              <w:t>4.3</w:t>
            </w:r>
          </w:p>
        </w:tc>
      </w:tr>
    </w:tbl>
    <w:p w14:paraId="59C3B167" w14:textId="77777777" w:rsidR="007F52EE" w:rsidRPr="003324B7" w:rsidRDefault="007F52EE" w:rsidP="009D3E72">
      <w:pPr>
        <w:pStyle w:val="Source"/>
      </w:pPr>
      <w:r>
        <w:t>Source: SQW impact model</w:t>
      </w:r>
    </w:p>
    <w:p w14:paraId="71AED12D" w14:textId="6F007108" w:rsidR="00E8284E" w:rsidRDefault="00DC6F48" w:rsidP="00242FE8">
      <w:pPr>
        <w:pStyle w:val="BodyText"/>
      </w:pPr>
      <w:r>
        <w:t xml:space="preserve">Similarly, </w:t>
      </w:r>
      <w:fldSimple w:instr=" REF _Ref489441947 ">
        <w:r w:rsidR="00936C0B">
          <w:t xml:space="preserve">Table </w:t>
        </w:r>
        <w:r w:rsidR="00936C0B">
          <w:rPr>
            <w:noProof/>
          </w:rPr>
          <w:t>4</w:t>
        </w:r>
        <w:r w:rsidR="00936C0B">
          <w:noBreakHyphen/>
        </w:r>
        <w:r w:rsidR="00936C0B">
          <w:rPr>
            <w:noProof/>
          </w:rPr>
          <w:t>9</w:t>
        </w:r>
      </w:fldSimple>
      <w:r>
        <w:t xml:space="preserve"> presents the results from </w:t>
      </w:r>
      <w:r w:rsidRPr="00DC6F48">
        <w:t xml:space="preserve">the sensitivity analysis with only </w:t>
      </w:r>
      <w:r>
        <w:t>additionality (</w:t>
      </w:r>
      <w:r w:rsidR="00585023">
        <w:t xml:space="preserve">or </w:t>
      </w:r>
      <w:r>
        <w:t>deadweight)</w:t>
      </w:r>
      <w:r w:rsidRPr="00DC6F48">
        <w:t xml:space="preserve"> values changed</w:t>
      </w:r>
      <w:r w:rsidR="00ED6F62">
        <w:t xml:space="preserve">.  </w:t>
      </w:r>
      <w:r w:rsidR="00585023">
        <w:t xml:space="preserve">The BCR </w:t>
      </w:r>
      <w:r w:rsidR="00A9060B">
        <w:t>for the individual business l</w:t>
      </w:r>
      <w:r w:rsidR="00585023">
        <w:t xml:space="preserve">ifecycle programmes would be much greater compared to the </w:t>
      </w:r>
      <w:r w:rsidR="00245D2F">
        <w:t>central</w:t>
      </w:r>
      <w:r w:rsidR="00585023">
        <w:t xml:space="preserve"> estimates, especially for Future Fifty and Upscale</w:t>
      </w:r>
      <w:r w:rsidR="00ED6F62">
        <w:t xml:space="preserve">.  </w:t>
      </w:r>
      <w:r w:rsidR="00585023">
        <w:t>The overall BCR, therefore, is also higher</w:t>
      </w:r>
      <w:r w:rsidR="00ED6F62">
        <w:t xml:space="preserve">.  </w:t>
      </w:r>
    </w:p>
    <w:p w14:paraId="66CA986E" w14:textId="46A51118" w:rsidR="007F52EE" w:rsidRDefault="007F52EE">
      <w:pPr>
        <w:pStyle w:val="CaptionPara"/>
      </w:pPr>
      <w:bookmarkStart w:id="104" w:name="_Ref489441947"/>
      <w:r>
        <w:t xml:space="preserve">Table </w:t>
      </w:r>
      <w:fldSimple w:instr=" STYLEREF 1 \s ">
        <w:r w:rsidR="00936C0B">
          <w:rPr>
            <w:noProof/>
          </w:rPr>
          <w:t>4</w:t>
        </w:r>
      </w:fldSimple>
      <w:r>
        <w:noBreakHyphen/>
      </w:r>
      <w:fldSimple w:instr=" SEQ Table \* ARABIC \s 1 ">
        <w:r w:rsidR="00936C0B">
          <w:rPr>
            <w:noProof/>
          </w:rPr>
          <w:t>9</w:t>
        </w:r>
      </w:fldSimple>
      <w:bookmarkEnd w:id="104"/>
      <w:r>
        <w:t xml:space="preserve">: Benefit-cost ratios – sensitivity analysis with deadweight </w:t>
      </w:r>
    </w:p>
    <w:tbl>
      <w:tblPr>
        <w:tblW w:w="5000"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4153"/>
        <w:gridCol w:w="4153"/>
      </w:tblGrid>
      <w:tr w:rsidR="007F52EE" w:rsidRPr="004439D8" w14:paraId="3FE08197" w14:textId="77777777" w:rsidTr="00666782">
        <w:trPr>
          <w:tblHeader/>
        </w:trPr>
        <w:tc>
          <w:tcPr>
            <w:tcW w:w="4153" w:type="dxa"/>
            <w:tcBorders>
              <w:top w:val="single" w:sz="4" w:space="0" w:color="037F8B" w:themeColor="accent1"/>
              <w:bottom w:val="single" w:sz="4" w:space="0" w:color="037F8B" w:themeColor="accent1"/>
            </w:tcBorders>
            <w:shd w:val="clear" w:color="auto" w:fill="auto"/>
            <w:vAlign w:val="bottom"/>
            <w:hideMark/>
          </w:tcPr>
          <w:p w14:paraId="05469FC9" w14:textId="77777777" w:rsidR="007F52EE" w:rsidRPr="004439D8" w:rsidRDefault="007F52EE" w:rsidP="00666782">
            <w:pPr>
              <w:pStyle w:val="ColumnHeading"/>
            </w:pPr>
            <w:r w:rsidRPr="004439D8">
              <w:t> </w:t>
            </w:r>
          </w:p>
        </w:tc>
        <w:tc>
          <w:tcPr>
            <w:tcW w:w="4153" w:type="dxa"/>
            <w:tcBorders>
              <w:top w:val="single" w:sz="4" w:space="0" w:color="037F8B" w:themeColor="accent1"/>
              <w:bottom w:val="single" w:sz="4" w:space="0" w:color="037F8B" w:themeColor="accent1"/>
            </w:tcBorders>
            <w:shd w:val="clear" w:color="auto" w:fill="auto"/>
            <w:vAlign w:val="bottom"/>
            <w:hideMark/>
          </w:tcPr>
          <w:p w14:paraId="016CA41C" w14:textId="77777777" w:rsidR="007F52EE" w:rsidRPr="004439D8" w:rsidRDefault="007F52EE" w:rsidP="00666782">
            <w:pPr>
              <w:pStyle w:val="ColumnHeading"/>
              <w:jc w:val="right"/>
            </w:pPr>
            <w:r w:rsidRPr="004439D8">
              <w:t>2014/15-2016/17</w:t>
            </w:r>
          </w:p>
        </w:tc>
      </w:tr>
      <w:tr w:rsidR="007F52EE" w:rsidRPr="004439D8" w14:paraId="5FBC4D8C" w14:textId="77777777" w:rsidTr="00666782">
        <w:tc>
          <w:tcPr>
            <w:tcW w:w="4153" w:type="dxa"/>
            <w:tcBorders>
              <w:top w:val="single" w:sz="4" w:space="0" w:color="037F8B" w:themeColor="accent1"/>
            </w:tcBorders>
            <w:shd w:val="clear" w:color="auto" w:fill="auto"/>
            <w:noWrap/>
            <w:vAlign w:val="bottom"/>
            <w:hideMark/>
          </w:tcPr>
          <w:p w14:paraId="22D85945" w14:textId="77777777" w:rsidR="007F52EE" w:rsidRPr="004439D8" w:rsidRDefault="007F52EE" w:rsidP="00666782">
            <w:pPr>
              <w:pStyle w:val="TableText"/>
            </w:pPr>
            <w:r w:rsidRPr="004439D8">
              <w:t>Future Fifty</w:t>
            </w:r>
          </w:p>
        </w:tc>
        <w:tc>
          <w:tcPr>
            <w:tcW w:w="4153" w:type="dxa"/>
            <w:tcBorders>
              <w:top w:val="single" w:sz="4" w:space="0" w:color="037F8B" w:themeColor="accent1"/>
            </w:tcBorders>
            <w:shd w:val="clear" w:color="auto" w:fill="auto"/>
            <w:noWrap/>
          </w:tcPr>
          <w:p w14:paraId="60E58215" w14:textId="1C74CB34" w:rsidR="007F52EE" w:rsidRPr="004439D8" w:rsidRDefault="00BC4A9F" w:rsidP="00666782">
            <w:pPr>
              <w:pStyle w:val="TableText"/>
              <w:jc w:val="right"/>
            </w:pPr>
            <w:r>
              <w:t>25.8</w:t>
            </w:r>
          </w:p>
        </w:tc>
      </w:tr>
      <w:tr w:rsidR="007F52EE" w:rsidRPr="004439D8" w14:paraId="338C1149" w14:textId="77777777" w:rsidTr="00242FE8">
        <w:tc>
          <w:tcPr>
            <w:tcW w:w="4153" w:type="dxa"/>
            <w:tcBorders>
              <w:bottom w:val="nil"/>
            </w:tcBorders>
            <w:shd w:val="clear" w:color="auto" w:fill="auto"/>
            <w:noWrap/>
            <w:vAlign w:val="bottom"/>
            <w:hideMark/>
          </w:tcPr>
          <w:p w14:paraId="55F7DF9B" w14:textId="77777777" w:rsidR="007F52EE" w:rsidRPr="004439D8" w:rsidRDefault="007F52EE" w:rsidP="00666782">
            <w:pPr>
              <w:pStyle w:val="TableText"/>
            </w:pPr>
            <w:r w:rsidRPr="004439D8">
              <w:t>Upscale</w:t>
            </w:r>
          </w:p>
        </w:tc>
        <w:tc>
          <w:tcPr>
            <w:tcW w:w="4153" w:type="dxa"/>
            <w:tcBorders>
              <w:bottom w:val="nil"/>
            </w:tcBorders>
            <w:shd w:val="clear" w:color="auto" w:fill="auto"/>
            <w:noWrap/>
          </w:tcPr>
          <w:p w14:paraId="214A1ECB" w14:textId="21C3550B" w:rsidR="007F52EE" w:rsidRPr="004439D8" w:rsidRDefault="00BC4A9F" w:rsidP="00666782">
            <w:pPr>
              <w:pStyle w:val="TableText"/>
              <w:jc w:val="right"/>
            </w:pPr>
            <w:r>
              <w:t>12.1</w:t>
            </w:r>
          </w:p>
        </w:tc>
      </w:tr>
      <w:tr w:rsidR="007F52EE" w:rsidRPr="004439D8" w14:paraId="48F74E5C" w14:textId="77777777" w:rsidTr="00242FE8">
        <w:tc>
          <w:tcPr>
            <w:tcW w:w="4153" w:type="dxa"/>
            <w:tcBorders>
              <w:top w:val="nil"/>
              <w:bottom w:val="single" w:sz="4" w:space="0" w:color="037F8B" w:themeColor="accent1"/>
            </w:tcBorders>
            <w:shd w:val="clear" w:color="auto" w:fill="auto"/>
            <w:noWrap/>
            <w:vAlign w:val="bottom"/>
            <w:hideMark/>
          </w:tcPr>
          <w:p w14:paraId="1F7FF88F" w14:textId="77777777" w:rsidR="007F52EE" w:rsidRPr="004439D8" w:rsidRDefault="007F52EE" w:rsidP="00666782">
            <w:pPr>
              <w:pStyle w:val="TableText"/>
            </w:pPr>
            <w:r w:rsidRPr="004439D8">
              <w:t>Northern Stars</w:t>
            </w:r>
          </w:p>
        </w:tc>
        <w:tc>
          <w:tcPr>
            <w:tcW w:w="4153" w:type="dxa"/>
            <w:tcBorders>
              <w:top w:val="nil"/>
              <w:bottom w:val="single" w:sz="4" w:space="0" w:color="037F8B" w:themeColor="accent1"/>
            </w:tcBorders>
            <w:shd w:val="clear" w:color="auto" w:fill="auto"/>
            <w:noWrap/>
          </w:tcPr>
          <w:p w14:paraId="0B6F5407" w14:textId="2265A39D" w:rsidR="007F52EE" w:rsidRPr="004439D8" w:rsidRDefault="00BC4A9F" w:rsidP="00666782">
            <w:pPr>
              <w:pStyle w:val="TableText"/>
              <w:jc w:val="right"/>
            </w:pPr>
            <w:r>
              <w:t>2.</w:t>
            </w:r>
            <w:r w:rsidR="00BD0905">
              <w:t>3</w:t>
            </w:r>
          </w:p>
        </w:tc>
      </w:tr>
      <w:tr w:rsidR="007F52EE" w:rsidRPr="004439D8" w14:paraId="0367B3AF" w14:textId="77777777" w:rsidTr="00242FE8">
        <w:tc>
          <w:tcPr>
            <w:tcW w:w="4153" w:type="dxa"/>
            <w:tcBorders>
              <w:top w:val="single" w:sz="4" w:space="0" w:color="037F8B" w:themeColor="accent1"/>
            </w:tcBorders>
            <w:shd w:val="clear" w:color="auto" w:fill="auto"/>
            <w:noWrap/>
            <w:vAlign w:val="bottom"/>
            <w:hideMark/>
          </w:tcPr>
          <w:p w14:paraId="5285F3A4" w14:textId="77777777" w:rsidR="007F52EE" w:rsidRPr="00242FE8" w:rsidRDefault="007F52EE" w:rsidP="00666782">
            <w:pPr>
              <w:pStyle w:val="TableText"/>
              <w:rPr>
                <w:b/>
              </w:rPr>
            </w:pPr>
            <w:r w:rsidRPr="00242FE8">
              <w:rPr>
                <w:b/>
              </w:rPr>
              <w:t xml:space="preserve">Overall ratio </w:t>
            </w:r>
          </w:p>
        </w:tc>
        <w:tc>
          <w:tcPr>
            <w:tcW w:w="4153" w:type="dxa"/>
            <w:tcBorders>
              <w:top w:val="single" w:sz="4" w:space="0" w:color="037F8B" w:themeColor="accent1"/>
            </w:tcBorders>
            <w:shd w:val="clear" w:color="auto" w:fill="auto"/>
            <w:noWrap/>
            <w:vAlign w:val="bottom"/>
          </w:tcPr>
          <w:p w14:paraId="77E0BAB5" w14:textId="11B1D265" w:rsidR="007F52EE" w:rsidRPr="00242FE8" w:rsidRDefault="00BC4A9F" w:rsidP="00666782">
            <w:pPr>
              <w:pStyle w:val="TableText"/>
              <w:jc w:val="right"/>
              <w:rPr>
                <w:b/>
              </w:rPr>
            </w:pPr>
            <w:r>
              <w:rPr>
                <w:b/>
              </w:rPr>
              <w:t>20.1</w:t>
            </w:r>
          </w:p>
        </w:tc>
      </w:tr>
    </w:tbl>
    <w:p w14:paraId="3CD48D52" w14:textId="39A25D69" w:rsidR="007F52EE" w:rsidRDefault="007F52EE" w:rsidP="00242FE8">
      <w:pPr>
        <w:pStyle w:val="Source"/>
      </w:pPr>
      <w:r>
        <w:t>Source: SQW impact model</w:t>
      </w:r>
    </w:p>
    <w:p w14:paraId="24E66847" w14:textId="5F638CBB" w:rsidR="00D45B2B" w:rsidRPr="006C3B29" w:rsidRDefault="00D45B2B" w:rsidP="00242FE8">
      <w:pPr>
        <w:pStyle w:val="BodyText"/>
      </w:pPr>
      <w:r>
        <w:lastRenderedPageBreak/>
        <w:t>We wish to re-iterate that the results from sensitivity analysis are for illustrative purposes only and show the high degree of variability from changing two key assumptions in the economic impact model</w:t>
      </w:r>
      <w:r w:rsidR="00ED6F62">
        <w:t xml:space="preserve">.  </w:t>
      </w:r>
    </w:p>
    <w:p w14:paraId="37EE65C2" w14:textId="73CC75FC" w:rsidR="004420A2" w:rsidRDefault="004420A2">
      <w:pPr>
        <w:pStyle w:val="Heading3"/>
      </w:pPr>
      <w:r>
        <w:t>DBA</w:t>
      </w:r>
    </w:p>
    <w:p w14:paraId="5E021773" w14:textId="007546D4" w:rsidR="004420A2" w:rsidRDefault="004420A2">
      <w:pPr>
        <w:pStyle w:val="BodyText"/>
      </w:pPr>
      <w:r>
        <w:t>In addition</w:t>
      </w:r>
      <w:r w:rsidR="00882157">
        <w:t xml:space="preserve"> to the impact</w:t>
      </w:r>
      <w:r w:rsidR="005C2BA1">
        <w:t>s</w:t>
      </w:r>
      <w:r w:rsidR="00882157">
        <w:t xml:space="preserve"> estimated above</w:t>
      </w:r>
      <w:r>
        <w:t xml:space="preserve">, we provide </w:t>
      </w:r>
      <w:r w:rsidRPr="007828F0">
        <w:t xml:space="preserve">descriptive </w:t>
      </w:r>
      <w:r>
        <w:t>results</w:t>
      </w:r>
      <w:r w:rsidR="00440061">
        <w:t xml:space="preserve"> for </w:t>
      </w:r>
      <w:r w:rsidR="005C2BA1">
        <w:t xml:space="preserve">DBA </w:t>
      </w:r>
      <w:r w:rsidR="00440061">
        <w:t xml:space="preserve">based on the sample of 121 responses to the online survey and 15 interviews </w:t>
      </w:r>
      <w:r w:rsidR="005C2BA1">
        <w:t xml:space="preserve">to </w:t>
      </w:r>
      <w:r w:rsidR="00440061" w:rsidRPr="00440061">
        <w:t xml:space="preserve">estimate the overall change in </w:t>
      </w:r>
      <w:r w:rsidR="00440061">
        <w:t xml:space="preserve">salary, turnover and </w:t>
      </w:r>
      <w:r w:rsidR="00440061" w:rsidRPr="00440061">
        <w:t xml:space="preserve">employment </w:t>
      </w:r>
      <w:r w:rsidR="005C2BA1">
        <w:t>because</w:t>
      </w:r>
      <w:r w:rsidR="00440061">
        <w:t xml:space="preserve"> of using DBA</w:t>
      </w:r>
      <w:r w:rsidR="00ED6F62">
        <w:t xml:space="preserve">.  </w:t>
      </w:r>
      <w:r>
        <w:t xml:space="preserve">Due to the </w:t>
      </w:r>
      <w:r w:rsidRPr="007828F0">
        <w:t>incompleteness of evidence</w:t>
      </w:r>
      <w:r>
        <w:t xml:space="preserve"> available,</w:t>
      </w:r>
      <w:r w:rsidR="00880C6C">
        <w:t xml:space="preserve"> in particular on the low numbers of respondents for which specific values of the benefits and the attribution to DBA were available,</w:t>
      </w:r>
      <w:r>
        <w:t xml:space="preserve"> we have not converted these to GVA</w:t>
      </w:r>
      <w:r w:rsidR="00ED6F62">
        <w:t xml:space="preserve">.  </w:t>
      </w:r>
    </w:p>
    <w:p w14:paraId="07151C8B" w14:textId="2E2AED63" w:rsidR="00440061" w:rsidRDefault="00440061">
      <w:pPr>
        <w:pStyle w:val="BodyText"/>
      </w:pPr>
      <w:r>
        <w:t>All users were categorised into business users (self-employed and entrepreneurs) and non-business users (those employed in the digital tech sector; employed in a different sector; students and unemployed)</w:t>
      </w:r>
      <w:r w:rsidR="00ED6F62">
        <w:t xml:space="preserve">.  </w:t>
      </w:r>
      <w:r>
        <w:t>Analysis was only conducted on users residing in the UK.</w:t>
      </w:r>
    </w:p>
    <w:p w14:paraId="1AD0E4E4" w14:textId="33DF663C" w:rsidR="00B81EFA" w:rsidRDefault="00440061">
      <w:pPr>
        <w:pStyle w:val="BodyText"/>
      </w:pPr>
      <w:r>
        <w:t xml:space="preserve">For business users, turnover growth was measured using the responses from users (before DBA and </w:t>
      </w:r>
      <w:r w:rsidR="00B81EFA">
        <w:t>in the</w:t>
      </w:r>
      <w:r>
        <w:t xml:space="preserve"> last financial year 2016/17)</w:t>
      </w:r>
      <w:r w:rsidR="00ED6F62">
        <w:t xml:space="preserve">.  </w:t>
      </w:r>
      <w:r>
        <w:t>In total, 11 business users attributed some of their turnover growth to DBA but only four business</w:t>
      </w:r>
      <w:r w:rsidR="00B81EFA">
        <w:t>es</w:t>
      </w:r>
      <w:r>
        <w:t xml:space="preserve"> </w:t>
      </w:r>
      <w:r w:rsidR="00B81EFA">
        <w:t>provided</w:t>
      </w:r>
      <w:r>
        <w:t xml:space="preserve"> quantification</w:t>
      </w:r>
      <w:r w:rsidR="00ED6F62">
        <w:t xml:space="preserve">.  </w:t>
      </w:r>
      <w:r w:rsidR="005C2BA1">
        <w:t xml:space="preserve">We used the </w:t>
      </w:r>
      <w:r>
        <w:t xml:space="preserve">median change in turnover </w:t>
      </w:r>
      <w:r w:rsidR="005C2BA1">
        <w:t xml:space="preserve">of £10k </w:t>
      </w:r>
      <w:r>
        <w:t>in the sample as a proxy measure for the remaining seven users</w:t>
      </w:r>
      <w:r w:rsidR="00ED6F62">
        <w:t xml:space="preserve">.  </w:t>
      </w:r>
      <w:r w:rsidR="003B6F6A" w:rsidRPr="003B6F6A">
        <w:t xml:space="preserve">In addition, there was a one business-user, which attributed all of their turnover and employee growth to DBA </w:t>
      </w:r>
      <w:r w:rsidR="003B6F6A">
        <w:t>but we consider this an</w:t>
      </w:r>
      <w:r w:rsidR="003B6F6A" w:rsidRPr="003B6F6A">
        <w:t xml:space="preserve"> outlier</w:t>
      </w:r>
      <w:r w:rsidR="00ED6F62">
        <w:t xml:space="preserve">.  </w:t>
      </w:r>
      <w:r w:rsidR="003B6F6A">
        <w:t>This outlier was used in our</w:t>
      </w:r>
      <w:r w:rsidR="00B81EFA">
        <w:t xml:space="preserve"> overall</w:t>
      </w:r>
      <w:r w:rsidR="003B6F6A">
        <w:t xml:space="preserve"> </w:t>
      </w:r>
      <w:r w:rsidR="00B81EFA">
        <w:t xml:space="preserve">estimates </w:t>
      </w:r>
      <w:r w:rsidR="003B6F6A">
        <w:t xml:space="preserve">but not </w:t>
      </w:r>
      <w:r w:rsidR="00B81EFA">
        <w:t>to calculate</w:t>
      </w:r>
      <w:r w:rsidR="003B6F6A">
        <w:t xml:space="preserve"> the median</w:t>
      </w:r>
      <w:r w:rsidR="00ED6F62">
        <w:t xml:space="preserve">.  </w:t>
      </w:r>
      <w:r w:rsidR="00C21C30">
        <w:t xml:space="preserve">To </w:t>
      </w:r>
      <w:r>
        <w:t>calculate employment growth, we subtracted the reported number of employees before DBA from the number of current employees</w:t>
      </w:r>
      <w:r w:rsidR="00ED6F62">
        <w:t xml:space="preserve">.  </w:t>
      </w:r>
    </w:p>
    <w:p w14:paraId="4C50BB8F" w14:textId="1C61CC03" w:rsidR="00B81EFA" w:rsidRDefault="00057CE9">
      <w:pPr>
        <w:pStyle w:val="BodyText"/>
      </w:pPr>
      <w:r>
        <w:t>For non-business users, the salary growth was estimated using current salary bands and percentage salary growth</w:t>
      </w:r>
      <w:r w:rsidR="00ED6F62">
        <w:t xml:space="preserve">.  </w:t>
      </w:r>
    </w:p>
    <w:p w14:paraId="48D65BBD" w14:textId="77777777" w:rsidR="00B81EFA" w:rsidRDefault="00440061">
      <w:pPr>
        <w:pStyle w:val="BodyText"/>
      </w:pPr>
      <w:r>
        <w:t xml:space="preserve">Following this, </w:t>
      </w:r>
      <w:r w:rsidR="00B81EFA">
        <w:t>the overall changes in turnover, employment and salaries were adjusted as follows:</w:t>
      </w:r>
      <w:r>
        <w:t xml:space="preserve"> </w:t>
      </w:r>
    </w:p>
    <w:p w14:paraId="25F28369" w14:textId="25D3C3B5" w:rsidR="00B81EFA" w:rsidRDefault="00440061">
      <w:pPr>
        <w:pStyle w:val="ListBullet"/>
      </w:pPr>
      <w:r>
        <w:t xml:space="preserve">additionality was </w:t>
      </w:r>
      <w:r w:rsidR="00B81EFA">
        <w:t xml:space="preserve">estimated </w:t>
      </w:r>
      <w:r>
        <w:t xml:space="preserve">for each user based on the survey data, </w:t>
      </w:r>
      <w:r w:rsidR="00B81EFA">
        <w:t>and the levels of additionality were</w:t>
      </w:r>
      <w:r>
        <w:t xml:space="preserve"> then applied to</w:t>
      </w:r>
      <w:r w:rsidR="005C56E5">
        <w:t xml:space="preserve"> their </w:t>
      </w:r>
      <w:r w:rsidR="00057CE9">
        <w:t xml:space="preserve">change in </w:t>
      </w:r>
      <w:r w:rsidR="005C56E5">
        <w:t>turnover</w:t>
      </w:r>
      <w:r w:rsidR="00057CE9">
        <w:t>,</w:t>
      </w:r>
      <w:r w:rsidR="005C56E5">
        <w:t xml:space="preserve"> employment </w:t>
      </w:r>
      <w:r w:rsidR="00057CE9">
        <w:t>and salary</w:t>
      </w:r>
      <w:r w:rsidR="005C56E5">
        <w:t xml:space="preserve"> (see below for findings on additionality)</w:t>
      </w:r>
    </w:p>
    <w:p w14:paraId="0D77A602" w14:textId="16C6BA40" w:rsidR="00440061" w:rsidRDefault="00440061">
      <w:pPr>
        <w:pStyle w:val="ListBullet"/>
      </w:pPr>
      <w:r>
        <w:t>salary change</w:t>
      </w:r>
      <w:r w:rsidR="00B81EFA">
        <w:t>s</w:t>
      </w:r>
      <w:r>
        <w:t xml:space="preserve"> w</w:t>
      </w:r>
      <w:r w:rsidR="00B81EFA">
        <w:t>ere</w:t>
      </w:r>
      <w:r>
        <w:t xml:space="preserve"> adjusted for substitution</w:t>
      </w:r>
      <w:r w:rsidR="00B81EFA">
        <w:t>, i.e</w:t>
      </w:r>
      <w:r w:rsidR="00ED6F62">
        <w:t xml:space="preserve">.  </w:t>
      </w:r>
      <w:r w:rsidR="00EC5CC1" w:rsidRPr="00EC5CC1">
        <w:t>a negative effect that arises when a firm substitutes a jobless person to replace an existing worker to take advantage of the public sector assistance</w:t>
      </w:r>
      <w:r w:rsidR="00B81EFA">
        <w:t xml:space="preserve"> – this </w:t>
      </w:r>
      <w:r>
        <w:t xml:space="preserve">was </w:t>
      </w:r>
      <w:r w:rsidR="00B81EFA">
        <w:t>estimated at 3.5%</w:t>
      </w:r>
      <w:r w:rsidR="00EC5CC1">
        <w:t xml:space="preserve"> based on BIS (2009)</w:t>
      </w:r>
      <w:r w:rsidR="00693A87">
        <w:rPr>
          <w:rStyle w:val="FootnoteReference"/>
        </w:rPr>
        <w:footnoteReference w:id="51"/>
      </w:r>
      <w:r w:rsidR="00EC5CC1">
        <w:t xml:space="preserve"> research</w:t>
      </w:r>
      <w:r>
        <w:t xml:space="preserve"> </w:t>
      </w:r>
      <w:r w:rsidR="00EC5CC1">
        <w:t>on additionality.</w:t>
      </w:r>
    </w:p>
    <w:p w14:paraId="30AE8C8B" w14:textId="572F30A5" w:rsidR="0071200C" w:rsidRDefault="0071200C">
      <w:pPr>
        <w:pStyle w:val="Heading4"/>
      </w:pPr>
      <w:r>
        <w:t>DBA additionality</w:t>
      </w:r>
    </w:p>
    <w:p w14:paraId="5B3C9271" w14:textId="1621FDAD" w:rsidR="008B1423" w:rsidRDefault="00CF6106">
      <w:pPr>
        <w:pStyle w:val="BodyText"/>
      </w:pPr>
      <w:r>
        <w:t xml:space="preserve">Taking in to account the above, we estimated the level of additionality based on the small number of users reporting this </w:t>
      </w:r>
      <w:r w:rsidR="007C2781">
        <w:t>(three</w:t>
      </w:r>
      <w:r w:rsidR="00A7776A">
        <w:t xml:space="preserve"> out of 50 said that they would definitely not have achieved the same outco</w:t>
      </w:r>
      <w:r>
        <w:t>mes without DBA), which reflect</w:t>
      </w:r>
      <w:r w:rsidR="00A7776A">
        <w:t xml:space="preserve"> that DBA is complementary to other contributory factors</w:t>
      </w:r>
      <w:r w:rsidR="00ED6F62">
        <w:t xml:space="preserve">.  </w:t>
      </w:r>
      <w:r w:rsidR="00A7776A">
        <w:t>Levels of full deadweight, whereby individuals would have achieved the same outcomes otherwise, were 18%</w:t>
      </w:r>
      <w:r w:rsidR="00ED6F62">
        <w:t xml:space="preserve">.  </w:t>
      </w:r>
      <w:r w:rsidR="00A7776A">
        <w:t xml:space="preserve">Overall, therefore, and applying 50% for partial </w:t>
      </w:r>
      <w:r w:rsidR="00A7776A">
        <w:lastRenderedPageBreak/>
        <w:t>additionality, the indicative level of additionality for those achieving outcomes is estimated to be 44%</w:t>
      </w:r>
      <w:r w:rsidR="00A7776A">
        <w:rPr>
          <w:rStyle w:val="FootnoteReference"/>
        </w:rPr>
        <w:footnoteReference w:id="52"/>
      </w:r>
      <w:r w:rsidR="00ED6F62">
        <w:t xml:space="preserve">.  </w:t>
      </w:r>
      <w:fldSimple w:instr=" REF _Ref485713213 ">
        <w:r w:rsidR="00936C0B">
          <w:t xml:space="preserve">Table </w:t>
        </w:r>
        <w:r w:rsidR="00936C0B">
          <w:rPr>
            <w:noProof/>
          </w:rPr>
          <w:t>4</w:t>
        </w:r>
        <w:r w:rsidR="00936C0B">
          <w:noBreakHyphen/>
        </w:r>
        <w:r w:rsidR="00936C0B">
          <w:rPr>
            <w:noProof/>
          </w:rPr>
          <w:t>10</w:t>
        </w:r>
      </w:fldSimple>
      <w:r w:rsidR="008B1423">
        <w:t xml:space="preserve"> presents the results from the survey on what would have happened had users not used the DBA</w:t>
      </w:r>
      <w:r w:rsidR="00661262">
        <w:t xml:space="preserve"> (additionality)</w:t>
      </w:r>
      <w:r w:rsidR="00ED6F62">
        <w:t xml:space="preserve">.  </w:t>
      </w:r>
    </w:p>
    <w:p w14:paraId="3DCACD92" w14:textId="237E299C" w:rsidR="008B1423" w:rsidRDefault="008B1423">
      <w:pPr>
        <w:pStyle w:val="CaptionPara"/>
      </w:pPr>
      <w:bookmarkStart w:id="105" w:name="_Ref485713213"/>
      <w:r>
        <w:t xml:space="preserve">Table </w:t>
      </w:r>
      <w:fldSimple w:instr=" STYLEREF 1 \s ">
        <w:r w:rsidR="00936C0B">
          <w:rPr>
            <w:noProof/>
          </w:rPr>
          <w:t>4</w:t>
        </w:r>
      </w:fldSimple>
      <w:r w:rsidR="00BF246D">
        <w:noBreakHyphen/>
      </w:r>
      <w:fldSimple w:instr=" SEQ Table \* ARABIC \s 1 ">
        <w:r w:rsidR="00936C0B">
          <w:rPr>
            <w:noProof/>
          </w:rPr>
          <w:t>10</w:t>
        </w:r>
      </w:fldSimple>
      <w:bookmarkEnd w:id="105"/>
      <w:r>
        <w:t>: What would have happened had you not used the DBA?</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1700"/>
        <w:gridCol w:w="1278"/>
        <w:gridCol w:w="1558"/>
        <w:gridCol w:w="1276"/>
        <w:gridCol w:w="1419"/>
        <w:gridCol w:w="1075"/>
      </w:tblGrid>
      <w:tr w:rsidR="008B1423" w:rsidRPr="00C972E6" w14:paraId="274EE092" w14:textId="77777777" w:rsidTr="00450CB9">
        <w:trPr>
          <w:tblHeader/>
        </w:trPr>
        <w:tc>
          <w:tcPr>
            <w:tcW w:w="1023" w:type="pct"/>
            <w:shd w:val="clear" w:color="auto" w:fill="auto"/>
          </w:tcPr>
          <w:p w14:paraId="283D2FAF" w14:textId="77777777" w:rsidR="008B1423" w:rsidRPr="003C617C" w:rsidRDefault="008B1423" w:rsidP="00450CB9">
            <w:pPr>
              <w:pStyle w:val="ColumnHeading"/>
            </w:pPr>
            <w:r>
              <w:t>Outcome</w:t>
            </w:r>
          </w:p>
        </w:tc>
        <w:tc>
          <w:tcPr>
            <w:tcW w:w="769" w:type="pct"/>
            <w:shd w:val="clear" w:color="auto" w:fill="auto"/>
          </w:tcPr>
          <w:p w14:paraId="4E5B17A7" w14:textId="77777777" w:rsidR="008B1423" w:rsidRPr="003C617C" w:rsidRDefault="008B1423" w:rsidP="00450CB9">
            <w:pPr>
              <w:pStyle w:val="ColumnHeading"/>
              <w:jc w:val="right"/>
            </w:pPr>
            <w:r>
              <w:t>Those who had started a ‘digital’ job, or job in the digital sector</w:t>
            </w:r>
          </w:p>
        </w:tc>
        <w:tc>
          <w:tcPr>
            <w:tcW w:w="938" w:type="pct"/>
            <w:shd w:val="clear" w:color="auto" w:fill="auto"/>
          </w:tcPr>
          <w:p w14:paraId="17A73BA9" w14:textId="77777777" w:rsidR="008B1423" w:rsidRPr="003C617C" w:rsidRDefault="008B1423" w:rsidP="00450CB9">
            <w:pPr>
              <w:pStyle w:val="ColumnHeading"/>
              <w:jc w:val="right"/>
            </w:pPr>
            <w:r>
              <w:t>Those who had taken on a different role or been promoted in the digital sector or another sector</w:t>
            </w:r>
          </w:p>
        </w:tc>
        <w:tc>
          <w:tcPr>
            <w:tcW w:w="768" w:type="pct"/>
            <w:shd w:val="clear" w:color="auto" w:fill="auto"/>
          </w:tcPr>
          <w:p w14:paraId="05A87BA5" w14:textId="77777777" w:rsidR="008B1423" w:rsidRPr="003C617C" w:rsidRDefault="008B1423" w:rsidP="00450CB9">
            <w:pPr>
              <w:pStyle w:val="ColumnHeading"/>
              <w:jc w:val="right"/>
            </w:pPr>
            <w:r>
              <w:t>Those who launched a business or planned to post-DBA</w:t>
            </w:r>
          </w:p>
        </w:tc>
        <w:tc>
          <w:tcPr>
            <w:tcW w:w="854" w:type="pct"/>
          </w:tcPr>
          <w:p w14:paraId="2B9C13BA" w14:textId="77777777" w:rsidR="008B1423" w:rsidRDefault="008B1423" w:rsidP="00450CB9">
            <w:pPr>
              <w:pStyle w:val="ColumnHeading"/>
              <w:jc w:val="right"/>
            </w:pPr>
            <w:r>
              <w:t xml:space="preserve">Those who </w:t>
            </w:r>
            <w:r w:rsidRPr="00AD6E96">
              <w:t>continued to run &amp; grow their own digital tech business</w:t>
            </w:r>
          </w:p>
        </w:tc>
        <w:tc>
          <w:tcPr>
            <w:tcW w:w="647" w:type="pct"/>
          </w:tcPr>
          <w:p w14:paraId="1DAD958C" w14:textId="77777777" w:rsidR="008B1423" w:rsidRDefault="008B1423" w:rsidP="00450CB9">
            <w:pPr>
              <w:pStyle w:val="ColumnHeading"/>
              <w:jc w:val="right"/>
            </w:pPr>
            <w:r>
              <w:t>Total</w:t>
            </w:r>
          </w:p>
        </w:tc>
      </w:tr>
      <w:tr w:rsidR="008B1423" w:rsidRPr="00C972E6" w14:paraId="467815D9" w14:textId="77777777" w:rsidTr="00450CB9">
        <w:tc>
          <w:tcPr>
            <w:tcW w:w="1023" w:type="pct"/>
            <w:shd w:val="clear" w:color="auto" w:fill="auto"/>
          </w:tcPr>
          <w:p w14:paraId="180A0A2C" w14:textId="77777777" w:rsidR="008B1423" w:rsidRPr="003C617C" w:rsidRDefault="008B1423" w:rsidP="00450CB9">
            <w:pPr>
              <w:pStyle w:val="TableText"/>
            </w:pPr>
            <w:r>
              <w:t xml:space="preserve">Achieved same outcomes anyway </w:t>
            </w:r>
          </w:p>
        </w:tc>
        <w:tc>
          <w:tcPr>
            <w:tcW w:w="769" w:type="pct"/>
            <w:shd w:val="clear" w:color="auto" w:fill="auto"/>
          </w:tcPr>
          <w:p w14:paraId="5434F840" w14:textId="77777777" w:rsidR="008B1423" w:rsidRPr="003C617C" w:rsidRDefault="008B1423" w:rsidP="00450CB9">
            <w:pPr>
              <w:pStyle w:val="TableText"/>
              <w:jc w:val="right"/>
            </w:pPr>
            <w:r>
              <w:t>2</w:t>
            </w:r>
          </w:p>
        </w:tc>
        <w:tc>
          <w:tcPr>
            <w:tcW w:w="938" w:type="pct"/>
            <w:shd w:val="clear" w:color="auto" w:fill="auto"/>
          </w:tcPr>
          <w:p w14:paraId="0F2486EB" w14:textId="77777777" w:rsidR="008B1423" w:rsidRPr="003C617C" w:rsidRDefault="008B1423" w:rsidP="00450CB9">
            <w:pPr>
              <w:pStyle w:val="TableText"/>
              <w:jc w:val="right"/>
            </w:pPr>
            <w:r>
              <w:t>4</w:t>
            </w:r>
          </w:p>
        </w:tc>
        <w:tc>
          <w:tcPr>
            <w:tcW w:w="768" w:type="pct"/>
            <w:shd w:val="clear" w:color="auto" w:fill="auto"/>
          </w:tcPr>
          <w:p w14:paraId="0758ACC8" w14:textId="77777777" w:rsidR="008B1423" w:rsidRPr="003C617C" w:rsidRDefault="008B1423" w:rsidP="00450CB9">
            <w:pPr>
              <w:pStyle w:val="TableText"/>
              <w:jc w:val="right"/>
            </w:pPr>
            <w:r>
              <w:t>0</w:t>
            </w:r>
          </w:p>
        </w:tc>
        <w:tc>
          <w:tcPr>
            <w:tcW w:w="854" w:type="pct"/>
          </w:tcPr>
          <w:p w14:paraId="6FE92C1A" w14:textId="77777777" w:rsidR="008B1423" w:rsidRDefault="008B1423" w:rsidP="00450CB9">
            <w:pPr>
              <w:pStyle w:val="TableText"/>
              <w:jc w:val="right"/>
            </w:pPr>
            <w:r>
              <w:t>3</w:t>
            </w:r>
          </w:p>
        </w:tc>
        <w:tc>
          <w:tcPr>
            <w:tcW w:w="647" w:type="pct"/>
          </w:tcPr>
          <w:p w14:paraId="5F4DCB2B" w14:textId="77777777" w:rsidR="008B1423" w:rsidRDefault="008B1423" w:rsidP="00450CB9">
            <w:pPr>
              <w:pStyle w:val="TableText"/>
              <w:jc w:val="right"/>
            </w:pPr>
            <w:r>
              <w:t>9</w:t>
            </w:r>
          </w:p>
        </w:tc>
      </w:tr>
      <w:tr w:rsidR="008B1423" w:rsidRPr="00C972E6" w14:paraId="5F57DF23" w14:textId="77777777" w:rsidTr="00450CB9">
        <w:tc>
          <w:tcPr>
            <w:tcW w:w="1023" w:type="pct"/>
            <w:shd w:val="clear" w:color="auto" w:fill="auto"/>
          </w:tcPr>
          <w:p w14:paraId="07EB0EE3" w14:textId="77777777" w:rsidR="008B1423" w:rsidRPr="003C617C" w:rsidRDefault="008B1423" w:rsidP="00450CB9">
            <w:pPr>
              <w:pStyle w:val="TableText"/>
            </w:pPr>
            <w:r>
              <w:t>Had a business/ job performance of lower effectiveness or quality</w:t>
            </w:r>
          </w:p>
        </w:tc>
        <w:tc>
          <w:tcPr>
            <w:tcW w:w="769" w:type="pct"/>
            <w:shd w:val="clear" w:color="auto" w:fill="auto"/>
          </w:tcPr>
          <w:p w14:paraId="5FA6C0E7" w14:textId="77777777" w:rsidR="008B1423" w:rsidRPr="003C617C" w:rsidRDefault="008B1423" w:rsidP="00450CB9">
            <w:pPr>
              <w:pStyle w:val="TableText"/>
              <w:jc w:val="right"/>
            </w:pPr>
            <w:r>
              <w:t>4</w:t>
            </w:r>
          </w:p>
        </w:tc>
        <w:tc>
          <w:tcPr>
            <w:tcW w:w="938" w:type="pct"/>
            <w:shd w:val="clear" w:color="auto" w:fill="auto"/>
          </w:tcPr>
          <w:p w14:paraId="1B433EBA" w14:textId="77777777" w:rsidR="008B1423" w:rsidRPr="003C617C" w:rsidRDefault="008B1423" w:rsidP="00450CB9">
            <w:pPr>
              <w:pStyle w:val="TableText"/>
              <w:jc w:val="right"/>
            </w:pPr>
            <w:r>
              <w:t>7</w:t>
            </w:r>
          </w:p>
        </w:tc>
        <w:tc>
          <w:tcPr>
            <w:tcW w:w="768" w:type="pct"/>
            <w:shd w:val="clear" w:color="auto" w:fill="auto"/>
          </w:tcPr>
          <w:p w14:paraId="7DCA331E" w14:textId="77777777" w:rsidR="008B1423" w:rsidRPr="003C617C" w:rsidRDefault="008B1423" w:rsidP="00450CB9">
            <w:pPr>
              <w:pStyle w:val="TableText"/>
              <w:jc w:val="right"/>
            </w:pPr>
            <w:r>
              <w:t>3</w:t>
            </w:r>
          </w:p>
        </w:tc>
        <w:tc>
          <w:tcPr>
            <w:tcW w:w="854" w:type="pct"/>
          </w:tcPr>
          <w:p w14:paraId="51180606" w14:textId="77777777" w:rsidR="008B1423" w:rsidRDefault="008B1423" w:rsidP="00450CB9">
            <w:pPr>
              <w:pStyle w:val="TableText"/>
              <w:jc w:val="right"/>
            </w:pPr>
            <w:r>
              <w:t>4</w:t>
            </w:r>
          </w:p>
        </w:tc>
        <w:tc>
          <w:tcPr>
            <w:tcW w:w="647" w:type="pct"/>
          </w:tcPr>
          <w:p w14:paraId="21AC0566" w14:textId="77777777" w:rsidR="008B1423" w:rsidRDefault="008B1423" w:rsidP="00450CB9">
            <w:pPr>
              <w:pStyle w:val="TableText"/>
              <w:jc w:val="right"/>
            </w:pPr>
            <w:r>
              <w:t>18</w:t>
            </w:r>
          </w:p>
        </w:tc>
      </w:tr>
      <w:tr w:rsidR="008B1423" w:rsidRPr="00C972E6" w14:paraId="37F4BE7E" w14:textId="77777777" w:rsidTr="00450CB9">
        <w:tc>
          <w:tcPr>
            <w:tcW w:w="1023" w:type="pct"/>
            <w:shd w:val="clear" w:color="auto" w:fill="auto"/>
          </w:tcPr>
          <w:p w14:paraId="49182DB0" w14:textId="77777777" w:rsidR="008B1423" w:rsidRPr="003C617C" w:rsidRDefault="008B1423" w:rsidP="00450CB9">
            <w:pPr>
              <w:pStyle w:val="TableText"/>
            </w:pPr>
            <w:r>
              <w:t>Taken longer to achieve outcomes</w:t>
            </w:r>
          </w:p>
        </w:tc>
        <w:tc>
          <w:tcPr>
            <w:tcW w:w="769" w:type="pct"/>
            <w:shd w:val="clear" w:color="auto" w:fill="auto"/>
          </w:tcPr>
          <w:p w14:paraId="3F9D88F6" w14:textId="77777777" w:rsidR="008B1423" w:rsidRPr="003C617C" w:rsidRDefault="008B1423" w:rsidP="00450CB9">
            <w:pPr>
              <w:pStyle w:val="TableText"/>
              <w:jc w:val="right"/>
            </w:pPr>
            <w:r>
              <w:t>2</w:t>
            </w:r>
          </w:p>
        </w:tc>
        <w:tc>
          <w:tcPr>
            <w:tcW w:w="938" w:type="pct"/>
            <w:shd w:val="clear" w:color="auto" w:fill="auto"/>
          </w:tcPr>
          <w:p w14:paraId="199C1EE9" w14:textId="77777777" w:rsidR="008B1423" w:rsidRPr="003C617C" w:rsidRDefault="008B1423" w:rsidP="00450CB9">
            <w:pPr>
              <w:pStyle w:val="TableText"/>
              <w:jc w:val="right"/>
            </w:pPr>
            <w:r>
              <w:t>6</w:t>
            </w:r>
          </w:p>
        </w:tc>
        <w:tc>
          <w:tcPr>
            <w:tcW w:w="768" w:type="pct"/>
            <w:shd w:val="clear" w:color="auto" w:fill="auto"/>
          </w:tcPr>
          <w:p w14:paraId="155A8672" w14:textId="77777777" w:rsidR="008B1423" w:rsidRPr="003C617C" w:rsidRDefault="008B1423" w:rsidP="00450CB9">
            <w:pPr>
              <w:pStyle w:val="TableText"/>
              <w:jc w:val="right"/>
            </w:pPr>
            <w:r>
              <w:t>1</w:t>
            </w:r>
          </w:p>
        </w:tc>
        <w:tc>
          <w:tcPr>
            <w:tcW w:w="854" w:type="pct"/>
          </w:tcPr>
          <w:p w14:paraId="4CE486ED" w14:textId="77777777" w:rsidR="008B1423" w:rsidRDefault="008B1423" w:rsidP="00450CB9">
            <w:pPr>
              <w:pStyle w:val="TableText"/>
              <w:jc w:val="right"/>
            </w:pPr>
            <w:r>
              <w:t>6</w:t>
            </w:r>
          </w:p>
        </w:tc>
        <w:tc>
          <w:tcPr>
            <w:tcW w:w="647" w:type="pct"/>
          </w:tcPr>
          <w:p w14:paraId="7618FED2" w14:textId="77777777" w:rsidR="008B1423" w:rsidRDefault="008B1423" w:rsidP="00450CB9">
            <w:pPr>
              <w:pStyle w:val="TableText"/>
              <w:jc w:val="right"/>
            </w:pPr>
            <w:r>
              <w:t>14</w:t>
            </w:r>
          </w:p>
        </w:tc>
      </w:tr>
      <w:tr w:rsidR="008B1423" w:rsidRPr="00C972E6" w14:paraId="5FE16FE5" w14:textId="77777777" w:rsidTr="00450CB9">
        <w:tc>
          <w:tcPr>
            <w:tcW w:w="1023" w:type="pct"/>
            <w:shd w:val="clear" w:color="auto" w:fill="auto"/>
          </w:tcPr>
          <w:p w14:paraId="433CB985" w14:textId="77777777" w:rsidR="008B1423" w:rsidRPr="003C617C" w:rsidRDefault="008B1423" w:rsidP="00450CB9">
            <w:pPr>
              <w:pStyle w:val="TableText"/>
            </w:pPr>
            <w:r>
              <w:t>Definitely not achieved same outcomes</w:t>
            </w:r>
          </w:p>
        </w:tc>
        <w:tc>
          <w:tcPr>
            <w:tcW w:w="769" w:type="pct"/>
            <w:shd w:val="clear" w:color="auto" w:fill="auto"/>
          </w:tcPr>
          <w:p w14:paraId="0BA603AD" w14:textId="77777777" w:rsidR="008B1423" w:rsidRPr="003C617C" w:rsidRDefault="008B1423" w:rsidP="00450CB9">
            <w:pPr>
              <w:pStyle w:val="TableText"/>
              <w:jc w:val="right"/>
            </w:pPr>
            <w:r>
              <w:t>2</w:t>
            </w:r>
          </w:p>
        </w:tc>
        <w:tc>
          <w:tcPr>
            <w:tcW w:w="938" w:type="pct"/>
            <w:shd w:val="clear" w:color="auto" w:fill="auto"/>
          </w:tcPr>
          <w:p w14:paraId="7AE7CDF3" w14:textId="77777777" w:rsidR="008B1423" w:rsidRPr="003C617C" w:rsidRDefault="008B1423" w:rsidP="00450CB9">
            <w:pPr>
              <w:pStyle w:val="TableText"/>
              <w:jc w:val="right"/>
            </w:pPr>
            <w:r>
              <w:t>0</w:t>
            </w:r>
          </w:p>
        </w:tc>
        <w:tc>
          <w:tcPr>
            <w:tcW w:w="768" w:type="pct"/>
            <w:shd w:val="clear" w:color="auto" w:fill="auto"/>
          </w:tcPr>
          <w:p w14:paraId="29D4D5C5" w14:textId="77777777" w:rsidR="008B1423" w:rsidRPr="003C617C" w:rsidRDefault="008B1423" w:rsidP="00450CB9">
            <w:pPr>
              <w:pStyle w:val="TableText"/>
              <w:jc w:val="right"/>
            </w:pPr>
            <w:r>
              <w:t>0</w:t>
            </w:r>
          </w:p>
        </w:tc>
        <w:tc>
          <w:tcPr>
            <w:tcW w:w="854" w:type="pct"/>
          </w:tcPr>
          <w:p w14:paraId="6519AF05" w14:textId="77777777" w:rsidR="008B1423" w:rsidRDefault="008B1423" w:rsidP="00450CB9">
            <w:pPr>
              <w:pStyle w:val="TableText"/>
              <w:jc w:val="right"/>
            </w:pPr>
            <w:r>
              <w:t>1</w:t>
            </w:r>
          </w:p>
        </w:tc>
        <w:tc>
          <w:tcPr>
            <w:tcW w:w="647" w:type="pct"/>
          </w:tcPr>
          <w:p w14:paraId="255C4575" w14:textId="77777777" w:rsidR="008B1423" w:rsidRDefault="008B1423" w:rsidP="00450CB9">
            <w:pPr>
              <w:pStyle w:val="TableText"/>
              <w:jc w:val="right"/>
            </w:pPr>
            <w:r>
              <w:t>3</w:t>
            </w:r>
          </w:p>
        </w:tc>
      </w:tr>
      <w:tr w:rsidR="008B1423" w:rsidRPr="00C972E6" w14:paraId="7F7C230D" w14:textId="77777777" w:rsidTr="00450CB9">
        <w:tc>
          <w:tcPr>
            <w:tcW w:w="1023" w:type="pct"/>
            <w:shd w:val="clear" w:color="auto" w:fill="auto"/>
          </w:tcPr>
          <w:p w14:paraId="668E8E96" w14:textId="77777777" w:rsidR="008B1423" w:rsidRPr="003C617C" w:rsidRDefault="008B1423" w:rsidP="00450CB9">
            <w:pPr>
              <w:pStyle w:val="TableText"/>
            </w:pPr>
            <w:r>
              <w:t>Possibly not achieved same outcomes</w:t>
            </w:r>
          </w:p>
        </w:tc>
        <w:tc>
          <w:tcPr>
            <w:tcW w:w="769" w:type="pct"/>
            <w:shd w:val="clear" w:color="auto" w:fill="auto"/>
          </w:tcPr>
          <w:p w14:paraId="06010E00" w14:textId="77777777" w:rsidR="008B1423" w:rsidRPr="003C617C" w:rsidRDefault="008B1423" w:rsidP="00450CB9">
            <w:pPr>
              <w:pStyle w:val="TableText"/>
              <w:jc w:val="right"/>
            </w:pPr>
            <w:r>
              <w:t>1</w:t>
            </w:r>
          </w:p>
        </w:tc>
        <w:tc>
          <w:tcPr>
            <w:tcW w:w="938" w:type="pct"/>
            <w:shd w:val="clear" w:color="auto" w:fill="auto"/>
          </w:tcPr>
          <w:p w14:paraId="7182D2FD" w14:textId="77777777" w:rsidR="008B1423" w:rsidRPr="003C617C" w:rsidRDefault="008B1423" w:rsidP="00450CB9">
            <w:pPr>
              <w:pStyle w:val="TableText"/>
              <w:jc w:val="right"/>
            </w:pPr>
            <w:r>
              <w:t>5</w:t>
            </w:r>
          </w:p>
        </w:tc>
        <w:tc>
          <w:tcPr>
            <w:tcW w:w="768" w:type="pct"/>
            <w:shd w:val="clear" w:color="auto" w:fill="auto"/>
          </w:tcPr>
          <w:p w14:paraId="42E52E91" w14:textId="77777777" w:rsidR="008B1423" w:rsidRPr="003C617C" w:rsidRDefault="008B1423" w:rsidP="00450CB9">
            <w:pPr>
              <w:pStyle w:val="TableText"/>
              <w:jc w:val="right"/>
            </w:pPr>
            <w:r>
              <w:t>0</w:t>
            </w:r>
          </w:p>
        </w:tc>
        <w:tc>
          <w:tcPr>
            <w:tcW w:w="854" w:type="pct"/>
          </w:tcPr>
          <w:p w14:paraId="6D3857D9" w14:textId="77777777" w:rsidR="008B1423" w:rsidRDefault="008B1423" w:rsidP="00450CB9">
            <w:pPr>
              <w:pStyle w:val="TableText"/>
              <w:jc w:val="right"/>
            </w:pPr>
            <w:r>
              <w:t>0</w:t>
            </w:r>
          </w:p>
        </w:tc>
        <w:tc>
          <w:tcPr>
            <w:tcW w:w="647" w:type="pct"/>
          </w:tcPr>
          <w:p w14:paraId="258F249B" w14:textId="77777777" w:rsidR="008B1423" w:rsidRDefault="008B1423" w:rsidP="00450CB9">
            <w:pPr>
              <w:pStyle w:val="TableText"/>
              <w:jc w:val="right"/>
            </w:pPr>
            <w:r>
              <w:t>6</w:t>
            </w:r>
          </w:p>
        </w:tc>
      </w:tr>
      <w:tr w:rsidR="008B1423" w:rsidRPr="00C972E6" w14:paraId="6FBE69F8" w14:textId="77777777" w:rsidTr="00450CB9">
        <w:tc>
          <w:tcPr>
            <w:tcW w:w="1023" w:type="pct"/>
            <w:shd w:val="clear" w:color="auto" w:fill="auto"/>
          </w:tcPr>
          <w:p w14:paraId="58599445" w14:textId="77777777" w:rsidR="008B1423" w:rsidRPr="00784A61" w:rsidRDefault="008B1423" w:rsidP="00450CB9">
            <w:pPr>
              <w:pStyle w:val="TableText"/>
              <w:rPr>
                <w:b/>
              </w:rPr>
            </w:pPr>
            <w:r w:rsidRPr="00784A61">
              <w:rPr>
                <w:b/>
              </w:rPr>
              <w:t>Total</w:t>
            </w:r>
          </w:p>
        </w:tc>
        <w:tc>
          <w:tcPr>
            <w:tcW w:w="769" w:type="pct"/>
            <w:shd w:val="clear" w:color="auto" w:fill="auto"/>
          </w:tcPr>
          <w:p w14:paraId="7F9A004A" w14:textId="77777777" w:rsidR="008B1423" w:rsidRPr="00784A61" w:rsidRDefault="008B1423" w:rsidP="00450CB9">
            <w:pPr>
              <w:pStyle w:val="TableText"/>
              <w:jc w:val="right"/>
              <w:rPr>
                <w:b/>
              </w:rPr>
            </w:pPr>
            <w:r w:rsidRPr="00784A61">
              <w:rPr>
                <w:b/>
              </w:rPr>
              <w:t>11</w:t>
            </w:r>
          </w:p>
        </w:tc>
        <w:tc>
          <w:tcPr>
            <w:tcW w:w="938" w:type="pct"/>
            <w:shd w:val="clear" w:color="auto" w:fill="auto"/>
          </w:tcPr>
          <w:p w14:paraId="520A264B" w14:textId="77777777" w:rsidR="008B1423" w:rsidRPr="00784A61" w:rsidRDefault="008B1423" w:rsidP="00450CB9">
            <w:pPr>
              <w:pStyle w:val="TableText"/>
              <w:jc w:val="right"/>
              <w:rPr>
                <w:b/>
              </w:rPr>
            </w:pPr>
            <w:r w:rsidRPr="00784A61">
              <w:rPr>
                <w:b/>
              </w:rPr>
              <w:t>22</w:t>
            </w:r>
          </w:p>
        </w:tc>
        <w:tc>
          <w:tcPr>
            <w:tcW w:w="768" w:type="pct"/>
            <w:shd w:val="clear" w:color="auto" w:fill="auto"/>
          </w:tcPr>
          <w:p w14:paraId="6A6BFE8F" w14:textId="77777777" w:rsidR="008B1423" w:rsidRPr="00784A61" w:rsidRDefault="008B1423" w:rsidP="00450CB9">
            <w:pPr>
              <w:pStyle w:val="TableText"/>
              <w:jc w:val="right"/>
              <w:rPr>
                <w:b/>
              </w:rPr>
            </w:pPr>
            <w:r w:rsidRPr="00784A61">
              <w:rPr>
                <w:b/>
              </w:rPr>
              <w:t>4</w:t>
            </w:r>
          </w:p>
        </w:tc>
        <w:tc>
          <w:tcPr>
            <w:tcW w:w="854" w:type="pct"/>
          </w:tcPr>
          <w:p w14:paraId="4C11A2B1" w14:textId="77777777" w:rsidR="008B1423" w:rsidRPr="00784A61" w:rsidRDefault="008B1423" w:rsidP="00450CB9">
            <w:pPr>
              <w:pStyle w:val="TableText"/>
              <w:jc w:val="right"/>
              <w:rPr>
                <w:b/>
              </w:rPr>
            </w:pPr>
            <w:r w:rsidRPr="00784A61">
              <w:rPr>
                <w:b/>
              </w:rPr>
              <w:t>13</w:t>
            </w:r>
          </w:p>
        </w:tc>
        <w:tc>
          <w:tcPr>
            <w:tcW w:w="647" w:type="pct"/>
          </w:tcPr>
          <w:p w14:paraId="5B9B4BF9" w14:textId="77777777" w:rsidR="008B1423" w:rsidRPr="00784A61" w:rsidRDefault="008B1423" w:rsidP="00450CB9">
            <w:pPr>
              <w:pStyle w:val="TableText"/>
              <w:jc w:val="right"/>
              <w:rPr>
                <w:b/>
              </w:rPr>
            </w:pPr>
            <w:r w:rsidRPr="00784A61">
              <w:rPr>
                <w:b/>
              </w:rPr>
              <w:t>50</w:t>
            </w:r>
          </w:p>
        </w:tc>
      </w:tr>
    </w:tbl>
    <w:p w14:paraId="677BF176" w14:textId="6CD40C77" w:rsidR="008B1423" w:rsidRDefault="008B1423" w:rsidP="009D3E72">
      <w:pPr>
        <w:pStyle w:val="Source"/>
      </w:pPr>
      <w:r>
        <w:t>Source: SQW</w:t>
      </w:r>
      <w:r w:rsidR="00661262">
        <w:t xml:space="preserve"> survey</w:t>
      </w:r>
      <w:r w:rsidR="00B610AE">
        <w:t>; n=50</w:t>
      </w:r>
    </w:p>
    <w:p w14:paraId="2E1D9BA0" w14:textId="6547351F" w:rsidR="00A7776A" w:rsidRDefault="00661262" w:rsidP="009D3E72">
      <w:pPr>
        <w:pStyle w:val="BodyText"/>
      </w:pPr>
      <w:r>
        <w:t xml:space="preserve">Bearing in mind the additionality estimates, we set out below </w:t>
      </w:r>
      <w:r w:rsidR="008B1423">
        <w:t xml:space="preserve">information on </w:t>
      </w:r>
      <w:r>
        <w:t xml:space="preserve">actual </w:t>
      </w:r>
      <w:r w:rsidR="008B1423">
        <w:t xml:space="preserve">outcomes </w:t>
      </w:r>
      <w:r>
        <w:t xml:space="preserve">as reported by DBA </w:t>
      </w:r>
      <w:r w:rsidR="008B1423">
        <w:t>users</w:t>
      </w:r>
      <w:r w:rsidR="00CF6106">
        <w:t>:</w:t>
      </w:r>
    </w:p>
    <w:p w14:paraId="40E801EC" w14:textId="38B6D023" w:rsidR="00A7776A" w:rsidRDefault="003E1EA2" w:rsidP="009D3E72">
      <w:pPr>
        <w:pStyle w:val="ListBullet"/>
      </w:pPr>
      <w:r>
        <w:t>Users starting</w:t>
      </w:r>
      <w:r w:rsidR="00A7776A" w:rsidRPr="00D709A4">
        <w:t xml:space="preserve"> a ‘digital’ job or a job in th</w:t>
      </w:r>
      <w:r w:rsidR="00661262">
        <w:t xml:space="preserve">e digital sector, and </w:t>
      </w:r>
      <w:r>
        <w:t>users</w:t>
      </w:r>
      <w:r w:rsidR="00661262">
        <w:t xml:space="preserve"> that had</w:t>
      </w:r>
      <w:r w:rsidR="00A7776A" w:rsidRPr="00D709A4">
        <w:t xml:space="preserve"> taken on a different role or been promoted in a ‘digital’ job or the digital sector</w:t>
      </w:r>
      <w:r>
        <w:t>:</w:t>
      </w:r>
      <w:r w:rsidR="00A7776A">
        <w:t xml:space="preserve"> 35 survey respondents </w:t>
      </w:r>
      <w:r>
        <w:t>had</w:t>
      </w:r>
      <w:r w:rsidR="00A7776A">
        <w:t xml:space="preserve"> been promoted or gained employment in a ‘digital’ job, or a job in the digital tech sector</w:t>
      </w:r>
      <w:r w:rsidR="00ED6F62">
        <w:t xml:space="preserve">.  </w:t>
      </w:r>
      <w:r w:rsidR="00A7776A">
        <w:t>Of this group, 57% earn less than £30k, 27% earn between £30k and £40k, and 13% earn £40k or more.</w:t>
      </w:r>
    </w:p>
    <w:p w14:paraId="1F9E8870" w14:textId="585BADF3" w:rsidR="00A7776A" w:rsidRPr="0001331E" w:rsidRDefault="003E1EA2" w:rsidP="009D3E72">
      <w:pPr>
        <w:pStyle w:val="ListBullet2"/>
      </w:pPr>
      <w:r>
        <w:rPr>
          <w:b/>
        </w:rPr>
        <w:t>Those starting</w:t>
      </w:r>
      <w:r w:rsidR="00A7776A" w:rsidRPr="005D3796">
        <w:rPr>
          <w:b/>
        </w:rPr>
        <w:t xml:space="preserve"> a ‘digital’ job or a job in the digital sector</w:t>
      </w:r>
      <w:r>
        <w:t>:</w:t>
      </w:r>
      <w:r w:rsidR="00A7776A">
        <w:t xml:space="preserve"> nine believe</w:t>
      </w:r>
      <w:r w:rsidR="00CF6106">
        <w:t>d</w:t>
      </w:r>
      <w:r w:rsidR="00A7776A">
        <w:t xml:space="preserve"> that the DBA has helped them find their job, find it more quickly, or has made them mor</w:t>
      </w:r>
      <w:r w:rsidR="00CF6106">
        <w:t>e effective in the role</w:t>
      </w:r>
      <w:r w:rsidR="00ED6F62">
        <w:t xml:space="preserve">.  </w:t>
      </w:r>
      <w:r w:rsidR="00CF6106">
        <w:t>Six said</w:t>
      </w:r>
      <w:r w:rsidR="00A7776A">
        <w:t xml:space="preserve"> that their </w:t>
      </w:r>
      <w:r w:rsidR="00A7776A" w:rsidRPr="009F02C0">
        <w:rPr>
          <w:b/>
        </w:rPr>
        <w:t>new salary was higher</w:t>
      </w:r>
      <w:r w:rsidR="00A7776A">
        <w:t xml:space="preserve"> by at least 10% co</w:t>
      </w:r>
      <w:r w:rsidR="008B1423">
        <w:t>mpared to their previous salary</w:t>
      </w:r>
      <w:r>
        <w:t>.</w:t>
      </w:r>
    </w:p>
    <w:p w14:paraId="1FE4F207" w14:textId="2E2704F9" w:rsidR="00A7776A" w:rsidRDefault="003E1EA2" w:rsidP="009D3E72">
      <w:pPr>
        <w:pStyle w:val="ListBullet2"/>
      </w:pPr>
      <w:r>
        <w:rPr>
          <w:b/>
        </w:rPr>
        <w:t>Those taking</w:t>
      </w:r>
      <w:r w:rsidR="00A7776A" w:rsidRPr="005D3796">
        <w:rPr>
          <w:b/>
        </w:rPr>
        <w:t xml:space="preserve"> on a different role or </w:t>
      </w:r>
      <w:r>
        <w:rPr>
          <w:b/>
        </w:rPr>
        <w:t>receiving a promotion</w:t>
      </w:r>
      <w:r w:rsidR="00A7776A" w:rsidRPr="005D3796">
        <w:rPr>
          <w:b/>
        </w:rPr>
        <w:t xml:space="preserve"> in a ‘digital’ job, or the digital sector</w:t>
      </w:r>
      <w:r>
        <w:t>:</w:t>
      </w:r>
      <w:r w:rsidR="00A7776A">
        <w:t xml:space="preserve"> 18 believe</w:t>
      </w:r>
      <w:r w:rsidR="00CF6106">
        <w:t>d that the DBA had</w:t>
      </w:r>
      <w:r w:rsidR="00A7776A">
        <w:t xml:space="preserve"> helped them take on a new role or responsibility, helped them do so more quickly, helped them become more effective in the role, or helped them increase the value of the </w:t>
      </w:r>
      <w:r w:rsidR="00A7776A">
        <w:lastRenderedPageBreak/>
        <w:t>role/ responsibilities</w:t>
      </w:r>
      <w:r w:rsidR="00ED6F62">
        <w:t xml:space="preserve">.  </w:t>
      </w:r>
      <w:r w:rsidR="00CF6106">
        <w:t xml:space="preserve">There were 15 users stating </w:t>
      </w:r>
      <w:r w:rsidR="00A7776A">
        <w:t xml:space="preserve">that </w:t>
      </w:r>
      <w:r w:rsidR="00A7776A" w:rsidRPr="00405D8F">
        <w:t>their salary has increased, and</w:t>
      </w:r>
      <w:r w:rsidR="00A7776A">
        <w:t xml:space="preserve"> seven sa</w:t>
      </w:r>
      <w:r w:rsidR="008B1423">
        <w:t>id it has risen by at least 10%</w:t>
      </w:r>
      <w:r>
        <w:t>.</w:t>
      </w:r>
    </w:p>
    <w:p w14:paraId="2D25B901" w14:textId="6E6533B3" w:rsidR="00A7776A" w:rsidRPr="00D60D06" w:rsidRDefault="003E1EA2" w:rsidP="009D3E72">
      <w:pPr>
        <w:pStyle w:val="ListBullet"/>
        <w:rPr>
          <w:b/>
        </w:rPr>
      </w:pPr>
      <w:r>
        <w:rPr>
          <w:b/>
        </w:rPr>
        <w:t xml:space="preserve">Users </w:t>
      </w:r>
      <w:r w:rsidR="00CF6106">
        <w:rPr>
          <w:b/>
        </w:rPr>
        <w:t>c</w:t>
      </w:r>
      <w:r>
        <w:rPr>
          <w:b/>
        </w:rPr>
        <w:t>ontinuing</w:t>
      </w:r>
      <w:r w:rsidR="00A7776A" w:rsidRPr="00D60D06">
        <w:rPr>
          <w:b/>
        </w:rPr>
        <w:t xml:space="preserve"> to run their own digital tech business</w:t>
      </w:r>
      <w:r>
        <w:rPr>
          <w:b/>
        </w:rPr>
        <w:t>:</w:t>
      </w:r>
      <w:r w:rsidR="00A7776A">
        <w:rPr>
          <w:b/>
        </w:rPr>
        <w:t xml:space="preserve"> </w:t>
      </w:r>
      <w:r w:rsidR="00A7776A">
        <w:t>four believe</w:t>
      </w:r>
      <w:r w:rsidR="00CF6106">
        <w:t>d</w:t>
      </w:r>
      <w:r w:rsidR="00A7776A">
        <w:t xml:space="preserve"> that their business would </w:t>
      </w:r>
      <w:r w:rsidR="00A7776A" w:rsidRPr="00711A0D">
        <w:rPr>
          <w:b/>
        </w:rPr>
        <w:t>not</w:t>
      </w:r>
      <w:r w:rsidR="00A7776A">
        <w:t xml:space="preserve"> have developed at the same time, scale or quality without the DBA.</w:t>
      </w:r>
    </w:p>
    <w:p w14:paraId="1B3739A0" w14:textId="282A78AD" w:rsidR="00A7776A" w:rsidRPr="00F27E50" w:rsidRDefault="003E1EA2" w:rsidP="009D3E72">
      <w:pPr>
        <w:pStyle w:val="ListBullet"/>
      </w:pPr>
      <w:r>
        <w:rPr>
          <w:b/>
        </w:rPr>
        <w:t>Users launching</w:t>
      </w:r>
      <w:r w:rsidR="00A7776A" w:rsidRPr="005D3796">
        <w:rPr>
          <w:b/>
        </w:rPr>
        <w:t xml:space="preserve"> their own digital tech business or </w:t>
      </w:r>
      <w:r>
        <w:rPr>
          <w:b/>
        </w:rPr>
        <w:t>begi</w:t>
      </w:r>
      <w:r w:rsidR="00A7776A" w:rsidRPr="005D3796">
        <w:rPr>
          <w:b/>
        </w:rPr>
        <w:t>n</w:t>
      </w:r>
      <w:r>
        <w:rPr>
          <w:b/>
        </w:rPr>
        <w:t>ning</w:t>
      </w:r>
      <w:r w:rsidR="00A7776A" w:rsidRPr="005D3796">
        <w:rPr>
          <w:b/>
        </w:rPr>
        <w:t xml:space="preserve"> to make concrete plans to do so</w:t>
      </w:r>
      <w:r>
        <w:rPr>
          <w:b/>
        </w:rPr>
        <w:t>:</w:t>
      </w:r>
      <w:r w:rsidR="008B1423">
        <w:t xml:space="preserve"> o</w:t>
      </w:r>
      <w:r w:rsidR="00A7776A">
        <w:t>f the 13 who had launched their own business, 11 believe</w:t>
      </w:r>
      <w:r w:rsidR="00CF6106">
        <w:t>d</w:t>
      </w:r>
      <w:r w:rsidR="00A7776A">
        <w:t xml:space="preserve"> that had they not used the DBA, their business would </w:t>
      </w:r>
      <w:r w:rsidR="00A7776A" w:rsidRPr="00711A0D">
        <w:rPr>
          <w:b/>
        </w:rPr>
        <w:t>not</w:t>
      </w:r>
      <w:r w:rsidR="00A7776A">
        <w:t xml:space="preserve"> have developed at the same </w:t>
      </w:r>
      <w:r w:rsidR="008B1423">
        <w:t>time, scale, quality, or at all</w:t>
      </w:r>
      <w:r>
        <w:t>.</w:t>
      </w:r>
    </w:p>
    <w:p w14:paraId="09D7C17C" w14:textId="754619BA" w:rsidR="008B1423" w:rsidRDefault="003E1EA2" w:rsidP="009D3E72">
      <w:pPr>
        <w:pStyle w:val="ListBullet2"/>
      </w:pPr>
      <w:r>
        <w:t>T</w:t>
      </w:r>
      <w:r w:rsidR="00A7776A">
        <w:t xml:space="preserve">en of the </w:t>
      </w:r>
      <w:r w:rsidR="00A7776A" w:rsidRPr="00661262">
        <w:t>DBA telephone interviewees</w:t>
      </w:r>
      <w:r w:rsidR="00A7776A" w:rsidRPr="00405D8F">
        <w:rPr>
          <w:b/>
        </w:rPr>
        <w:t xml:space="preserve"> </w:t>
      </w:r>
      <w:r w:rsidR="00A7776A">
        <w:t>had set up or developed an early-stage business after having used the DBA</w:t>
      </w:r>
      <w:r w:rsidR="00ED6F62">
        <w:t xml:space="preserve">.  </w:t>
      </w:r>
      <w:r w:rsidR="00A7776A">
        <w:t xml:space="preserve">Most of these businesses do not employ anyone in addition to the founder, and most would not </w:t>
      </w:r>
      <w:r w:rsidR="008B1423">
        <w:t>disclose their annual turnover</w:t>
      </w:r>
      <w:r>
        <w:t>.</w:t>
      </w:r>
    </w:p>
    <w:p w14:paraId="248C1E14" w14:textId="1D55E93C" w:rsidR="008B1423" w:rsidRDefault="003E1EA2" w:rsidP="009D3E72">
      <w:pPr>
        <w:pStyle w:val="ListBullet2"/>
      </w:pPr>
      <w:r>
        <w:t>H</w:t>
      </w:r>
      <w:r w:rsidR="00A7776A">
        <w:t xml:space="preserve">owever, one DBA user said that since starting his business, </w:t>
      </w:r>
      <w:r w:rsidR="00CF6106">
        <w:t>they have taken on three</w:t>
      </w:r>
      <w:r w:rsidR="00A7776A">
        <w:t xml:space="preserve"> full time employees and up to 10 freelancers at any o</w:t>
      </w:r>
      <w:r w:rsidR="00CF6106">
        <w:t>ne time</w:t>
      </w:r>
      <w:r w:rsidR="00ED6F62">
        <w:t xml:space="preserve">.  </w:t>
      </w:r>
    </w:p>
    <w:p w14:paraId="30AA75EF" w14:textId="03E17599" w:rsidR="00A7776A" w:rsidRDefault="00CF6106" w:rsidP="009D3E72">
      <w:pPr>
        <w:pStyle w:val="ListBullet2"/>
      </w:pPr>
      <w:r>
        <w:t>One DBA user attributed</w:t>
      </w:r>
      <w:r w:rsidR="00A7776A">
        <w:t xml:space="preserve"> their business turnover from 2016/17 entirely to the DBA</w:t>
      </w:r>
      <w:r w:rsidR="00ED6F62">
        <w:t xml:space="preserve">.  </w:t>
      </w:r>
      <w:r w:rsidR="00A7776A">
        <w:t>Furthermore, one interviewee stated, “</w:t>
      </w:r>
      <w:r w:rsidR="00A7776A" w:rsidRPr="00405D8F">
        <w:t>the DBA inspired me to do this</w:t>
      </w:r>
      <w:r w:rsidR="00A7776A">
        <w:t>”, and “</w:t>
      </w:r>
      <w:r w:rsidR="00A7776A" w:rsidRPr="00405D8F">
        <w:t>the DBA changed my life</w:t>
      </w:r>
      <w:r w:rsidR="00A7776A">
        <w:t>”.</w:t>
      </w:r>
    </w:p>
    <w:p w14:paraId="16C63B66" w14:textId="1FE6A17F" w:rsidR="00866BE5" w:rsidRDefault="00866BE5" w:rsidP="009D3E72">
      <w:pPr>
        <w:pStyle w:val="BodyText"/>
      </w:pPr>
      <w:r>
        <w:t xml:space="preserve">Following from the above, the </w:t>
      </w:r>
      <w:r w:rsidR="00AC4BE3">
        <w:t>estimated effects of DBA for our sample</w:t>
      </w:r>
      <w:r>
        <w:t xml:space="preserve"> are presented in</w:t>
      </w:r>
      <w:r w:rsidR="00D21F0F">
        <w:t xml:space="preserve"> </w:t>
      </w:r>
      <w:fldSimple w:instr=" REF _Ref485742914 ">
        <w:r w:rsidR="00936C0B">
          <w:t xml:space="preserve">Table </w:t>
        </w:r>
        <w:r w:rsidR="00936C0B">
          <w:rPr>
            <w:noProof/>
          </w:rPr>
          <w:t>4</w:t>
        </w:r>
        <w:r w:rsidR="00936C0B">
          <w:noBreakHyphen/>
        </w:r>
        <w:r w:rsidR="00936C0B">
          <w:rPr>
            <w:noProof/>
          </w:rPr>
          <w:t>11</w:t>
        </w:r>
      </w:fldSimple>
      <w:r w:rsidR="00ED6F62">
        <w:t xml:space="preserve">.  </w:t>
      </w:r>
      <w:r w:rsidR="00AC4BE3">
        <w:t>This shows modest effects on turnover, emp</w:t>
      </w:r>
      <w:r w:rsidR="004755D4">
        <w:t>loyment and salaries for the 121</w:t>
      </w:r>
      <w:r w:rsidR="00AC4BE3">
        <w:t xml:space="preserve"> sampled for the survey.</w:t>
      </w:r>
    </w:p>
    <w:p w14:paraId="5CE28A2B" w14:textId="682C1D31" w:rsidR="000A57DD" w:rsidRDefault="009C61D8" w:rsidP="009D3E72">
      <w:pPr>
        <w:pStyle w:val="CaptionPara"/>
      </w:pPr>
      <w:bookmarkStart w:id="106" w:name="_Ref485742914"/>
      <w:bookmarkStart w:id="107" w:name="_Ref485745673"/>
      <w:r>
        <w:t>Table</w:t>
      </w:r>
      <w:r w:rsidR="000A57DD">
        <w:t xml:space="preserve"> </w:t>
      </w:r>
      <w:fldSimple w:instr=" STYLEREF 1 \s ">
        <w:r w:rsidR="00936C0B">
          <w:rPr>
            <w:noProof/>
          </w:rPr>
          <w:t>4</w:t>
        </w:r>
      </w:fldSimple>
      <w:r w:rsidR="00BF246D">
        <w:noBreakHyphen/>
      </w:r>
      <w:fldSimple w:instr=" SEQ Table \* ARABIC \s 1 ">
        <w:r w:rsidR="00936C0B">
          <w:rPr>
            <w:noProof/>
          </w:rPr>
          <w:t>11</w:t>
        </w:r>
      </w:fldSimple>
      <w:bookmarkEnd w:id="106"/>
      <w:bookmarkEnd w:id="107"/>
      <w:r w:rsidR="000A57DD">
        <w:t xml:space="preserve">: DBA </w:t>
      </w:r>
      <w:r w:rsidR="009F4EDB">
        <w:t>results from sample (online survey and interviews)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4153"/>
        <w:gridCol w:w="4153"/>
      </w:tblGrid>
      <w:tr w:rsidR="000A57DD" w:rsidRPr="000A57DD" w14:paraId="04EE18BF" w14:textId="77777777" w:rsidTr="000A57DD">
        <w:trPr>
          <w:tblHeader/>
        </w:trPr>
        <w:tc>
          <w:tcPr>
            <w:tcW w:w="4148" w:type="dxa"/>
            <w:tcBorders>
              <w:top w:val="single" w:sz="4" w:space="0" w:color="037F8B" w:themeColor="accent1"/>
              <w:bottom w:val="single" w:sz="4" w:space="0" w:color="037F8B" w:themeColor="accent1"/>
            </w:tcBorders>
            <w:shd w:val="clear" w:color="auto" w:fill="auto"/>
          </w:tcPr>
          <w:p w14:paraId="78732F2C" w14:textId="77777777" w:rsidR="000A57DD" w:rsidRPr="000A57DD" w:rsidRDefault="000A57DD" w:rsidP="000A57DD">
            <w:pPr>
              <w:pStyle w:val="ColumnHeading"/>
            </w:pPr>
          </w:p>
        </w:tc>
        <w:tc>
          <w:tcPr>
            <w:tcW w:w="4148" w:type="dxa"/>
            <w:tcBorders>
              <w:top w:val="single" w:sz="4" w:space="0" w:color="037F8B" w:themeColor="accent1"/>
              <w:bottom w:val="single" w:sz="4" w:space="0" w:color="037F8B" w:themeColor="accent1"/>
            </w:tcBorders>
            <w:shd w:val="clear" w:color="auto" w:fill="auto"/>
          </w:tcPr>
          <w:p w14:paraId="75E59E12" w14:textId="002B2D12" w:rsidR="000A57DD" w:rsidRPr="000A57DD" w:rsidRDefault="000A57DD" w:rsidP="000A57DD">
            <w:pPr>
              <w:pStyle w:val="ColumnHeading"/>
              <w:jc w:val="right"/>
            </w:pPr>
            <w:r>
              <w:t>2016/17</w:t>
            </w:r>
          </w:p>
        </w:tc>
      </w:tr>
      <w:tr w:rsidR="000A57DD" w:rsidRPr="000A57DD" w14:paraId="2D089134" w14:textId="77777777" w:rsidTr="000A57DD">
        <w:tc>
          <w:tcPr>
            <w:tcW w:w="4148" w:type="dxa"/>
            <w:tcBorders>
              <w:top w:val="single" w:sz="4" w:space="0" w:color="037F8B" w:themeColor="accent1"/>
            </w:tcBorders>
            <w:shd w:val="clear" w:color="auto" w:fill="auto"/>
          </w:tcPr>
          <w:p w14:paraId="3D3802C5" w14:textId="02004AC8" w:rsidR="000A57DD" w:rsidRPr="000A57DD" w:rsidRDefault="0007195D" w:rsidP="000A57DD">
            <w:pPr>
              <w:pStyle w:val="TableText"/>
            </w:pPr>
            <w:r>
              <w:t>Total increase in turnover (£</w:t>
            </w:r>
            <w:r w:rsidR="000A57DD">
              <w:t>)</w:t>
            </w:r>
          </w:p>
        </w:tc>
        <w:tc>
          <w:tcPr>
            <w:tcW w:w="4148" w:type="dxa"/>
            <w:tcBorders>
              <w:top w:val="single" w:sz="4" w:space="0" w:color="037F8B" w:themeColor="accent1"/>
            </w:tcBorders>
            <w:shd w:val="clear" w:color="auto" w:fill="auto"/>
          </w:tcPr>
          <w:p w14:paraId="28CF1FED" w14:textId="19A3045A" w:rsidR="000A57DD" w:rsidRPr="000A57DD" w:rsidRDefault="000A57DD" w:rsidP="000A57DD">
            <w:pPr>
              <w:pStyle w:val="TableText"/>
              <w:jc w:val="right"/>
            </w:pPr>
            <w:r>
              <w:t>216,000</w:t>
            </w:r>
          </w:p>
        </w:tc>
      </w:tr>
      <w:tr w:rsidR="000A57DD" w:rsidRPr="000A57DD" w14:paraId="264A15B5" w14:textId="77777777" w:rsidTr="000A57DD">
        <w:tc>
          <w:tcPr>
            <w:tcW w:w="4148" w:type="dxa"/>
            <w:shd w:val="clear" w:color="auto" w:fill="auto"/>
          </w:tcPr>
          <w:p w14:paraId="3CB74405" w14:textId="6C0C7CDE" w:rsidR="000A57DD" w:rsidRPr="000A57DD" w:rsidRDefault="000A57DD" w:rsidP="000A57DD">
            <w:pPr>
              <w:pStyle w:val="TableText"/>
            </w:pPr>
            <w:r>
              <w:t>Total increase in employment</w:t>
            </w:r>
          </w:p>
        </w:tc>
        <w:tc>
          <w:tcPr>
            <w:tcW w:w="4148" w:type="dxa"/>
            <w:shd w:val="clear" w:color="auto" w:fill="auto"/>
          </w:tcPr>
          <w:p w14:paraId="5DB93C45" w14:textId="3C043321" w:rsidR="000A57DD" w:rsidRPr="000A57DD" w:rsidRDefault="000A57DD" w:rsidP="000A57DD">
            <w:pPr>
              <w:pStyle w:val="TableText"/>
              <w:jc w:val="right"/>
            </w:pPr>
            <w:r>
              <w:t>8</w:t>
            </w:r>
          </w:p>
        </w:tc>
      </w:tr>
      <w:tr w:rsidR="000A57DD" w:rsidRPr="000A57DD" w14:paraId="7A181F3F" w14:textId="77777777" w:rsidTr="000A57DD">
        <w:tc>
          <w:tcPr>
            <w:tcW w:w="4148" w:type="dxa"/>
            <w:shd w:val="clear" w:color="auto" w:fill="auto"/>
          </w:tcPr>
          <w:p w14:paraId="032F9726" w14:textId="59B57DD3" w:rsidR="000A57DD" w:rsidRPr="000A57DD" w:rsidRDefault="000A57DD" w:rsidP="000A57DD">
            <w:pPr>
              <w:pStyle w:val="TableText"/>
            </w:pPr>
            <w:r>
              <w:t>Total increase in salary (£)</w:t>
            </w:r>
          </w:p>
        </w:tc>
        <w:tc>
          <w:tcPr>
            <w:tcW w:w="4148" w:type="dxa"/>
            <w:shd w:val="clear" w:color="auto" w:fill="auto"/>
          </w:tcPr>
          <w:p w14:paraId="53C650D7" w14:textId="2FFFE0E1" w:rsidR="000A57DD" w:rsidRPr="000A57DD" w:rsidRDefault="000A57DD" w:rsidP="000A57DD">
            <w:pPr>
              <w:pStyle w:val="TableText"/>
              <w:jc w:val="right"/>
            </w:pPr>
            <w:r>
              <w:t>6,700</w:t>
            </w:r>
          </w:p>
        </w:tc>
      </w:tr>
    </w:tbl>
    <w:p w14:paraId="1D439E4D" w14:textId="6253A593" w:rsidR="000A57DD" w:rsidRPr="000A57DD" w:rsidRDefault="000A57DD" w:rsidP="009D3E72">
      <w:pPr>
        <w:pStyle w:val="Source"/>
      </w:pPr>
      <w:r>
        <w:t xml:space="preserve">Source: SQW analysis </w:t>
      </w:r>
    </w:p>
    <w:p w14:paraId="04A302FE" w14:textId="6519276E" w:rsidR="00CE2C9D" w:rsidRDefault="00866BE5" w:rsidP="009D3E72">
      <w:pPr>
        <w:pStyle w:val="BodyText"/>
      </w:pPr>
      <w:r>
        <w:t>We suggest these results are treated as indicative only</w:t>
      </w:r>
      <w:r w:rsidR="00ED6F62">
        <w:t xml:space="preserve">.  </w:t>
      </w:r>
      <w:r w:rsidR="00CE2C9D">
        <w:t xml:space="preserve">The survey data </w:t>
      </w:r>
      <w:r w:rsidR="002A39E0">
        <w:t>w</w:t>
      </w:r>
      <w:r w:rsidR="00AC4BE3">
        <w:t>ere</w:t>
      </w:r>
      <w:r w:rsidR="002A39E0">
        <w:t xml:space="preserve"> based on a </w:t>
      </w:r>
      <w:r w:rsidR="00D86C2B">
        <w:t xml:space="preserve">relatively </w:t>
      </w:r>
      <w:r w:rsidR="00CE2C9D">
        <w:t xml:space="preserve">small number of responses that </w:t>
      </w:r>
      <w:r w:rsidR="00AC4BE3">
        <w:t>responded to the survey (under 10% of the number that have completed at least one course) and that</w:t>
      </w:r>
      <w:r w:rsidR="00CE2C9D">
        <w:t xml:space="preserve"> quantified turnover, employment and</w:t>
      </w:r>
      <w:r w:rsidR="00AC4BE3">
        <w:t>/or</w:t>
      </w:r>
      <w:r w:rsidR="00CE2C9D">
        <w:t xml:space="preserve"> salary</w:t>
      </w:r>
      <w:r w:rsidR="00AC4BE3">
        <w:t xml:space="preserve"> effects</w:t>
      </w:r>
      <w:r w:rsidR="00ED6F62">
        <w:t xml:space="preserve">.  </w:t>
      </w:r>
      <w:r w:rsidR="00CE2C9D">
        <w:t xml:space="preserve">This number </w:t>
      </w:r>
      <w:r w:rsidR="00AC4BE3">
        <w:t>was also</w:t>
      </w:r>
      <w:r w:rsidR="00CE2C9D">
        <w:t xml:space="preserve"> reduced when the sample was filtered to include only those who offered some attribution to the DBA and </w:t>
      </w:r>
      <w:r w:rsidR="00AC4BE3">
        <w:t>who</w:t>
      </w:r>
      <w:r w:rsidR="00CE2C9D">
        <w:t xml:space="preserve"> </w:t>
      </w:r>
      <w:r w:rsidR="00AC4BE3">
        <w:t>were resident</w:t>
      </w:r>
      <w:r w:rsidR="00CE2C9D">
        <w:t xml:space="preserve"> in the UK</w:t>
      </w:r>
      <w:r w:rsidR="00ED6F62">
        <w:t xml:space="preserve">.  </w:t>
      </w:r>
    </w:p>
    <w:p w14:paraId="189E1017" w14:textId="2D28787C" w:rsidR="001859A8" w:rsidRDefault="003763F2" w:rsidP="009D3E72">
      <w:pPr>
        <w:pStyle w:val="Heading3"/>
      </w:pPr>
      <w:r>
        <w:t>Wider impacts, including on the ecosystem</w:t>
      </w:r>
      <w:r w:rsidR="001519BD">
        <w:t xml:space="preserve">  </w:t>
      </w:r>
    </w:p>
    <w:p w14:paraId="6428F202" w14:textId="387965D9" w:rsidR="008D5873" w:rsidRDefault="008D5873" w:rsidP="009D3E72">
      <w:pPr>
        <w:pStyle w:val="BodyText"/>
      </w:pPr>
      <w:bookmarkStart w:id="108" w:name="_Toc484625842"/>
      <w:r>
        <w:t>Overall, the evidence indicates</w:t>
      </w:r>
      <w:r w:rsidR="0094367A" w:rsidRPr="0094367A">
        <w:t xml:space="preserve"> that TCUK has contributed to </w:t>
      </w:r>
      <w:r>
        <w:t xml:space="preserve">developing </w:t>
      </w:r>
      <w:r w:rsidR="0094367A" w:rsidRPr="0094367A">
        <w:t>a community that is now less fragmented</w:t>
      </w:r>
      <w:r>
        <w:t xml:space="preserve"> and is better networked and connected</w:t>
      </w:r>
      <w:r w:rsidR="00ED6F62">
        <w:t xml:space="preserve">.  </w:t>
      </w:r>
      <w:r>
        <w:t>There are a number of different levels where this effect is evident:</w:t>
      </w:r>
      <w:r w:rsidR="0094367A" w:rsidRPr="008D5873">
        <w:t xml:space="preserve"> </w:t>
      </w:r>
    </w:p>
    <w:p w14:paraId="59CA6C7D" w14:textId="2E0EC5FA" w:rsidR="008D5873" w:rsidRDefault="008D5873" w:rsidP="009D3E72">
      <w:pPr>
        <w:pStyle w:val="ListBullet"/>
      </w:pPr>
      <w:r>
        <w:t>At an individual company level, it has helped</w:t>
      </w:r>
      <w:r w:rsidR="0094367A" w:rsidRPr="008D5873">
        <w:t xml:space="preserve"> companies to come through in the sector, </w:t>
      </w:r>
      <w:r>
        <w:t>and these companies</w:t>
      </w:r>
      <w:r w:rsidR="0094367A" w:rsidRPr="008D5873">
        <w:t xml:space="preserve"> have</w:t>
      </w:r>
      <w:r>
        <w:t xml:space="preserve"> been</w:t>
      </w:r>
      <w:r w:rsidR="0094367A" w:rsidRPr="008D5873">
        <w:t xml:space="preserve"> introduced </w:t>
      </w:r>
      <w:r>
        <w:t>to key influencers, to</w:t>
      </w:r>
      <w:r w:rsidR="0094367A" w:rsidRPr="008D5873">
        <w:t xml:space="preserve"> investors, and</w:t>
      </w:r>
      <w:r>
        <w:t xml:space="preserve"> to one another to help them access expertise and so develop and grow.</w:t>
      </w:r>
    </w:p>
    <w:p w14:paraId="5A99F112" w14:textId="65D9A3BB" w:rsidR="0094367A" w:rsidRPr="0094367A" w:rsidRDefault="008D5873" w:rsidP="009D3E72">
      <w:pPr>
        <w:pStyle w:val="ListBullet"/>
      </w:pPr>
      <w:r>
        <w:lastRenderedPageBreak/>
        <w:t>In working with cohorts of companies, peer-to-peer relationships have been fostered and this has helped to enhance networking – both in terms of volume and depth of relationships</w:t>
      </w:r>
      <w:r w:rsidR="00ED6F62">
        <w:t xml:space="preserve">.  </w:t>
      </w:r>
      <w:r w:rsidR="00914C27">
        <w:t>These relationships have continued beyond the programmes, thereby helping to develop the connectivity and density of networks within the tech cluster.</w:t>
      </w:r>
    </w:p>
    <w:p w14:paraId="7FC2DEBB" w14:textId="6018493F" w:rsidR="008D5873" w:rsidRPr="008D5873" w:rsidRDefault="008D5873" w:rsidP="009D3E72">
      <w:pPr>
        <w:pStyle w:val="ListBullet"/>
      </w:pPr>
      <w:r>
        <w:t>In terms of the sectoral profile and voice, there is strong evidence from companies themselves that they perceive that the digital tech sector is listened to more than it ever has been before</w:t>
      </w:r>
      <w:r w:rsidR="00ED6F62">
        <w:t xml:space="preserve">.  </w:t>
      </w:r>
      <w:r>
        <w:t>The consistent message coming through from the business lifecycle programme beneficiaries was that a key benefit from TCUK was the access provided to government and policy</w:t>
      </w:r>
      <w:r w:rsidR="00ED6F62">
        <w:t xml:space="preserve">.  </w:t>
      </w:r>
      <w:r>
        <w:t>In addition, the identification of high potential companies, and the promotion of these, has helped to generate profile benefits for the UK digital tech sector to investors – in the UK and overseas.</w:t>
      </w:r>
    </w:p>
    <w:p w14:paraId="0DDC4319" w14:textId="1987407F" w:rsidR="00380B9B" w:rsidRDefault="008D5873" w:rsidP="009D3E72">
      <w:pPr>
        <w:pStyle w:val="BodyText"/>
      </w:pPr>
      <w:r>
        <w:t xml:space="preserve">In bringing about these benefits on the ecosystem, there have been some important links between activities, which have meant that the package of support has been of greater value than simply the sum </w:t>
      </w:r>
      <w:r w:rsidR="00380B9B">
        <w:t>of individual parts</w:t>
      </w:r>
      <w:r w:rsidR="00ED6F62">
        <w:t xml:space="preserve">.  </w:t>
      </w:r>
      <w:r w:rsidR="00380B9B">
        <w:t xml:space="preserve">Several examples illustrate this: </w:t>
      </w:r>
    </w:p>
    <w:p w14:paraId="786284B7" w14:textId="5023B01D" w:rsidR="00380B9B" w:rsidRDefault="00380B9B" w:rsidP="009D3E72">
      <w:pPr>
        <w:pStyle w:val="ListBullet"/>
      </w:pPr>
      <w:r>
        <w:t>The advocacy and thought leadership has depended on the effective networking and connections of TCUK leadership, but also on its ability to engage effectively with digital tech companies and to get these companies to present their views to government</w:t>
      </w:r>
      <w:r w:rsidR="00ED6F62">
        <w:t xml:space="preserve">.  </w:t>
      </w:r>
      <w:r>
        <w:t>Therefore, the business lifecycle programmes are an important means of supporting thought leadership and policy influence.</w:t>
      </w:r>
    </w:p>
    <w:p w14:paraId="26120EBA" w14:textId="7B88EFA9" w:rsidR="00380B9B" w:rsidRDefault="00380B9B" w:rsidP="009D3E72">
      <w:pPr>
        <w:pStyle w:val="ListBullet"/>
      </w:pPr>
      <w:r>
        <w:t xml:space="preserve">The business lifecycle programmes have also been </w:t>
      </w:r>
      <w:r w:rsidR="00B40B3E">
        <w:t>used</w:t>
      </w:r>
      <w:r>
        <w:t xml:space="preserve"> to support wider promotional activities</w:t>
      </w:r>
      <w:r w:rsidR="00ED6F62">
        <w:t xml:space="preserve">.  </w:t>
      </w:r>
      <w:r>
        <w:t>Future Fifty, for instance, has identified and selected high potential companies that have scope to (and have) attracted investment from international investors – thereby helping to raise the international profile of the UK digital tech sector</w:t>
      </w:r>
      <w:r w:rsidR="00ED6F62">
        <w:t xml:space="preserve">.  </w:t>
      </w:r>
      <w:r>
        <w:t>Upscale, with its emphasis on earlier stage companies, has done a similar job with UK-based investors</w:t>
      </w:r>
      <w:r w:rsidR="00ED6F62">
        <w:t xml:space="preserve">.  </w:t>
      </w:r>
      <w:r>
        <w:t xml:space="preserve">With respect to attracting </w:t>
      </w:r>
      <w:r w:rsidR="00E500DC">
        <w:t xml:space="preserve">inward investors </w:t>
      </w:r>
      <w:r>
        <w:t>to the UK, the presence of the business lifecycle programmes, and the environment that they help to create, give reassurance to these inward investors that the ecosystem is supportive in the UK.</w:t>
      </w:r>
    </w:p>
    <w:p w14:paraId="4CC2E0C9" w14:textId="5657A8C6" w:rsidR="003763F2" w:rsidRDefault="00380B9B" w:rsidP="009D3E72">
      <w:pPr>
        <w:pStyle w:val="ListBullet"/>
      </w:pPr>
      <w:r>
        <w:t>Within the business lifecycle programmes, there have been some individual points of feedback that the flagship Future Fifty programme acts as an aspiration for programme participants on other programmes (such as Upscale and Northern Stars)</w:t>
      </w:r>
      <w:r w:rsidR="00ED6F62">
        <w:t xml:space="preserve">.  </w:t>
      </w:r>
      <w:r w:rsidR="00914C27">
        <w:t xml:space="preserve">There were also some early signs of graduation, </w:t>
      </w:r>
      <w:r w:rsidR="00B40B3E">
        <w:t>for example</w:t>
      </w:r>
      <w:r w:rsidR="00914C27">
        <w:t xml:space="preserve"> from Upscale to Future Fifty</w:t>
      </w:r>
      <w:r>
        <w:t>.</w:t>
      </w:r>
    </w:p>
    <w:p w14:paraId="48420B46" w14:textId="5F70B29A" w:rsidR="00B40B3E" w:rsidRDefault="00B40B3E" w:rsidP="009D3E72">
      <w:pPr>
        <w:pStyle w:val="ListBullet"/>
      </w:pPr>
      <w:r>
        <w:t>In addition, alumni of the different programmes have continued to be involved in working with the subsequent cohorts of companies/beneficiaries – thereby building up knowledge and experience within the ecosystem to be passed on.</w:t>
      </w:r>
    </w:p>
    <w:p w14:paraId="2D75A31A" w14:textId="11DD8910" w:rsidR="00FB3A75" w:rsidRDefault="00597FD9" w:rsidP="000B2822">
      <w:pPr>
        <w:pStyle w:val="BodyText"/>
      </w:pPr>
      <w:r>
        <w:t>A final point worth mentioning on wider impacts is the</w:t>
      </w:r>
      <w:r w:rsidR="00FB3A75">
        <w:t xml:space="preserve"> potential</w:t>
      </w:r>
      <w:r>
        <w:t xml:space="preserve"> </w:t>
      </w:r>
      <w:r w:rsidR="00FB3A75">
        <w:t>way in which</w:t>
      </w:r>
      <w:r>
        <w:t xml:space="preserve"> TCUK</w:t>
      </w:r>
      <w:r w:rsidR="00FB3A75">
        <w:t>’s activities may</w:t>
      </w:r>
      <w:r>
        <w:t xml:space="preserve"> </w:t>
      </w:r>
      <w:r w:rsidR="00C5551E">
        <w:t>crowd</w:t>
      </w:r>
      <w:r w:rsidR="00FB3A75">
        <w:t xml:space="preserve"> </w:t>
      </w:r>
      <w:r>
        <w:t>out</w:t>
      </w:r>
      <w:r w:rsidR="00FB3A75">
        <w:t xml:space="preserve"> activities of</w:t>
      </w:r>
      <w:r>
        <w:t xml:space="preserve"> the private sector</w:t>
      </w:r>
      <w:r w:rsidR="00D510AC">
        <w:t xml:space="preserve">.  </w:t>
      </w:r>
      <w:r w:rsidR="00C5551E">
        <w:t>An assessment of crowding</w:t>
      </w:r>
      <w:r w:rsidR="00FB3A75">
        <w:t xml:space="preserve"> </w:t>
      </w:r>
      <w:r w:rsidR="00C5551E">
        <w:t xml:space="preserve">out </w:t>
      </w:r>
      <w:r w:rsidR="00FB3A75">
        <w:t>wa</w:t>
      </w:r>
      <w:r w:rsidR="00C5551E">
        <w:t xml:space="preserve">s not explicitly within the scope of this evaluation. </w:t>
      </w:r>
      <w:r w:rsidR="00FE0078">
        <w:t xml:space="preserve"> However, we </w:t>
      </w:r>
      <w:r w:rsidR="00CA5829">
        <w:t xml:space="preserve">briefly </w:t>
      </w:r>
      <w:r w:rsidR="00A63B9E">
        <w:t xml:space="preserve">comment on this </w:t>
      </w:r>
      <w:r w:rsidR="00FB3A75">
        <w:t>based on the</w:t>
      </w:r>
      <w:r w:rsidR="00A63B9E">
        <w:t xml:space="preserve"> evidence</w:t>
      </w:r>
      <w:r w:rsidR="00FB3A75">
        <w:t xml:space="preserve"> that has been gathered as part of the evaluation</w:t>
      </w:r>
      <w:r w:rsidR="00CA5829">
        <w:t xml:space="preserve">.  In doing so, we </w:t>
      </w:r>
      <w:r w:rsidR="00FB3A75">
        <w:t>can</w:t>
      </w:r>
      <w:r w:rsidR="00CA5829">
        <w:t>not prove or otherwise the effects of crowding</w:t>
      </w:r>
      <w:r w:rsidR="00FB3A75">
        <w:t xml:space="preserve"> </w:t>
      </w:r>
      <w:r w:rsidR="00CA5829">
        <w:t xml:space="preserve">out the private sector.  </w:t>
      </w:r>
      <w:r w:rsidR="00FB3A75">
        <w:t>T</w:t>
      </w:r>
      <w:r>
        <w:t xml:space="preserve">here is private provision </w:t>
      </w:r>
      <w:r w:rsidR="00D510AC">
        <w:t xml:space="preserve">which </w:t>
      </w:r>
      <w:r w:rsidR="00801753">
        <w:t>‘overlaps’ with the support</w:t>
      </w:r>
      <w:r w:rsidR="00D510AC">
        <w:t xml:space="preserve"> provided by TCUK.  For example,</w:t>
      </w:r>
      <w:r>
        <w:t xml:space="preserve"> topics covered under the </w:t>
      </w:r>
      <w:r>
        <w:lastRenderedPageBreak/>
        <w:t>business lifecycle programmes such as strategy, finance</w:t>
      </w:r>
      <w:r w:rsidR="00FB3A75">
        <w:t xml:space="preserve"> and</w:t>
      </w:r>
      <w:r>
        <w:t xml:space="preserve"> recruitment</w:t>
      </w:r>
      <w:r w:rsidR="00D510AC">
        <w:t xml:space="preserve"> are available for digital tech businesses through private </w:t>
      </w:r>
      <w:r w:rsidR="00801753">
        <w:t>sources</w:t>
      </w:r>
      <w:r w:rsidR="00FB3A75">
        <w:t>; the sector itself does engage in networking and this has grown in recent years (such as with the Meetups); and respondents to the survey on DBA pointed to other provision that they may have been able to access otherwise</w:t>
      </w:r>
      <w:r w:rsidR="00D510AC">
        <w:t>.</w:t>
      </w:r>
      <w:r w:rsidR="00FB3A75">
        <w:t xml:space="preserve">  These points suggest that there could be an element of crowding out.  However, </w:t>
      </w:r>
      <w:r w:rsidR="00CC1574">
        <w:t>two</w:t>
      </w:r>
      <w:r w:rsidR="00FB3A75">
        <w:t xml:space="preserve"> points are worth highlighting that suggest TCUK is not necessarily crowding out private sector activities:</w:t>
      </w:r>
      <w:r w:rsidR="00D510AC">
        <w:t xml:space="preserve"> </w:t>
      </w:r>
      <w:r w:rsidR="00C5551E">
        <w:t xml:space="preserve"> </w:t>
      </w:r>
    </w:p>
    <w:p w14:paraId="0180B8E8" w14:textId="79906C5A" w:rsidR="00597FD9" w:rsidRDefault="00C5551E" w:rsidP="00FB3A75">
      <w:pPr>
        <w:pStyle w:val="ListBullet"/>
      </w:pPr>
      <w:r>
        <w:t>TCUK</w:t>
      </w:r>
      <w:r w:rsidR="00747590">
        <w:t>’s offer, both to businesses and individuals, was noted as of high quality.  In relation to business lifecycle programmes, for example, a key element that may be unique is the combination of the</w:t>
      </w:r>
      <w:r w:rsidR="0007536E">
        <w:t xml:space="preserve"> access</w:t>
      </w:r>
      <w:r w:rsidR="00747590">
        <w:t xml:space="preserve"> provided to</w:t>
      </w:r>
      <w:r w:rsidR="0007536E">
        <w:t xml:space="preserve"> government</w:t>
      </w:r>
      <w:r w:rsidR="00747590">
        <w:t>, the</w:t>
      </w:r>
      <w:r w:rsidR="0007536E">
        <w:t xml:space="preserve"> </w:t>
      </w:r>
      <w:r w:rsidR="00D510AC">
        <w:t>network</w:t>
      </w:r>
      <w:r w:rsidR="00747590">
        <w:t>ing</w:t>
      </w:r>
      <w:r w:rsidR="00D510AC">
        <w:t xml:space="preserve"> </w:t>
      </w:r>
      <w:r w:rsidR="00747590">
        <w:t>opportunities with</w:t>
      </w:r>
      <w:r w:rsidR="00D510AC">
        <w:t xml:space="preserve"> peers of the most ‘promising’ </w:t>
      </w:r>
      <w:r w:rsidR="0007536E">
        <w:t xml:space="preserve">digital tech </w:t>
      </w:r>
      <w:r w:rsidR="00D510AC">
        <w:t>companies</w:t>
      </w:r>
      <w:r w:rsidR="00747590">
        <w:t xml:space="preserve"> and with a range of other relevant contacts such as investors, and the</w:t>
      </w:r>
      <w:r w:rsidR="0007536E">
        <w:t xml:space="preserve"> international profile (e.g. </w:t>
      </w:r>
      <w:r w:rsidR="0007536E" w:rsidRPr="0007536E">
        <w:t>voice in communicating to international investors</w:t>
      </w:r>
      <w:r w:rsidR="0007536E">
        <w:t>).</w:t>
      </w:r>
    </w:p>
    <w:p w14:paraId="5BC6488A" w14:textId="4AB57FF7" w:rsidR="00FB3A75" w:rsidRDefault="00747590" w:rsidP="00CC1574">
      <w:pPr>
        <w:pStyle w:val="ListBullet"/>
      </w:pPr>
      <w:r>
        <w:t>Related to this, there may be a strong ‘experience good’ aspect to the nature of activities provided by TCUK – i.e. the quality of such services that are offered by the private sector are difficult to know in advance, which limits market take-up of private sector activities.  The fact that some of the n</w:t>
      </w:r>
      <w:r w:rsidR="00FB3A75">
        <w:t>etworks</w:t>
      </w:r>
      <w:r>
        <w:t xml:space="preserve"> have</w:t>
      </w:r>
      <w:r w:rsidR="00FB3A75">
        <w:t xml:space="preserve"> continued</w:t>
      </w:r>
      <w:r>
        <w:t xml:space="preserve"> beyond TCUK activities may </w:t>
      </w:r>
      <w:r w:rsidR="00CC1574">
        <w:t>provide evidence of this, as well as reflecting the position of TCUK in catalysing these activities.  This is because the value of the networks</w:t>
      </w:r>
      <w:r w:rsidR="00FB3A75">
        <w:t xml:space="preserve"> </w:t>
      </w:r>
      <w:r w:rsidR="00CC1574">
        <w:t xml:space="preserve">is unknown in advance, but then demonstrated leading to their legacy (at least for a period of time).  </w:t>
      </w:r>
    </w:p>
    <w:p w14:paraId="7DC2CF50" w14:textId="77777777" w:rsidR="00255A86" w:rsidRDefault="0018627D" w:rsidP="009D3E72">
      <w:pPr>
        <w:pStyle w:val="Heading2"/>
      </w:pPr>
      <w:r>
        <w:t>Summary</w:t>
      </w:r>
    </w:p>
    <w:p w14:paraId="1664F872" w14:textId="77CDD348" w:rsidR="00BC28CC" w:rsidRDefault="00255A86" w:rsidP="009D3E72">
      <w:pPr>
        <w:pStyle w:val="BodyText"/>
      </w:pPr>
      <w:r>
        <w:t>The evidence suggests TCUK has contributed to important outcomes</w:t>
      </w:r>
      <w:r w:rsidR="00DD0FFE">
        <w:t xml:space="preserve"> for companies</w:t>
      </w:r>
      <w:r w:rsidR="00E0370F">
        <w:t xml:space="preserve"> across the three </w:t>
      </w:r>
      <w:r w:rsidR="00A9060B">
        <w:t>b</w:t>
      </w:r>
      <w:r w:rsidR="00E0370F">
        <w:t xml:space="preserve">usiness </w:t>
      </w:r>
      <w:r w:rsidR="00A9060B">
        <w:t>l</w:t>
      </w:r>
      <w:r w:rsidR="00E0370F">
        <w:t xml:space="preserve">ifecycle </w:t>
      </w:r>
      <w:r w:rsidR="00A9060B">
        <w:t>p</w:t>
      </w:r>
      <w:r w:rsidR="00E0370F">
        <w:t>rogrammes</w:t>
      </w:r>
      <w:r>
        <w:t xml:space="preserve">, in particular: increased promotion and recognition; accessing new networks and/or new connections; </w:t>
      </w:r>
      <w:r w:rsidR="00DD0FFE">
        <w:t>peer-to-peer learning; access</w:t>
      </w:r>
      <w:r>
        <w:t xml:space="preserve"> to Government; </w:t>
      </w:r>
      <w:r w:rsidR="00100974">
        <w:t>and</w:t>
      </w:r>
      <w:r>
        <w:t xml:space="preserve"> im</w:t>
      </w:r>
      <w:r w:rsidR="00E0370F">
        <w:t>proved management capabilities</w:t>
      </w:r>
      <w:r w:rsidR="00ED6F62">
        <w:t xml:space="preserve">.  </w:t>
      </w:r>
      <w:r w:rsidR="00E0370F">
        <w:t xml:space="preserve">It has also positively benefited </w:t>
      </w:r>
      <w:r w:rsidR="0018307F">
        <w:t xml:space="preserve">DBA users in developing their digital skills, and </w:t>
      </w:r>
      <w:r w:rsidR="00100974">
        <w:t>has had</w:t>
      </w:r>
      <w:r w:rsidR="0018307F">
        <w:t xml:space="preserve"> some success in deepening the pool of high quality practitioners in the UK digital industries through the Tech Nation Visa Scheme</w:t>
      </w:r>
      <w:r w:rsidR="00ED6F62">
        <w:t xml:space="preserve">.  </w:t>
      </w:r>
      <w:r w:rsidR="00BA76A5">
        <w:t>More widely, stakeholder</w:t>
      </w:r>
      <w:r w:rsidR="00100974">
        <w:t>s</w:t>
      </w:r>
      <w:r w:rsidR="00BA76A5">
        <w:t xml:space="preserve"> </w:t>
      </w:r>
      <w:r w:rsidR="006E0827">
        <w:t>corroborate</w:t>
      </w:r>
      <w:r w:rsidR="00BA76A5">
        <w:t xml:space="preserve"> that TCUK </w:t>
      </w:r>
      <w:r w:rsidR="00F42902">
        <w:t>and Tech North</w:t>
      </w:r>
      <w:r w:rsidR="006E0827">
        <w:t xml:space="preserve"> have provided thought leadership and advocacy</w:t>
      </w:r>
      <w:r w:rsidR="00100974">
        <w:t>,</w:t>
      </w:r>
      <w:r w:rsidR="006E0827">
        <w:t xml:space="preserve"> which </w:t>
      </w:r>
      <w:r w:rsidR="00BA76A5">
        <w:t>has raised the profile of the UK internationally</w:t>
      </w:r>
      <w:r w:rsidR="00F42902">
        <w:t xml:space="preserve"> as one of the top places for digital tech companies</w:t>
      </w:r>
      <w:r w:rsidR="00ED6F62">
        <w:t xml:space="preserve">.  </w:t>
      </w:r>
      <w:r w:rsidR="007E7948">
        <w:t xml:space="preserve">They have also </w:t>
      </w:r>
      <w:r w:rsidR="00BA76A5">
        <w:t>provide</w:t>
      </w:r>
      <w:r w:rsidR="007E7948">
        <w:t>d</w:t>
      </w:r>
      <w:r w:rsidR="00BA76A5">
        <w:t xml:space="preserve"> a voice to the digital tech sector</w:t>
      </w:r>
      <w:r w:rsidR="006E0827">
        <w:t>, especially in policy circles</w:t>
      </w:r>
      <w:r w:rsidR="00ED6F62">
        <w:t xml:space="preserve">.  </w:t>
      </w:r>
      <w:r w:rsidR="00560DAE">
        <w:t xml:space="preserve">There is certainly a sense that </w:t>
      </w:r>
      <w:r w:rsidR="00100974">
        <w:t>the digital tech</w:t>
      </w:r>
      <w:r w:rsidR="00560DAE">
        <w:t xml:space="preserve"> ecosystem has evolved </w:t>
      </w:r>
      <w:r w:rsidR="00100974">
        <w:t>and that TCUK has</w:t>
      </w:r>
      <w:r w:rsidR="00560DAE">
        <w:t xml:space="preserve"> </w:t>
      </w:r>
      <w:r w:rsidR="00CF0828">
        <w:t>play</w:t>
      </w:r>
      <w:r w:rsidR="00100974">
        <w:t>ed</w:t>
      </w:r>
      <w:r w:rsidR="00CF0828">
        <w:t xml:space="preserve"> a key role</w:t>
      </w:r>
      <w:r w:rsidR="00100974">
        <w:t xml:space="preserve">, especially in London, with some effects now emerging in the </w:t>
      </w:r>
      <w:r w:rsidR="0034420B">
        <w:t>N</w:t>
      </w:r>
      <w:r w:rsidR="00100974">
        <w:t>orth of England</w:t>
      </w:r>
      <w:r w:rsidR="00ED6F62">
        <w:t xml:space="preserve">.  </w:t>
      </w:r>
    </w:p>
    <w:p w14:paraId="00A9CA8D" w14:textId="78716D87" w:rsidR="0011338D" w:rsidRDefault="00BC28CC">
      <w:pPr>
        <w:pStyle w:val="BodyText"/>
      </w:pPr>
      <w:r>
        <w:t>The</w:t>
      </w:r>
      <w:r w:rsidR="00C01083">
        <w:t xml:space="preserve"> outcomes reported above </w:t>
      </w:r>
      <w:r w:rsidR="00772445">
        <w:t>align with the types of rationales that the programme was designed to overcome.  To an extent, this provides some justification that the programme was required to address such issues.</w:t>
      </w:r>
      <w:r w:rsidR="002C368F">
        <w:t xml:space="preserve"> </w:t>
      </w:r>
      <w:r w:rsidR="0061662B">
        <w:t>These</w:t>
      </w:r>
      <w:r w:rsidR="00772445">
        <w:t xml:space="preserve"> included information</w:t>
      </w:r>
      <w:r w:rsidR="0061662B">
        <w:t xml:space="preserve"> failures relat</w:t>
      </w:r>
      <w:r w:rsidR="00772445">
        <w:t>ing</w:t>
      </w:r>
      <w:r w:rsidR="00C01083">
        <w:t xml:space="preserve"> to</w:t>
      </w:r>
      <w:r w:rsidR="00772445">
        <w:t>:</w:t>
      </w:r>
      <w:r w:rsidR="00C01083">
        <w:t xml:space="preserve"> entrepreneurs’ knowledge and skills; </w:t>
      </w:r>
      <w:r w:rsidR="00772445">
        <w:t xml:space="preserve">choosing and </w:t>
      </w:r>
      <w:r w:rsidR="00C01083">
        <w:t>accessing appropriate support; and policy-makers’ understanding of the digital tech sector</w:t>
      </w:r>
      <w:r w:rsidR="002C368F">
        <w:t>.</w:t>
      </w:r>
      <w:r w:rsidR="0061662B">
        <w:t xml:space="preserve"> </w:t>
      </w:r>
      <w:r w:rsidR="003D62DE">
        <w:t>Two further rationales</w:t>
      </w:r>
      <w:r w:rsidR="0011338D">
        <w:t xml:space="preserve"> for public intervention relate to: (a) ‘network failures’ - where networks </w:t>
      </w:r>
      <w:r w:rsidR="0011338D" w:rsidRPr="0011338D">
        <w:t xml:space="preserve">are fragmented and/or broad </w:t>
      </w:r>
      <w:r w:rsidR="003D62DE">
        <w:t>and</w:t>
      </w:r>
      <w:r w:rsidR="00CC1574">
        <w:t xml:space="preserve"> where</w:t>
      </w:r>
      <w:r w:rsidR="003D62DE">
        <w:t xml:space="preserve"> </w:t>
      </w:r>
      <w:r w:rsidR="0011338D" w:rsidRPr="0011338D">
        <w:t>communication and cooperation within networks are</w:t>
      </w:r>
      <w:r w:rsidR="0011338D">
        <w:t xml:space="preserve"> sub-optimal; and </w:t>
      </w:r>
      <w:r w:rsidR="003D62DE">
        <w:t xml:space="preserve">related to this </w:t>
      </w:r>
      <w:r w:rsidR="0011338D">
        <w:t>(b) ‘cluster externalities’ which are considered important in innovation</w:t>
      </w:r>
      <w:r w:rsidR="00D1323E">
        <w:t xml:space="preserve"> and for firms to raise their competitive advantage</w:t>
      </w:r>
      <w:r w:rsidR="00D1323E" w:rsidRPr="00D1323E">
        <w:t xml:space="preserve"> and for regional</w:t>
      </w:r>
      <w:r w:rsidR="00A9397E">
        <w:t>,</w:t>
      </w:r>
      <w:r w:rsidR="00D1323E" w:rsidRPr="00D1323E">
        <w:t xml:space="preserve"> and national competitiveness</w:t>
      </w:r>
      <w:r w:rsidR="00D1323E">
        <w:t xml:space="preserve">. </w:t>
      </w:r>
      <w:r w:rsidR="0011338D">
        <w:t>The evidence reported above (and later in section 6) suggests</w:t>
      </w:r>
      <w:r w:rsidR="00CC1574">
        <w:t xml:space="preserve"> that</w:t>
      </w:r>
      <w:r w:rsidR="0011338D">
        <w:t xml:space="preserve"> TCUK </w:t>
      </w:r>
      <w:r w:rsidR="002C368F">
        <w:t xml:space="preserve">has </w:t>
      </w:r>
      <w:r w:rsidR="002C368F" w:rsidRPr="002C368F">
        <w:t xml:space="preserve">contributed </w:t>
      </w:r>
      <w:r w:rsidR="00013D2E">
        <w:t xml:space="preserve">to networking and clustering through </w:t>
      </w:r>
      <w:r w:rsidR="0061662B">
        <w:t>the development and growth of the</w:t>
      </w:r>
      <w:r w:rsidR="002C368F" w:rsidRPr="002C368F">
        <w:t xml:space="preserve"> </w:t>
      </w:r>
      <w:r w:rsidR="002C368F">
        <w:t xml:space="preserve">digital tech </w:t>
      </w:r>
      <w:r w:rsidR="002C368F">
        <w:lastRenderedPageBreak/>
        <w:t>ecosystem/community</w:t>
      </w:r>
      <w:r w:rsidR="00CC1574">
        <w:t>.  The evidence has suggested that the sector</w:t>
      </w:r>
      <w:r w:rsidR="0061662B">
        <w:t xml:space="preserve"> </w:t>
      </w:r>
      <w:r w:rsidR="00996625">
        <w:t>is</w:t>
      </w:r>
      <w:r w:rsidR="0061662B">
        <w:t xml:space="preserve"> </w:t>
      </w:r>
      <w:r w:rsidR="00921B61">
        <w:t xml:space="preserve">now </w:t>
      </w:r>
      <w:r w:rsidR="002C368F" w:rsidRPr="002C368F">
        <w:t>less fragmented</w:t>
      </w:r>
      <w:r w:rsidR="002C368F">
        <w:t>,</w:t>
      </w:r>
      <w:r w:rsidR="00CC1574">
        <w:t xml:space="preserve"> and</w:t>
      </w:r>
      <w:r w:rsidR="002C368F" w:rsidRPr="002C368F">
        <w:t xml:space="preserve"> better networked and connected</w:t>
      </w:r>
      <w:r w:rsidR="00013D2E">
        <w:t xml:space="preserve"> </w:t>
      </w:r>
      <w:r w:rsidR="00013D2E" w:rsidRPr="00013D2E">
        <w:t>more so in London, but emerging in the North of England</w:t>
      </w:r>
      <w:r w:rsidR="003D62DE">
        <w:t xml:space="preserve">.   </w:t>
      </w:r>
    </w:p>
    <w:p w14:paraId="2B5C76F0" w14:textId="42499D4E" w:rsidR="00560DAE" w:rsidRDefault="00560DAE" w:rsidP="009D3E72">
      <w:pPr>
        <w:pStyle w:val="BodyText"/>
      </w:pPr>
      <w:r>
        <w:t xml:space="preserve">In terms of the economic evaluation, the extent of attribution of monetised benefits to the three </w:t>
      </w:r>
      <w:r w:rsidR="00A9060B">
        <w:t>b</w:t>
      </w:r>
      <w:r>
        <w:t xml:space="preserve">usiness </w:t>
      </w:r>
      <w:r w:rsidR="00A9060B">
        <w:t>l</w:t>
      </w:r>
      <w:r w:rsidR="0007494E">
        <w:t>ifecycle</w:t>
      </w:r>
      <w:r>
        <w:t xml:space="preserve"> </w:t>
      </w:r>
      <w:r w:rsidR="00A9060B">
        <w:t>p</w:t>
      </w:r>
      <w:r>
        <w:t>rogrammes has been challenging</w:t>
      </w:r>
      <w:r w:rsidR="00ED6F62">
        <w:t xml:space="preserve">.  </w:t>
      </w:r>
      <w:r>
        <w:t>The economic evaluation is</w:t>
      </w:r>
      <w:r w:rsidR="000F4451">
        <w:t xml:space="preserve"> also</w:t>
      </w:r>
      <w:r>
        <w:t xml:space="preserve"> very sensitive to relatively small changes in certain assumptions – e.g</w:t>
      </w:r>
      <w:r w:rsidR="00ED6F62">
        <w:t xml:space="preserve">. </w:t>
      </w:r>
      <w:r>
        <w:t>with high growth companies, if the value attributed to the programme is lower or higher this can have a significant bearing on the results</w:t>
      </w:r>
      <w:r w:rsidR="00ED6F62">
        <w:t xml:space="preserve">.  </w:t>
      </w:r>
      <w:r>
        <w:t>With these points in mind, t</w:t>
      </w:r>
      <w:r w:rsidRPr="00560DAE">
        <w:t xml:space="preserve">he core estimate of the economic benefits over the 2014/15 to 2016/17 period </w:t>
      </w:r>
      <w:r w:rsidR="000F4451">
        <w:t xml:space="preserve">for the three </w:t>
      </w:r>
      <w:r w:rsidR="00A9060B">
        <w:t>b</w:t>
      </w:r>
      <w:r w:rsidR="000F4451">
        <w:t xml:space="preserve">usiness </w:t>
      </w:r>
      <w:r w:rsidR="00A9060B">
        <w:t>l</w:t>
      </w:r>
      <w:r w:rsidR="000F4451">
        <w:t xml:space="preserve">ifecycle </w:t>
      </w:r>
      <w:r w:rsidR="00A9060B">
        <w:t>p</w:t>
      </w:r>
      <w:r w:rsidR="000F4451">
        <w:t>rogrammes</w:t>
      </w:r>
      <w:r w:rsidRPr="00560DAE">
        <w:t xml:space="preserve"> represents </w:t>
      </w:r>
      <w:r w:rsidRPr="00C96A4D">
        <w:rPr>
          <w:b/>
        </w:rPr>
        <w:t>£11m of GVA to the UK economy and</w:t>
      </w:r>
      <w:r w:rsidR="003B697A" w:rsidRPr="00C96A4D">
        <w:rPr>
          <w:b/>
        </w:rPr>
        <w:t xml:space="preserve"> BCR of </w:t>
      </w:r>
      <w:r w:rsidR="00C86E8F" w:rsidRPr="00C96A4D">
        <w:rPr>
          <w:b/>
        </w:rPr>
        <w:t>5.8</w:t>
      </w:r>
      <w:r w:rsidR="00153B6A" w:rsidRPr="00C96A4D">
        <w:rPr>
          <w:b/>
        </w:rPr>
        <w:t>:1</w:t>
      </w:r>
      <w:r w:rsidR="00ED6F62">
        <w:t xml:space="preserve">.  </w:t>
      </w:r>
      <w:r w:rsidR="003B697A" w:rsidRPr="00C96A4D">
        <w:rPr>
          <w:b/>
        </w:rPr>
        <w:t xml:space="preserve">This </w:t>
      </w:r>
      <w:r w:rsidRPr="00C96A4D">
        <w:rPr>
          <w:b/>
        </w:rPr>
        <w:t>indicates value for money</w:t>
      </w:r>
      <w:r w:rsidR="0094502D">
        <w:t>, with the BCR in a similar ballpark to innovation support and sector/cluster support schemes of Innovate UK and the former Regional Development Agencies (with the evidence from these organisations pointing to ratios of between 7:1 and 8:1)</w:t>
      </w:r>
      <w:r w:rsidR="00ED6F62">
        <w:t xml:space="preserve">.  </w:t>
      </w:r>
      <w:r w:rsidR="0094502D">
        <w:t xml:space="preserve">The slight differences are likely to reflect the greater focus on knowledge and network development </w:t>
      </w:r>
      <w:r w:rsidR="009B7D37">
        <w:t>in TCUK programmes, and the related</w:t>
      </w:r>
      <w:r w:rsidR="0094502D">
        <w:t xml:space="preserve"> challenges in quantifying and monetising </w:t>
      </w:r>
      <w:r w:rsidR="009B7D37">
        <w:t>such</w:t>
      </w:r>
      <w:r w:rsidR="0094502D">
        <w:t xml:space="preserve"> benefits</w:t>
      </w:r>
      <w:r w:rsidR="00ED6F62">
        <w:t xml:space="preserve">.  </w:t>
      </w:r>
    </w:p>
    <w:p w14:paraId="052D0529" w14:textId="0A1FF19F" w:rsidR="00DC060F" w:rsidRDefault="006A2E91" w:rsidP="009D3E72">
      <w:pPr>
        <w:pStyle w:val="Heading1"/>
      </w:pPr>
      <w:bookmarkStart w:id="109" w:name="_Toc485318952"/>
      <w:bookmarkStart w:id="110" w:name="_Toc485382731"/>
      <w:bookmarkStart w:id="111" w:name="_Toc485389249"/>
      <w:bookmarkStart w:id="112" w:name="_Toc485392748"/>
      <w:bookmarkStart w:id="113" w:name="_Toc485394486"/>
      <w:bookmarkStart w:id="114" w:name="_Toc485395128"/>
      <w:bookmarkStart w:id="115" w:name="_Toc485397930"/>
      <w:bookmarkStart w:id="116" w:name="_Toc485746631"/>
      <w:bookmarkStart w:id="117" w:name="_Toc485746984"/>
      <w:bookmarkStart w:id="118" w:name="_Toc485756014"/>
      <w:bookmarkStart w:id="119" w:name="_Toc489624992"/>
      <w:bookmarkStart w:id="120" w:name="_Toc497241589"/>
      <w:r>
        <w:lastRenderedPageBreak/>
        <w:t xml:space="preserve">Assessment of </w:t>
      </w:r>
      <w:r w:rsidR="00A7050B">
        <w:t>m</w:t>
      </w:r>
      <w:r>
        <w:t xml:space="preserve">onitoring </w:t>
      </w:r>
      <w:r w:rsidR="00A7050B">
        <w:t>and evaluation data</w:t>
      </w:r>
      <w:bookmarkEnd w:id="108"/>
      <w:bookmarkEnd w:id="109"/>
      <w:bookmarkEnd w:id="110"/>
      <w:bookmarkEnd w:id="111"/>
      <w:bookmarkEnd w:id="112"/>
      <w:bookmarkEnd w:id="113"/>
      <w:bookmarkEnd w:id="114"/>
      <w:bookmarkEnd w:id="115"/>
      <w:bookmarkEnd w:id="116"/>
      <w:bookmarkEnd w:id="117"/>
      <w:bookmarkEnd w:id="118"/>
      <w:bookmarkEnd w:id="119"/>
      <w:bookmarkEnd w:id="120"/>
      <w:r w:rsidR="00A7050B">
        <w:t xml:space="preserve"> </w:t>
      </w:r>
    </w:p>
    <w:p w14:paraId="47DE8537" w14:textId="7B3667E0" w:rsidR="006A2E91" w:rsidRDefault="00BE6200" w:rsidP="009D3E72">
      <w:pPr>
        <w:pStyle w:val="BodyText"/>
      </w:pPr>
      <w:r>
        <w:t xml:space="preserve">This section </w:t>
      </w:r>
      <w:r w:rsidR="006A2E91" w:rsidRPr="006A2E91">
        <w:t>outline</w:t>
      </w:r>
      <w:r>
        <w:t>s</w:t>
      </w:r>
      <w:r w:rsidR="006A2E91" w:rsidRPr="006A2E91">
        <w:t xml:space="preserve"> monitoring and evaluation data limitations and propose</w:t>
      </w:r>
      <w:r>
        <w:t>s</w:t>
      </w:r>
      <w:r w:rsidR="006A2E91" w:rsidRPr="006A2E91">
        <w:t xml:space="preserve"> areas to strengthen or amend </w:t>
      </w:r>
      <w:r w:rsidR="00626033">
        <w:t>the</w:t>
      </w:r>
      <w:r w:rsidR="006A2E91" w:rsidRPr="006A2E91">
        <w:t xml:space="preserve"> data </w:t>
      </w:r>
      <w:r w:rsidR="00626033">
        <w:t>that are</w:t>
      </w:r>
      <w:r w:rsidR="00626033" w:rsidRPr="006A2E91">
        <w:t xml:space="preserve"> </w:t>
      </w:r>
      <w:r w:rsidR="006A2E91" w:rsidRPr="006A2E91">
        <w:t>collected to improve</w:t>
      </w:r>
      <w:r>
        <w:t xml:space="preserve"> impact assessment</w:t>
      </w:r>
      <w:r w:rsidR="00626033">
        <w:t xml:space="preserve"> in the future</w:t>
      </w:r>
      <w:r w:rsidR="00ED6F62">
        <w:t xml:space="preserve">.  </w:t>
      </w:r>
    </w:p>
    <w:p w14:paraId="33644E8D" w14:textId="264CC064" w:rsidR="00563286" w:rsidRDefault="00563286" w:rsidP="009D3E72">
      <w:pPr>
        <w:pStyle w:val="BodyText"/>
      </w:pPr>
      <w:r>
        <w:t xml:space="preserve">We understand from TCUK that monitoring involves </w:t>
      </w:r>
      <w:r w:rsidR="00693A87">
        <w:t>the work set out below under each of the TCUK’s activities</w:t>
      </w:r>
      <w:r w:rsidR="004C5832">
        <w:rPr>
          <w:rStyle w:val="FootnoteReference"/>
        </w:rPr>
        <w:footnoteReference w:id="53"/>
      </w:r>
      <w:r w:rsidR="00626033">
        <w:t>, and so the review below follows this structure</w:t>
      </w:r>
      <w:r w:rsidR="00ED6F62">
        <w:t xml:space="preserve">.  </w:t>
      </w:r>
    </w:p>
    <w:p w14:paraId="6F79AF52" w14:textId="7F26B501" w:rsidR="008974A2" w:rsidRDefault="008974A2" w:rsidP="009D3E72">
      <w:pPr>
        <w:pStyle w:val="Heading2"/>
      </w:pPr>
      <w:r>
        <w:t>Current monitoring practices</w:t>
      </w:r>
    </w:p>
    <w:p w14:paraId="58C2D342" w14:textId="3CACB217" w:rsidR="00467E07" w:rsidRDefault="00467E07" w:rsidP="009D3E72">
      <w:pPr>
        <w:pStyle w:val="Heading3"/>
      </w:pPr>
      <w:r>
        <w:t xml:space="preserve">Business Lifecycle Programmes </w:t>
      </w:r>
      <w:r w:rsidR="00563286">
        <w:t>d</w:t>
      </w:r>
      <w:r>
        <w:t>ata</w:t>
      </w:r>
    </w:p>
    <w:p w14:paraId="4838EFD3" w14:textId="1D08235B" w:rsidR="00563286" w:rsidRPr="00563286" w:rsidRDefault="00693A87" w:rsidP="009D3E72">
      <w:pPr>
        <w:pStyle w:val="BodyText"/>
      </w:pPr>
      <w:r>
        <w:t xml:space="preserve">Data for </w:t>
      </w:r>
      <w:r w:rsidR="00A9060B">
        <w:t>b</w:t>
      </w:r>
      <w:r>
        <w:t xml:space="preserve">usiness </w:t>
      </w:r>
      <w:r w:rsidR="00A9060B">
        <w:t>l</w:t>
      </w:r>
      <w:r>
        <w:t xml:space="preserve">ifecycle </w:t>
      </w:r>
      <w:r w:rsidR="00A9060B">
        <w:t>p</w:t>
      </w:r>
      <w:r>
        <w:t xml:space="preserve">rogrammes </w:t>
      </w:r>
      <w:r w:rsidR="00626033">
        <w:t>are</w:t>
      </w:r>
      <w:r>
        <w:t xml:space="preserve"> collected by using a mix of different tools</w:t>
      </w:r>
      <w:r w:rsidR="0088019C">
        <w:t xml:space="preserve"> and approaches including</w:t>
      </w:r>
      <w:r>
        <w:t>:</w:t>
      </w:r>
    </w:p>
    <w:p w14:paraId="452F7992" w14:textId="5C411B8B" w:rsidR="00467E07" w:rsidRDefault="00467E07" w:rsidP="009D3E72">
      <w:pPr>
        <w:pStyle w:val="ListBullet"/>
      </w:pPr>
      <w:r>
        <w:t>YouNoodle</w:t>
      </w:r>
      <w:r w:rsidR="00693A87">
        <w:rPr>
          <w:rStyle w:val="FootnoteReference"/>
        </w:rPr>
        <w:footnoteReference w:id="54"/>
      </w:r>
      <w:r>
        <w:t xml:space="preserve"> </w:t>
      </w:r>
      <w:r w:rsidR="00693A87">
        <w:t>(</w:t>
      </w:r>
      <w:r w:rsidR="00693A87" w:rsidRPr="00693A87">
        <w:t>connects top start</w:t>
      </w:r>
      <w:r w:rsidR="00693A87">
        <w:t>-</w:t>
      </w:r>
      <w:r w:rsidR="00693A87" w:rsidRPr="00693A87">
        <w:t>ups with opportunities for growth</w:t>
      </w:r>
      <w:r w:rsidR="00693A87">
        <w:t>)</w:t>
      </w:r>
      <w:r>
        <w:t xml:space="preserve"> </w:t>
      </w:r>
      <w:r w:rsidR="00626033">
        <w:t>is used</w:t>
      </w:r>
      <w:r>
        <w:t xml:space="preserve"> to manage the application process when companies apply to join the programme</w:t>
      </w:r>
      <w:r w:rsidR="00ED6F62">
        <w:t xml:space="preserve">.  </w:t>
      </w:r>
      <w:r>
        <w:t xml:space="preserve">This information is then imported into the </w:t>
      </w:r>
      <w:r w:rsidR="00563286">
        <w:t xml:space="preserve">TCUK </w:t>
      </w:r>
      <w:r>
        <w:t>CRM</w:t>
      </w:r>
      <w:r w:rsidR="00626033">
        <w:t>.</w:t>
      </w:r>
    </w:p>
    <w:p w14:paraId="4957B3C6" w14:textId="1F8CABFF" w:rsidR="00467E07" w:rsidRDefault="00467E07" w:rsidP="009D3E72">
      <w:pPr>
        <w:pStyle w:val="ListBullet"/>
      </w:pPr>
      <w:r>
        <w:t>Eventbrite</w:t>
      </w:r>
      <w:r w:rsidR="00A23483">
        <w:rPr>
          <w:rStyle w:val="FootnoteReference"/>
        </w:rPr>
        <w:footnoteReference w:id="55"/>
      </w:r>
      <w:r>
        <w:t xml:space="preserve"> and Fatsoma</w:t>
      </w:r>
      <w:r w:rsidR="00A23483">
        <w:rPr>
          <w:rStyle w:val="FootnoteReference"/>
        </w:rPr>
        <w:footnoteReference w:id="56"/>
      </w:r>
      <w:r>
        <w:t xml:space="preserve"> </w:t>
      </w:r>
      <w:r w:rsidR="00626033">
        <w:t xml:space="preserve">are used </w:t>
      </w:r>
      <w:r>
        <w:t>to manage programme events (connected to mailchimp</w:t>
      </w:r>
      <w:r w:rsidR="0088019C">
        <w:rPr>
          <w:rStyle w:val="FootnoteReference"/>
        </w:rPr>
        <w:footnoteReference w:id="57"/>
      </w:r>
      <w:r>
        <w:t xml:space="preserve"> for campaigns)</w:t>
      </w:r>
      <w:r w:rsidR="00ED6F62">
        <w:t xml:space="preserve">.  </w:t>
      </w:r>
      <w:r w:rsidR="0088019C">
        <w:t>TCUK</w:t>
      </w:r>
      <w:r>
        <w:t xml:space="preserve"> import</w:t>
      </w:r>
      <w:r w:rsidR="00626033">
        <w:t>s</w:t>
      </w:r>
      <w:r>
        <w:t xml:space="preserve"> </w:t>
      </w:r>
      <w:r w:rsidR="0088019C">
        <w:t>these</w:t>
      </w:r>
      <w:r>
        <w:t xml:space="preserve"> data into the CRM to capture individual attendance and attendance by company</w:t>
      </w:r>
      <w:r w:rsidR="00ED6F62">
        <w:t xml:space="preserve">.  </w:t>
      </w:r>
      <w:r>
        <w:t>All the companies and relevant contacts are within the CRM</w:t>
      </w:r>
      <w:r w:rsidR="00626033">
        <w:t>.</w:t>
      </w:r>
    </w:p>
    <w:p w14:paraId="449895AF" w14:textId="2858BB25" w:rsidR="00467E07" w:rsidRDefault="00467E07" w:rsidP="009D3E72">
      <w:pPr>
        <w:pStyle w:val="ListBullet"/>
      </w:pPr>
      <w:r>
        <w:t>N</w:t>
      </w:r>
      <w:r w:rsidR="0088019C">
        <w:t>et Promotor Score</w:t>
      </w:r>
      <w:r w:rsidR="00626033">
        <w:t>s</w:t>
      </w:r>
      <w:r w:rsidR="0088019C">
        <w:t xml:space="preserve"> (</w:t>
      </w:r>
      <w:r>
        <w:t>NPS</w:t>
      </w:r>
      <w:r w:rsidR="0088019C">
        <w:t>)</w:t>
      </w:r>
      <w:r>
        <w:t xml:space="preserve"> </w:t>
      </w:r>
      <w:r w:rsidR="00626033">
        <w:t>are captured</w:t>
      </w:r>
      <w:r>
        <w:t xml:space="preserve"> at the end of each session, and </w:t>
      </w:r>
      <w:r w:rsidR="00626033">
        <w:t>further NPS data are captured</w:t>
      </w:r>
      <w:r>
        <w:t xml:space="preserve"> at the mid and end</w:t>
      </w:r>
      <w:r w:rsidR="0088019C">
        <w:t>-</w:t>
      </w:r>
      <w:r>
        <w:t>point of the programme about the whole programme</w:t>
      </w:r>
      <w:r w:rsidR="00626033">
        <w:t>.</w:t>
      </w:r>
    </w:p>
    <w:p w14:paraId="2CB343DA" w14:textId="72AF1D31" w:rsidR="00467E07" w:rsidRDefault="00626033" w:rsidP="009D3E72">
      <w:pPr>
        <w:pStyle w:val="ListBullet"/>
      </w:pPr>
      <w:r>
        <w:t>T</w:t>
      </w:r>
      <w:r w:rsidR="00467E07">
        <w:t xml:space="preserve">hese data points are </w:t>
      </w:r>
      <w:r w:rsidR="004C5832">
        <w:t>presented</w:t>
      </w:r>
      <w:r w:rsidR="00467E07">
        <w:t xml:space="preserve"> through </w:t>
      </w:r>
      <w:r>
        <w:t>the</w:t>
      </w:r>
      <w:r w:rsidR="00467E07">
        <w:t xml:space="preserve"> </w:t>
      </w:r>
      <w:r w:rsidR="004C5832">
        <w:t>TCUK</w:t>
      </w:r>
      <w:r w:rsidR="00467E07">
        <w:t xml:space="preserve"> online dashboard (klipfolio)</w:t>
      </w:r>
      <w:r w:rsidR="004C5832">
        <w:rPr>
          <w:rStyle w:val="FootnoteReference"/>
        </w:rPr>
        <w:footnoteReference w:id="58"/>
      </w:r>
      <w:r w:rsidR="00ED6F62">
        <w:t xml:space="preserve">.  </w:t>
      </w:r>
      <w:r w:rsidR="00467E07">
        <w:t xml:space="preserve">The information is extracted from the dashboard to put into </w:t>
      </w:r>
      <w:r>
        <w:t>thei</w:t>
      </w:r>
      <w:r w:rsidR="00467E07">
        <w:t>r monitoring report</w:t>
      </w:r>
      <w:r>
        <w:t xml:space="preserve"> for DCMS.</w:t>
      </w:r>
    </w:p>
    <w:p w14:paraId="743EBD89" w14:textId="2587C740" w:rsidR="00467E07" w:rsidRDefault="00626033" w:rsidP="009D3E72">
      <w:pPr>
        <w:pStyle w:val="ListBullet"/>
      </w:pPr>
      <w:r>
        <w:t>I</w:t>
      </w:r>
      <w:r w:rsidR="00467E07">
        <w:t xml:space="preserve">nvestment raised by companies </w:t>
      </w:r>
      <w:r w:rsidR="004C5832">
        <w:t xml:space="preserve">is tracked </w:t>
      </w:r>
      <w:r w:rsidR="00467E07">
        <w:t>via Beauhurst</w:t>
      </w:r>
      <w:r w:rsidR="004B1C72">
        <w:rPr>
          <w:rStyle w:val="FootnoteReference"/>
        </w:rPr>
        <w:footnoteReference w:id="59"/>
      </w:r>
      <w:r w:rsidR="00467E07">
        <w:t xml:space="preserve"> and Pitchbook</w:t>
      </w:r>
      <w:r w:rsidR="004B1C72">
        <w:rPr>
          <w:rStyle w:val="FootnoteReference"/>
        </w:rPr>
        <w:footnoteReference w:id="60"/>
      </w:r>
      <w:r w:rsidR="00467E07">
        <w:t xml:space="preserve"> – programme managers keep a spreadsheet </w:t>
      </w:r>
      <w:r w:rsidR="004B1C72">
        <w:t>of</w:t>
      </w:r>
      <w:r w:rsidR="00467E07">
        <w:t xml:space="preserve"> data with daily/weekly updates provided from </w:t>
      </w:r>
      <w:r w:rsidR="004B1C72">
        <w:t>these sources</w:t>
      </w:r>
      <w:r w:rsidR="00ED6F62">
        <w:t xml:space="preserve">.  </w:t>
      </w:r>
      <w:r w:rsidR="00467E07">
        <w:t xml:space="preserve">This is also connected to </w:t>
      </w:r>
      <w:r w:rsidR="004B1C72">
        <w:t>TCUK’s</w:t>
      </w:r>
      <w:r w:rsidR="00467E07">
        <w:t xml:space="preserve"> dashboard to show amount raised since joining the programme</w:t>
      </w:r>
      <w:r w:rsidR="00ED6F62">
        <w:t xml:space="preserve">.  </w:t>
      </w:r>
    </w:p>
    <w:p w14:paraId="09669B85" w14:textId="26C60536" w:rsidR="00467E07" w:rsidRDefault="00467E07" w:rsidP="009D3E72">
      <w:pPr>
        <w:pStyle w:val="Heading3"/>
      </w:pPr>
      <w:r>
        <w:t>Digital Skills</w:t>
      </w:r>
    </w:p>
    <w:p w14:paraId="15C2B45F" w14:textId="734D4AF2" w:rsidR="009229B2" w:rsidRPr="009229B2" w:rsidRDefault="0057146B" w:rsidP="009D3E72">
      <w:pPr>
        <w:pStyle w:val="BodyText"/>
      </w:pPr>
      <w:r>
        <w:t>Similarly, f</w:t>
      </w:r>
      <w:r w:rsidR="009229B2">
        <w:t>or Digital Skills</w:t>
      </w:r>
      <w:r>
        <w:t xml:space="preserve"> the following approaches are taken:</w:t>
      </w:r>
    </w:p>
    <w:p w14:paraId="4068ED1F" w14:textId="74755C2E" w:rsidR="00467E07" w:rsidRDefault="00467E07" w:rsidP="009D3E72">
      <w:pPr>
        <w:pStyle w:val="ListBullet"/>
      </w:pPr>
      <w:r>
        <w:lastRenderedPageBreak/>
        <w:t xml:space="preserve">DBA is integrated into </w:t>
      </w:r>
      <w:r w:rsidR="009229B2">
        <w:t>TCUK’s</w:t>
      </w:r>
      <w:r>
        <w:t xml:space="preserve"> dashboard to provide a </w:t>
      </w:r>
      <w:r w:rsidR="009229B2">
        <w:t>‘</w:t>
      </w:r>
      <w:r>
        <w:t>live</w:t>
      </w:r>
      <w:r w:rsidR="009229B2">
        <w:t>’</w:t>
      </w:r>
      <w:r>
        <w:t xml:space="preserve"> view of user activity and engagement</w:t>
      </w:r>
      <w:r w:rsidR="00ED6F62">
        <w:t xml:space="preserve">.  </w:t>
      </w:r>
      <w:r>
        <w:t xml:space="preserve">This information is extracted to put into </w:t>
      </w:r>
      <w:r w:rsidR="009229B2">
        <w:t>TCUK’s</w:t>
      </w:r>
      <w:r>
        <w:t xml:space="preserve"> monitoring report</w:t>
      </w:r>
      <w:r w:rsidR="009229B2">
        <w:t>s</w:t>
      </w:r>
      <w:r w:rsidR="00ED6F62">
        <w:t xml:space="preserve">.  </w:t>
      </w:r>
      <w:r>
        <w:t xml:space="preserve">As the dashboard presents a macro picture of DBA, </w:t>
      </w:r>
      <w:r w:rsidR="009229B2">
        <w:t>TCUK</w:t>
      </w:r>
      <w:r>
        <w:t xml:space="preserve"> run </w:t>
      </w:r>
      <w:r w:rsidR="009229B2" w:rsidRPr="009229B2">
        <w:t xml:space="preserve">Structured Query Language </w:t>
      </w:r>
      <w:r w:rsidR="009229B2">
        <w:t>(</w:t>
      </w:r>
      <w:r>
        <w:t>SQL</w:t>
      </w:r>
      <w:r w:rsidR="009229B2">
        <w:t>)</w:t>
      </w:r>
      <w:r>
        <w:t xml:space="preserve"> queries to analyse specific areas</w:t>
      </w:r>
      <w:r w:rsidR="009229B2">
        <w:t xml:space="preserve"> (</w:t>
      </w:r>
      <w:r>
        <w:t>for example</w:t>
      </w:r>
      <w:r w:rsidR="009229B2">
        <w:t>,</w:t>
      </w:r>
      <w:r>
        <w:t xml:space="preserve"> </w:t>
      </w:r>
      <w:r w:rsidR="00626033">
        <w:t>investigating</w:t>
      </w:r>
      <w:r>
        <w:t xml:space="preserve"> spike</w:t>
      </w:r>
      <w:r w:rsidR="00626033">
        <w:t>s</w:t>
      </w:r>
      <w:r>
        <w:t xml:space="preserve"> in take-up after Christmas</w:t>
      </w:r>
      <w:r w:rsidR="009229B2">
        <w:t>)</w:t>
      </w:r>
      <w:r w:rsidR="00626033">
        <w:t>.</w:t>
      </w:r>
    </w:p>
    <w:p w14:paraId="145D93C2" w14:textId="6B997D2C" w:rsidR="00467E07" w:rsidRDefault="00626033" w:rsidP="009D3E72">
      <w:pPr>
        <w:pStyle w:val="ListBullet"/>
      </w:pPr>
      <w:r>
        <w:t>D</w:t>
      </w:r>
      <w:r w:rsidR="00467E07">
        <w:t xml:space="preserve">ata on users </w:t>
      </w:r>
      <w:r>
        <w:t>are</w:t>
      </w:r>
      <w:r w:rsidR="00467E07">
        <w:t xml:space="preserve"> captured at point of registration, </w:t>
      </w:r>
      <w:r>
        <w:t>and users are</w:t>
      </w:r>
      <w:r w:rsidR="00467E07">
        <w:t xml:space="preserve"> track</w:t>
      </w:r>
      <w:r w:rsidR="009229B2">
        <w:t>ed</w:t>
      </w:r>
      <w:r w:rsidR="00467E07">
        <w:t xml:space="preserve"> </w:t>
      </w:r>
      <w:r>
        <w:t>to see</w:t>
      </w:r>
      <w:r w:rsidR="00467E07">
        <w:t xml:space="preserve"> how </w:t>
      </w:r>
      <w:r>
        <w:t xml:space="preserve">they </w:t>
      </w:r>
      <w:r w:rsidR="00467E07">
        <w:t>engage with the platform</w:t>
      </w:r>
      <w:r>
        <w:t>.</w:t>
      </w:r>
    </w:p>
    <w:p w14:paraId="30F95859" w14:textId="1ED16D11" w:rsidR="00467E07" w:rsidRDefault="009229B2" w:rsidP="009D3E72">
      <w:pPr>
        <w:pStyle w:val="ListBullet"/>
      </w:pPr>
      <w:r>
        <w:t>Tech Nation</w:t>
      </w:r>
      <w:r w:rsidR="00467E07">
        <w:t xml:space="preserve"> Visa Scheme tracks applications and endorsements via a spreadsheet that is connected to the dashboard that summarises and visualises the data</w:t>
      </w:r>
      <w:r w:rsidR="00ED6F62">
        <w:t xml:space="preserve">.  </w:t>
      </w:r>
      <w:r w:rsidR="00467E07">
        <w:t xml:space="preserve">This is extracted and put into </w:t>
      </w:r>
      <w:r>
        <w:t>TCUK’s</w:t>
      </w:r>
      <w:r w:rsidR="00467E07">
        <w:t xml:space="preserve"> monitoring report</w:t>
      </w:r>
      <w:r w:rsidR="00ED6F62">
        <w:t xml:space="preserve">.  </w:t>
      </w:r>
      <w:r w:rsidR="00467E07">
        <w:t xml:space="preserve">Similar to DBA, </w:t>
      </w:r>
      <w:r>
        <w:t>TCUK</w:t>
      </w:r>
      <w:r w:rsidR="00467E07">
        <w:t xml:space="preserve"> run analysis on the source file to </w:t>
      </w:r>
      <w:r>
        <w:t>‘</w:t>
      </w:r>
      <w:r w:rsidR="00467E07">
        <w:t xml:space="preserve">deep </w:t>
      </w:r>
      <w:r>
        <w:t>dive’</w:t>
      </w:r>
      <w:r w:rsidR="00467E07">
        <w:t xml:space="preserve"> specific trends.</w:t>
      </w:r>
    </w:p>
    <w:p w14:paraId="68BF26AC" w14:textId="77777777" w:rsidR="00467E07" w:rsidRDefault="00467E07" w:rsidP="009D3E72">
      <w:pPr>
        <w:pStyle w:val="Heading3"/>
      </w:pPr>
      <w:r>
        <w:t>Thought Leadership</w:t>
      </w:r>
    </w:p>
    <w:p w14:paraId="5F475D9D" w14:textId="6001BA99" w:rsidR="00EB231F" w:rsidRDefault="00470C8D" w:rsidP="009D3E72">
      <w:pPr>
        <w:pStyle w:val="BodyText"/>
      </w:pPr>
      <w:r>
        <w:t>In relation to Thought Leadership activities, the TCUK team</w:t>
      </w:r>
      <w:r w:rsidR="00BD227D">
        <w:t xml:space="preserve"> adopts the following processes</w:t>
      </w:r>
      <w:r w:rsidR="006B206F">
        <w:t>:</w:t>
      </w:r>
      <w:r>
        <w:t xml:space="preserve"> </w:t>
      </w:r>
    </w:p>
    <w:p w14:paraId="083B743F" w14:textId="0A590CE5" w:rsidR="00467E07" w:rsidRDefault="00BD227D" w:rsidP="009D3E72">
      <w:pPr>
        <w:pStyle w:val="ListBullet"/>
      </w:pPr>
      <w:r>
        <w:t>R</w:t>
      </w:r>
      <w:r w:rsidR="00467E07">
        <w:t xml:space="preserve">eal time </w:t>
      </w:r>
      <w:r w:rsidR="00470C8D">
        <w:t>reach and engagement data on TCUK’s</w:t>
      </w:r>
      <w:r w:rsidR="00467E07">
        <w:t xml:space="preserve"> publications </w:t>
      </w:r>
      <w:r>
        <w:t>is generated and</w:t>
      </w:r>
      <w:r w:rsidR="00467E07">
        <w:t xml:space="preserve"> accessed via </w:t>
      </w:r>
      <w:r>
        <w:t>the</w:t>
      </w:r>
      <w:r w:rsidR="00467E07">
        <w:t xml:space="preserve"> web – e.</w:t>
      </w:r>
      <w:r>
        <w:t>g</w:t>
      </w:r>
      <w:r w:rsidR="00ED6F62">
        <w:t xml:space="preserve">. </w:t>
      </w:r>
      <w:r>
        <w:t>on publications such as</w:t>
      </w:r>
      <w:r w:rsidR="00467E07">
        <w:t xml:space="preserve"> Tech Nation 2017</w:t>
      </w:r>
      <w:r w:rsidR="00ED6F62">
        <w:t xml:space="preserve">.  </w:t>
      </w:r>
      <w:r w:rsidR="00470C8D">
        <w:t>This is the s</w:t>
      </w:r>
      <w:r w:rsidR="00467E07">
        <w:t xml:space="preserve">ame </w:t>
      </w:r>
      <w:r w:rsidR="00470C8D">
        <w:t>for</w:t>
      </w:r>
      <w:r w:rsidR="00467E07">
        <w:t xml:space="preserve"> web traffic and engagement, and social media</w:t>
      </w:r>
      <w:r w:rsidR="00ED6F62">
        <w:t xml:space="preserve">.  </w:t>
      </w:r>
      <w:r w:rsidR="00467E07">
        <w:t>These are connected and automa</w:t>
      </w:r>
      <w:r w:rsidR="00470C8D">
        <w:t>ted via TCUK’s</w:t>
      </w:r>
      <w:r w:rsidR="00467E07">
        <w:t xml:space="preserve"> dashboard, with the information</w:t>
      </w:r>
      <w:r w:rsidR="00470C8D">
        <w:t xml:space="preserve"> extracted from this or Google A</w:t>
      </w:r>
      <w:r w:rsidR="00467E07">
        <w:t xml:space="preserve">nalytics to </w:t>
      </w:r>
      <w:r w:rsidR="00470C8D">
        <w:t>feed into the monitoring report</w:t>
      </w:r>
      <w:r>
        <w:t>.</w:t>
      </w:r>
    </w:p>
    <w:p w14:paraId="6BE74D9B" w14:textId="3E6FF3C9" w:rsidR="00467E07" w:rsidRDefault="00BD227D" w:rsidP="009D3E72">
      <w:pPr>
        <w:pStyle w:val="ListBullet"/>
      </w:pPr>
      <w:r>
        <w:t>M</w:t>
      </w:r>
      <w:r w:rsidR="00467E07">
        <w:t>edia circulation and policy mentions</w:t>
      </w:r>
      <w:r>
        <w:t xml:space="preserve"> are captured and these</w:t>
      </w:r>
      <w:r w:rsidR="006B206F">
        <w:t xml:space="preserve"> </w:t>
      </w:r>
      <w:r>
        <w:t>are</w:t>
      </w:r>
      <w:r w:rsidR="006B206F">
        <w:t xml:space="preserve"> displayed visually in TCUK’s</w:t>
      </w:r>
      <w:r w:rsidR="00470C8D">
        <w:t xml:space="preserve"> dashboard</w:t>
      </w:r>
      <w:r>
        <w:t>.</w:t>
      </w:r>
    </w:p>
    <w:p w14:paraId="23992068" w14:textId="257F379B" w:rsidR="00467E07" w:rsidRDefault="00BD227D" w:rsidP="009D3E72">
      <w:pPr>
        <w:pStyle w:val="ListBullet"/>
      </w:pPr>
      <w:r>
        <w:t xml:space="preserve">TCUK </w:t>
      </w:r>
      <w:r w:rsidR="009F721A">
        <w:t>p</w:t>
      </w:r>
      <w:r w:rsidR="00467E07">
        <w:t>rovide</w:t>
      </w:r>
      <w:r>
        <w:t>s</w:t>
      </w:r>
      <w:r w:rsidR="00120A1B">
        <w:t xml:space="preserve"> </w:t>
      </w:r>
      <w:r w:rsidR="00467E07">
        <w:t>breakdown analysis of social media and website engagement in the dashboard, where marketing has its own separate section.</w:t>
      </w:r>
    </w:p>
    <w:p w14:paraId="09BF3B9D" w14:textId="466E5F3E" w:rsidR="00467E07" w:rsidRDefault="00EB231F" w:rsidP="009D3E72">
      <w:pPr>
        <w:pStyle w:val="BodyText"/>
      </w:pPr>
      <w:r>
        <w:t xml:space="preserve">Taking into account all of the above, </w:t>
      </w:r>
      <w:r w:rsidR="00FE7C00">
        <w:t xml:space="preserve">on a weekly basis individual </w:t>
      </w:r>
      <w:r>
        <w:t>TCUK</w:t>
      </w:r>
      <w:r w:rsidR="00FE7C00">
        <w:t xml:space="preserve"> team members</w:t>
      </w:r>
      <w:r>
        <w:t xml:space="preserve"> </w:t>
      </w:r>
      <w:r w:rsidR="00693A87">
        <w:t>update</w:t>
      </w:r>
      <w:r w:rsidR="00467E07">
        <w:t xml:space="preserve"> t</w:t>
      </w:r>
      <w:r w:rsidR="00BC1A51">
        <w:t xml:space="preserve">heir tasks/projects on </w:t>
      </w:r>
      <w:r>
        <w:t>T</w:t>
      </w:r>
      <w:r w:rsidR="00BC1A51">
        <w:t>rello</w:t>
      </w:r>
      <w:r>
        <w:rPr>
          <w:rStyle w:val="FootnoteReference"/>
        </w:rPr>
        <w:footnoteReference w:id="61"/>
      </w:r>
      <w:r w:rsidR="00ED6F62">
        <w:t xml:space="preserve">.  </w:t>
      </w:r>
      <w:r w:rsidR="007E720F">
        <w:t xml:space="preserve">This is then fed into the </w:t>
      </w:r>
      <w:r w:rsidR="00467E07">
        <w:t xml:space="preserve">narrative </w:t>
      </w:r>
      <w:r w:rsidR="007E720F">
        <w:t>for the</w:t>
      </w:r>
      <w:r w:rsidR="00467E07">
        <w:t xml:space="preserve"> monitoring report</w:t>
      </w:r>
      <w:r w:rsidR="00ED6F62">
        <w:t xml:space="preserve">.  </w:t>
      </w:r>
    </w:p>
    <w:p w14:paraId="04F094C2" w14:textId="7E0820E0" w:rsidR="00CD1516" w:rsidRDefault="00BC1A51" w:rsidP="009D3E72">
      <w:pPr>
        <w:pStyle w:val="BodyText"/>
      </w:pPr>
      <w:r>
        <w:t xml:space="preserve">TCUK </w:t>
      </w:r>
      <w:r w:rsidRPr="00BC1A51">
        <w:t>produce</w:t>
      </w:r>
      <w:r w:rsidR="00BD227D">
        <w:t>s</w:t>
      </w:r>
      <w:r w:rsidRPr="00BC1A51">
        <w:t xml:space="preserve"> the monitoring report </w:t>
      </w:r>
      <w:r w:rsidR="007E720F">
        <w:t xml:space="preserve">for DCMS each month (and </w:t>
      </w:r>
      <w:r w:rsidRPr="00BC1A51">
        <w:t xml:space="preserve">meet with </w:t>
      </w:r>
      <w:r w:rsidR="007E720F">
        <w:t>them on a monthly basis to discuss the monitoring report).</w:t>
      </w:r>
    </w:p>
    <w:p w14:paraId="2B18E071" w14:textId="3948EC29" w:rsidR="00260BA5" w:rsidRDefault="00260BA5" w:rsidP="009D3E72">
      <w:pPr>
        <w:pStyle w:val="Heading2"/>
      </w:pPr>
      <w:r>
        <w:t>Summary</w:t>
      </w:r>
    </w:p>
    <w:p w14:paraId="5F224665" w14:textId="663521DA" w:rsidR="00260BA5" w:rsidRDefault="00260BA5" w:rsidP="009D3E72">
      <w:pPr>
        <w:pStyle w:val="BodyText"/>
      </w:pPr>
      <w:r>
        <w:t>Overall, TCUK’s monitoring systems and processes appear to be extensive and adopt the latest industry leading tools to track and report data</w:t>
      </w:r>
      <w:r w:rsidR="00ED6F62">
        <w:t xml:space="preserve">.  </w:t>
      </w:r>
      <w:r>
        <w:t>Activity is captured for DCMS, with progress against performance measures tracked for reporting purposes (albeit targets are not available against some indicators for recent years)</w:t>
      </w:r>
      <w:r w:rsidR="00ED6F62">
        <w:t xml:space="preserve">.  </w:t>
      </w:r>
    </w:p>
    <w:p w14:paraId="058EF247" w14:textId="5571D90B" w:rsidR="00260BA5" w:rsidRDefault="00260BA5" w:rsidP="009D3E72">
      <w:pPr>
        <w:pStyle w:val="BodyText"/>
      </w:pPr>
      <w:r>
        <w:t xml:space="preserve">However, </w:t>
      </w:r>
      <w:r w:rsidR="00B8592C">
        <w:t xml:space="preserve">current </w:t>
      </w:r>
      <w:r w:rsidR="006677CD">
        <w:t>indicators</w:t>
      </w:r>
      <w:r w:rsidR="00B8592C">
        <w:t xml:space="preserve"> </w:t>
      </w:r>
      <w:r w:rsidR="006677CD">
        <w:t xml:space="preserve">tend to be </w:t>
      </w:r>
      <w:r>
        <w:t xml:space="preserve">overly concerned with </w:t>
      </w:r>
      <w:r w:rsidR="006677CD">
        <w:t>activities rather than outcomes</w:t>
      </w:r>
      <w:r w:rsidR="00ED6F62">
        <w:t xml:space="preserve">.  </w:t>
      </w:r>
      <w:r w:rsidR="006677CD">
        <w:t xml:space="preserve">We </w:t>
      </w:r>
      <w:r>
        <w:t xml:space="preserve">suggest that </w:t>
      </w:r>
      <w:r w:rsidR="00B8592C">
        <w:t xml:space="preserve">TCUK </w:t>
      </w:r>
      <w:r>
        <w:t xml:space="preserve">would benefit from the </w:t>
      </w:r>
      <w:r w:rsidR="0057662A">
        <w:t xml:space="preserve">regular reporting </w:t>
      </w:r>
      <w:r>
        <w:t xml:space="preserve">to </w:t>
      </w:r>
      <w:r w:rsidR="00B8592C">
        <w:t xml:space="preserve">DCMS (and for future evaluation purposes) </w:t>
      </w:r>
      <w:r>
        <w:t>being rationalised to focus on fewer output measures, which are most closely aligned</w:t>
      </w:r>
      <w:r w:rsidR="00B8592C">
        <w:t xml:space="preserve"> with TCUK’s</w:t>
      </w:r>
      <w:r>
        <w:t xml:space="preserve"> intended outcomes and impacts</w:t>
      </w:r>
      <w:r w:rsidR="00ED6F62">
        <w:t xml:space="preserve">.  </w:t>
      </w:r>
    </w:p>
    <w:p w14:paraId="6FCA1D0E" w14:textId="224DA5EC" w:rsidR="00762A5F" w:rsidRDefault="00762A5F" w:rsidP="009D3E72">
      <w:pPr>
        <w:pStyle w:val="Heading3"/>
      </w:pPr>
      <w:r>
        <w:lastRenderedPageBreak/>
        <w:t>A</w:t>
      </w:r>
      <w:r w:rsidRPr="006A2E91">
        <w:t xml:space="preserve">reas to strengthen </w:t>
      </w:r>
    </w:p>
    <w:p w14:paraId="1D6D1A8B" w14:textId="144ECE68" w:rsidR="00CD1516" w:rsidRDefault="00E73951" w:rsidP="009D3E72">
      <w:pPr>
        <w:pStyle w:val="BodyText"/>
      </w:pPr>
      <w:r>
        <w:t xml:space="preserve">Based on our </w:t>
      </w:r>
      <w:r w:rsidR="00CD1516">
        <w:t>review</w:t>
      </w:r>
      <w:r w:rsidR="004F37C9">
        <w:t xml:space="preserve"> of the monitoring data</w:t>
      </w:r>
      <w:r>
        <w:t xml:space="preserve"> (including our assessment of outputs in Section 3)</w:t>
      </w:r>
      <w:r w:rsidR="004F37C9">
        <w:t xml:space="preserve"> there are</w:t>
      </w:r>
      <w:r w:rsidR="00CD1516">
        <w:t xml:space="preserve"> </w:t>
      </w:r>
      <w:r w:rsidR="00DA75FB">
        <w:t xml:space="preserve">some areas </w:t>
      </w:r>
      <w:r w:rsidR="00BD227D">
        <w:t>where</w:t>
      </w:r>
      <w:r w:rsidR="00DA75FB">
        <w:t xml:space="preserve"> further </w:t>
      </w:r>
      <w:r w:rsidR="004F37C9">
        <w:t>consideration</w:t>
      </w:r>
      <w:r>
        <w:t xml:space="preserve"> </w:t>
      </w:r>
      <w:r w:rsidR="00BD227D">
        <w:t xml:space="preserve">could </w:t>
      </w:r>
      <w:r>
        <w:t>assist future evaluation</w:t>
      </w:r>
      <w:r w:rsidR="00BD227D">
        <w:t>s</w:t>
      </w:r>
      <w:r w:rsidR="004F37C9">
        <w:t>:</w:t>
      </w:r>
    </w:p>
    <w:p w14:paraId="736E2288" w14:textId="694559F0" w:rsidR="002A7161" w:rsidRDefault="00DB70C0" w:rsidP="009D3E72">
      <w:pPr>
        <w:pStyle w:val="ListBullet"/>
      </w:pPr>
      <w:r>
        <w:t xml:space="preserve">Ensure consistency of figures and other data over time between different sources.  </w:t>
      </w:r>
      <w:r w:rsidR="00E265D8">
        <w:t>T</w:t>
      </w:r>
      <w:r w:rsidR="002A7161">
        <w:t>h</w:t>
      </w:r>
      <w:r>
        <w:t>e monitoring data</w:t>
      </w:r>
      <w:r w:rsidR="002A7161">
        <w:t xml:space="preserve"> </w:t>
      </w:r>
      <w:r w:rsidR="00E265D8">
        <w:t>should</w:t>
      </w:r>
      <w:r w:rsidR="002A7161">
        <w:t xml:space="preserve"> show targets and achievements on an annual basis since 2014 </w:t>
      </w:r>
      <w:r w:rsidR="004D1425">
        <w:t>(rather than a snapshot for one year)</w:t>
      </w:r>
      <w:r w:rsidR="00E265D8">
        <w:t>.</w:t>
      </w:r>
    </w:p>
    <w:p w14:paraId="65157EA0" w14:textId="249841FA" w:rsidR="00DA75FB" w:rsidRDefault="00E265D8" w:rsidP="009D3E72">
      <w:pPr>
        <w:pStyle w:val="ListBullet"/>
      </w:pPr>
      <w:r>
        <w:t>A</w:t>
      </w:r>
      <w:r w:rsidR="004D1425">
        <w:t xml:space="preserve"> large number of indicators </w:t>
      </w:r>
      <w:r>
        <w:t>are</w:t>
      </w:r>
      <w:r w:rsidR="004D1425">
        <w:t xml:space="preserve"> being tracked – all are relevant and useful to demonstrate the work of TCUK but there need</w:t>
      </w:r>
      <w:r w:rsidR="00781800">
        <w:t>s</w:t>
      </w:r>
      <w:r w:rsidR="004D1425">
        <w:t xml:space="preserve"> to be a focus on </w:t>
      </w:r>
      <w:r w:rsidR="00781800">
        <w:t xml:space="preserve">reporting </w:t>
      </w:r>
      <w:r w:rsidR="00781800" w:rsidRPr="00781800">
        <w:rPr>
          <w:i/>
        </w:rPr>
        <w:t xml:space="preserve">accurately </w:t>
      </w:r>
      <w:r w:rsidR="00781800">
        <w:t>the core indicators (as in the Evaluation Strategy</w:t>
      </w:r>
      <w:r w:rsidR="0028677A">
        <w:t>).</w:t>
      </w:r>
    </w:p>
    <w:p w14:paraId="5DFB02A8" w14:textId="142EDC97" w:rsidR="00136AA0" w:rsidRDefault="0028677A" w:rsidP="009D3E72">
      <w:pPr>
        <w:pStyle w:val="ListBullet"/>
      </w:pPr>
      <w:r>
        <w:t>A</w:t>
      </w:r>
      <w:r w:rsidR="00136AA0" w:rsidRPr="00136AA0">
        <w:t>s part of participation</w:t>
      </w:r>
      <w:r w:rsidR="00136AA0">
        <w:t xml:space="preserve"> in TCUK programmes</w:t>
      </w:r>
      <w:r w:rsidR="00136AA0" w:rsidRPr="00136AA0">
        <w:t xml:space="preserve">, companies should </w:t>
      </w:r>
      <w:r w:rsidR="00DB70C0">
        <w:t xml:space="preserve">continue </w:t>
      </w:r>
      <w:r w:rsidR="00136AA0" w:rsidRPr="00136AA0">
        <w:t>to take part in monitoring and evaluation activities</w:t>
      </w:r>
      <w:r w:rsidR="00DB70C0">
        <w:t xml:space="preserve"> (e.g. capture feedback and NPS after sessions), but with more focus on outcomes.</w:t>
      </w:r>
    </w:p>
    <w:p w14:paraId="7FC1E017" w14:textId="3CDA10B3" w:rsidR="00136AA0" w:rsidRDefault="0028677A" w:rsidP="009D3E72">
      <w:pPr>
        <w:pStyle w:val="ListBullet"/>
      </w:pPr>
      <w:r>
        <w:t>T</w:t>
      </w:r>
      <w:r w:rsidR="00136AA0" w:rsidRPr="00136AA0">
        <w:t xml:space="preserve">he economic approach to evaluation </w:t>
      </w:r>
      <w:r>
        <w:t>conveys only part of the TCUK story</w:t>
      </w:r>
      <w:r w:rsidR="00136AA0" w:rsidRPr="00136AA0">
        <w:t>, as it does not reflect the wa</w:t>
      </w:r>
      <w:r w:rsidR="00136AA0">
        <w:t xml:space="preserve">y in which TCUK brings about </w:t>
      </w:r>
      <w:r w:rsidR="00136AA0" w:rsidRPr="00136AA0">
        <w:t>impact</w:t>
      </w:r>
      <w:r w:rsidR="00ED6F62">
        <w:t xml:space="preserve">.  </w:t>
      </w:r>
      <w:r w:rsidR="00136AA0" w:rsidRPr="00136AA0">
        <w:t xml:space="preserve">Going forward, </w:t>
      </w:r>
      <w:r>
        <w:t>presuming</w:t>
      </w:r>
      <w:r w:rsidR="00136AA0" w:rsidRPr="00136AA0">
        <w:t xml:space="preserve"> </w:t>
      </w:r>
      <w:r>
        <w:t>objectives and</w:t>
      </w:r>
      <w:r w:rsidR="00136AA0" w:rsidRPr="00136AA0">
        <w:t xml:space="preserve"> activities continue to be similar </w:t>
      </w:r>
      <w:r>
        <w:t>to previously</w:t>
      </w:r>
      <w:r w:rsidR="00136AA0" w:rsidRPr="00136AA0">
        <w:t xml:space="preserve">, it would be reasonable for </w:t>
      </w:r>
      <w:r>
        <w:t>future</w:t>
      </w:r>
      <w:r w:rsidR="00136AA0" w:rsidRPr="00136AA0">
        <w:t xml:space="preserve"> evaluation work to focus on non-economic indicators, e.g</w:t>
      </w:r>
      <w:r w:rsidR="00ED6F62">
        <w:t xml:space="preserve">. </w:t>
      </w:r>
      <w:r w:rsidR="00136AA0" w:rsidRPr="00136AA0">
        <w:t xml:space="preserve">relating to profile, networks (including </w:t>
      </w:r>
      <w:r>
        <w:t xml:space="preserve">the extent and </w:t>
      </w:r>
      <w:r w:rsidR="00136AA0" w:rsidRPr="00136AA0">
        <w:t>depth</w:t>
      </w:r>
      <w:r>
        <w:t xml:space="preserve"> of networks</w:t>
      </w:r>
      <w:r w:rsidR="00136AA0" w:rsidRPr="00136AA0">
        <w:t>), as much as (if not more than) economic indicators</w:t>
      </w:r>
      <w:r w:rsidR="00ED6F62">
        <w:t xml:space="preserve">.  </w:t>
      </w:r>
      <w:r>
        <w:t>There is a need to communicate to funders and partners this balance between economic and non-economic indicators of success.</w:t>
      </w:r>
    </w:p>
    <w:p w14:paraId="4CC3C0B7" w14:textId="77777777" w:rsidR="00D02E02" w:rsidRPr="00D02E02" w:rsidRDefault="00D02E02" w:rsidP="00242FE8">
      <w:pPr>
        <w:pStyle w:val="Heading1"/>
        <w:sectPr w:rsidR="00D02E02" w:rsidRPr="00D02E02" w:rsidSect="0012216E">
          <w:pgSz w:w="11906" w:h="16838" w:code="9"/>
          <w:pgMar w:top="1440" w:right="1440" w:bottom="1440" w:left="2160" w:header="709" w:footer="709" w:gutter="0"/>
          <w:cols w:space="708"/>
          <w:docGrid w:linePitch="360"/>
        </w:sectPr>
      </w:pPr>
    </w:p>
    <w:p w14:paraId="1586137F" w14:textId="3ED40ECF" w:rsidR="00611D68" w:rsidRDefault="00C926C3" w:rsidP="009D3E72">
      <w:pPr>
        <w:pStyle w:val="Heading1"/>
      </w:pPr>
      <w:bookmarkStart w:id="121" w:name="_Toc484625843"/>
      <w:bookmarkStart w:id="122" w:name="_Toc485318953"/>
      <w:bookmarkStart w:id="123" w:name="_Toc485382732"/>
      <w:bookmarkStart w:id="124" w:name="_Toc485389250"/>
      <w:bookmarkStart w:id="125" w:name="_Toc485392749"/>
      <w:bookmarkStart w:id="126" w:name="_Toc485394487"/>
      <w:bookmarkStart w:id="127" w:name="_Toc485395129"/>
      <w:bookmarkStart w:id="128" w:name="_Toc485397931"/>
      <w:bookmarkStart w:id="129" w:name="_Toc485746632"/>
      <w:bookmarkStart w:id="130" w:name="_Toc485746985"/>
      <w:bookmarkStart w:id="131" w:name="_Toc485756015"/>
      <w:bookmarkStart w:id="132" w:name="_Toc489624993"/>
      <w:bookmarkStart w:id="133" w:name="_Toc497241590"/>
      <w:r>
        <w:lastRenderedPageBreak/>
        <w:t>Review of progress against recommendations from interim evaluation</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0BCA6070" w14:textId="5392085A" w:rsidR="00CF5C90" w:rsidRDefault="004F0A58" w:rsidP="009D3E72">
      <w:pPr>
        <w:pStyle w:val="BodyText"/>
      </w:pPr>
      <w:r>
        <w:t>In</w:t>
      </w:r>
      <w:r w:rsidR="00DF3B36" w:rsidRPr="00771833">
        <w:t xml:space="preserve"> the</w:t>
      </w:r>
      <w:r w:rsidR="002012CC">
        <w:t xml:space="preserve"> 2015</w:t>
      </w:r>
      <w:r w:rsidR="00DF3B36" w:rsidRPr="00771833">
        <w:t xml:space="preserve"> interim evaluation </w:t>
      </w:r>
      <w:r>
        <w:t>of TCUK</w:t>
      </w:r>
      <w:r>
        <w:rPr>
          <w:rStyle w:val="FootnoteReference"/>
        </w:rPr>
        <w:footnoteReference w:id="62"/>
      </w:r>
      <w:r>
        <w:t>, a series of recommendations were made</w:t>
      </w:r>
      <w:r w:rsidR="00ED6F62">
        <w:t xml:space="preserve">.  </w:t>
      </w:r>
      <w:r>
        <w:t xml:space="preserve">An objective of this final evaluation was to consider how far the recommendations </w:t>
      </w:r>
      <w:r w:rsidR="00DF3B36" w:rsidRPr="00771833">
        <w:t>h</w:t>
      </w:r>
      <w:r w:rsidR="00945C92">
        <w:t xml:space="preserve">ave been taken forward </w:t>
      </w:r>
      <w:r>
        <w:t xml:space="preserve">either </w:t>
      </w:r>
      <w:r w:rsidR="00945C92">
        <w:t>by TCUK</w:t>
      </w:r>
      <w:r w:rsidR="00FB3DFC">
        <w:t xml:space="preserve"> </w:t>
      </w:r>
      <w:r>
        <w:t>or partners</w:t>
      </w:r>
      <w:r w:rsidR="00ED6F62">
        <w:t xml:space="preserve">.  </w:t>
      </w:r>
      <w:r>
        <w:t>In</w:t>
      </w:r>
      <w:r w:rsidR="007D06F2">
        <w:t xml:space="preserve"> </w:t>
      </w:r>
      <w:fldSimple w:instr=" REF _Ref484781273 ">
        <w:r w:rsidR="00936C0B">
          <w:t xml:space="preserve">Table </w:t>
        </w:r>
        <w:r w:rsidR="00936C0B">
          <w:rPr>
            <w:noProof/>
          </w:rPr>
          <w:t>6</w:t>
        </w:r>
        <w:r w:rsidR="00936C0B">
          <w:noBreakHyphen/>
        </w:r>
        <w:r w:rsidR="00936C0B">
          <w:rPr>
            <w:noProof/>
          </w:rPr>
          <w:t>1</w:t>
        </w:r>
      </w:fldSimple>
      <w:r>
        <w:t xml:space="preserve">, we provide commentary on </w:t>
      </w:r>
      <w:r w:rsidR="00FC4943">
        <w:t>each of the recommendations</w:t>
      </w:r>
      <w:r w:rsidR="00ED6F62">
        <w:t xml:space="preserve">.  </w:t>
      </w:r>
    </w:p>
    <w:p w14:paraId="72865695" w14:textId="51E00489" w:rsidR="00407519" w:rsidRDefault="009C61D8" w:rsidP="009D3E72">
      <w:pPr>
        <w:pStyle w:val="CaptionPara"/>
      </w:pPr>
      <w:bookmarkStart w:id="134" w:name="_Ref484781273"/>
      <w:bookmarkStart w:id="135" w:name="_Ref485745711"/>
      <w:r>
        <w:t>Table</w:t>
      </w:r>
      <w:r w:rsidR="00407519">
        <w:t xml:space="preserve"> </w:t>
      </w:r>
      <w:fldSimple w:instr=" STYLEREF 1 \s ">
        <w:r w:rsidR="00936C0B">
          <w:rPr>
            <w:noProof/>
          </w:rPr>
          <w:t>6</w:t>
        </w:r>
      </w:fldSimple>
      <w:r w:rsidR="00BF246D">
        <w:noBreakHyphen/>
      </w:r>
      <w:fldSimple w:instr=" SEQ Table \* ARABIC \s 1 ">
        <w:r w:rsidR="00936C0B">
          <w:rPr>
            <w:noProof/>
          </w:rPr>
          <w:t>1</w:t>
        </w:r>
      </w:fldSimple>
      <w:bookmarkEnd w:id="134"/>
      <w:bookmarkEnd w:id="135"/>
      <w:r w:rsidR="00407519">
        <w:t>: How recommendations put forward in the interim evaluation have been taken forward by TCUK</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407519" w:rsidRPr="00407519" w14:paraId="04C30823" w14:textId="77777777" w:rsidTr="00C82E65">
        <w:trPr>
          <w:tblHeader/>
        </w:trPr>
        <w:tc>
          <w:tcPr>
            <w:tcW w:w="4153" w:type="dxa"/>
            <w:shd w:val="clear" w:color="auto" w:fill="auto"/>
          </w:tcPr>
          <w:p w14:paraId="1F7E5B7C" w14:textId="3D061E64" w:rsidR="00407519" w:rsidRPr="00407519" w:rsidRDefault="00407519" w:rsidP="00407519">
            <w:pPr>
              <w:pStyle w:val="ColumnHeading"/>
            </w:pPr>
            <w:r>
              <w:t>Recommendation</w:t>
            </w:r>
          </w:p>
        </w:tc>
        <w:tc>
          <w:tcPr>
            <w:tcW w:w="4153" w:type="dxa"/>
            <w:shd w:val="clear" w:color="auto" w:fill="auto"/>
          </w:tcPr>
          <w:p w14:paraId="4D886622" w14:textId="2EAE7FB0" w:rsidR="00407519" w:rsidRPr="00407519" w:rsidRDefault="00407519" w:rsidP="00407519">
            <w:pPr>
              <w:pStyle w:val="ColumnHeading"/>
            </w:pPr>
            <w:r>
              <w:t>Comment</w:t>
            </w:r>
          </w:p>
        </w:tc>
      </w:tr>
      <w:tr w:rsidR="00407519" w:rsidRPr="00407519" w14:paraId="181EBA0E" w14:textId="77777777" w:rsidTr="00C82E65">
        <w:tc>
          <w:tcPr>
            <w:tcW w:w="4153" w:type="dxa"/>
            <w:shd w:val="clear" w:color="auto" w:fill="auto"/>
          </w:tcPr>
          <w:p w14:paraId="188012DB" w14:textId="2F6FFDB4" w:rsidR="00E41B5C" w:rsidRPr="00407519" w:rsidRDefault="00407519" w:rsidP="00E14F8B">
            <w:pPr>
              <w:pStyle w:val="TableText"/>
            </w:pPr>
            <w:r>
              <w:rPr>
                <w:b/>
              </w:rPr>
              <w:t>R</w:t>
            </w:r>
            <w:r w:rsidR="00E41B5C" w:rsidRPr="00407519">
              <w:rPr>
                <w:b/>
              </w:rPr>
              <w:t>1</w:t>
            </w:r>
            <w:r w:rsidR="00ED6F62">
              <w:rPr>
                <w:b/>
              </w:rPr>
              <w:t xml:space="preserve">.  </w:t>
            </w:r>
            <w:r w:rsidR="00E41B5C" w:rsidRPr="00407519">
              <w:t>The Government should continue to invest in TCUK as it appears to be delivering significant benefit to the digital tech sector in the UK – a sector that is a key driver of growth and productivity.</w:t>
            </w:r>
          </w:p>
          <w:p w14:paraId="491BDBC4" w14:textId="57EBD188" w:rsidR="00407519" w:rsidRPr="00407519" w:rsidRDefault="00E41B5C" w:rsidP="00407519">
            <w:pPr>
              <w:pStyle w:val="TableText"/>
            </w:pPr>
            <w:r w:rsidRPr="00407519">
              <w:t>DCMS/BIS/Innovate UK should consider signalling a longer-term commitment to TCUK, given the finding that some stakeholders are uncertain about the longevity of TCUK and this may be a restriction on full engagement among members of the community</w:t>
            </w:r>
          </w:p>
        </w:tc>
        <w:tc>
          <w:tcPr>
            <w:tcW w:w="4153" w:type="dxa"/>
            <w:shd w:val="clear" w:color="auto" w:fill="auto"/>
          </w:tcPr>
          <w:p w14:paraId="00ECE753" w14:textId="50D40FEA" w:rsidR="00DF14CF" w:rsidRDefault="00DF14CF" w:rsidP="00407519">
            <w:pPr>
              <w:pStyle w:val="TableText"/>
            </w:pPr>
            <w:r>
              <w:t>Government has continued to invest in TCUK at a similar level since the interim report was published.</w:t>
            </w:r>
            <w:r w:rsidR="00B83ECE">
              <w:t xml:space="preserve">  TCUK’s funding is guaranteed until the end of the current</w:t>
            </w:r>
            <w:r w:rsidR="009C2133">
              <w:t xml:space="preserve"> Spending Review period</w:t>
            </w:r>
            <w:r w:rsidR="00B83ECE">
              <w:t xml:space="preserve">, and the government is considering how TCUK’s remit should be adapted going forward in view of wider government priorities. </w:t>
            </w:r>
          </w:p>
          <w:p w14:paraId="50592D6D" w14:textId="4C92066A" w:rsidR="00DF14CF" w:rsidRDefault="00DF14CF" w:rsidP="00407519">
            <w:pPr>
              <w:pStyle w:val="TableText"/>
            </w:pPr>
            <w:r>
              <w:t>This needs to be addressed taking account of the evidence in this report in order to provide certainty in the future.</w:t>
            </w:r>
          </w:p>
          <w:p w14:paraId="4CCAB8C2" w14:textId="7902A6FF" w:rsidR="00407519" w:rsidRPr="00407519" w:rsidRDefault="00DF14CF" w:rsidP="00407519">
            <w:pPr>
              <w:pStyle w:val="TableText"/>
            </w:pPr>
            <w:r>
              <w:rPr>
                <w:b/>
                <w:i/>
              </w:rPr>
              <w:t>Assessment: addressed, but again requires revisiting</w:t>
            </w:r>
          </w:p>
        </w:tc>
      </w:tr>
      <w:tr w:rsidR="00407519" w:rsidRPr="00407519" w14:paraId="2F126D68" w14:textId="77777777" w:rsidTr="00C82E65">
        <w:tc>
          <w:tcPr>
            <w:tcW w:w="4153" w:type="dxa"/>
            <w:shd w:val="clear" w:color="auto" w:fill="auto"/>
          </w:tcPr>
          <w:p w14:paraId="6DD45AD0" w14:textId="0F59EED8" w:rsidR="00407519" w:rsidRPr="00407519" w:rsidRDefault="00554888" w:rsidP="00407519">
            <w:pPr>
              <w:pStyle w:val="TableText"/>
            </w:pPr>
            <w:r w:rsidRPr="00766130">
              <w:rPr>
                <w:b/>
              </w:rPr>
              <w:t>R</w:t>
            </w:r>
            <w:r w:rsidR="00766130">
              <w:rPr>
                <w:b/>
              </w:rPr>
              <w:t>2</w:t>
            </w:r>
            <w:r w:rsidR="00ED6F62">
              <w:rPr>
                <w:b/>
              </w:rPr>
              <w:t xml:space="preserve">.  </w:t>
            </w:r>
            <w:r w:rsidRPr="00766130">
              <w:t>TCUK should seek to deepen the awareness of, engagement with, and impact of its activities for firms, partner organisations and people based outside London, and establish a firm footing for Tech North to build its own activities and programmes.</w:t>
            </w:r>
          </w:p>
        </w:tc>
        <w:tc>
          <w:tcPr>
            <w:tcW w:w="4153" w:type="dxa"/>
            <w:shd w:val="clear" w:color="auto" w:fill="auto"/>
          </w:tcPr>
          <w:p w14:paraId="21D439BD" w14:textId="02980BEC" w:rsidR="00612742" w:rsidRDefault="005140F7" w:rsidP="00612742">
            <w:pPr>
              <w:pStyle w:val="TableText"/>
            </w:pPr>
            <w:r>
              <w:t>In relation to Tech North, the evaluation has focussed on Northern Stars – as well as including stakeholder interviews, so a full assessment has not yet been undertaken</w:t>
            </w:r>
            <w:r w:rsidR="00ED6F62">
              <w:t xml:space="preserve">.  </w:t>
            </w:r>
            <w:r>
              <w:t xml:space="preserve">Within this context, however, </w:t>
            </w:r>
            <w:r w:rsidR="00612742">
              <w:t>Tech North has started to build its own programmes and activities – and Northern Stars provides an early example of this</w:t>
            </w:r>
            <w:r w:rsidR="00ED6F62">
              <w:t xml:space="preserve">.  </w:t>
            </w:r>
            <w:r w:rsidR="00612742">
              <w:t>However,</w:t>
            </w:r>
            <w:r>
              <w:t xml:space="preserve"> more broadly</w:t>
            </w:r>
            <w:r w:rsidR="00612742">
              <w:t xml:space="preserve"> </w:t>
            </w:r>
            <w:r w:rsidR="000D26A3">
              <w:t>the initiative</w:t>
            </w:r>
            <w:r w:rsidR="00612742">
              <w:t xml:space="preserve"> has taken longer to get going than expected, partly due to significant changes in management and team</w:t>
            </w:r>
            <w:r w:rsidR="00ED6F62">
              <w:t xml:space="preserve">.  </w:t>
            </w:r>
            <w:r w:rsidR="00612742">
              <w:t>Whilst it is settling down now, there is a question as to whether it has enough of its own independence or clarity of strategy (see more below).</w:t>
            </w:r>
          </w:p>
          <w:p w14:paraId="75A004F8" w14:textId="396D5C72" w:rsidR="00612742" w:rsidRDefault="00612742" w:rsidP="00612742">
            <w:pPr>
              <w:pStyle w:val="TableText"/>
            </w:pPr>
            <w:r>
              <w:t>With respect to engagement with partner organisations and people based outside of London, the evidence indicates that this has gradually diminished over time – in particular with organisations representing local clusters (see more below).</w:t>
            </w:r>
            <w:r w:rsidR="0093131E">
              <w:t xml:space="preserve">  </w:t>
            </w:r>
            <w:r w:rsidR="0093131E" w:rsidRPr="0093131E">
              <w:t>That said, we recognise recent developments e.g. Community Engagement Managers in</w:t>
            </w:r>
            <w:r w:rsidR="00994EA7">
              <w:t xml:space="preserve"> the</w:t>
            </w:r>
            <w:r w:rsidR="0093131E" w:rsidRPr="0093131E">
              <w:t xml:space="preserve"> North, Tech Nation</w:t>
            </w:r>
            <w:r w:rsidR="0093131E">
              <w:t xml:space="preserve"> Roadshows</w:t>
            </w:r>
            <w:r w:rsidR="0093131E" w:rsidRPr="0093131E">
              <w:t xml:space="preserve">, </w:t>
            </w:r>
            <w:r w:rsidR="00994EA7">
              <w:t xml:space="preserve">and </w:t>
            </w:r>
            <w:r w:rsidR="0093131E" w:rsidRPr="0093131E">
              <w:t>Tech North Summer Showcase</w:t>
            </w:r>
            <w:r w:rsidR="0093131E">
              <w:t xml:space="preserve"> across different Northern cities.</w:t>
            </w:r>
          </w:p>
          <w:p w14:paraId="06ACD274" w14:textId="427916A7" w:rsidR="00407519" w:rsidRPr="00407519" w:rsidRDefault="00612742" w:rsidP="00407519">
            <w:pPr>
              <w:pStyle w:val="TableText"/>
            </w:pPr>
            <w:r>
              <w:rPr>
                <w:b/>
                <w:i/>
              </w:rPr>
              <w:t>Assessment: partly addressed; Tech North has started to establish itself but there is more to do; wider engagement has arguably diminished rather than deepened</w:t>
            </w:r>
            <w:r w:rsidR="00994EA7">
              <w:rPr>
                <w:b/>
                <w:i/>
              </w:rPr>
              <w:t xml:space="preserve">, however recent evidence suggests the latter is being addressed </w:t>
            </w:r>
          </w:p>
        </w:tc>
      </w:tr>
      <w:tr w:rsidR="00407519" w:rsidRPr="00407519" w14:paraId="32502F12" w14:textId="77777777" w:rsidTr="00C82E65">
        <w:tc>
          <w:tcPr>
            <w:tcW w:w="4153" w:type="dxa"/>
            <w:shd w:val="clear" w:color="auto" w:fill="auto"/>
          </w:tcPr>
          <w:p w14:paraId="70FBEA46" w14:textId="1E0DFFCE" w:rsidR="00407519" w:rsidRPr="00407519" w:rsidRDefault="00766130" w:rsidP="00407519">
            <w:pPr>
              <w:pStyle w:val="TableText"/>
            </w:pPr>
            <w:r w:rsidRPr="00766130">
              <w:rPr>
                <w:b/>
              </w:rPr>
              <w:t>R3</w:t>
            </w:r>
            <w:r w:rsidR="00ED6F62">
              <w:t xml:space="preserve">.  </w:t>
            </w:r>
            <w:r w:rsidRPr="00766130">
              <w:t xml:space="preserve">TCUK should consider broadening and deepening relationships with digital tech sector </w:t>
            </w:r>
            <w:r w:rsidRPr="00766130">
              <w:lastRenderedPageBreak/>
              <w:t>partners based outside the UK, and use this position to the benefit of programmes - in particular for Future Fifty companies.</w:t>
            </w:r>
          </w:p>
        </w:tc>
        <w:tc>
          <w:tcPr>
            <w:tcW w:w="4153" w:type="dxa"/>
            <w:shd w:val="clear" w:color="auto" w:fill="auto"/>
          </w:tcPr>
          <w:p w14:paraId="2177EF66" w14:textId="20E4A639" w:rsidR="007C1809" w:rsidRDefault="007C1809" w:rsidP="00407519">
            <w:pPr>
              <w:pStyle w:val="TableText"/>
            </w:pPr>
            <w:r>
              <w:lastRenderedPageBreak/>
              <w:t xml:space="preserve">There is evidence from the Future Fifty programme in particular of events, speakers and </w:t>
            </w:r>
            <w:r>
              <w:lastRenderedPageBreak/>
              <w:t>contacts that have been made with partners outside of the UK – e.g</w:t>
            </w:r>
            <w:r w:rsidR="00ED6F62">
              <w:t xml:space="preserve">. </w:t>
            </w:r>
            <w:r>
              <w:t>learning from Silicon Valley investors and companies</w:t>
            </w:r>
            <w:r w:rsidR="00ED6F62">
              <w:t xml:space="preserve">.  </w:t>
            </w:r>
            <w:r>
              <w:t>Several companies have gone on to obtain international investment, which the programme may have contributed towards.</w:t>
            </w:r>
          </w:p>
          <w:p w14:paraId="0B5761D0" w14:textId="4786A236" w:rsidR="00407519" w:rsidRPr="00407519" w:rsidRDefault="007C1809" w:rsidP="00407519">
            <w:pPr>
              <w:pStyle w:val="TableText"/>
            </w:pPr>
            <w:r>
              <w:rPr>
                <w:b/>
                <w:i/>
              </w:rPr>
              <w:t>Assessment: addressed</w:t>
            </w:r>
          </w:p>
        </w:tc>
      </w:tr>
      <w:tr w:rsidR="00407519" w:rsidRPr="00407519" w14:paraId="419B2B4C" w14:textId="77777777" w:rsidTr="00C82E65">
        <w:tc>
          <w:tcPr>
            <w:tcW w:w="4153" w:type="dxa"/>
            <w:shd w:val="clear" w:color="auto" w:fill="auto"/>
          </w:tcPr>
          <w:p w14:paraId="492A9C75" w14:textId="7EC9988B" w:rsidR="00407519" w:rsidRPr="00407519" w:rsidRDefault="00E4253C" w:rsidP="00407519">
            <w:pPr>
              <w:pStyle w:val="TableText"/>
            </w:pPr>
            <w:r>
              <w:rPr>
                <w:b/>
              </w:rPr>
              <w:lastRenderedPageBreak/>
              <w:t>R</w:t>
            </w:r>
            <w:r w:rsidR="00E25AF4">
              <w:rPr>
                <w:b/>
              </w:rPr>
              <w:t>4</w:t>
            </w:r>
            <w:r w:rsidR="00ED6F62">
              <w:t xml:space="preserve">.  </w:t>
            </w:r>
            <w:r w:rsidR="00766D7E">
              <w:t>TCUK should review the selection policy for Future Fifty firms to ensure that each firm is at the right stage in development to benefit fully from the programme.</w:t>
            </w:r>
          </w:p>
        </w:tc>
        <w:tc>
          <w:tcPr>
            <w:tcW w:w="4153" w:type="dxa"/>
            <w:shd w:val="clear" w:color="auto" w:fill="auto"/>
          </w:tcPr>
          <w:p w14:paraId="0579B086" w14:textId="16EE0369" w:rsidR="00522452" w:rsidRDefault="00340C19" w:rsidP="00340C19">
            <w:pPr>
              <w:pStyle w:val="TableText"/>
            </w:pPr>
            <w:r w:rsidRPr="00340C19">
              <w:t xml:space="preserve">The </w:t>
            </w:r>
            <w:r>
              <w:t xml:space="preserve">key </w:t>
            </w:r>
            <w:r w:rsidRPr="00340C19">
              <w:t>c</w:t>
            </w:r>
            <w:r>
              <w:t>riteria for companies joining Future Fifty</w:t>
            </w:r>
            <w:r w:rsidRPr="00340C19">
              <w:t xml:space="preserve"> is gen</w:t>
            </w:r>
            <w:r>
              <w:t>erating at least £5m revenue per annum</w:t>
            </w:r>
            <w:r w:rsidRPr="00340C19">
              <w:t>, and demonstrating reven</w:t>
            </w:r>
            <w:r>
              <w:t>ue growth of at least 30% over two</w:t>
            </w:r>
            <w:r w:rsidRPr="00340C19">
              <w:t xml:space="preserve"> years</w:t>
            </w:r>
            <w:r>
              <w:t xml:space="preserve"> prior to application</w:t>
            </w:r>
            <w:r w:rsidR="00ED6F62">
              <w:t xml:space="preserve">.  </w:t>
            </w:r>
            <w:r w:rsidR="002F2CB9">
              <w:t>T</w:t>
            </w:r>
            <w:r w:rsidRPr="00340C19">
              <w:t xml:space="preserve">his covers a breadth of companies, ranging from just meeting the criteria to </w:t>
            </w:r>
            <w:r w:rsidR="002F2CB9">
              <w:t>those which are ‘</w:t>
            </w:r>
            <w:r w:rsidRPr="00340C19">
              <w:t>multiples</w:t>
            </w:r>
            <w:r w:rsidR="002F2CB9">
              <w:t>’ of this.</w:t>
            </w:r>
          </w:p>
          <w:p w14:paraId="3092F04C" w14:textId="6BCFFBEC" w:rsidR="00407519" w:rsidRDefault="00A80FD3" w:rsidP="00340C19">
            <w:pPr>
              <w:pStyle w:val="TableText"/>
            </w:pPr>
            <w:r>
              <w:t xml:space="preserve">A review of the monitoring data show </w:t>
            </w:r>
            <w:r w:rsidR="0024290B" w:rsidRPr="0024290B">
              <w:t xml:space="preserve">companies </w:t>
            </w:r>
            <w:r w:rsidR="0024290B">
              <w:t xml:space="preserve">have </w:t>
            </w:r>
            <w:r w:rsidR="0024290B" w:rsidRPr="0024290B">
              <w:t>strong growth potential and have</w:t>
            </w:r>
            <w:r w:rsidR="0024290B">
              <w:t xml:space="preserve"> reached sufficient development </w:t>
            </w:r>
          </w:p>
          <w:p w14:paraId="02C102F5" w14:textId="6AAF3DC7" w:rsidR="004131C3" w:rsidRPr="004131C3" w:rsidRDefault="004131C3" w:rsidP="00340C19">
            <w:pPr>
              <w:pStyle w:val="TableText"/>
              <w:rPr>
                <w:b/>
                <w:i/>
              </w:rPr>
            </w:pPr>
            <w:r w:rsidRPr="004131C3">
              <w:rPr>
                <w:b/>
                <w:i/>
              </w:rPr>
              <w:t>Assessment: addressed</w:t>
            </w:r>
          </w:p>
        </w:tc>
      </w:tr>
      <w:tr w:rsidR="00407519" w:rsidRPr="00407519" w14:paraId="57A904D3" w14:textId="77777777" w:rsidTr="00C82E65">
        <w:tc>
          <w:tcPr>
            <w:tcW w:w="4153" w:type="dxa"/>
            <w:shd w:val="clear" w:color="auto" w:fill="auto"/>
          </w:tcPr>
          <w:p w14:paraId="78D8E896" w14:textId="249141D9" w:rsidR="00407519" w:rsidRPr="00407519" w:rsidRDefault="00E4253C" w:rsidP="00407519">
            <w:pPr>
              <w:pStyle w:val="TableText"/>
            </w:pPr>
            <w:r>
              <w:rPr>
                <w:b/>
              </w:rPr>
              <w:t>R</w:t>
            </w:r>
            <w:r w:rsidR="00E25AF4">
              <w:rPr>
                <w:b/>
              </w:rPr>
              <w:t>5</w:t>
            </w:r>
            <w:r w:rsidR="00ED6F62">
              <w:rPr>
                <w:b/>
              </w:rPr>
              <w:t xml:space="preserve">.  </w:t>
            </w:r>
            <w:r w:rsidRPr="00E4253C">
              <w:t>TCUK should develop a documented plan for the Tech Nation Alliance’s programme of activities, and increase clarity among Tech Nation Alliance members about the role and responsibilities of people representing individual clusters.</w:t>
            </w:r>
          </w:p>
        </w:tc>
        <w:tc>
          <w:tcPr>
            <w:tcW w:w="4153" w:type="dxa"/>
            <w:shd w:val="clear" w:color="auto" w:fill="auto"/>
          </w:tcPr>
          <w:p w14:paraId="00E92029" w14:textId="555F72EE" w:rsidR="007C1809" w:rsidRDefault="00571636" w:rsidP="007C1809">
            <w:pPr>
              <w:pStyle w:val="TableText"/>
            </w:pPr>
            <w:r>
              <w:t>The</w:t>
            </w:r>
            <w:r w:rsidR="00DF14CF">
              <w:t xml:space="preserve"> Tech Nation Alliance</w:t>
            </w:r>
            <w:r>
              <w:t xml:space="preserve"> has ceased to exist, though some partners were unaware of this.</w:t>
            </w:r>
            <w:r w:rsidR="00DF14CF">
              <w:t xml:space="preserve"> The engagement with </w:t>
            </w:r>
            <w:r>
              <w:t>local partners</w:t>
            </w:r>
            <w:r w:rsidR="00DF14CF">
              <w:t xml:space="preserve"> should be addressed as part of </w:t>
            </w:r>
            <w:r w:rsidR="007C1809">
              <w:t>the</w:t>
            </w:r>
            <w:r w:rsidR="00DF14CF">
              <w:t xml:space="preserve"> development of</w:t>
            </w:r>
            <w:r w:rsidR="007C1809">
              <w:t xml:space="preserve"> TCUK’s purpose going forward</w:t>
            </w:r>
            <w:r>
              <w:t>.</w:t>
            </w:r>
          </w:p>
          <w:p w14:paraId="345FBB81" w14:textId="768A4C8B" w:rsidR="00407519" w:rsidRPr="00407519" w:rsidRDefault="007C1809" w:rsidP="00407519">
            <w:pPr>
              <w:pStyle w:val="TableText"/>
            </w:pPr>
            <w:r>
              <w:rPr>
                <w:b/>
                <w:i/>
              </w:rPr>
              <w:t>Assessment: not addressed</w:t>
            </w:r>
          </w:p>
        </w:tc>
      </w:tr>
      <w:tr w:rsidR="00340C19" w:rsidRPr="00407519" w14:paraId="50136CCC" w14:textId="77777777" w:rsidTr="00C82E65">
        <w:tc>
          <w:tcPr>
            <w:tcW w:w="4153" w:type="dxa"/>
            <w:shd w:val="clear" w:color="auto" w:fill="auto"/>
          </w:tcPr>
          <w:p w14:paraId="0A2AFF01" w14:textId="49C8E6BB" w:rsidR="00340C19" w:rsidRPr="00407519" w:rsidRDefault="00340C19" w:rsidP="00340C19">
            <w:pPr>
              <w:pStyle w:val="TableText"/>
            </w:pPr>
            <w:r>
              <w:rPr>
                <w:b/>
              </w:rPr>
              <w:t>R</w:t>
            </w:r>
            <w:r w:rsidRPr="00E25AF4">
              <w:rPr>
                <w:b/>
              </w:rPr>
              <w:t>6</w:t>
            </w:r>
            <w:r w:rsidR="00ED6F62">
              <w:t xml:space="preserve">.  </w:t>
            </w:r>
            <w:r w:rsidRPr="00E25AF4">
              <w:t>TCUK should explore opportunities for co-branding and joint promotion of the DBA with local partners (especially outside London) to help promote it through local networks.</w:t>
            </w:r>
          </w:p>
        </w:tc>
        <w:tc>
          <w:tcPr>
            <w:tcW w:w="4153" w:type="dxa"/>
            <w:shd w:val="clear" w:color="auto" w:fill="auto"/>
          </w:tcPr>
          <w:p w14:paraId="40763407" w14:textId="3B487EB5" w:rsidR="00D76744" w:rsidRDefault="00340C19" w:rsidP="00D76744">
            <w:pPr>
              <w:pStyle w:val="TableText"/>
            </w:pPr>
            <w:r w:rsidRPr="00C95D91">
              <w:t>DBA has been promoting its platform through partners vi</w:t>
            </w:r>
            <w:r w:rsidR="00D76744">
              <w:t>a Tech North, and joining up TCUK’s</w:t>
            </w:r>
            <w:r w:rsidRPr="00C95D91">
              <w:t xml:space="preserve"> digital skills efforts across the organisation</w:t>
            </w:r>
            <w:r w:rsidR="00ED6F62">
              <w:t xml:space="preserve">.  </w:t>
            </w:r>
            <w:r w:rsidR="00D76744">
              <w:t>We understand that TCUK</w:t>
            </w:r>
            <w:r w:rsidRPr="00C95D91">
              <w:t xml:space="preserve"> </w:t>
            </w:r>
            <w:r w:rsidR="000D26A3">
              <w:t>is</w:t>
            </w:r>
            <w:r w:rsidRPr="00C95D91">
              <w:t xml:space="preserve"> currently refreshing </w:t>
            </w:r>
            <w:r w:rsidR="00D76744">
              <w:t xml:space="preserve">their </w:t>
            </w:r>
            <w:r w:rsidRPr="00C95D91">
              <w:t>offer, including branding, to increase reach and engagement.</w:t>
            </w:r>
          </w:p>
          <w:p w14:paraId="44CD7327" w14:textId="28E78194" w:rsidR="000D26A3" w:rsidRDefault="000D26A3" w:rsidP="00D76744">
            <w:pPr>
              <w:pStyle w:val="TableText"/>
            </w:pPr>
            <w:r>
              <w:t>DBA users suggested further promotion through start-up networks and employers as well – and this may assist with recognition from employers in terms of the courses completed and skills developed.</w:t>
            </w:r>
          </w:p>
          <w:p w14:paraId="2E856F81" w14:textId="00CF61FA" w:rsidR="00340C19" w:rsidRPr="00D76744" w:rsidRDefault="00D76744" w:rsidP="00D76744">
            <w:pPr>
              <w:pStyle w:val="TableText"/>
              <w:rPr>
                <w:b/>
                <w:i/>
              </w:rPr>
            </w:pPr>
            <w:r w:rsidRPr="00D76744">
              <w:rPr>
                <w:b/>
                <w:i/>
              </w:rPr>
              <w:t>Assessment: addressed</w:t>
            </w:r>
            <w:r w:rsidR="000D26A3">
              <w:rPr>
                <w:b/>
                <w:i/>
              </w:rPr>
              <w:t>; scope for enhancing further</w:t>
            </w:r>
          </w:p>
        </w:tc>
      </w:tr>
      <w:tr w:rsidR="00340C19" w:rsidRPr="00407519" w14:paraId="6313FB8B" w14:textId="77777777" w:rsidTr="00C82E65">
        <w:tc>
          <w:tcPr>
            <w:tcW w:w="4153" w:type="dxa"/>
            <w:shd w:val="clear" w:color="auto" w:fill="auto"/>
          </w:tcPr>
          <w:p w14:paraId="1441AC26" w14:textId="6731B95F" w:rsidR="00340C19" w:rsidRPr="00407519" w:rsidRDefault="00340C19" w:rsidP="00340C19">
            <w:pPr>
              <w:pStyle w:val="TableText"/>
            </w:pPr>
            <w:r>
              <w:rPr>
                <w:b/>
              </w:rPr>
              <w:t>R</w:t>
            </w:r>
            <w:r w:rsidRPr="005313D7">
              <w:rPr>
                <w:b/>
              </w:rPr>
              <w:t>7</w:t>
            </w:r>
            <w:r w:rsidR="00ED6F62">
              <w:t xml:space="preserve">.  </w:t>
            </w:r>
            <w:r w:rsidRPr="005313D7">
              <w:t>TCUK should consider expanding DBA to also include lower time commitment ‘taster’ options for courses, as a way of drawing people in to the more resource-intensive courses.</w:t>
            </w:r>
          </w:p>
        </w:tc>
        <w:tc>
          <w:tcPr>
            <w:tcW w:w="4153" w:type="dxa"/>
            <w:shd w:val="clear" w:color="auto" w:fill="auto"/>
          </w:tcPr>
          <w:p w14:paraId="47BE96F2" w14:textId="79A1669F" w:rsidR="00C33ACE" w:rsidRDefault="00C33ACE" w:rsidP="00C33ACE">
            <w:pPr>
              <w:pStyle w:val="TableText"/>
            </w:pPr>
            <w:r>
              <w:t xml:space="preserve">We understand that </w:t>
            </w:r>
            <w:r w:rsidR="00340C19" w:rsidRPr="00C95D91">
              <w:t xml:space="preserve">DBA has created a new role, </w:t>
            </w:r>
            <w:r>
              <w:t>‘</w:t>
            </w:r>
            <w:r w:rsidR="00340C19" w:rsidRPr="00C95D91">
              <w:t>Learning Lead</w:t>
            </w:r>
            <w:r>
              <w:t xml:space="preserve">’, who is refreshing the DBA content and working with TCUK </w:t>
            </w:r>
            <w:r w:rsidR="00340C19" w:rsidRPr="00C95D91">
              <w:t xml:space="preserve">to develop </w:t>
            </w:r>
            <w:r>
              <w:t>their</w:t>
            </w:r>
            <w:r w:rsidR="00340C19" w:rsidRPr="00C95D91">
              <w:t xml:space="preserve"> platform to enable easier engagement</w:t>
            </w:r>
            <w:r w:rsidR="00ED6F62">
              <w:t xml:space="preserve">.  </w:t>
            </w:r>
            <w:r w:rsidR="00340C19" w:rsidRPr="00C95D91">
              <w:t>This will include users being able to try a course before registering to complete the course.</w:t>
            </w:r>
          </w:p>
          <w:p w14:paraId="3675DFB5" w14:textId="7EABC0DD" w:rsidR="00340C19" w:rsidRPr="00407519" w:rsidRDefault="00C33ACE" w:rsidP="00C33ACE">
            <w:pPr>
              <w:pStyle w:val="TableText"/>
            </w:pPr>
            <w:r w:rsidRPr="00D76744">
              <w:rPr>
                <w:b/>
                <w:i/>
              </w:rPr>
              <w:t>Assessment: addressed</w:t>
            </w:r>
          </w:p>
        </w:tc>
      </w:tr>
      <w:tr w:rsidR="00340C19" w:rsidRPr="00407519" w14:paraId="060387BC" w14:textId="77777777" w:rsidTr="00C82E65">
        <w:tc>
          <w:tcPr>
            <w:tcW w:w="4153" w:type="dxa"/>
            <w:shd w:val="clear" w:color="auto" w:fill="auto"/>
          </w:tcPr>
          <w:p w14:paraId="10A5E6B4" w14:textId="305EB8E4" w:rsidR="00340C19" w:rsidRPr="00407519" w:rsidRDefault="00340C19" w:rsidP="00340C19">
            <w:pPr>
              <w:pStyle w:val="TableText"/>
            </w:pPr>
            <w:r>
              <w:rPr>
                <w:b/>
              </w:rPr>
              <w:t>R</w:t>
            </w:r>
            <w:r w:rsidRPr="00A874E6">
              <w:rPr>
                <w:b/>
              </w:rPr>
              <w:t>8</w:t>
            </w:r>
            <w:r w:rsidR="00ED6F62">
              <w:rPr>
                <w:b/>
              </w:rPr>
              <w:t xml:space="preserve">.  </w:t>
            </w:r>
            <w:r w:rsidRPr="00A874E6">
              <w:t>TCUK should consider the imaginative use of email reminders to prompt people to start and complete DBA courses.</w:t>
            </w:r>
          </w:p>
        </w:tc>
        <w:tc>
          <w:tcPr>
            <w:tcW w:w="4153" w:type="dxa"/>
            <w:shd w:val="clear" w:color="auto" w:fill="auto"/>
          </w:tcPr>
          <w:p w14:paraId="27818207" w14:textId="3CE7CDE8" w:rsidR="00340C19" w:rsidRDefault="00A96C22" w:rsidP="00340C19">
            <w:pPr>
              <w:pStyle w:val="TableText"/>
            </w:pPr>
            <w:r>
              <w:t>We understand that TCUK is</w:t>
            </w:r>
            <w:r w:rsidR="00340C19" w:rsidRPr="00C95D91">
              <w:t xml:space="preserve"> exploring automated systems to contact users to encourage them to complete the course</w:t>
            </w:r>
            <w:r w:rsidR="00ED6F62">
              <w:t xml:space="preserve">.  </w:t>
            </w:r>
            <w:r>
              <w:t xml:space="preserve">TCUK </w:t>
            </w:r>
            <w:r w:rsidR="00E4195A">
              <w:t>is</w:t>
            </w:r>
            <w:r>
              <w:t xml:space="preserve"> </w:t>
            </w:r>
            <w:r w:rsidR="00340C19" w:rsidRPr="00C95D91">
              <w:t>also refreshing rewards to create more incentives for users to complete the course.</w:t>
            </w:r>
          </w:p>
          <w:p w14:paraId="47904DC0" w14:textId="40ADDB74" w:rsidR="00A96C22" w:rsidRPr="00A96C22" w:rsidRDefault="00A96C22" w:rsidP="00D10716">
            <w:pPr>
              <w:pStyle w:val="TableText"/>
              <w:rPr>
                <w:b/>
                <w:i/>
              </w:rPr>
            </w:pPr>
            <w:r w:rsidRPr="00A96C22">
              <w:rPr>
                <w:b/>
                <w:i/>
              </w:rPr>
              <w:t>Assessment: partly addressed</w:t>
            </w:r>
            <w:r w:rsidR="00D10716">
              <w:rPr>
                <w:b/>
                <w:i/>
              </w:rPr>
              <w:t xml:space="preserve">; this recommendation has been considered </w:t>
            </w:r>
            <w:r w:rsidR="00E4195A">
              <w:rPr>
                <w:b/>
                <w:i/>
              </w:rPr>
              <w:t xml:space="preserve">and some actions are expected to be implemented in the </w:t>
            </w:r>
            <w:r w:rsidR="00D10716">
              <w:rPr>
                <w:b/>
                <w:i/>
              </w:rPr>
              <w:t xml:space="preserve">future  </w:t>
            </w:r>
          </w:p>
        </w:tc>
      </w:tr>
      <w:tr w:rsidR="00407519" w:rsidRPr="00407519" w14:paraId="35D7B0EE" w14:textId="77777777" w:rsidTr="00C82E65">
        <w:tc>
          <w:tcPr>
            <w:tcW w:w="4153" w:type="dxa"/>
            <w:shd w:val="clear" w:color="auto" w:fill="auto"/>
          </w:tcPr>
          <w:p w14:paraId="507AE7A0" w14:textId="743091AC" w:rsidR="00407519" w:rsidRPr="00407519" w:rsidRDefault="00A874E6" w:rsidP="00407519">
            <w:pPr>
              <w:pStyle w:val="TableText"/>
            </w:pPr>
            <w:r>
              <w:rPr>
                <w:b/>
              </w:rPr>
              <w:t>R</w:t>
            </w:r>
            <w:r w:rsidRPr="00A874E6">
              <w:rPr>
                <w:b/>
              </w:rPr>
              <w:t>9</w:t>
            </w:r>
            <w:r w:rsidR="00ED6F62">
              <w:t xml:space="preserve">.  </w:t>
            </w:r>
            <w:r w:rsidRPr="00A874E6">
              <w:t>TCUK should prepare for future evaluations, by developing more structured mechanisms for capturing basic monitoring data in a single place to ease reporting</w:t>
            </w:r>
            <w:r w:rsidR="00ED6F62">
              <w:t xml:space="preserve">.  </w:t>
            </w:r>
            <w:r w:rsidRPr="00A874E6">
              <w:t xml:space="preserve">Data proposed to be gathered </w:t>
            </w:r>
            <w:r w:rsidRPr="00A874E6">
              <w:lastRenderedPageBreak/>
              <w:t>for the monito</w:t>
            </w:r>
            <w:r w:rsidR="00656902">
              <w:t>ring and evaluation of TCUK, as set-</w:t>
            </w:r>
            <w:r w:rsidRPr="00A874E6">
              <w:t>out in the SQW eval</w:t>
            </w:r>
            <w:r w:rsidR="00A12E62">
              <w:t>uation strategy</w:t>
            </w:r>
          </w:p>
        </w:tc>
        <w:tc>
          <w:tcPr>
            <w:tcW w:w="4153" w:type="dxa"/>
            <w:shd w:val="clear" w:color="auto" w:fill="auto"/>
          </w:tcPr>
          <w:p w14:paraId="65A3C185" w14:textId="7C8287AF" w:rsidR="00656902" w:rsidRDefault="00656902" w:rsidP="00407519">
            <w:pPr>
              <w:pStyle w:val="TableText"/>
            </w:pPr>
            <w:r>
              <w:lastRenderedPageBreak/>
              <w:t xml:space="preserve">There appears to be a system in place </w:t>
            </w:r>
            <w:r w:rsidR="001659E4">
              <w:t>to track and report activities</w:t>
            </w:r>
            <w:r w:rsidR="00ED6F62">
              <w:t xml:space="preserve">.  </w:t>
            </w:r>
            <w:r w:rsidR="001659E4">
              <w:t xml:space="preserve">This makes use of </w:t>
            </w:r>
            <w:r w:rsidR="00757CBB">
              <w:t>latest leading online (and offline</w:t>
            </w:r>
            <w:r w:rsidR="001659E4">
              <w:t xml:space="preserve">) software/tools </w:t>
            </w:r>
            <w:r w:rsidR="00CD0088">
              <w:t xml:space="preserve">for </w:t>
            </w:r>
            <w:r w:rsidR="00CD0088">
              <w:lastRenderedPageBreak/>
              <w:t>collecting and interrogating data These are fed into the monthly reporting to DCMS</w:t>
            </w:r>
            <w:r w:rsidR="00ED6F62">
              <w:t xml:space="preserve">.  </w:t>
            </w:r>
          </w:p>
          <w:p w14:paraId="61449BE4" w14:textId="175BD25E" w:rsidR="00407519" w:rsidRDefault="00757CBB" w:rsidP="00407519">
            <w:pPr>
              <w:pStyle w:val="TableText"/>
            </w:pPr>
            <w:r>
              <w:t xml:space="preserve">For this evaluation monitoring </w:t>
            </w:r>
            <w:r w:rsidR="001659E4">
              <w:t xml:space="preserve">data </w:t>
            </w:r>
            <w:r w:rsidR="00DB024F">
              <w:t xml:space="preserve">supplied by TCUK </w:t>
            </w:r>
            <w:r w:rsidR="001659E4">
              <w:t>required checking to ensure consistency of figures and other information data over time</w:t>
            </w:r>
            <w:r>
              <w:t xml:space="preserve"> be</w:t>
            </w:r>
            <w:r w:rsidR="00DB024F">
              <w:t>tween different sources</w:t>
            </w:r>
            <w:r w:rsidR="00ED6F62">
              <w:t xml:space="preserve">.  </w:t>
            </w:r>
            <w:r w:rsidR="001A35BD">
              <w:t xml:space="preserve">All data tracked are brought to a </w:t>
            </w:r>
            <w:r w:rsidR="001659E4">
              <w:t xml:space="preserve">single place </w:t>
            </w:r>
            <w:r w:rsidR="001A35BD">
              <w:t>on ‘klipfolio’</w:t>
            </w:r>
            <w:r w:rsidR="00ED6F62">
              <w:t xml:space="preserve">.  </w:t>
            </w:r>
            <w:r w:rsidR="001A35BD">
              <w:t xml:space="preserve">It would </w:t>
            </w:r>
            <w:r w:rsidR="000B5957">
              <w:t xml:space="preserve">also </w:t>
            </w:r>
            <w:r w:rsidR="001A35BD">
              <w:t xml:space="preserve">be helpful to consolidate data prior to 2016  </w:t>
            </w:r>
            <w:r w:rsidR="001659E4">
              <w:t xml:space="preserve"> </w:t>
            </w:r>
            <w:r w:rsidR="001A35BD">
              <w:t xml:space="preserve">including </w:t>
            </w:r>
            <w:r w:rsidR="001659E4">
              <w:t>KPIs (targets and achieved)</w:t>
            </w:r>
            <w:r w:rsidR="00ED6F62">
              <w:t xml:space="preserve">.  </w:t>
            </w:r>
          </w:p>
          <w:p w14:paraId="1614C509" w14:textId="643E2E76" w:rsidR="003E7B2F" w:rsidRPr="003E7B2F" w:rsidRDefault="003E7B2F" w:rsidP="00AF2927">
            <w:pPr>
              <w:pStyle w:val="TableText"/>
              <w:rPr>
                <w:b/>
                <w:i/>
              </w:rPr>
            </w:pPr>
            <w:r w:rsidRPr="003E7B2F">
              <w:rPr>
                <w:b/>
                <w:i/>
              </w:rPr>
              <w:t>Assessment: addressed</w:t>
            </w:r>
            <w:r w:rsidR="004E65D5">
              <w:rPr>
                <w:b/>
                <w:i/>
              </w:rPr>
              <w:t xml:space="preserve">; </w:t>
            </w:r>
            <w:r w:rsidR="001A35BD" w:rsidRPr="001A35BD">
              <w:rPr>
                <w:b/>
                <w:i/>
              </w:rPr>
              <w:t>scope for enhancing further</w:t>
            </w:r>
            <w:r w:rsidR="001A35BD" w:rsidRPr="001A35BD" w:rsidDel="001A35BD">
              <w:rPr>
                <w:b/>
                <w:i/>
              </w:rPr>
              <w:t xml:space="preserve"> </w:t>
            </w:r>
          </w:p>
        </w:tc>
      </w:tr>
      <w:tr w:rsidR="00407519" w:rsidRPr="00407519" w14:paraId="1B5DBC3E" w14:textId="77777777" w:rsidTr="00C82E65">
        <w:tc>
          <w:tcPr>
            <w:tcW w:w="4153" w:type="dxa"/>
            <w:shd w:val="clear" w:color="auto" w:fill="auto"/>
          </w:tcPr>
          <w:p w14:paraId="2EAB58F4" w14:textId="6E95FC23" w:rsidR="00407519" w:rsidRPr="00407519" w:rsidRDefault="00C82E65" w:rsidP="00407519">
            <w:pPr>
              <w:pStyle w:val="TableText"/>
            </w:pPr>
            <w:r>
              <w:rPr>
                <w:b/>
              </w:rPr>
              <w:lastRenderedPageBreak/>
              <w:t>R10</w:t>
            </w:r>
            <w:r w:rsidR="00ED6F62">
              <w:rPr>
                <w:b/>
              </w:rPr>
              <w:t xml:space="preserve">.  </w:t>
            </w:r>
            <w:r>
              <w:t>TCUK should be mindful that the future evaluation will need to include beneficiary surveys, and should be careful to avoid its own satisfaction surveys making those evaluation surveys impossible (though survey fatigue).</w:t>
            </w:r>
          </w:p>
        </w:tc>
        <w:tc>
          <w:tcPr>
            <w:tcW w:w="4153" w:type="dxa"/>
            <w:shd w:val="clear" w:color="auto" w:fill="auto"/>
          </w:tcPr>
          <w:p w14:paraId="64EB016A" w14:textId="0AF6B0EC" w:rsidR="007C1809" w:rsidRDefault="007C1809" w:rsidP="00407519">
            <w:pPr>
              <w:pStyle w:val="TableText"/>
            </w:pPr>
            <w:r>
              <w:t>Whilst we understand that satisfaction surveys have been carried out, the feedback on non-responses does not necessarily indicate that this was down to survey fatigue</w:t>
            </w:r>
            <w:r w:rsidR="00ED6F62">
              <w:t xml:space="preserve">.  </w:t>
            </w:r>
            <w:r>
              <w:t>Indeed, TCUK has been helpful, where possible, in prompting businesses in particular to take part in the evaluation.</w:t>
            </w:r>
          </w:p>
          <w:p w14:paraId="7E804ED8" w14:textId="1913DFDD" w:rsidR="00407519" w:rsidRPr="00407519" w:rsidRDefault="007C1809" w:rsidP="00407519">
            <w:pPr>
              <w:pStyle w:val="TableText"/>
            </w:pPr>
            <w:r>
              <w:rPr>
                <w:b/>
                <w:i/>
              </w:rPr>
              <w:t>Assessment: not an issue</w:t>
            </w:r>
            <w:r w:rsidR="001A35BD">
              <w:rPr>
                <w:b/>
                <w:i/>
              </w:rPr>
              <w:t>.</w:t>
            </w:r>
          </w:p>
        </w:tc>
      </w:tr>
    </w:tbl>
    <w:p w14:paraId="3CBC799C" w14:textId="754C26EF" w:rsidR="00407519" w:rsidRPr="00407519" w:rsidRDefault="00407519" w:rsidP="009D3E72">
      <w:pPr>
        <w:pStyle w:val="Source"/>
      </w:pPr>
      <w:r>
        <w:t xml:space="preserve">Source: </w:t>
      </w:r>
      <w:r w:rsidR="00E14F8B">
        <w:t>SQW</w:t>
      </w:r>
    </w:p>
    <w:p w14:paraId="26B0B01C" w14:textId="0A6F931E" w:rsidR="00DF3B36" w:rsidRDefault="00945C92" w:rsidP="00131B63">
      <w:pPr>
        <w:pStyle w:val="Heading2"/>
      </w:pPr>
      <w:r>
        <w:t>H</w:t>
      </w:r>
      <w:r w:rsidR="00DF3B36" w:rsidRPr="00771833">
        <w:t>ow TCUK complements and works well with other advocacy and industry organisatio</w:t>
      </w:r>
      <w:r>
        <w:t>ns in the digital economy space</w:t>
      </w:r>
    </w:p>
    <w:p w14:paraId="57BF41D9" w14:textId="179E2350" w:rsidR="004B7528" w:rsidRDefault="005A2E10" w:rsidP="009D3E72">
      <w:pPr>
        <w:pStyle w:val="BodyText"/>
      </w:pPr>
      <w:r>
        <w:t xml:space="preserve">TCUK does not deliver its core programmes in a vacuum – its ability to influence the wider </w:t>
      </w:r>
      <w:r w:rsidR="001F3EE3">
        <w:t>ecosystem</w:t>
      </w:r>
      <w:r>
        <w:t xml:space="preserve"> requires working with other organisations involved in the growth of digital tech businesses</w:t>
      </w:r>
      <w:r w:rsidR="00ED6F62">
        <w:t xml:space="preserve">.  </w:t>
      </w:r>
      <w:r>
        <w:t xml:space="preserve">It is evident </w:t>
      </w:r>
      <w:r w:rsidR="00F14AF6">
        <w:t>from TCUK’s core programmes there is ext</w:t>
      </w:r>
      <w:r w:rsidR="002811B5">
        <w:t>ensive engagement with a range of policy and industry organisations, for example</w:t>
      </w:r>
      <w:r w:rsidR="001F3EE3">
        <w:t xml:space="preserve"> with </w:t>
      </w:r>
      <w:r w:rsidR="002811B5">
        <w:t>central government, regulators, business advisors, lawyers, accountants, recruitments consultants, investors, local econ</w:t>
      </w:r>
      <w:r w:rsidR="001F72CC">
        <w:t>omic development organisations</w:t>
      </w:r>
      <w:r w:rsidR="002811B5">
        <w:t xml:space="preserve">, accelerators, </w:t>
      </w:r>
      <w:r w:rsidR="003D1CF1">
        <w:t xml:space="preserve">tech industry bodies, </w:t>
      </w:r>
      <w:r w:rsidR="002811B5">
        <w:t>and other private sector organisations</w:t>
      </w:r>
      <w:r w:rsidR="001F3EE3">
        <w:t>/</w:t>
      </w:r>
      <w:r w:rsidR="003D1CF1">
        <w:t>players involved in the innovation space</w:t>
      </w:r>
      <w:r w:rsidR="00ED6F62">
        <w:t xml:space="preserve">.  </w:t>
      </w:r>
      <w:r w:rsidR="001F3EE3">
        <w:t>In Section 3</w:t>
      </w:r>
      <w:r w:rsidR="00E44947">
        <w:t>, in</w:t>
      </w:r>
      <w:r w:rsidR="001F3EE3">
        <w:t xml:space="preserve"> </w:t>
      </w:r>
      <w:fldSimple w:instr=" REF _Ref485753005 ">
        <w:r w:rsidR="00936C0B">
          <w:t xml:space="preserve">Table </w:t>
        </w:r>
        <w:r w:rsidR="00936C0B">
          <w:rPr>
            <w:noProof/>
          </w:rPr>
          <w:t>3</w:t>
        </w:r>
        <w:r w:rsidR="00936C0B">
          <w:noBreakHyphen/>
        </w:r>
        <w:r w:rsidR="00936C0B">
          <w:rPr>
            <w:noProof/>
          </w:rPr>
          <w:t>6</w:t>
        </w:r>
      </w:fldSimple>
      <w:r w:rsidR="001F3EE3">
        <w:t xml:space="preserve"> and </w:t>
      </w:r>
      <w:fldSimple w:instr=" REF _Ref485240535 ">
        <w:r w:rsidR="00936C0B">
          <w:t xml:space="preserve">Table </w:t>
        </w:r>
        <w:r w:rsidR="00936C0B">
          <w:rPr>
            <w:noProof/>
          </w:rPr>
          <w:t>3</w:t>
        </w:r>
        <w:r w:rsidR="00936C0B">
          <w:noBreakHyphen/>
        </w:r>
        <w:r w:rsidR="00936C0B">
          <w:rPr>
            <w:noProof/>
          </w:rPr>
          <w:t>8</w:t>
        </w:r>
      </w:fldSimple>
      <w:r w:rsidR="001F3EE3">
        <w:t xml:space="preserve">, we identified some partners and advisors directly engaged in the </w:t>
      </w:r>
      <w:r w:rsidR="00A9060B">
        <w:t>b</w:t>
      </w:r>
      <w:r w:rsidR="001F3EE3">
        <w:t xml:space="preserve">usiness </w:t>
      </w:r>
      <w:r w:rsidR="00A9060B">
        <w:t>l</w:t>
      </w:r>
      <w:r w:rsidR="001F3EE3">
        <w:t>ifecycle programmes</w:t>
      </w:r>
      <w:r w:rsidR="00ED6F62">
        <w:t xml:space="preserve">.  </w:t>
      </w:r>
      <w:r w:rsidR="001F3EE3">
        <w:t>The ability to secure high profile and quality experts to deliver programmes indicates their willingness to be part of the TCUK’s cause</w:t>
      </w:r>
      <w:r w:rsidR="00ED6F62">
        <w:t xml:space="preserve">.  </w:t>
      </w:r>
    </w:p>
    <w:p w14:paraId="309DD4FA" w14:textId="1A77B8A7" w:rsidR="002811B5" w:rsidRDefault="00FC071C" w:rsidP="009D3E72">
      <w:pPr>
        <w:pStyle w:val="BodyText"/>
      </w:pPr>
      <w:r>
        <w:t>As mentioned previously, TCUK is</w:t>
      </w:r>
      <w:r w:rsidR="001F3EE3">
        <w:t xml:space="preserve"> also</w:t>
      </w:r>
      <w:r>
        <w:t xml:space="preserve"> well known internationally and is seen as the ‘gateway’ by overseas investors to the UK digital tech scene/</w:t>
      </w:r>
      <w:r w:rsidR="00F62A53">
        <w:t>opportunities</w:t>
      </w:r>
      <w:r w:rsidR="00ED6F62">
        <w:t xml:space="preserve">.  </w:t>
      </w:r>
      <w:r w:rsidR="000927D8">
        <w:t>Section 4 set out the evidence to support this</w:t>
      </w:r>
      <w:r w:rsidR="00ED6F62">
        <w:t xml:space="preserve">.  </w:t>
      </w:r>
      <w:r w:rsidR="004B7528">
        <w:t>N</w:t>
      </w:r>
      <w:r w:rsidR="000927D8">
        <w:t>otably</w:t>
      </w:r>
      <w:r w:rsidR="004B7528">
        <w:t>,</w:t>
      </w:r>
      <w:r w:rsidR="000927D8">
        <w:t xml:space="preserve"> its promotional activities</w:t>
      </w:r>
      <w:r w:rsidR="004B7528">
        <w:t xml:space="preserve"> have been acknowledged</w:t>
      </w:r>
      <w:r w:rsidR="000927D8">
        <w:t>,</w:t>
      </w:r>
      <w:r w:rsidR="004B7528">
        <w:t xml:space="preserve"> and it has been seen to have a good</w:t>
      </w:r>
      <w:r w:rsidR="000927D8">
        <w:t xml:space="preserve"> position in the landscape between government and industry that provides a unique voice in communicating to international investors</w:t>
      </w:r>
      <w:r w:rsidR="004B7528">
        <w:t xml:space="preserve"> (complementing</w:t>
      </w:r>
      <w:r w:rsidR="000927D8">
        <w:t xml:space="preserve"> the </w:t>
      </w:r>
      <w:r w:rsidR="004B7528">
        <w:t>roles played by the likes of Department for International Trade (and UK Trade and Investment previously) and London and Partners)</w:t>
      </w:r>
      <w:r w:rsidR="00ED6F62">
        <w:t xml:space="preserve">.  </w:t>
      </w:r>
      <w:r w:rsidR="004B7528">
        <w:t>In addition, it has effectively drawn on its</w:t>
      </w:r>
      <w:r w:rsidR="000927D8">
        <w:t xml:space="preserve"> networks and connections </w:t>
      </w:r>
      <w:r w:rsidR="00F62A53">
        <w:t>(e.g</w:t>
      </w:r>
      <w:r w:rsidR="00ED6F62">
        <w:t xml:space="preserve">. </w:t>
      </w:r>
      <w:r w:rsidR="00F62A53">
        <w:t xml:space="preserve">connections </w:t>
      </w:r>
      <w:r w:rsidR="001F3EE3">
        <w:t xml:space="preserve">with </w:t>
      </w:r>
      <w:r w:rsidR="00F62A53">
        <w:t>individuals working in</w:t>
      </w:r>
      <w:r w:rsidR="001F3EE3">
        <w:t xml:space="preserve"> </w:t>
      </w:r>
      <w:r w:rsidR="00F62A53">
        <w:t>Silicon Valley</w:t>
      </w:r>
      <w:r w:rsidR="00A75F41">
        <w:t>).</w:t>
      </w:r>
    </w:p>
    <w:p w14:paraId="6D7D816F" w14:textId="111312C7" w:rsidR="00F14AF6" w:rsidRDefault="00A75F41" w:rsidP="009D3E72">
      <w:pPr>
        <w:pStyle w:val="BodyText"/>
      </w:pPr>
      <w:r>
        <w:t>We also note that t</w:t>
      </w:r>
      <w:r w:rsidR="003D1CF1">
        <w:t>he Tech Nation Report 2017 refers to over 220 Tech Nation “Community Partners” across the UK including “Community Leads”</w:t>
      </w:r>
      <w:r w:rsidR="00ED6F62">
        <w:t xml:space="preserve">.  </w:t>
      </w:r>
      <w:r w:rsidR="002A43C9">
        <w:t>This is an impressive number demonstrating the scale and breadth of the TCUK’s engagement</w:t>
      </w:r>
      <w:r w:rsidR="00ED6F62">
        <w:t xml:space="preserve">.  </w:t>
      </w:r>
      <w:r w:rsidR="002A43C9">
        <w:t>Although it is not possible to comment on the quality an</w:t>
      </w:r>
      <w:r w:rsidR="001F72CC">
        <w:t xml:space="preserve">d depth of individual partnerships it is clear that </w:t>
      </w:r>
      <w:r w:rsidR="00302339">
        <w:t xml:space="preserve">they </w:t>
      </w:r>
      <w:r w:rsidR="001F72CC">
        <w:t xml:space="preserve">wish to be associated with TCUK which is tantamount to the </w:t>
      </w:r>
      <w:r w:rsidR="00652653">
        <w:t>strong</w:t>
      </w:r>
      <w:r w:rsidR="001F72CC">
        <w:t xml:space="preserve"> reputation it has buil</w:t>
      </w:r>
      <w:r w:rsidR="00DE2B79">
        <w:t>t</w:t>
      </w:r>
      <w:r w:rsidR="001F72CC">
        <w:t>-up</w:t>
      </w:r>
      <w:r w:rsidR="00ED6F62">
        <w:t xml:space="preserve">.  </w:t>
      </w:r>
      <w:r w:rsidR="002A43C9">
        <w:t>What is not clear from</w:t>
      </w:r>
      <w:r w:rsidR="00652653">
        <w:t xml:space="preserve"> </w:t>
      </w:r>
      <w:r w:rsidR="00255ECB">
        <w:t>looking</w:t>
      </w:r>
      <w:r w:rsidR="00652653">
        <w:t xml:space="preserve"> at the list of Community Partners is the level </w:t>
      </w:r>
      <w:r w:rsidR="00DE2B79">
        <w:t>of</w:t>
      </w:r>
      <w:r w:rsidR="00652653">
        <w:t xml:space="preserve"> connections with the </w:t>
      </w:r>
      <w:r w:rsidR="00652653">
        <w:lastRenderedPageBreak/>
        <w:t>university base within the UK and internationally, beyond that used to deliver the DBA courses</w:t>
      </w:r>
      <w:r w:rsidR="00ED6F62">
        <w:t xml:space="preserve">.  </w:t>
      </w:r>
    </w:p>
    <w:p w14:paraId="16A2147D" w14:textId="783647DD" w:rsidR="007B5164" w:rsidRDefault="009C30BE" w:rsidP="009D3E72">
      <w:pPr>
        <w:pStyle w:val="BodyText"/>
      </w:pPr>
      <w:r>
        <w:t>A f</w:t>
      </w:r>
      <w:r w:rsidR="00F14AF6">
        <w:t xml:space="preserve">ew stakeholders </w:t>
      </w:r>
      <w:r>
        <w:t>commented on the need to do</w:t>
      </w:r>
      <w:r w:rsidR="00F14AF6">
        <w:t xml:space="preserve"> further work</w:t>
      </w:r>
      <w:r>
        <w:t xml:space="preserve"> </w:t>
      </w:r>
      <w:r w:rsidR="00F50CB5">
        <w:t>in</w:t>
      </w:r>
      <w:r w:rsidR="00F14AF6">
        <w:t xml:space="preserve"> the regions</w:t>
      </w:r>
      <w:r w:rsidR="00ED6F62">
        <w:t xml:space="preserve">.  </w:t>
      </w:r>
      <w:r w:rsidR="00F723BF">
        <w:t>Related to this was the desire among a few stakeholders for Tech North to</w:t>
      </w:r>
      <w:r w:rsidR="00F14AF6" w:rsidRPr="00F14AF6">
        <w:t xml:space="preserve"> back initiatives on a city level, rather than pan-Northern initiatives</w:t>
      </w:r>
      <w:r w:rsidR="00F14AF6">
        <w:t xml:space="preserve">, </w:t>
      </w:r>
      <w:r w:rsidR="00F723BF">
        <w:t>t</w:t>
      </w:r>
      <w:r w:rsidR="00F14AF6" w:rsidRPr="00F14AF6">
        <w:t>hough has some potential resource implications</w:t>
      </w:r>
      <w:r w:rsidR="00F723BF">
        <w:t xml:space="preserve"> associated with this</w:t>
      </w:r>
      <w:r w:rsidR="00F50CB5">
        <w:t>, and this contradicted business feedback relating to the benefits of pan-northern working</w:t>
      </w:r>
      <w:r w:rsidR="00ED6F62">
        <w:t xml:space="preserve">.  </w:t>
      </w:r>
    </w:p>
    <w:p w14:paraId="2EF90ED2" w14:textId="26C39F7F" w:rsidR="006054EA" w:rsidRDefault="006C60D7" w:rsidP="009D3E72">
      <w:pPr>
        <w:pStyle w:val="BodyText"/>
      </w:pPr>
      <w:fldSimple w:instr=" REF _Ref489509945 ">
        <w:r w:rsidR="00936C0B">
          <w:t xml:space="preserve">Table </w:t>
        </w:r>
        <w:r w:rsidR="00936C0B">
          <w:rPr>
            <w:noProof/>
          </w:rPr>
          <w:t>6</w:t>
        </w:r>
        <w:r w:rsidR="00936C0B">
          <w:noBreakHyphen/>
        </w:r>
        <w:r w:rsidR="00936C0B">
          <w:rPr>
            <w:noProof/>
          </w:rPr>
          <w:t>2</w:t>
        </w:r>
      </w:fldSimple>
      <w:r w:rsidR="008B7685">
        <w:t xml:space="preserve"> sets out some of the key organisations/ initiatives operating in the digital tech sector and their key roles.  This is a selective list </w:t>
      </w:r>
      <w:r w:rsidR="00D47B26">
        <w:t>of the most relevant organisations</w:t>
      </w:r>
      <w:r w:rsidR="0003611D">
        <w:t>, and so it is important to recognise</w:t>
      </w:r>
      <w:r w:rsidR="00D47B26">
        <w:t xml:space="preserve"> that there are </w:t>
      </w:r>
      <w:r w:rsidR="006054EA">
        <w:t>various other ‘actors’ in the broader innovation ecosystem</w:t>
      </w:r>
      <w:r w:rsidR="00C1052D">
        <w:t>.</w:t>
      </w:r>
      <w:r w:rsidR="006054EA">
        <w:t xml:space="preserve"> </w:t>
      </w:r>
      <w:r w:rsidR="00D47B26">
        <w:t xml:space="preserve">These </w:t>
      </w:r>
      <w:r w:rsidR="006054EA">
        <w:t>includ</w:t>
      </w:r>
      <w:r w:rsidR="00D47B26">
        <w:t>e</w:t>
      </w:r>
      <w:r w:rsidR="006054EA">
        <w:t xml:space="preserve">: Higher Education Funding Councils, universities, science parks, accelerators, and support available from public bodies such as </w:t>
      </w:r>
      <w:r w:rsidR="00576B5C">
        <w:t xml:space="preserve">Innovate UK </w:t>
      </w:r>
      <w:r w:rsidR="006054EA">
        <w:t>(</w:t>
      </w:r>
      <w:r w:rsidR="004067A7">
        <w:t xml:space="preserve">e.g. </w:t>
      </w:r>
      <w:r w:rsidR="006054EA">
        <w:t>through</w:t>
      </w:r>
      <w:r w:rsidR="00D47B26">
        <w:t xml:space="preserve"> its main funding schemes and other specifically focussed competitions</w:t>
      </w:r>
      <w:r w:rsidR="006054EA">
        <w:t xml:space="preserve">), </w:t>
      </w:r>
      <w:r w:rsidR="00576B5C">
        <w:t xml:space="preserve">BEIS, </w:t>
      </w:r>
      <w:r w:rsidR="006054EA">
        <w:t>the British Business Bank, the Department for International Trade, and the devolved administrations</w:t>
      </w:r>
      <w:r w:rsidR="00ED6F62">
        <w:t xml:space="preserve">.  </w:t>
      </w:r>
    </w:p>
    <w:p w14:paraId="1BE0D8F9" w14:textId="3A66CE79" w:rsidR="00576FD6" w:rsidRDefault="001B59B6" w:rsidP="009D3E72">
      <w:pPr>
        <w:pStyle w:val="BodyText"/>
      </w:pPr>
      <w:bookmarkStart w:id="136" w:name="_Ref489449946"/>
      <w:r>
        <w:t>In considering the respective roles of the organisations, TCUK has a distinctive role that is complementary to the work of others</w:t>
      </w:r>
      <w:r w:rsidR="00ED6F62">
        <w:t xml:space="preserve">.  </w:t>
      </w:r>
      <w:r>
        <w:t>For example, whilst others also provide a means for developing networks and connections (e.g</w:t>
      </w:r>
      <w:r w:rsidR="00ED6F62">
        <w:t xml:space="preserve">. </w:t>
      </w:r>
      <w:r>
        <w:t>KTN and the Digital Catapult), these are in the context of</w:t>
      </w:r>
      <w:r w:rsidR="00576FD6">
        <w:t xml:space="preserve"> developing links to support</w:t>
      </w:r>
      <w:r>
        <w:t xml:space="preserve"> innovation</w:t>
      </w:r>
      <w:r w:rsidR="00576FD6">
        <w:t xml:space="preserve"> and </w:t>
      </w:r>
      <w:r>
        <w:t>technology</w:t>
      </w:r>
      <w:r w:rsidR="00576FD6">
        <w:t xml:space="preserve"> development</w:t>
      </w:r>
      <w:r>
        <w:t>, whereas TCUK does so to help digital technology companies to understand and address barriers to their growth more widely</w:t>
      </w:r>
      <w:r w:rsidR="00ED6F62">
        <w:t xml:space="preserve">.  </w:t>
      </w:r>
      <w:r w:rsidR="002740B3">
        <w:t>We understand that TCUK works with most of the organisations listed in the table b</w:t>
      </w:r>
      <w:r w:rsidR="00D47B26">
        <w:t xml:space="preserve">elow </w:t>
      </w:r>
      <w:r w:rsidR="004067A7">
        <w:t xml:space="preserve">e.g. </w:t>
      </w:r>
      <w:r w:rsidR="00D47B26">
        <w:t>Digital Catapult and t</w:t>
      </w:r>
      <w:r w:rsidR="002740B3">
        <w:t>echUK</w:t>
      </w:r>
      <w:r w:rsidR="00ED6F62">
        <w:t xml:space="preserve">.  </w:t>
      </w:r>
      <w:r w:rsidR="002740B3">
        <w:t>For example</w:t>
      </w:r>
      <w:r>
        <w:t>,</w:t>
      </w:r>
      <w:r w:rsidR="002740B3">
        <w:t xml:space="preserve"> TCUK </w:t>
      </w:r>
      <w:r w:rsidR="008647BA">
        <w:t>has he</w:t>
      </w:r>
      <w:r w:rsidR="00D47B26">
        <w:t>l</w:t>
      </w:r>
      <w:r w:rsidR="008647BA">
        <w:t>d</w:t>
      </w:r>
      <w:r w:rsidR="002740B3">
        <w:t xml:space="preserve"> events at the Digital Catapult such as </w:t>
      </w:r>
      <w:r w:rsidR="00D47B26">
        <w:t xml:space="preserve">with </w:t>
      </w:r>
      <w:r w:rsidR="002740B3" w:rsidRPr="002740B3">
        <w:t>past applicants and programme partners of the Tech Nation Visa Scheme</w:t>
      </w:r>
      <w:r w:rsidR="00ED6F62">
        <w:t xml:space="preserve">.  </w:t>
      </w:r>
      <w:r w:rsidR="008672AA">
        <w:t>Tech City UK and</w:t>
      </w:r>
      <w:r w:rsidR="008647BA">
        <w:t xml:space="preserve"> techUK work</w:t>
      </w:r>
      <w:r>
        <w:t>ed</w:t>
      </w:r>
      <w:r w:rsidR="008647BA">
        <w:t xml:space="preserve"> as strategic partners for</w:t>
      </w:r>
      <w:r w:rsidR="002740B3" w:rsidRPr="002740B3">
        <w:t xml:space="preserve"> London Technology Week</w:t>
      </w:r>
      <w:r w:rsidR="008647BA">
        <w:t xml:space="preserve"> in 2015</w:t>
      </w:r>
      <w:r w:rsidR="008672AA">
        <w:rPr>
          <w:rStyle w:val="FootnoteReference"/>
        </w:rPr>
        <w:footnoteReference w:id="63"/>
      </w:r>
      <w:r w:rsidR="00587373">
        <w:t>, and communicat</w:t>
      </w:r>
      <w:r>
        <w:t>e</w:t>
      </w:r>
      <w:r w:rsidR="00587373">
        <w:t xml:space="preserve"> each other’s initiatives through their own marketing channels (</w:t>
      </w:r>
      <w:r w:rsidR="004067A7">
        <w:t xml:space="preserve">e.g. </w:t>
      </w:r>
      <w:r w:rsidR="00587373">
        <w:t>launch of DBA announced on the tec</w:t>
      </w:r>
      <w:r>
        <w:t>h</w:t>
      </w:r>
      <w:r w:rsidR="00587373">
        <w:t>UK website</w:t>
      </w:r>
      <w:r w:rsidR="00587373">
        <w:rPr>
          <w:rStyle w:val="FootnoteReference"/>
        </w:rPr>
        <w:footnoteReference w:id="64"/>
      </w:r>
      <w:r w:rsidR="00587373">
        <w:t>)</w:t>
      </w:r>
      <w:r w:rsidR="00ED6F62">
        <w:t>.</w:t>
      </w:r>
      <w:r w:rsidR="00576FD6">
        <w:t xml:space="preserve">  </w:t>
      </w:r>
    </w:p>
    <w:p w14:paraId="36129303" w14:textId="1F21FE06" w:rsidR="00147487" w:rsidRDefault="00147487" w:rsidP="009D3E72">
      <w:pPr>
        <w:pStyle w:val="CaptionPara"/>
      </w:pPr>
      <w:bookmarkStart w:id="137" w:name="_Ref489509945"/>
      <w:r>
        <w:t xml:space="preserve">Table </w:t>
      </w:r>
      <w:fldSimple w:instr=" STYLEREF 1 \s ">
        <w:r w:rsidR="00936C0B">
          <w:rPr>
            <w:noProof/>
          </w:rPr>
          <w:t>6</w:t>
        </w:r>
      </w:fldSimple>
      <w:r>
        <w:noBreakHyphen/>
      </w:r>
      <w:fldSimple w:instr=" SEQ Table \* ARABIC \s 1 ">
        <w:r w:rsidR="00936C0B">
          <w:rPr>
            <w:noProof/>
          </w:rPr>
          <w:t>2</w:t>
        </w:r>
      </w:fldSimple>
      <w:bookmarkEnd w:id="136"/>
      <w:bookmarkEnd w:id="137"/>
      <w:r>
        <w:t xml:space="preserve">: </w:t>
      </w:r>
      <w:r w:rsidR="00601712">
        <w:t>K</w:t>
      </w:r>
      <w:r>
        <w:t>ey organisations/initiatives in the digital sector</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1985"/>
        <w:gridCol w:w="6321"/>
      </w:tblGrid>
      <w:tr w:rsidR="00147487" w:rsidRPr="00147487" w14:paraId="7624BB79" w14:textId="77777777" w:rsidTr="00131B63">
        <w:trPr>
          <w:tblHeader/>
        </w:trPr>
        <w:tc>
          <w:tcPr>
            <w:tcW w:w="1985" w:type="dxa"/>
            <w:shd w:val="clear" w:color="auto" w:fill="auto"/>
          </w:tcPr>
          <w:p w14:paraId="4C63D787" w14:textId="77777777" w:rsidR="00147487" w:rsidRPr="00147487" w:rsidRDefault="00147487" w:rsidP="00242FE8">
            <w:pPr>
              <w:pStyle w:val="ColumnHeading"/>
            </w:pPr>
          </w:p>
        </w:tc>
        <w:tc>
          <w:tcPr>
            <w:tcW w:w="6321" w:type="dxa"/>
            <w:shd w:val="clear" w:color="auto" w:fill="auto"/>
          </w:tcPr>
          <w:p w14:paraId="2D502192" w14:textId="45158DA7" w:rsidR="00147487" w:rsidRPr="00147487" w:rsidRDefault="00147487" w:rsidP="00242FE8">
            <w:pPr>
              <w:pStyle w:val="ColumnHeading"/>
            </w:pPr>
            <w:r>
              <w:t>Key role</w:t>
            </w:r>
          </w:p>
        </w:tc>
      </w:tr>
      <w:tr w:rsidR="00147487" w:rsidRPr="00147487" w14:paraId="0D54648C" w14:textId="77777777" w:rsidTr="00131B63">
        <w:tc>
          <w:tcPr>
            <w:tcW w:w="1985" w:type="dxa"/>
            <w:shd w:val="clear" w:color="auto" w:fill="auto"/>
          </w:tcPr>
          <w:p w14:paraId="7A38FE33" w14:textId="32D41808" w:rsidR="00147487" w:rsidRPr="00147487" w:rsidRDefault="00352C91" w:rsidP="00D73918">
            <w:pPr>
              <w:pStyle w:val="TableText"/>
            </w:pPr>
            <w:hyperlink r:id="rId28" w:history="1">
              <w:r w:rsidR="00147487" w:rsidRPr="00276216">
                <w:rPr>
                  <w:rStyle w:val="Hyperlink"/>
                </w:rPr>
                <w:t>Tech City UK</w:t>
              </w:r>
            </w:hyperlink>
          </w:p>
        </w:tc>
        <w:tc>
          <w:tcPr>
            <w:tcW w:w="6321" w:type="dxa"/>
            <w:shd w:val="clear" w:color="auto" w:fill="auto"/>
          </w:tcPr>
          <w:p w14:paraId="777CE46F" w14:textId="6380F8FD" w:rsidR="00147487" w:rsidRPr="00601712" w:rsidRDefault="004A5864" w:rsidP="00D73918">
            <w:pPr>
              <w:pStyle w:val="TableText"/>
            </w:pPr>
            <w:r>
              <w:t xml:space="preserve">The </w:t>
            </w:r>
            <w:r w:rsidRPr="004A5864">
              <w:t xml:space="preserve">mission </w:t>
            </w:r>
            <w:r>
              <w:t xml:space="preserve">of TCUK </w:t>
            </w:r>
            <w:r w:rsidRPr="004A5864">
              <w:t xml:space="preserve">is to </w:t>
            </w:r>
            <w:r>
              <w:t>‘</w:t>
            </w:r>
            <w:r w:rsidRPr="004A5864">
              <w:t>build a pipeline of high-growth tech businesses by supporting talent, publishing insightful research, and championing the UK tech sector nationally and internationally</w:t>
            </w:r>
            <w:r>
              <w:t>’</w:t>
            </w:r>
            <w:r w:rsidR="00ED6F62">
              <w:t xml:space="preserve">.  </w:t>
            </w:r>
            <w:r>
              <w:t>The evaluation evidence identifies TCUK’s key role</w:t>
            </w:r>
            <w:r w:rsidRPr="004A5864">
              <w:t xml:space="preserve"> </w:t>
            </w:r>
            <w:r>
              <w:t xml:space="preserve">in developing </w:t>
            </w:r>
            <w:r w:rsidRPr="004A5864">
              <w:t>networks and connections</w:t>
            </w:r>
            <w:r>
              <w:t>;</w:t>
            </w:r>
            <w:r w:rsidRPr="004A5864">
              <w:t xml:space="preserve"> promotional activities</w:t>
            </w:r>
            <w:r>
              <w:t xml:space="preserve"> for the digital tech sector; linkages between government and industry; </w:t>
            </w:r>
            <w:r w:rsidRPr="004A5864">
              <w:t>communicating to international investors</w:t>
            </w:r>
            <w:r>
              <w:t>; and supporting fast growing businesses</w:t>
            </w:r>
            <w:r w:rsidR="00ED6F62">
              <w:t xml:space="preserve">.  </w:t>
            </w:r>
          </w:p>
        </w:tc>
      </w:tr>
      <w:tr w:rsidR="00147487" w:rsidRPr="00147487" w14:paraId="716D3D9C" w14:textId="77777777" w:rsidTr="00131B63">
        <w:tc>
          <w:tcPr>
            <w:tcW w:w="1985" w:type="dxa"/>
            <w:shd w:val="clear" w:color="auto" w:fill="auto"/>
          </w:tcPr>
          <w:p w14:paraId="79A209D3" w14:textId="3497F41F" w:rsidR="00147487" w:rsidRPr="00147487" w:rsidRDefault="00352C91" w:rsidP="00D73918">
            <w:pPr>
              <w:pStyle w:val="TableText"/>
            </w:pPr>
            <w:hyperlink r:id="rId29" w:history="1">
              <w:r w:rsidR="00147487" w:rsidRPr="00E810D7">
                <w:rPr>
                  <w:rStyle w:val="Hyperlink"/>
                </w:rPr>
                <w:t>Digital Catapult</w:t>
              </w:r>
            </w:hyperlink>
          </w:p>
        </w:tc>
        <w:tc>
          <w:tcPr>
            <w:tcW w:w="6321" w:type="dxa"/>
            <w:shd w:val="clear" w:color="auto" w:fill="auto"/>
          </w:tcPr>
          <w:p w14:paraId="249A1991" w14:textId="77777777" w:rsidR="001B59B6" w:rsidRDefault="00727DDC" w:rsidP="00D73918">
            <w:pPr>
              <w:pStyle w:val="TableText"/>
            </w:pPr>
            <w:r w:rsidRPr="00727DDC">
              <w:t xml:space="preserve">The Digital Catapult </w:t>
            </w:r>
            <w:r w:rsidR="00C82168">
              <w:t>(</w:t>
            </w:r>
            <w:r>
              <w:t>part of the wider Catapult network</w:t>
            </w:r>
            <w:r w:rsidR="00C82168">
              <w:t xml:space="preserve">) has </w:t>
            </w:r>
            <w:r w:rsidR="00ED6F62">
              <w:t xml:space="preserve">c. </w:t>
            </w:r>
            <w:r w:rsidR="00C82168">
              <w:t>80 staff</w:t>
            </w:r>
            <w:r>
              <w:t xml:space="preserve"> and </w:t>
            </w:r>
            <w:r w:rsidRPr="00727DDC">
              <w:t xml:space="preserve">focuses on four </w:t>
            </w:r>
            <w:r w:rsidR="00C73F5F">
              <w:t>‘</w:t>
            </w:r>
            <w:r w:rsidRPr="00727DDC">
              <w:t>technology layers</w:t>
            </w:r>
            <w:r w:rsidR="00C73F5F">
              <w:t>’</w:t>
            </w:r>
            <w:r w:rsidRPr="00727DDC">
              <w:t xml:space="preserve">: </w:t>
            </w:r>
          </w:p>
          <w:p w14:paraId="0A1EFC15" w14:textId="09564D06" w:rsidR="001B59B6" w:rsidRDefault="00727DDC" w:rsidP="00D47B26">
            <w:pPr>
              <w:pStyle w:val="TableBullet"/>
            </w:pPr>
            <w:r>
              <w:t>‘</w:t>
            </w:r>
            <w:r w:rsidRPr="00727DDC">
              <w:t>Data-Driven</w:t>
            </w:r>
            <w:r>
              <w:t>’</w:t>
            </w:r>
            <w:r w:rsidR="001B59B6">
              <w:t>:</w:t>
            </w:r>
            <w:r w:rsidRPr="00727DDC">
              <w:t xml:space="preserve"> new ways to work with personal data </w:t>
            </w:r>
          </w:p>
          <w:p w14:paraId="099CF519" w14:textId="50C0F093" w:rsidR="001B59B6" w:rsidRDefault="00727DDC" w:rsidP="00D47B26">
            <w:pPr>
              <w:pStyle w:val="TableBullet"/>
            </w:pPr>
            <w:r>
              <w:t>‘</w:t>
            </w:r>
            <w:r w:rsidRPr="00727DDC">
              <w:t>Connected</w:t>
            </w:r>
            <w:r>
              <w:t>’</w:t>
            </w:r>
            <w:r w:rsidRPr="00727DDC">
              <w:t>: continuing the development</w:t>
            </w:r>
            <w:r>
              <w:t xml:space="preserve"> of the Internet of Things</w:t>
            </w:r>
            <w:r w:rsidRPr="00727DDC">
              <w:t>, and associated enabling networking technologies</w:t>
            </w:r>
            <w:r w:rsidR="00C82168">
              <w:t xml:space="preserve"> (</w:t>
            </w:r>
            <w:r w:rsidR="004067A7">
              <w:t xml:space="preserve">e.g. </w:t>
            </w:r>
            <w:r w:rsidR="00C82168">
              <w:t>5G)</w:t>
            </w:r>
            <w:r w:rsidRPr="00727DDC">
              <w:t xml:space="preserve"> </w:t>
            </w:r>
          </w:p>
          <w:p w14:paraId="60D731F6" w14:textId="13E4A7E9" w:rsidR="001B59B6" w:rsidRDefault="00727DDC" w:rsidP="00D47B26">
            <w:pPr>
              <w:pStyle w:val="TableBullet"/>
            </w:pPr>
            <w:r>
              <w:t>‘</w:t>
            </w:r>
            <w:r w:rsidRPr="00727DDC">
              <w:t>Intelligent</w:t>
            </w:r>
            <w:r>
              <w:t>’</w:t>
            </w:r>
            <w:r w:rsidRPr="00727DDC">
              <w:t xml:space="preserve">: Artificial Intelligence and machine learning </w:t>
            </w:r>
          </w:p>
          <w:p w14:paraId="26C72D75" w14:textId="393C7EBF" w:rsidR="00147487" w:rsidRDefault="00727DDC" w:rsidP="00D47B26">
            <w:pPr>
              <w:pStyle w:val="TableBullet"/>
            </w:pPr>
            <w:r>
              <w:t>‘</w:t>
            </w:r>
            <w:r w:rsidRPr="00727DDC">
              <w:t>Immersive</w:t>
            </w:r>
            <w:r>
              <w:t>’</w:t>
            </w:r>
            <w:r w:rsidRPr="00727DDC">
              <w:t xml:space="preserve">: </w:t>
            </w:r>
            <w:r w:rsidR="006301E8">
              <w:t>covering virtual reality technologies</w:t>
            </w:r>
            <w:r w:rsidR="00C82168">
              <w:t>.</w:t>
            </w:r>
          </w:p>
          <w:p w14:paraId="585FE1FB" w14:textId="71134F6B" w:rsidR="00B13E08" w:rsidRPr="00601712" w:rsidRDefault="00B13E08" w:rsidP="00D73918">
            <w:pPr>
              <w:pStyle w:val="TableText"/>
            </w:pPr>
            <w:r>
              <w:t>Activities are focused around industry collaboration, strategic l</w:t>
            </w:r>
            <w:r w:rsidRPr="00B13E08">
              <w:t>ea</w:t>
            </w:r>
            <w:r>
              <w:t>dership &amp; developing capability; p</w:t>
            </w:r>
            <w:r w:rsidRPr="00B13E08">
              <w:t>romoting market opportunities</w:t>
            </w:r>
            <w:r>
              <w:t>; i</w:t>
            </w:r>
            <w:r w:rsidRPr="00B13E08">
              <w:t>de</w:t>
            </w:r>
            <w:r>
              <w:t>ntifying and promoting datasets; f</w:t>
            </w:r>
            <w:r w:rsidRPr="00B13E08">
              <w:t xml:space="preserve">acilitation of collaboration activity between businesses, </w:t>
            </w:r>
            <w:r>
              <w:t>universities and other partners; p</w:t>
            </w:r>
            <w:r w:rsidRPr="00B13E08">
              <w:t>roviding legal, reg</w:t>
            </w:r>
            <w:r>
              <w:t xml:space="preserve">ulatory or technological </w:t>
            </w:r>
            <w:r>
              <w:lastRenderedPageBreak/>
              <w:t xml:space="preserve">advice; </w:t>
            </w:r>
            <w:r w:rsidR="001B59B6">
              <w:t>p</w:t>
            </w:r>
            <w:r>
              <w:t>roviding funding advice; s</w:t>
            </w:r>
            <w:r w:rsidRPr="00B13E08">
              <w:t xml:space="preserve">ignposting to </w:t>
            </w:r>
            <w:r>
              <w:t xml:space="preserve">other business support services; </w:t>
            </w:r>
            <w:r>
              <w:rPr>
                <w:rFonts w:cstheme="majorHAnsi"/>
                <w:szCs w:val="18"/>
              </w:rPr>
              <w:t>o</w:t>
            </w:r>
            <w:r w:rsidRPr="00B13E08">
              <w:rPr>
                <w:rFonts w:cstheme="majorHAnsi"/>
                <w:szCs w:val="18"/>
              </w:rPr>
              <w:t xml:space="preserve">rganising events; </w:t>
            </w:r>
            <w:r>
              <w:rPr>
                <w:rFonts w:cstheme="majorHAnsi"/>
                <w:szCs w:val="18"/>
              </w:rPr>
              <w:t xml:space="preserve">and </w:t>
            </w:r>
            <w:r w:rsidRPr="00B13E08">
              <w:rPr>
                <w:rFonts w:cstheme="majorHAnsi"/>
                <w:szCs w:val="18"/>
              </w:rPr>
              <w:t>industry engagement and developing the Catapult brand</w:t>
            </w:r>
            <w:r w:rsidR="002933BF">
              <w:rPr>
                <w:rFonts w:cstheme="majorHAnsi"/>
                <w:szCs w:val="18"/>
              </w:rPr>
              <w:t>.</w:t>
            </w:r>
          </w:p>
        </w:tc>
      </w:tr>
      <w:tr w:rsidR="00147487" w:rsidRPr="00147487" w14:paraId="6081BF57" w14:textId="77777777" w:rsidTr="00131B63">
        <w:tc>
          <w:tcPr>
            <w:tcW w:w="1985" w:type="dxa"/>
            <w:shd w:val="clear" w:color="auto" w:fill="auto"/>
          </w:tcPr>
          <w:p w14:paraId="6B22B49B" w14:textId="2B431365" w:rsidR="00147487" w:rsidRPr="00147487" w:rsidRDefault="00352C91" w:rsidP="00D73918">
            <w:pPr>
              <w:pStyle w:val="TableText"/>
            </w:pPr>
            <w:hyperlink r:id="rId30" w:history="1">
              <w:r w:rsidR="0064097A" w:rsidRPr="0016399C">
                <w:rPr>
                  <w:rStyle w:val="Hyperlink"/>
                </w:rPr>
                <w:t>The Knowledge Transfer Network (K</w:t>
              </w:r>
              <w:r w:rsidR="00147487" w:rsidRPr="0016399C">
                <w:rPr>
                  <w:rStyle w:val="Hyperlink"/>
                </w:rPr>
                <w:t>TN</w:t>
              </w:r>
              <w:r w:rsidR="0064097A" w:rsidRPr="0016399C">
                <w:rPr>
                  <w:rStyle w:val="Hyperlink"/>
                </w:rPr>
                <w:t>)</w:t>
              </w:r>
            </w:hyperlink>
          </w:p>
        </w:tc>
        <w:tc>
          <w:tcPr>
            <w:tcW w:w="6321" w:type="dxa"/>
            <w:shd w:val="clear" w:color="auto" w:fill="auto"/>
          </w:tcPr>
          <w:p w14:paraId="310C74CC" w14:textId="3BBC15B0" w:rsidR="0064097A" w:rsidRDefault="0064097A" w:rsidP="0064097A">
            <w:pPr>
              <w:pStyle w:val="TableText"/>
            </w:pPr>
            <w:r>
              <w:t>With over 100 staff, the KTN has a broad range of activities, and has some 85,000 organisations engaged - from academics and researchers to businesses, entrepreneurs and funders</w:t>
            </w:r>
            <w:r w:rsidR="00ED6F62">
              <w:t xml:space="preserve">.  </w:t>
            </w:r>
            <w:r w:rsidR="001B59B6">
              <w:t>The organisations engaged stretch well beyond the digital technologies area</w:t>
            </w:r>
            <w:r w:rsidR="00ED6F62">
              <w:t xml:space="preserve">.  </w:t>
            </w:r>
          </w:p>
          <w:p w14:paraId="2D779AFE" w14:textId="2A82A144" w:rsidR="000C6399" w:rsidRPr="00147487" w:rsidRDefault="0064097A" w:rsidP="00D73918">
            <w:pPr>
              <w:pStyle w:val="TableText"/>
            </w:pPr>
            <w:r>
              <w:t xml:space="preserve">The KTN aims to connect these organisations to accelerate innovation across a range of business sectors, technologies, and markets (including </w:t>
            </w:r>
            <w:r w:rsidR="008F5014">
              <w:t>‘Digital Economy &amp; Creative Industries’; ‘Enabling Technologies; Emerging Technologies’; and Access to Funding)</w:t>
            </w:r>
            <w:r w:rsidR="00ED6F62">
              <w:t xml:space="preserve">.  </w:t>
            </w:r>
            <w:r>
              <w:t xml:space="preserve">The core objectives are to make connections between those engaged in innovation, improve business performance, and </w:t>
            </w:r>
            <w:r w:rsidR="008F5014">
              <w:t xml:space="preserve">contribute to </w:t>
            </w:r>
            <w:r w:rsidR="001E7779">
              <w:t>increase business-led R&amp;D in the UK.</w:t>
            </w:r>
          </w:p>
        </w:tc>
      </w:tr>
      <w:tr w:rsidR="00957B92" w:rsidRPr="00147487" w14:paraId="7D179D52" w14:textId="77777777" w:rsidTr="00131B63">
        <w:tc>
          <w:tcPr>
            <w:tcW w:w="1985" w:type="dxa"/>
            <w:shd w:val="clear" w:color="auto" w:fill="auto"/>
          </w:tcPr>
          <w:p w14:paraId="600ADEE2" w14:textId="09C8B9D7" w:rsidR="00957B92" w:rsidRDefault="00352C91" w:rsidP="00147487">
            <w:pPr>
              <w:pStyle w:val="TableText"/>
            </w:pPr>
            <w:hyperlink r:id="rId31" w:history="1">
              <w:r w:rsidR="004656F9">
                <w:rPr>
                  <w:rStyle w:val="Hyperlink"/>
                </w:rPr>
                <w:t>t</w:t>
              </w:r>
              <w:r w:rsidR="001F1AB4" w:rsidRPr="00A203B9">
                <w:rPr>
                  <w:rStyle w:val="Hyperlink"/>
                </w:rPr>
                <w:t>echUK</w:t>
              </w:r>
            </w:hyperlink>
          </w:p>
        </w:tc>
        <w:tc>
          <w:tcPr>
            <w:tcW w:w="6321" w:type="dxa"/>
            <w:shd w:val="clear" w:color="auto" w:fill="auto"/>
          </w:tcPr>
          <w:p w14:paraId="1C156D87" w14:textId="2CF5A5A7" w:rsidR="00957B92" w:rsidRPr="00147487" w:rsidRDefault="004656F9" w:rsidP="00147487">
            <w:pPr>
              <w:pStyle w:val="TableText"/>
            </w:pPr>
            <w:r>
              <w:t>t</w:t>
            </w:r>
            <w:r w:rsidR="001417CC">
              <w:t>echUK is the</w:t>
            </w:r>
            <w:r w:rsidR="00B21237">
              <w:t xml:space="preserve"> technology trade association</w:t>
            </w:r>
            <w:r w:rsidR="001417CC">
              <w:t xml:space="preserve"> of</w:t>
            </w:r>
            <w:r w:rsidR="00B21237">
              <w:t xml:space="preserve"> companies </w:t>
            </w:r>
            <w:r w:rsidR="001417CC">
              <w:t>in the UK</w:t>
            </w:r>
            <w:r w:rsidR="00ED6F62">
              <w:t xml:space="preserve">.  </w:t>
            </w:r>
            <w:r w:rsidR="001417CC">
              <w:t>It aims to</w:t>
            </w:r>
            <w:r w:rsidR="0031341B">
              <w:t xml:space="preserve"> increase the</w:t>
            </w:r>
            <w:r w:rsidR="001417CC">
              <w:t xml:space="preserve"> growth of </w:t>
            </w:r>
            <w:r w:rsidR="0031341B">
              <w:t>the tech sector by helping its 950+ members to develop markets, relationships and networks; and reduce business costs and business risks</w:t>
            </w:r>
            <w:r w:rsidR="00ED6F62">
              <w:t xml:space="preserve">.  </w:t>
            </w:r>
            <w:r>
              <w:t>t</w:t>
            </w:r>
            <w:r w:rsidR="00A81C0C">
              <w:t xml:space="preserve">echUK’s key activities include hosting </w:t>
            </w:r>
            <w:r w:rsidR="000877BF">
              <w:t xml:space="preserve">events </w:t>
            </w:r>
            <w:r w:rsidR="005E1F91">
              <w:t>e.g</w:t>
            </w:r>
            <w:r w:rsidR="00ED6F62">
              <w:t xml:space="preserve">. </w:t>
            </w:r>
            <w:r w:rsidR="00A81C0C">
              <w:t>their flagship Public Services 2030 conference</w:t>
            </w:r>
            <w:r w:rsidR="005E1F91">
              <w:t xml:space="preserve"> -</w:t>
            </w:r>
            <w:r w:rsidR="00A81C0C">
              <w:t xml:space="preserve"> an event to promote the use of digital technologies in the public sector; </w:t>
            </w:r>
            <w:r w:rsidR="008104AD">
              <w:t>providing</w:t>
            </w:r>
            <w:r w:rsidR="0031341B">
              <w:t xml:space="preserve"> </w:t>
            </w:r>
            <w:r w:rsidR="00A81C0C">
              <w:t>business services</w:t>
            </w:r>
            <w:r w:rsidR="006E357C">
              <w:t xml:space="preserve"> such as</w:t>
            </w:r>
            <w:r w:rsidR="00A81C0C">
              <w:t xml:space="preserve"> legal advice, central London meeting space and industry reports; and </w:t>
            </w:r>
            <w:r w:rsidR="008104AD">
              <w:t>delivering</w:t>
            </w:r>
            <w:r w:rsidR="00A81C0C">
              <w:t xml:space="preserve"> a variety of training courses</w:t>
            </w:r>
            <w:r w:rsidR="00ED6F62">
              <w:t xml:space="preserve">.  </w:t>
            </w:r>
            <w:r w:rsidR="00165D9B">
              <w:t>techUK represents the interests of its members to the UK government through its Central Government Council, Government Group and techUK Public Services Board</w:t>
            </w:r>
            <w:r w:rsidR="00ED6F62">
              <w:t xml:space="preserve">.  </w:t>
            </w:r>
          </w:p>
        </w:tc>
      </w:tr>
      <w:tr w:rsidR="00147487" w:rsidRPr="00147487" w14:paraId="5D309D2B" w14:textId="77777777" w:rsidTr="00131B63">
        <w:tc>
          <w:tcPr>
            <w:tcW w:w="1985" w:type="dxa"/>
            <w:shd w:val="clear" w:color="auto" w:fill="auto"/>
          </w:tcPr>
          <w:p w14:paraId="18FB8AD4" w14:textId="03F29268" w:rsidR="00147487" w:rsidRDefault="00352C91" w:rsidP="00147487">
            <w:pPr>
              <w:pStyle w:val="TableText"/>
            </w:pPr>
            <w:hyperlink r:id="rId32" w:history="1">
              <w:r w:rsidR="00B07293" w:rsidRPr="00E07FD0">
                <w:rPr>
                  <w:rStyle w:val="Hyperlink"/>
                </w:rPr>
                <w:t>Tech Partnership</w:t>
              </w:r>
            </w:hyperlink>
            <w:r w:rsidR="00B07293">
              <w:t xml:space="preserve"> </w:t>
            </w:r>
          </w:p>
        </w:tc>
        <w:tc>
          <w:tcPr>
            <w:tcW w:w="6321" w:type="dxa"/>
            <w:shd w:val="clear" w:color="auto" w:fill="auto"/>
          </w:tcPr>
          <w:p w14:paraId="05099F4A" w14:textId="73DD962E" w:rsidR="00147487" w:rsidRPr="00147487" w:rsidRDefault="00B07293" w:rsidP="00147487">
            <w:pPr>
              <w:pStyle w:val="TableText"/>
            </w:pPr>
            <w:r>
              <w:t>The Tech Partnership is</w:t>
            </w:r>
            <w:r w:rsidR="00E07FD0">
              <w:t xml:space="preserve"> a non-profit organisation, its mission</w:t>
            </w:r>
            <w:r>
              <w:t xml:space="preserve"> is ‘to deliver the skills for a million digital jobs by 2025.’ </w:t>
            </w:r>
            <w:r w:rsidR="00253BFB">
              <w:t>The partnership is a collaborative network of 800 employers looking to inspire new and diverse talent in digital careers; raise the quality of digital skills training and education; and make basic digital skills accessible</w:t>
            </w:r>
            <w:r w:rsidR="00ED6F62">
              <w:t xml:space="preserve">.  </w:t>
            </w:r>
            <w:r w:rsidR="00253BFB">
              <w:t>It provides support and training for employers, teachers, lecturers and students</w:t>
            </w:r>
            <w:r w:rsidR="00082D14">
              <w:t xml:space="preserve"> through a range of activities including school visits from industry ambassadors; Tech Industry Gold apprenticeships and Tech Future, an online interactive learning platform</w:t>
            </w:r>
            <w:r w:rsidR="00ED6F62">
              <w:t xml:space="preserve">.  </w:t>
            </w:r>
            <w:r w:rsidR="004656F9">
              <w:t>A representative of TechUK sits on the Tech Partnership Co-ordinating Board.</w:t>
            </w:r>
          </w:p>
        </w:tc>
      </w:tr>
    </w:tbl>
    <w:p w14:paraId="442FE9ED" w14:textId="693BF9DC" w:rsidR="00147487" w:rsidRPr="00147487" w:rsidRDefault="00147487" w:rsidP="00242FE8">
      <w:pPr>
        <w:pStyle w:val="Source"/>
      </w:pPr>
      <w:r>
        <w:t xml:space="preserve">Source: </w:t>
      </w:r>
      <w:r w:rsidR="009D2286">
        <w:t>See references in table.</w:t>
      </w:r>
    </w:p>
    <w:p w14:paraId="54A7F422" w14:textId="6637ABAD" w:rsidR="00576FD6" w:rsidRDefault="00733B6A" w:rsidP="00576FD6">
      <w:pPr>
        <w:pStyle w:val="BodyText"/>
      </w:pPr>
      <w:r>
        <w:t>Following from the above,</w:t>
      </w:r>
      <w:r w:rsidR="00576FD6">
        <w:t xml:space="preserve"> the key lessons on the way in which has TCUK worked with these other organisations in the digital economy arena seem to be twofold.  First, it has had its own focus, complementary to the work of other organisations; and second TCUK has worked with other organisations where this has been mutually reinforcing, e.g. through cross-referrals or joint marketing.   </w:t>
      </w:r>
    </w:p>
    <w:p w14:paraId="73CDB836" w14:textId="10F5CB07" w:rsidR="003F6430" w:rsidRDefault="00576FD6" w:rsidP="009C2133">
      <w:pPr>
        <w:pStyle w:val="BodyText"/>
      </w:pPr>
      <w:r>
        <w:t>There are other</w:t>
      </w:r>
      <w:r w:rsidR="00BE63A8">
        <w:t xml:space="preserve"> lessons on how TCUK</w:t>
      </w:r>
      <w:r>
        <w:t xml:space="preserve"> has</w:t>
      </w:r>
      <w:r w:rsidR="00BE63A8">
        <w:t xml:space="preserve"> complement</w:t>
      </w:r>
      <w:r>
        <w:t>ed</w:t>
      </w:r>
      <w:r w:rsidR="00BE63A8">
        <w:t xml:space="preserve"> other organisations</w:t>
      </w:r>
      <w:r>
        <w:t>, including the following:</w:t>
      </w:r>
      <w:r w:rsidR="0036520C">
        <w:t xml:space="preserve">  </w:t>
      </w:r>
      <w:r w:rsidR="00C42A02">
        <w:t xml:space="preserve"> </w:t>
      </w:r>
      <w:r w:rsidR="0036520C">
        <w:t xml:space="preserve"> </w:t>
      </w:r>
    </w:p>
    <w:p w14:paraId="0CAB0F8D" w14:textId="4020D5DD" w:rsidR="00390CB9" w:rsidRDefault="00414492" w:rsidP="009C2133">
      <w:pPr>
        <w:pStyle w:val="ListBullet"/>
      </w:pPr>
      <w:r>
        <w:t xml:space="preserve">The </w:t>
      </w:r>
      <w:r w:rsidRPr="00414492">
        <w:t xml:space="preserve">eminent advisors and partners that TCUK </w:t>
      </w:r>
      <w:r>
        <w:t>(</w:t>
      </w:r>
      <w:r w:rsidRPr="00414492">
        <w:t>and Tech North</w:t>
      </w:r>
      <w:r>
        <w:t>)</w:t>
      </w:r>
      <w:r w:rsidR="00576FD6">
        <w:t xml:space="preserve"> has</w:t>
      </w:r>
      <w:r>
        <w:t xml:space="preserve"> engage</w:t>
      </w:r>
      <w:r w:rsidR="00576FD6">
        <w:t>d</w:t>
      </w:r>
      <w:r>
        <w:t xml:space="preserve"> </w:t>
      </w:r>
      <w:r w:rsidR="00576FD6">
        <w:t>with in</w:t>
      </w:r>
      <w:r w:rsidRPr="00414492">
        <w:t xml:space="preserve"> deliver</w:t>
      </w:r>
      <w:r>
        <w:t>ing</w:t>
      </w:r>
      <w:r w:rsidRPr="00414492">
        <w:t xml:space="preserve"> the </w:t>
      </w:r>
      <w:r>
        <w:t xml:space="preserve">business lifecycle </w:t>
      </w:r>
      <w:r w:rsidRPr="00414492">
        <w:t>programmes</w:t>
      </w:r>
      <w:r w:rsidR="00576FD6">
        <w:t xml:space="preserve"> have</w:t>
      </w:r>
      <w:r w:rsidR="00AF0EE9">
        <w:t xml:space="preserve"> ensure</w:t>
      </w:r>
      <w:r w:rsidR="00576FD6">
        <w:t>d</w:t>
      </w:r>
      <w:r w:rsidR="00AF0EE9">
        <w:t xml:space="preserve"> the latest market knowledge and practice </w:t>
      </w:r>
      <w:r w:rsidR="00A402EC">
        <w:t xml:space="preserve">are </w:t>
      </w:r>
      <w:r w:rsidR="00AF0EE9">
        <w:t>shared with participants.</w:t>
      </w:r>
    </w:p>
    <w:p w14:paraId="3379E6FC" w14:textId="2CD38F52" w:rsidR="002468D8" w:rsidRDefault="002468D8" w:rsidP="009C2133">
      <w:pPr>
        <w:pStyle w:val="ListBullet"/>
      </w:pPr>
      <w:r>
        <w:t xml:space="preserve">Engaging leading universities and other providers to </w:t>
      </w:r>
      <w:r w:rsidR="002A72C5">
        <w:t xml:space="preserve">develop </w:t>
      </w:r>
      <w:r>
        <w:t>the DBA courses</w:t>
      </w:r>
      <w:r w:rsidR="00576FD6">
        <w:t xml:space="preserve"> has helped to</w:t>
      </w:r>
      <w:r>
        <w:t xml:space="preserve"> </w:t>
      </w:r>
      <w:r w:rsidR="002A72C5">
        <w:t xml:space="preserve">signal </w:t>
      </w:r>
      <w:r w:rsidR="00A8075D">
        <w:t>quality to potential users, resulting in high demand for these courses</w:t>
      </w:r>
      <w:r w:rsidR="00414492">
        <w:t>.</w:t>
      </w:r>
    </w:p>
    <w:p w14:paraId="53E13064" w14:textId="6B963679" w:rsidR="007A7F5C" w:rsidRDefault="00331517" w:rsidP="009C2133">
      <w:pPr>
        <w:pStyle w:val="ListBullet"/>
      </w:pPr>
      <w:r>
        <w:t xml:space="preserve">Developing </w:t>
      </w:r>
      <w:r w:rsidR="00E96CAD">
        <w:t xml:space="preserve">clear </w:t>
      </w:r>
      <w:r w:rsidR="007A7F5C">
        <w:t>objective</w:t>
      </w:r>
      <w:r w:rsidR="00E96CAD">
        <w:t>s (</w:t>
      </w:r>
      <w:r w:rsidR="007A7F5C">
        <w:t>and communicating</w:t>
      </w:r>
      <w:r w:rsidR="00E96CAD">
        <w:t xml:space="preserve"> these effectively) may assist in further differentiating the offer between TCUK and other organisations. </w:t>
      </w:r>
    </w:p>
    <w:p w14:paraId="1A8330E0" w14:textId="1107D046" w:rsidR="00945C92" w:rsidRDefault="00945C92" w:rsidP="00131B63">
      <w:pPr>
        <w:pStyle w:val="Heading2"/>
      </w:pPr>
      <w:r>
        <w:lastRenderedPageBreak/>
        <w:t>H</w:t>
      </w:r>
      <w:r w:rsidR="00DF3B36" w:rsidRPr="00771833">
        <w:t>ow the effectiveness of the TCU</w:t>
      </w:r>
      <w:r>
        <w:t>K initiative could be improved</w:t>
      </w:r>
    </w:p>
    <w:p w14:paraId="061D418D" w14:textId="5A704E8E" w:rsidR="00F249CC" w:rsidRDefault="00A15209">
      <w:pPr>
        <w:pStyle w:val="BodyText"/>
      </w:pPr>
      <w:r>
        <w:t xml:space="preserve">Drawing on the evidence, including </w:t>
      </w:r>
      <w:r w:rsidR="00987749">
        <w:t>the</w:t>
      </w:r>
      <w:r>
        <w:t xml:space="preserve"> stakeholder interviews, there are </w:t>
      </w:r>
      <w:r w:rsidR="008354A3">
        <w:t>three</w:t>
      </w:r>
      <w:r>
        <w:t xml:space="preserve"> sets of areas where effectiveness of the TCUK initiative may be improved</w:t>
      </w:r>
      <w:r w:rsidR="00ED6F62">
        <w:t xml:space="preserve">.  </w:t>
      </w:r>
      <w:r>
        <w:t xml:space="preserve">These relate to strategy and objectives, and practical aspects around communication and </w:t>
      </w:r>
      <w:r w:rsidR="003313CF">
        <w:t>consistency</w:t>
      </w:r>
      <w:r>
        <w:t>.</w:t>
      </w:r>
    </w:p>
    <w:p w14:paraId="45E726B7" w14:textId="64373302" w:rsidR="00A755D0" w:rsidRDefault="00A15209">
      <w:pPr>
        <w:pStyle w:val="BodyText"/>
      </w:pPr>
      <w:r>
        <w:t xml:space="preserve">In relation to strategy, there is a need for TCUK and Tech North to </w:t>
      </w:r>
      <w:r w:rsidR="00A755D0">
        <w:t>be</w:t>
      </w:r>
      <w:r>
        <w:t xml:space="preserve"> clearer on the objectives and strategic ambitions</w:t>
      </w:r>
      <w:r w:rsidR="00ED6F62">
        <w:t xml:space="preserve">.  </w:t>
      </w:r>
      <w:r>
        <w:t>This in part reflects the stages of development, with TCUK having evolved over an initial period, reached a degree of maturity in some aspects (such as flagship activities like Future Fifty), but now needing to move into its next stage</w:t>
      </w:r>
      <w:r w:rsidR="00ED6F62">
        <w:t xml:space="preserve">.  </w:t>
      </w:r>
      <w:r>
        <w:t>There are perceptions and evidence to suggest that TCUK has been effective in developing the ecosystem in London, but that it now need</w:t>
      </w:r>
      <w:r w:rsidRPr="00A272E2">
        <w:t xml:space="preserve">s to </w:t>
      </w:r>
      <w:r>
        <w:t xml:space="preserve">have more </w:t>
      </w:r>
      <w:r w:rsidRPr="00A272E2">
        <w:t xml:space="preserve">strategic clarity on what it is trying to do with respect to supporting the development of </w:t>
      </w:r>
      <w:r w:rsidR="003313CF">
        <w:t>the</w:t>
      </w:r>
      <w:r w:rsidRPr="00A272E2">
        <w:t xml:space="preserve"> tech sector in other parts of the UK</w:t>
      </w:r>
      <w:r w:rsidR="00ED6F62">
        <w:t xml:space="preserve">.  </w:t>
      </w:r>
      <w:r>
        <w:t>In addition, there is a</w:t>
      </w:r>
      <w:r w:rsidRPr="00A272E2">
        <w:t xml:space="preserve">lso </w:t>
      </w:r>
      <w:r>
        <w:t>a need</w:t>
      </w:r>
      <w:r w:rsidRPr="00A272E2">
        <w:t xml:space="preserve"> to be clear on its branding</w:t>
      </w:r>
      <w:r>
        <w:t>, notably given the plethora of brands</w:t>
      </w:r>
      <w:r w:rsidR="003313CF">
        <w:t xml:space="preserve"> (e.g</w:t>
      </w:r>
      <w:r w:rsidR="00ED6F62">
        <w:t xml:space="preserve">. </w:t>
      </w:r>
      <w:r w:rsidR="003313CF">
        <w:t>TCUK itself, Tech Nation, Tech North, Future Fifty etc.)</w:t>
      </w:r>
      <w:r>
        <w:t>, and in particular to overcome the risk of confusion in the landscape on the roles and remit of both TCUK and Tech North</w:t>
      </w:r>
      <w:r w:rsidR="00ED6F62">
        <w:t xml:space="preserve">.  </w:t>
      </w:r>
      <w:r w:rsidR="00A755D0">
        <w:t xml:space="preserve">With respect to Tech North, it is evident that there is work to do in developing a </w:t>
      </w:r>
      <w:r w:rsidR="003313CF">
        <w:t>clear</w:t>
      </w:r>
      <w:r w:rsidR="00A755D0">
        <w:t xml:space="preserve"> strategy</w:t>
      </w:r>
      <w:r w:rsidR="00D07EE2">
        <w:t xml:space="preserve"> for the team here</w:t>
      </w:r>
      <w:r w:rsidR="00A755D0">
        <w:t xml:space="preserve">, and currently </w:t>
      </w:r>
      <w:r w:rsidR="00FB2D64">
        <w:t xml:space="preserve">it </w:t>
      </w:r>
      <w:r w:rsidR="00A755D0">
        <w:t xml:space="preserve">is more reactive rather than being proactive with a </w:t>
      </w:r>
      <w:r w:rsidR="003313CF">
        <w:t>strong</w:t>
      </w:r>
      <w:r w:rsidR="00A755D0">
        <w:t xml:space="preserve"> sense of purpose</w:t>
      </w:r>
      <w:r w:rsidR="00ED6F62">
        <w:t xml:space="preserve">.  </w:t>
      </w:r>
      <w:r w:rsidR="007166B1">
        <w:t>As pointed out by</w:t>
      </w:r>
      <w:r w:rsidR="00612742">
        <w:t xml:space="preserve"> several stakeholders, </w:t>
      </w:r>
      <w:r w:rsidR="007166B1">
        <w:t>having</w:t>
      </w:r>
      <w:r w:rsidR="00612742">
        <w:t xml:space="preserve"> longer-term funding</w:t>
      </w:r>
      <w:r w:rsidR="007166B1">
        <w:t xml:space="preserve"> would also provide the certainty for developing a clearer strategy</w:t>
      </w:r>
      <w:r w:rsidR="00612742">
        <w:t>.</w:t>
      </w:r>
    </w:p>
    <w:p w14:paraId="18B52001" w14:textId="5AF60B40" w:rsidR="00A755D0" w:rsidRDefault="00A755D0">
      <w:pPr>
        <w:pStyle w:val="BodyText"/>
      </w:pPr>
      <w:r>
        <w:t>Related to this strategic aspect for TCUK and Tech North, in terms of activities outside of London, there is a need to think carefully about the appropriate spatial scale of activities, and what can be realistically delivered and achieved with different degrees of resourcing</w:t>
      </w:r>
      <w:r w:rsidR="00ED6F62">
        <w:t xml:space="preserve">.  </w:t>
      </w:r>
      <w:r>
        <w:t>T</w:t>
      </w:r>
      <w:r w:rsidRPr="00A272E2">
        <w:t xml:space="preserve">his </w:t>
      </w:r>
      <w:r>
        <w:t>could</w:t>
      </w:r>
      <w:r w:rsidRPr="00A272E2">
        <w:t xml:space="preserve"> involve providing </w:t>
      </w:r>
      <w:r>
        <w:t xml:space="preserve">some </w:t>
      </w:r>
      <w:r w:rsidRPr="00A272E2">
        <w:t xml:space="preserve">similar </w:t>
      </w:r>
      <w:r>
        <w:t>activities to the business</w:t>
      </w:r>
      <w:r w:rsidRPr="00A272E2">
        <w:t xml:space="preserve"> lifecycle</w:t>
      </w:r>
      <w:r>
        <w:t xml:space="preserve"> programmes</w:t>
      </w:r>
      <w:r w:rsidRPr="00A272E2">
        <w:t xml:space="preserve"> and </w:t>
      </w:r>
      <w:r>
        <w:t xml:space="preserve">associated </w:t>
      </w:r>
      <w:r w:rsidRPr="00A272E2">
        <w:t>profile raising,</w:t>
      </w:r>
      <w:r>
        <w:t xml:space="preserve"> which have worked well in London and </w:t>
      </w:r>
      <w:r w:rsidR="003313CF">
        <w:t>are starting to work on a modest scale in</w:t>
      </w:r>
      <w:r>
        <w:t xml:space="preserve"> the north of England</w:t>
      </w:r>
      <w:r w:rsidR="00ED6F62">
        <w:t xml:space="preserve">.  </w:t>
      </w:r>
      <w:r w:rsidR="003313CF">
        <w:t>These could be</w:t>
      </w:r>
      <w:r w:rsidRPr="00A272E2">
        <w:t xml:space="preserve"> </w:t>
      </w:r>
      <w:r>
        <w:t>focussed in particular places</w:t>
      </w:r>
      <w:r w:rsidR="003313CF">
        <w:t>, and would need to involve local partner organisations</w:t>
      </w:r>
      <w:r w:rsidR="00ED6F62">
        <w:t xml:space="preserve">.  </w:t>
      </w:r>
      <w:r>
        <w:t>The model may be different outside of London, however, reflecting that London is a closer, denser and better-connected network, but in other parts of the UK, either there is greater dispersion (e.g</w:t>
      </w:r>
      <w:r w:rsidR="00ED6F62">
        <w:t xml:space="preserve">. </w:t>
      </w:r>
      <w:r>
        <w:t>in the north of England) or there is less density.</w:t>
      </w:r>
    </w:p>
    <w:p w14:paraId="3D19BF55" w14:textId="41A123DD" w:rsidR="00A755D0" w:rsidRDefault="00A755D0">
      <w:pPr>
        <w:pStyle w:val="BodyText"/>
      </w:pPr>
      <w:r>
        <w:t xml:space="preserve">As noted in section </w:t>
      </w:r>
      <w:r w:rsidR="00B543F8">
        <w:t>4</w:t>
      </w:r>
      <w:r>
        <w:t>, there has historically been some useful sharing and networking through the cluster alliance</w:t>
      </w:r>
      <w:r w:rsidR="00ED6F62">
        <w:t xml:space="preserve">.  </w:t>
      </w:r>
      <w:r>
        <w:t xml:space="preserve">However, despite the initial enthusiasm, </w:t>
      </w:r>
      <w:r w:rsidR="00571636">
        <w:t>this has been disbanded</w:t>
      </w:r>
      <w:r w:rsidR="00ED6F62">
        <w:t xml:space="preserve">.  </w:t>
      </w:r>
      <w:r>
        <w:t xml:space="preserve">From the stakeholder interviews, there is clearly appetite for </w:t>
      </w:r>
      <w:r w:rsidR="00571636">
        <w:t xml:space="preserve">some </w:t>
      </w:r>
      <w:r>
        <w:t xml:space="preserve">activity </w:t>
      </w:r>
      <w:r w:rsidR="00571636">
        <w:t>of this nature</w:t>
      </w:r>
      <w:r>
        <w:t>, as it provided a vehicle to help raise the profile and recognition for areas outside of London and because of the connections made within the alliance and to other experts</w:t>
      </w:r>
      <w:r w:rsidR="00ED6F62">
        <w:t xml:space="preserve">.  </w:t>
      </w:r>
      <w:r>
        <w:t xml:space="preserve">Therefore, </w:t>
      </w:r>
      <w:r w:rsidR="00571636">
        <w:t xml:space="preserve">there should be some </w:t>
      </w:r>
      <w:r>
        <w:t xml:space="preserve">consideration of </w:t>
      </w:r>
      <w:r w:rsidR="00571636">
        <w:t>activities in this area, and this could</w:t>
      </w:r>
      <w:r>
        <w:t xml:space="preserve"> link into the previous point around strategy</w:t>
      </w:r>
      <w:r w:rsidR="003313CF">
        <w:t xml:space="preserve"> and the objectives outside of London</w:t>
      </w:r>
      <w:r>
        <w:t>.</w:t>
      </w:r>
    </w:p>
    <w:p w14:paraId="15C4AD02" w14:textId="1FF35851" w:rsidR="00A272E2" w:rsidRDefault="008354A3">
      <w:pPr>
        <w:pStyle w:val="BodyText"/>
      </w:pPr>
      <w:r>
        <w:t>In relation to practicalities, there are a number of issues that could be improved upon:</w:t>
      </w:r>
    </w:p>
    <w:p w14:paraId="67F27C57" w14:textId="0DD78C42" w:rsidR="008354A3" w:rsidRDefault="008354A3">
      <w:pPr>
        <w:pStyle w:val="ListBullet"/>
      </w:pPr>
      <w:r>
        <w:t xml:space="preserve">TCUK has suffered to an extent from staff turnover, and this has affected continuity </w:t>
      </w:r>
      <w:r w:rsidR="003313CF">
        <w:t>and consistency</w:t>
      </w:r>
      <w:r>
        <w:t xml:space="preserve"> of activity</w:t>
      </w:r>
      <w:r w:rsidR="00ED6F62">
        <w:t xml:space="preserve">.  </w:t>
      </w:r>
      <w:r w:rsidR="005140F7">
        <w:t>Evidence on conflicting or inconsistent approaches came from a mix of different perspectives, including from business beneficiaries of the lifecycle programmes, and different stakeholders who had engaged with TCUK</w:t>
      </w:r>
      <w:r w:rsidR="00ED6F62">
        <w:t xml:space="preserve">.  </w:t>
      </w:r>
      <w:r>
        <w:t xml:space="preserve">It seems that in some quarters, the continuation of activity may depend on the enthusiasm of an individual, rather than this being linked to the strategic imperatives </w:t>
      </w:r>
      <w:r>
        <w:lastRenderedPageBreak/>
        <w:t>for the initiative</w:t>
      </w:r>
      <w:r w:rsidR="00ED6F62">
        <w:t xml:space="preserve">.  </w:t>
      </w:r>
      <w:r>
        <w:t>There is a need to ensure a continuity of approach, avoiding the adverse effects of changes in personnel.</w:t>
      </w:r>
    </w:p>
    <w:p w14:paraId="6A7880C1" w14:textId="2DE8A4D1" w:rsidR="00A272E2" w:rsidRDefault="008354A3">
      <w:pPr>
        <w:pStyle w:val="ListBullet"/>
      </w:pPr>
      <w:r>
        <w:t xml:space="preserve">TCUK could also take greater advantage of the existing landscape for business development, </w:t>
      </w:r>
      <w:r w:rsidR="005140F7">
        <w:t>by linking businesses in the sector to other</w:t>
      </w:r>
      <w:r>
        <w:t xml:space="preserve"> existing initiatives </w:t>
      </w:r>
      <w:r w:rsidR="005140F7">
        <w:t>such as those</w:t>
      </w:r>
      <w:r>
        <w:t xml:space="preserve"> relating to export</w:t>
      </w:r>
      <w:r w:rsidR="005140F7">
        <w:t xml:space="preserve"> advice</w:t>
      </w:r>
      <w:r>
        <w:t xml:space="preserve"> or access to finance</w:t>
      </w:r>
      <w:r w:rsidR="00ED6F62">
        <w:t xml:space="preserve">.  </w:t>
      </w:r>
      <w:r>
        <w:t xml:space="preserve">One of TCUK’s strengths is its ability to make connections and draw in expertise, and so this could be used to enhance the value that the digital tech companies it engages with </w:t>
      </w:r>
      <w:r w:rsidR="003313CF">
        <w:t>(and/or could be engaged with through programmes across the UK)</w:t>
      </w:r>
      <w:r>
        <w:t xml:space="preserve"> can get from various </w:t>
      </w:r>
      <w:r w:rsidR="005140F7">
        <w:t>stakeholders involved in the business support landscape (e.g</w:t>
      </w:r>
      <w:r w:rsidR="00ED6F62">
        <w:t xml:space="preserve">. </w:t>
      </w:r>
      <w:r w:rsidR="005140F7">
        <w:t>Department for International Trade)</w:t>
      </w:r>
      <w:r>
        <w:t>.</w:t>
      </w:r>
    </w:p>
    <w:p w14:paraId="6CA5116E" w14:textId="0F26329C" w:rsidR="00B1673C" w:rsidRDefault="00B1673C">
      <w:pPr>
        <w:pStyle w:val="ListBullet"/>
      </w:pPr>
      <w:r>
        <w:t>A range of other operational suggestions were made on specific programmes, including the following:</w:t>
      </w:r>
    </w:p>
    <w:p w14:paraId="11F2A16D" w14:textId="56E3A748" w:rsidR="00B1673C" w:rsidRDefault="00B1673C">
      <w:pPr>
        <w:pStyle w:val="ListBullet2"/>
      </w:pPr>
      <w:r>
        <w:t>The need for greater consistency of engagement was highlighted by beneficiaries across all of the business lifecycle programmes – for some, the engagement had declined over time.</w:t>
      </w:r>
    </w:p>
    <w:p w14:paraId="47703BF9" w14:textId="7E003793" w:rsidR="00B1673C" w:rsidRDefault="00B1673C">
      <w:pPr>
        <w:pStyle w:val="ListBullet2"/>
      </w:pPr>
      <w:r>
        <w:t>Beneficiaries of Upscale noted the variation in the types of companies engaged, and that there could be more tailoring of activities as a result</w:t>
      </w:r>
      <w:r w:rsidR="00ED6F62">
        <w:t xml:space="preserve">.  </w:t>
      </w:r>
      <w:r>
        <w:t>For instance, events could be better pitched at the right level to reflect first time versus more experience</w:t>
      </w:r>
      <w:r w:rsidR="001D2CA6">
        <w:t>d</w:t>
      </w:r>
      <w:r>
        <w:t xml:space="preserve"> entrepreneurs, and could also take account of the different needs of health tech, Fintech etc.</w:t>
      </w:r>
    </w:p>
    <w:p w14:paraId="4C544F4A" w14:textId="62E90358" w:rsidR="00B1673C" w:rsidRDefault="00B1673C">
      <w:pPr>
        <w:pStyle w:val="ListBullet2"/>
      </w:pPr>
      <w:r>
        <w:t>Future Fifty has a significant international dimension, and it was considered by some that Upscale could also be more internationally focussed.</w:t>
      </w:r>
    </w:p>
    <w:p w14:paraId="20322BF9" w14:textId="2A0DE841" w:rsidR="00B1673C" w:rsidRDefault="00B1673C">
      <w:pPr>
        <w:pStyle w:val="ListBullet2"/>
      </w:pPr>
      <w:r>
        <w:t xml:space="preserve">For Northern Stars and wider Tech North activities to work effectively, it needs to recognise the pan-northern nature of companies and the sector – </w:t>
      </w:r>
      <w:r w:rsidR="00FA58E4">
        <w:t xml:space="preserve">this has been built in well, but </w:t>
      </w:r>
      <w:r>
        <w:t>there</w:t>
      </w:r>
      <w:r w:rsidR="00FA58E4">
        <w:t xml:space="preserve"> was a perception that this</w:t>
      </w:r>
      <w:r>
        <w:t xml:space="preserve"> had </w:t>
      </w:r>
      <w:r w:rsidR="00FA58E4">
        <w:t>slipped</w:t>
      </w:r>
      <w:r>
        <w:t xml:space="preserve"> in recent months</w:t>
      </w:r>
      <w:r w:rsidR="004E2711">
        <w:t xml:space="preserve"> </w:t>
      </w:r>
      <w:r w:rsidR="004D3E93">
        <w:t xml:space="preserve">(e.g. </w:t>
      </w:r>
      <w:r w:rsidR="004E2711">
        <w:t xml:space="preserve">perception </w:t>
      </w:r>
      <w:r w:rsidR="00A8731B">
        <w:t>that</w:t>
      </w:r>
      <w:r w:rsidR="004D3E93">
        <w:t xml:space="preserve"> </w:t>
      </w:r>
      <w:r w:rsidR="004E2711">
        <w:t xml:space="preserve">activities </w:t>
      </w:r>
      <w:r w:rsidR="00A8731B">
        <w:t>have become</w:t>
      </w:r>
      <w:r w:rsidR="004D3E93">
        <w:t xml:space="preserve"> concentrated in particular cities)</w:t>
      </w:r>
      <w:r w:rsidR="00FA58E4">
        <w:t>, and is a risk that needs to be managed going forward</w:t>
      </w:r>
      <w:r w:rsidR="00ED6F62">
        <w:t xml:space="preserve">.  </w:t>
      </w:r>
      <w:r>
        <w:t>In addition, feedback also suggested that companies engaged in Tech North activities would welcome exposure to wider TCUK activities</w:t>
      </w:r>
      <w:r w:rsidR="00ED6F62">
        <w:t xml:space="preserve">.  </w:t>
      </w:r>
    </w:p>
    <w:p w14:paraId="36B337FD" w14:textId="183D73A4" w:rsidR="004F2E9C" w:rsidRDefault="004F2E9C" w:rsidP="00977ED5">
      <w:pPr>
        <w:pStyle w:val="Heading3"/>
      </w:pPr>
      <w:r>
        <w:t>H</w:t>
      </w:r>
      <w:r w:rsidRPr="004F2E9C">
        <w:t>ow TCUK's setup/status enables them to do their job and/or if there are other models that might</w:t>
      </w:r>
      <w:r>
        <w:t xml:space="preserve"> deliver better value for money</w:t>
      </w:r>
    </w:p>
    <w:p w14:paraId="7CD06585" w14:textId="7293D3B0" w:rsidR="001A7219" w:rsidRDefault="004F2E9C" w:rsidP="00977ED5">
      <w:pPr>
        <w:pStyle w:val="BodyText"/>
      </w:pPr>
      <w:r>
        <w:t xml:space="preserve">TCUK </w:t>
      </w:r>
      <w:r w:rsidR="00B844B2">
        <w:t>wa</w:t>
      </w:r>
      <w:r>
        <w:t>s set</w:t>
      </w:r>
      <w:r w:rsidR="00B844B2">
        <w:t xml:space="preserve"> </w:t>
      </w:r>
      <w:r>
        <w:t>up as an</w:t>
      </w:r>
      <w:r w:rsidRPr="004F2E9C">
        <w:t xml:space="preserve"> independent, private sector organisation</w:t>
      </w:r>
      <w:r w:rsidR="00B844B2">
        <w:t>, and</w:t>
      </w:r>
      <w:r>
        <w:t xml:space="preserve"> </w:t>
      </w:r>
      <w:r w:rsidR="00B844B2">
        <w:t>as a result it has</w:t>
      </w:r>
      <w:r>
        <w:t xml:space="preserve"> function</w:t>
      </w:r>
      <w:r w:rsidR="00B844B2">
        <w:t>ed</w:t>
      </w:r>
      <w:r>
        <w:t xml:space="preserve"> at arm</w:t>
      </w:r>
      <w:r w:rsidR="00B844B2">
        <w:t>’</w:t>
      </w:r>
      <w:r>
        <w:t>s</w:t>
      </w:r>
      <w:r w:rsidR="006E20F0">
        <w:t xml:space="preserve"> length from government.  </w:t>
      </w:r>
      <w:r w:rsidR="00BB0A7E">
        <w:t xml:space="preserve">The purpose </w:t>
      </w:r>
      <w:r w:rsidR="006E20F0">
        <w:t xml:space="preserve">of this </w:t>
      </w:r>
      <w:r w:rsidR="00B844B2">
        <w:t>arrangement</w:t>
      </w:r>
      <w:r w:rsidR="006E20F0">
        <w:t xml:space="preserve"> </w:t>
      </w:r>
      <w:r w:rsidR="00BB0A7E">
        <w:t>was for</w:t>
      </w:r>
      <w:r w:rsidR="00BD4173">
        <w:t xml:space="preserve"> TCUK</w:t>
      </w:r>
      <w:r w:rsidR="00BB0A7E">
        <w:t xml:space="preserve"> to</w:t>
      </w:r>
      <w:r w:rsidR="008233F8">
        <w:rPr>
          <w:rStyle w:val="FootnoteReference"/>
        </w:rPr>
        <w:footnoteReference w:id="65"/>
      </w:r>
      <w:r w:rsidR="00BB0A7E">
        <w:t xml:space="preserve">: be seen as </w:t>
      </w:r>
      <w:r w:rsidR="00D37581">
        <w:t xml:space="preserve">being </w:t>
      </w:r>
      <w:r w:rsidR="00BB0A7E">
        <w:t xml:space="preserve">within the </w:t>
      </w:r>
      <w:r w:rsidR="00D37581">
        <w:t xml:space="preserve">“entrepreneurial </w:t>
      </w:r>
      <w:r w:rsidR="00BB0A7E">
        <w:t>eco-</w:t>
      </w:r>
      <w:r w:rsidR="00D37581">
        <w:t>system”</w:t>
      </w:r>
      <w:r w:rsidR="00BB0A7E">
        <w:t xml:space="preserve">; </w:t>
      </w:r>
      <w:r w:rsidR="006E20F0">
        <w:t xml:space="preserve">provide </w:t>
      </w:r>
      <w:r w:rsidR="00BB0A7E">
        <w:t xml:space="preserve">greater independence and therefore freedom to innovate; </w:t>
      </w:r>
      <w:r w:rsidR="00D37581">
        <w:t xml:space="preserve">provide </w:t>
      </w:r>
      <w:r w:rsidR="00BB0A7E">
        <w:t xml:space="preserve">flexibility over delivery plans and resources; </w:t>
      </w:r>
      <w:r w:rsidR="001A7219">
        <w:t xml:space="preserve">provide </w:t>
      </w:r>
      <w:r w:rsidR="00BB0A7E">
        <w:t>greater ability to attract high quality</w:t>
      </w:r>
      <w:r w:rsidR="001A7219">
        <w:t xml:space="preserve"> business leaders; provide </w:t>
      </w:r>
      <w:r w:rsidR="00BB0A7E">
        <w:t xml:space="preserve">greater flexibility over </w:t>
      </w:r>
      <w:r w:rsidR="001A7219">
        <w:t xml:space="preserve">TCUK </w:t>
      </w:r>
      <w:r w:rsidR="00BB0A7E">
        <w:t xml:space="preserve">staff </w:t>
      </w:r>
      <w:r w:rsidR="001A7219">
        <w:t>contractual and retention issue</w:t>
      </w:r>
      <w:r w:rsidR="00B844B2">
        <w:t>s</w:t>
      </w:r>
      <w:r w:rsidR="00BB0A7E">
        <w:t>; and</w:t>
      </w:r>
      <w:r w:rsidR="001A7219">
        <w:t xml:space="preserve"> provide the</w:t>
      </w:r>
      <w:r w:rsidR="00BB0A7E">
        <w:t xml:space="preserve"> flexibility to pursue</w:t>
      </w:r>
      <w:r w:rsidR="001A7219">
        <w:t xml:space="preserve"> alternative commercial models (e.g. </w:t>
      </w:r>
      <w:r w:rsidR="00BB0A7E">
        <w:t>spinning-off parts of the business into separate, financially independent entities</w:t>
      </w:r>
      <w:r w:rsidR="001A7219">
        <w:t>)</w:t>
      </w:r>
      <w:r w:rsidR="00BB0A7E">
        <w:t>.</w:t>
      </w:r>
      <w:r w:rsidR="001A7219" w:rsidRPr="001A7219">
        <w:t xml:space="preserve"> </w:t>
      </w:r>
    </w:p>
    <w:p w14:paraId="282670E4" w14:textId="2C2CEB1E" w:rsidR="00BB0A7E" w:rsidRDefault="00E62E9F" w:rsidP="00977ED5">
      <w:pPr>
        <w:pStyle w:val="BodyText"/>
      </w:pPr>
      <w:r>
        <w:lastRenderedPageBreak/>
        <w:t xml:space="preserve">As </w:t>
      </w:r>
      <w:r w:rsidR="00B844B2">
        <w:t>previously</w:t>
      </w:r>
      <w:r>
        <w:t xml:space="preserve"> described, the evidence </w:t>
      </w:r>
      <w:r w:rsidR="00B844B2">
        <w:t>has</w:t>
      </w:r>
      <w:r>
        <w:t xml:space="preserve"> suggest</w:t>
      </w:r>
      <w:r w:rsidR="00B844B2">
        <w:t>ed</w:t>
      </w:r>
      <w:r>
        <w:t xml:space="preserve"> that TCUK </w:t>
      </w:r>
      <w:r w:rsidR="00B844B2">
        <w:t>has</w:t>
      </w:r>
      <w:r>
        <w:t xml:space="preserve"> operat</w:t>
      </w:r>
      <w:r w:rsidR="00B844B2">
        <w:t>ed</w:t>
      </w:r>
      <w:r>
        <w:t xml:space="preserve"> within (and contribut</w:t>
      </w:r>
      <w:r w:rsidR="00B844B2">
        <w:t>ed</w:t>
      </w:r>
      <w:r>
        <w:t xml:space="preserve"> to) the </w:t>
      </w:r>
      <w:r w:rsidRPr="00E62E9F">
        <w:t>eco-system</w:t>
      </w:r>
      <w:r>
        <w:t xml:space="preserve">.  </w:t>
      </w:r>
      <w:r w:rsidR="0082431D">
        <w:t xml:space="preserve">The evidence </w:t>
      </w:r>
      <w:r w:rsidR="00B844B2">
        <w:t>has</w:t>
      </w:r>
      <w:r w:rsidR="0082431D">
        <w:t xml:space="preserve"> indicate</w:t>
      </w:r>
      <w:r w:rsidR="00B844B2">
        <w:t>d</w:t>
      </w:r>
      <w:r w:rsidR="0082431D">
        <w:t xml:space="preserve"> that TCUK </w:t>
      </w:r>
      <w:r w:rsidR="00B844B2">
        <w:t>has</w:t>
      </w:r>
      <w:r w:rsidR="0082431D" w:rsidRPr="0082431D">
        <w:t xml:space="preserve"> attract</w:t>
      </w:r>
      <w:r w:rsidR="00B844B2">
        <w:t>ed</w:t>
      </w:r>
      <w:r w:rsidR="0082431D" w:rsidRPr="0082431D">
        <w:t xml:space="preserve"> high quality business leaders</w:t>
      </w:r>
      <w:r w:rsidR="0082431D">
        <w:t xml:space="preserve"> </w:t>
      </w:r>
      <w:r w:rsidR="00B844B2">
        <w:t>onto its programmes, such as Future Fifty and Upscale.  These have included high quality</w:t>
      </w:r>
      <w:r w:rsidR="0082431D">
        <w:t xml:space="preserve"> partners, coaches</w:t>
      </w:r>
      <w:r w:rsidR="00E65396">
        <w:t xml:space="preserve"> and sponsors</w:t>
      </w:r>
      <w:r w:rsidR="0082431D">
        <w:t xml:space="preserve">.  </w:t>
      </w:r>
      <w:r w:rsidR="005A0647">
        <w:t>TCUK</w:t>
      </w:r>
      <w:r w:rsidR="0082431D">
        <w:t xml:space="preserve"> </w:t>
      </w:r>
      <w:r w:rsidR="00B844B2">
        <w:t>has</w:t>
      </w:r>
      <w:r w:rsidR="00362019">
        <w:t xml:space="preserve"> </w:t>
      </w:r>
      <w:r w:rsidR="009154C8">
        <w:t xml:space="preserve">also </w:t>
      </w:r>
      <w:r w:rsidR="00B844B2">
        <w:t>had</w:t>
      </w:r>
      <w:r w:rsidR="009154C8">
        <w:t xml:space="preserve"> flexibility on contracting </w:t>
      </w:r>
      <w:r w:rsidR="00362019">
        <w:t xml:space="preserve">arrangements with </w:t>
      </w:r>
      <w:r w:rsidR="009154C8">
        <w:t>providers of the DBA courses; and in the design and implementation of activities</w:t>
      </w:r>
      <w:r w:rsidR="00362019">
        <w:t>/programmes</w:t>
      </w:r>
      <w:r w:rsidR="009154C8">
        <w:t xml:space="preserve"> from one year to the next. </w:t>
      </w:r>
    </w:p>
    <w:p w14:paraId="25B215E4" w14:textId="0152C93B" w:rsidR="00E84CED" w:rsidRDefault="00292B69" w:rsidP="00977ED5">
      <w:pPr>
        <w:pStyle w:val="BodyText"/>
      </w:pPr>
      <w:r>
        <w:rPr>
          <w:lang w:eastAsia="en-US"/>
        </w:rPr>
        <w:t>I</w:t>
      </w:r>
      <w:r w:rsidR="00172B23">
        <w:rPr>
          <w:lang w:eastAsia="en-US"/>
        </w:rPr>
        <w:t>n terms of other models that might deliver better value for money, t</w:t>
      </w:r>
      <w:r w:rsidR="004F2E9C">
        <w:rPr>
          <w:lang w:eastAsia="en-US"/>
        </w:rPr>
        <w:t xml:space="preserve">he </w:t>
      </w:r>
      <w:r w:rsidR="00172B23">
        <w:rPr>
          <w:lang w:eastAsia="en-US"/>
        </w:rPr>
        <w:t xml:space="preserve">evidence </w:t>
      </w:r>
      <w:r w:rsidR="00B844B2">
        <w:rPr>
          <w:lang w:eastAsia="en-US"/>
        </w:rPr>
        <w:t>has</w:t>
      </w:r>
      <w:r w:rsidR="00172B23">
        <w:rPr>
          <w:lang w:eastAsia="en-US"/>
        </w:rPr>
        <w:t xml:space="preserve"> found that TCUK </w:t>
      </w:r>
      <w:r w:rsidR="00B844B2">
        <w:rPr>
          <w:lang w:eastAsia="en-US"/>
        </w:rPr>
        <w:t>has been</w:t>
      </w:r>
      <w:r w:rsidR="00172B23">
        <w:rPr>
          <w:lang w:eastAsia="en-US"/>
        </w:rPr>
        <w:t xml:space="preserve"> run in a lean way</w:t>
      </w:r>
      <w:r w:rsidR="00B844B2">
        <w:rPr>
          <w:lang w:eastAsia="en-US"/>
        </w:rPr>
        <w:t>.</w:t>
      </w:r>
      <w:r w:rsidR="00172B23">
        <w:rPr>
          <w:lang w:eastAsia="en-US"/>
        </w:rPr>
        <w:t xml:space="preserve"> </w:t>
      </w:r>
      <w:r w:rsidR="00E73183">
        <w:rPr>
          <w:lang w:eastAsia="en-US"/>
        </w:rPr>
        <w:t xml:space="preserve"> </w:t>
      </w:r>
      <w:r w:rsidR="00B844B2">
        <w:rPr>
          <w:lang w:eastAsia="en-US"/>
        </w:rPr>
        <w:t>There are</w:t>
      </w:r>
      <w:r w:rsidR="00172B23">
        <w:rPr>
          <w:lang w:eastAsia="en-US"/>
        </w:rPr>
        <w:t xml:space="preserve"> </w:t>
      </w:r>
      <w:r w:rsidR="004F2E9C">
        <w:rPr>
          <w:lang w:eastAsia="en-US"/>
        </w:rPr>
        <w:t xml:space="preserve">few </w:t>
      </w:r>
      <w:r w:rsidR="00B844B2">
        <w:rPr>
          <w:lang w:eastAsia="en-US"/>
        </w:rPr>
        <w:t>clear alternative</w:t>
      </w:r>
      <w:r w:rsidR="004F2E9C">
        <w:rPr>
          <w:lang w:eastAsia="en-US"/>
        </w:rPr>
        <w:t xml:space="preserve"> models that would be more economical</w:t>
      </w:r>
      <w:r w:rsidR="00B844B2">
        <w:rPr>
          <w:lang w:eastAsia="en-US"/>
        </w:rPr>
        <w:t xml:space="preserve">, and there </w:t>
      </w:r>
      <w:r w:rsidR="00562DD6">
        <w:rPr>
          <w:lang w:eastAsia="en-US"/>
        </w:rPr>
        <w:t>are no obvious</w:t>
      </w:r>
      <w:r w:rsidR="00441E12">
        <w:rPr>
          <w:lang w:eastAsia="en-US"/>
        </w:rPr>
        <w:t xml:space="preserve"> </w:t>
      </w:r>
      <w:r w:rsidR="00562DD6">
        <w:rPr>
          <w:lang w:eastAsia="en-US"/>
        </w:rPr>
        <w:t>aspects of</w:t>
      </w:r>
      <w:r w:rsidR="00F34709">
        <w:rPr>
          <w:lang w:eastAsia="en-US"/>
        </w:rPr>
        <w:t xml:space="preserve"> the </w:t>
      </w:r>
      <w:r w:rsidR="004F2E9C">
        <w:rPr>
          <w:lang w:eastAsia="en-US"/>
        </w:rPr>
        <w:t xml:space="preserve">operating model where there might be </w:t>
      </w:r>
      <w:r w:rsidR="00562DD6">
        <w:rPr>
          <w:lang w:eastAsia="en-US"/>
        </w:rPr>
        <w:t xml:space="preserve">substantial </w:t>
      </w:r>
      <w:r w:rsidR="004F2E9C">
        <w:rPr>
          <w:lang w:eastAsia="en-US"/>
        </w:rPr>
        <w:t>deadweight spend</w:t>
      </w:r>
      <w:r w:rsidR="00441E12">
        <w:rPr>
          <w:lang w:eastAsia="en-US"/>
        </w:rPr>
        <w:t xml:space="preserve"> (i.e. </w:t>
      </w:r>
      <w:r w:rsidR="00441E12" w:rsidRPr="00441E12">
        <w:rPr>
          <w:lang w:eastAsia="en-US"/>
        </w:rPr>
        <w:t xml:space="preserve">actual activity </w:t>
      </w:r>
      <w:r w:rsidR="00B844B2">
        <w:rPr>
          <w:lang w:eastAsia="en-US"/>
        </w:rPr>
        <w:t>that</w:t>
      </w:r>
      <w:r w:rsidR="00441E12" w:rsidRPr="00441E12">
        <w:rPr>
          <w:lang w:eastAsia="en-US"/>
        </w:rPr>
        <w:t xml:space="preserve"> would have gone ahead without </w:t>
      </w:r>
      <w:r w:rsidR="00B844B2">
        <w:rPr>
          <w:lang w:eastAsia="en-US"/>
        </w:rPr>
        <w:t>TCUK’s support</w:t>
      </w:r>
      <w:r w:rsidR="00441E12">
        <w:rPr>
          <w:lang w:eastAsia="en-US"/>
        </w:rPr>
        <w:t>)</w:t>
      </w:r>
      <w:r w:rsidR="00562DD6">
        <w:rPr>
          <w:lang w:eastAsia="en-US"/>
        </w:rPr>
        <w:t xml:space="preserve"> </w:t>
      </w:r>
      <w:r w:rsidR="00EB40D2">
        <w:rPr>
          <w:lang w:eastAsia="en-US"/>
        </w:rPr>
        <w:t>.</w:t>
      </w:r>
    </w:p>
    <w:p w14:paraId="041449F0" w14:textId="1017BD5D" w:rsidR="004F2E9C" w:rsidRDefault="00E84CED" w:rsidP="00977ED5">
      <w:pPr>
        <w:pStyle w:val="BodyText"/>
      </w:pPr>
      <w:r>
        <w:rPr>
          <w:lang w:eastAsia="en-US"/>
        </w:rPr>
        <w:t xml:space="preserve">However, </w:t>
      </w:r>
      <w:r w:rsidR="00B844B2">
        <w:rPr>
          <w:lang w:eastAsia="en-US"/>
        </w:rPr>
        <w:t>in order</w:t>
      </w:r>
      <w:r>
        <w:rPr>
          <w:lang w:eastAsia="en-US"/>
        </w:rPr>
        <w:t xml:space="preserve"> t</w:t>
      </w:r>
      <w:r w:rsidR="006F4D81">
        <w:rPr>
          <w:lang w:eastAsia="en-US"/>
        </w:rPr>
        <w:t xml:space="preserve">o maximise </w:t>
      </w:r>
      <w:r w:rsidR="00B844B2">
        <w:rPr>
          <w:lang w:eastAsia="en-US"/>
        </w:rPr>
        <w:t>its impact,</w:t>
      </w:r>
      <w:r w:rsidR="006F4D81">
        <w:rPr>
          <w:lang w:eastAsia="en-US"/>
        </w:rPr>
        <w:t xml:space="preserve"> TCUK</w:t>
      </w:r>
      <w:r w:rsidR="00B844B2">
        <w:rPr>
          <w:lang w:eastAsia="en-US"/>
        </w:rPr>
        <w:t xml:space="preserve"> should focus on those activities that are likely to deliver the most</w:t>
      </w:r>
      <w:r w:rsidR="006F4D81">
        <w:rPr>
          <w:lang w:eastAsia="en-US"/>
        </w:rPr>
        <w:t xml:space="preserve"> additionality</w:t>
      </w:r>
      <w:r w:rsidR="00B844B2">
        <w:rPr>
          <w:lang w:eastAsia="en-US"/>
        </w:rPr>
        <w:t xml:space="preserve"> and/or the highest extent of outcomes.  Some care is needed here, because as previously noted many of the outcomes, for businesses in particular, are difficult to quantify.  Moreover, one of the </w:t>
      </w:r>
      <w:r w:rsidR="001B0B12">
        <w:rPr>
          <w:lang w:eastAsia="en-US"/>
        </w:rPr>
        <w:t>successes of TCUK has been in developing a package of activities that supports the development of the ecosystem.</w:t>
      </w:r>
      <w:r w:rsidR="00B844B2">
        <w:rPr>
          <w:lang w:eastAsia="en-US"/>
        </w:rPr>
        <w:t xml:space="preserve">  However</w:t>
      </w:r>
      <w:r w:rsidR="006F4D81">
        <w:rPr>
          <w:lang w:eastAsia="en-US"/>
        </w:rPr>
        <w:t xml:space="preserve">, there </w:t>
      </w:r>
      <w:r w:rsidR="00B844B2">
        <w:rPr>
          <w:lang w:eastAsia="en-US"/>
        </w:rPr>
        <w:t>may</w:t>
      </w:r>
      <w:r>
        <w:rPr>
          <w:lang w:eastAsia="en-US"/>
        </w:rPr>
        <w:t xml:space="preserve"> perhaps </w:t>
      </w:r>
      <w:r w:rsidR="00B844B2">
        <w:rPr>
          <w:lang w:eastAsia="en-US"/>
        </w:rPr>
        <w:t>be</w:t>
      </w:r>
      <w:r>
        <w:rPr>
          <w:lang w:eastAsia="en-US"/>
        </w:rPr>
        <w:t xml:space="preserve"> merit in </w:t>
      </w:r>
      <w:r w:rsidR="001B0B12">
        <w:rPr>
          <w:lang w:eastAsia="en-US"/>
        </w:rPr>
        <w:t>shifting the balance of activities slightly, by</w:t>
      </w:r>
      <w:r>
        <w:rPr>
          <w:lang w:eastAsia="en-US"/>
        </w:rPr>
        <w:t xml:space="preserve"> focussing </w:t>
      </w:r>
      <w:r w:rsidR="00B844B2">
        <w:rPr>
          <w:lang w:eastAsia="en-US"/>
        </w:rPr>
        <w:t>more</w:t>
      </w:r>
      <w:r>
        <w:rPr>
          <w:lang w:eastAsia="en-US"/>
        </w:rPr>
        <w:t xml:space="preserve"> on</w:t>
      </w:r>
      <w:r w:rsidR="00B844B2">
        <w:rPr>
          <w:lang w:eastAsia="en-US"/>
        </w:rPr>
        <w:t xml:space="preserve"> the</w:t>
      </w:r>
      <w:r>
        <w:rPr>
          <w:lang w:eastAsia="en-US"/>
        </w:rPr>
        <w:t xml:space="preserve"> </w:t>
      </w:r>
      <w:r w:rsidR="004F2E9C">
        <w:rPr>
          <w:lang w:eastAsia="en-US"/>
        </w:rPr>
        <w:t>business</w:t>
      </w:r>
      <w:r w:rsidR="00B844B2">
        <w:rPr>
          <w:lang w:eastAsia="en-US"/>
        </w:rPr>
        <w:t>es</w:t>
      </w:r>
      <w:r w:rsidR="004F2E9C">
        <w:rPr>
          <w:lang w:eastAsia="en-US"/>
        </w:rPr>
        <w:t xml:space="preserve"> </w:t>
      </w:r>
      <w:r w:rsidR="00B844B2">
        <w:rPr>
          <w:lang w:eastAsia="en-US"/>
        </w:rPr>
        <w:t>that are</w:t>
      </w:r>
      <w:r>
        <w:rPr>
          <w:lang w:eastAsia="en-US"/>
        </w:rPr>
        <w:t xml:space="preserve"> seeking to scale-up rather than </w:t>
      </w:r>
      <w:r w:rsidR="00B844B2">
        <w:rPr>
          <w:lang w:eastAsia="en-US"/>
        </w:rPr>
        <w:t>those that already have demonstrated this</w:t>
      </w:r>
      <w:r>
        <w:rPr>
          <w:lang w:eastAsia="en-US"/>
        </w:rPr>
        <w:t xml:space="preserve">. </w:t>
      </w:r>
      <w:r w:rsidR="00940302">
        <w:rPr>
          <w:lang w:eastAsia="en-US"/>
        </w:rPr>
        <w:t xml:space="preserve"> </w:t>
      </w:r>
      <w:r w:rsidR="001B0B12">
        <w:rPr>
          <w:lang w:eastAsia="en-US"/>
        </w:rPr>
        <w:t>In addition,</w:t>
      </w:r>
      <w:r w:rsidR="00871568">
        <w:rPr>
          <w:lang w:eastAsia="en-US"/>
        </w:rPr>
        <w:t xml:space="preserve"> </w:t>
      </w:r>
      <w:r w:rsidR="009F175F">
        <w:rPr>
          <w:lang w:eastAsia="en-US"/>
        </w:rPr>
        <w:t>TCUK</w:t>
      </w:r>
      <w:r w:rsidR="00940302">
        <w:rPr>
          <w:lang w:eastAsia="en-US"/>
        </w:rPr>
        <w:t xml:space="preserve"> </w:t>
      </w:r>
      <w:r w:rsidR="00871568">
        <w:rPr>
          <w:lang w:eastAsia="en-US"/>
        </w:rPr>
        <w:t xml:space="preserve">could focus on those </w:t>
      </w:r>
      <w:r w:rsidR="001B0B12">
        <w:rPr>
          <w:lang w:eastAsia="en-US"/>
        </w:rPr>
        <w:t>aspects</w:t>
      </w:r>
      <w:r w:rsidR="00871568">
        <w:rPr>
          <w:lang w:eastAsia="en-US"/>
        </w:rPr>
        <w:t xml:space="preserve"> </w:t>
      </w:r>
      <w:r w:rsidR="001B0B12">
        <w:rPr>
          <w:lang w:eastAsia="en-US"/>
        </w:rPr>
        <w:t>that</w:t>
      </w:r>
      <w:r w:rsidR="00871568">
        <w:rPr>
          <w:lang w:eastAsia="en-US"/>
        </w:rPr>
        <w:t xml:space="preserve"> are valued more by businesses</w:t>
      </w:r>
      <w:r w:rsidR="001B0B12">
        <w:rPr>
          <w:lang w:eastAsia="en-US"/>
        </w:rPr>
        <w:t>, such as providing</w:t>
      </w:r>
      <w:r w:rsidR="009310C3">
        <w:rPr>
          <w:lang w:eastAsia="en-US"/>
        </w:rPr>
        <w:t xml:space="preserve"> access to new networks</w:t>
      </w:r>
      <w:r w:rsidR="00D87B65">
        <w:rPr>
          <w:lang w:eastAsia="en-US"/>
        </w:rPr>
        <w:t>/</w:t>
      </w:r>
      <w:r w:rsidR="009310C3" w:rsidRPr="009310C3">
        <w:rPr>
          <w:lang w:eastAsia="en-US"/>
        </w:rPr>
        <w:t>connections</w:t>
      </w:r>
      <w:r w:rsidR="001B0B12">
        <w:rPr>
          <w:lang w:eastAsia="en-US"/>
        </w:rPr>
        <w:t>,</w:t>
      </w:r>
      <w:r w:rsidR="009310C3">
        <w:rPr>
          <w:lang w:eastAsia="en-US"/>
        </w:rPr>
        <w:t xml:space="preserve"> promotion</w:t>
      </w:r>
      <w:r w:rsidR="001B0B12">
        <w:rPr>
          <w:lang w:eastAsia="en-US"/>
        </w:rPr>
        <w:t xml:space="preserve"> and</w:t>
      </w:r>
      <w:r w:rsidR="00F24C62">
        <w:rPr>
          <w:lang w:eastAsia="en-US"/>
        </w:rPr>
        <w:t xml:space="preserve"> profile raising</w:t>
      </w:r>
      <w:r w:rsidR="001B0B12">
        <w:rPr>
          <w:lang w:eastAsia="en-US"/>
        </w:rPr>
        <w:t>,</w:t>
      </w:r>
      <w:r w:rsidR="009310C3">
        <w:rPr>
          <w:lang w:eastAsia="en-US"/>
        </w:rPr>
        <w:t xml:space="preserve"> access to expertise</w:t>
      </w:r>
      <w:r w:rsidR="001B0B12">
        <w:rPr>
          <w:lang w:eastAsia="en-US"/>
        </w:rPr>
        <w:t>, and providing access to government</w:t>
      </w:r>
      <w:r w:rsidR="009310C3">
        <w:rPr>
          <w:lang w:eastAsia="en-US"/>
        </w:rPr>
        <w:t xml:space="preserve">. </w:t>
      </w:r>
    </w:p>
    <w:p w14:paraId="53B681E1" w14:textId="4736FAD1" w:rsidR="004F2E9C" w:rsidRDefault="004F2E9C" w:rsidP="00630196">
      <w:pPr>
        <w:pStyle w:val="ListBullet2"/>
        <w:numPr>
          <w:ilvl w:val="0"/>
          <w:numId w:val="0"/>
        </w:numPr>
        <w:ind w:left="1440" w:hanging="720"/>
      </w:pPr>
    </w:p>
    <w:p w14:paraId="2340F5E6" w14:textId="77777777" w:rsidR="004F2E9C" w:rsidRDefault="004F2E9C" w:rsidP="00630196">
      <w:pPr>
        <w:pStyle w:val="ListBullet2"/>
        <w:numPr>
          <w:ilvl w:val="0"/>
          <w:numId w:val="0"/>
        </w:numPr>
        <w:ind w:left="1440" w:hanging="720"/>
      </w:pPr>
    </w:p>
    <w:p w14:paraId="53A02024" w14:textId="2698A6C8" w:rsidR="00C926C3" w:rsidRPr="00C926C3" w:rsidRDefault="00C926C3">
      <w:pPr>
        <w:pStyle w:val="ListBullet2"/>
        <w:sectPr w:rsidR="00C926C3" w:rsidRPr="00C926C3" w:rsidSect="0012216E">
          <w:pgSz w:w="11906" w:h="16838" w:code="9"/>
          <w:pgMar w:top="1440" w:right="1440" w:bottom="1440" w:left="2160" w:header="709" w:footer="709" w:gutter="0"/>
          <w:cols w:space="708"/>
          <w:docGrid w:linePitch="360"/>
        </w:sectPr>
      </w:pPr>
    </w:p>
    <w:p w14:paraId="55B26D56" w14:textId="50FCD251" w:rsidR="00B2370C" w:rsidRDefault="00182F0C">
      <w:pPr>
        <w:pStyle w:val="Heading1"/>
      </w:pPr>
      <w:bookmarkStart w:id="138" w:name="_Toc484625844"/>
      <w:bookmarkStart w:id="139" w:name="_Toc485318954"/>
      <w:bookmarkStart w:id="140" w:name="_Toc485382733"/>
      <w:bookmarkStart w:id="141" w:name="_Toc485389251"/>
      <w:bookmarkStart w:id="142" w:name="_Toc485392750"/>
      <w:bookmarkStart w:id="143" w:name="_Toc485394488"/>
      <w:bookmarkStart w:id="144" w:name="_Toc485395130"/>
      <w:bookmarkStart w:id="145" w:name="_Toc485397932"/>
      <w:bookmarkStart w:id="146" w:name="_Toc485746633"/>
      <w:bookmarkStart w:id="147" w:name="_Toc485746986"/>
      <w:bookmarkStart w:id="148" w:name="_Toc485756016"/>
      <w:bookmarkStart w:id="149" w:name="_Toc489624994"/>
      <w:bookmarkStart w:id="150" w:name="_Toc497241591"/>
      <w:r>
        <w:lastRenderedPageBreak/>
        <w:t>Conclusions and recommendations</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2F732565" w14:textId="0BC45B55" w:rsidR="00212495" w:rsidRDefault="00212495">
      <w:pPr>
        <w:pStyle w:val="BodyText"/>
      </w:pPr>
      <w:r>
        <w:t>In this final section, we set out the conclusions and recomme</w:t>
      </w:r>
      <w:r w:rsidR="00F25A7E">
        <w:t>ndations from the evaluation, aligning with the study objectives.</w:t>
      </w:r>
    </w:p>
    <w:p w14:paraId="06F093F7" w14:textId="1CDE3759" w:rsidR="00F25A7E" w:rsidRDefault="00F25A7E">
      <w:pPr>
        <w:pStyle w:val="Heading2"/>
      </w:pPr>
      <w:r>
        <w:t>Evaluation of the delivery</w:t>
      </w:r>
    </w:p>
    <w:p w14:paraId="27E4925F" w14:textId="457702A2" w:rsidR="0099216F" w:rsidRDefault="0099216F">
      <w:pPr>
        <w:pStyle w:val="BodyText"/>
      </w:pPr>
      <w:r>
        <w:t>The evaluation of delivery has considered a range of activities undertaken by TCUK and Tech North, including the specific programmes that engage with businesses and individuals, the marketing and promotional activities</w:t>
      </w:r>
      <w:r w:rsidR="00571636">
        <w:t>, policy-facing work and local engagement</w:t>
      </w:r>
      <w:r>
        <w:t>.</w:t>
      </w:r>
    </w:p>
    <w:p w14:paraId="79A9327D" w14:textId="6BD47CB1" w:rsidR="00DF4490" w:rsidRDefault="0099216F">
      <w:pPr>
        <w:pStyle w:val="BodyText"/>
      </w:pPr>
      <w:r>
        <w:t>The evidence from the business lifecycle programmes is very favourable</w:t>
      </w:r>
      <w:r w:rsidR="00ED6F62">
        <w:t xml:space="preserve">.  </w:t>
      </w:r>
      <w:r>
        <w:t>Consistent across the programmes is the feedback that the programmes are of high quality</w:t>
      </w:r>
      <w:r w:rsidR="00ED6F62">
        <w:t xml:space="preserve">.  </w:t>
      </w:r>
      <w:r>
        <w:t xml:space="preserve">This partly reflects that </w:t>
      </w:r>
      <w:r w:rsidR="00DF4490">
        <w:t>eminent advisors and partners</w:t>
      </w:r>
      <w:r>
        <w:t xml:space="preserve"> that TCUK and Tech North have been able to attract to help deliver the programmes</w:t>
      </w:r>
      <w:r w:rsidR="00ED6F62">
        <w:t xml:space="preserve">.  </w:t>
      </w:r>
      <w:r>
        <w:t>These include</w:t>
      </w:r>
      <w:r w:rsidR="00DF4490">
        <w:t xml:space="preserve"> investors, lawyers, accountants, business advisors, recruitment c</w:t>
      </w:r>
      <w:r>
        <w:t>onsultants and global companies</w:t>
      </w:r>
      <w:r w:rsidR="00ED6F62">
        <w:t xml:space="preserve">.  </w:t>
      </w:r>
      <w:r>
        <w:t>The feedback on quality also reflects the range of appropriate and useful events that are organised to enable companies to make new connections, learn from peers and learn from experts in the field</w:t>
      </w:r>
      <w:r w:rsidR="00ED6F62">
        <w:t xml:space="preserve">.  </w:t>
      </w:r>
      <w:r>
        <w:t>In addition, the sense of creating a digital tech community has been valued by those participating in the programmes, and the access provided to Downing Street and policy-makers more widely is noted as being important in providing a voice to the digital tech community</w:t>
      </w:r>
      <w:r w:rsidR="00ED6F62">
        <w:t xml:space="preserve">.  </w:t>
      </w:r>
      <w:r>
        <w:t>Reflecting this feedback, overall satisfaction levels with the business lifecycle programmes evaluated in detail are high</w:t>
      </w:r>
      <w:r w:rsidR="00ED6F62">
        <w:t xml:space="preserve">.  </w:t>
      </w:r>
    </w:p>
    <w:p w14:paraId="45AAA705" w14:textId="6E0B33DA" w:rsidR="0099216F" w:rsidRDefault="0099216F">
      <w:pPr>
        <w:pStyle w:val="BodyText"/>
      </w:pPr>
      <w:r>
        <w:t>That said, a number of lessons were noted on delivery, which may inform TCUK and Tech North’s delivery in the future:</w:t>
      </w:r>
    </w:p>
    <w:p w14:paraId="297F0DFC" w14:textId="3B793F1B" w:rsidR="00862EB5" w:rsidRDefault="00862EB5">
      <w:pPr>
        <w:pStyle w:val="ListBullet"/>
      </w:pPr>
      <w:r>
        <w:t>There were a number of particular cases across the business lifecycle programmes where responsiveness to requests had not met expectations, and this consistency of engagement needs to be addressed</w:t>
      </w:r>
      <w:r w:rsidR="00ED6F62">
        <w:t xml:space="preserve">.  </w:t>
      </w:r>
    </w:p>
    <w:p w14:paraId="06F9401C" w14:textId="1CF5A303" w:rsidR="00862EB5" w:rsidRDefault="00862EB5">
      <w:pPr>
        <w:pStyle w:val="ListBullet"/>
      </w:pPr>
      <w:r>
        <w:t>For Northern Stars, a related issue was on staff changes, which had affected momentum towards the end of participation</w:t>
      </w:r>
      <w:r w:rsidR="00ED6F62">
        <w:t xml:space="preserve">.  </w:t>
      </w:r>
      <w:r>
        <w:t>The genuine pan-northern nature of the scheme was applauded, and so maintaining momentum and the pan-northern approach may be important going forward.</w:t>
      </w:r>
    </w:p>
    <w:p w14:paraId="231D15D7" w14:textId="2E8C98C5" w:rsidR="00862EB5" w:rsidRDefault="00862EB5">
      <w:pPr>
        <w:pStyle w:val="ListBullet"/>
      </w:pPr>
      <w:r>
        <w:t>For Upscale participants specifically, there was feedback that the programme could be more internationally focused</w:t>
      </w:r>
      <w:r w:rsidR="003C7ADF">
        <w:t>, and that greater clarity on the content of</w:t>
      </w:r>
      <w:r>
        <w:t xml:space="preserve"> sessions</w:t>
      </w:r>
      <w:r w:rsidR="003C7ADF">
        <w:t xml:space="preserve"> in advance would</w:t>
      </w:r>
      <w:r>
        <w:t xml:space="preserve"> make it easier to assess w</w:t>
      </w:r>
      <w:r w:rsidR="003C7ADF">
        <w:t>hether they would be worthwhile</w:t>
      </w:r>
      <w:r>
        <w:t xml:space="preserve"> attending</w:t>
      </w:r>
      <w:r w:rsidR="003C7ADF">
        <w:t>.</w:t>
      </w:r>
    </w:p>
    <w:p w14:paraId="6E172AD7" w14:textId="30FB8EB4" w:rsidR="00DF4490" w:rsidRDefault="0099216F">
      <w:pPr>
        <w:pStyle w:val="BodyText"/>
      </w:pPr>
      <w:r>
        <w:t xml:space="preserve">The notion of “quality” in delivery was </w:t>
      </w:r>
      <w:r w:rsidR="00945978">
        <w:t>also a feature of the motivations for users of the Digital Business Academy</w:t>
      </w:r>
      <w:r w:rsidR="00ED6F62">
        <w:t xml:space="preserve">.  </w:t>
      </w:r>
      <w:r w:rsidR="00945978">
        <w:t>In particular, the</w:t>
      </w:r>
      <w:r w:rsidR="00DF4490">
        <w:t xml:space="preserve"> association with</w:t>
      </w:r>
      <w:r w:rsidR="00945978">
        <w:t xml:space="preserve"> reputable</w:t>
      </w:r>
      <w:r w:rsidR="00DF4490">
        <w:t xml:space="preserve"> business schools and universities</w:t>
      </w:r>
      <w:r w:rsidR="00945978">
        <w:t xml:space="preserve"> was a key reason why users engaged with DBA in the first place</w:t>
      </w:r>
      <w:r w:rsidR="00ED6F62">
        <w:t xml:space="preserve">.  </w:t>
      </w:r>
      <w:r w:rsidR="00945978">
        <w:t>T</w:t>
      </w:r>
      <w:r w:rsidR="00DF4490">
        <w:t xml:space="preserve">he association with TCUK </w:t>
      </w:r>
      <w:r w:rsidR="00945978">
        <w:t>was also a factor for some, though not all</w:t>
      </w:r>
      <w:r w:rsidR="00ED6F62">
        <w:t xml:space="preserve">.  </w:t>
      </w:r>
      <w:r w:rsidR="00945978">
        <w:t>In terms of the experience of using DBA, positive points were the ease of use and access, engaging style and quality of the content</w:t>
      </w:r>
      <w:r w:rsidR="00ED6F62">
        <w:t xml:space="preserve">.  </w:t>
      </w:r>
      <w:r w:rsidR="00945978">
        <w:t>Again, there were some suggestions for improvements, some of which echo the earlier interim evaluation, and there may still be further scope to improve completion rates</w:t>
      </w:r>
      <w:r w:rsidR="00ED6F62">
        <w:t xml:space="preserve">.  </w:t>
      </w:r>
      <w:r w:rsidR="00945978">
        <w:t>Suggestions included the following:</w:t>
      </w:r>
    </w:p>
    <w:p w14:paraId="7201E392" w14:textId="2135B257" w:rsidR="003C7ADF" w:rsidRDefault="003C7ADF">
      <w:pPr>
        <w:pStyle w:val="ListBullet"/>
      </w:pPr>
      <w:r>
        <w:lastRenderedPageBreak/>
        <w:t>more courses on a wider range of subjects</w:t>
      </w:r>
    </w:p>
    <w:p w14:paraId="24077013" w14:textId="4583CCD9" w:rsidR="003C7ADF" w:rsidRDefault="003C7ADF">
      <w:pPr>
        <w:pStyle w:val="ListBullet"/>
      </w:pPr>
      <w:r>
        <w:t>more and better rewards, which may help improve completion rates</w:t>
      </w:r>
    </w:p>
    <w:p w14:paraId="0A3406DC" w14:textId="1E0AD2D6" w:rsidR="003C7ADF" w:rsidRDefault="003C7ADF">
      <w:pPr>
        <w:pStyle w:val="ListBullet"/>
      </w:pPr>
      <w:r>
        <w:t>certifications to be recognised – and related to this greater engagement with employers, which may help to promote the value of the DBA courses</w:t>
      </w:r>
    </w:p>
    <w:p w14:paraId="66424E37" w14:textId="7EA7CDBB" w:rsidR="00945978" w:rsidRDefault="003C7ADF">
      <w:pPr>
        <w:pStyle w:val="ListBullet"/>
      </w:pPr>
      <w:r>
        <w:t>better links or access to other TCUK programmes and initiatives.</w:t>
      </w:r>
    </w:p>
    <w:p w14:paraId="09D36D80" w14:textId="3021E4B3" w:rsidR="00DF4490" w:rsidRDefault="00945978">
      <w:pPr>
        <w:pStyle w:val="BodyText"/>
      </w:pPr>
      <w:r>
        <w:t>Another key aspect of the digital skills work of TCUK is the Tech Nation Visa Scheme</w:t>
      </w:r>
      <w:r w:rsidR="00ED6F62">
        <w:t xml:space="preserve">.  </w:t>
      </w:r>
      <w:r>
        <w:t>The numbers have grown substantially, and TCUK reached its quota last year</w:t>
      </w:r>
      <w:r w:rsidR="00ED6F62">
        <w:t xml:space="preserve">.  </w:t>
      </w:r>
      <w:r>
        <w:t>Only a small number of interviews were conducted for this evaluation, but the feedback alongside the data available highlight that the scheme’s delivery is aligned with the aims to attract proven or potential digital tech talent to the UK that can add to the skills base</w:t>
      </w:r>
      <w:r w:rsidR="00ED6F62">
        <w:t xml:space="preserve">.  </w:t>
      </w:r>
      <w:r>
        <w:t>As well as the desire to work in the UK, and specifically London, a further motivator for use of the Visa Scheme is the flexibility that the visa offers to enable changes in roles</w:t>
      </w:r>
      <w:r w:rsidR="00ED6F62">
        <w:t xml:space="preserve">.  </w:t>
      </w:r>
      <w:r>
        <w:t>Given the nature of the digital tech labour market and patterns of work, this is an important feature.</w:t>
      </w:r>
    </w:p>
    <w:p w14:paraId="01EA797F" w14:textId="0612A856" w:rsidR="003B580B" w:rsidRDefault="00945978">
      <w:pPr>
        <w:pStyle w:val="BodyText"/>
      </w:pPr>
      <w:r>
        <w:t>In addition to the specific programmes of activity mentioned above, the partnership development and marketing roles of TCUK have been key to its work</w:t>
      </w:r>
      <w:r w:rsidR="00ED6F62">
        <w:t xml:space="preserve">.  </w:t>
      </w:r>
      <w:r w:rsidR="003B580B">
        <w:t xml:space="preserve">In these </w:t>
      </w:r>
      <w:r w:rsidR="0038628B">
        <w:t>conclusions,</w:t>
      </w:r>
      <w:r>
        <w:t xml:space="preserve"> we focus on two aspect</w:t>
      </w:r>
      <w:r w:rsidR="003B580B">
        <w:t>s</w:t>
      </w:r>
      <w:r w:rsidR="00ED6F62">
        <w:t xml:space="preserve">.  </w:t>
      </w:r>
    </w:p>
    <w:p w14:paraId="5BA6D8AE" w14:textId="32C6DA44" w:rsidR="00DF4490" w:rsidRDefault="003B580B" w:rsidP="00DF4490">
      <w:pPr>
        <w:pStyle w:val="BodyText"/>
      </w:pPr>
      <w:r>
        <w:t xml:space="preserve">On </w:t>
      </w:r>
      <w:r w:rsidR="00F20D41">
        <w:t>thought leadership (including marketing and promotion)</w:t>
      </w:r>
      <w:r>
        <w:t>, TCUK produces the annual</w:t>
      </w:r>
      <w:r w:rsidR="00DF4490">
        <w:t xml:space="preserve"> Tech Nation report</w:t>
      </w:r>
      <w:r>
        <w:t>, which</w:t>
      </w:r>
      <w:r w:rsidR="00DF4490">
        <w:t xml:space="preserve"> is viewed very positively by stakeholders and companies alike and has been described as a “seminal publication” for the UK digital tech sector</w:t>
      </w:r>
      <w:r w:rsidR="00ED6F62">
        <w:t xml:space="preserve">.  </w:t>
      </w:r>
      <w:r>
        <w:t>Indeed, s</w:t>
      </w:r>
      <w:r w:rsidR="00DF4490">
        <w:t xml:space="preserve">ome stakeholders regard the Tech Nation report as the most important thing </w:t>
      </w:r>
      <w:r>
        <w:t xml:space="preserve">that </w:t>
      </w:r>
      <w:r w:rsidR="00DF4490">
        <w:t>it does.</w:t>
      </w:r>
    </w:p>
    <w:p w14:paraId="2AD35FF5" w14:textId="11B58D2C" w:rsidR="00DF4490" w:rsidRDefault="00862EB5" w:rsidP="009D3E72">
      <w:pPr>
        <w:pStyle w:val="BodyText"/>
      </w:pPr>
      <w:r>
        <w:t>A couple of other cross-cutting observations were made on delivery where there is scope for improvement:</w:t>
      </w:r>
    </w:p>
    <w:p w14:paraId="37228F06" w14:textId="3649023E" w:rsidR="00862EB5" w:rsidRDefault="00862EB5" w:rsidP="009D3E72">
      <w:pPr>
        <w:pStyle w:val="ListBullet"/>
      </w:pPr>
      <w:r>
        <w:t>There have been certain issues around continuity and consistency of activities</w:t>
      </w:r>
      <w:r w:rsidR="00ED6F62">
        <w:t xml:space="preserve">.  </w:t>
      </w:r>
      <w:r>
        <w:t>Feedback suggested that this was in part due to relatively high staff turnover</w:t>
      </w:r>
      <w:r w:rsidR="00ED6F62">
        <w:t xml:space="preserve">.  </w:t>
      </w:r>
      <w:r>
        <w:t>There is a need to ensure a continuity of approach, avoiding the adverse effects of changes in personnel.</w:t>
      </w:r>
    </w:p>
    <w:p w14:paraId="13B97292" w14:textId="27070652" w:rsidR="00862EB5" w:rsidRDefault="00862EB5" w:rsidP="009D3E72">
      <w:pPr>
        <w:pStyle w:val="ListBullet"/>
      </w:pPr>
      <w:r>
        <w:t>Second, TCUK could take greater advantage of the existing landscape</w:t>
      </w:r>
      <w:r w:rsidR="00ED6F62">
        <w:t xml:space="preserve">.  </w:t>
      </w:r>
      <w:r>
        <w:t>This could assist with business development, e.g</w:t>
      </w:r>
      <w:r w:rsidR="00ED6F62">
        <w:t xml:space="preserve">. </w:t>
      </w:r>
      <w:r>
        <w:t>linking digital tech companies to appropriate existing initiatives relating to exporting or access to finance, and with individuals, e.g</w:t>
      </w:r>
      <w:r w:rsidR="00ED6F62">
        <w:t xml:space="preserve">. </w:t>
      </w:r>
      <w:r>
        <w:t>in helping successful Visa Scheme applicants access other advice on settling in the UK</w:t>
      </w:r>
      <w:r w:rsidR="00ED6F62">
        <w:t xml:space="preserve">.  </w:t>
      </w:r>
    </w:p>
    <w:p w14:paraId="1FBE6225" w14:textId="13FD19B2" w:rsidR="006642F5" w:rsidRDefault="006642F5" w:rsidP="009D3E72">
      <w:pPr>
        <w:pStyle w:val="BodyText"/>
      </w:pPr>
      <w:r>
        <w:t xml:space="preserve">Overall, TCUK’s monitoring systems and processes </w:t>
      </w:r>
      <w:r w:rsidR="0097657E">
        <w:t xml:space="preserve">for monitoring and evaluation data collection (and reporting) </w:t>
      </w:r>
      <w:r>
        <w:t>appear to be extensive and adopt the latest industry leading tools to track and report data</w:t>
      </w:r>
      <w:r w:rsidR="00ED6F62">
        <w:t xml:space="preserve">.  </w:t>
      </w:r>
      <w:r w:rsidR="0097657E">
        <w:t xml:space="preserve"> These are organised </w:t>
      </w:r>
      <w:r w:rsidR="0097657E" w:rsidRPr="0097657E">
        <w:t xml:space="preserve">against each of the TCUK’s activities: </w:t>
      </w:r>
      <w:r w:rsidR="00A9060B">
        <w:t>b</w:t>
      </w:r>
      <w:r w:rsidR="0097657E" w:rsidRPr="0097657E">
        <w:t xml:space="preserve">usiness </w:t>
      </w:r>
      <w:r w:rsidR="00A9060B">
        <w:t>l</w:t>
      </w:r>
      <w:r w:rsidR="0097657E" w:rsidRPr="0097657E">
        <w:t xml:space="preserve">ifecycle </w:t>
      </w:r>
      <w:r w:rsidR="00A9060B">
        <w:t>p</w:t>
      </w:r>
      <w:r w:rsidR="0097657E" w:rsidRPr="0097657E">
        <w:t>rogrammes, Digital Skills, and Thought Leadership</w:t>
      </w:r>
      <w:r w:rsidR="00ED6F62">
        <w:t xml:space="preserve">.  </w:t>
      </w:r>
      <w:r>
        <w:t>Activity is adequately captured for monthly reporting to DCMS, with progress against performance measures tracked for reporting purposes</w:t>
      </w:r>
      <w:r w:rsidR="00ED6F62">
        <w:t xml:space="preserve">.  </w:t>
      </w:r>
      <w:r w:rsidR="0097657E">
        <w:t xml:space="preserve">However, there is a need to </w:t>
      </w:r>
      <w:r w:rsidR="0097657E" w:rsidRPr="0097657E">
        <w:t xml:space="preserve">ensure consistency </w:t>
      </w:r>
      <w:r w:rsidR="0097657E">
        <w:t xml:space="preserve">and accuracy </w:t>
      </w:r>
      <w:r w:rsidR="0097657E" w:rsidRPr="0097657E">
        <w:t>of data over time between different sources</w:t>
      </w:r>
      <w:r w:rsidR="00A37907">
        <w:t>.</w:t>
      </w:r>
      <w:r w:rsidR="00ED6F62">
        <w:t xml:space="preserve"> </w:t>
      </w:r>
      <w:r>
        <w:t xml:space="preserve">We also found that current monitoring and evaluation indicators tend to be overly concerned with </w:t>
      </w:r>
      <w:r w:rsidR="00D54EF0">
        <w:t>activities rather than TCUK’s intended outcomes and impacts.</w:t>
      </w:r>
    </w:p>
    <w:p w14:paraId="1BA3B088" w14:textId="2B5D6861" w:rsidR="00F25A7E" w:rsidRDefault="00F25A7E" w:rsidP="009D3E72">
      <w:pPr>
        <w:pStyle w:val="Heading2"/>
      </w:pPr>
      <w:r>
        <w:lastRenderedPageBreak/>
        <w:t>Evaluation of outcomes and impacts</w:t>
      </w:r>
    </w:p>
    <w:p w14:paraId="6F70BB72" w14:textId="4B08247B" w:rsidR="003C7ADF" w:rsidRPr="003C7ADF" w:rsidRDefault="003C7ADF" w:rsidP="009D3E72">
      <w:pPr>
        <w:pStyle w:val="Heading3"/>
      </w:pPr>
      <w:r>
        <w:t>Business lifecycle programmes</w:t>
      </w:r>
    </w:p>
    <w:p w14:paraId="59091225" w14:textId="49A9CF93" w:rsidR="00DF4490" w:rsidRDefault="003C7ADF" w:rsidP="009D3E72">
      <w:pPr>
        <w:pStyle w:val="BodyText"/>
      </w:pPr>
      <w:r>
        <w:t xml:space="preserve">Across all three of </w:t>
      </w:r>
      <w:r w:rsidR="00DF4490">
        <w:t xml:space="preserve">the business lifecycle programmes </w:t>
      </w:r>
      <w:r>
        <w:t>that were evaluated in greatest detail (i.e</w:t>
      </w:r>
      <w:r w:rsidR="00ED6F62">
        <w:t xml:space="preserve">. </w:t>
      </w:r>
      <w:r w:rsidR="00DF4490">
        <w:t>Future Fifty, Upscale and Northern Stars</w:t>
      </w:r>
      <w:r>
        <w:t>)</w:t>
      </w:r>
      <w:r w:rsidR="00DF4490">
        <w:t>, the evidence was strong in relation to the ‘intermediate’ effects on companies, with the following notable:</w:t>
      </w:r>
    </w:p>
    <w:p w14:paraId="4C0A0921" w14:textId="77777777" w:rsidR="00DF4490" w:rsidRDefault="00DF4490" w:rsidP="009D3E72">
      <w:pPr>
        <w:pStyle w:val="ListBullet"/>
      </w:pPr>
      <w:r>
        <w:t>Companies benefiting from all three commonly reported networking and new connections, the increased promotion and recognition of their business, improved peer to peer learning, and gaining access to government to communicate the issues facing the digital tech sector.</w:t>
      </w:r>
    </w:p>
    <w:p w14:paraId="380D2236" w14:textId="4A84D23A" w:rsidR="00DF4490" w:rsidRDefault="00DF4490" w:rsidP="009D3E72">
      <w:pPr>
        <w:pStyle w:val="ListBullet"/>
      </w:pPr>
      <w:r>
        <w:t>In addition, beneficiaries of Upscale reported the access to expertise and improved management capabilities, and those beneficiaries of Northern Stars commonly reported the improvement in credibility of their business and improved ability to pitch the business</w:t>
      </w:r>
      <w:r w:rsidR="00ED6F62">
        <w:t xml:space="preserve">.  </w:t>
      </w:r>
      <w:r>
        <w:t>These additional benefits are likely to reflect the increased emphasis on coaching in Upscale and the nature of Northern Stars as a business pitching competition.</w:t>
      </w:r>
    </w:p>
    <w:p w14:paraId="6AE648AE" w14:textId="287531EE" w:rsidR="00DF4490" w:rsidRDefault="00DF4490" w:rsidP="009D3E72">
      <w:pPr>
        <w:pStyle w:val="BodyText"/>
      </w:pPr>
      <w:r>
        <w:t>On average, companies engaged in the three programmes have grown significantly during and since their participation</w:t>
      </w:r>
      <w:r w:rsidR="00ED6F62">
        <w:t xml:space="preserve">.  </w:t>
      </w:r>
      <w:r>
        <w:t>However, the effect on ‘hard’ performance measures such as employment and sales turnover that could be attributed to the programmes was limited – especially for Future Fifty</w:t>
      </w:r>
      <w:r w:rsidR="00ED6F62">
        <w:t xml:space="preserve">.  </w:t>
      </w:r>
      <w:r>
        <w:t>Future Fifty companies reported that this was not their expectation as the focus was on the networking and profile-raising</w:t>
      </w:r>
      <w:r w:rsidR="00ED6F62">
        <w:t xml:space="preserve">.  </w:t>
      </w:r>
      <w:r>
        <w:t xml:space="preserve">That said, even though effects on performance measures were limited in terms of the number of companies affected, due to the scale of growth of Future Fifty companies and one of the Upscale companies where turnover and employment growth was attributed to the programmes, the overall value was substantive (see </w:t>
      </w:r>
      <w:r w:rsidR="001F4CA1">
        <w:t xml:space="preserve">the Economic Evaluation section </w:t>
      </w:r>
      <w:r>
        <w:t>below)</w:t>
      </w:r>
      <w:r w:rsidR="00ED6F62">
        <w:t xml:space="preserve">.  </w:t>
      </w:r>
      <w:r>
        <w:t>Beneficiaries of Northern Stars were most likely (four out of eight) to report benefits to their turnover and employment, which may reflect their earlier development stage.</w:t>
      </w:r>
    </w:p>
    <w:p w14:paraId="1A904DE9" w14:textId="25F8C49A" w:rsidR="003C7ADF" w:rsidRDefault="003C7ADF" w:rsidP="009D3E72">
      <w:pPr>
        <w:pStyle w:val="Heading3"/>
      </w:pPr>
      <w:r>
        <w:t>Digital skills programmes</w:t>
      </w:r>
    </w:p>
    <w:p w14:paraId="1F7F3DF7" w14:textId="6F0E1C59" w:rsidR="00DF4490" w:rsidRDefault="00DF4490" w:rsidP="009D3E72">
      <w:pPr>
        <w:pStyle w:val="BodyText"/>
      </w:pPr>
      <w:r>
        <w:t>Through both the DBA and the Tech Nation Visa Scheme, there is evidence that the digital skills programmes are helping address key challenges:</w:t>
      </w:r>
    </w:p>
    <w:p w14:paraId="6F78DEDB" w14:textId="4330FF14" w:rsidR="00DF4490" w:rsidRDefault="00DF4490" w:rsidP="009D3E72">
      <w:pPr>
        <w:pStyle w:val="ListBullet"/>
      </w:pPr>
      <w:r>
        <w:t>The interest, understanding and confidence on a range of digital tech issues have been improved amongst DBA survey respondents</w:t>
      </w:r>
      <w:r w:rsidR="00ED6F62">
        <w:t xml:space="preserve">.  </w:t>
      </w:r>
      <w:r>
        <w:t>For just over three-fifths of DBA survey respondents have progressed with a business or business idea, progressed in their digital career or started their digital career – with some of these respondents attributing their or their business’s progress partly to what they have learnt.</w:t>
      </w:r>
    </w:p>
    <w:p w14:paraId="0B0A6542" w14:textId="74CB80AE" w:rsidR="00DF4490" w:rsidRDefault="00DF4490" w:rsidP="009D3E72">
      <w:pPr>
        <w:pStyle w:val="ListBullet"/>
      </w:pPr>
      <w:r>
        <w:t>Case study evidence on the Tech Nation Visa Scheme highlights the ways in which this has helped to bring new talent and connections to the UK, thereby addressing shortages or brin</w:t>
      </w:r>
      <w:r w:rsidR="00837B9B">
        <w:t>g</w:t>
      </w:r>
      <w:r>
        <w:t>ing in new ideas.</w:t>
      </w:r>
    </w:p>
    <w:p w14:paraId="4EF47B96" w14:textId="2C247886" w:rsidR="003C7ADF" w:rsidRDefault="003C7ADF" w:rsidP="009D3E72">
      <w:pPr>
        <w:pStyle w:val="Heading3"/>
      </w:pPr>
      <w:r>
        <w:lastRenderedPageBreak/>
        <w:t>Thought leadership and advocacy</w:t>
      </w:r>
    </w:p>
    <w:p w14:paraId="28DB4575" w14:textId="7A9B5445" w:rsidR="00DF4490" w:rsidRDefault="00DF4490" w:rsidP="009D3E72">
      <w:pPr>
        <w:pStyle w:val="BodyText"/>
      </w:pPr>
      <w:r>
        <w:t>There have been a number of outcomes relating to the thought leadership and advocacy role of TCUK and Tech North</w:t>
      </w:r>
      <w:r w:rsidR="00ED6F62">
        <w:t xml:space="preserve">.  </w:t>
      </w:r>
      <w:r>
        <w:t>Three notable areas relate to the raised profile and promotion of the UK internationally as one of the top places for digital tech companies, which is particularly related to London, the increased awareness and understanding of regional clusters particularly through the highly regarded Tech Nation reports, especially within the UK but also to an extent internationally, and the voice provided to the digital tech sector, especially in policy circles.</w:t>
      </w:r>
    </w:p>
    <w:p w14:paraId="6D8FFC5E" w14:textId="3F11CDC4" w:rsidR="003C7ADF" w:rsidRDefault="003C7ADF" w:rsidP="009D3E72">
      <w:pPr>
        <w:pStyle w:val="Heading3"/>
      </w:pPr>
      <w:r>
        <w:t>Effects on the ecosystem</w:t>
      </w:r>
    </w:p>
    <w:p w14:paraId="7F0460FB" w14:textId="36D2C7AD" w:rsidR="00DF4490" w:rsidRDefault="00DF4490" w:rsidP="009D3E72">
      <w:pPr>
        <w:pStyle w:val="BodyText"/>
      </w:pPr>
      <w:r>
        <w:t xml:space="preserve">In bringing about </w:t>
      </w:r>
      <w:r w:rsidR="003C7ADF">
        <w:t>the outcomes</w:t>
      </w:r>
      <w:r>
        <w:t xml:space="preserve">, there </w:t>
      </w:r>
      <w:r w:rsidR="003C7ADF">
        <w:t>is evidence</w:t>
      </w:r>
      <w:r>
        <w:t xml:space="preserve"> that the package of support has been of greater value than simply the sum of individual parts</w:t>
      </w:r>
      <w:r w:rsidR="003C7ADF">
        <w:t xml:space="preserve"> due to inter-linkages </w:t>
      </w:r>
      <w:r w:rsidR="00C32089">
        <w:t>and synergies</w:t>
      </w:r>
      <w:r w:rsidR="003C7ADF">
        <w:t xml:space="preserve"> between activities</w:t>
      </w:r>
      <w:r w:rsidR="00ED6F62">
        <w:t xml:space="preserve">.  </w:t>
      </w:r>
      <w:r w:rsidR="003C7ADF">
        <w:t>Through these synergies, and also through the capacity that has been built within the digital tech community, there is evidence that the ecosystem is benefiting</w:t>
      </w:r>
      <w:r w:rsidR="00ED6F62">
        <w:t xml:space="preserve">.  </w:t>
      </w:r>
      <w:r>
        <w:t xml:space="preserve">Several examples illustrate this: </w:t>
      </w:r>
    </w:p>
    <w:p w14:paraId="66098853" w14:textId="77777777" w:rsidR="00DF4490" w:rsidRDefault="00DF4490" w:rsidP="009D3E72">
      <w:pPr>
        <w:pStyle w:val="ListBullet"/>
      </w:pPr>
      <w:r>
        <w:t>The advocacy and thought leadership has depended on the effective networking and connections of TCUK leadership, and on its ability to engage effectively with digital tech companies and to get these companies to present their views to government.</w:t>
      </w:r>
    </w:p>
    <w:p w14:paraId="16BFBDD5" w14:textId="61E9BE1B" w:rsidR="00DF4490" w:rsidRDefault="00DF4490" w:rsidP="009D3E72">
      <w:pPr>
        <w:pStyle w:val="ListBullet"/>
      </w:pPr>
      <w:r>
        <w:t xml:space="preserve">The business lifecycle programmes have been </w:t>
      </w:r>
      <w:r w:rsidR="00C32089">
        <w:t>used</w:t>
      </w:r>
      <w:r>
        <w:t xml:space="preserve"> to support promotional activities</w:t>
      </w:r>
      <w:r w:rsidR="00ED6F62">
        <w:t xml:space="preserve">.  </w:t>
      </w:r>
      <w:r>
        <w:t xml:space="preserve">Future Fifty, for instance, has attracted high potential companies that </w:t>
      </w:r>
      <w:r w:rsidR="00C32089">
        <w:t>reflect the strongest on the UK digital tech scene</w:t>
      </w:r>
      <w:r w:rsidR="00ED6F62">
        <w:t xml:space="preserve">.  </w:t>
      </w:r>
      <w:r w:rsidR="00C32089">
        <w:t>The potential of these companies have helped</w:t>
      </w:r>
      <w:r>
        <w:t xml:space="preserve"> to raise the international profile of the UK digital tech sector.</w:t>
      </w:r>
    </w:p>
    <w:p w14:paraId="74B41A20" w14:textId="36F94DBA" w:rsidR="00267D79" w:rsidRDefault="00DF4490" w:rsidP="009D3E72">
      <w:pPr>
        <w:pStyle w:val="ListBullet"/>
      </w:pPr>
      <w:r>
        <w:t>Within the business lifecycle programmes, there have been some individual points of feedback that the flagship Future Fifty programme acts as an aspiration for programme participants on other programmes (such as Upscale and Northern Stars</w:t>
      </w:r>
      <w:r w:rsidR="003C7ADF">
        <w:t>)</w:t>
      </w:r>
      <w:r w:rsidR="00ED6F62">
        <w:t xml:space="preserve">.  </w:t>
      </w:r>
      <w:r w:rsidR="00EF5175">
        <w:t>It is early days, though there are some examples starting to occur of Upscale graduates applying for Future Fifty</w:t>
      </w:r>
      <w:r w:rsidR="00ED6F62">
        <w:t xml:space="preserve">.  </w:t>
      </w:r>
      <w:r w:rsidR="00EF5175">
        <w:t>In addition,</w:t>
      </w:r>
      <w:r w:rsidR="003C7ADF">
        <w:t xml:space="preserve"> alumni of programmes are getting involved with future cohorts</w:t>
      </w:r>
      <w:r w:rsidR="00EF5175">
        <w:t xml:space="preserve"> so that they pass on their own experiences and knowledge.</w:t>
      </w:r>
    </w:p>
    <w:p w14:paraId="5EFD3458" w14:textId="639FBABF" w:rsidR="003C7ADF" w:rsidRDefault="003C7ADF" w:rsidP="009D3E72">
      <w:pPr>
        <w:pStyle w:val="ListBullet"/>
      </w:pPr>
      <w:r>
        <w:t>Beyond the activities, the new networks and connections that are being fostered are being taken forward by the individuals under their own steam</w:t>
      </w:r>
      <w:r w:rsidR="00ED6F62">
        <w:t xml:space="preserve">.  </w:t>
      </w:r>
      <w:r>
        <w:t xml:space="preserve">There is evidence that peer-to-peer networks are continuing beyond participation in TCUK activities, for instance </w:t>
      </w:r>
      <w:r w:rsidR="00377FF6">
        <w:t>through entrepreneur networks or through networks of successful visa applicants</w:t>
      </w:r>
      <w:r w:rsidR="00ED6F62">
        <w:t xml:space="preserve">.  </w:t>
      </w:r>
      <w:r w:rsidR="00377FF6">
        <w:t>Such developments suggest that TCUK is supporting key features of a sustainable cluster, through facilitating greater connectivity, density and diversity in the ecosystem and the way actors interact.</w:t>
      </w:r>
    </w:p>
    <w:p w14:paraId="0BADF317" w14:textId="34E23C14" w:rsidR="00F25A7E" w:rsidRDefault="00F25A7E" w:rsidP="009D3E72">
      <w:pPr>
        <w:pStyle w:val="Heading2"/>
      </w:pPr>
      <w:r>
        <w:t>Economic evaluation</w:t>
      </w:r>
    </w:p>
    <w:p w14:paraId="3E97317F" w14:textId="07C73101" w:rsidR="00267D79" w:rsidRDefault="00267D79" w:rsidP="009D3E72">
      <w:pPr>
        <w:pStyle w:val="BodyText"/>
      </w:pPr>
      <w:r>
        <w:t>As noted above, the extent of attribution of monetised benefits to the programmes has been limited to a degree</w:t>
      </w:r>
      <w:r w:rsidR="00ED6F62">
        <w:t xml:space="preserve">.  </w:t>
      </w:r>
      <w:r>
        <w:t>This has partly reflected the promotional, networking and advocacy focus of certain programmes</w:t>
      </w:r>
      <w:r w:rsidR="00ED6F62">
        <w:t xml:space="preserve">.  </w:t>
      </w:r>
      <w:r>
        <w:t>This is not to denigrate such activities and benefits – they are likely to be hugely valuable in developing the digital tech ecosystem, indirectly affecting levels of investment attracted, business performance and wider sector growth</w:t>
      </w:r>
      <w:r w:rsidR="00ED6F62">
        <w:t xml:space="preserve">.  </w:t>
      </w:r>
      <w:r>
        <w:t xml:space="preserve">However, it is </w:t>
      </w:r>
      <w:r>
        <w:lastRenderedPageBreak/>
        <w:t>important to note this caveat in presenting the economic evaluation where we focus on the benefits that can be monetised</w:t>
      </w:r>
      <w:r w:rsidR="00ED6F62">
        <w:t xml:space="preserve">.  </w:t>
      </w:r>
      <w:r>
        <w:t>A second caveat is that the economic evaluation is very sensitive to relatively small changes in certain assumptions – e.g</w:t>
      </w:r>
      <w:r w:rsidR="000A00DC">
        <w:t xml:space="preserve">. </w:t>
      </w:r>
      <w:r>
        <w:t>with high growth companies, if the value attributed to the programme is lower or higher this can have a significant bearing on the results.</w:t>
      </w:r>
    </w:p>
    <w:p w14:paraId="4952B74B" w14:textId="111ED217" w:rsidR="00267D79" w:rsidRDefault="00267D79" w:rsidP="009D3E72">
      <w:pPr>
        <w:pStyle w:val="BodyText"/>
      </w:pPr>
      <w:r>
        <w:t>With these points in mind, the economic evaluation has focussed on the three business lifecycle programmes</w:t>
      </w:r>
      <w:r w:rsidR="00ED6F62">
        <w:t xml:space="preserve">.  </w:t>
      </w:r>
      <w:r w:rsidRPr="001E6A7A">
        <w:t xml:space="preserve">The core estimate of the economic benefits </w:t>
      </w:r>
      <w:r w:rsidR="005278B5" w:rsidRPr="001E6A7A">
        <w:t>associated with cohorts of companies joining programmes between</w:t>
      </w:r>
      <w:r w:rsidRPr="001E6A7A">
        <w:t xml:space="preserve"> 2014/15 to 2016/17 represents </w:t>
      </w:r>
      <w:r w:rsidR="00F9215F" w:rsidRPr="001E6A7A">
        <w:t>£11m</w:t>
      </w:r>
      <w:r w:rsidRPr="001E6A7A">
        <w:t xml:space="preserve"> of gross value added (GVA) to the UK economy</w:t>
      </w:r>
      <w:r w:rsidR="005278B5" w:rsidRPr="001E6A7A">
        <w:t xml:space="preserve"> to date</w:t>
      </w:r>
      <w:r w:rsidRPr="001E6A7A">
        <w:t>.</w:t>
      </w:r>
    </w:p>
    <w:p w14:paraId="5E6D5F2B" w14:textId="42942B3F" w:rsidR="00DB6BA7" w:rsidRDefault="00DC2AEE" w:rsidP="009D3E72">
      <w:pPr>
        <w:pStyle w:val="BodyText"/>
      </w:pPr>
      <w:r w:rsidRPr="00DC2AEE">
        <w:t xml:space="preserve">Dividing the aggregate GVA impact by the total costs associated with </w:t>
      </w:r>
      <w:r w:rsidR="005278B5" w:rsidRPr="001E6A7A">
        <w:t>these</w:t>
      </w:r>
      <w:r w:rsidRPr="00DC2AEE">
        <w:t xml:space="preserve"> </w:t>
      </w:r>
      <w:r w:rsidR="00A9060B">
        <w:t>b</w:t>
      </w:r>
      <w:r w:rsidRPr="00DC2AEE">
        <w:t xml:space="preserve">usiness </w:t>
      </w:r>
      <w:r w:rsidR="00A9060B">
        <w:t>l</w:t>
      </w:r>
      <w:r w:rsidRPr="00DC2AEE">
        <w:t xml:space="preserve">ifecycle </w:t>
      </w:r>
      <w:r w:rsidRPr="001E6A7A">
        <w:t>programme</w:t>
      </w:r>
      <w:r w:rsidR="005278B5" w:rsidRPr="001E6A7A">
        <w:t>s</w:t>
      </w:r>
      <w:r w:rsidRPr="00DC2AEE">
        <w:t xml:space="preserve"> gives a </w:t>
      </w:r>
      <w:r w:rsidRPr="001E6A7A">
        <w:t xml:space="preserve">BCR of </w:t>
      </w:r>
      <w:r w:rsidR="00135735">
        <w:t>5.8</w:t>
      </w:r>
      <w:r w:rsidR="00E15650">
        <w:t>:1</w:t>
      </w:r>
      <w:r w:rsidRPr="001E6A7A">
        <w:t xml:space="preserve"> for the period 2014/15-2016-17</w:t>
      </w:r>
      <w:r w:rsidR="00ED6F62">
        <w:t xml:space="preserve">.  </w:t>
      </w:r>
      <w:r w:rsidR="00267D79">
        <w:t>This evidence</w:t>
      </w:r>
      <w:r>
        <w:t xml:space="preserve"> indicates </w:t>
      </w:r>
      <w:r w:rsidR="005278B5" w:rsidRPr="001E6A7A">
        <w:t xml:space="preserve">that </w:t>
      </w:r>
      <w:r w:rsidRPr="001E6A7A">
        <w:t>the</w:t>
      </w:r>
      <w:r w:rsidR="005278B5" w:rsidRPr="001E6A7A">
        <w:t xml:space="preserve"> estimated</w:t>
      </w:r>
      <w:r>
        <w:t xml:space="preserve"> benefits justify</w:t>
      </w:r>
      <w:r w:rsidR="00EC1B56">
        <w:t xml:space="preserve"> the costs for TCUK</w:t>
      </w:r>
      <w:r w:rsidR="00952156">
        <w:t xml:space="preserve">, and that </w:t>
      </w:r>
      <w:r w:rsidR="00952156" w:rsidRPr="00952156">
        <w:t>the BCR</w:t>
      </w:r>
      <w:r w:rsidR="00952156">
        <w:t xml:space="preserve"> is</w:t>
      </w:r>
      <w:r w:rsidR="00952156" w:rsidRPr="00952156">
        <w:t xml:space="preserve"> in a similar ballpark to</w:t>
      </w:r>
      <w:r w:rsidR="00952156">
        <w:t xml:space="preserve"> other</w:t>
      </w:r>
      <w:r w:rsidR="00952156" w:rsidRPr="00952156">
        <w:t xml:space="preserve"> innovation support and sector/cluster support schemes</w:t>
      </w:r>
      <w:r w:rsidR="00ED6F62">
        <w:t xml:space="preserve">.  </w:t>
      </w:r>
      <w:r w:rsidR="00DB6BA7">
        <w:t xml:space="preserve"> </w:t>
      </w:r>
    </w:p>
    <w:p w14:paraId="519747CD" w14:textId="36AA6A1F" w:rsidR="0008289F" w:rsidRPr="0008289F" w:rsidRDefault="005278B5" w:rsidP="009D3E72">
      <w:pPr>
        <w:pStyle w:val="BodyText"/>
        <w:rPr>
          <w:b/>
        </w:rPr>
      </w:pPr>
      <w:r w:rsidRPr="001E6A7A">
        <w:t>There is</w:t>
      </w:r>
      <w:r w:rsidR="0008289F" w:rsidRPr="001E6A7A">
        <w:t xml:space="preserve"> a strong ‘health warning’ </w:t>
      </w:r>
      <w:r w:rsidRPr="001E6A7A">
        <w:t>associated with</w:t>
      </w:r>
      <w:r w:rsidR="0008289F" w:rsidRPr="001E6A7A">
        <w:t xml:space="preserve"> these estimates</w:t>
      </w:r>
      <w:r w:rsidR="00ED6F62">
        <w:t xml:space="preserve">.  </w:t>
      </w:r>
      <w:r w:rsidRPr="001E6A7A">
        <w:t>They</w:t>
      </w:r>
      <w:r w:rsidR="0008289F" w:rsidRPr="001E6A7A">
        <w:t xml:space="preserve"> are</w:t>
      </w:r>
      <w:r w:rsidR="0008289F">
        <w:t xml:space="preserve"> based on</w:t>
      </w:r>
      <w:r w:rsidR="0008289F" w:rsidRPr="0008289F">
        <w:t xml:space="preserve"> a small number of companies who </w:t>
      </w:r>
      <w:r>
        <w:t>were able to</w:t>
      </w:r>
      <w:r w:rsidR="0008289F" w:rsidRPr="0008289F">
        <w:t xml:space="preserve"> attribute changes in their performance</w:t>
      </w:r>
      <w:r>
        <w:t>, and do not take account of the wider non-quantifiable benefits that the programmes have brought about, such as enhanced networks and connections, and the development of knowledge (as described above)</w:t>
      </w:r>
      <w:r w:rsidR="00ED6F62">
        <w:t xml:space="preserve">.  </w:t>
      </w:r>
      <w:r>
        <w:t>They also only reflect</w:t>
      </w:r>
      <w:r w:rsidR="0008289F" w:rsidRPr="0008289F">
        <w:t xml:space="preserve"> impacts to date</w:t>
      </w:r>
      <w:r>
        <w:t xml:space="preserve">, and for some </w:t>
      </w:r>
      <w:r w:rsidR="001E6A7A">
        <w:t xml:space="preserve">programmes in particular, </w:t>
      </w:r>
      <w:r>
        <w:t>the current stage of the businesses</w:t>
      </w:r>
      <w:r w:rsidR="001E6A7A">
        <w:t xml:space="preserve"> engaged is likely to mean that there may be some substantial effects in the future.</w:t>
      </w:r>
    </w:p>
    <w:p w14:paraId="16F3D126" w14:textId="3C852092" w:rsidR="00DB6BA7" w:rsidRDefault="00F05E13" w:rsidP="009D3E72">
      <w:pPr>
        <w:pStyle w:val="BodyText"/>
      </w:pPr>
      <w:r>
        <w:t xml:space="preserve">The estimated economic benefits are generated through the three </w:t>
      </w:r>
      <w:r w:rsidR="00A9060B">
        <w:t>b</w:t>
      </w:r>
      <w:r w:rsidRPr="00AE21E1">
        <w:t xml:space="preserve">usiness </w:t>
      </w:r>
      <w:r w:rsidR="00A9060B">
        <w:t>l</w:t>
      </w:r>
      <w:r w:rsidRPr="00AE21E1">
        <w:t>ifecycle programme</w:t>
      </w:r>
      <w:r>
        <w:t>s</w:t>
      </w:r>
      <w:r w:rsidR="001E6A7A">
        <w:t>,</w:t>
      </w:r>
      <w:r>
        <w:t xml:space="preserve"> which account for </w:t>
      </w:r>
      <w:r w:rsidR="00387434">
        <w:t xml:space="preserve">less than </w:t>
      </w:r>
      <w:r>
        <w:t>one-quarter of the total costs for the period 2014/15-2016/17</w:t>
      </w:r>
      <w:r w:rsidR="00ED6F62">
        <w:t xml:space="preserve">.  </w:t>
      </w:r>
      <w:r w:rsidR="00DB6BA7">
        <w:t>More widely, the evidence indicates there is value through</w:t>
      </w:r>
      <w:r w:rsidR="00DB6BA7" w:rsidRPr="00AE21E1">
        <w:t xml:space="preserve"> TCUK </w:t>
      </w:r>
      <w:r w:rsidR="00DB6BA7">
        <w:t>contributing to the</w:t>
      </w:r>
      <w:r w:rsidR="00DB6BA7" w:rsidRPr="00AE21E1">
        <w:t xml:space="preserve"> </w:t>
      </w:r>
      <w:r w:rsidR="00DB6BA7">
        <w:t>development of</w:t>
      </w:r>
      <w:r w:rsidR="00DB6BA7" w:rsidRPr="00AE21E1">
        <w:t xml:space="preserve"> a community that is now less fragmented and is better networked and connected</w:t>
      </w:r>
      <w:r w:rsidR="00ED6F62">
        <w:t xml:space="preserve">.  </w:t>
      </w:r>
    </w:p>
    <w:p w14:paraId="6F8F2D5A" w14:textId="18B474AD" w:rsidR="00C56929" w:rsidRDefault="00C56929" w:rsidP="009D3E72">
      <w:pPr>
        <w:pStyle w:val="BodyText"/>
      </w:pPr>
      <w:r>
        <w:t xml:space="preserve">In </w:t>
      </w:r>
      <w:r w:rsidR="001E6A7A">
        <w:t>the</w:t>
      </w:r>
      <w:r>
        <w:t xml:space="preserve"> context</w:t>
      </w:r>
      <w:r w:rsidR="001E6A7A">
        <w:t xml:space="preserve"> of value for money</w:t>
      </w:r>
      <w:r>
        <w:t xml:space="preserve">, it is also worth highlighting the assessment that TCUK </w:t>
      </w:r>
      <w:r w:rsidR="001F0F65">
        <w:t>wa</w:t>
      </w:r>
      <w:r>
        <w:t xml:space="preserve">s seen </w:t>
      </w:r>
      <w:r w:rsidR="001F0F65">
        <w:t>by stakeholders</w:t>
      </w:r>
      <w:r>
        <w:t xml:space="preserve"> as a ‘lean operation’</w:t>
      </w:r>
      <w:r w:rsidR="00ED6F62">
        <w:t xml:space="preserve">.  </w:t>
      </w:r>
      <w:r w:rsidR="001F0F65" w:rsidRPr="001F0F65">
        <w:t xml:space="preserve">It was noted by stakeholders that </w:t>
      </w:r>
      <w:r w:rsidR="001F0F65">
        <w:t>b</w:t>
      </w:r>
      <w:r>
        <w:t xml:space="preserve">oth TCUK and Tech North have modest budgets, </w:t>
      </w:r>
      <w:r w:rsidR="001F0F65">
        <w:t xml:space="preserve">with </w:t>
      </w:r>
      <w:r>
        <w:t>compar</w:t>
      </w:r>
      <w:r w:rsidR="001F0F65">
        <w:t>isons made</w:t>
      </w:r>
      <w:r>
        <w:t xml:space="preserve"> to similar initiatives overseas</w:t>
      </w:r>
      <w:r w:rsidR="00ED6F62">
        <w:t xml:space="preserve">.  </w:t>
      </w:r>
      <w:r>
        <w:t>Reflecting their size and scale of operations, the evaluation has found that they are delivering a range of activities, and TCUK has high profile both in the UK and overseas, with Tech North’s image now developing in the no</w:t>
      </w:r>
      <w:r w:rsidR="00DB6BA7">
        <w:t>rth of England in particular</w:t>
      </w:r>
      <w:r w:rsidR="00ED6F62">
        <w:t xml:space="preserve">.  </w:t>
      </w:r>
      <w:r>
        <w:t>The evidence suggests that overall the initiative is efficient in its delivery.</w:t>
      </w:r>
    </w:p>
    <w:p w14:paraId="581D6852" w14:textId="5DECD136" w:rsidR="00DB6BA7" w:rsidRDefault="00DB6BA7" w:rsidP="009D3E72">
      <w:pPr>
        <w:pStyle w:val="BodyText"/>
      </w:pPr>
      <w:r>
        <w:t xml:space="preserve">On balance, we consider TCUK </w:t>
      </w:r>
      <w:r w:rsidR="001E6A7A">
        <w:t>to be a</w:t>
      </w:r>
      <w:r>
        <w:t xml:space="preserve"> valuable asset (as demonstrated by the outcomes and impacts reported by beneficiaries and stakeholders we have consulted), but that there is scope for </w:t>
      </w:r>
      <w:r w:rsidR="001E6A7A">
        <w:t>some improvement to enhance</w:t>
      </w:r>
      <w:r>
        <w:t xml:space="preserve"> the </w:t>
      </w:r>
      <w:r w:rsidR="001E6A7A">
        <w:t>effectiveness</w:t>
      </w:r>
      <w:r w:rsidR="00ED6F62">
        <w:t xml:space="preserve">.  </w:t>
      </w:r>
    </w:p>
    <w:p w14:paraId="11626031" w14:textId="2496BA9D" w:rsidR="00F25A7E" w:rsidRDefault="00F25A7E" w:rsidP="009D3E72">
      <w:pPr>
        <w:pStyle w:val="Heading2"/>
      </w:pPr>
      <w:r>
        <w:t>Recommendations</w:t>
      </w:r>
    </w:p>
    <w:p w14:paraId="4581D2A8" w14:textId="119AB9DA" w:rsidR="00F25A7E" w:rsidRDefault="00F25A7E" w:rsidP="009D3E72">
      <w:pPr>
        <w:pStyle w:val="Heading3"/>
      </w:pPr>
      <w:r>
        <w:t>Responding to the interim recommendations…</w:t>
      </w:r>
    </w:p>
    <w:p w14:paraId="50F3E646" w14:textId="11E81E3D" w:rsidR="008D2D02" w:rsidRDefault="00B61E81" w:rsidP="009D3E72">
      <w:pPr>
        <w:pStyle w:val="BodyText"/>
      </w:pPr>
      <w:r>
        <w:t xml:space="preserve">TCUK has </w:t>
      </w:r>
      <w:r w:rsidR="001E6A7A">
        <w:t>sought</w:t>
      </w:r>
      <w:r>
        <w:t xml:space="preserve"> to address the </w:t>
      </w:r>
      <w:r w:rsidRPr="00B61E81">
        <w:t>recommendations put forward in the interim evaluation</w:t>
      </w:r>
      <w:r w:rsidR="001E6A7A">
        <w:t>,</w:t>
      </w:r>
      <w:r>
        <w:t xml:space="preserve"> </w:t>
      </w:r>
      <w:r w:rsidR="001E6A7A">
        <w:t>with many</w:t>
      </w:r>
      <w:r>
        <w:t xml:space="preserve"> </w:t>
      </w:r>
      <w:r w:rsidR="008D2D02">
        <w:t xml:space="preserve">fully or partially </w:t>
      </w:r>
      <w:r>
        <w:t>addressed</w:t>
      </w:r>
      <w:r w:rsidR="00ED6F62">
        <w:t xml:space="preserve">.  </w:t>
      </w:r>
      <w:r w:rsidR="008D2D02">
        <w:t>In particular</w:t>
      </w:r>
      <w:r w:rsidR="001E6A7A">
        <w:t>, TCUK has</w:t>
      </w:r>
      <w:r w:rsidR="008D2D02">
        <w:t xml:space="preserve">: </w:t>
      </w:r>
    </w:p>
    <w:p w14:paraId="77D88EDF" w14:textId="10DCCC1A" w:rsidR="00F25A7E" w:rsidRDefault="001E6A7A" w:rsidP="009D3E72">
      <w:pPr>
        <w:pStyle w:val="ListBullet"/>
      </w:pPr>
      <w:r>
        <w:lastRenderedPageBreak/>
        <w:t>broadened</w:t>
      </w:r>
      <w:r w:rsidR="008D2D02">
        <w:t xml:space="preserve"> and deepen</w:t>
      </w:r>
      <w:r w:rsidR="00184CA3">
        <w:t>ed</w:t>
      </w:r>
      <w:r w:rsidR="008D2D02">
        <w:t xml:space="preserve"> relationships with digital tech sector partners based outside the UK </w:t>
      </w:r>
    </w:p>
    <w:p w14:paraId="463BC937" w14:textId="19048C26" w:rsidR="008D2D02" w:rsidRDefault="001E6A7A" w:rsidP="009D3E72">
      <w:pPr>
        <w:pStyle w:val="ListBullet"/>
      </w:pPr>
      <w:r>
        <w:t>reviewed</w:t>
      </w:r>
      <w:r w:rsidR="008D2D02">
        <w:t xml:space="preserve"> the selection policy for Future Fifty firms to ensure that each firm is at the right stage of development to benefit fully </w:t>
      </w:r>
    </w:p>
    <w:p w14:paraId="0F40EC7A" w14:textId="762A6576" w:rsidR="008D2D02" w:rsidRDefault="001E6A7A" w:rsidP="009D3E72">
      <w:pPr>
        <w:pStyle w:val="ListBullet"/>
      </w:pPr>
      <w:r>
        <w:t>expanded</w:t>
      </w:r>
      <w:r w:rsidR="008D2D02">
        <w:t xml:space="preserve"> DBA to include lower time commitment ‘taster’ options for courses</w:t>
      </w:r>
    </w:p>
    <w:p w14:paraId="2D0BC4AB" w14:textId="3C3CE329" w:rsidR="00831C59" w:rsidRPr="00831C59" w:rsidRDefault="001E6A7A" w:rsidP="009D3E72">
      <w:pPr>
        <w:pStyle w:val="ListBullet"/>
      </w:pPr>
      <w:r>
        <w:t>explored</w:t>
      </w:r>
      <w:r w:rsidR="00831C59">
        <w:t xml:space="preserve"> opportunities for co-branding and joint promotion of the DBA with local partners especially outside of London </w:t>
      </w:r>
      <w:r w:rsidR="00831C59">
        <w:rPr>
          <w:i/>
        </w:rPr>
        <w:t>(</w:t>
      </w:r>
      <w:r>
        <w:rPr>
          <w:i/>
        </w:rPr>
        <w:t>though</w:t>
      </w:r>
      <w:r w:rsidR="00831C59">
        <w:rPr>
          <w:i/>
        </w:rPr>
        <w:t xml:space="preserve"> there is </w:t>
      </w:r>
      <w:r w:rsidR="00831C59" w:rsidRPr="006047F2">
        <w:rPr>
          <w:i/>
        </w:rPr>
        <w:t>scope for enhancing this further)</w:t>
      </w:r>
    </w:p>
    <w:p w14:paraId="27504747" w14:textId="1C1F3574" w:rsidR="00831C59" w:rsidRPr="00831C59" w:rsidRDefault="001E6A7A" w:rsidP="009D3E72">
      <w:pPr>
        <w:pStyle w:val="ListBullet"/>
      </w:pPr>
      <w:r>
        <w:t xml:space="preserve">developed a </w:t>
      </w:r>
      <w:r w:rsidR="00831C59" w:rsidRPr="00831C59">
        <w:t xml:space="preserve">structured mechanism for capturing monitoring data </w:t>
      </w:r>
      <w:r w:rsidR="00831C59" w:rsidRPr="00831C59">
        <w:rPr>
          <w:i/>
        </w:rPr>
        <w:t>(</w:t>
      </w:r>
      <w:r>
        <w:rPr>
          <w:i/>
        </w:rPr>
        <w:t>with</w:t>
      </w:r>
      <w:r w:rsidR="00831C59" w:rsidRPr="00831C59">
        <w:rPr>
          <w:i/>
        </w:rPr>
        <w:t xml:space="preserve"> further action </w:t>
      </w:r>
      <w:r>
        <w:rPr>
          <w:i/>
        </w:rPr>
        <w:t>to develop this further</w:t>
      </w:r>
      <w:r w:rsidR="00831C59" w:rsidRPr="00831C59">
        <w:rPr>
          <w:i/>
        </w:rPr>
        <w:t>)</w:t>
      </w:r>
      <w:r w:rsidR="00831C59">
        <w:t>.</w:t>
      </w:r>
    </w:p>
    <w:p w14:paraId="531CD1E4" w14:textId="47DF243F" w:rsidR="00831C59" w:rsidRDefault="006047F2" w:rsidP="009D3E72">
      <w:pPr>
        <w:pStyle w:val="BodyText"/>
      </w:pPr>
      <w:r>
        <w:t>However, TCUK has further work to do in establishing Tech North</w:t>
      </w:r>
      <w:r w:rsidR="00184CA3">
        <w:t>’s presence, and in deepening relationships elsewhere in the UK – although progress has been made in certain places</w:t>
      </w:r>
      <w:r>
        <w:t xml:space="preserve">.  </w:t>
      </w:r>
    </w:p>
    <w:p w14:paraId="06C779A8" w14:textId="5E9A4C38" w:rsidR="00F25A7E" w:rsidRPr="00F25A7E" w:rsidRDefault="00F25A7E" w:rsidP="009D3E72">
      <w:pPr>
        <w:pStyle w:val="Heading3"/>
      </w:pPr>
      <w:r>
        <w:t>… and recommendations going forward</w:t>
      </w:r>
    </w:p>
    <w:p w14:paraId="48C22926" w14:textId="16625EFC" w:rsidR="001E6A7A" w:rsidRPr="001E6A7A" w:rsidRDefault="001E6A7A" w:rsidP="009D3E72">
      <w:pPr>
        <w:pStyle w:val="BodyText"/>
      </w:pPr>
      <w:r>
        <w:t xml:space="preserve">Reflecting on the evidence of the evaluation, therefore, a series of recommendations are proposed in </w:t>
      </w:r>
      <w:r>
        <w:fldChar w:fldCharType="begin"/>
      </w:r>
      <w:r>
        <w:instrText xml:space="preserve"> REF _Ref485793893 \h </w:instrText>
      </w:r>
      <w:r>
        <w:fldChar w:fldCharType="separate"/>
      </w:r>
      <w:r w:rsidR="00936C0B">
        <w:t xml:space="preserve">Table </w:t>
      </w:r>
      <w:r w:rsidR="00936C0B">
        <w:rPr>
          <w:noProof/>
        </w:rPr>
        <w:t>7</w:t>
      </w:r>
      <w:r w:rsidR="00936C0B">
        <w:noBreakHyphen/>
      </w:r>
      <w:r w:rsidR="00936C0B">
        <w:rPr>
          <w:noProof/>
        </w:rPr>
        <w:t>1</w:t>
      </w:r>
      <w:r>
        <w:fldChar w:fldCharType="end"/>
      </w:r>
      <w:r>
        <w:t>.</w:t>
      </w:r>
    </w:p>
    <w:p w14:paraId="0FAF71E9" w14:textId="0E68BDB8" w:rsidR="0009229F" w:rsidRDefault="0009229F" w:rsidP="009D3E72">
      <w:pPr>
        <w:pStyle w:val="CaptionPara"/>
      </w:pPr>
      <w:bookmarkStart w:id="151" w:name="_Ref485793893"/>
      <w:r>
        <w:t xml:space="preserve">Table </w:t>
      </w:r>
      <w:fldSimple w:instr=" STYLEREF 1 \s ">
        <w:r w:rsidR="00936C0B">
          <w:rPr>
            <w:noProof/>
          </w:rPr>
          <w:t>7</w:t>
        </w:r>
      </w:fldSimple>
      <w:r w:rsidR="00BF246D">
        <w:noBreakHyphen/>
      </w:r>
      <w:fldSimple w:instr=" SEQ Table \* ARABIC \s 1 ">
        <w:r w:rsidR="00936C0B">
          <w:rPr>
            <w:noProof/>
          </w:rPr>
          <w:t>1</w:t>
        </w:r>
      </w:fldSimple>
      <w:bookmarkEnd w:id="151"/>
      <w:r>
        <w:t>: Recommendations</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1560"/>
        <w:gridCol w:w="6746"/>
      </w:tblGrid>
      <w:tr w:rsidR="0009229F" w:rsidRPr="0009229F" w14:paraId="416AE9A8" w14:textId="77777777" w:rsidTr="005556DF">
        <w:trPr>
          <w:tblHeader/>
        </w:trPr>
        <w:tc>
          <w:tcPr>
            <w:tcW w:w="1560" w:type="dxa"/>
            <w:shd w:val="clear" w:color="auto" w:fill="auto"/>
          </w:tcPr>
          <w:p w14:paraId="21DAEC1D" w14:textId="55E3FA3B" w:rsidR="0009229F" w:rsidRPr="0009229F" w:rsidRDefault="0009229F" w:rsidP="0009229F">
            <w:pPr>
              <w:pStyle w:val="ColumnHeading"/>
            </w:pPr>
            <w:r>
              <w:t>Issue</w:t>
            </w:r>
          </w:p>
        </w:tc>
        <w:tc>
          <w:tcPr>
            <w:tcW w:w="6746" w:type="dxa"/>
            <w:shd w:val="clear" w:color="auto" w:fill="auto"/>
          </w:tcPr>
          <w:p w14:paraId="66A0C9CF" w14:textId="2DCB1603" w:rsidR="0009229F" w:rsidRPr="0009229F" w:rsidRDefault="0009229F" w:rsidP="0009229F">
            <w:pPr>
              <w:pStyle w:val="ColumnHeading"/>
            </w:pPr>
            <w:r>
              <w:t>Recommendation</w:t>
            </w:r>
          </w:p>
        </w:tc>
      </w:tr>
      <w:tr w:rsidR="0009229F" w:rsidRPr="0009229F" w14:paraId="0304FF02" w14:textId="77777777" w:rsidTr="005556DF">
        <w:tc>
          <w:tcPr>
            <w:tcW w:w="1560" w:type="dxa"/>
            <w:shd w:val="clear" w:color="auto" w:fill="auto"/>
          </w:tcPr>
          <w:p w14:paraId="3D92BB9B" w14:textId="4A991860" w:rsidR="0009229F" w:rsidRPr="0009229F" w:rsidRDefault="005556DF" w:rsidP="0009229F">
            <w:pPr>
              <w:pStyle w:val="TableText"/>
            </w:pPr>
            <w:r>
              <w:t>Strategy</w:t>
            </w:r>
          </w:p>
        </w:tc>
        <w:tc>
          <w:tcPr>
            <w:tcW w:w="6746" w:type="dxa"/>
            <w:shd w:val="clear" w:color="auto" w:fill="auto"/>
          </w:tcPr>
          <w:p w14:paraId="41340086" w14:textId="2C27F855" w:rsidR="0009229F" w:rsidRPr="0009229F" w:rsidRDefault="005556DF" w:rsidP="0009229F">
            <w:pPr>
              <w:pStyle w:val="TableText"/>
            </w:pPr>
            <w:r>
              <w:t xml:space="preserve">TCUK and Tech North </w:t>
            </w:r>
            <w:r w:rsidR="00AA35C0">
              <w:t xml:space="preserve">need </w:t>
            </w:r>
            <w:r>
              <w:t xml:space="preserve">to </w:t>
            </w:r>
            <w:r w:rsidR="00AA35C0">
              <w:t>develop clear</w:t>
            </w:r>
            <w:r>
              <w:t xml:space="preserve"> objectives </w:t>
            </w:r>
            <w:r w:rsidR="00AA35C0">
              <w:t xml:space="preserve">relating to their </w:t>
            </w:r>
            <w:r>
              <w:t>strategic ambitions</w:t>
            </w:r>
            <w:r w:rsidR="00AA35C0">
              <w:t xml:space="preserve"> going forward</w:t>
            </w:r>
            <w:r w:rsidR="00ED6F62">
              <w:t xml:space="preserve">.  </w:t>
            </w:r>
            <w:r w:rsidR="00AA35C0">
              <w:t>As part of this, there is particular need for TCUK to determine its intents and approach to developing the tech sector in other parts of the UK (outside of London).</w:t>
            </w:r>
          </w:p>
        </w:tc>
      </w:tr>
      <w:tr w:rsidR="0009229F" w:rsidRPr="0009229F" w14:paraId="1A8CB377" w14:textId="77777777" w:rsidTr="005556DF">
        <w:tc>
          <w:tcPr>
            <w:tcW w:w="1560" w:type="dxa"/>
            <w:shd w:val="clear" w:color="auto" w:fill="auto"/>
          </w:tcPr>
          <w:p w14:paraId="541E19C1" w14:textId="76A15968" w:rsidR="0009229F" w:rsidRPr="0009229F" w:rsidRDefault="005556DF" w:rsidP="0009229F">
            <w:pPr>
              <w:pStyle w:val="TableText"/>
            </w:pPr>
            <w:r>
              <w:t>Branding</w:t>
            </w:r>
          </w:p>
        </w:tc>
        <w:tc>
          <w:tcPr>
            <w:tcW w:w="6746" w:type="dxa"/>
            <w:shd w:val="clear" w:color="auto" w:fill="auto"/>
          </w:tcPr>
          <w:p w14:paraId="21CEEDFC" w14:textId="201E2357" w:rsidR="0009229F" w:rsidRPr="0009229F" w:rsidRDefault="00AA35C0" w:rsidP="0009229F">
            <w:pPr>
              <w:pStyle w:val="TableText"/>
            </w:pPr>
            <w:r>
              <w:t>TCUK should review its various brands to ensure coherence and prevent any confusion.</w:t>
            </w:r>
          </w:p>
        </w:tc>
      </w:tr>
      <w:tr w:rsidR="0009229F" w:rsidRPr="0009229F" w14:paraId="4062EBA0" w14:textId="77777777" w:rsidTr="005556DF">
        <w:tc>
          <w:tcPr>
            <w:tcW w:w="1560" w:type="dxa"/>
            <w:shd w:val="clear" w:color="auto" w:fill="auto"/>
          </w:tcPr>
          <w:p w14:paraId="22CDAAAF" w14:textId="2A1CDDAB" w:rsidR="0009229F" w:rsidRPr="0009229F" w:rsidRDefault="005556DF" w:rsidP="0009229F">
            <w:pPr>
              <w:pStyle w:val="TableText"/>
            </w:pPr>
            <w:r>
              <w:t>Delivery outside of London</w:t>
            </w:r>
          </w:p>
        </w:tc>
        <w:tc>
          <w:tcPr>
            <w:tcW w:w="6746" w:type="dxa"/>
            <w:shd w:val="clear" w:color="auto" w:fill="auto"/>
          </w:tcPr>
          <w:p w14:paraId="4719B5DE" w14:textId="7FC7EA5C" w:rsidR="0009229F" w:rsidRPr="0009229F" w:rsidRDefault="00AA35C0" w:rsidP="0009229F">
            <w:pPr>
              <w:pStyle w:val="TableText"/>
            </w:pPr>
            <w:r>
              <w:t>T</w:t>
            </w:r>
            <w:r w:rsidR="005556DF">
              <w:t>here is a need to think carefully about the appropriate spatial scale of activities, and what can be realistically delivered and achieved with different degrees of resourcing</w:t>
            </w:r>
            <w:r>
              <w:t xml:space="preserve"> – in particular outside of London</w:t>
            </w:r>
            <w:r w:rsidR="00ED6F62">
              <w:t xml:space="preserve">.  </w:t>
            </w:r>
            <w:r w:rsidR="005556DF">
              <w:t>This could involve providing some similar activities to the business lifecycle programmes and associated profile raising, which have worked well in London and are starting to work on a modest scale in the north of England</w:t>
            </w:r>
            <w:r w:rsidR="00ED6F62">
              <w:t xml:space="preserve">.  </w:t>
            </w:r>
            <w:r w:rsidR="005556DF">
              <w:t xml:space="preserve">These could be focussed in particular places, </w:t>
            </w:r>
            <w:r>
              <w:t>involving</w:t>
            </w:r>
            <w:r w:rsidR="005556DF">
              <w:t xml:space="preserve"> local partner organisations</w:t>
            </w:r>
            <w:r>
              <w:t>.</w:t>
            </w:r>
          </w:p>
        </w:tc>
      </w:tr>
      <w:tr w:rsidR="0009229F" w:rsidRPr="0009229F" w14:paraId="6625E458" w14:textId="77777777" w:rsidTr="005556DF">
        <w:tc>
          <w:tcPr>
            <w:tcW w:w="1560" w:type="dxa"/>
            <w:shd w:val="clear" w:color="auto" w:fill="auto"/>
          </w:tcPr>
          <w:p w14:paraId="10E05887" w14:textId="1C34D9E6" w:rsidR="0009229F" w:rsidRPr="0009229F" w:rsidRDefault="008D1C1A" w:rsidP="0009229F">
            <w:pPr>
              <w:pStyle w:val="TableText"/>
            </w:pPr>
            <w:r>
              <w:t>Operations</w:t>
            </w:r>
            <w:r w:rsidR="00BB1719">
              <w:t xml:space="preserve"> – cross-cutting</w:t>
            </w:r>
          </w:p>
        </w:tc>
        <w:tc>
          <w:tcPr>
            <w:tcW w:w="6746" w:type="dxa"/>
            <w:shd w:val="clear" w:color="auto" w:fill="auto"/>
          </w:tcPr>
          <w:p w14:paraId="09B0FEA6" w14:textId="4EA292E4" w:rsidR="0009229F" w:rsidRPr="0009229F" w:rsidRDefault="005556DF" w:rsidP="0009229F">
            <w:pPr>
              <w:pStyle w:val="TableText"/>
            </w:pPr>
            <w:r>
              <w:t xml:space="preserve">There is a need to ensure </w:t>
            </w:r>
            <w:r w:rsidR="00BB1719">
              <w:t>greater consistency in how businesses, partners and others are engaged by TCUK and Tech North</w:t>
            </w:r>
            <w:r w:rsidR="00ED6F62">
              <w:t xml:space="preserve">.  </w:t>
            </w:r>
            <w:r w:rsidR="00BB1719">
              <w:t>This</w:t>
            </w:r>
            <w:r w:rsidR="00AA35C0">
              <w:t xml:space="preserve"> should include addressing issues of staff turnover, which may affect continuity.</w:t>
            </w:r>
          </w:p>
        </w:tc>
      </w:tr>
      <w:tr w:rsidR="0009229F" w:rsidRPr="0009229F" w14:paraId="17EEE919" w14:textId="77777777" w:rsidTr="005556DF">
        <w:tc>
          <w:tcPr>
            <w:tcW w:w="1560" w:type="dxa"/>
            <w:shd w:val="clear" w:color="auto" w:fill="auto"/>
          </w:tcPr>
          <w:p w14:paraId="56B5ED18" w14:textId="02DD0277" w:rsidR="0009229F" w:rsidRPr="0009229F" w:rsidRDefault="00BB1719" w:rsidP="0009229F">
            <w:pPr>
              <w:pStyle w:val="TableText"/>
            </w:pPr>
            <w:r>
              <w:t>Operations – business lifecycle</w:t>
            </w:r>
          </w:p>
        </w:tc>
        <w:tc>
          <w:tcPr>
            <w:tcW w:w="6746" w:type="dxa"/>
            <w:shd w:val="clear" w:color="auto" w:fill="auto"/>
          </w:tcPr>
          <w:p w14:paraId="1C55857E" w14:textId="4DEA0347" w:rsidR="0009229F" w:rsidRPr="0009229F" w:rsidRDefault="00BB1719" w:rsidP="0009229F">
            <w:pPr>
              <w:pStyle w:val="TableText"/>
            </w:pPr>
            <w:r>
              <w:t>TCUK and Tech North should review the suggestions for improvement made by beneficiaries and summarised in this report.</w:t>
            </w:r>
          </w:p>
        </w:tc>
      </w:tr>
      <w:tr w:rsidR="0009229F" w:rsidRPr="0009229F" w14:paraId="35CDA28E" w14:textId="77777777" w:rsidTr="005556DF">
        <w:tc>
          <w:tcPr>
            <w:tcW w:w="1560" w:type="dxa"/>
            <w:shd w:val="clear" w:color="auto" w:fill="auto"/>
          </w:tcPr>
          <w:p w14:paraId="43713202" w14:textId="74176D2C" w:rsidR="0009229F" w:rsidRPr="0009229F" w:rsidRDefault="00BB1719" w:rsidP="0009229F">
            <w:pPr>
              <w:pStyle w:val="TableText"/>
            </w:pPr>
            <w:r>
              <w:t>Operations - DBA</w:t>
            </w:r>
          </w:p>
        </w:tc>
        <w:tc>
          <w:tcPr>
            <w:tcW w:w="6746" w:type="dxa"/>
            <w:shd w:val="clear" w:color="auto" w:fill="auto"/>
          </w:tcPr>
          <w:p w14:paraId="68984CF8" w14:textId="258C9B74" w:rsidR="0009229F" w:rsidRPr="0009229F" w:rsidRDefault="00BB1719" w:rsidP="0009229F">
            <w:pPr>
              <w:pStyle w:val="TableText"/>
            </w:pPr>
            <w:r>
              <w:t>Similarly, TCUK should review the suggestions for improvement with respect to DBA</w:t>
            </w:r>
            <w:r w:rsidR="00ED6F62">
              <w:t xml:space="preserve">.  </w:t>
            </w:r>
            <w:r>
              <w:t>For instance, this should consider the scope of course subjects, rewards, ideas relating to employer engagement to promote the value of DBA courses, and potential links to other TCUK or Tech North programmes.</w:t>
            </w:r>
          </w:p>
        </w:tc>
      </w:tr>
      <w:tr w:rsidR="0009229F" w:rsidRPr="0009229F" w14:paraId="01900A5E" w14:textId="77777777" w:rsidTr="005556DF">
        <w:tc>
          <w:tcPr>
            <w:tcW w:w="1560" w:type="dxa"/>
            <w:shd w:val="clear" w:color="auto" w:fill="auto"/>
          </w:tcPr>
          <w:p w14:paraId="2CE200F9" w14:textId="736BF4F2" w:rsidR="0009229F" w:rsidRPr="0009229F" w:rsidRDefault="00BB1719" w:rsidP="0009229F">
            <w:pPr>
              <w:pStyle w:val="TableText"/>
            </w:pPr>
            <w:r>
              <w:t>Monitoring</w:t>
            </w:r>
            <w:r w:rsidR="000C33E4">
              <w:t xml:space="preserve"> and evaluation data </w:t>
            </w:r>
          </w:p>
        </w:tc>
        <w:tc>
          <w:tcPr>
            <w:tcW w:w="6746" w:type="dxa"/>
            <w:shd w:val="clear" w:color="auto" w:fill="auto"/>
          </w:tcPr>
          <w:p w14:paraId="76B079F6" w14:textId="1FDB7A20" w:rsidR="003955C6" w:rsidRDefault="000C33E4" w:rsidP="000C33E4">
            <w:pPr>
              <w:pStyle w:val="TableText"/>
            </w:pPr>
            <w:r>
              <w:t>E</w:t>
            </w:r>
            <w:r w:rsidRPr="000C33E4">
              <w:t>nsure</w:t>
            </w:r>
            <w:r>
              <w:t xml:space="preserve"> monitoring </w:t>
            </w:r>
            <w:r w:rsidR="00184CA3">
              <w:t xml:space="preserve">data are </w:t>
            </w:r>
            <w:r>
              <w:t xml:space="preserve">captured </w:t>
            </w:r>
            <w:r w:rsidR="00184CA3">
              <w:t>consistently</w:t>
            </w:r>
            <w:r>
              <w:t xml:space="preserve"> </w:t>
            </w:r>
            <w:r w:rsidR="00E265D8">
              <w:t>over time, including</w:t>
            </w:r>
            <w:r>
              <w:t xml:space="preserve"> since 2014</w:t>
            </w:r>
            <w:r w:rsidR="00ED6F62">
              <w:t xml:space="preserve">.  </w:t>
            </w:r>
            <w:r>
              <w:t xml:space="preserve">This should </w:t>
            </w:r>
            <w:r w:rsidR="00E265D8">
              <w:t>address any discrepancies</w:t>
            </w:r>
            <w:r>
              <w:t xml:space="preserve"> between different sources of data</w:t>
            </w:r>
            <w:r w:rsidR="00ED6F62">
              <w:t xml:space="preserve">.  </w:t>
            </w:r>
          </w:p>
          <w:p w14:paraId="754C0CB2" w14:textId="41E8D4B3" w:rsidR="0009229F" w:rsidRPr="0009229F" w:rsidRDefault="005278B5" w:rsidP="003955C6">
            <w:pPr>
              <w:pStyle w:val="TableText"/>
            </w:pPr>
            <w:r>
              <w:t>Ensure that there is a balanced set of measures within the core reporting of performance, capturing a greater focus on</w:t>
            </w:r>
            <w:r w:rsidR="003955C6">
              <w:t xml:space="preserve"> intended out</w:t>
            </w:r>
            <w:r>
              <w:t xml:space="preserve">comes (as well as </w:t>
            </w:r>
            <w:r>
              <w:lastRenderedPageBreak/>
              <w:t>activities), and a balance between economic and non-economic indicators (e.g</w:t>
            </w:r>
            <w:r w:rsidR="00ED6F62">
              <w:t xml:space="preserve">. </w:t>
            </w:r>
            <w:r>
              <w:t xml:space="preserve">relating to profile and </w:t>
            </w:r>
            <w:r w:rsidR="003955C6">
              <w:t>networks).</w:t>
            </w:r>
          </w:p>
        </w:tc>
      </w:tr>
    </w:tbl>
    <w:p w14:paraId="211A9E2B" w14:textId="0A469EFE" w:rsidR="005556DF" w:rsidRPr="005556DF" w:rsidRDefault="0009229F" w:rsidP="009D3E72">
      <w:pPr>
        <w:pStyle w:val="Source"/>
      </w:pPr>
      <w:r>
        <w:lastRenderedPageBreak/>
        <w:t xml:space="preserve">Source: </w:t>
      </w:r>
      <w:r w:rsidR="006E0F05">
        <w:t>SQW</w:t>
      </w:r>
    </w:p>
    <w:p w14:paraId="34E51778" w14:textId="57250266" w:rsidR="001F147B" w:rsidRDefault="001F147B">
      <w:pPr>
        <w:pStyle w:val="BodyText"/>
        <w:sectPr w:rsidR="001F147B" w:rsidSect="0012216E">
          <w:pgSz w:w="11906" w:h="16838" w:code="9"/>
          <w:pgMar w:top="1440" w:right="1440" w:bottom="1440" w:left="2160" w:header="709" w:footer="709" w:gutter="0"/>
          <w:cols w:space="708"/>
          <w:docGrid w:linePitch="360"/>
        </w:sectPr>
      </w:pPr>
    </w:p>
    <w:p w14:paraId="65C50002" w14:textId="1AF18F48" w:rsidR="006E77DF" w:rsidRDefault="006E77DF" w:rsidP="006E77DF">
      <w:pPr>
        <w:pStyle w:val="Heading5"/>
      </w:pPr>
      <w:bookmarkStart w:id="152" w:name="_Toc497241602"/>
      <w:bookmarkStart w:id="153" w:name="_Toc497241607"/>
      <w:r>
        <w:lastRenderedPageBreak/>
        <w:t>List of c</w:t>
      </w:r>
      <w:r w:rsidRPr="006E77DF">
        <w:t>onsultees</w:t>
      </w:r>
      <w:bookmarkEnd w:id="152"/>
      <w:bookmarkEnd w:id="153"/>
    </w:p>
    <w:p w14:paraId="003FE763" w14:textId="2B689265" w:rsidR="00450CB9" w:rsidRPr="00450CB9" w:rsidRDefault="00450CB9">
      <w:pPr>
        <w:pStyle w:val="BodyText3"/>
      </w:pPr>
      <w:r w:rsidRPr="00B75948">
        <w:t xml:space="preserve">We are very grateful to </w:t>
      </w:r>
      <w:r w:rsidR="002A676A">
        <w:t xml:space="preserve">the </w:t>
      </w:r>
      <w:r w:rsidRPr="00B75948">
        <w:t>follo</w:t>
      </w:r>
      <w:r w:rsidR="002A676A">
        <w:t>wing organisations</w:t>
      </w:r>
      <w:r w:rsidRPr="00B75948">
        <w:t xml:space="preserve"> consu</w:t>
      </w:r>
      <w:r w:rsidR="002A676A">
        <w:t>lted in the course of our study.</w:t>
      </w:r>
    </w:p>
    <w:p w14:paraId="149E1041" w14:textId="08283E88" w:rsidR="00450CB9" w:rsidRDefault="00450CB9">
      <w:pPr>
        <w:pStyle w:val="CaptionPara"/>
      </w:pPr>
      <w:r>
        <w:t xml:space="preserve">Table </w:t>
      </w:r>
      <w:fldSimple w:instr=" STYLEREF 5 \s ">
        <w:r w:rsidR="00936C0B">
          <w:rPr>
            <w:noProof/>
          </w:rPr>
          <w:t>A</w:t>
        </w:r>
      </w:fldSimple>
      <w:r w:rsidR="0074079A">
        <w:noBreakHyphen/>
      </w:r>
      <w:fldSimple w:instr=" SEQ Annex_Table \* ARABIC \s 5 ">
        <w:r w:rsidR="00936C0B">
          <w:rPr>
            <w:noProof/>
          </w:rPr>
          <w:t>1</w:t>
        </w:r>
      </w:fldSimple>
      <w:r>
        <w:t xml:space="preserve">: Stakeholders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450CB9" w:rsidRPr="00450CB9" w14:paraId="7BFC00C0" w14:textId="77777777" w:rsidTr="002A676A">
        <w:trPr>
          <w:tblHeader/>
        </w:trPr>
        <w:tc>
          <w:tcPr>
            <w:tcW w:w="4153" w:type="dxa"/>
            <w:shd w:val="clear" w:color="auto" w:fill="auto"/>
          </w:tcPr>
          <w:p w14:paraId="64E08C35" w14:textId="77777777" w:rsidR="00450CB9" w:rsidRPr="00450CB9" w:rsidRDefault="00450CB9" w:rsidP="00450CB9">
            <w:pPr>
              <w:pStyle w:val="ColumnHeading"/>
            </w:pPr>
          </w:p>
        </w:tc>
        <w:tc>
          <w:tcPr>
            <w:tcW w:w="4153" w:type="dxa"/>
            <w:shd w:val="clear" w:color="auto" w:fill="auto"/>
          </w:tcPr>
          <w:p w14:paraId="156FC597" w14:textId="2E4AFC40" w:rsidR="00450CB9" w:rsidRPr="00450CB9" w:rsidRDefault="002A676A" w:rsidP="00450CB9">
            <w:pPr>
              <w:pStyle w:val="ColumnHeading"/>
            </w:pPr>
            <w:r>
              <w:t>Organisation</w:t>
            </w:r>
          </w:p>
        </w:tc>
      </w:tr>
      <w:tr w:rsidR="00450CB9" w:rsidRPr="00450CB9" w14:paraId="456CC879" w14:textId="77777777" w:rsidTr="002A676A">
        <w:tc>
          <w:tcPr>
            <w:tcW w:w="4153" w:type="dxa"/>
            <w:shd w:val="clear" w:color="auto" w:fill="auto"/>
          </w:tcPr>
          <w:p w14:paraId="0DB5D039" w14:textId="1722148D" w:rsidR="00450CB9" w:rsidRPr="00450CB9" w:rsidRDefault="00450CB9" w:rsidP="00450CB9">
            <w:pPr>
              <w:pStyle w:val="TableText"/>
            </w:pPr>
            <w:r>
              <w:t>Tech City UK</w:t>
            </w:r>
          </w:p>
        </w:tc>
        <w:tc>
          <w:tcPr>
            <w:tcW w:w="4153" w:type="dxa"/>
            <w:shd w:val="clear" w:color="auto" w:fill="auto"/>
          </w:tcPr>
          <w:p w14:paraId="1F862BCE" w14:textId="1208E653" w:rsidR="006A6901" w:rsidRDefault="006A6901" w:rsidP="00450CB9">
            <w:pPr>
              <w:pStyle w:val="TableText"/>
            </w:pPr>
            <w:r>
              <w:t>TCUK M</w:t>
            </w:r>
            <w:r w:rsidR="000A3AF8">
              <w:t>anagement</w:t>
            </w:r>
            <w:r w:rsidR="002A676A" w:rsidRPr="002A676A">
              <w:t xml:space="preserve"> </w:t>
            </w:r>
          </w:p>
          <w:p w14:paraId="0EF27111" w14:textId="427FF051" w:rsidR="006A6901" w:rsidRDefault="006A6901" w:rsidP="00450CB9">
            <w:pPr>
              <w:pStyle w:val="TableText"/>
            </w:pPr>
            <w:r>
              <w:t>TCUK Board members</w:t>
            </w:r>
          </w:p>
          <w:p w14:paraId="41332A31" w14:textId="542255E5" w:rsidR="006A6901" w:rsidRDefault="006A6901" w:rsidP="00450CB9">
            <w:pPr>
              <w:pStyle w:val="TableText"/>
            </w:pPr>
            <w:r w:rsidRPr="002A676A">
              <w:t>Tech North Advisory Board member</w:t>
            </w:r>
          </w:p>
          <w:p w14:paraId="6339F062" w14:textId="742BF4A2" w:rsidR="006A6901" w:rsidRDefault="006A6901" w:rsidP="00450CB9">
            <w:pPr>
              <w:pStyle w:val="TableText"/>
            </w:pPr>
            <w:r>
              <w:t>TCUK – Future Fifty Programme Lead</w:t>
            </w:r>
          </w:p>
          <w:p w14:paraId="2A514643" w14:textId="1A007B9F" w:rsidR="006A6901" w:rsidRDefault="006A6901" w:rsidP="00450CB9">
            <w:pPr>
              <w:pStyle w:val="TableText"/>
            </w:pPr>
            <w:r>
              <w:t>TCUK – Upscale Programme Leads</w:t>
            </w:r>
          </w:p>
          <w:p w14:paraId="1301C199" w14:textId="0B03FA87" w:rsidR="00450CB9" w:rsidRPr="00450CB9" w:rsidRDefault="006A6901" w:rsidP="00450CB9">
            <w:pPr>
              <w:pStyle w:val="TableText"/>
            </w:pPr>
            <w:r>
              <w:t>Tech North – Northern Star Programme Lead</w:t>
            </w:r>
          </w:p>
        </w:tc>
      </w:tr>
      <w:tr w:rsidR="00450CB9" w:rsidRPr="00450CB9" w14:paraId="4A953614" w14:textId="77777777" w:rsidTr="002A676A">
        <w:tc>
          <w:tcPr>
            <w:tcW w:w="4153" w:type="dxa"/>
            <w:shd w:val="clear" w:color="auto" w:fill="auto"/>
          </w:tcPr>
          <w:p w14:paraId="7953A524" w14:textId="0EAD6D49" w:rsidR="00450CB9" w:rsidRPr="00450CB9" w:rsidRDefault="001F0F65" w:rsidP="00450CB9">
            <w:pPr>
              <w:pStyle w:val="TableText"/>
            </w:pPr>
            <w:r>
              <w:t>Sub-UK/local stakeholders</w:t>
            </w:r>
          </w:p>
        </w:tc>
        <w:tc>
          <w:tcPr>
            <w:tcW w:w="4153" w:type="dxa"/>
            <w:shd w:val="clear" w:color="auto" w:fill="auto"/>
          </w:tcPr>
          <w:p w14:paraId="3D1E7BEC" w14:textId="77777777" w:rsidR="00450CB9" w:rsidRPr="00450CB9" w:rsidRDefault="00450CB9" w:rsidP="00450CB9">
            <w:pPr>
              <w:pStyle w:val="TableText"/>
            </w:pPr>
            <w:r w:rsidRPr="00450CB9">
              <w:t>Scottish Enterprise</w:t>
            </w:r>
          </w:p>
          <w:p w14:paraId="5584E91F" w14:textId="77777777" w:rsidR="00450CB9" w:rsidRPr="00450CB9" w:rsidRDefault="00450CB9" w:rsidP="00450CB9">
            <w:pPr>
              <w:pStyle w:val="TableText"/>
            </w:pPr>
            <w:r w:rsidRPr="00450CB9">
              <w:t xml:space="preserve">Codebase (Scotland) </w:t>
            </w:r>
          </w:p>
          <w:p w14:paraId="66F022AD" w14:textId="77777777" w:rsidR="00450CB9" w:rsidRPr="00450CB9" w:rsidRDefault="00450CB9" w:rsidP="00450CB9">
            <w:pPr>
              <w:pStyle w:val="TableText"/>
            </w:pPr>
            <w:r w:rsidRPr="00450CB9">
              <w:t>Sunderland Software City</w:t>
            </w:r>
          </w:p>
          <w:p w14:paraId="256F2D94" w14:textId="77777777" w:rsidR="00450CB9" w:rsidRPr="00450CB9" w:rsidRDefault="00450CB9" w:rsidP="00450CB9">
            <w:pPr>
              <w:pStyle w:val="TableText"/>
            </w:pPr>
            <w:r w:rsidRPr="00450CB9">
              <w:t>Tech Britain (Manchester)</w:t>
            </w:r>
          </w:p>
          <w:p w14:paraId="35343B5E" w14:textId="77777777" w:rsidR="00450CB9" w:rsidRPr="00450CB9" w:rsidRDefault="00450CB9" w:rsidP="00450CB9">
            <w:pPr>
              <w:pStyle w:val="TableText"/>
            </w:pPr>
            <w:r w:rsidRPr="00450CB9">
              <w:t xml:space="preserve">EngineShed/SETsquared (Bristol) </w:t>
            </w:r>
          </w:p>
          <w:p w14:paraId="2FD64C42" w14:textId="77777777" w:rsidR="00450CB9" w:rsidRPr="00450CB9" w:rsidRDefault="00450CB9" w:rsidP="00450CB9">
            <w:pPr>
              <w:pStyle w:val="TableText"/>
            </w:pPr>
            <w:r w:rsidRPr="00450CB9">
              <w:t>Futurelabs (Leeds)</w:t>
            </w:r>
          </w:p>
          <w:p w14:paraId="4B3841EA" w14:textId="77777777" w:rsidR="00450CB9" w:rsidRPr="00450CB9" w:rsidRDefault="00450CB9" w:rsidP="00450CB9">
            <w:pPr>
              <w:pStyle w:val="TableText"/>
            </w:pPr>
            <w:r w:rsidRPr="00450CB9">
              <w:t>Business Writers (Norwich)</w:t>
            </w:r>
          </w:p>
          <w:p w14:paraId="484581DA" w14:textId="6CE9515E" w:rsidR="00450CB9" w:rsidRPr="00450CB9" w:rsidRDefault="000A3AF8" w:rsidP="00450CB9">
            <w:pPr>
              <w:pStyle w:val="TableText"/>
            </w:pPr>
            <w:r>
              <w:t>Centre for Digital Innovation (</w:t>
            </w:r>
            <w:r w:rsidR="00450CB9" w:rsidRPr="00450CB9">
              <w:t>c4di</w:t>
            </w:r>
            <w:r>
              <w:t>)</w:t>
            </w:r>
          </w:p>
          <w:p w14:paraId="2D936BDA" w14:textId="77777777" w:rsidR="00450CB9" w:rsidRPr="00450CB9" w:rsidRDefault="00450CB9" w:rsidP="00450CB9">
            <w:pPr>
              <w:pStyle w:val="TableText"/>
            </w:pPr>
            <w:r w:rsidRPr="00450CB9">
              <w:t>Digital City (Middlesbrough)</w:t>
            </w:r>
          </w:p>
          <w:p w14:paraId="0B9D5401" w14:textId="77777777" w:rsidR="00450CB9" w:rsidRPr="00450CB9" w:rsidRDefault="00450CB9" w:rsidP="00450CB9">
            <w:pPr>
              <w:pStyle w:val="TableText"/>
            </w:pPr>
            <w:r w:rsidRPr="00450CB9">
              <w:t>Baltic Creative (Liverpool)</w:t>
            </w:r>
          </w:p>
          <w:p w14:paraId="2DAC5A9E" w14:textId="77777777" w:rsidR="00450CB9" w:rsidRPr="00450CB9" w:rsidRDefault="00450CB9" w:rsidP="00450CB9">
            <w:pPr>
              <w:pStyle w:val="TableText"/>
            </w:pPr>
            <w:r w:rsidRPr="00450CB9">
              <w:t>Campus North (Newcastle)</w:t>
            </w:r>
          </w:p>
          <w:p w14:paraId="18F35875" w14:textId="481D3857" w:rsidR="00450CB9" w:rsidRPr="00450CB9" w:rsidRDefault="00450CB9" w:rsidP="00450CB9">
            <w:pPr>
              <w:pStyle w:val="TableText"/>
            </w:pPr>
            <w:r w:rsidRPr="00450CB9">
              <w:t>Invest Bristol &amp; Bath</w:t>
            </w:r>
          </w:p>
        </w:tc>
      </w:tr>
      <w:tr w:rsidR="00450CB9" w:rsidRPr="00450CB9" w14:paraId="53ED1D2E" w14:textId="77777777" w:rsidTr="002A676A">
        <w:tc>
          <w:tcPr>
            <w:tcW w:w="4153" w:type="dxa"/>
            <w:shd w:val="clear" w:color="auto" w:fill="auto"/>
          </w:tcPr>
          <w:p w14:paraId="5948723C" w14:textId="3F4407B5" w:rsidR="00450CB9" w:rsidRPr="00450CB9" w:rsidRDefault="002A676A" w:rsidP="00450CB9">
            <w:pPr>
              <w:pStyle w:val="TableText"/>
            </w:pPr>
            <w:r>
              <w:t>International associate/</w:t>
            </w:r>
            <w:r w:rsidR="00450CB9" w:rsidRPr="00450CB9">
              <w:t>partner</w:t>
            </w:r>
            <w:r>
              <w:t>/other private organisations</w:t>
            </w:r>
          </w:p>
        </w:tc>
        <w:tc>
          <w:tcPr>
            <w:tcW w:w="4153" w:type="dxa"/>
            <w:shd w:val="clear" w:color="auto" w:fill="auto"/>
          </w:tcPr>
          <w:p w14:paraId="2433113B" w14:textId="77777777" w:rsidR="002A676A" w:rsidRPr="002A676A" w:rsidRDefault="002A676A" w:rsidP="002A676A">
            <w:pPr>
              <w:pStyle w:val="TableText"/>
            </w:pPr>
            <w:r w:rsidRPr="002A676A">
              <w:t>Chinwag</w:t>
            </w:r>
          </w:p>
          <w:p w14:paraId="5B9C9175" w14:textId="77777777" w:rsidR="00450CB9" w:rsidRDefault="002A676A" w:rsidP="002A676A">
            <w:pPr>
              <w:pStyle w:val="TableText"/>
            </w:pPr>
            <w:r w:rsidRPr="002A676A">
              <w:t>Founder Centric</w:t>
            </w:r>
          </w:p>
          <w:p w14:paraId="13AA58CD" w14:textId="77777777" w:rsidR="002A676A" w:rsidRDefault="002A676A" w:rsidP="002A676A">
            <w:pPr>
              <w:pStyle w:val="TableText"/>
            </w:pPr>
            <w:r>
              <w:t>White Star Capital</w:t>
            </w:r>
          </w:p>
          <w:p w14:paraId="66D6E4EF" w14:textId="6606FE80" w:rsidR="002A676A" w:rsidRDefault="002A676A" w:rsidP="002A676A">
            <w:pPr>
              <w:pStyle w:val="TableText"/>
            </w:pPr>
            <w:r>
              <w:t>Google Campus</w:t>
            </w:r>
          </w:p>
          <w:p w14:paraId="4B5340E3" w14:textId="5D19A1A7" w:rsidR="002A676A" w:rsidRPr="00450CB9" w:rsidRDefault="002A676A" w:rsidP="002A676A">
            <w:pPr>
              <w:pStyle w:val="TableText"/>
            </w:pPr>
            <w:r>
              <w:t>MassChallange UK</w:t>
            </w:r>
          </w:p>
        </w:tc>
      </w:tr>
      <w:tr w:rsidR="00450CB9" w:rsidRPr="00450CB9" w14:paraId="2A4D1015" w14:textId="77777777" w:rsidTr="002A676A">
        <w:tc>
          <w:tcPr>
            <w:tcW w:w="4153" w:type="dxa"/>
            <w:shd w:val="clear" w:color="auto" w:fill="auto"/>
          </w:tcPr>
          <w:p w14:paraId="4A8549F3" w14:textId="1BDBE145" w:rsidR="00450CB9" w:rsidRPr="00450CB9" w:rsidRDefault="00450CB9" w:rsidP="00450CB9">
            <w:pPr>
              <w:pStyle w:val="TableText"/>
            </w:pPr>
            <w:r>
              <w:t>Public/Government</w:t>
            </w:r>
          </w:p>
        </w:tc>
        <w:tc>
          <w:tcPr>
            <w:tcW w:w="4153" w:type="dxa"/>
            <w:shd w:val="clear" w:color="auto" w:fill="auto"/>
          </w:tcPr>
          <w:p w14:paraId="763BCC50" w14:textId="77777777" w:rsidR="002A676A" w:rsidRDefault="002A676A" w:rsidP="00450CB9">
            <w:pPr>
              <w:pStyle w:val="TableText"/>
            </w:pPr>
            <w:r>
              <w:t>DCMS</w:t>
            </w:r>
          </w:p>
          <w:p w14:paraId="7EB60932" w14:textId="703627D8" w:rsidR="002A676A" w:rsidRDefault="002A676A" w:rsidP="00450CB9">
            <w:pPr>
              <w:pStyle w:val="TableText"/>
            </w:pPr>
            <w:r>
              <w:t>DIT</w:t>
            </w:r>
          </w:p>
          <w:p w14:paraId="7672B9C1" w14:textId="69CD294B" w:rsidR="00450CB9" w:rsidRPr="00450CB9" w:rsidRDefault="002A676A" w:rsidP="00450CB9">
            <w:pPr>
              <w:pStyle w:val="TableText"/>
            </w:pPr>
            <w:r w:rsidRPr="002A676A">
              <w:t>HM Treasury</w:t>
            </w:r>
          </w:p>
        </w:tc>
      </w:tr>
    </w:tbl>
    <w:p w14:paraId="3CAF1BEC" w14:textId="5030C3B6" w:rsidR="00450CB9" w:rsidRPr="00450CB9" w:rsidRDefault="00450CB9" w:rsidP="009D3E72">
      <w:pPr>
        <w:pStyle w:val="Source"/>
      </w:pPr>
      <w:r>
        <w:t>Source: SQW</w:t>
      </w:r>
    </w:p>
    <w:p w14:paraId="529D4DE4" w14:textId="6D4548FC" w:rsidR="000A57DD" w:rsidRDefault="000A57DD">
      <w:pPr>
        <w:pStyle w:val="Source"/>
      </w:pPr>
    </w:p>
    <w:p w14:paraId="37230ECB" w14:textId="77777777" w:rsidR="006E77DF" w:rsidRDefault="006E77DF" w:rsidP="006E77DF">
      <w:pPr>
        <w:pStyle w:val="BodyText"/>
        <w:numPr>
          <w:ilvl w:val="0"/>
          <w:numId w:val="0"/>
        </w:numPr>
        <w:sectPr w:rsidR="006E77DF" w:rsidSect="001F147B">
          <w:pgSz w:w="11906" w:h="16838" w:code="9"/>
          <w:pgMar w:top="1440" w:right="1440" w:bottom="1440" w:left="2160" w:header="709" w:footer="709" w:gutter="0"/>
          <w:pgNumType w:start="1" w:chapStyle="5"/>
          <w:cols w:space="708"/>
          <w:docGrid w:linePitch="360"/>
        </w:sectPr>
      </w:pPr>
    </w:p>
    <w:p w14:paraId="249E29AA" w14:textId="77777777" w:rsidR="006E77DF" w:rsidRDefault="006E77DF" w:rsidP="00C031FA">
      <w:pPr>
        <w:pStyle w:val="Heading5"/>
      </w:pPr>
      <w:bookmarkStart w:id="154" w:name="_Toc497241603"/>
      <w:bookmarkStart w:id="155" w:name="_Toc497241608"/>
      <w:r>
        <w:lastRenderedPageBreak/>
        <w:t>Logic models</w:t>
      </w:r>
      <w:bookmarkEnd w:id="154"/>
      <w:bookmarkEnd w:id="155"/>
    </w:p>
    <w:p w14:paraId="28B93EA0" w14:textId="2B9C4209" w:rsidR="007161CC" w:rsidRDefault="008829E5" w:rsidP="006E77DF">
      <w:pPr>
        <w:pStyle w:val="BodyText3"/>
      </w:pPr>
      <w:r>
        <w:t>As introduced in section 2 of the main report, t</w:t>
      </w:r>
      <w:r w:rsidR="007161CC">
        <w:t>his Annex section s</w:t>
      </w:r>
      <w:r w:rsidR="00254269">
        <w:t xml:space="preserve">et out logic models for each of the </w:t>
      </w:r>
      <w:r>
        <w:t>key programmes assessed as part of this evaluation, covering:</w:t>
      </w:r>
    </w:p>
    <w:p w14:paraId="5BF3B377" w14:textId="55A43F14" w:rsidR="008829E5" w:rsidRDefault="008829E5">
      <w:pPr>
        <w:pStyle w:val="ListBullet"/>
      </w:pPr>
      <w:r>
        <w:t>Future Fifty</w:t>
      </w:r>
      <w:r w:rsidR="00EC620A">
        <w:t xml:space="preserve"> (see </w:t>
      </w:r>
      <w:r w:rsidR="00EC620A">
        <w:fldChar w:fldCharType="begin"/>
      </w:r>
      <w:r w:rsidR="00EC620A">
        <w:instrText xml:space="preserve"> REF _Ref485645909 \h </w:instrText>
      </w:r>
      <w:r w:rsidR="00EC620A">
        <w:fldChar w:fldCharType="separate"/>
      </w:r>
      <w:r w:rsidR="00936C0B">
        <w:t xml:space="preserve">Figure </w:t>
      </w:r>
      <w:r w:rsidR="00936C0B">
        <w:rPr>
          <w:noProof/>
        </w:rPr>
        <w:t>B</w:t>
      </w:r>
      <w:r w:rsidR="00936C0B">
        <w:noBreakHyphen/>
      </w:r>
      <w:r w:rsidR="00936C0B">
        <w:rPr>
          <w:noProof/>
        </w:rPr>
        <w:t>1</w:t>
      </w:r>
      <w:r w:rsidR="00EC620A">
        <w:fldChar w:fldCharType="end"/>
      </w:r>
      <w:r w:rsidR="00EC620A">
        <w:t>)</w:t>
      </w:r>
    </w:p>
    <w:p w14:paraId="1F24970A" w14:textId="79A150E8" w:rsidR="008829E5" w:rsidRDefault="008829E5">
      <w:pPr>
        <w:pStyle w:val="ListBullet"/>
      </w:pPr>
      <w:r>
        <w:t>Upscale</w:t>
      </w:r>
      <w:r w:rsidR="00EC620A">
        <w:t xml:space="preserve"> (see </w:t>
      </w:r>
      <w:r w:rsidR="00EC620A">
        <w:fldChar w:fldCharType="begin"/>
      </w:r>
      <w:r w:rsidR="00EC620A">
        <w:instrText xml:space="preserve"> REF _Ref485645952 \h </w:instrText>
      </w:r>
      <w:r w:rsidR="00EC620A">
        <w:fldChar w:fldCharType="separate"/>
      </w:r>
      <w:r w:rsidR="00936C0B">
        <w:t xml:space="preserve">Figure </w:t>
      </w:r>
      <w:r w:rsidR="00936C0B">
        <w:rPr>
          <w:noProof/>
        </w:rPr>
        <w:t>B</w:t>
      </w:r>
      <w:r w:rsidR="00936C0B">
        <w:noBreakHyphen/>
      </w:r>
      <w:r w:rsidR="00936C0B">
        <w:rPr>
          <w:noProof/>
        </w:rPr>
        <w:t>2</w:t>
      </w:r>
      <w:r w:rsidR="00EC620A">
        <w:fldChar w:fldCharType="end"/>
      </w:r>
      <w:r w:rsidR="00EC620A">
        <w:t>)</w:t>
      </w:r>
    </w:p>
    <w:p w14:paraId="0C38E6AF" w14:textId="38FC922E" w:rsidR="008829E5" w:rsidRDefault="008829E5">
      <w:pPr>
        <w:pStyle w:val="ListBullet"/>
      </w:pPr>
      <w:r>
        <w:t>Northern Stars</w:t>
      </w:r>
      <w:r w:rsidR="00EC620A">
        <w:t xml:space="preserve"> (see </w:t>
      </w:r>
      <w:r w:rsidR="00EC620A">
        <w:fldChar w:fldCharType="begin"/>
      </w:r>
      <w:r w:rsidR="00EC620A">
        <w:instrText xml:space="preserve"> REF _Ref485645958 \h </w:instrText>
      </w:r>
      <w:r w:rsidR="00EC620A">
        <w:fldChar w:fldCharType="separate"/>
      </w:r>
      <w:r w:rsidR="00936C0B">
        <w:t xml:space="preserve">Figure </w:t>
      </w:r>
      <w:r w:rsidR="00936C0B">
        <w:rPr>
          <w:noProof/>
        </w:rPr>
        <w:t>B</w:t>
      </w:r>
      <w:r w:rsidR="00936C0B">
        <w:noBreakHyphen/>
      </w:r>
      <w:r w:rsidR="00936C0B">
        <w:rPr>
          <w:noProof/>
        </w:rPr>
        <w:t>3</w:t>
      </w:r>
      <w:r w:rsidR="00EC620A">
        <w:fldChar w:fldCharType="end"/>
      </w:r>
      <w:r w:rsidR="00EC620A">
        <w:t>)</w:t>
      </w:r>
    </w:p>
    <w:p w14:paraId="147408DB" w14:textId="41E03E97" w:rsidR="008829E5" w:rsidRDefault="008829E5">
      <w:pPr>
        <w:pStyle w:val="ListBullet"/>
      </w:pPr>
      <w:r>
        <w:t>Founders’ Network</w:t>
      </w:r>
      <w:r w:rsidR="00EC620A">
        <w:t xml:space="preserve"> (see </w:t>
      </w:r>
      <w:r w:rsidR="00EC620A">
        <w:fldChar w:fldCharType="begin"/>
      </w:r>
      <w:r w:rsidR="00EC620A">
        <w:instrText xml:space="preserve"> REF _Ref485645965 \h </w:instrText>
      </w:r>
      <w:r w:rsidR="00EC620A">
        <w:fldChar w:fldCharType="separate"/>
      </w:r>
      <w:r w:rsidR="00936C0B">
        <w:t xml:space="preserve">Figure </w:t>
      </w:r>
      <w:r w:rsidR="00936C0B">
        <w:rPr>
          <w:noProof/>
        </w:rPr>
        <w:t>B</w:t>
      </w:r>
      <w:r w:rsidR="00936C0B">
        <w:noBreakHyphen/>
      </w:r>
      <w:r w:rsidR="00936C0B">
        <w:rPr>
          <w:noProof/>
        </w:rPr>
        <w:t>4</w:t>
      </w:r>
      <w:r w:rsidR="00EC620A">
        <w:fldChar w:fldCharType="end"/>
      </w:r>
      <w:r w:rsidR="00EC620A">
        <w:t>)</w:t>
      </w:r>
    </w:p>
    <w:p w14:paraId="5A221B7C" w14:textId="1A9B0C64" w:rsidR="008829E5" w:rsidRDefault="008829E5">
      <w:pPr>
        <w:pStyle w:val="ListBullet"/>
      </w:pPr>
      <w:r>
        <w:t>Digital Business Academy</w:t>
      </w:r>
      <w:r w:rsidR="00EC620A">
        <w:t xml:space="preserve"> (see </w:t>
      </w:r>
      <w:r w:rsidR="00EC620A">
        <w:fldChar w:fldCharType="begin"/>
      </w:r>
      <w:r w:rsidR="00EC620A">
        <w:instrText xml:space="preserve"> REF _Ref485645971 \h </w:instrText>
      </w:r>
      <w:r w:rsidR="00EC620A">
        <w:fldChar w:fldCharType="separate"/>
      </w:r>
      <w:r w:rsidR="00936C0B">
        <w:t xml:space="preserve">Figure </w:t>
      </w:r>
      <w:r w:rsidR="00936C0B">
        <w:rPr>
          <w:noProof/>
        </w:rPr>
        <w:t>B</w:t>
      </w:r>
      <w:r w:rsidR="00936C0B">
        <w:noBreakHyphen/>
      </w:r>
      <w:r w:rsidR="00936C0B">
        <w:rPr>
          <w:noProof/>
        </w:rPr>
        <w:t>5</w:t>
      </w:r>
      <w:r w:rsidR="00EC620A">
        <w:fldChar w:fldCharType="end"/>
      </w:r>
      <w:r w:rsidR="00EC620A">
        <w:t>)</w:t>
      </w:r>
    </w:p>
    <w:p w14:paraId="7CB7B1AD" w14:textId="0900E22F" w:rsidR="008829E5" w:rsidRDefault="008829E5">
      <w:pPr>
        <w:pStyle w:val="ListBullet"/>
      </w:pPr>
      <w:r>
        <w:t>Tech Nation Visa Scheme</w:t>
      </w:r>
      <w:r w:rsidR="00EC620A">
        <w:t xml:space="preserve"> (see </w:t>
      </w:r>
      <w:r w:rsidR="00EC620A">
        <w:fldChar w:fldCharType="begin"/>
      </w:r>
      <w:r w:rsidR="00EC620A">
        <w:instrText xml:space="preserve"> REF _Ref485645979 \h </w:instrText>
      </w:r>
      <w:r w:rsidR="00EC620A">
        <w:fldChar w:fldCharType="separate"/>
      </w:r>
      <w:r w:rsidR="00936C0B">
        <w:t xml:space="preserve">Figure </w:t>
      </w:r>
      <w:r w:rsidR="00936C0B">
        <w:rPr>
          <w:noProof/>
        </w:rPr>
        <w:t>B</w:t>
      </w:r>
      <w:r w:rsidR="00936C0B">
        <w:noBreakHyphen/>
      </w:r>
      <w:r w:rsidR="00936C0B">
        <w:rPr>
          <w:noProof/>
        </w:rPr>
        <w:t>6</w:t>
      </w:r>
      <w:r w:rsidR="00EC620A">
        <w:fldChar w:fldCharType="end"/>
      </w:r>
      <w:r w:rsidR="00EC620A">
        <w:t>)</w:t>
      </w:r>
    </w:p>
    <w:p w14:paraId="093FAA79" w14:textId="6F24769F" w:rsidR="008829E5" w:rsidRDefault="008829E5">
      <w:pPr>
        <w:pStyle w:val="ListBullet"/>
      </w:pPr>
      <w:r>
        <w:t>Tech Nation alliance</w:t>
      </w:r>
      <w:r w:rsidR="00EC620A">
        <w:t xml:space="preserve"> (see </w:t>
      </w:r>
      <w:r w:rsidR="00EC620A">
        <w:fldChar w:fldCharType="begin"/>
      </w:r>
      <w:r w:rsidR="00EC620A">
        <w:instrText xml:space="preserve"> REF _Ref485645985 \h </w:instrText>
      </w:r>
      <w:r w:rsidR="00EC620A">
        <w:fldChar w:fldCharType="separate"/>
      </w:r>
      <w:r w:rsidR="00936C0B">
        <w:t xml:space="preserve">Figure </w:t>
      </w:r>
      <w:r w:rsidR="00936C0B">
        <w:rPr>
          <w:noProof/>
        </w:rPr>
        <w:t>B</w:t>
      </w:r>
      <w:r w:rsidR="00936C0B">
        <w:noBreakHyphen/>
      </w:r>
      <w:r w:rsidR="00936C0B">
        <w:rPr>
          <w:noProof/>
        </w:rPr>
        <w:t>7</w:t>
      </w:r>
      <w:r w:rsidR="00EC620A">
        <w:fldChar w:fldCharType="end"/>
      </w:r>
      <w:r w:rsidR="00EC620A">
        <w:t>)</w:t>
      </w:r>
    </w:p>
    <w:p w14:paraId="4DCBF552" w14:textId="544E434F" w:rsidR="008829E5" w:rsidRDefault="008829E5">
      <w:pPr>
        <w:pStyle w:val="ListBullet"/>
      </w:pPr>
      <w:r>
        <w:t>Marketing</w:t>
      </w:r>
      <w:r w:rsidR="00EC620A">
        <w:t xml:space="preserve"> (see </w:t>
      </w:r>
      <w:r w:rsidR="00EC620A">
        <w:fldChar w:fldCharType="begin"/>
      </w:r>
      <w:r w:rsidR="00EC620A">
        <w:instrText xml:space="preserve"> REF _Ref485645989 \h </w:instrText>
      </w:r>
      <w:r w:rsidR="00EC620A">
        <w:fldChar w:fldCharType="separate"/>
      </w:r>
      <w:r w:rsidR="00936C0B">
        <w:t xml:space="preserve">Figure </w:t>
      </w:r>
      <w:r w:rsidR="00936C0B">
        <w:rPr>
          <w:noProof/>
        </w:rPr>
        <w:t>B</w:t>
      </w:r>
      <w:r w:rsidR="00936C0B">
        <w:noBreakHyphen/>
      </w:r>
      <w:r w:rsidR="00936C0B">
        <w:rPr>
          <w:noProof/>
        </w:rPr>
        <w:t>8</w:t>
      </w:r>
      <w:r w:rsidR="00EC620A">
        <w:fldChar w:fldCharType="end"/>
      </w:r>
      <w:r w:rsidR="00EC620A">
        <w:t>).</w:t>
      </w:r>
    </w:p>
    <w:p w14:paraId="54B0E604" w14:textId="7CB3E7D4" w:rsidR="008829E5" w:rsidRDefault="008829E5">
      <w:pPr>
        <w:pStyle w:val="CaptionPara"/>
      </w:pPr>
      <w:bookmarkStart w:id="156" w:name="_Ref485645909"/>
      <w:r>
        <w:t xml:space="preserve">Figure </w:t>
      </w:r>
      <w:fldSimple w:instr=" STYLEREF 5 \s ">
        <w:r w:rsidR="00936C0B">
          <w:rPr>
            <w:noProof/>
          </w:rPr>
          <w:t>B</w:t>
        </w:r>
      </w:fldSimple>
      <w:r w:rsidR="000E2E18">
        <w:noBreakHyphen/>
      </w:r>
      <w:fldSimple w:instr=" SEQ Annex_Figure \* ARABIC \s 5 ">
        <w:r w:rsidR="00936C0B">
          <w:rPr>
            <w:noProof/>
          </w:rPr>
          <w:t>1</w:t>
        </w:r>
      </w:fldSimple>
      <w:bookmarkEnd w:id="156"/>
      <w:r>
        <w:t>: Logic model for Future Fifty</w:t>
      </w:r>
    </w:p>
    <w:p w14:paraId="3FB51734" w14:textId="32CC9FDD" w:rsidR="008829E5" w:rsidRDefault="008829E5">
      <w:r w:rsidRPr="008829E5">
        <w:rPr>
          <w:noProof/>
        </w:rPr>
        <w:drawing>
          <wp:inline distT="0" distB="0" distL="0" distR="0" wp14:anchorId="4BF4C0C6" wp14:editId="761F5815">
            <wp:extent cx="5495925" cy="382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3951" cy="3831712"/>
                    </a:xfrm>
                    <a:prstGeom prst="rect">
                      <a:avLst/>
                    </a:prstGeom>
                    <a:noFill/>
                    <a:ln>
                      <a:noFill/>
                    </a:ln>
                  </pic:spPr>
                </pic:pic>
              </a:graphicData>
            </a:graphic>
          </wp:inline>
        </w:drawing>
      </w:r>
    </w:p>
    <w:p w14:paraId="628A9F41" w14:textId="77777777" w:rsidR="008829E5" w:rsidRDefault="008829E5">
      <w:r>
        <w:br w:type="page"/>
      </w:r>
    </w:p>
    <w:p w14:paraId="6F1DB175" w14:textId="62FEC21C" w:rsidR="008829E5" w:rsidRDefault="008829E5">
      <w:pPr>
        <w:pStyle w:val="CaptionPara"/>
      </w:pPr>
      <w:bookmarkStart w:id="157" w:name="_Ref485645952"/>
      <w:r>
        <w:lastRenderedPageBreak/>
        <w:t xml:space="preserve">Figure </w:t>
      </w:r>
      <w:fldSimple w:instr=" STYLEREF 5 \s ">
        <w:r w:rsidR="00936C0B">
          <w:rPr>
            <w:noProof/>
          </w:rPr>
          <w:t>B</w:t>
        </w:r>
      </w:fldSimple>
      <w:r w:rsidR="000E2E18">
        <w:noBreakHyphen/>
      </w:r>
      <w:fldSimple w:instr=" SEQ Annex_Figure \* ARABIC \s 5 ">
        <w:r w:rsidR="00936C0B">
          <w:rPr>
            <w:noProof/>
          </w:rPr>
          <w:t>2</w:t>
        </w:r>
      </w:fldSimple>
      <w:bookmarkEnd w:id="157"/>
      <w:r>
        <w:t>: Logic model for Upscale</w:t>
      </w:r>
    </w:p>
    <w:p w14:paraId="6FF9A655" w14:textId="217C5436" w:rsidR="008829E5" w:rsidRDefault="008829E5">
      <w:r w:rsidRPr="008829E5">
        <w:rPr>
          <w:noProof/>
        </w:rPr>
        <w:drawing>
          <wp:inline distT="0" distB="0" distL="0" distR="0" wp14:anchorId="61D8DD3D" wp14:editId="4AE5B8E3">
            <wp:extent cx="5486400" cy="3791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4298" cy="3796824"/>
                    </a:xfrm>
                    <a:prstGeom prst="rect">
                      <a:avLst/>
                    </a:prstGeom>
                    <a:noFill/>
                    <a:ln>
                      <a:noFill/>
                    </a:ln>
                  </pic:spPr>
                </pic:pic>
              </a:graphicData>
            </a:graphic>
          </wp:inline>
        </w:drawing>
      </w:r>
    </w:p>
    <w:p w14:paraId="39B765F2" w14:textId="77777777" w:rsidR="008829E5" w:rsidRDefault="008829E5">
      <w:pPr>
        <w:pStyle w:val="Source"/>
      </w:pPr>
    </w:p>
    <w:p w14:paraId="57942A75" w14:textId="07EC6A35" w:rsidR="008829E5" w:rsidRDefault="008829E5">
      <w:pPr>
        <w:pStyle w:val="CaptionPara"/>
      </w:pPr>
      <w:bookmarkStart w:id="158" w:name="_Ref485645958"/>
      <w:r>
        <w:t xml:space="preserve">Figure </w:t>
      </w:r>
      <w:fldSimple w:instr=" STYLEREF 5 \s ">
        <w:r w:rsidR="00936C0B">
          <w:rPr>
            <w:noProof/>
          </w:rPr>
          <w:t>B</w:t>
        </w:r>
      </w:fldSimple>
      <w:r w:rsidR="000E2E18">
        <w:noBreakHyphen/>
      </w:r>
      <w:fldSimple w:instr=" SEQ Annex_Figure \* ARABIC \s 5 ">
        <w:r w:rsidR="00936C0B">
          <w:rPr>
            <w:noProof/>
          </w:rPr>
          <w:t>3</w:t>
        </w:r>
      </w:fldSimple>
      <w:bookmarkEnd w:id="158"/>
      <w:r>
        <w:t>: Logic model for Northern Stars</w:t>
      </w:r>
    </w:p>
    <w:p w14:paraId="4E42216A" w14:textId="1E95F99A" w:rsidR="008829E5" w:rsidRPr="008829E5" w:rsidRDefault="008829E5">
      <w:r w:rsidRPr="008829E5">
        <w:rPr>
          <w:noProof/>
        </w:rPr>
        <w:drawing>
          <wp:inline distT="0" distB="0" distL="0" distR="0" wp14:anchorId="68547D26" wp14:editId="18D9227F">
            <wp:extent cx="5473901"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7545" cy="3755348"/>
                    </a:xfrm>
                    <a:prstGeom prst="rect">
                      <a:avLst/>
                    </a:prstGeom>
                    <a:noFill/>
                    <a:ln>
                      <a:noFill/>
                    </a:ln>
                  </pic:spPr>
                </pic:pic>
              </a:graphicData>
            </a:graphic>
          </wp:inline>
        </w:drawing>
      </w:r>
    </w:p>
    <w:p w14:paraId="403C5FC5" w14:textId="77777777" w:rsidR="008013CA" w:rsidRDefault="008013CA">
      <w:pPr>
        <w:pStyle w:val="Source"/>
      </w:pPr>
    </w:p>
    <w:p w14:paraId="0764FFAC" w14:textId="77777777" w:rsidR="008829E5" w:rsidRDefault="008829E5" w:rsidP="00242FE8">
      <w:pPr>
        <w:pStyle w:val="BodyText3"/>
      </w:pPr>
      <w:r>
        <w:br w:type="page"/>
      </w:r>
    </w:p>
    <w:p w14:paraId="0AFD6312" w14:textId="0A206F90" w:rsidR="008829E5" w:rsidRDefault="008829E5" w:rsidP="009D3E72">
      <w:pPr>
        <w:pStyle w:val="CaptionPara"/>
      </w:pPr>
      <w:bookmarkStart w:id="159" w:name="_Ref485645965"/>
      <w:r>
        <w:lastRenderedPageBreak/>
        <w:t xml:space="preserve">Figure </w:t>
      </w:r>
      <w:fldSimple w:instr=" STYLEREF 5 \s ">
        <w:r w:rsidR="00936C0B">
          <w:rPr>
            <w:noProof/>
          </w:rPr>
          <w:t>B</w:t>
        </w:r>
      </w:fldSimple>
      <w:r w:rsidR="000E2E18">
        <w:noBreakHyphen/>
      </w:r>
      <w:fldSimple w:instr=" SEQ Annex_Figure \* ARABIC \s 5 ">
        <w:r w:rsidR="00936C0B">
          <w:rPr>
            <w:noProof/>
          </w:rPr>
          <w:t>4</w:t>
        </w:r>
      </w:fldSimple>
      <w:bookmarkEnd w:id="159"/>
      <w:r>
        <w:t>: Logic model for Founders’ Network</w:t>
      </w:r>
    </w:p>
    <w:p w14:paraId="02326B61" w14:textId="56D5D50B" w:rsidR="008829E5" w:rsidRDefault="008829E5" w:rsidP="009D3E72">
      <w:r w:rsidRPr="008829E5">
        <w:rPr>
          <w:noProof/>
        </w:rPr>
        <w:drawing>
          <wp:inline distT="0" distB="0" distL="0" distR="0" wp14:anchorId="0D640042" wp14:editId="05932DA4">
            <wp:extent cx="5417881" cy="3667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0372" cy="3668811"/>
                    </a:xfrm>
                    <a:prstGeom prst="rect">
                      <a:avLst/>
                    </a:prstGeom>
                    <a:noFill/>
                    <a:ln>
                      <a:noFill/>
                    </a:ln>
                  </pic:spPr>
                </pic:pic>
              </a:graphicData>
            </a:graphic>
          </wp:inline>
        </w:drawing>
      </w:r>
    </w:p>
    <w:p w14:paraId="645ADAB0" w14:textId="77777777" w:rsidR="008829E5" w:rsidRDefault="008829E5" w:rsidP="009D3E72">
      <w:pPr>
        <w:pStyle w:val="Source"/>
      </w:pPr>
    </w:p>
    <w:p w14:paraId="6C0528A6" w14:textId="631C8010" w:rsidR="008829E5" w:rsidRDefault="008829E5" w:rsidP="009D3E72">
      <w:pPr>
        <w:pStyle w:val="CaptionPara"/>
      </w:pPr>
      <w:bookmarkStart w:id="160" w:name="_Ref485645971"/>
      <w:r>
        <w:t xml:space="preserve">Figure </w:t>
      </w:r>
      <w:fldSimple w:instr=" STYLEREF 5 \s ">
        <w:r w:rsidR="00936C0B">
          <w:rPr>
            <w:noProof/>
          </w:rPr>
          <w:t>B</w:t>
        </w:r>
      </w:fldSimple>
      <w:r w:rsidR="000E2E18">
        <w:noBreakHyphen/>
      </w:r>
      <w:fldSimple w:instr=" SEQ Annex_Figure \* ARABIC \s 5 ">
        <w:r w:rsidR="00936C0B">
          <w:rPr>
            <w:noProof/>
          </w:rPr>
          <w:t>5</w:t>
        </w:r>
      </w:fldSimple>
      <w:bookmarkEnd w:id="160"/>
      <w:r>
        <w:t>: Logic model for Digital Business Academy</w:t>
      </w:r>
    </w:p>
    <w:p w14:paraId="5D25B03A" w14:textId="77777777" w:rsidR="002F1423" w:rsidRPr="002F1423" w:rsidRDefault="00EC620A" w:rsidP="009D3E72">
      <w:r w:rsidRPr="00EC620A">
        <w:rPr>
          <w:noProof/>
        </w:rPr>
        <w:drawing>
          <wp:inline distT="0" distB="0" distL="0" distR="0" wp14:anchorId="3B65BAB6" wp14:editId="0B3046D9">
            <wp:extent cx="5417820" cy="3584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3363" cy="3587945"/>
                    </a:xfrm>
                    <a:prstGeom prst="rect">
                      <a:avLst/>
                    </a:prstGeom>
                    <a:noFill/>
                    <a:ln>
                      <a:noFill/>
                    </a:ln>
                  </pic:spPr>
                </pic:pic>
              </a:graphicData>
            </a:graphic>
          </wp:inline>
        </w:drawing>
      </w:r>
    </w:p>
    <w:p w14:paraId="25133F70" w14:textId="016F4189" w:rsidR="00EC620A" w:rsidRDefault="00EC620A" w:rsidP="00242FE8">
      <w:pPr>
        <w:pStyle w:val="Source"/>
      </w:pPr>
    </w:p>
    <w:p w14:paraId="5D4D3BB1" w14:textId="77777777" w:rsidR="00EC620A" w:rsidRDefault="00EC620A">
      <w:pPr>
        <w:pStyle w:val="CaptionPara"/>
      </w:pPr>
      <w:r>
        <w:br w:type="page"/>
      </w:r>
    </w:p>
    <w:p w14:paraId="2431C7FD" w14:textId="50483B92" w:rsidR="00EC620A" w:rsidRDefault="00EC620A">
      <w:pPr>
        <w:pStyle w:val="CaptionPara"/>
      </w:pPr>
      <w:bookmarkStart w:id="161" w:name="_Ref485645979"/>
      <w:r>
        <w:lastRenderedPageBreak/>
        <w:t xml:space="preserve">Figure </w:t>
      </w:r>
      <w:fldSimple w:instr=" STYLEREF 5 \s ">
        <w:r w:rsidR="00936C0B">
          <w:rPr>
            <w:noProof/>
          </w:rPr>
          <w:t>B</w:t>
        </w:r>
      </w:fldSimple>
      <w:r w:rsidR="000E2E18">
        <w:noBreakHyphen/>
      </w:r>
      <w:fldSimple w:instr=" SEQ Annex_Figure \* ARABIC \s 5 ">
        <w:r w:rsidR="00936C0B">
          <w:rPr>
            <w:noProof/>
          </w:rPr>
          <w:t>6</w:t>
        </w:r>
      </w:fldSimple>
      <w:bookmarkEnd w:id="161"/>
      <w:r>
        <w:t>: Logic model for Tech Nation visa scheme</w:t>
      </w:r>
    </w:p>
    <w:p w14:paraId="77501958" w14:textId="659760BD" w:rsidR="00EC620A" w:rsidRPr="00EC620A" w:rsidRDefault="00EC620A">
      <w:r w:rsidRPr="00EC620A">
        <w:rPr>
          <w:noProof/>
        </w:rPr>
        <w:drawing>
          <wp:inline distT="0" distB="0" distL="0" distR="0" wp14:anchorId="7D771239" wp14:editId="2E6F5C5E">
            <wp:extent cx="5480466" cy="35718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4988" cy="3574822"/>
                    </a:xfrm>
                    <a:prstGeom prst="rect">
                      <a:avLst/>
                    </a:prstGeom>
                    <a:noFill/>
                    <a:ln>
                      <a:noFill/>
                    </a:ln>
                  </pic:spPr>
                </pic:pic>
              </a:graphicData>
            </a:graphic>
          </wp:inline>
        </w:drawing>
      </w:r>
    </w:p>
    <w:p w14:paraId="089380DA" w14:textId="77777777" w:rsidR="00EC620A" w:rsidRDefault="00EC620A">
      <w:pPr>
        <w:pStyle w:val="Source"/>
      </w:pPr>
    </w:p>
    <w:p w14:paraId="3B385E94" w14:textId="18F0AF37" w:rsidR="00EC620A" w:rsidRDefault="00EC620A">
      <w:pPr>
        <w:pStyle w:val="CaptionPara"/>
      </w:pPr>
      <w:bookmarkStart w:id="162" w:name="_Ref485645985"/>
      <w:r>
        <w:t xml:space="preserve">Figure </w:t>
      </w:r>
      <w:fldSimple w:instr=" STYLEREF 5 \s ">
        <w:r w:rsidR="00936C0B">
          <w:rPr>
            <w:noProof/>
          </w:rPr>
          <w:t>B</w:t>
        </w:r>
      </w:fldSimple>
      <w:r w:rsidR="000E2E18">
        <w:noBreakHyphen/>
      </w:r>
      <w:fldSimple w:instr=" SEQ Annex_Figure \* ARABIC \s 5 ">
        <w:r w:rsidR="00936C0B">
          <w:rPr>
            <w:noProof/>
          </w:rPr>
          <w:t>7</w:t>
        </w:r>
      </w:fldSimple>
      <w:bookmarkEnd w:id="162"/>
      <w:r>
        <w:t>: Logic model for Tech Nation Alliance</w:t>
      </w:r>
    </w:p>
    <w:p w14:paraId="554B5BA8" w14:textId="7C9EBC21" w:rsidR="00EC620A" w:rsidRDefault="00EC620A">
      <w:r w:rsidRPr="00EC620A">
        <w:rPr>
          <w:noProof/>
        </w:rPr>
        <w:drawing>
          <wp:inline distT="0" distB="0" distL="0" distR="0" wp14:anchorId="18CD5A8F" wp14:editId="49F9383A">
            <wp:extent cx="5515071"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7001" cy="3601710"/>
                    </a:xfrm>
                    <a:prstGeom prst="rect">
                      <a:avLst/>
                    </a:prstGeom>
                    <a:noFill/>
                    <a:ln>
                      <a:noFill/>
                    </a:ln>
                  </pic:spPr>
                </pic:pic>
              </a:graphicData>
            </a:graphic>
          </wp:inline>
        </w:drawing>
      </w:r>
    </w:p>
    <w:p w14:paraId="6AD2884D" w14:textId="77777777" w:rsidR="00EC620A" w:rsidRDefault="00EC620A">
      <w:pPr>
        <w:pStyle w:val="Source"/>
      </w:pPr>
    </w:p>
    <w:p w14:paraId="793870AC" w14:textId="77777777" w:rsidR="00EC620A" w:rsidRDefault="00EC620A">
      <w:pPr>
        <w:pStyle w:val="CaptionPara"/>
      </w:pPr>
      <w:r>
        <w:br w:type="page"/>
      </w:r>
    </w:p>
    <w:p w14:paraId="70A4283C" w14:textId="41F9C119" w:rsidR="00EC620A" w:rsidRDefault="00EC620A">
      <w:pPr>
        <w:pStyle w:val="CaptionPara"/>
      </w:pPr>
      <w:bookmarkStart w:id="163" w:name="_Ref485645989"/>
      <w:r>
        <w:lastRenderedPageBreak/>
        <w:t xml:space="preserve">Figure </w:t>
      </w:r>
      <w:fldSimple w:instr=" STYLEREF 5 \s ">
        <w:r w:rsidR="00936C0B">
          <w:rPr>
            <w:noProof/>
          </w:rPr>
          <w:t>B</w:t>
        </w:r>
      </w:fldSimple>
      <w:r w:rsidR="000E2E18">
        <w:noBreakHyphen/>
      </w:r>
      <w:fldSimple w:instr=" SEQ Annex_Figure \* ARABIC \s 5 ">
        <w:r w:rsidR="00936C0B">
          <w:rPr>
            <w:noProof/>
          </w:rPr>
          <w:t>8</w:t>
        </w:r>
      </w:fldSimple>
      <w:bookmarkEnd w:id="163"/>
      <w:r>
        <w:t>: Logic model for marketing</w:t>
      </w:r>
    </w:p>
    <w:p w14:paraId="5598CF58" w14:textId="3BA58E86" w:rsidR="00EC620A" w:rsidRDefault="00EC620A">
      <w:r w:rsidRPr="00EC620A">
        <w:rPr>
          <w:noProof/>
        </w:rPr>
        <w:drawing>
          <wp:inline distT="0" distB="0" distL="0" distR="0" wp14:anchorId="249DCE72" wp14:editId="5E801EDC">
            <wp:extent cx="5538924" cy="36099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962" cy="3613259"/>
                    </a:xfrm>
                    <a:prstGeom prst="rect">
                      <a:avLst/>
                    </a:prstGeom>
                    <a:noFill/>
                    <a:ln>
                      <a:noFill/>
                    </a:ln>
                  </pic:spPr>
                </pic:pic>
              </a:graphicData>
            </a:graphic>
          </wp:inline>
        </w:drawing>
      </w:r>
    </w:p>
    <w:p w14:paraId="74AA2B79" w14:textId="549E9029" w:rsidR="008013CA" w:rsidRDefault="008013CA">
      <w:pPr>
        <w:pStyle w:val="Source"/>
      </w:pPr>
    </w:p>
    <w:p w14:paraId="1FE042F4" w14:textId="77777777" w:rsidR="006E77DF" w:rsidRDefault="006E77DF" w:rsidP="006E77DF">
      <w:pPr>
        <w:pStyle w:val="BodyText"/>
        <w:numPr>
          <w:ilvl w:val="0"/>
          <w:numId w:val="0"/>
        </w:numPr>
        <w:sectPr w:rsidR="006E77DF" w:rsidSect="001F147B">
          <w:pgSz w:w="11906" w:h="16838" w:code="9"/>
          <w:pgMar w:top="1440" w:right="1440" w:bottom="1440" w:left="2160" w:header="709" w:footer="709" w:gutter="0"/>
          <w:pgNumType w:start="1" w:chapStyle="5"/>
          <w:cols w:space="708"/>
          <w:docGrid w:linePitch="360"/>
        </w:sectPr>
      </w:pPr>
    </w:p>
    <w:p w14:paraId="620D674F" w14:textId="5F089FEA" w:rsidR="006E77DF" w:rsidRDefault="006E77DF" w:rsidP="006E77DF">
      <w:pPr>
        <w:pStyle w:val="Heading5"/>
      </w:pPr>
      <w:bookmarkStart w:id="164" w:name="_Toc497241604"/>
      <w:bookmarkStart w:id="165" w:name="_Toc497241609"/>
      <w:r>
        <w:lastRenderedPageBreak/>
        <w:t>Case studies</w:t>
      </w:r>
      <w:bookmarkEnd w:id="164"/>
      <w:bookmarkEnd w:id="165"/>
      <w:r>
        <w:t xml:space="preserve"> </w:t>
      </w:r>
    </w:p>
    <w:p w14:paraId="4E1AF864" w14:textId="63885B65" w:rsidR="00994EA7" w:rsidRDefault="00994EA7" w:rsidP="006E77DF">
      <w:pPr>
        <w:pStyle w:val="BodyText3"/>
      </w:pPr>
      <w:r>
        <w:t>This annex prese</w:t>
      </w:r>
      <w:r w:rsidR="000D6C67">
        <w:t>nts case studies for Future Fif</w:t>
      </w:r>
      <w:r>
        <w:t>ty</w:t>
      </w:r>
      <w:r w:rsidR="000D6C67">
        <w:t xml:space="preserve">, Digital Business Academy, and the </w:t>
      </w:r>
      <w:r w:rsidR="000D6C67" w:rsidRPr="000D6C67">
        <w:t>Tech Nation Visa Scheme</w:t>
      </w:r>
      <w:r w:rsidR="000D6C67">
        <w:t xml:space="preserve">.  The purpose of these case studies </w:t>
      </w:r>
      <w:r w:rsidR="0016562F">
        <w:t xml:space="preserve">is </w:t>
      </w:r>
      <w:r w:rsidR="000D6C67" w:rsidRPr="000D6C67">
        <w:t xml:space="preserve">to illustrate how different aspects of TCUK’s support have led to positive business </w:t>
      </w:r>
      <w:r w:rsidR="0016562F">
        <w:t xml:space="preserve">or career </w:t>
      </w:r>
      <w:r w:rsidR="000D6C67" w:rsidRPr="000D6C67">
        <w:t>benefits</w:t>
      </w:r>
      <w:r w:rsidR="0016562F">
        <w:t xml:space="preserve">. </w:t>
      </w:r>
    </w:p>
    <w:p w14:paraId="5C055B5D" w14:textId="09D511DD" w:rsidR="000171F8" w:rsidRDefault="000171F8">
      <w:pPr>
        <w:pStyle w:val="Heading2"/>
      </w:pPr>
      <w:r>
        <w:t>Future Fifty</w:t>
      </w:r>
    </w:p>
    <w:p w14:paraId="576CD881" w14:textId="708B25A3" w:rsidR="000171F8" w:rsidRDefault="000171F8" w:rsidP="009D3E72">
      <w:pPr>
        <w:pStyle w:val="Source"/>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0171F8" w14:paraId="26399FAF" w14:textId="77777777" w:rsidTr="00242FE8">
        <w:tc>
          <w:tcPr>
            <w:tcW w:w="8364" w:type="dxa"/>
            <w:shd w:val="clear" w:color="auto" w:fill="DAEEF3" w:themeFill="accent5" w:themeFillTint="33"/>
          </w:tcPr>
          <w:p w14:paraId="6CD7DE1B" w14:textId="014B88FE" w:rsidR="00C42204" w:rsidRPr="00BF623F" w:rsidRDefault="00AC3F8A" w:rsidP="00C42204">
            <w:pPr>
              <w:pStyle w:val="BoxText"/>
              <w:rPr>
                <w:rFonts w:asciiTheme="majorHAnsi" w:hAnsiTheme="majorHAnsi" w:cstheme="majorHAnsi"/>
                <w:szCs w:val="20"/>
              </w:rPr>
            </w:pPr>
            <w:bookmarkStart w:id="166" w:name="_Hlk494711385"/>
            <w:r>
              <w:rPr>
                <w:rFonts w:asciiTheme="majorHAnsi" w:hAnsiTheme="majorHAnsi" w:cstheme="majorHAnsi"/>
                <w:b/>
                <w:szCs w:val="20"/>
              </w:rPr>
              <w:t>F</w:t>
            </w:r>
            <w:r w:rsidR="00A33F2C">
              <w:rPr>
                <w:rFonts w:asciiTheme="majorHAnsi" w:hAnsiTheme="majorHAnsi" w:cstheme="majorHAnsi"/>
                <w:b/>
                <w:szCs w:val="20"/>
              </w:rPr>
              <w:t>uture Fifty Case S</w:t>
            </w:r>
            <w:r>
              <w:rPr>
                <w:rFonts w:asciiTheme="majorHAnsi" w:hAnsiTheme="majorHAnsi" w:cstheme="majorHAnsi"/>
                <w:b/>
                <w:szCs w:val="20"/>
              </w:rPr>
              <w:t>tudy</w:t>
            </w:r>
            <w:r w:rsidR="00A33F2C">
              <w:rPr>
                <w:rFonts w:asciiTheme="majorHAnsi" w:hAnsiTheme="majorHAnsi" w:cstheme="majorHAnsi"/>
                <w:b/>
                <w:szCs w:val="20"/>
              </w:rPr>
              <w:t xml:space="preserve">: </w:t>
            </w:r>
            <w:r w:rsidR="00C42204" w:rsidRPr="00BF623F">
              <w:rPr>
                <w:rFonts w:asciiTheme="majorHAnsi" w:hAnsiTheme="majorHAnsi" w:cstheme="majorHAnsi"/>
                <w:b/>
                <w:szCs w:val="20"/>
              </w:rPr>
              <w:t>Graze</w:t>
            </w:r>
            <w:r w:rsidR="00735605">
              <w:rPr>
                <w:rFonts w:asciiTheme="majorHAnsi" w:hAnsiTheme="majorHAnsi" w:cstheme="majorHAnsi"/>
                <w:b/>
                <w:szCs w:val="20"/>
              </w:rPr>
              <w:t xml:space="preserve"> </w:t>
            </w:r>
          </w:p>
          <w:p w14:paraId="69CC4533" w14:textId="27D56CE4" w:rsidR="00E06EA7" w:rsidRPr="00E06EA7" w:rsidRDefault="00E06EA7" w:rsidP="00E06EA7">
            <w:pPr>
              <w:pStyle w:val="BoxText"/>
              <w:rPr>
                <w:rFonts w:asciiTheme="majorHAnsi" w:hAnsiTheme="majorHAnsi" w:cstheme="majorHAnsi"/>
                <w:szCs w:val="20"/>
              </w:rPr>
            </w:pPr>
            <w:r w:rsidRPr="00E06EA7">
              <w:rPr>
                <w:rFonts w:asciiTheme="majorHAnsi" w:hAnsiTheme="majorHAnsi" w:cstheme="majorHAnsi"/>
                <w:szCs w:val="20"/>
              </w:rPr>
              <w:t>Graze was founded in September 2008 as an online, direct-to-consumer retailer of healthy snacks</w:t>
            </w:r>
            <w:r w:rsidR="00ED6F62">
              <w:rPr>
                <w:rFonts w:asciiTheme="majorHAnsi" w:hAnsiTheme="majorHAnsi" w:cstheme="majorHAnsi"/>
                <w:szCs w:val="20"/>
              </w:rPr>
              <w:t xml:space="preserve">.  </w:t>
            </w:r>
            <w:r w:rsidRPr="00E06EA7">
              <w:rPr>
                <w:rFonts w:asciiTheme="majorHAnsi" w:hAnsiTheme="majorHAnsi" w:cstheme="majorHAnsi"/>
                <w:szCs w:val="20"/>
              </w:rPr>
              <w:t>The company have since become a multi-channel retailer, and very recently entered the US market</w:t>
            </w:r>
            <w:r w:rsidR="00ED6F62">
              <w:rPr>
                <w:rFonts w:asciiTheme="majorHAnsi" w:hAnsiTheme="majorHAnsi" w:cstheme="majorHAnsi"/>
                <w:szCs w:val="20"/>
              </w:rPr>
              <w:t xml:space="preserve">.  </w:t>
            </w:r>
            <w:r w:rsidRPr="00E06EA7">
              <w:rPr>
                <w:rFonts w:asciiTheme="majorHAnsi" w:hAnsiTheme="majorHAnsi" w:cstheme="majorHAnsi"/>
                <w:szCs w:val="20"/>
              </w:rPr>
              <w:t>The motivation for applying for the Future Fifty programme was the opportunity to make connections and exchange ideas in a collaborative community of peers.</w:t>
            </w:r>
          </w:p>
          <w:p w14:paraId="5C87B08F" w14:textId="41BF23AC" w:rsidR="00E06EA7" w:rsidRPr="00E06EA7" w:rsidRDefault="00E06EA7" w:rsidP="00E06EA7">
            <w:pPr>
              <w:pStyle w:val="BoxText"/>
              <w:rPr>
                <w:rFonts w:asciiTheme="majorHAnsi" w:hAnsiTheme="majorHAnsi" w:cstheme="majorHAnsi"/>
                <w:szCs w:val="20"/>
              </w:rPr>
            </w:pPr>
            <w:r w:rsidRPr="00E06EA7">
              <w:rPr>
                <w:rFonts w:asciiTheme="majorHAnsi" w:hAnsiTheme="majorHAnsi" w:cstheme="majorHAnsi"/>
                <w:szCs w:val="20"/>
              </w:rPr>
              <w:t>Linking with the original motivation, the most significant benefit of the programme is the community of peers that have been developed and drawn together</w:t>
            </w:r>
            <w:r w:rsidR="00ED6F62">
              <w:rPr>
                <w:rFonts w:asciiTheme="majorHAnsi" w:hAnsiTheme="majorHAnsi" w:cstheme="majorHAnsi"/>
                <w:szCs w:val="20"/>
              </w:rPr>
              <w:t xml:space="preserve">.  </w:t>
            </w:r>
            <w:r w:rsidRPr="00E06EA7">
              <w:rPr>
                <w:rFonts w:asciiTheme="majorHAnsi" w:hAnsiTheme="majorHAnsi" w:cstheme="majorHAnsi"/>
                <w:szCs w:val="20"/>
              </w:rPr>
              <w:t>As many of the companies are tackling similar issues - many unique to the scaling-up process most are engaged in – this had led to the invaluable exchange of learning and insights, and contributed to the personal and skills development skills of the firm’s CEO and senior leadership team.</w:t>
            </w:r>
          </w:p>
          <w:p w14:paraId="5C8D4187" w14:textId="2E375381" w:rsidR="00E06EA7" w:rsidRPr="00E06EA7" w:rsidRDefault="00E06EA7" w:rsidP="00E06EA7">
            <w:pPr>
              <w:pStyle w:val="BoxText"/>
              <w:rPr>
                <w:rFonts w:asciiTheme="majorHAnsi" w:hAnsiTheme="majorHAnsi" w:cstheme="majorHAnsi"/>
                <w:szCs w:val="20"/>
              </w:rPr>
            </w:pPr>
            <w:r w:rsidRPr="00E06EA7">
              <w:rPr>
                <w:rFonts w:asciiTheme="majorHAnsi" w:hAnsiTheme="majorHAnsi" w:cstheme="majorHAnsi"/>
                <w:szCs w:val="20"/>
              </w:rPr>
              <w:t>The events programme has also been important for two things: developing knowledge and establishing expert connections</w:t>
            </w:r>
            <w:r w:rsidR="00ED6F62">
              <w:rPr>
                <w:rFonts w:asciiTheme="majorHAnsi" w:hAnsiTheme="majorHAnsi" w:cstheme="majorHAnsi"/>
                <w:szCs w:val="20"/>
              </w:rPr>
              <w:t xml:space="preserve">.  </w:t>
            </w:r>
            <w:r w:rsidRPr="00E06EA7">
              <w:rPr>
                <w:rFonts w:asciiTheme="majorHAnsi" w:hAnsiTheme="majorHAnsi" w:cstheme="majorHAnsi"/>
                <w:szCs w:val="20"/>
              </w:rPr>
              <w:t>On the former, two events stood out, one on capital markets generally, and another on financial institutions in the US/Silicon Valley</w:t>
            </w:r>
            <w:r w:rsidR="00ED6F62">
              <w:rPr>
                <w:rFonts w:asciiTheme="majorHAnsi" w:hAnsiTheme="majorHAnsi" w:cstheme="majorHAnsi"/>
                <w:szCs w:val="20"/>
              </w:rPr>
              <w:t xml:space="preserve">.  </w:t>
            </w:r>
            <w:r w:rsidRPr="00E06EA7">
              <w:rPr>
                <w:rFonts w:asciiTheme="majorHAnsi" w:hAnsiTheme="majorHAnsi" w:cstheme="majorHAnsi"/>
                <w:szCs w:val="20"/>
              </w:rPr>
              <w:t>Both events have proved highly valuable as the company recently entered the US market</w:t>
            </w:r>
            <w:r w:rsidR="00ED6F62">
              <w:rPr>
                <w:rFonts w:asciiTheme="majorHAnsi" w:hAnsiTheme="majorHAnsi" w:cstheme="majorHAnsi"/>
                <w:szCs w:val="20"/>
              </w:rPr>
              <w:t xml:space="preserve">.  </w:t>
            </w:r>
            <w:r w:rsidRPr="00E06EA7">
              <w:rPr>
                <w:rFonts w:asciiTheme="majorHAnsi" w:hAnsiTheme="majorHAnsi" w:cstheme="majorHAnsi"/>
                <w:szCs w:val="20"/>
              </w:rPr>
              <w:t>Furthermore, the combination of the peer group on the programme and the attendance by other “trailblazing” companies at events (including as speakers) has enabled Graze to make new connections and establish new networks</w:t>
            </w:r>
            <w:r w:rsidR="00ED6F62">
              <w:rPr>
                <w:rFonts w:asciiTheme="majorHAnsi" w:hAnsiTheme="majorHAnsi" w:cstheme="majorHAnsi"/>
                <w:szCs w:val="20"/>
              </w:rPr>
              <w:t xml:space="preserve">.  </w:t>
            </w:r>
            <w:r w:rsidRPr="00E06EA7">
              <w:rPr>
                <w:rFonts w:asciiTheme="majorHAnsi" w:hAnsiTheme="majorHAnsi" w:cstheme="majorHAnsi"/>
                <w:szCs w:val="20"/>
              </w:rPr>
              <w:t>These have further helped them to navigate the myriad challenges associated with scaling-up a company.</w:t>
            </w:r>
          </w:p>
          <w:p w14:paraId="4221D01C" w14:textId="4C519E43" w:rsidR="0051625D" w:rsidRPr="00BF623F" w:rsidRDefault="00E06EA7" w:rsidP="00735605">
            <w:pPr>
              <w:pStyle w:val="BoxText"/>
              <w:rPr>
                <w:rFonts w:asciiTheme="majorHAnsi" w:hAnsiTheme="majorHAnsi" w:cstheme="majorHAnsi"/>
                <w:szCs w:val="20"/>
              </w:rPr>
            </w:pPr>
            <w:r w:rsidRPr="00E06EA7">
              <w:rPr>
                <w:rFonts w:asciiTheme="majorHAnsi" w:hAnsiTheme="majorHAnsi" w:cstheme="majorHAnsi"/>
                <w:szCs w:val="20"/>
              </w:rPr>
              <w:t>Importantly, although many of the elements of the programme could be sourced from elsewhere</w:t>
            </w:r>
            <w:r w:rsidRPr="00242FE8">
              <w:rPr>
                <w:rFonts w:asciiTheme="majorHAnsi" w:hAnsiTheme="majorHAnsi" w:cstheme="majorHAnsi"/>
                <w:i/>
                <w:szCs w:val="20"/>
              </w:rPr>
              <w:t>, “it would take a lot of time to find something of comparable quality”</w:t>
            </w:r>
            <w:r w:rsidR="00ED6F62">
              <w:rPr>
                <w:rFonts w:asciiTheme="majorHAnsi" w:hAnsiTheme="majorHAnsi" w:cstheme="majorHAnsi"/>
                <w:szCs w:val="20"/>
              </w:rPr>
              <w:t xml:space="preserve">.  </w:t>
            </w:r>
            <w:r w:rsidRPr="00E06EA7">
              <w:rPr>
                <w:rFonts w:asciiTheme="majorHAnsi" w:hAnsiTheme="majorHAnsi" w:cstheme="majorHAnsi"/>
                <w:szCs w:val="20"/>
              </w:rPr>
              <w:t>There are, however, some concerns that issues can sometimes be miscommunicated between Future Fifty staff and that, more recently, the frequency with which events and activities are held has declined</w:t>
            </w:r>
            <w:r w:rsidR="00ED6F62">
              <w:rPr>
                <w:rFonts w:asciiTheme="majorHAnsi" w:hAnsiTheme="majorHAnsi" w:cstheme="majorHAnsi"/>
                <w:szCs w:val="20"/>
              </w:rPr>
              <w:t xml:space="preserve">.  </w:t>
            </w:r>
            <w:r w:rsidRPr="00E06EA7">
              <w:rPr>
                <w:rFonts w:asciiTheme="majorHAnsi" w:hAnsiTheme="majorHAnsi" w:cstheme="majorHAnsi"/>
                <w:szCs w:val="20"/>
              </w:rPr>
              <w:t>For example, on the first point, while access to government has been a valuable aspect of the programme, an approach from Graze on the issue of the Royal Mail privatisation did not fully meet expectations</w:t>
            </w:r>
            <w:r w:rsidR="00ED6F62">
              <w:rPr>
                <w:rFonts w:asciiTheme="majorHAnsi" w:hAnsiTheme="majorHAnsi" w:cstheme="majorHAnsi"/>
                <w:szCs w:val="20"/>
              </w:rPr>
              <w:t xml:space="preserve">.  </w:t>
            </w:r>
            <w:r w:rsidRPr="00E06EA7">
              <w:rPr>
                <w:rFonts w:asciiTheme="majorHAnsi" w:hAnsiTheme="majorHAnsi" w:cstheme="majorHAnsi"/>
                <w:szCs w:val="20"/>
              </w:rPr>
              <w:t xml:space="preserve">While an initial meeting was held to discuss, activities eventually </w:t>
            </w:r>
            <w:r w:rsidRPr="00242FE8">
              <w:rPr>
                <w:rFonts w:asciiTheme="majorHAnsi" w:hAnsiTheme="majorHAnsi" w:cstheme="majorHAnsi"/>
                <w:i/>
                <w:szCs w:val="20"/>
              </w:rPr>
              <w:t>“fizzled out”</w:t>
            </w:r>
            <w:r w:rsidRPr="00E06EA7">
              <w:rPr>
                <w:rFonts w:asciiTheme="majorHAnsi" w:hAnsiTheme="majorHAnsi" w:cstheme="majorHAnsi"/>
                <w:szCs w:val="20"/>
              </w:rPr>
              <w:t>.</w:t>
            </w:r>
          </w:p>
        </w:tc>
      </w:tr>
      <w:bookmarkEnd w:id="166"/>
    </w:tbl>
    <w:p w14:paraId="77C2067A" w14:textId="06562603" w:rsidR="00D84D9E" w:rsidRDefault="00D84D9E" w:rsidP="00D84D9E">
      <w:pPr>
        <w:pStyle w:val="BodyText3"/>
        <w:numPr>
          <w:ilvl w:val="0"/>
          <w:numId w:val="0"/>
        </w:numPr>
      </w:pPr>
    </w:p>
    <w:p w14:paraId="31FCEAFA" w14:textId="77777777" w:rsidR="00D84D9E" w:rsidRDefault="00D84D9E">
      <w:pPr>
        <w:rPr>
          <w:szCs w:val="16"/>
        </w:rPr>
      </w:pPr>
      <w:r>
        <w:br w:type="page"/>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D84D9E" w14:paraId="4A112F61" w14:textId="77777777" w:rsidTr="00242FE8">
        <w:tc>
          <w:tcPr>
            <w:tcW w:w="8364" w:type="dxa"/>
            <w:shd w:val="clear" w:color="auto" w:fill="DAEEF3" w:themeFill="accent5" w:themeFillTint="33"/>
          </w:tcPr>
          <w:p w14:paraId="68FAD03F" w14:textId="77777777" w:rsidR="00D84D9E" w:rsidRDefault="00D84D9E" w:rsidP="00AF28E8">
            <w:pPr>
              <w:pStyle w:val="BoxText"/>
              <w:rPr>
                <w:rFonts w:asciiTheme="majorHAnsi" w:hAnsiTheme="majorHAnsi" w:cstheme="majorHAnsi"/>
                <w:b/>
                <w:szCs w:val="20"/>
              </w:rPr>
            </w:pPr>
            <w:r>
              <w:rPr>
                <w:rFonts w:asciiTheme="majorHAnsi" w:hAnsiTheme="majorHAnsi" w:cstheme="majorHAnsi"/>
                <w:b/>
                <w:szCs w:val="20"/>
              </w:rPr>
              <w:lastRenderedPageBreak/>
              <w:t xml:space="preserve">Future Fifty Case Study: </w:t>
            </w:r>
            <w:r w:rsidRPr="00BF623F">
              <w:rPr>
                <w:rFonts w:asciiTheme="majorHAnsi" w:hAnsiTheme="majorHAnsi" w:cstheme="majorHAnsi"/>
                <w:b/>
                <w:szCs w:val="20"/>
              </w:rPr>
              <w:t>LoopUp</w:t>
            </w:r>
            <w:r>
              <w:rPr>
                <w:rFonts w:asciiTheme="majorHAnsi" w:hAnsiTheme="majorHAnsi" w:cstheme="majorHAnsi"/>
                <w:b/>
                <w:szCs w:val="20"/>
              </w:rPr>
              <w:t xml:space="preserve"> </w:t>
            </w:r>
          </w:p>
          <w:p w14:paraId="1473E9B4" w14:textId="77777777" w:rsidR="00633634" w:rsidRPr="00294F90" w:rsidRDefault="00633634" w:rsidP="00633634">
            <w:pPr>
              <w:pStyle w:val="wpBodyText"/>
              <w:rPr>
                <w:rFonts w:asciiTheme="majorHAnsi" w:hAnsiTheme="majorHAnsi" w:cstheme="majorHAnsi"/>
                <w:sz w:val="20"/>
                <w:szCs w:val="20"/>
              </w:rPr>
            </w:pPr>
            <w:r w:rsidRPr="00294F90">
              <w:rPr>
                <w:rFonts w:asciiTheme="majorHAnsi" w:hAnsiTheme="majorHAnsi" w:cstheme="majorHAnsi"/>
                <w:sz w:val="20"/>
                <w:szCs w:val="20"/>
              </w:rPr>
              <w:t>LoopUp’s mission is to “make conference calls less painful” through its B2B remote meeting and conference calling solution. The company entered the market in 2006 and is based in Shoreditch, London, with offices in San Francisco, New York, Boston and Hong Kong. They employ around 120 staff across the business.</w:t>
            </w:r>
          </w:p>
          <w:p w14:paraId="3DD95D55" w14:textId="77777777" w:rsidR="00633634" w:rsidRPr="00294F90" w:rsidRDefault="00633634" w:rsidP="00633634">
            <w:pPr>
              <w:pStyle w:val="wpBodyText"/>
              <w:rPr>
                <w:rFonts w:asciiTheme="majorHAnsi" w:hAnsiTheme="majorHAnsi" w:cstheme="majorHAnsi"/>
                <w:sz w:val="20"/>
                <w:szCs w:val="20"/>
              </w:rPr>
            </w:pPr>
            <w:r w:rsidRPr="00294F90">
              <w:rPr>
                <w:rFonts w:asciiTheme="majorHAnsi" w:hAnsiTheme="majorHAnsi" w:cstheme="majorHAnsi"/>
                <w:sz w:val="20"/>
                <w:szCs w:val="20"/>
              </w:rPr>
              <w:t>The company became aware of the programme through their involvement in the London tech-scene, and applied to the programme following interactions with the UK government and the British consulate. Aspects of the programme aligned well with their own strategic objectives: to raise the profile of the company and gain more PR exposure. To this end, the Future Fifty brand was deemed an important selling point. Prior to becoming a Future Fifty company, their growth had been consistent and organic, driven largely by word-of-mouth and targeted outbound reach.</w:t>
            </w:r>
          </w:p>
          <w:p w14:paraId="56DE4F88" w14:textId="77777777" w:rsidR="00633634" w:rsidRPr="00294F90" w:rsidRDefault="00633634" w:rsidP="00633634">
            <w:pPr>
              <w:pStyle w:val="wpBodyText"/>
              <w:rPr>
                <w:rFonts w:asciiTheme="majorHAnsi" w:hAnsiTheme="majorHAnsi" w:cstheme="majorHAnsi"/>
                <w:sz w:val="20"/>
                <w:szCs w:val="20"/>
              </w:rPr>
            </w:pPr>
            <w:r w:rsidRPr="00294F90">
              <w:rPr>
                <w:rFonts w:asciiTheme="majorHAnsi" w:hAnsiTheme="majorHAnsi" w:cstheme="majorHAnsi"/>
                <w:sz w:val="20"/>
                <w:szCs w:val="20"/>
              </w:rPr>
              <w:t>The principal benefits associated with the programme can be summarised in terms of “access [to government], contacts and exposure”. On the last of these, as soon as the company was accepted onto the programme, the PR value and media coverage through TCUK events proved very positive. It was not possible to estimate the specific value gained, but it has likely made contributions to raising awareness among investors and a positive factor in their IPO in August 2016. More broadly, the focus of the programme is viewed as positive, and the TCUK staff involved were described as being high quality and full of enthusiasm.</w:t>
            </w:r>
          </w:p>
          <w:p w14:paraId="299E0374" w14:textId="77777777" w:rsidR="00633634" w:rsidRPr="00294F90" w:rsidRDefault="00633634" w:rsidP="00633634">
            <w:pPr>
              <w:pStyle w:val="wpBodyText"/>
              <w:rPr>
                <w:rFonts w:asciiTheme="majorHAnsi" w:hAnsiTheme="majorHAnsi" w:cstheme="majorHAnsi"/>
                <w:sz w:val="20"/>
                <w:szCs w:val="20"/>
              </w:rPr>
            </w:pPr>
            <w:r w:rsidRPr="00294F90">
              <w:rPr>
                <w:rFonts w:asciiTheme="majorHAnsi" w:hAnsiTheme="majorHAnsi" w:cstheme="majorHAnsi"/>
                <w:sz w:val="20"/>
                <w:szCs w:val="20"/>
              </w:rPr>
              <w:t>Although not initially the main draw to the programme, a number of new contacts have been established through the programme, spanning peers on the programme itself, ministers in government, to a range of potential investors and industry experts. An important example was meeting the head of the AIM, which was helpful given their subsequent IPO. Another example is the establishment of new connections through an “international expansions” event that may lead to the company entering new markets in the near future.</w:t>
            </w:r>
          </w:p>
          <w:p w14:paraId="006BFE8E" w14:textId="19DEBC80" w:rsidR="00D84D9E" w:rsidRDefault="00633634" w:rsidP="00294F90">
            <w:pPr>
              <w:pStyle w:val="wpBodyText"/>
            </w:pPr>
            <w:r w:rsidRPr="00294F90">
              <w:rPr>
                <w:rFonts w:asciiTheme="majorHAnsi" w:hAnsiTheme="majorHAnsi" w:cstheme="majorHAnsi"/>
                <w:sz w:val="20"/>
                <w:szCs w:val="20"/>
              </w:rPr>
              <w:t>In terms of access, meetings and formal dinners with ministers (along with fellow programme beneficiaries) have been important in providing a sense that the tech community is “being listened to” and considered by policy-makers. Finally, recently the company wished to employ two skilled people from the US, and received some very helpful ad hoc support through the programme to navigate the process and minimise the difficulties associated with it.</w:t>
            </w:r>
          </w:p>
        </w:tc>
      </w:tr>
    </w:tbl>
    <w:p w14:paraId="573505BE" w14:textId="77777777" w:rsidR="00D84D9E" w:rsidRPr="00D84D9E" w:rsidRDefault="00D84D9E" w:rsidP="00D84D9E">
      <w:pPr>
        <w:pStyle w:val="Heading7"/>
      </w:pPr>
    </w:p>
    <w:p w14:paraId="78195B1C" w14:textId="1F937A28" w:rsidR="0054762A" w:rsidRDefault="0054762A" w:rsidP="0054762A">
      <w:pPr>
        <w:pStyle w:val="Heading7"/>
      </w:pPr>
      <w:r>
        <w:br w:type="page"/>
      </w:r>
    </w:p>
    <w:p w14:paraId="4ED48FC2" w14:textId="68F62B8C" w:rsidR="000171F8" w:rsidRDefault="000171F8" w:rsidP="00242FE8">
      <w:pPr>
        <w:pStyle w:val="Heading2"/>
      </w:pPr>
      <w:r>
        <w:lastRenderedPageBreak/>
        <w:t>D</w:t>
      </w:r>
      <w:r w:rsidR="00BB1451">
        <w:t xml:space="preserve">igital Business Academy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0171F8" w14:paraId="7C223DBD" w14:textId="77777777" w:rsidTr="00242FE8">
        <w:tc>
          <w:tcPr>
            <w:tcW w:w="8364" w:type="dxa"/>
            <w:shd w:val="clear" w:color="auto" w:fill="DAEEF3" w:themeFill="accent5" w:themeFillTint="33"/>
          </w:tcPr>
          <w:p w14:paraId="468C63C4" w14:textId="2A8012A3" w:rsidR="000171F8" w:rsidRPr="00DB7541" w:rsidRDefault="00BB1451" w:rsidP="000171F8">
            <w:pPr>
              <w:pStyle w:val="BoxText"/>
              <w:rPr>
                <w:rFonts w:cs="Arial"/>
                <w:b/>
                <w:szCs w:val="20"/>
              </w:rPr>
            </w:pPr>
            <w:r>
              <w:rPr>
                <w:rFonts w:cs="Arial"/>
                <w:b/>
                <w:szCs w:val="20"/>
              </w:rPr>
              <w:t>Digital Business Academy</w:t>
            </w:r>
            <w:r w:rsidR="00624DEA">
              <w:rPr>
                <w:rFonts w:cs="Arial"/>
                <w:b/>
                <w:szCs w:val="20"/>
              </w:rPr>
              <w:t xml:space="preserve"> </w:t>
            </w:r>
            <w:r>
              <w:rPr>
                <w:rFonts w:cs="Arial"/>
                <w:b/>
                <w:szCs w:val="20"/>
              </w:rPr>
              <w:t>C</w:t>
            </w:r>
            <w:r w:rsidR="00624DEA">
              <w:rPr>
                <w:rFonts w:cs="Arial"/>
                <w:b/>
                <w:szCs w:val="20"/>
              </w:rPr>
              <w:t>ase S</w:t>
            </w:r>
            <w:r>
              <w:rPr>
                <w:rFonts w:cs="Arial"/>
                <w:b/>
                <w:szCs w:val="20"/>
              </w:rPr>
              <w:t>tudy</w:t>
            </w:r>
            <w:r w:rsidR="00624DEA">
              <w:rPr>
                <w:rFonts w:cs="Arial"/>
                <w:b/>
                <w:szCs w:val="20"/>
              </w:rPr>
              <w:t xml:space="preserve">: </w:t>
            </w:r>
            <w:r w:rsidR="00DB7541">
              <w:rPr>
                <w:rFonts w:cs="Arial"/>
                <w:b/>
                <w:szCs w:val="20"/>
              </w:rPr>
              <w:t>Petar Savic</w:t>
            </w:r>
          </w:p>
          <w:p w14:paraId="6ED69C82" w14:textId="3A262297" w:rsidR="009E4AA2" w:rsidRPr="00DB7541" w:rsidRDefault="009E4AA2" w:rsidP="009E4AA2">
            <w:pPr>
              <w:pStyle w:val="wpBodyText"/>
              <w:rPr>
                <w:rFonts w:ascii="Arial" w:hAnsi="Arial" w:cs="Arial"/>
                <w:sz w:val="20"/>
                <w:szCs w:val="20"/>
              </w:rPr>
            </w:pPr>
            <w:r w:rsidRPr="00DB7541">
              <w:rPr>
                <w:rFonts w:ascii="Arial" w:hAnsi="Arial" w:cs="Arial"/>
                <w:sz w:val="20"/>
                <w:szCs w:val="20"/>
              </w:rPr>
              <w:t>In 2014, Petar Savic moved to London</w:t>
            </w:r>
            <w:r w:rsidR="00ED6F62">
              <w:rPr>
                <w:rFonts w:ascii="Arial" w:hAnsi="Arial" w:cs="Arial"/>
                <w:sz w:val="20"/>
                <w:szCs w:val="20"/>
              </w:rPr>
              <w:t xml:space="preserve">.  </w:t>
            </w:r>
            <w:r w:rsidRPr="00DB7541">
              <w:rPr>
                <w:rFonts w:ascii="Arial" w:hAnsi="Arial" w:cs="Arial"/>
                <w:sz w:val="20"/>
                <w:szCs w:val="20"/>
              </w:rPr>
              <w:t>He decided that he wanted to set up his own business and wanted to learn how to do so in the London market</w:t>
            </w:r>
            <w:r w:rsidR="00ED6F62">
              <w:rPr>
                <w:rFonts w:ascii="Arial" w:hAnsi="Arial" w:cs="Arial"/>
                <w:sz w:val="20"/>
                <w:szCs w:val="20"/>
              </w:rPr>
              <w:t xml:space="preserve">.  </w:t>
            </w:r>
            <w:r w:rsidRPr="00DB7541">
              <w:rPr>
                <w:rFonts w:ascii="Arial" w:hAnsi="Arial" w:cs="Arial"/>
                <w:sz w:val="20"/>
                <w:szCs w:val="20"/>
              </w:rPr>
              <w:t>After searching online for relevant information and courses, he discovered the DBA</w:t>
            </w:r>
            <w:r w:rsidR="00ED6F62">
              <w:rPr>
                <w:rFonts w:ascii="Arial" w:hAnsi="Arial" w:cs="Arial"/>
                <w:sz w:val="20"/>
                <w:szCs w:val="20"/>
              </w:rPr>
              <w:t xml:space="preserve">.  </w:t>
            </w:r>
          </w:p>
          <w:p w14:paraId="3A3F14FF" w14:textId="664CAD5C" w:rsidR="009E4AA2" w:rsidRPr="00DB7541" w:rsidRDefault="009E4AA2" w:rsidP="009E4AA2">
            <w:pPr>
              <w:pStyle w:val="wpBodyText"/>
              <w:rPr>
                <w:rFonts w:ascii="Arial" w:hAnsi="Arial" w:cs="Arial"/>
                <w:sz w:val="20"/>
                <w:szCs w:val="20"/>
              </w:rPr>
            </w:pPr>
            <w:r w:rsidRPr="00DB7541">
              <w:rPr>
                <w:rFonts w:ascii="Arial" w:hAnsi="Arial" w:cs="Arial"/>
                <w:sz w:val="20"/>
                <w:szCs w:val="20"/>
              </w:rPr>
              <w:t>Petar was attracted to the DBA due to its resources on digital marketing, which aligned with his role at UCL as well as his business aspirations</w:t>
            </w:r>
            <w:r w:rsidR="00ED6F62">
              <w:rPr>
                <w:rFonts w:ascii="Arial" w:hAnsi="Arial" w:cs="Arial"/>
                <w:sz w:val="20"/>
                <w:szCs w:val="20"/>
              </w:rPr>
              <w:t xml:space="preserve">.  </w:t>
            </w:r>
            <w:r w:rsidRPr="00DB7541">
              <w:rPr>
                <w:rFonts w:ascii="Arial" w:hAnsi="Arial" w:cs="Arial"/>
                <w:sz w:val="20"/>
                <w:szCs w:val="20"/>
              </w:rPr>
              <w:t>Although Petar was impressed by the DBA’s association with UCL, he was most impressed by the fact that TCUK had produced the programme</w:t>
            </w:r>
            <w:r w:rsidR="00ED6F62">
              <w:rPr>
                <w:rFonts w:ascii="Arial" w:hAnsi="Arial" w:cs="Arial"/>
                <w:sz w:val="20"/>
                <w:szCs w:val="20"/>
              </w:rPr>
              <w:t xml:space="preserve">.  </w:t>
            </w:r>
            <w:r w:rsidRPr="00DB7541">
              <w:rPr>
                <w:rFonts w:ascii="Arial" w:hAnsi="Arial" w:cs="Arial"/>
                <w:sz w:val="20"/>
                <w:szCs w:val="20"/>
              </w:rPr>
              <w:t>He considers TCUK to be an industry pioneer and, as such, believes that the TCUK brand is a stamp of quality</w:t>
            </w:r>
            <w:r w:rsidR="00ED6F62">
              <w:rPr>
                <w:rFonts w:ascii="Arial" w:hAnsi="Arial" w:cs="Arial"/>
                <w:sz w:val="20"/>
                <w:szCs w:val="20"/>
              </w:rPr>
              <w:t xml:space="preserve">.  </w:t>
            </w:r>
            <w:r w:rsidRPr="00DB7541">
              <w:rPr>
                <w:rFonts w:ascii="Arial" w:hAnsi="Arial" w:cs="Arial"/>
                <w:sz w:val="20"/>
                <w:szCs w:val="20"/>
              </w:rPr>
              <w:t>He found the course focused, insightful, easy to navigate, and was motivated by the rewards gained after courses are completed.</w:t>
            </w:r>
          </w:p>
          <w:p w14:paraId="21155886" w14:textId="6A0DDA8F" w:rsidR="009E4AA2" w:rsidRPr="00DB7541" w:rsidRDefault="009E4AA2" w:rsidP="009E4AA2">
            <w:pPr>
              <w:pStyle w:val="wpBodyText"/>
              <w:rPr>
                <w:rFonts w:ascii="Arial" w:hAnsi="Arial" w:cs="Arial"/>
                <w:sz w:val="20"/>
                <w:szCs w:val="20"/>
              </w:rPr>
            </w:pPr>
            <w:r w:rsidRPr="00DB7541">
              <w:rPr>
                <w:rFonts w:ascii="Arial" w:hAnsi="Arial" w:cs="Arial"/>
                <w:sz w:val="20"/>
                <w:szCs w:val="20"/>
              </w:rPr>
              <w:t>Petar was an active user of DBA and completed all but one of the courses</w:t>
            </w:r>
            <w:r w:rsidR="00ED6F62">
              <w:rPr>
                <w:rFonts w:ascii="Arial" w:hAnsi="Arial" w:cs="Arial"/>
                <w:sz w:val="20"/>
                <w:szCs w:val="20"/>
              </w:rPr>
              <w:t xml:space="preserve">.  </w:t>
            </w:r>
            <w:r w:rsidRPr="00DB7541">
              <w:rPr>
                <w:rFonts w:ascii="Arial" w:hAnsi="Arial" w:cs="Arial"/>
                <w:sz w:val="20"/>
                <w:szCs w:val="20"/>
              </w:rPr>
              <w:t>His involvement in DBA led to TCUK recommending him for the role of Marketing and Events Coordinator at UCL, which he successfully secured</w:t>
            </w:r>
            <w:r w:rsidR="00ED6F62">
              <w:rPr>
                <w:rFonts w:ascii="Arial" w:hAnsi="Arial" w:cs="Arial"/>
                <w:sz w:val="20"/>
                <w:szCs w:val="20"/>
              </w:rPr>
              <w:t xml:space="preserve">.  </w:t>
            </w:r>
            <w:r w:rsidRPr="00DB7541">
              <w:rPr>
                <w:rFonts w:ascii="Arial" w:hAnsi="Arial" w:cs="Arial"/>
                <w:sz w:val="20"/>
                <w:szCs w:val="20"/>
              </w:rPr>
              <w:t>In this new role (mainly based at IDEALondon - a ‘post accelerator’ run by CISCO in partnership with UCL), he helped to organise hundreds of successful technology events and provide assistance to start-ups.</w:t>
            </w:r>
          </w:p>
          <w:p w14:paraId="4AF1D702" w14:textId="39FDAADA" w:rsidR="009E4AA2" w:rsidRPr="00DB7541" w:rsidRDefault="009E4AA2" w:rsidP="009E4AA2">
            <w:pPr>
              <w:pStyle w:val="wpBodyText"/>
              <w:rPr>
                <w:rFonts w:ascii="Arial" w:hAnsi="Arial" w:cs="Arial"/>
                <w:sz w:val="20"/>
                <w:szCs w:val="20"/>
              </w:rPr>
            </w:pPr>
            <w:r w:rsidRPr="00DB7541">
              <w:rPr>
                <w:rFonts w:ascii="Arial" w:hAnsi="Arial" w:cs="Arial"/>
                <w:sz w:val="20"/>
                <w:szCs w:val="20"/>
              </w:rPr>
              <w:t>He believes that DBA helped him infiltrate the start-up ecosystem and establish himself in the market</w:t>
            </w:r>
            <w:r w:rsidR="00ED6F62">
              <w:rPr>
                <w:rFonts w:ascii="Arial" w:hAnsi="Arial" w:cs="Arial"/>
                <w:sz w:val="20"/>
                <w:szCs w:val="20"/>
              </w:rPr>
              <w:t xml:space="preserve">.  </w:t>
            </w:r>
            <w:r w:rsidRPr="00DB7541">
              <w:rPr>
                <w:rFonts w:ascii="Arial" w:hAnsi="Arial" w:cs="Arial"/>
                <w:sz w:val="20"/>
                <w:szCs w:val="20"/>
              </w:rPr>
              <w:t>He found many networking opportunities and mentors through his use of the DBA</w:t>
            </w:r>
            <w:r w:rsidR="00ED6F62">
              <w:rPr>
                <w:rFonts w:ascii="Arial" w:hAnsi="Arial" w:cs="Arial"/>
                <w:sz w:val="20"/>
                <w:szCs w:val="20"/>
              </w:rPr>
              <w:t xml:space="preserve">.  </w:t>
            </w:r>
            <w:r w:rsidRPr="00DB7541">
              <w:rPr>
                <w:rFonts w:ascii="Arial" w:hAnsi="Arial" w:cs="Arial"/>
                <w:sz w:val="20"/>
                <w:szCs w:val="20"/>
              </w:rPr>
              <w:t>This helped to develop his own start-up ideas</w:t>
            </w:r>
            <w:r w:rsidR="00ED6F62">
              <w:rPr>
                <w:rFonts w:ascii="Arial" w:hAnsi="Arial" w:cs="Arial"/>
                <w:sz w:val="20"/>
                <w:szCs w:val="20"/>
              </w:rPr>
              <w:t xml:space="preserve">.  </w:t>
            </w:r>
            <w:r w:rsidRPr="00DB7541">
              <w:rPr>
                <w:rFonts w:ascii="Arial" w:hAnsi="Arial" w:cs="Arial"/>
                <w:sz w:val="20"/>
                <w:szCs w:val="20"/>
              </w:rPr>
              <w:t>Subsequently, in December 2015, Petar started his own business, Supreme Factory Ltd</w:t>
            </w:r>
            <w:r w:rsidR="00ED6F62">
              <w:rPr>
                <w:rFonts w:ascii="Arial" w:hAnsi="Arial" w:cs="Arial"/>
                <w:sz w:val="20"/>
                <w:szCs w:val="20"/>
              </w:rPr>
              <w:t xml:space="preserve">.  </w:t>
            </w:r>
            <w:r w:rsidRPr="00DB7541">
              <w:rPr>
                <w:rFonts w:ascii="Arial" w:hAnsi="Arial" w:cs="Arial"/>
                <w:sz w:val="20"/>
                <w:szCs w:val="20"/>
              </w:rPr>
              <w:t>This is a virtual accelerator that connects a network of tech-sector employees, students, incubators, accelerators, start-ups, mentors and investors from London, the former Yugoslavia and the Balkans to support and grow early stage businesses</w:t>
            </w:r>
            <w:r w:rsidR="00ED6F62">
              <w:rPr>
                <w:rFonts w:ascii="Arial" w:hAnsi="Arial" w:cs="Arial"/>
                <w:sz w:val="20"/>
                <w:szCs w:val="20"/>
              </w:rPr>
              <w:t xml:space="preserve">.  </w:t>
            </w:r>
          </w:p>
          <w:p w14:paraId="3AD248C2" w14:textId="77777777" w:rsidR="009E4AA2" w:rsidRPr="00DB7541" w:rsidRDefault="009E4AA2" w:rsidP="00D45EEA">
            <w:pPr>
              <w:pStyle w:val="wpQuote"/>
              <w:spacing w:line="288" w:lineRule="auto"/>
              <w:rPr>
                <w:rFonts w:ascii="Arial" w:hAnsi="Arial" w:cs="Arial"/>
                <w:sz w:val="20"/>
                <w:szCs w:val="20"/>
              </w:rPr>
            </w:pPr>
            <w:r w:rsidRPr="00DB7541">
              <w:rPr>
                <w:rFonts w:ascii="Arial" w:hAnsi="Arial" w:cs="Arial"/>
                <w:sz w:val="20"/>
                <w:szCs w:val="20"/>
              </w:rPr>
              <w:t xml:space="preserve"> “The DBA changed my life” – Petar Savic</w:t>
            </w:r>
          </w:p>
          <w:p w14:paraId="303E1CEF" w14:textId="52299B08" w:rsidR="009E4AA2" w:rsidRPr="00DB7541" w:rsidRDefault="009E4AA2" w:rsidP="009E4AA2">
            <w:pPr>
              <w:pStyle w:val="wpBodyText"/>
              <w:rPr>
                <w:rFonts w:ascii="Arial" w:hAnsi="Arial" w:cs="Arial"/>
                <w:sz w:val="20"/>
                <w:szCs w:val="20"/>
              </w:rPr>
            </w:pPr>
            <w:r w:rsidRPr="00DB7541">
              <w:rPr>
                <w:rFonts w:ascii="Arial" w:hAnsi="Arial" w:cs="Arial"/>
                <w:sz w:val="20"/>
                <w:szCs w:val="20"/>
              </w:rPr>
              <w:t>Petar credits the DBA with the fact that he has set up his business</w:t>
            </w:r>
            <w:r w:rsidR="00ED6F62">
              <w:rPr>
                <w:rFonts w:ascii="Arial" w:hAnsi="Arial" w:cs="Arial"/>
                <w:sz w:val="20"/>
                <w:szCs w:val="20"/>
              </w:rPr>
              <w:t xml:space="preserve">.  </w:t>
            </w:r>
            <w:r w:rsidRPr="00DB7541">
              <w:rPr>
                <w:rFonts w:ascii="Arial" w:hAnsi="Arial" w:cs="Arial"/>
                <w:sz w:val="20"/>
                <w:szCs w:val="20"/>
              </w:rPr>
              <w:t>The programme taught him how to establish a business in the London market, and gave him the confidence to do so</w:t>
            </w:r>
            <w:r w:rsidR="00ED6F62">
              <w:rPr>
                <w:rFonts w:ascii="Arial" w:hAnsi="Arial" w:cs="Arial"/>
                <w:sz w:val="20"/>
                <w:szCs w:val="20"/>
              </w:rPr>
              <w:t xml:space="preserve">.  </w:t>
            </w:r>
            <w:r w:rsidRPr="00DB7541">
              <w:rPr>
                <w:rFonts w:ascii="Arial" w:hAnsi="Arial" w:cs="Arial"/>
                <w:sz w:val="20"/>
                <w:szCs w:val="20"/>
              </w:rPr>
              <w:t>It taught him how to increase turnover, scale up in a smart way, reduce business costs and attract investment, all of which he has applied to the Supreme Factory Ltd</w:t>
            </w:r>
            <w:r w:rsidR="00ED6F62">
              <w:rPr>
                <w:rFonts w:ascii="Arial" w:hAnsi="Arial" w:cs="Arial"/>
                <w:sz w:val="20"/>
                <w:szCs w:val="20"/>
              </w:rPr>
              <w:t xml:space="preserve">.  </w:t>
            </w:r>
            <w:r w:rsidRPr="00DB7541">
              <w:rPr>
                <w:rFonts w:ascii="Arial" w:hAnsi="Arial" w:cs="Arial"/>
                <w:sz w:val="20"/>
                <w:szCs w:val="20"/>
              </w:rPr>
              <w:t>He expects that his use of the skills and knowledge acquired through DBA will result in future improvements to his business in terms of its management and growth (e.g</w:t>
            </w:r>
            <w:r w:rsidR="00ED6F62">
              <w:rPr>
                <w:rFonts w:ascii="Arial" w:hAnsi="Arial" w:cs="Arial"/>
                <w:sz w:val="20"/>
                <w:szCs w:val="20"/>
              </w:rPr>
              <w:t xml:space="preserve">. </w:t>
            </w:r>
            <w:r w:rsidRPr="00DB7541">
              <w:rPr>
                <w:rFonts w:ascii="Arial" w:hAnsi="Arial" w:cs="Arial"/>
                <w:sz w:val="20"/>
                <w:szCs w:val="20"/>
              </w:rPr>
              <w:t>in sales turnover and valuation).</w:t>
            </w:r>
          </w:p>
          <w:p w14:paraId="182C721B" w14:textId="0134F345" w:rsidR="000171F8" w:rsidRPr="00DB7541" w:rsidRDefault="009E4AA2" w:rsidP="009E4AA2">
            <w:pPr>
              <w:pStyle w:val="wpBodyText"/>
              <w:rPr>
                <w:rFonts w:ascii="Arial" w:hAnsi="Arial" w:cs="Arial"/>
                <w:sz w:val="20"/>
                <w:szCs w:val="20"/>
              </w:rPr>
            </w:pPr>
            <w:r w:rsidRPr="00DB7541">
              <w:rPr>
                <w:rFonts w:ascii="Arial" w:hAnsi="Arial" w:cs="Arial"/>
                <w:sz w:val="20"/>
                <w:szCs w:val="20"/>
              </w:rPr>
              <w:t>Petar is convinced that, had he not discovered the DBA, he would have continued working in paid employment and would not have started his own business.</w:t>
            </w:r>
          </w:p>
        </w:tc>
      </w:tr>
    </w:tbl>
    <w:p w14:paraId="03FFCF45" w14:textId="36EA11F7" w:rsidR="000171F8" w:rsidRDefault="000171F8" w:rsidP="009D3E72">
      <w:pPr>
        <w:pStyle w:val="Source"/>
      </w:pPr>
    </w:p>
    <w:p w14:paraId="12A68768" w14:textId="77777777" w:rsidR="00DB7541" w:rsidRDefault="00DB7541">
      <w:pPr>
        <w:pStyle w:val="Heading7"/>
      </w:pPr>
      <w:r>
        <w:br w:type="page"/>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0171F8" w14:paraId="303DCB10" w14:textId="77777777" w:rsidTr="00242FE8">
        <w:tc>
          <w:tcPr>
            <w:tcW w:w="8364" w:type="dxa"/>
            <w:shd w:val="clear" w:color="auto" w:fill="DAEEF3" w:themeFill="accent5" w:themeFillTint="33"/>
          </w:tcPr>
          <w:p w14:paraId="5CBD3387" w14:textId="6BCCCECE" w:rsidR="00DB7541" w:rsidRPr="00DB7541" w:rsidRDefault="00BB1451" w:rsidP="009E4AA2">
            <w:pPr>
              <w:pStyle w:val="wpBodyText"/>
              <w:rPr>
                <w:rFonts w:ascii="Arial" w:hAnsi="Arial" w:cs="Arial"/>
                <w:b/>
                <w:sz w:val="20"/>
                <w:szCs w:val="20"/>
              </w:rPr>
            </w:pPr>
            <w:r w:rsidRPr="00BB1451">
              <w:rPr>
                <w:rFonts w:ascii="Arial" w:hAnsi="Arial" w:cs="Arial"/>
                <w:b/>
                <w:sz w:val="20"/>
                <w:szCs w:val="20"/>
              </w:rPr>
              <w:lastRenderedPageBreak/>
              <w:t>Digital Business Academy</w:t>
            </w:r>
            <w:r w:rsidR="00624DEA">
              <w:rPr>
                <w:rFonts w:ascii="Arial" w:hAnsi="Arial" w:cs="Arial"/>
                <w:b/>
                <w:sz w:val="20"/>
                <w:szCs w:val="20"/>
              </w:rPr>
              <w:t xml:space="preserve"> </w:t>
            </w:r>
            <w:r>
              <w:rPr>
                <w:rFonts w:ascii="Arial" w:hAnsi="Arial" w:cs="Arial"/>
                <w:b/>
                <w:sz w:val="20"/>
                <w:szCs w:val="20"/>
              </w:rPr>
              <w:t>C</w:t>
            </w:r>
            <w:r w:rsidR="00624DEA">
              <w:rPr>
                <w:rFonts w:ascii="Arial" w:hAnsi="Arial" w:cs="Arial"/>
                <w:b/>
                <w:sz w:val="20"/>
                <w:szCs w:val="20"/>
              </w:rPr>
              <w:t>ase S</w:t>
            </w:r>
            <w:r w:rsidRPr="00BB1451">
              <w:rPr>
                <w:rFonts w:ascii="Arial" w:hAnsi="Arial" w:cs="Arial"/>
                <w:b/>
                <w:sz w:val="20"/>
                <w:szCs w:val="20"/>
              </w:rPr>
              <w:t>tudy</w:t>
            </w:r>
            <w:r w:rsidR="00624DEA">
              <w:rPr>
                <w:rFonts w:ascii="Arial" w:hAnsi="Arial" w:cs="Arial"/>
                <w:b/>
                <w:sz w:val="20"/>
                <w:szCs w:val="20"/>
              </w:rPr>
              <w:t xml:space="preserve">: </w:t>
            </w:r>
            <w:r w:rsidR="00DB7541" w:rsidRPr="00DB7541">
              <w:rPr>
                <w:rFonts w:ascii="Arial" w:hAnsi="Arial" w:cs="Arial"/>
                <w:b/>
                <w:sz w:val="20"/>
                <w:szCs w:val="20"/>
              </w:rPr>
              <w:t>Bassem Abu Nimeh</w:t>
            </w:r>
          </w:p>
          <w:p w14:paraId="55FDED84" w14:textId="1662860C" w:rsidR="009E4AA2" w:rsidRPr="00DB7541" w:rsidRDefault="009E4AA2" w:rsidP="009E4AA2">
            <w:pPr>
              <w:pStyle w:val="wpBodyText"/>
              <w:rPr>
                <w:rFonts w:ascii="Arial" w:hAnsi="Arial" w:cs="Arial"/>
                <w:sz w:val="20"/>
                <w:szCs w:val="20"/>
              </w:rPr>
            </w:pPr>
            <w:r w:rsidRPr="00DB7541">
              <w:rPr>
                <w:rFonts w:ascii="Arial" w:hAnsi="Arial" w:cs="Arial"/>
                <w:sz w:val="20"/>
                <w:szCs w:val="20"/>
              </w:rPr>
              <w:t>Bassem Abu Nimeh worked for a bank in Jordan before he decided to move to the UK, having been awarded the Chevening Scholarship by the Foreign and Commonwealth Office to study MSc Entrepreneurship at the University of Brighton.</w:t>
            </w:r>
          </w:p>
          <w:p w14:paraId="098DCA28" w14:textId="6293122A" w:rsidR="009E4AA2" w:rsidRPr="00DB7541" w:rsidRDefault="009E4AA2" w:rsidP="009E4AA2">
            <w:pPr>
              <w:pStyle w:val="wpBodyText"/>
              <w:rPr>
                <w:rFonts w:ascii="Arial" w:hAnsi="Arial" w:cs="Arial"/>
                <w:sz w:val="20"/>
                <w:szCs w:val="20"/>
              </w:rPr>
            </w:pPr>
            <w:r w:rsidRPr="00DB7541">
              <w:rPr>
                <w:rFonts w:ascii="Arial" w:hAnsi="Arial" w:cs="Arial"/>
                <w:sz w:val="20"/>
                <w:szCs w:val="20"/>
              </w:rPr>
              <w:t>He was searching online for business courses he could do to complement his degree and enhance his career prospects when he found the DBA</w:t>
            </w:r>
            <w:r w:rsidR="00ED6F62">
              <w:rPr>
                <w:rFonts w:ascii="Arial" w:hAnsi="Arial" w:cs="Arial"/>
                <w:sz w:val="20"/>
                <w:szCs w:val="20"/>
              </w:rPr>
              <w:t xml:space="preserve">.  </w:t>
            </w:r>
            <w:r w:rsidRPr="00DB7541">
              <w:rPr>
                <w:rFonts w:ascii="Arial" w:hAnsi="Arial" w:cs="Arial"/>
                <w:sz w:val="20"/>
                <w:szCs w:val="20"/>
              </w:rPr>
              <w:t>Bassem was more open to trying the DBA because it was a UK resource; from experience, he believes online courses from the UK tend to focus on teaching the material, as opposed to online courses from the US which tend to be marketing tools for further content</w:t>
            </w:r>
            <w:r w:rsidR="00ED6F62">
              <w:rPr>
                <w:rFonts w:ascii="Arial" w:hAnsi="Arial" w:cs="Arial"/>
                <w:sz w:val="20"/>
                <w:szCs w:val="20"/>
              </w:rPr>
              <w:t xml:space="preserve">.  </w:t>
            </w:r>
            <w:r w:rsidRPr="00DB7541">
              <w:rPr>
                <w:rFonts w:ascii="Arial" w:hAnsi="Arial" w:cs="Arial"/>
                <w:sz w:val="20"/>
                <w:szCs w:val="20"/>
              </w:rPr>
              <w:t>He was impressed by the DBA’s video lessons made by academic institutions, its focus on teaching practical steps towards starting a business, and the rewards gained on finishing courses.</w:t>
            </w:r>
          </w:p>
          <w:p w14:paraId="1F9114E9" w14:textId="3F2CB025" w:rsidR="009E4AA2" w:rsidRPr="00DB7541" w:rsidRDefault="009E4AA2" w:rsidP="009E4AA2">
            <w:pPr>
              <w:pStyle w:val="wpBodyText"/>
              <w:rPr>
                <w:rFonts w:ascii="Arial" w:hAnsi="Arial" w:cs="Arial"/>
                <w:sz w:val="20"/>
                <w:szCs w:val="20"/>
              </w:rPr>
            </w:pPr>
            <w:r w:rsidRPr="00DB7541">
              <w:rPr>
                <w:rFonts w:ascii="Arial" w:hAnsi="Arial" w:cs="Arial"/>
                <w:sz w:val="20"/>
                <w:szCs w:val="20"/>
              </w:rPr>
              <w:t>After completing the first six courses (Size up your Idea, Set up a Digital Business, Develop and Manage a Digital Product, Make a Marketing Plan, Build a Brand, Understand Digital Marketing Channels), Bassem graduated with distinction from the University of Brighton and moved to Jordan where he was hired as a Senior Innovation Centre Executive at Aramex</w:t>
            </w:r>
            <w:r w:rsidR="00ED6F62">
              <w:rPr>
                <w:rFonts w:ascii="Arial" w:hAnsi="Arial" w:cs="Arial"/>
                <w:sz w:val="20"/>
                <w:szCs w:val="20"/>
              </w:rPr>
              <w:t xml:space="preserve">.  </w:t>
            </w:r>
            <w:r w:rsidRPr="00DB7541">
              <w:rPr>
                <w:rFonts w:ascii="Arial" w:hAnsi="Arial" w:cs="Arial"/>
                <w:sz w:val="20"/>
                <w:szCs w:val="20"/>
              </w:rPr>
              <w:t>His role involves running business services for start-ups and brokering partnerships.</w:t>
            </w:r>
          </w:p>
          <w:p w14:paraId="1BDBE0D9" w14:textId="306E61F2" w:rsidR="009E4AA2" w:rsidRPr="00DB7541" w:rsidRDefault="009E4AA2" w:rsidP="009E4AA2">
            <w:pPr>
              <w:pStyle w:val="wpBodyText"/>
              <w:rPr>
                <w:rFonts w:ascii="Arial" w:hAnsi="Arial" w:cs="Arial"/>
                <w:sz w:val="20"/>
                <w:szCs w:val="20"/>
              </w:rPr>
            </w:pPr>
            <w:r w:rsidRPr="00DB7541">
              <w:rPr>
                <w:rFonts w:ascii="Arial" w:hAnsi="Arial" w:cs="Arial"/>
                <w:sz w:val="20"/>
                <w:szCs w:val="20"/>
              </w:rPr>
              <w:t>Bassem believes that the DBA contributed to his knowledge and, as such, helped him gain a distinction in his degree</w:t>
            </w:r>
            <w:r w:rsidR="00ED6F62">
              <w:rPr>
                <w:rFonts w:ascii="Arial" w:hAnsi="Arial" w:cs="Arial"/>
                <w:sz w:val="20"/>
                <w:szCs w:val="20"/>
              </w:rPr>
              <w:t xml:space="preserve">.  </w:t>
            </w:r>
            <w:r w:rsidRPr="00DB7541">
              <w:rPr>
                <w:rFonts w:ascii="Arial" w:hAnsi="Arial" w:cs="Arial"/>
                <w:sz w:val="20"/>
                <w:szCs w:val="20"/>
              </w:rPr>
              <w:t>Furthermore, the DBA has given Bassem the tools and the confidence to pursue a digital sector career, and has contributed to him getting his current role at Aramex.</w:t>
            </w:r>
          </w:p>
          <w:p w14:paraId="3349C600" w14:textId="6236A5D9" w:rsidR="000171F8" w:rsidRPr="00DB7541" w:rsidRDefault="009E4AA2" w:rsidP="009E4AA2">
            <w:pPr>
              <w:pStyle w:val="wpBodyText"/>
              <w:rPr>
                <w:rFonts w:ascii="Arial" w:hAnsi="Arial" w:cs="Arial"/>
                <w:sz w:val="20"/>
                <w:szCs w:val="20"/>
              </w:rPr>
            </w:pPr>
            <w:r w:rsidRPr="00DB7541">
              <w:rPr>
                <w:rFonts w:ascii="Arial" w:hAnsi="Arial" w:cs="Arial"/>
                <w:sz w:val="20"/>
                <w:szCs w:val="20"/>
              </w:rPr>
              <w:t>Bassem would like to move to England in the near future to start a digital business.</w:t>
            </w:r>
          </w:p>
        </w:tc>
      </w:tr>
    </w:tbl>
    <w:p w14:paraId="3406971C" w14:textId="52AE1846" w:rsidR="00DB7541" w:rsidRPr="00242FE8" w:rsidRDefault="00DB7541" w:rsidP="00242FE8"/>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0171F8" w14:paraId="19D5CAC9" w14:textId="77777777" w:rsidTr="00242FE8">
        <w:tc>
          <w:tcPr>
            <w:tcW w:w="8364" w:type="dxa"/>
            <w:shd w:val="clear" w:color="auto" w:fill="DAEEF3" w:themeFill="accent5" w:themeFillTint="33"/>
          </w:tcPr>
          <w:p w14:paraId="7425B99E" w14:textId="295A4120" w:rsidR="000171F8" w:rsidRPr="00DF4D4D" w:rsidRDefault="00BB1451" w:rsidP="00DF4D4D">
            <w:pPr>
              <w:spacing w:after="180" w:line="288" w:lineRule="auto"/>
              <w:rPr>
                <w:rFonts w:asciiTheme="majorHAnsi" w:hAnsiTheme="majorHAnsi" w:cstheme="majorHAnsi"/>
                <w:b/>
                <w:sz w:val="20"/>
                <w:szCs w:val="20"/>
              </w:rPr>
            </w:pPr>
            <w:r w:rsidRPr="00BB1451">
              <w:rPr>
                <w:rFonts w:asciiTheme="majorHAnsi" w:hAnsiTheme="majorHAnsi" w:cstheme="majorHAnsi"/>
                <w:b/>
                <w:sz w:val="20"/>
                <w:szCs w:val="20"/>
              </w:rPr>
              <w:t>Digital Business Academy</w:t>
            </w:r>
            <w:r w:rsidR="00624DEA">
              <w:rPr>
                <w:rFonts w:asciiTheme="majorHAnsi" w:hAnsiTheme="majorHAnsi" w:cstheme="majorHAnsi"/>
                <w:b/>
                <w:sz w:val="20"/>
                <w:szCs w:val="20"/>
              </w:rPr>
              <w:t xml:space="preserve"> </w:t>
            </w:r>
            <w:r>
              <w:rPr>
                <w:rFonts w:asciiTheme="majorHAnsi" w:hAnsiTheme="majorHAnsi" w:cstheme="majorHAnsi"/>
                <w:b/>
                <w:sz w:val="20"/>
                <w:szCs w:val="20"/>
              </w:rPr>
              <w:t>C</w:t>
            </w:r>
            <w:r w:rsidR="00624DEA">
              <w:rPr>
                <w:rFonts w:asciiTheme="majorHAnsi" w:hAnsiTheme="majorHAnsi" w:cstheme="majorHAnsi"/>
                <w:b/>
                <w:sz w:val="20"/>
                <w:szCs w:val="20"/>
              </w:rPr>
              <w:t>ase S</w:t>
            </w:r>
            <w:r w:rsidRPr="00BB1451">
              <w:rPr>
                <w:rFonts w:asciiTheme="majorHAnsi" w:hAnsiTheme="majorHAnsi" w:cstheme="majorHAnsi"/>
                <w:b/>
                <w:sz w:val="20"/>
                <w:szCs w:val="20"/>
              </w:rPr>
              <w:t>tudy</w:t>
            </w:r>
            <w:r w:rsidR="00624DEA">
              <w:rPr>
                <w:rFonts w:asciiTheme="majorHAnsi" w:hAnsiTheme="majorHAnsi" w:cstheme="majorHAnsi"/>
                <w:b/>
                <w:sz w:val="20"/>
                <w:szCs w:val="20"/>
              </w:rPr>
              <w:t xml:space="preserve">: </w:t>
            </w:r>
            <w:r w:rsidR="0051625D" w:rsidRPr="0051625D">
              <w:rPr>
                <w:rFonts w:asciiTheme="majorHAnsi" w:hAnsiTheme="majorHAnsi" w:cstheme="majorHAnsi"/>
                <w:b/>
                <w:sz w:val="20"/>
                <w:szCs w:val="20"/>
              </w:rPr>
              <w:t>Alina Alexandrescu</w:t>
            </w:r>
          </w:p>
          <w:p w14:paraId="79CB0167" w14:textId="4493F3D9" w:rsidR="00B04742" w:rsidRPr="00DF4D4D" w:rsidRDefault="00B04742" w:rsidP="00DF4D4D">
            <w:pPr>
              <w:spacing w:after="180" w:line="288" w:lineRule="auto"/>
              <w:rPr>
                <w:rFonts w:asciiTheme="majorHAnsi" w:hAnsiTheme="majorHAnsi" w:cstheme="majorHAnsi"/>
                <w:sz w:val="20"/>
                <w:szCs w:val="20"/>
              </w:rPr>
            </w:pPr>
            <w:r w:rsidRPr="00DF4D4D">
              <w:rPr>
                <w:rFonts w:asciiTheme="majorHAnsi" w:hAnsiTheme="majorHAnsi" w:cstheme="majorHAnsi"/>
                <w:sz w:val="20"/>
                <w:szCs w:val="20"/>
              </w:rPr>
              <w:t>Alina Alexandrescu holds a postgraduate qualification and works in the digital sector in the UK, having relocated from overseas</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She has always wanted to open her own business, but knew little about how to do so in the UK market</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She searched online for free courses and discovered the DBA.</w:t>
            </w:r>
          </w:p>
          <w:p w14:paraId="7C01BC95" w14:textId="18AA6C31" w:rsidR="00B04742" w:rsidRPr="00DF4D4D" w:rsidRDefault="00B04742" w:rsidP="00DF4D4D">
            <w:pPr>
              <w:spacing w:after="180" w:line="288" w:lineRule="auto"/>
              <w:rPr>
                <w:rFonts w:asciiTheme="majorHAnsi" w:hAnsiTheme="majorHAnsi" w:cstheme="majorHAnsi"/>
                <w:sz w:val="20"/>
                <w:szCs w:val="20"/>
              </w:rPr>
            </w:pPr>
            <w:r w:rsidRPr="00DF4D4D">
              <w:rPr>
                <w:rFonts w:asciiTheme="majorHAnsi" w:hAnsiTheme="majorHAnsi" w:cstheme="majorHAnsi"/>
                <w:sz w:val="20"/>
                <w:szCs w:val="20"/>
              </w:rPr>
              <w:t>She chose to use the DBA over other available courses because it is clearly focused on teaching users how to start up a business</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Other attractions are its affiliation with UCL, clear programme structure, useful videos, lack of deadlines, and the rewards given when courses are completed</w:t>
            </w:r>
            <w:r w:rsidR="00ED6F62">
              <w:rPr>
                <w:rFonts w:asciiTheme="majorHAnsi" w:hAnsiTheme="majorHAnsi" w:cstheme="majorHAnsi"/>
                <w:sz w:val="20"/>
                <w:szCs w:val="20"/>
              </w:rPr>
              <w:t xml:space="preserve">.  </w:t>
            </w:r>
          </w:p>
          <w:p w14:paraId="69AC9D2F" w14:textId="5D054494" w:rsidR="00B04742" w:rsidRPr="00DF4D4D" w:rsidRDefault="00B04742" w:rsidP="00DF4D4D">
            <w:pPr>
              <w:spacing w:after="180" w:line="288" w:lineRule="auto"/>
              <w:rPr>
                <w:rFonts w:asciiTheme="majorHAnsi" w:hAnsiTheme="majorHAnsi" w:cstheme="majorHAnsi"/>
                <w:sz w:val="20"/>
                <w:szCs w:val="20"/>
              </w:rPr>
            </w:pPr>
            <w:r w:rsidRPr="00DF4D4D">
              <w:rPr>
                <w:rFonts w:asciiTheme="majorHAnsi" w:hAnsiTheme="majorHAnsi" w:cstheme="majorHAnsi"/>
                <w:sz w:val="20"/>
                <w:szCs w:val="20"/>
              </w:rPr>
              <w:t>Alina has completed four of the courses (Size up your Idea, Set up a Digital Business, Develop and Manage a Digital Product, and Make a Marketing Plan), which helped her understand the process of starting her own business in the UK, and led her to discover that she would like to run a franchise</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She has since bought a franchise of Forever Living Products International Inc, a company that manufactures and sells aloe vera products.</w:t>
            </w:r>
          </w:p>
          <w:p w14:paraId="1E16F40F" w14:textId="53AB0A8E" w:rsidR="00B04742" w:rsidRPr="00DF4D4D" w:rsidRDefault="00B04742" w:rsidP="00DF4D4D">
            <w:pPr>
              <w:spacing w:after="180" w:line="288" w:lineRule="auto"/>
              <w:rPr>
                <w:rFonts w:asciiTheme="majorHAnsi" w:hAnsiTheme="majorHAnsi" w:cstheme="majorHAnsi"/>
                <w:sz w:val="20"/>
                <w:szCs w:val="20"/>
              </w:rPr>
            </w:pPr>
            <w:r w:rsidRPr="00DF4D4D">
              <w:rPr>
                <w:rFonts w:asciiTheme="majorHAnsi" w:hAnsiTheme="majorHAnsi" w:cstheme="majorHAnsi"/>
                <w:sz w:val="20"/>
                <w:szCs w:val="20"/>
              </w:rPr>
              <w:t>The DBA has had a sizeable impact on her decision to start this kind of enterprise</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This has helped her avoid high business costs, as franchises often pose less of a financial risk than other models</w:t>
            </w:r>
            <w:r w:rsidR="00ED6F62">
              <w:rPr>
                <w:rFonts w:asciiTheme="majorHAnsi" w:hAnsiTheme="majorHAnsi" w:cstheme="majorHAnsi"/>
                <w:sz w:val="20"/>
                <w:szCs w:val="20"/>
              </w:rPr>
              <w:t xml:space="preserve">.  </w:t>
            </w:r>
            <w:r w:rsidRPr="00DF4D4D">
              <w:rPr>
                <w:rFonts w:asciiTheme="majorHAnsi" w:hAnsiTheme="majorHAnsi" w:cstheme="majorHAnsi"/>
                <w:sz w:val="20"/>
                <w:szCs w:val="20"/>
              </w:rPr>
              <w:t>Alina expects to complete further DBA courses and believes this will help her increase turnover and take on employees.</w:t>
            </w:r>
          </w:p>
          <w:p w14:paraId="7DFACEA0" w14:textId="73E6298B" w:rsidR="000171F8" w:rsidRPr="00D45EEA" w:rsidRDefault="00B04742" w:rsidP="00DF4D4D">
            <w:pPr>
              <w:spacing w:after="180" w:line="288" w:lineRule="auto"/>
            </w:pPr>
            <w:r w:rsidRPr="00DF4D4D">
              <w:rPr>
                <w:rFonts w:asciiTheme="majorHAnsi" w:hAnsiTheme="majorHAnsi" w:cstheme="majorHAnsi"/>
                <w:sz w:val="20"/>
                <w:szCs w:val="20"/>
              </w:rPr>
              <w:lastRenderedPageBreak/>
              <w:t xml:space="preserve">Had she not used the DBA, Alina believes she still may have started her own business, but it would not have been </w:t>
            </w:r>
            <w:r w:rsidRPr="00DF4D4D">
              <w:rPr>
                <w:rFonts w:asciiTheme="majorHAnsi" w:hAnsiTheme="majorHAnsi" w:cstheme="majorHAnsi"/>
                <w:i/>
                <w:sz w:val="20"/>
                <w:szCs w:val="20"/>
              </w:rPr>
              <w:t>this</w:t>
            </w:r>
            <w:r w:rsidRPr="00DF4D4D">
              <w:rPr>
                <w:rFonts w:asciiTheme="majorHAnsi" w:hAnsiTheme="majorHAnsi" w:cstheme="majorHAnsi"/>
                <w:sz w:val="20"/>
                <w:szCs w:val="20"/>
              </w:rPr>
              <w:t xml:space="preserve"> business.</w:t>
            </w:r>
          </w:p>
        </w:tc>
      </w:tr>
    </w:tbl>
    <w:p w14:paraId="439C8DE1" w14:textId="77777777" w:rsidR="000171F8" w:rsidRDefault="000171F8" w:rsidP="009D3E72">
      <w:pPr>
        <w:pStyle w:val="Source"/>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0171F8" w14:paraId="1CF19D5C" w14:textId="77777777" w:rsidTr="00242FE8">
        <w:tc>
          <w:tcPr>
            <w:tcW w:w="8364" w:type="dxa"/>
            <w:shd w:val="clear" w:color="auto" w:fill="DAEEF3" w:themeFill="accent5" w:themeFillTint="33"/>
          </w:tcPr>
          <w:p w14:paraId="61877554" w14:textId="2677AD1B" w:rsidR="002E4D6A" w:rsidRPr="00BB2B36" w:rsidRDefault="00BB1451" w:rsidP="00DF4D4D">
            <w:pPr>
              <w:spacing w:after="180" w:line="288" w:lineRule="auto"/>
              <w:rPr>
                <w:rFonts w:asciiTheme="majorHAnsi" w:hAnsiTheme="majorHAnsi" w:cstheme="majorHAnsi"/>
                <w:b/>
                <w:sz w:val="20"/>
                <w:szCs w:val="20"/>
              </w:rPr>
            </w:pPr>
            <w:r w:rsidRPr="00BB1451">
              <w:rPr>
                <w:rFonts w:asciiTheme="majorHAnsi" w:hAnsiTheme="majorHAnsi" w:cstheme="majorHAnsi"/>
                <w:b/>
                <w:szCs w:val="20"/>
              </w:rPr>
              <w:t>Digital Business Academy</w:t>
            </w:r>
            <w:r w:rsidR="00624DEA">
              <w:rPr>
                <w:rFonts w:asciiTheme="majorHAnsi" w:hAnsiTheme="majorHAnsi" w:cstheme="majorHAnsi"/>
                <w:b/>
                <w:szCs w:val="20"/>
              </w:rPr>
              <w:t xml:space="preserve"> </w:t>
            </w:r>
            <w:r>
              <w:rPr>
                <w:rFonts w:asciiTheme="majorHAnsi" w:hAnsiTheme="majorHAnsi" w:cstheme="majorHAnsi"/>
                <w:b/>
                <w:szCs w:val="20"/>
              </w:rPr>
              <w:t>C</w:t>
            </w:r>
            <w:r w:rsidR="00624DEA">
              <w:rPr>
                <w:rFonts w:asciiTheme="majorHAnsi" w:hAnsiTheme="majorHAnsi" w:cstheme="majorHAnsi"/>
                <w:b/>
                <w:szCs w:val="20"/>
              </w:rPr>
              <w:t>ase S</w:t>
            </w:r>
            <w:r w:rsidRPr="00BB1451">
              <w:rPr>
                <w:rFonts w:asciiTheme="majorHAnsi" w:hAnsiTheme="majorHAnsi" w:cstheme="majorHAnsi"/>
                <w:b/>
                <w:szCs w:val="20"/>
              </w:rPr>
              <w:t>tudy</w:t>
            </w:r>
            <w:r w:rsidR="00624DEA">
              <w:rPr>
                <w:rFonts w:asciiTheme="majorHAnsi" w:hAnsiTheme="majorHAnsi" w:cstheme="majorHAnsi"/>
                <w:b/>
                <w:szCs w:val="20"/>
              </w:rPr>
              <w:t xml:space="preserve">: </w:t>
            </w:r>
            <w:r w:rsidR="008304A2">
              <w:rPr>
                <w:rFonts w:asciiTheme="majorHAnsi" w:hAnsiTheme="majorHAnsi" w:cstheme="majorHAnsi"/>
                <w:b/>
                <w:szCs w:val="20"/>
              </w:rPr>
              <w:t>Judith McLaughlin</w:t>
            </w:r>
          </w:p>
          <w:p w14:paraId="7ACE221E" w14:textId="5D964D9F" w:rsidR="003B0C41" w:rsidRPr="003B0C41" w:rsidRDefault="003B0C41" w:rsidP="003B0C41">
            <w:pPr>
              <w:pStyle w:val="BoxText"/>
            </w:pPr>
            <w:r w:rsidRPr="003B0C41">
              <w:t>Judith McLaughlin first became aware of the Digital Business Academy (DBA) during a 10-year career break to raise her children</w:t>
            </w:r>
            <w:r w:rsidR="00ED6F62">
              <w:t xml:space="preserve">.  </w:t>
            </w:r>
            <w:r w:rsidRPr="003B0C41">
              <w:t>She has over a decade of experience in marketing and was looking for a free resource to help update her skillset to suit the demands of the current jobs market and, ultimately, get a job in digital marketing</w:t>
            </w:r>
            <w:r w:rsidR="00ED6F62">
              <w:t xml:space="preserve">.  </w:t>
            </w:r>
          </w:p>
          <w:p w14:paraId="50FFCACA" w14:textId="45FF4E24" w:rsidR="003B0C41" w:rsidRPr="003B0C41" w:rsidRDefault="003B0C41" w:rsidP="003B0C41">
            <w:pPr>
              <w:pStyle w:val="BoxText"/>
            </w:pPr>
            <w:r w:rsidRPr="003B0C41">
              <w:t>DBA appealed to Judith for three reasons: it could fit around her schedule; it was a government approved resource; and it was free</w:t>
            </w:r>
            <w:r w:rsidR="00ED6F62">
              <w:t xml:space="preserve">.  </w:t>
            </w:r>
            <w:r w:rsidRPr="003B0C41">
              <w:t>Indeed, she would not have used it if it had required payment</w:t>
            </w:r>
            <w:r w:rsidR="00ED6F62">
              <w:t xml:space="preserve">.  </w:t>
            </w:r>
          </w:p>
          <w:p w14:paraId="001384D3" w14:textId="16FF5B54" w:rsidR="003B0C41" w:rsidRPr="003B0C41" w:rsidRDefault="003B0C41" w:rsidP="003B0C41">
            <w:pPr>
              <w:pStyle w:val="BoxText"/>
            </w:pPr>
            <w:r w:rsidRPr="003B0C41">
              <w:t>She found the DBA courses to be of a good standard: they were user-friendly and engaging</w:t>
            </w:r>
            <w:r w:rsidR="00ED6F62">
              <w:t xml:space="preserve">.  </w:t>
            </w:r>
            <w:r w:rsidRPr="003B0C41">
              <w:t>The ‘Understanding Digital Marketing’ course was particularly useful for her</w:t>
            </w:r>
            <w:r w:rsidR="00ED6F62">
              <w:t xml:space="preserve">.  </w:t>
            </w:r>
            <w:r w:rsidRPr="003B0C41">
              <w:t>It provided her with a good foundational knowledge of digital marketing and an insight into the skills she needed to develop to work in the industry</w:t>
            </w:r>
            <w:r w:rsidR="00ED6F62">
              <w:t xml:space="preserve">.  </w:t>
            </w:r>
            <w:r w:rsidRPr="003B0C41">
              <w:t>In particular, this course helped her to understand the steps she needed to take in order to re-enter the job market at a similar level to where she was when she started her career break.</w:t>
            </w:r>
          </w:p>
          <w:p w14:paraId="07DB332D" w14:textId="0EB17365" w:rsidR="003B0C41" w:rsidRPr="003B0C41" w:rsidRDefault="003B0C41" w:rsidP="003B0C41">
            <w:pPr>
              <w:pStyle w:val="BoxText"/>
            </w:pPr>
            <w:r w:rsidRPr="003B0C41">
              <w:t>Judith is now a product manager in the marketing department of a global technology group that designs, manufactures and markets electrical equipment</w:t>
            </w:r>
            <w:r w:rsidR="00ED6F62">
              <w:t xml:space="preserve">.  </w:t>
            </w:r>
            <w:r w:rsidRPr="003B0C41">
              <w:t>Her extensive marketing experience qualified her for the job but DBA updated her knowledge, gave her job search direction and increased her the confidence to re-enter the world of work</w:t>
            </w:r>
            <w:r w:rsidR="00ED6F62">
              <w:t xml:space="preserve">.  </w:t>
            </w:r>
            <w:r w:rsidRPr="003B0C41">
              <w:t>She thinks that DBA is a great means for men and women to get back into the workforce after children</w:t>
            </w:r>
            <w:r w:rsidR="00ED6F62">
              <w:t xml:space="preserve">.  </w:t>
            </w:r>
          </w:p>
          <w:p w14:paraId="3F5E3A5B" w14:textId="32AC0323" w:rsidR="000171F8" w:rsidRDefault="003B0C41" w:rsidP="004E626B">
            <w:pPr>
              <w:pStyle w:val="BoxText"/>
            </w:pPr>
            <w:r w:rsidRPr="003B0C41">
              <w:t>Although Judith believes that she could have achieved similar benefits from courses elsewhere, she is happy she chose DBA over its competitors</w:t>
            </w:r>
            <w:r w:rsidR="00ED6F62">
              <w:t xml:space="preserve">.  </w:t>
            </w:r>
            <w:r w:rsidRPr="003B0C41">
              <w:t>DBA helped to smooth her transition back into employment</w:t>
            </w:r>
            <w:r w:rsidR="00ED6F62">
              <w:t xml:space="preserve">.  </w:t>
            </w:r>
            <w:r w:rsidRPr="003B0C41">
              <w:t>She would recommend it to others looking to re-enter the workforce after a career break</w:t>
            </w:r>
            <w:r w:rsidR="00ED6F62">
              <w:t xml:space="preserve">.  </w:t>
            </w:r>
          </w:p>
        </w:tc>
      </w:tr>
    </w:tbl>
    <w:p w14:paraId="521E6A56" w14:textId="77777777" w:rsidR="000171F8" w:rsidRDefault="000171F8" w:rsidP="009D3E72">
      <w:pPr>
        <w:pStyle w:val="Source"/>
      </w:pPr>
    </w:p>
    <w:p w14:paraId="6C53C995" w14:textId="77777777" w:rsidR="00E2403C" w:rsidRDefault="00E2403C">
      <w:pPr>
        <w:rPr>
          <w:rFonts w:asciiTheme="majorHAnsi" w:eastAsiaTheme="majorEastAsia" w:hAnsiTheme="majorHAnsi" w:cstheme="majorHAnsi"/>
          <w:iCs/>
          <w:color w:val="037F8B" w:themeColor="accent1"/>
          <w:sz w:val="28"/>
        </w:rPr>
      </w:pPr>
      <w:r>
        <w:br w:type="page"/>
      </w:r>
    </w:p>
    <w:p w14:paraId="2A841539" w14:textId="44309982" w:rsidR="000171F8" w:rsidRDefault="00254269" w:rsidP="009D3E72">
      <w:pPr>
        <w:pStyle w:val="Heading6"/>
      </w:pPr>
      <w:r>
        <w:lastRenderedPageBreak/>
        <w:t>Tech Nation Visa Scheme</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2439A5" w14:paraId="75C380BF" w14:textId="77777777" w:rsidTr="00242FE8">
        <w:tc>
          <w:tcPr>
            <w:tcW w:w="8364" w:type="dxa"/>
            <w:shd w:val="clear" w:color="auto" w:fill="DAEEF3" w:themeFill="accent5" w:themeFillTint="33"/>
          </w:tcPr>
          <w:p w14:paraId="7F9008DF" w14:textId="24F04A22" w:rsidR="002439A5" w:rsidRPr="00DF4D4D" w:rsidRDefault="00BB1451" w:rsidP="006631C4">
            <w:pPr>
              <w:spacing w:after="180" w:line="288" w:lineRule="auto"/>
              <w:rPr>
                <w:rFonts w:asciiTheme="majorHAnsi" w:hAnsiTheme="majorHAnsi" w:cstheme="majorHAnsi"/>
                <w:b/>
                <w:sz w:val="20"/>
                <w:szCs w:val="20"/>
              </w:rPr>
            </w:pPr>
            <w:r>
              <w:rPr>
                <w:rFonts w:asciiTheme="majorHAnsi" w:hAnsiTheme="majorHAnsi" w:cstheme="majorHAnsi"/>
                <w:b/>
                <w:sz w:val="20"/>
                <w:szCs w:val="20"/>
              </w:rPr>
              <w:t>Tech Nation Visa Scheme</w:t>
            </w:r>
            <w:r w:rsidR="00624DEA">
              <w:rPr>
                <w:rFonts w:asciiTheme="majorHAnsi" w:hAnsiTheme="majorHAnsi" w:cstheme="majorHAnsi"/>
                <w:b/>
                <w:sz w:val="20"/>
                <w:szCs w:val="20"/>
              </w:rPr>
              <w:t xml:space="preserve"> </w:t>
            </w:r>
            <w:r>
              <w:rPr>
                <w:rFonts w:asciiTheme="majorHAnsi" w:hAnsiTheme="majorHAnsi" w:cstheme="majorHAnsi"/>
                <w:b/>
                <w:sz w:val="20"/>
                <w:szCs w:val="20"/>
              </w:rPr>
              <w:t>C</w:t>
            </w:r>
            <w:r w:rsidR="00624DEA">
              <w:rPr>
                <w:rFonts w:asciiTheme="majorHAnsi" w:hAnsiTheme="majorHAnsi" w:cstheme="majorHAnsi"/>
                <w:b/>
                <w:sz w:val="20"/>
                <w:szCs w:val="20"/>
              </w:rPr>
              <w:t xml:space="preserve">ase Study: </w:t>
            </w:r>
            <w:r w:rsidR="002439A5">
              <w:rPr>
                <w:rFonts w:asciiTheme="majorHAnsi" w:hAnsiTheme="majorHAnsi" w:cstheme="majorHAnsi"/>
                <w:b/>
                <w:sz w:val="20"/>
                <w:szCs w:val="20"/>
              </w:rPr>
              <w:t>Dan Cuellar</w:t>
            </w:r>
          </w:p>
          <w:p w14:paraId="53B14799" w14:textId="5FE98713" w:rsidR="002439A5" w:rsidRDefault="002439A5" w:rsidP="006631C4">
            <w:pPr>
              <w:pStyle w:val="BoxText"/>
            </w:pPr>
            <w:r>
              <w:t>Dan Cuellar is Software Engineering Manager for FOODit Inc., a company offering a single app electronic point of sale to restaurants for bookings and takeaway orders</w:t>
            </w:r>
            <w:r w:rsidR="00ED6F62">
              <w:t xml:space="preserve">.  </w:t>
            </w:r>
            <w:r>
              <w:t>Prior to coming to the UK, Dan created an open source software project for app automation – Appium – which has several hundred thousand users across the world</w:t>
            </w:r>
            <w:r w:rsidR="00ED6F62">
              <w:t xml:space="preserve">.  </w:t>
            </w:r>
            <w:r>
              <w:t>He regularly leads Meetups and gives training on its uses in the UK</w:t>
            </w:r>
            <w:r w:rsidR="00ED6F62">
              <w:t xml:space="preserve">.  </w:t>
            </w:r>
            <w:r>
              <w:t>Several job roles in the London Tech cluster now require applicants to be au fait with Appium, and so he is a ‘job creator’ in his own right.</w:t>
            </w:r>
          </w:p>
          <w:p w14:paraId="5314AAB2" w14:textId="3074A0D6" w:rsidR="002439A5" w:rsidRDefault="002439A5" w:rsidP="006631C4">
            <w:pPr>
              <w:pStyle w:val="BoxText"/>
            </w:pPr>
            <w:r>
              <w:t>He came to the UK from Silicon Valley on a Tier 2 visa, originally working with another employer (Shazam), before moving to FOODit after one year</w:t>
            </w:r>
            <w:r w:rsidR="00ED6F62">
              <w:t xml:space="preserve">.  </w:t>
            </w:r>
            <w:r>
              <w:t>He moved onto the Tech Nation visa scheme under own his steam</w:t>
            </w:r>
            <w:r w:rsidR="00ED6F62">
              <w:t xml:space="preserve">.  </w:t>
            </w:r>
          </w:p>
          <w:p w14:paraId="5AE56101" w14:textId="77777777" w:rsidR="002439A5" w:rsidRDefault="002439A5" w:rsidP="006631C4">
            <w:pPr>
              <w:pStyle w:val="BoxText"/>
            </w:pPr>
            <w:r>
              <w:t>He was attracted to the Tech Nation visa scheme due to the potential ‘double jeopardy’ of the Tier 2 scheme, which ties the visa to a single employer – this could possibly leave a visa holder without a job or means to find one in the UK if a business folds, a distinct possibility in the world of start-ups.</w:t>
            </w:r>
          </w:p>
          <w:p w14:paraId="2CC7443F" w14:textId="12B41463" w:rsidR="002439A5" w:rsidRDefault="002439A5" w:rsidP="006631C4">
            <w:pPr>
              <w:pStyle w:val="BoxText"/>
            </w:pPr>
            <w:r>
              <w:t>The Tech Nation Visa offers Dan more flexibility to move between firms, or start his own enterprise</w:t>
            </w:r>
            <w:r w:rsidR="00ED6F62">
              <w:t xml:space="preserve">.  </w:t>
            </w:r>
            <w:r>
              <w:t>Since receiving the visa he has taken paid work alongside his day to day job, including training and conference engagements</w:t>
            </w:r>
            <w:r w:rsidR="00ED6F62">
              <w:t xml:space="preserve">.  </w:t>
            </w:r>
            <w:r>
              <w:t>The further flexibility the visa affords has allowed him to travel and make stronger connections across Europe and further afield</w:t>
            </w:r>
            <w:r w:rsidR="00ED6F62">
              <w:t xml:space="preserve">.  </w:t>
            </w:r>
            <w:r>
              <w:t>He regularly speaks at conferences and events in the UK and further afield and it was unclear whether this was allowed on Tier 2, even where opportunities were unpaid</w:t>
            </w:r>
            <w:r w:rsidR="00ED6F62">
              <w:t xml:space="preserve">.  </w:t>
            </w:r>
            <w:r>
              <w:t>The Tier 1 status allows him to take both paid and pro bono opportunities</w:t>
            </w:r>
            <w:r w:rsidR="00ED6F62">
              <w:t xml:space="preserve">.  </w:t>
            </w:r>
            <w:r>
              <w:t>It also offers a longer tenure and is much cheaper than the equivalent Tier 2 visa.</w:t>
            </w:r>
          </w:p>
          <w:p w14:paraId="7391F967" w14:textId="5FD273D0" w:rsidR="002439A5" w:rsidRDefault="002439A5" w:rsidP="006631C4">
            <w:pPr>
              <w:pStyle w:val="BoxText"/>
            </w:pPr>
            <w:r>
              <w:t>Dan also brings a wealth of experience from Silicon Valley, including spells with Zoosk and Microsoft</w:t>
            </w:r>
            <w:r w:rsidR="00ED6F62">
              <w:t xml:space="preserve">.  </w:t>
            </w:r>
            <w:r>
              <w:t>In his opinion, this experience is important, because it brings with it knowledge of business processes, such as agile development, as well as close working with funders, such as angels and VCs</w:t>
            </w:r>
            <w:r w:rsidR="00ED6F62">
              <w:t xml:space="preserve">.  </w:t>
            </w:r>
            <w:r>
              <w:t>These skills are less well-developed in the UK.</w:t>
            </w:r>
          </w:p>
          <w:p w14:paraId="4219E06D" w14:textId="41A09CCE" w:rsidR="002439A5" w:rsidRDefault="002439A5" w:rsidP="006631C4">
            <w:pPr>
              <w:pStyle w:val="BoxText"/>
            </w:pPr>
            <w:r>
              <w:t>Dan wishes the Tech Nation visa scheme had existed when he first considered moving to the UK as he would have used it in the first place</w:t>
            </w:r>
            <w:r w:rsidR="00ED6F62">
              <w:t xml:space="preserve">.  </w:t>
            </w:r>
            <w:r>
              <w:t>If he had not been able to move onto it he is sure that he would have moved back to the USA much more quickly – the freedom and flexibility provided is a big plus</w:t>
            </w:r>
            <w:r w:rsidR="00ED6F62">
              <w:t xml:space="preserve">.  </w:t>
            </w:r>
            <w:r>
              <w:t>The name ‘Exceptional Talent’ is, however, off putting – the tech community are humble and do not like to self-certify as ‘exceptional’; a rebrand removing that word would make the route ‘less discouraging’.</w:t>
            </w:r>
          </w:p>
        </w:tc>
      </w:tr>
    </w:tbl>
    <w:p w14:paraId="177DED11" w14:textId="5D6E34FC" w:rsidR="002439A5" w:rsidRDefault="002439A5">
      <w:pPr>
        <w:pStyle w:val="BodyText3"/>
        <w:numPr>
          <w:ilvl w:val="0"/>
          <w:numId w:val="0"/>
        </w:numPr>
      </w:pPr>
    </w:p>
    <w:p w14:paraId="5D241E39" w14:textId="77777777" w:rsidR="00E2403C" w:rsidRDefault="00E2403C">
      <w:pPr>
        <w:pStyle w:val="BodyText3"/>
        <w:numPr>
          <w:ilvl w:val="0"/>
          <w:numId w:val="0"/>
        </w:numPr>
      </w:pPr>
    </w:p>
    <w:p w14:paraId="4FFB0398" w14:textId="77777777" w:rsidR="00E2403C" w:rsidRDefault="00E2403C">
      <w:pPr>
        <w:rPr>
          <w:szCs w:val="16"/>
        </w:rPr>
      </w:pPr>
      <w:r>
        <w:br w:type="page"/>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ayout w:type="fixed"/>
        <w:tblCellMar>
          <w:top w:w="113" w:type="dxa"/>
          <w:bottom w:w="113" w:type="dxa"/>
        </w:tblCellMar>
        <w:tblLook w:val="04A0" w:firstRow="1" w:lastRow="0" w:firstColumn="1" w:lastColumn="0" w:noHBand="0" w:noVBand="1"/>
      </w:tblPr>
      <w:tblGrid>
        <w:gridCol w:w="8364"/>
      </w:tblGrid>
      <w:tr w:rsidR="005073FF" w14:paraId="17780C4B" w14:textId="77777777" w:rsidTr="005073FF">
        <w:tc>
          <w:tcPr>
            <w:tcW w:w="8364" w:type="dxa"/>
            <w:shd w:val="clear" w:color="auto" w:fill="DAEEF3" w:themeFill="accent5" w:themeFillTint="33"/>
          </w:tcPr>
          <w:p w14:paraId="6211CAEE" w14:textId="4E350A6C" w:rsidR="005073FF" w:rsidRPr="00DF4D4D" w:rsidRDefault="005073FF" w:rsidP="005073FF">
            <w:pPr>
              <w:spacing w:after="180" w:line="288" w:lineRule="auto"/>
              <w:rPr>
                <w:rFonts w:asciiTheme="majorHAnsi" w:hAnsiTheme="majorHAnsi" w:cstheme="majorHAnsi"/>
                <w:b/>
                <w:sz w:val="20"/>
                <w:szCs w:val="20"/>
              </w:rPr>
            </w:pPr>
            <w:r>
              <w:rPr>
                <w:rFonts w:asciiTheme="majorHAnsi" w:hAnsiTheme="majorHAnsi" w:cstheme="majorHAnsi"/>
                <w:b/>
                <w:sz w:val="20"/>
                <w:szCs w:val="20"/>
              </w:rPr>
              <w:lastRenderedPageBreak/>
              <w:t xml:space="preserve">Tech Nation Visa Scheme Case Study: </w:t>
            </w:r>
            <w:r>
              <w:rPr>
                <w:rFonts w:asciiTheme="majorHAnsi" w:hAnsiTheme="majorHAnsi" w:cstheme="majorHAnsi"/>
                <w:b/>
                <w:szCs w:val="20"/>
              </w:rPr>
              <w:t>Daniel Tay</w:t>
            </w:r>
            <w:r>
              <w:rPr>
                <w:rFonts w:asciiTheme="majorHAnsi" w:hAnsiTheme="majorHAnsi" w:cstheme="majorHAnsi"/>
                <w:b/>
                <w:sz w:val="20"/>
                <w:szCs w:val="20"/>
              </w:rPr>
              <w:t xml:space="preserve"> </w:t>
            </w:r>
          </w:p>
          <w:p w14:paraId="2ED79F0E" w14:textId="77777777" w:rsidR="005073FF" w:rsidRDefault="005073FF" w:rsidP="005073FF">
            <w:pPr>
              <w:pStyle w:val="BoxText"/>
            </w:pPr>
            <w:r>
              <w:t xml:space="preserve">Daniel Tay is founder of cloud procurement platform ‘Trinity,’ which trades in the UK as Trinity Digital Technology Limited.  He has been running businesses in Hong Kong and China for several years and initially considered setting up a UK arm after taking part in a Hong Kong-UK Trade &amp; Investment delegation in 2014, which was designed to help the development of ‘Silicon Roundabout’.  </w:t>
            </w:r>
          </w:p>
          <w:p w14:paraId="20FD9E7A" w14:textId="77777777" w:rsidR="005073FF" w:rsidRDefault="005073FF" w:rsidP="005073FF">
            <w:pPr>
              <w:pStyle w:val="BoxText"/>
            </w:pPr>
            <w:r>
              <w:t>Daniel also attended a similar event in Paris and ultimately chose to move to London in 2016 in part due to personal ties to the UK (he was schooled and worked here) and the fact that this would provide a better place to educate his children.  Paris offered better incentives and business inception support, but London offered more familiar lifestyle and adaptability.</w:t>
            </w:r>
          </w:p>
          <w:p w14:paraId="3CB55F40" w14:textId="77777777" w:rsidR="005073FF" w:rsidRDefault="005073FF" w:rsidP="005073FF">
            <w:pPr>
              <w:pStyle w:val="BoxText"/>
            </w:pPr>
            <w:r>
              <w:t xml:space="preserve">Daniel found the application process for the Tech Nation visa complicated and found guidance difficult to acquire.  At that time of his application, there was no contact person to call or enquire information.  As a result, he was taking a lot of his efforts ‘on faith’.  </w:t>
            </w:r>
          </w:p>
          <w:p w14:paraId="1513E52E" w14:textId="77777777" w:rsidR="005073FF" w:rsidRDefault="005073FF" w:rsidP="005073FF">
            <w:pPr>
              <w:pStyle w:val="BoxText"/>
            </w:pPr>
            <w:r>
              <w:t>TCUK was still evolving as an organisation at the time, and therefore unable to provide a great deal of support.  Daniel found their factsheet and guidance helpful to a point, but this only gave broad timelines and nothing much else like information on family relocation or children education options.  Supplying the right evidence was relatively straightforward given his background and experience, but completing the paperwork and securing updates on the application were much more difficult.</w:t>
            </w:r>
          </w:p>
          <w:p w14:paraId="3AE0423F" w14:textId="77777777" w:rsidR="005073FF" w:rsidRDefault="005073FF" w:rsidP="005073FF">
            <w:pPr>
              <w:pStyle w:val="BoxText"/>
            </w:pPr>
            <w:r>
              <w:t xml:space="preserve">Brexit was not expected when Daniel submitted his Tech Nation application and the post Brexit market outlook is challenging for Daniel’s business.  In addition, the current market is made even more uncertain with the upcoming UK General Elections in June.  Much of their commercial activity to date has been spadework and business development.  </w:t>
            </w:r>
          </w:p>
          <w:p w14:paraId="374BE1C4" w14:textId="4FF66728" w:rsidR="005073FF" w:rsidRDefault="005073FF" w:rsidP="005073FF">
            <w:pPr>
              <w:pStyle w:val="BoxText"/>
            </w:pPr>
            <w:r>
              <w:t xml:space="preserve">The small and medium enterprise business environment appears to be in a ‘look and see’ mode – so this is not a great time to be selling new business systems to them– so his intended growth and expansion plans have been delayed.  </w:t>
            </w:r>
          </w:p>
          <w:p w14:paraId="7520DDB0" w14:textId="77777777" w:rsidR="005073FF" w:rsidRDefault="005073FF" w:rsidP="005073FF">
            <w:pPr>
              <w:pStyle w:val="BoxText"/>
            </w:pPr>
            <w:r>
              <w:t>Daniel is now part of the wider TCUK Tech Nation visa alumni community who are seeking to help future applicants with their applications based on personal experiences.  He is also advising two start-ups in the ecosystem and keen to take on more mentoring as and when capacity allows.  Although his experience has been mixed, Daniel is still keen to ‘pay forward’ this opportunity afforded to him and his family by the UK.</w:t>
            </w:r>
          </w:p>
          <w:p w14:paraId="72A3F843" w14:textId="08E59FB4" w:rsidR="005073FF" w:rsidRDefault="005073FF" w:rsidP="005073FF">
            <w:pPr>
              <w:pStyle w:val="BoxText"/>
            </w:pPr>
            <w:r>
              <w:t>He feels that both TCUK and the Home Office could be more transparent and helpful to future applicants.  His experience here contrasts unfavourably with France, which was much more pro-active in pursuing his business and offering a more enhanced business support service.</w:t>
            </w:r>
          </w:p>
        </w:tc>
      </w:tr>
    </w:tbl>
    <w:p w14:paraId="4F9E39E5" w14:textId="77777777" w:rsidR="00486C63" w:rsidRDefault="00486C63">
      <w:pPr>
        <w:pStyle w:val="BodyText3"/>
        <w:numPr>
          <w:ilvl w:val="0"/>
          <w:numId w:val="0"/>
        </w:numPr>
        <w:sectPr w:rsidR="00486C63" w:rsidSect="001F147B">
          <w:pgSz w:w="11906" w:h="16838" w:code="9"/>
          <w:pgMar w:top="1440" w:right="1440" w:bottom="1440" w:left="2160" w:header="709" w:footer="709" w:gutter="0"/>
          <w:pgNumType w:start="1" w:chapStyle="5"/>
          <w:cols w:space="708"/>
          <w:docGrid w:linePitch="360"/>
        </w:sectPr>
      </w:pPr>
    </w:p>
    <w:p w14:paraId="7B17F997" w14:textId="51CD4829" w:rsidR="005F7400" w:rsidRDefault="00E629BC" w:rsidP="00E629BC">
      <w:pPr>
        <w:pStyle w:val="Heading5"/>
      </w:pPr>
      <w:bookmarkStart w:id="167" w:name="_Toc497241605"/>
      <w:bookmarkStart w:id="168" w:name="_Toc497241610"/>
      <w:r>
        <w:lastRenderedPageBreak/>
        <w:t>Online survey results</w:t>
      </w:r>
      <w:bookmarkEnd w:id="167"/>
      <w:bookmarkEnd w:id="168"/>
    </w:p>
    <w:p w14:paraId="0AE729CC" w14:textId="5A7890F9" w:rsidR="00514303" w:rsidRDefault="00EB5FDA" w:rsidP="00E629BC">
      <w:pPr>
        <w:pStyle w:val="BodyText3"/>
      </w:pPr>
      <w:r>
        <w:t>This A</w:t>
      </w:r>
      <w:r w:rsidR="00B81645">
        <w:t xml:space="preserve">nnex presents the results from </w:t>
      </w:r>
      <w:r w:rsidR="00EF4C23">
        <w:t>two</w:t>
      </w:r>
      <w:r w:rsidR="00514303">
        <w:t xml:space="preserve"> separate</w:t>
      </w:r>
      <w:r w:rsidR="00EF4C23">
        <w:t xml:space="preserve"> </w:t>
      </w:r>
      <w:r w:rsidR="00946436">
        <w:t>online survey</w:t>
      </w:r>
      <w:r w:rsidR="00EF4C23">
        <w:t>s</w:t>
      </w:r>
      <w:r w:rsidR="00C15D2B">
        <w:t xml:space="preserve"> of </w:t>
      </w:r>
      <w:r w:rsidR="00514303">
        <w:t xml:space="preserve">beneficiaries from the </w:t>
      </w:r>
      <w:r w:rsidR="00B81645">
        <w:t>Digital Business Academy (DBA)</w:t>
      </w:r>
      <w:r w:rsidR="00514303">
        <w:t xml:space="preserve">, and the </w:t>
      </w:r>
      <w:r w:rsidR="00B2195A">
        <w:t>Founders</w:t>
      </w:r>
      <w:r w:rsidR="00514303">
        <w:t>’</w:t>
      </w:r>
      <w:r w:rsidR="00B2195A">
        <w:t xml:space="preserve"> Network (FN)</w:t>
      </w:r>
      <w:r w:rsidR="00514303">
        <w:t>.</w:t>
      </w:r>
    </w:p>
    <w:p w14:paraId="07E2B510" w14:textId="0AF449A3" w:rsidR="003B0F35" w:rsidRDefault="003B0F35" w:rsidP="00D57C4C">
      <w:pPr>
        <w:pStyle w:val="Heading6"/>
      </w:pPr>
      <w:r>
        <w:t>DBA</w:t>
      </w:r>
    </w:p>
    <w:p w14:paraId="0375814C" w14:textId="274F471E" w:rsidR="00514303" w:rsidRDefault="00514303" w:rsidP="009D3E72">
      <w:pPr>
        <w:pStyle w:val="BodyText3"/>
      </w:pPr>
      <w:r>
        <w:t xml:space="preserve">The DBA is </w:t>
      </w:r>
      <w:r w:rsidRPr="00514303">
        <w:t xml:space="preserve">a set of free Massive Open Online Courses (MOOC) for users to develop skills to start, grow </w:t>
      </w:r>
      <w:r w:rsidR="008D74F1">
        <w:t>or join a digital business</w:t>
      </w:r>
      <w:r w:rsidR="00ED6F62">
        <w:t xml:space="preserve">.  </w:t>
      </w:r>
      <w:r w:rsidR="008D74F1">
        <w:t>An online</w:t>
      </w:r>
      <w:r w:rsidRPr="00514303">
        <w:t xml:space="preserve"> survey was sent to 12,859 users (of which 1,699 had completed at least one of the 11 courses available through DBA)</w:t>
      </w:r>
      <w:r w:rsidR="008D74F1">
        <w:t xml:space="preserve"> to gather their feedback on DBA</w:t>
      </w:r>
      <w:r w:rsidR="00ED6F62">
        <w:t xml:space="preserve">.  </w:t>
      </w:r>
      <w:r w:rsidRPr="00514303">
        <w:t>The survey was live for 13 weeks (February to March 2017) and received 121 responses</w:t>
      </w:r>
      <w:r w:rsidR="00ED6F62">
        <w:t xml:space="preserve">.  </w:t>
      </w:r>
    </w:p>
    <w:p w14:paraId="1B4115F8" w14:textId="6CEB7C38" w:rsidR="00641EF7" w:rsidRDefault="00641EF7" w:rsidP="00242FE8">
      <w:pPr>
        <w:pStyle w:val="Heading7"/>
      </w:pPr>
      <w:r>
        <w:t>Profile</w:t>
      </w:r>
    </w:p>
    <w:p w14:paraId="19910223" w14:textId="43486648" w:rsidR="00C40FA0" w:rsidRDefault="001D05BE">
      <w:pPr>
        <w:pStyle w:val="BodyText3"/>
      </w:pPr>
      <w:r>
        <w:t xml:space="preserve">Nearly </w:t>
      </w:r>
      <w:r w:rsidR="00C40FA0">
        <w:t>two</w:t>
      </w:r>
      <w:r>
        <w:t>-</w:t>
      </w:r>
      <w:r w:rsidR="00C40FA0">
        <w:t>thirds of the survey respondents were male and one</w:t>
      </w:r>
      <w:r>
        <w:t>-</w:t>
      </w:r>
      <w:r w:rsidR="00C40FA0">
        <w:t>third were female.</w:t>
      </w:r>
    </w:p>
    <w:p w14:paraId="7DE1D481" w14:textId="55A9DEAA" w:rsidR="00C40FA0" w:rsidRDefault="00C40FA0">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1</w:t>
        </w:r>
      </w:fldSimple>
      <w:r>
        <w:t xml:space="preserve">: </w:t>
      </w:r>
      <w:r w:rsidRPr="00927C64">
        <w:t>What is your gender?</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C40FA0" w:rsidRPr="00C40FA0" w14:paraId="08C16FA9" w14:textId="77777777" w:rsidTr="00242FE8">
        <w:trPr>
          <w:tblHeader/>
        </w:trPr>
        <w:tc>
          <w:tcPr>
            <w:tcW w:w="4148" w:type="dxa"/>
            <w:tcBorders>
              <w:bottom w:val="single" w:sz="4" w:space="0" w:color="037F8B" w:themeColor="accent1"/>
            </w:tcBorders>
            <w:shd w:val="clear" w:color="auto" w:fill="auto"/>
          </w:tcPr>
          <w:p w14:paraId="54BB2BAE" w14:textId="77777777" w:rsidR="00C40FA0" w:rsidRPr="00410D90" w:rsidRDefault="00C40FA0" w:rsidP="00242FE8">
            <w:pPr>
              <w:pStyle w:val="ColumnHeading"/>
            </w:pPr>
          </w:p>
        </w:tc>
        <w:tc>
          <w:tcPr>
            <w:tcW w:w="4148" w:type="dxa"/>
            <w:tcBorders>
              <w:bottom w:val="single" w:sz="4" w:space="0" w:color="037F8B" w:themeColor="accent1"/>
            </w:tcBorders>
            <w:shd w:val="clear" w:color="auto" w:fill="auto"/>
          </w:tcPr>
          <w:p w14:paraId="2B878336" w14:textId="424FB7E7" w:rsidR="00C40FA0" w:rsidRPr="00410D90" w:rsidRDefault="00C40FA0" w:rsidP="00242FE8">
            <w:pPr>
              <w:pStyle w:val="ColumnHeading"/>
              <w:jc w:val="right"/>
            </w:pPr>
            <w:r>
              <w:t>Number of responses</w:t>
            </w:r>
          </w:p>
        </w:tc>
      </w:tr>
      <w:tr w:rsidR="00C40FA0" w:rsidRPr="00C40FA0" w14:paraId="65539AEB" w14:textId="77777777" w:rsidTr="00242FE8">
        <w:tc>
          <w:tcPr>
            <w:tcW w:w="4148" w:type="dxa"/>
            <w:tcBorders>
              <w:bottom w:val="nil"/>
            </w:tcBorders>
            <w:shd w:val="clear" w:color="auto" w:fill="auto"/>
          </w:tcPr>
          <w:p w14:paraId="7FE54CFB" w14:textId="0E273A7B" w:rsidR="00C40FA0" w:rsidRPr="00410D90" w:rsidRDefault="00C40FA0" w:rsidP="00242FE8">
            <w:pPr>
              <w:pStyle w:val="TableText"/>
            </w:pPr>
            <w:r>
              <w:t>Male</w:t>
            </w:r>
          </w:p>
        </w:tc>
        <w:tc>
          <w:tcPr>
            <w:tcW w:w="4148" w:type="dxa"/>
            <w:tcBorders>
              <w:bottom w:val="nil"/>
            </w:tcBorders>
            <w:shd w:val="clear" w:color="auto" w:fill="auto"/>
          </w:tcPr>
          <w:p w14:paraId="1AC727EE" w14:textId="3B084FAD" w:rsidR="00C40FA0" w:rsidRPr="00410D90" w:rsidRDefault="00C40FA0" w:rsidP="00242FE8">
            <w:pPr>
              <w:pStyle w:val="TableText"/>
              <w:jc w:val="right"/>
            </w:pPr>
            <w:r>
              <w:t>73</w:t>
            </w:r>
          </w:p>
        </w:tc>
      </w:tr>
      <w:tr w:rsidR="00C40FA0" w:rsidRPr="00C40FA0" w14:paraId="492598F4" w14:textId="77777777" w:rsidTr="00242FE8">
        <w:tc>
          <w:tcPr>
            <w:tcW w:w="4148" w:type="dxa"/>
            <w:tcBorders>
              <w:top w:val="nil"/>
            </w:tcBorders>
            <w:shd w:val="clear" w:color="auto" w:fill="auto"/>
          </w:tcPr>
          <w:p w14:paraId="536B11D2" w14:textId="4D829D3C" w:rsidR="00C40FA0" w:rsidRPr="00410D90" w:rsidRDefault="00C40FA0" w:rsidP="00242FE8">
            <w:pPr>
              <w:pStyle w:val="TableText"/>
            </w:pPr>
            <w:r>
              <w:t>Female</w:t>
            </w:r>
          </w:p>
        </w:tc>
        <w:tc>
          <w:tcPr>
            <w:tcW w:w="4148" w:type="dxa"/>
            <w:tcBorders>
              <w:top w:val="nil"/>
            </w:tcBorders>
            <w:shd w:val="clear" w:color="auto" w:fill="auto"/>
          </w:tcPr>
          <w:p w14:paraId="4D978712" w14:textId="7ACB5356" w:rsidR="00C40FA0" w:rsidRPr="00410D90" w:rsidRDefault="00C40FA0" w:rsidP="00242FE8">
            <w:pPr>
              <w:pStyle w:val="TableText"/>
              <w:jc w:val="right"/>
            </w:pPr>
            <w:r>
              <w:t>41</w:t>
            </w:r>
          </w:p>
        </w:tc>
      </w:tr>
    </w:tbl>
    <w:p w14:paraId="24AD70C8" w14:textId="7D455B51" w:rsidR="00C40FA0" w:rsidRPr="00410D90" w:rsidRDefault="00C40FA0" w:rsidP="00242FE8">
      <w:pPr>
        <w:pStyle w:val="Source"/>
      </w:pPr>
      <w:r>
        <w:t xml:space="preserve">Source: </w:t>
      </w:r>
      <w:r w:rsidRPr="003C48FF">
        <w:t>SQW online survey</w:t>
      </w:r>
      <w:r w:rsidR="00D01B7C">
        <w:t>; n=114</w:t>
      </w:r>
    </w:p>
    <w:p w14:paraId="238B3EFF" w14:textId="11FD03CA" w:rsidR="00CC1731" w:rsidRPr="001A4EFE" w:rsidRDefault="00CC1731">
      <w:pPr>
        <w:pStyle w:val="BodyText3"/>
      </w:pPr>
      <w:r>
        <w:t xml:space="preserve">The most common age </w:t>
      </w:r>
      <w:r w:rsidR="001D05BE">
        <w:t xml:space="preserve">group of </w:t>
      </w:r>
      <w:r>
        <w:t>respondents was between 20 and 29, followed by 30 to 39</w:t>
      </w:r>
      <w:r w:rsidR="001D05BE">
        <w:t>.</w:t>
      </w:r>
    </w:p>
    <w:p w14:paraId="6B149D80" w14:textId="4A784A79" w:rsidR="00C40FA0" w:rsidRDefault="00C40FA0">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w:t>
        </w:r>
      </w:fldSimple>
      <w:r>
        <w:t xml:space="preserve">: </w:t>
      </w:r>
      <w:r w:rsidRPr="00927C64">
        <w:t>In which age bracket do you fall?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C40FA0" w14:paraId="2B1262B9" w14:textId="77777777" w:rsidTr="00C40FA0">
        <w:trPr>
          <w:trHeight w:val="5046"/>
        </w:trPr>
        <w:tc>
          <w:tcPr>
            <w:tcW w:w="8296" w:type="dxa"/>
            <w:shd w:val="clear" w:color="auto" w:fill="auto"/>
            <w:vAlign w:val="center"/>
          </w:tcPr>
          <w:p w14:paraId="10EB39BB" w14:textId="258EC33D" w:rsidR="00C40FA0" w:rsidRDefault="00C40FA0" w:rsidP="00C40FA0">
            <w:pPr>
              <w:jc w:val="center"/>
            </w:pPr>
            <w:r>
              <w:rPr>
                <w:noProof/>
              </w:rPr>
              <w:drawing>
                <wp:inline distT="0" distB="0" distL="0" distR="0" wp14:anchorId="42DC6434" wp14:editId="1BFCE986">
                  <wp:extent cx="5274310" cy="32397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239770"/>
                          </a:xfrm>
                          <a:prstGeom prst="rect">
                            <a:avLst/>
                          </a:prstGeom>
                        </pic:spPr>
                      </pic:pic>
                    </a:graphicData>
                  </a:graphic>
                </wp:inline>
              </w:drawing>
            </w:r>
          </w:p>
        </w:tc>
      </w:tr>
    </w:tbl>
    <w:p w14:paraId="7B6217FD" w14:textId="0EDF0076" w:rsidR="00C40FA0" w:rsidRPr="009B7B68" w:rsidRDefault="00C40FA0" w:rsidP="009D3E72">
      <w:pPr>
        <w:pStyle w:val="Source"/>
      </w:pPr>
      <w:r>
        <w:t xml:space="preserve">Source: </w:t>
      </w:r>
      <w:r w:rsidRPr="003C48FF">
        <w:t>SQW online survey</w:t>
      </w:r>
      <w:r w:rsidR="00D01B7C">
        <w:t>; n=114</w:t>
      </w:r>
    </w:p>
    <w:p w14:paraId="7D3F3B5E" w14:textId="2ADFCE2E" w:rsidR="00C40FA0" w:rsidRDefault="008830D7" w:rsidP="009D3E72">
      <w:pPr>
        <w:pStyle w:val="BodyText3"/>
      </w:pPr>
      <w:r>
        <w:t xml:space="preserve">Around </w:t>
      </w:r>
      <w:r w:rsidR="00CC1731">
        <w:t>80%</w:t>
      </w:r>
      <w:r w:rsidR="00C40FA0">
        <w:t xml:space="preserve"> of respondents</w:t>
      </w:r>
      <w:r w:rsidR="00CC1731">
        <w:t xml:space="preserve"> were educated to degree level.</w:t>
      </w:r>
    </w:p>
    <w:p w14:paraId="7DD58C17" w14:textId="3A1088AF" w:rsidR="00C40FA0" w:rsidRDefault="00C40FA0" w:rsidP="009D3E72">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2</w:t>
        </w:r>
      </w:fldSimple>
      <w:r>
        <w:t xml:space="preserve">: </w:t>
      </w:r>
      <w:r w:rsidRPr="00927C64">
        <w:t>What is the highest level of qualification you have obtained?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C40FA0" w14:paraId="4AD7CCA5" w14:textId="77777777" w:rsidTr="00C40FA0">
        <w:trPr>
          <w:trHeight w:val="5046"/>
        </w:trPr>
        <w:tc>
          <w:tcPr>
            <w:tcW w:w="8296" w:type="dxa"/>
            <w:shd w:val="clear" w:color="auto" w:fill="auto"/>
            <w:vAlign w:val="center"/>
          </w:tcPr>
          <w:p w14:paraId="046C53CF" w14:textId="134B1152" w:rsidR="00C40FA0" w:rsidRDefault="00C40FA0" w:rsidP="00C40FA0">
            <w:pPr>
              <w:jc w:val="center"/>
            </w:pPr>
            <w:r>
              <w:rPr>
                <w:noProof/>
              </w:rPr>
              <w:drawing>
                <wp:inline distT="0" distB="0" distL="0" distR="0" wp14:anchorId="509769DC" wp14:editId="5BC4EEE4">
                  <wp:extent cx="5274310" cy="3312795"/>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312795"/>
                          </a:xfrm>
                          <a:prstGeom prst="rect">
                            <a:avLst/>
                          </a:prstGeom>
                        </pic:spPr>
                      </pic:pic>
                    </a:graphicData>
                  </a:graphic>
                </wp:inline>
              </w:drawing>
            </w:r>
          </w:p>
        </w:tc>
      </w:tr>
    </w:tbl>
    <w:p w14:paraId="53D2A25E" w14:textId="77777777" w:rsidR="00C40FA0" w:rsidRPr="009B7B68" w:rsidRDefault="00C40FA0" w:rsidP="009D3E72">
      <w:pPr>
        <w:pStyle w:val="Source"/>
      </w:pPr>
      <w:r>
        <w:t xml:space="preserve">Source: </w:t>
      </w:r>
      <w:r w:rsidRPr="003C48FF">
        <w:t>SQW online survey</w:t>
      </w:r>
    </w:p>
    <w:p w14:paraId="52ABD47A" w14:textId="4D1BBA3E" w:rsidR="00C40FA0" w:rsidRPr="003B0F35" w:rsidRDefault="00CC1731" w:rsidP="009D3E72">
      <w:pPr>
        <w:pStyle w:val="BodyText3"/>
      </w:pPr>
      <w:r>
        <w:t>Just over two</w:t>
      </w:r>
      <w:r w:rsidR="008830D7">
        <w:t>-</w:t>
      </w:r>
      <w:r>
        <w:t xml:space="preserve">thirds of respondents </w:t>
      </w:r>
      <w:r w:rsidR="00EE70D6">
        <w:t>were living</w:t>
      </w:r>
      <w:r>
        <w:t xml:space="preserve"> in the UK </w:t>
      </w:r>
      <w:r w:rsidR="00C40FA0">
        <w:t>at the time of taking the survey</w:t>
      </w:r>
      <w:r w:rsidR="00ED6F62">
        <w:t xml:space="preserve">.  </w:t>
      </w:r>
    </w:p>
    <w:p w14:paraId="25032E7A" w14:textId="54E207F9" w:rsidR="00C40FA0" w:rsidRDefault="00C40FA0"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2</w:t>
        </w:r>
      </w:fldSimple>
      <w:r>
        <w:t xml:space="preserve">: </w:t>
      </w:r>
      <w:r w:rsidRPr="006A752B">
        <w:t>Where do you currently reside?</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2769"/>
        <w:gridCol w:w="2769"/>
        <w:gridCol w:w="2768"/>
      </w:tblGrid>
      <w:tr w:rsidR="00C40FA0" w:rsidRPr="006A752B" w14:paraId="2D9E5721" w14:textId="77777777" w:rsidTr="00242FE8">
        <w:trPr>
          <w:tblHeader/>
        </w:trPr>
        <w:tc>
          <w:tcPr>
            <w:tcW w:w="1667" w:type="pct"/>
            <w:tcBorders>
              <w:bottom w:val="single" w:sz="4" w:space="0" w:color="037F8B" w:themeColor="accent1"/>
            </w:tcBorders>
            <w:shd w:val="clear" w:color="auto" w:fill="auto"/>
          </w:tcPr>
          <w:p w14:paraId="061AD637" w14:textId="77777777" w:rsidR="00C40FA0" w:rsidRPr="006A752B" w:rsidRDefault="00C40FA0" w:rsidP="00C40FA0">
            <w:pPr>
              <w:pStyle w:val="ColumnHeading"/>
            </w:pPr>
            <w:r>
              <w:t>Location</w:t>
            </w:r>
          </w:p>
        </w:tc>
        <w:tc>
          <w:tcPr>
            <w:tcW w:w="1667" w:type="pct"/>
            <w:tcBorders>
              <w:bottom w:val="single" w:sz="4" w:space="0" w:color="037F8B" w:themeColor="accent1"/>
            </w:tcBorders>
            <w:shd w:val="clear" w:color="auto" w:fill="auto"/>
          </w:tcPr>
          <w:p w14:paraId="4E98B1EE" w14:textId="173A05B8" w:rsidR="00C40FA0" w:rsidRPr="006A752B" w:rsidRDefault="00C40FA0" w:rsidP="00242FE8">
            <w:pPr>
              <w:pStyle w:val="ColumnHeading"/>
              <w:tabs>
                <w:tab w:val="left" w:pos="2543"/>
              </w:tabs>
              <w:jc w:val="right"/>
            </w:pPr>
            <w:r>
              <w:t>Responses (number)</w:t>
            </w:r>
          </w:p>
        </w:tc>
        <w:tc>
          <w:tcPr>
            <w:tcW w:w="1667" w:type="pct"/>
            <w:tcBorders>
              <w:bottom w:val="single" w:sz="4" w:space="0" w:color="037F8B" w:themeColor="accent1"/>
            </w:tcBorders>
          </w:tcPr>
          <w:p w14:paraId="52EEC8E8" w14:textId="77777777" w:rsidR="00C40FA0" w:rsidRDefault="00C40FA0" w:rsidP="00242FE8">
            <w:pPr>
              <w:pStyle w:val="ColumnHeading"/>
              <w:tabs>
                <w:tab w:val="left" w:pos="2543"/>
              </w:tabs>
              <w:jc w:val="right"/>
            </w:pPr>
            <w:r>
              <w:t>Responses (%)</w:t>
            </w:r>
          </w:p>
        </w:tc>
      </w:tr>
      <w:tr w:rsidR="00C40FA0" w:rsidRPr="006A752B" w14:paraId="28C0FFC5" w14:textId="77777777" w:rsidTr="00242FE8">
        <w:tc>
          <w:tcPr>
            <w:tcW w:w="1667" w:type="pct"/>
            <w:tcBorders>
              <w:bottom w:val="nil"/>
            </w:tcBorders>
            <w:shd w:val="clear" w:color="auto" w:fill="auto"/>
          </w:tcPr>
          <w:p w14:paraId="2E816794" w14:textId="77777777" w:rsidR="00C40FA0" w:rsidRPr="006A752B" w:rsidRDefault="00C40FA0" w:rsidP="00C40FA0">
            <w:pPr>
              <w:pStyle w:val="TableText"/>
            </w:pPr>
            <w:r>
              <w:t>In the UK</w:t>
            </w:r>
          </w:p>
        </w:tc>
        <w:tc>
          <w:tcPr>
            <w:tcW w:w="1667" w:type="pct"/>
            <w:tcBorders>
              <w:bottom w:val="nil"/>
            </w:tcBorders>
            <w:shd w:val="clear" w:color="auto" w:fill="auto"/>
          </w:tcPr>
          <w:p w14:paraId="356F6365" w14:textId="77777777" w:rsidR="00C40FA0" w:rsidRPr="006A752B" w:rsidRDefault="00C40FA0" w:rsidP="00242FE8">
            <w:pPr>
              <w:pStyle w:val="TableText"/>
              <w:jc w:val="right"/>
            </w:pPr>
            <w:r>
              <w:t>78</w:t>
            </w:r>
          </w:p>
        </w:tc>
        <w:tc>
          <w:tcPr>
            <w:tcW w:w="1667" w:type="pct"/>
            <w:tcBorders>
              <w:bottom w:val="nil"/>
            </w:tcBorders>
            <w:shd w:val="clear" w:color="auto" w:fill="auto"/>
          </w:tcPr>
          <w:p w14:paraId="0D44F03D" w14:textId="77777777" w:rsidR="00C40FA0" w:rsidRPr="006A752B" w:rsidRDefault="00C40FA0" w:rsidP="00242FE8">
            <w:pPr>
              <w:pStyle w:val="TableText"/>
              <w:jc w:val="right"/>
            </w:pPr>
            <w:r>
              <w:t>68%</w:t>
            </w:r>
          </w:p>
        </w:tc>
      </w:tr>
      <w:tr w:rsidR="00C40FA0" w:rsidRPr="006A752B" w14:paraId="65E5CA1A" w14:textId="77777777" w:rsidTr="00242FE8">
        <w:tc>
          <w:tcPr>
            <w:tcW w:w="1667" w:type="pct"/>
            <w:tcBorders>
              <w:top w:val="nil"/>
              <w:bottom w:val="nil"/>
            </w:tcBorders>
            <w:shd w:val="clear" w:color="auto" w:fill="auto"/>
          </w:tcPr>
          <w:p w14:paraId="0F20F778" w14:textId="77777777" w:rsidR="00C40FA0" w:rsidRPr="006A752B" w:rsidRDefault="00C40FA0" w:rsidP="00C40FA0">
            <w:pPr>
              <w:pStyle w:val="TableText"/>
            </w:pPr>
            <w:r>
              <w:t>Elsewhere in the world</w:t>
            </w:r>
          </w:p>
        </w:tc>
        <w:tc>
          <w:tcPr>
            <w:tcW w:w="1667" w:type="pct"/>
            <w:tcBorders>
              <w:top w:val="nil"/>
              <w:bottom w:val="nil"/>
            </w:tcBorders>
            <w:shd w:val="clear" w:color="auto" w:fill="auto"/>
          </w:tcPr>
          <w:p w14:paraId="7EC27455" w14:textId="77777777" w:rsidR="00C40FA0" w:rsidRPr="006A752B" w:rsidRDefault="00C40FA0" w:rsidP="00242FE8">
            <w:pPr>
              <w:pStyle w:val="TableText"/>
              <w:jc w:val="right"/>
            </w:pPr>
            <w:r>
              <w:t>22</w:t>
            </w:r>
          </w:p>
        </w:tc>
        <w:tc>
          <w:tcPr>
            <w:tcW w:w="1667" w:type="pct"/>
            <w:tcBorders>
              <w:top w:val="nil"/>
              <w:bottom w:val="nil"/>
            </w:tcBorders>
            <w:shd w:val="clear" w:color="auto" w:fill="auto"/>
          </w:tcPr>
          <w:p w14:paraId="04F5D47F" w14:textId="77777777" w:rsidR="00C40FA0" w:rsidRPr="006A752B" w:rsidRDefault="00C40FA0" w:rsidP="00242FE8">
            <w:pPr>
              <w:pStyle w:val="TableText"/>
              <w:jc w:val="right"/>
            </w:pPr>
            <w:r>
              <w:t>19%</w:t>
            </w:r>
          </w:p>
        </w:tc>
      </w:tr>
      <w:tr w:rsidR="00C40FA0" w:rsidRPr="006A752B" w14:paraId="5B13B088" w14:textId="77777777" w:rsidTr="00242FE8">
        <w:tc>
          <w:tcPr>
            <w:tcW w:w="1667" w:type="pct"/>
            <w:tcBorders>
              <w:top w:val="nil"/>
            </w:tcBorders>
            <w:shd w:val="clear" w:color="auto" w:fill="auto"/>
          </w:tcPr>
          <w:p w14:paraId="3B87299A" w14:textId="77777777" w:rsidR="00C40FA0" w:rsidRPr="006A752B" w:rsidRDefault="00C40FA0" w:rsidP="00C40FA0">
            <w:pPr>
              <w:pStyle w:val="TableText"/>
            </w:pPr>
            <w:r>
              <w:t>Elsewhere in the EU</w:t>
            </w:r>
          </w:p>
        </w:tc>
        <w:tc>
          <w:tcPr>
            <w:tcW w:w="1667" w:type="pct"/>
            <w:tcBorders>
              <w:top w:val="nil"/>
            </w:tcBorders>
            <w:shd w:val="clear" w:color="auto" w:fill="auto"/>
          </w:tcPr>
          <w:p w14:paraId="4B53D0D6" w14:textId="77777777" w:rsidR="00C40FA0" w:rsidRPr="006A752B" w:rsidRDefault="00C40FA0" w:rsidP="00242FE8">
            <w:pPr>
              <w:pStyle w:val="TableText"/>
              <w:jc w:val="right"/>
            </w:pPr>
            <w:r>
              <w:t>14</w:t>
            </w:r>
          </w:p>
        </w:tc>
        <w:tc>
          <w:tcPr>
            <w:tcW w:w="1667" w:type="pct"/>
            <w:tcBorders>
              <w:top w:val="nil"/>
            </w:tcBorders>
          </w:tcPr>
          <w:p w14:paraId="697F7E0D" w14:textId="77777777" w:rsidR="00C40FA0" w:rsidRPr="006A752B" w:rsidRDefault="00C40FA0" w:rsidP="00242FE8">
            <w:pPr>
              <w:pStyle w:val="TableText"/>
              <w:jc w:val="right"/>
            </w:pPr>
            <w:r>
              <w:t>12%</w:t>
            </w:r>
          </w:p>
        </w:tc>
      </w:tr>
    </w:tbl>
    <w:p w14:paraId="21096D7A" w14:textId="5ECFE9DF" w:rsidR="00C40FA0" w:rsidRPr="00410D90" w:rsidRDefault="00C40FA0" w:rsidP="00242FE8">
      <w:pPr>
        <w:pStyle w:val="Source"/>
      </w:pPr>
      <w:r>
        <w:t>Source: SQW</w:t>
      </w:r>
      <w:r w:rsidRPr="003C48FF">
        <w:t xml:space="preserve"> online survey</w:t>
      </w:r>
      <w:r w:rsidR="00D01B7C">
        <w:t>; n=114</w:t>
      </w:r>
    </w:p>
    <w:p w14:paraId="0954918A" w14:textId="191BD447" w:rsidR="0086471D" w:rsidRPr="00932A61" w:rsidRDefault="00540134">
      <w:pPr>
        <w:pStyle w:val="BodyText3"/>
      </w:pPr>
      <w:r>
        <w:t>Responses came from a fairly even mix of self-employed/ entrepreneurs, those employed in a different sector, students and those employed in the digital tech sector</w:t>
      </w:r>
      <w:r w:rsidR="00ED6F62">
        <w:t xml:space="preserve">.  </w:t>
      </w:r>
      <w:r w:rsidR="000C3C52">
        <w:t>A small minority</w:t>
      </w:r>
      <w:r>
        <w:t xml:space="preserve"> were unemployed.</w:t>
      </w:r>
    </w:p>
    <w:p w14:paraId="58B9B520" w14:textId="738D130F" w:rsidR="0068658F" w:rsidRDefault="0068658F" w:rsidP="0068658F">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3</w:t>
        </w:r>
      </w:fldSimple>
      <w:r>
        <w:t xml:space="preserve">: </w:t>
      </w:r>
      <w:r w:rsidRPr="00732B1A">
        <w:t>Which of the following best describes your situation when you first began using the DBA?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8658F" w14:paraId="7B53204A" w14:textId="77777777" w:rsidTr="0068658F">
        <w:trPr>
          <w:trHeight w:val="5046"/>
        </w:trPr>
        <w:tc>
          <w:tcPr>
            <w:tcW w:w="8296" w:type="dxa"/>
            <w:shd w:val="clear" w:color="auto" w:fill="auto"/>
            <w:vAlign w:val="center"/>
          </w:tcPr>
          <w:p w14:paraId="62694399" w14:textId="2EBCF136" w:rsidR="0068658F" w:rsidRDefault="0068658F" w:rsidP="0068658F">
            <w:pPr>
              <w:jc w:val="center"/>
            </w:pPr>
            <w:r>
              <w:rPr>
                <w:noProof/>
              </w:rPr>
              <w:drawing>
                <wp:inline distT="0" distB="0" distL="0" distR="0" wp14:anchorId="217E79D0" wp14:editId="0C13E833">
                  <wp:extent cx="5274310" cy="317055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170555"/>
                          </a:xfrm>
                          <a:prstGeom prst="rect">
                            <a:avLst/>
                          </a:prstGeom>
                        </pic:spPr>
                      </pic:pic>
                    </a:graphicData>
                  </a:graphic>
                </wp:inline>
              </w:drawing>
            </w:r>
          </w:p>
        </w:tc>
      </w:tr>
    </w:tbl>
    <w:p w14:paraId="2767024B" w14:textId="6AE99EB9" w:rsidR="0068658F" w:rsidRDefault="0068658F" w:rsidP="009D3E72">
      <w:pPr>
        <w:pStyle w:val="Source"/>
      </w:pPr>
      <w:r>
        <w:t>Source: SQW online survey</w:t>
      </w:r>
      <w:r w:rsidR="00D01B7C">
        <w:t>; n=120</w:t>
      </w:r>
    </w:p>
    <w:p w14:paraId="5DC20F8E" w14:textId="6DDC5758" w:rsidR="008016EE" w:rsidRPr="005531C9" w:rsidRDefault="008016EE" w:rsidP="00242FE8">
      <w:pPr>
        <w:pStyle w:val="Heading7"/>
      </w:pPr>
      <w:r w:rsidRPr="0021555A">
        <w:t>Use and views on the DBA, and skills acquired</w:t>
      </w:r>
    </w:p>
    <w:p w14:paraId="7FCAAF73" w14:textId="67125CE8" w:rsidR="004E200B" w:rsidRDefault="004E200B">
      <w:pPr>
        <w:pStyle w:val="BodyText3"/>
      </w:pPr>
      <w:r w:rsidRPr="005531C9">
        <w:t>The main reason respondents started using DBA was to launch and/or grow their digital tech business followed by enhancing their chances of finding a job in the digital tech sector; for general interest; and to improve their career progression in the digital sector</w:t>
      </w:r>
      <w:r w:rsidR="00ED6F62">
        <w:t xml:space="preserve">.  </w:t>
      </w:r>
      <w:r w:rsidRPr="005531C9">
        <w:t xml:space="preserve">A minority cited other reasons including </w:t>
      </w:r>
      <w:r>
        <w:t>to learn new skills, and to be able to support their students to use the DBA.</w:t>
      </w:r>
    </w:p>
    <w:p w14:paraId="6C3E7327" w14:textId="33271BCD" w:rsidR="00603B78" w:rsidRDefault="00603B78" w:rsidP="00603B78">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4</w:t>
        </w:r>
      </w:fldSimple>
      <w:r>
        <w:t xml:space="preserve">: </w:t>
      </w:r>
      <w:r w:rsidRPr="00732B1A">
        <w:t>What was the main reason you began using the DBA?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03B78" w14:paraId="43348137" w14:textId="77777777" w:rsidTr="00603B78">
        <w:trPr>
          <w:trHeight w:val="5046"/>
        </w:trPr>
        <w:tc>
          <w:tcPr>
            <w:tcW w:w="8296" w:type="dxa"/>
            <w:shd w:val="clear" w:color="auto" w:fill="auto"/>
            <w:vAlign w:val="center"/>
          </w:tcPr>
          <w:p w14:paraId="4F92863C" w14:textId="550205CD" w:rsidR="00603B78" w:rsidRDefault="00603B78" w:rsidP="00603B78">
            <w:pPr>
              <w:jc w:val="center"/>
            </w:pPr>
            <w:r>
              <w:rPr>
                <w:noProof/>
              </w:rPr>
              <w:drawing>
                <wp:inline distT="0" distB="0" distL="0" distR="0" wp14:anchorId="49A565EF" wp14:editId="69446135">
                  <wp:extent cx="5274310" cy="3023870"/>
                  <wp:effectExtent l="0" t="0" r="254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023870"/>
                          </a:xfrm>
                          <a:prstGeom prst="rect">
                            <a:avLst/>
                          </a:prstGeom>
                        </pic:spPr>
                      </pic:pic>
                    </a:graphicData>
                  </a:graphic>
                </wp:inline>
              </w:drawing>
            </w:r>
          </w:p>
        </w:tc>
      </w:tr>
    </w:tbl>
    <w:p w14:paraId="402019DC" w14:textId="2A33BADE" w:rsidR="00603B78" w:rsidRDefault="00603B78" w:rsidP="009D3E72">
      <w:pPr>
        <w:pStyle w:val="Source"/>
      </w:pPr>
      <w:r>
        <w:t>Source: SQW online survey</w:t>
      </w:r>
      <w:r w:rsidR="00D01B7C">
        <w:t>; n=120</w:t>
      </w:r>
    </w:p>
    <w:p w14:paraId="15DC8E98" w14:textId="6A73780D" w:rsidR="005531C9" w:rsidRDefault="005531C9" w:rsidP="00242FE8">
      <w:pPr>
        <w:pStyle w:val="BodyText3"/>
      </w:pPr>
      <w:r w:rsidRPr="005531C9">
        <w:lastRenderedPageBreak/>
        <w:t>Two of the most commonly completed courses were ‘Size up your idea’ and ‘Set up a Digital Business’</w:t>
      </w:r>
      <w:r w:rsidR="00ED6F62">
        <w:t xml:space="preserve">.  </w:t>
      </w:r>
      <w:r w:rsidRPr="005531C9">
        <w:t>Marketing related courses were also popular including ‘Digital Marketing Channels’ and ‘Making a Marketing Plan</w:t>
      </w:r>
      <w:r w:rsidR="008A6128">
        <w:t>’</w:t>
      </w:r>
      <w:r w:rsidR="00ED6F62">
        <w:t xml:space="preserve">.  </w:t>
      </w:r>
      <w:r w:rsidRPr="005531C9">
        <w:t>Overall, there was a relatively even spread of other courses expected to be completed</w:t>
      </w:r>
      <w:r w:rsidR="00ED6F62">
        <w:t xml:space="preserve">.  </w:t>
      </w:r>
    </w:p>
    <w:p w14:paraId="0903967E" w14:textId="2FCA143A" w:rsidR="00603B78" w:rsidRDefault="005531C9" w:rsidP="00603B78">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5</w:t>
        </w:r>
      </w:fldSimple>
      <w:r w:rsidR="00603B78">
        <w:t xml:space="preserve">: </w:t>
      </w:r>
      <w:r w:rsidR="00603B78" w:rsidRPr="00732B1A">
        <w:t>Which of the following DBA courses have you started / completed?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03B78" w14:paraId="462A14AA" w14:textId="77777777" w:rsidTr="00603B78">
        <w:trPr>
          <w:trHeight w:val="5046"/>
        </w:trPr>
        <w:tc>
          <w:tcPr>
            <w:tcW w:w="8296" w:type="dxa"/>
            <w:shd w:val="clear" w:color="auto" w:fill="auto"/>
            <w:vAlign w:val="center"/>
          </w:tcPr>
          <w:p w14:paraId="5A4C8F80" w14:textId="252DB4D6" w:rsidR="00603B78" w:rsidRDefault="00603B78" w:rsidP="00603B78">
            <w:pPr>
              <w:jc w:val="center"/>
            </w:pPr>
            <w:r>
              <w:rPr>
                <w:noProof/>
              </w:rPr>
              <w:drawing>
                <wp:inline distT="0" distB="0" distL="0" distR="0" wp14:anchorId="657F41F1" wp14:editId="5E11B056">
                  <wp:extent cx="5274310" cy="36195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19500"/>
                          </a:xfrm>
                          <a:prstGeom prst="rect">
                            <a:avLst/>
                          </a:prstGeom>
                        </pic:spPr>
                      </pic:pic>
                    </a:graphicData>
                  </a:graphic>
                </wp:inline>
              </w:drawing>
            </w:r>
          </w:p>
        </w:tc>
      </w:tr>
    </w:tbl>
    <w:p w14:paraId="39C85A80" w14:textId="7EC631E4" w:rsidR="00603B78" w:rsidRDefault="00603B78" w:rsidP="009D3E72">
      <w:pPr>
        <w:pStyle w:val="Source"/>
      </w:pPr>
      <w:r>
        <w:t>Source: SQW online survey</w:t>
      </w:r>
    </w:p>
    <w:p w14:paraId="2F275866" w14:textId="6A7629A8" w:rsidR="00237DE4" w:rsidRDefault="00FD774E" w:rsidP="009D3E72">
      <w:pPr>
        <w:pStyle w:val="BodyText3"/>
      </w:pPr>
      <w:r w:rsidRPr="00FD774E">
        <w:t>The main reason why respondents had not completed one or more of the courses they started was due to the length of time it would take to complete the course</w:t>
      </w:r>
      <w:r w:rsidR="00ED6F62">
        <w:t xml:space="preserve">.  </w:t>
      </w:r>
    </w:p>
    <w:p w14:paraId="0FC25C12" w14:textId="7E969CE5" w:rsidR="00603B78" w:rsidRDefault="00603B78" w:rsidP="009D3E72">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6</w:t>
        </w:r>
      </w:fldSimple>
      <w:r>
        <w:t xml:space="preserve">: </w:t>
      </w:r>
      <w:r w:rsidRPr="00732B1A">
        <w:t>If relevant, why have you not completed one or more of the courses you started?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03B78" w14:paraId="0E8423A6" w14:textId="77777777" w:rsidTr="00603B78">
        <w:trPr>
          <w:trHeight w:val="5046"/>
        </w:trPr>
        <w:tc>
          <w:tcPr>
            <w:tcW w:w="8296" w:type="dxa"/>
            <w:shd w:val="clear" w:color="auto" w:fill="auto"/>
            <w:vAlign w:val="center"/>
          </w:tcPr>
          <w:p w14:paraId="1E250D83" w14:textId="15DF5BB3" w:rsidR="00603B78" w:rsidRDefault="00603B78" w:rsidP="00603B78">
            <w:pPr>
              <w:jc w:val="center"/>
            </w:pPr>
            <w:r>
              <w:rPr>
                <w:noProof/>
              </w:rPr>
              <w:drawing>
                <wp:inline distT="0" distB="0" distL="0" distR="0" wp14:anchorId="34CDA158" wp14:editId="3F5E21E3">
                  <wp:extent cx="5137150" cy="3897630"/>
                  <wp:effectExtent l="0" t="0" r="635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7150" cy="3897630"/>
                          </a:xfrm>
                          <a:prstGeom prst="rect">
                            <a:avLst/>
                          </a:prstGeom>
                        </pic:spPr>
                      </pic:pic>
                    </a:graphicData>
                  </a:graphic>
                </wp:inline>
              </w:drawing>
            </w:r>
          </w:p>
        </w:tc>
      </w:tr>
    </w:tbl>
    <w:p w14:paraId="37915599" w14:textId="3512BD33" w:rsidR="00603B78" w:rsidRPr="00603B78" w:rsidRDefault="00603B78" w:rsidP="009D3E72">
      <w:pPr>
        <w:pStyle w:val="Source"/>
      </w:pPr>
      <w:r>
        <w:t>Source: SQW online survey</w:t>
      </w:r>
    </w:p>
    <w:p w14:paraId="67FDC0C2" w14:textId="5EB0783F" w:rsidR="007066B8" w:rsidRDefault="00697F3F" w:rsidP="009D3E72">
      <w:pPr>
        <w:pStyle w:val="BodyText3"/>
      </w:pPr>
      <w:r>
        <w:t>Respondents could be mainly encouraged to complete courses by periodic email prompts, being assigned a tutor or buddy, g</w:t>
      </w:r>
      <w:r w:rsidRPr="000C16D9">
        <w:t xml:space="preserve">reater flexibility in </w:t>
      </w:r>
      <w:r>
        <w:t xml:space="preserve">the </w:t>
      </w:r>
      <w:r w:rsidRPr="000C16D9">
        <w:t>timing of live events</w:t>
      </w:r>
      <w:r>
        <w:t>, and more and/ or better rewards.</w:t>
      </w:r>
    </w:p>
    <w:p w14:paraId="79B62829" w14:textId="42A8D79E" w:rsidR="00603B78" w:rsidRDefault="00603B78" w:rsidP="00603B78">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7</w:t>
        </w:r>
      </w:fldSimple>
      <w:r>
        <w:t xml:space="preserve">: </w:t>
      </w:r>
      <w:r w:rsidRPr="00732B1A">
        <w:t>Would any of the following encourage you to complete the course(s)?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03B78" w14:paraId="7379A142" w14:textId="77777777" w:rsidTr="00603B78">
        <w:trPr>
          <w:trHeight w:val="5046"/>
        </w:trPr>
        <w:tc>
          <w:tcPr>
            <w:tcW w:w="8296" w:type="dxa"/>
            <w:shd w:val="clear" w:color="auto" w:fill="auto"/>
            <w:vAlign w:val="center"/>
          </w:tcPr>
          <w:p w14:paraId="4DD80661" w14:textId="645A9933" w:rsidR="00603B78" w:rsidRDefault="00603B78" w:rsidP="00603B78">
            <w:pPr>
              <w:jc w:val="center"/>
            </w:pPr>
            <w:r>
              <w:rPr>
                <w:noProof/>
              </w:rPr>
              <w:drawing>
                <wp:inline distT="0" distB="0" distL="0" distR="0" wp14:anchorId="02B42F78" wp14:editId="558DBE52">
                  <wp:extent cx="5274310" cy="3656330"/>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656330"/>
                          </a:xfrm>
                          <a:prstGeom prst="rect">
                            <a:avLst/>
                          </a:prstGeom>
                        </pic:spPr>
                      </pic:pic>
                    </a:graphicData>
                  </a:graphic>
                </wp:inline>
              </w:drawing>
            </w:r>
          </w:p>
        </w:tc>
      </w:tr>
    </w:tbl>
    <w:p w14:paraId="733F587A" w14:textId="457CF57E" w:rsidR="00603B78" w:rsidRPr="00603B78" w:rsidRDefault="00603B78" w:rsidP="009D3E72">
      <w:pPr>
        <w:pStyle w:val="Source"/>
      </w:pPr>
      <w:r>
        <w:t>Source: SQW online survey</w:t>
      </w:r>
    </w:p>
    <w:p w14:paraId="5160E21C" w14:textId="221FE1C3" w:rsidR="004528EB" w:rsidRDefault="008948C1" w:rsidP="009D3E72">
      <w:pPr>
        <w:pStyle w:val="BodyText3"/>
      </w:pPr>
      <w:r>
        <w:t>T</w:t>
      </w:r>
      <w:r w:rsidR="004528EB">
        <w:t xml:space="preserve">he DBA </w:t>
      </w:r>
      <w:r>
        <w:t>was</w:t>
      </w:r>
      <w:r w:rsidR="004528EB">
        <w:t xml:space="preserve"> </w:t>
      </w:r>
      <w:r w:rsidR="000D5F9C">
        <w:t>generally</w:t>
      </w:r>
      <w:r w:rsidR="004528EB">
        <w:t xml:space="preserve"> </w:t>
      </w:r>
      <w:r>
        <w:t>rated</w:t>
      </w:r>
      <w:r w:rsidR="004528EB">
        <w:t xml:space="preserve"> good or very good </w:t>
      </w:r>
      <w:r>
        <w:t>by respondents</w:t>
      </w:r>
      <w:r w:rsidR="00A45506">
        <w:t xml:space="preserve">, in particular on the </w:t>
      </w:r>
      <w:r w:rsidR="004528EB">
        <w:t xml:space="preserve">quality of the course content, the user-friendliness of the DBA platform, </w:t>
      </w:r>
      <w:r w:rsidR="00A45506">
        <w:t xml:space="preserve">and </w:t>
      </w:r>
      <w:r w:rsidR="004528EB">
        <w:t xml:space="preserve">the relevance of the content </w:t>
      </w:r>
      <w:r w:rsidR="00A45506">
        <w:t>to users.</w:t>
      </w:r>
    </w:p>
    <w:p w14:paraId="4FC48FF7" w14:textId="4001C16D" w:rsidR="00603B78" w:rsidRDefault="00603B78"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8</w:t>
        </w:r>
      </w:fldSimple>
      <w:r>
        <w:t xml:space="preserve">: </w:t>
      </w:r>
      <w:r w:rsidRPr="00732B1A">
        <w:t>Overall, how would you rate the DBA in terms of the…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603B78" w14:paraId="759B149E" w14:textId="77777777" w:rsidTr="00603B78">
        <w:trPr>
          <w:trHeight w:val="5046"/>
        </w:trPr>
        <w:tc>
          <w:tcPr>
            <w:tcW w:w="8296" w:type="dxa"/>
            <w:shd w:val="clear" w:color="auto" w:fill="auto"/>
            <w:vAlign w:val="center"/>
          </w:tcPr>
          <w:p w14:paraId="2B6C5239" w14:textId="241816C4" w:rsidR="00603B78" w:rsidRDefault="00603B78" w:rsidP="00603B78">
            <w:pPr>
              <w:jc w:val="center"/>
            </w:pPr>
            <w:r>
              <w:rPr>
                <w:noProof/>
              </w:rPr>
              <w:drawing>
                <wp:inline distT="0" distB="0" distL="0" distR="0" wp14:anchorId="4B2E194C" wp14:editId="428D4603">
                  <wp:extent cx="5137150" cy="3233420"/>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7150" cy="3233420"/>
                          </a:xfrm>
                          <a:prstGeom prst="rect">
                            <a:avLst/>
                          </a:prstGeom>
                        </pic:spPr>
                      </pic:pic>
                    </a:graphicData>
                  </a:graphic>
                </wp:inline>
              </w:drawing>
            </w:r>
          </w:p>
        </w:tc>
      </w:tr>
    </w:tbl>
    <w:p w14:paraId="596F8D48" w14:textId="543740D0" w:rsidR="00603B78" w:rsidRPr="00603B78" w:rsidRDefault="00603B78" w:rsidP="009D3E72">
      <w:pPr>
        <w:pStyle w:val="Source"/>
      </w:pPr>
      <w:r>
        <w:t>Source: SQW online survey</w:t>
      </w:r>
    </w:p>
    <w:p w14:paraId="75201545" w14:textId="451E4AB2" w:rsidR="00603B78" w:rsidRDefault="008948C1" w:rsidP="009D3E72">
      <w:pPr>
        <w:pStyle w:val="BodyText3"/>
      </w:pPr>
      <w:r>
        <w:lastRenderedPageBreak/>
        <w:t>Most</w:t>
      </w:r>
      <w:r w:rsidR="00603B78">
        <w:t xml:space="preserve"> respondents found </w:t>
      </w:r>
      <w:r w:rsidR="00403BB9">
        <w:t xml:space="preserve">that the DBA had positively improved </w:t>
      </w:r>
      <w:r w:rsidR="006B27A2">
        <w:t>their understanding, interest, and confidence of digital tech</w:t>
      </w:r>
      <w:r w:rsidR="00ED6F62">
        <w:t xml:space="preserve">.  </w:t>
      </w:r>
    </w:p>
    <w:p w14:paraId="4CC4BDCA" w14:textId="2116956D" w:rsidR="00603B78" w:rsidRDefault="00FE29ED" w:rsidP="00603B78">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9</w:t>
        </w:r>
      </w:fldSimple>
      <w:r w:rsidR="00603B78">
        <w:t xml:space="preserve">: </w:t>
      </w:r>
      <w:r w:rsidR="00603B78" w:rsidRPr="00732B1A">
        <w:t>To what extent has using the DBA changed your views or understanding of digital tech?</w:t>
      </w:r>
    </w:p>
    <w:tbl>
      <w:tblPr>
        <w:tblStyle w:val="TableGrid"/>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401"/>
      </w:tblGrid>
      <w:tr w:rsidR="00603B78" w14:paraId="1F7E15E9" w14:textId="77777777" w:rsidTr="00603B78">
        <w:trPr>
          <w:trHeight w:val="5575"/>
        </w:trPr>
        <w:tc>
          <w:tcPr>
            <w:tcW w:w="8400" w:type="dxa"/>
            <w:shd w:val="clear" w:color="auto" w:fill="auto"/>
            <w:vAlign w:val="center"/>
          </w:tcPr>
          <w:p w14:paraId="4960BEA2" w14:textId="3AFFD88B" w:rsidR="00603B78" w:rsidRDefault="00603B78" w:rsidP="00603B78">
            <w:pPr>
              <w:jc w:val="center"/>
            </w:pPr>
            <w:r>
              <w:rPr>
                <w:noProof/>
              </w:rPr>
              <w:drawing>
                <wp:inline distT="0" distB="0" distL="0" distR="0" wp14:anchorId="04231EFF" wp14:editId="5268CF96">
                  <wp:extent cx="5274310" cy="33381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38195"/>
                          </a:xfrm>
                          <a:prstGeom prst="rect">
                            <a:avLst/>
                          </a:prstGeom>
                        </pic:spPr>
                      </pic:pic>
                    </a:graphicData>
                  </a:graphic>
                </wp:inline>
              </w:drawing>
            </w:r>
          </w:p>
        </w:tc>
      </w:tr>
    </w:tbl>
    <w:p w14:paraId="7676A2C8" w14:textId="3E49D589" w:rsidR="00603B78" w:rsidRPr="00603B78" w:rsidRDefault="00603B78" w:rsidP="009D3E72">
      <w:pPr>
        <w:pStyle w:val="Source"/>
      </w:pPr>
      <w:r>
        <w:t>Source: SQW online survey</w:t>
      </w:r>
    </w:p>
    <w:p w14:paraId="5DC5F848" w14:textId="64B976E8" w:rsidR="00603B78" w:rsidRDefault="007603C3" w:rsidP="009D3E72">
      <w:pPr>
        <w:pStyle w:val="BodyText3"/>
      </w:pPr>
      <w:r>
        <w:t>Most</w:t>
      </w:r>
      <w:r w:rsidR="004528EB">
        <w:t xml:space="preserve"> respondents</w:t>
      </w:r>
      <w:r w:rsidR="00603B78">
        <w:t xml:space="preserve"> have been able to apply </w:t>
      </w:r>
      <w:r>
        <w:t>what they learned from the DBA in their work</w:t>
      </w:r>
      <w:r w:rsidR="00ED6F62">
        <w:t xml:space="preserve">.  </w:t>
      </w:r>
    </w:p>
    <w:p w14:paraId="0F191E71" w14:textId="37653F11" w:rsidR="00237DE4" w:rsidRDefault="008A3FFD"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3</w:t>
        </w:r>
      </w:fldSimple>
      <w:r w:rsidR="000616D3">
        <w:t xml:space="preserve">: </w:t>
      </w:r>
      <w:r w:rsidR="000616D3" w:rsidRPr="000616D3">
        <w:t>How much of what you learned from the DBA have you been able to apply in your work?</w:t>
      </w:r>
      <w:r w:rsidR="004528EB">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0616D3" w:rsidRPr="000616D3" w14:paraId="619BFEC9" w14:textId="77777777" w:rsidTr="00242FE8">
        <w:trPr>
          <w:tblHeader/>
        </w:trPr>
        <w:tc>
          <w:tcPr>
            <w:tcW w:w="4148" w:type="dxa"/>
            <w:tcBorders>
              <w:bottom w:val="single" w:sz="4" w:space="0" w:color="037F8B" w:themeColor="accent1"/>
            </w:tcBorders>
            <w:shd w:val="clear" w:color="auto" w:fill="auto"/>
          </w:tcPr>
          <w:p w14:paraId="15A96FA2" w14:textId="77777777" w:rsidR="000616D3" w:rsidRPr="000616D3" w:rsidRDefault="000616D3" w:rsidP="000616D3">
            <w:pPr>
              <w:pStyle w:val="ColumnHeading"/>
            </w:pPr>
          </w:p>
        </w:tc>
        <w:tc>
          <w:tcPr>
            <w:tcW w:w="4148" w:type="dxa"/>
            <w:tcBorders>
              <w:bottom w:val="single" w:sz="4" w:space="0" w:color="037F8B" w:themeColor="accent1"/>
            </w:tcBorders>
            <w:shd w:val="clear" w:color="auto" w:fill="auto"/>
          </w:tcPr>
          <w:p w14:paraId="202C6143" w14:textId="16D51E1A" w:rsidR="000616D3" w:rsidRPr="000616D3" w:rsidRDefault="000616D3" w:rsidP="00242FE8">
            <w:pPr>
              <w:pStyle w:val="ColumnHeading"/>
              <w:jc w:val="right"/>
            </w:pPr>
            <w:r>
              <w:t>Number of responses</w:t>
            </w:r>
          </w:p>
        </w:tc>
      </w:tr>
      <w:tr w:rsidR="000616D3" w:rsidRPr="000616D3" w14:paraId="4F3C046E" w14:textId="77777777" w:rsidTr="00242FE8">
        <w:tc>
          <w:tcPr>
            <w:tcW w:w="4148" w:type="dxa"/>
            <w:tcBorders>
              <w:bottom w:val="nil"/>
            </w:tcBorders>
            <w:shd w:val="clear" w:color="auto" w:fill="auto"/>
          </w:tcPr>
          <w:p w14:paraId="388A4EBE" w14:textId="239D6D5E" w:rsidR="000616D3" w:rsidRPr="000616D3" w:rsidRDefault="000616D3" w:rsidP="000616D3">
            <w:pPr>
              <w:pStyle w:val="TableText"/>
            </w:pPr>
            <w:r>
              <w:t>Everything</w:t>
            </w:r>
          </w:p>
        </w:tc>
        <w:tc>
          <w:tcPr>
            <w:tcW w:w="4148" w:type="dxa"/>
            <w:tcBorders>
              <w:bottom w:val="nil"/>
            </w:tcBorders>
            <w:shd w:val="clear" w:color="auto" w:fill="auto"/>
          </w:tcPr>
          <w:p w14:paraId="2CFBB42E" w14:textId="07664916" w:rsidR="000616D3" w:rsidRPr="000616D3" w:rsidRDefault="000616D3" w:rsidP="00242FE8">
            <w:pPr>
              <w:pStyle w:val="TableText"/>
              <w:jc w:val="right"/>
            </w:pPr>
            <w:r>
              <w:t>10</w:t>
            </w:r>
          </w:p>
        </w:tc>
      </w:tr>
      <w:tr w:rsidR="000616D3" w:rsidRPr="000616D3" w14:paraId="45B91ED8" w14:textId="77777777" w:rsidTr="00242FE8">
        <w:tc>
          <w:tcPr>
            <w:tcW w:w="4148" w:type="dxa"/>
            <w:tcBorders>
              <w:top w:val="nil"/>
              <w:bottom w:val="nil"/>
            </w:tcBorders>
            <w:shd w:val="clear" w:color="auto" w:fill="auto"/>
          </w:tcPr>
          <w:p w14:paraId="4C82C0E2" w14:textId="287C03B8" w:rsidR="000616D3" w:rsidRPr="000616D3" w:rsidRDefault="000616D3" w:rsidP="000616D3">
            <w:pPr>
              <w:pStyle w:val="TableText"/>
            </w:pPr>
            <w:r>
              <w:t>A lot</w:t>
            </w:r>
          </w:p>
        </w:tc>
        <w:tc>
          <w:tcPr>
            <w:tcW w:w="4148" w:type="dxa"/>
            <w:tcBorders>
              <w:top w:val="nil"/>
              <w:bottom w:val="nil"/>
            </w:tcBorders>
            <w:shd w:val="clear" w:color="auto" w:fill="auto"/>
          </w:tcPr>
          <w:p w14:paraId="4F2E7E89" w14:textId="5EE10A58" w:rsidR="000616D3" w:rsidRPr="000616D3" w:rsidRDefault="000616D3" w:rsidP="00242FE8">
            <w:pPr>
              <w:pStyle w:val="TableText"/>
              <w:jc w:val="right"/>
            </w:pPr>
            <w:r>
              <w:t>55</w:t>
            </w:r>
          </w:p>
        </w:tc>
      </w:tr>
      <w:tr w:rsidR="000616D3" w:rsidRPr="000616D3" w14:paraId="4D7039EC" w14:textId="77777777" w:rsidTr="00242FE8">
        <w:tc>
          <w:tcPr>
            <w:tcW w:w="4148" w:type="dxa"/>
            <w:tcBorders>
              <w:top w:val="nil"/>
              <w:bottom w:val="nil"/>
            </w:tcBorders>
            <w:shd w:val="clear" w:color="auto" w:fill="auto"/>
          </w:tcPr>
          <w:p w14:paraId="69E10C79" w14:textId="582345B9" w:rsidR="000616D3" w:rsidRPr="000616D3" w:rsidRDefault="000616D3" w:rsidP="000616D3">
            <w:pPr>
              <w:pStyle w:val="TableText"/>
            </w:pPr>
            <w:r>
              <w:t>A little</w:t>
            </w:r>
          </w:p>
        </w:tc>
        <w:tc>
          <w:tcPr>
            <w:tcW w:w="4148" w:type="dxa"/>
            <w:tcBorders>
              <w:top w:val="nil"/>
              <w:bottom w:val="nil"/>
            </w:tcBorders>
            <w:shd w:val="clear" w:color="auto" w:fill="auto"/>
          </w:tcPr>
          <w:p w14:paraId="79A86D26" w14:textId="77797417" w:rsidR="000616D3" w:rsidRPr="000616D3" w:rsidRDefault="000616D3" w:rsidP="00242FE8">
            <w:pPr>
              <w:pStyle w:val="TableText"/>
              <w:jc w:val="right"/>
            </w:pPr>
            <w:r>
              <w:t>43</w:t>
            </w:r>
          </w:p>
        </w:tc>
      </w:tr>
      <w:tr w:rsidR="000616D3" w:rsidRPr="000616D3" w14:paraId="7CED3E4C" w14:textId="77777777" w:rsidTr="00242FE8">
        <w:tc>
          <w:tcPr>
            <w:tcW w:w="4148" w:type="dxa"/>
            <w:tcBorders>
              <w:top w:val="nil"/>
            </w:tcBorders>
            <w:shd w:val="clear" w:color="auto" w:fill="auto"/>
          </w:tcPr>
          <w:p w14:paraId="656AFAF5" w14:textId="2BD7B303" w:rsidR="000616D3" w:rsidRPr="000616D3" w:rsidRDefault="000616D3" w:rsidP="000616D3">
            <w:pPr>
              <w:pStyle w:val="TableText"/>
            </w:pPr>
            <w:r>
              <w:t>Nothing</w:t>
            </w:r>
          </w:p>
        </w:tc>
        <w:tc>
          <w:tcPr>
            <w:tcW w:w="4148" w:type="dxa"/>
            <w:tcBorders>
              <w:top w:val="nil"/>
            </w:tcBorders>
            <w:shd w:val="clear" w:color="auto" w:fill="auto"/>
          </w:tcPr>
          <w:p w14:paraId="542A7C3E" w14:textId="38ED806B" w:rsidR="000616D3" w:rsidRPr="000616D3" w:rsidRDefault="000616D3" w:rsidP="00242FE8">
            <w:pPr>
              <w:pStyle w:val="TableText"/>
              <w:jc w:val="right"/>
            </w:pPr>
            <w:r>
              <w:t>11</w:t>
            </w:r>
          </w:p>
        </w:tc>
      </w:tr>
    </w:tbl>
    <w:p w14:paraId="5F84C451" w14:textId="4B72CD79" w:rsidR="00237DE4" w:rsidRDefault="00237DE4" w:rsidP="009D3E72">
      <w:pPr>
        <w:pStyle w:val="Source"/>
      </w:pPr>
      <w:r>
        <w:t>Source: SQW</w:t>
      </w:r>
      <w:r w:rsidR="00E45A3F">
        <w:t xml:space="preserve"> online survey</w:t>
      </w:r>
      <w:r w:rsidR="00D01B7C">
        <w:t>; n=119</w:t>
      </w:r>
    </w:p>
    <w:p w14:paraId="7392E1BE" w14:textId="664F1375" w:rsidR="0046520D" w:rsidRDefault="00F8385C" w:rsidP="00242FE8">
      <w:pPr>
        <w:pStyle w:val="BodyText3"/>
      </w:pPr>
      <w:r>
        <w:t>The three most valuable skills or knowledge gained from the DBA</w:t>
      </w:r>
      <w:r w:rsidR="007603C3">
        <w:t xml:space="preserve"> include: </w:t>
      </w:r>
      <w:r>
        <w:t>marketing and branding, knowledge and information sharing, and business development</w:t>
      </w:r>
      <w:r w:rsidR="00ED6F62">
        <w:t xml:space="preserve">.  </w:t>
      </w:r>
    </w:p>
    <w:p w14:paraId="798C1962" w14:textId="7835A586" w:rsidR="0046520D" w:rsidRDefault="0046520D">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10</w:t>
        </w:r>
      </w:fldSimple>
      <w:r>
        <w:t xml:space="preserve">: </w:t>
      </w:r>
      <w:r w:rsidRPr="00732B1A">
        <w:t>What is the most valuable skill or piece of knowledge</w:t>
      </w:r>
      <w:r>
        <w:t xml:space="preserve"> you have learned from the DBA?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46520D" w14:paraId="12E2B905" w14:textId="77777777" w:rsidTr="0046520D">
        <w:trPr>
          <w:trHeight w:val="5046"/>
        </w:trPr>
        <w:tc>
          <w:tcPr>
            <w:tcW w:w="8296" w:type="dxa"/>
            <w:shd w:val="clear" w:color="auto" w:fill="auto"/>
            <w:vAlign w:val="center"/>
          </w:tcPr>
          <w:p w14:paraId="0EB6B8F8" w14:textId="77777777" w:rsidR="0046520D" w:rsidRDefault="0046520D" w:rsidP="0046520D">
            <w:pPr>
              <w:jc w:val="center"/>
            </w:pPr>
            <w:r>
              <w:rPr>
                <w:noProof/>
              </w:rPr>
              <w:drawing>
                <wp:inline distT="0" distB="0" distL="0" distR="0" wp14:anchorId="2C76ED7B" wp14:editId="698140C7">
                  <wp:extent cx="5274310" cy="32092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209290"/>
                          </a:xfrm>
                          <a:prstGeom prst="rect">
                            <a:avLst/>
                          </a:prstGeom>
                        </pic:spPr>
                      </pic:pic>
                    </a:graphicData>
                  </a:graphic>
                </wp:inline>
              </w:drawing>
            </w:r>
          </w:p>
        </w:tc>
      </w:tr>
    </w:tbl>
    <w:p w14:paraId="15865D91" w14:textId="5922F77E" w:rsidR="00F8385C" w:rsidRDefault="0046520D" w:rsidP="00242FE8">
      <w:pPr>
        <w:pStyle w:val="Source"/>
      </w:pPr>
      <w:r>
        <w:t>Source: SQW online survey</w:t>
      </w:r>
      <w:r w:rsidR="00D01B7C">
        <w:t>; n=63</w:t>
      </w:r>
    </w:p>
    <w:p w14:paraId="40DACC27" w14:textId="17B83650" w:rsidR="0000153B" w:rsidRDefault="0000153B">
      <w:pPr>
        <w:pStyle w:val="BodyText3"/>
      </w:pPr>
      <w:r>
        <w:t>If the DBA did</w:t>
      </w:r>
      <w:r w:rsidR="003724BA">
        <w:t xml:space="preserve"> not</w:t>
      </w:r>
      <w:r>
        <w:t xml:space="preserve"> exist, the majority of respondents would have used other free online resources to acquire the same or similar skills and knowledge, and many would have used free offline resources</w:t>
      </w:r>
      <w:r w:rsidR="00ED6F62">
        <w:t xml:space="preserve">.  </w:t>
      </w:r>
      <w:r>
        <w:t>Less popular alternatives would have been paid for online resources and paid for offline resources.</w:t>
      </w:r>
    </w:p>
    <w:p w14:paraId="05AEADE8" w14:textId="3CCD0B51" w:rsidR="00237DE4" w:rsidRDefault="00FB4B98" w:rsidP="00FB4B98">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11</w:t>
        </w:r>
      </w:fldSimple>
      <w:r>
        <w:t>: I</w:t>
      </w:r>
      <w:r w:rsidRPr="00732B1A">
        <w:t>f the DBA didn’t exist, how would you have sought to acquire the same or similar skills and knowledge?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FB4B98" w14:paraId="23CA53A1" w14:textId="77777777" w:rsidTr="00FB4B98">
        <w:trPr>
          <w:trHeight w:val="5046"/>
        </w:trPr>
        <w:tc>
          <w:tcPr>
            <w:tcW w:w="8296" w:type="dxa"/>
            <w:shd w:val="clear" w:color="auto" w:fill="auto"/>
            <w:vAlign w:val="center"/>
          </w:tcPr>
          <w:p w14:paraId="4DFAA64A" w14:textId="4A7F4B0E" w:rsidR="00FB4B98" w:rsidRDefault="00FB4B98" w:rsidP="00FB4B98">
            <w:pPr>
              <w:jc w:val="center"/>
            </w:pPr>
            <w:r>
              <w:rPr>
                <w:noProof/>
              </w:rPr>
              <w:drawing>
                <wp:inline distT="0" distB="0" distL="0" distR="0" wp14:anchorId="106F4722" wp14:editId="18089E2C">
                  <wp:extent cx="5274310" cy="321818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218180"/>
                          </a:xfrm>
                          <a:prstGeom prst="rect">
                            <a:avLst/>
                          </a:prstGeom>
                        </pic:spPr>
                      </pic:pic>
                    </a:graphicData>
                  </a:graphic>
                </wp:inline>
              </w:drawing>
            </w:r>
          </w:p>
        </w:tc>
      </w:tr>
    </w:tbl>
    <w:p w14:paraId="492FC3BF" w14:textId="2B644780" w:rsidR="00FB4B98" w:rsidRPr="00FB4B98" w:rsidRDefault="00FB4B98" w:rsidP="009D3E72">
      <w:pPr>
        <w:pStyle w:val="Source"/>
      </w:pPr>
      <w:r>
        <w:t>Source: SQW online survey</w:t>
      </w:r>
      <w:r w:rsidR="00D01B7C">
        <w:t>; n=119</w:t>
      </w:r>
    </w:p>
    <w:p w14:paraId="725246A2" w14:textId="6FE66581" w:rsidR="00490282" w:rsidRDefault="00490282" w:rsidP="009D3E72">
      <w:pPr>
        <w:pStyle w:val="BodyText3"/>
      </w:pPr>
      <w:r>
        <w:t xml:space="preserve">Most respondents could have acquired </w:t>
      </w:r>
      <w:r w:rsidR="003724BA">
        <w:t xml:space="preserve">the </w:t>
      </w:r>
      <w:r>
        <w:t>skills and knowledge gained through the DBA via an alternative route</w:t>
      </w:r>
      <w:r w:rsidR="003724BA">
        <w:t>.</w:t>
      </w:r>
      <w:r>
        <w:t xml:space="preserve"> </w:t>
      </w:r>
    </w:p>
    <w:p w14:paraId="639CD7C8" w14:textId="4F8F7BB8" w:rsidR="00FB4B98" w:rsidRDefault="009D3E72">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12</w:t>
        </w:r>
      </w:fldSimple>
      <w:r>
        <w:t xml:space="preserve">: </w:t>
      </w:r>
      <w:r w:rsidR="00FB4B98">
        <w:t xml:space="preserve"> </w:t>
      </w:r>
      <w:r w:rsidR="00FB4B98" w:rsidRPr="00871231">
        <w:t>To what extent do you think you could have acquired the same or similar skills and knowledge from one or more of the alternatives listed in the previous questions?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FB4B98" w14:paraId="0FC1173E" w14:textId="77777777" w:rsidTr="00FB4B98">
        <w:trPr>
          <w:trHeight w:val="5046"/>
        </w:trPr>
        <w:tc>
          <w:tcPr>
            <w:tcW w:w="8296" w:type="dxa"/>
            <w:shd w:val="clear" w:color="auto" w:fill="auto"/>
            <w:vAlign w:val="center"/>
          </w:tcPr>
          <w:p w14:paraId="62DE932D" w14:textId="00142AAD" w:rsidR="00FB4B98" w:rsidRDefault="00FB4B98" w:rsidP="00FB4B98">
            <w:pPr>
              <w:jc w:val="center"/>
            </w:pPr>
            <w:r>
              <w:rPr>
                <w:noProof/>
              </w:rPr>
              <w:drawing>
                <wp:inline distT="0" distB="0" distL="0" distR="0" wp14:anchorId="20B5E8D8" wp14:editId="7DB27092">
                  <wp:extent cx="5274310" cy="329565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295650"/>
                          </a:xfrm>
                          <a:prstGeom prst="rect">
                            <a:avLst/>
                          </a:prstGeom>
                        </pic:spPr>
                      </pic:pic>
                    </a:graphicData>
                  </a:graphic>
                </wp:inline>
              </w:drawing>
            </w:r>
          </w:p>
        </w:tc>
      </w:tr>
    </w:tbl>
    <w:p w14:paraId="06449765" w14:textId="7A3804AF" w:rsidR="00FB4B98" w:rsidRDefault="00FB4B98" w:rsidP="009D3E72">
      <w:pPr>
        <w:pStyle w:val="Source"/>
      </w:pPr>
      <w:r>
        <w:t>Source: SQW online survey</w:t>
      </w:r>
      <w:r w:rsidR="00D01B7C">
        <w:t>; n=119</w:t>
      </w:r>
    </w:p>
    <w:p w14:paraId="531108AE" w14:textId="6465307F" w:rsidR="008016EE" w:rsidRPr="00710596" w:rsidRDefault="008016EE" w:rsidP="00242FE8">
      <w:pPr>
        <w:pStyle w:val="Heading7"/>
      </w:pPr>
      <w:r w:rsidRPr="008016EE">
        <w:t>Results and Impacts of the DBA</w:t>
      </w:r>
    </w:p>
    <w:p w14:paraId="7ED7607C" w14:textId="59DF8A4A" w:rsidR="006A00D2" w:rsidRPr="006A00D2" w:rsidRDefault="00E67202" w:rsidP="00242FE8">
      <w:pPr>
        <w:pStyle w:val="BodyText3"/>
      </w:pPr>
      <w:r>
        <w:t xml:space="preserve">A fifth </w:t>
      </w:r>
      <w:r w:rsidR="006A00D2" w:rsidRPr="006A00D2">
        <w:t>of respondents have launched their own digital tech business or begun to make conc</w:t>
      </w:r>
      <w:r w:rsidR="006A00D2">
        <w:t>rete plans to do so</w:t>
      </w:r>
      <w:r>
        <w:t xml:space="preserve">.  </w:t>
      </w:r>
      <w:r w:rsidR="009B7806">
        <w:t>A further one-</w:t>
      </w:r>
      <w:r>
        <w:t xml:space="preserve"> fifth </w:t>
      </w:r>
      <w:r w:rsidR="006A00D2" w:rsidRPr="006A00D2">
        <w:t>have taken on a different role/been promoted in either the digital tech sector or a ‘digital job’ in anoth</w:t>
      </w:r>
      <w:r w:rsidR="000E3407">
        <w:t xml:space="preserve">er sector.  </w:t>
      </w:r>
    </w:p>
    <w:p w14:paraId="2EF272F6" w14:textId="49725110" w:rsidR="00FB4B98" w:rsidRDefault="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13</w:t>
        </w:r>
      </w:fldSimple>
      <w:r>
        <w:t xml:space="preserve">: </w:t>
      </w:r>
      <w:r w:rsidR="00FB4B98" w:rsidRPr="00871231">
        <w:t>Since you began using the DBA, have you…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FB4B98" w14:paraId="014CA7CE" w14:textId="77777777" w:rsidTr="00242FE8">
        <w:trPr>
          <w:trHeight w:val="5046"/>
        </w:trPr>
        <w:tc>
          <w:tcPr>
            <w:tcW w:w="8306" w:type="dxa"/>
            <w:shd w:val="clear" w:color="auto" w:fill="auto"/>
            <w:vAlign w:val="center"/>
          </w:tcPr>
          <w:p w14:paraId="21BD96BD" w14:textId="5B838937" w:rsidR="00FB4B98" w:rsidRDefault="00FB4B98" w:rsidP="00242FE8">
            <w:r>
              <w:rPr>
                <w:noProof/>
              </w:rPr>
              <w:drawing>
                <wp:inline distT="0" distB="0" distL="0" distR="0" wp14:anchorId="6033FB50" wp14:editId="55066B87">
                  <wp:extent cx="5274310" cy="33680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368040"/>
                          </a:xfrm>
                          <a:prstGeom prst="rect">
                            <a:avLst/>
                          </a:prstGeom>
                        </pic:spPr>
                      </pic:pic>
                    </a:graphicData>
                  </a:graphic>
                </wp:inline>
              </w:drawing>
            </w:r>
          </w:p>
        </w:tc>
      </w:tr>
    </w:tbl>
    <w:p w14:paraId="0653AEFB" w14:textId="601208F9" w:rsidR="00FB4B98" w:rsidRDefault="00FB4B98" w:rsidP="009D3E72">
      <w:pPr>
        <w:pStyle w:val="Source"/>
      </w:pPr>
      <w:r>
        <w:t>Source: SQW online survey</w:t>
      </w:r>
    </w:p>
    <w:p w14:paraId="2DB17A31" w14:textId="28FA68CA" w:rsidR="00237DE4" w:rsidRDefault="0064744C" w:rsidP="00C84A2F">
      <w:pPr>
        <w:pStyle w:val="BodyText3"/>
      </w:pPr>
      <w:r>
        <w:lastRenderedPageBreak/>
        <w:t>Approximately half o</w:t>
      </w:r>
      <w:r w:rsidR="00237DE4">
        <w:t xml:space="preserve">f </w:t>
      </w:r>
      <w:r>
        <w:t>the</w:t>
      </w:r>
      <w:r w:rsidR="00237DE4">
        <w:t xml:space="preserve"> respondents </w:t>
      </w:r>
      <w:r w:rsidR="0093422E">
        <w:t>who had started a job or been promoted in the digital tech sector</w:t>
      </w:r>
      <w:r w:rsidR="00E93ED1">
        <w:t>,</w:t>
      </w:r>
      <w:r w:rsidR="0093422E">
        <w:t xml:space="preserve"> or a ‘digital’ job</w:t>
      </w:r>
      <w:r w:rsidR="00E93ED1">
        <w:t>,</w:t>
      </w:r>
      <w:r w:rsidR="0093422E">
        <w:t xml:space="preserve"> </w:t>
      </w:r>
      <w:r>
        <w:t xml:space="preserve">were working full time, with the </w:t>
      </w:r>
      <w:r w:rsidR="00192F83">
        <w:t xml:space="preserve">remainder </w:t>
      </w:r>
      <w:r>
        <w:t>working part time.</w:t>
      </w:r>
      <w:r w:rsidR="00E059B6">
        <w:rPr>
          <w:rStyle w:val="FootnoteReference"/>
        </w:rPr>
        <w:footnoteReference w:id="66"/>
      </w:r>
    </w:p>
    <w:p w14:paraId="05C8C14C" w14:textId="4703209D" w:rsidR="00391C7A" w:rsidRDefault="00391C7A"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4</w:t>
        </w:r>
      </w:fldSimple>
      <w:r>
        <w:t xml:space="preserve">: </w:t>
      </w:r>
      <w:r w:rsidRPr="00871231">
        <w:t>Is your current employment in the digital tech sector / field</w:t>
      </w:r>
      <w:r w:rsidR="00D01B7C">
        <w:t>:</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954521" w:rsidRPr="00391C7A" w14:paraId="5895B887" w14:textId="77777777" w:rsidTr="00242FE8">
        <w:trPr>
          <w:tblHeader/>
        </w:trPr>
        <w:tc>
          <w:tcPr>
            <w:tcW w:w="2500" w:type="pct"/>
            <w:tcBorders>
              <w:bottom w:val="single" w:sz="4" w:space="0" w:color="037F8B" w:themeColor="accent1"/>
            </w:tcBorders>
            <w:shd w:val="clear" w:color="auto" w:fill="auto"/>
          </w:tcPr>
          <w:p w14:paraId="2FF2851A" w14:textId="1D48638E" w:rsidR="00954521" w:rsidRPr="0044259C" w:rsidRDefault="00954521" w:rsidP="00242FE8">
            <w:pPr>
              <w:pStyle w:val="ColumnHeading"/>
            </w:pPr>
          </w:p>
        </w:tc>
        <w:tc>
          <w:tcPr>
            <w:tcW w:w="2500" w:type="pct"/>
            <w:tcBorders>
              <w:bottom w:val="single" w:sz="4" w:space="0" w:color="037F8B" w:themeColor="accent1"/>
            </w:tcBorders>
            <w:shd w:val="clear" w:color="auto" w:fill="auto"/>
          </w:tcPr>
          <w:p w14:paraId="05E90C9E" w14:textId="08C7CF91" w:rsidR="00954521" w:rsidRPr="0044259C" w:rsidRDefault="00954521" w:rsidP="00242FE8">
            <w:pPr>
              <w:pStyle w:val="ColumnHeading"/>
              <w:jc w:val="right"/>
            </w:pPr>
            <w:r>
              <w:t>Number of responses</w:t>
            </w:r>
          </w:p>
        </w:tc>
      </w:tr>
      <w:tr w:rsidR="00360CAE" w:rsidRPr="00391C7A" w14:paraId="2EE1325B" w14:textId="77777777" w:rsidTr="00242FE8">
        <w:tc>
          <w:tcPr>
            <w:tcW w:w="2500" w:type="pct"/>
            <w:tcBorders>
              <w:bottom w:val="nil"/>
            </w:tcBorders>
            <w:shd w:val="clear" w:color="auto" w:fill="auto"/>
          </w:tcPr>
          <w:p w14:paraId="49A1FFFD" w14:textId="3074FC7B" w:rsidR="00360CAE" w:rsidRDefault="00360CAE" w:rsidP="00360CAE">
            <w:pPr>
              <w:pStyle w:val="TableText"/>
            </w:pPr>
            <w:r>
              <w:t>Full time</w:t>
            </w:r>
          </w:p>
        </w:tc>
        <w:tc>
          <w:tcPr>
            <w:tcW w:w="2500" w:type="pct"/>
            <w:tcBorders>
              <w:bottom w:val="nil"/>
            </w:tcBorders>
            <w:shd w:val="clear" w:color="auto" w:fill="auto"/>
          </w:tcPr>
          <w:p w14:paraId="66E65F41" w14:textId="25225072" w:rsidR="00360CAE" w:rsidRDefault="00360CAE" w:rsidP="00360CAE">
            <w:pPr>
              <w:pStyle w:val="TableText"/>
              <w:jc w:val="right"/>
            </w:pPr>
            <w:r>
              <w:t>18</w:t>
            </w:r>
          </w:p>
        </w:tc>
      </w:tr>
      <w:tr w:rsidR="00360CAE" w:rsidRPr="00391C7A" w14:paraId="79FEC037" w14:textId="77777777" w:rsidTr="00242FE8">
        <w:tc>
          <w:tcPr>
            <w:tcW w:w="2500" w:type="pct"/>
            <w:tcBorders>
              <w:top w:val="nil"/>
            </w:tcBorders>
            <w:shd w:val="clear" w:color="auto" w:fill="auto"/>
          </w:tcPr>
          <w:p w14:paraId="02D4F68D" w14:textId="1EC30C50" w:rsidR="00360CAE" w:rsidRPr="0044259C" w:rsidRDefault="00360CAE" w:rsidP="00242FE8">
            <w:pPr>
              <w:pStyle w:val="TableText"/>
            </w:pPr>
            <w:r>
              <w:t>Part time</w:t>
            </w:r>
          </w:p>
        </w:tc>
        <w:tc>
          <w:tcPr>
            <w:tcW w:w="2500" w:type="pct"/>
            <w:tcBorders>
              <w:top w:val="nil"/>
            </w:tcBorders>
            <w:shd w:val="clear" w:color="auto" w:fill="auto"/>
          </w:tcPr>
          <w:p w14:paraId="3F033B17" w14:textId="748DCC31" w:rsidR="00360CAE" w:rsidRPr="0044259C" w:rsidRDefault="00360CAE" w:rsidP="00242FE8">
            <w:pPr>
              <w:pStyle w:val="TableText"/>
              <w:jc w:val="right"/>
            </w:pPr>
            <w:r>
              <w:t>16</w:t>
            </w:r>
          </w:p>
        </w:tc>
      </w:tr>
    </w:tbl>
    <w:p w14:paraId="0C5F0359" w14:textId="2E78D42C" w:rsidR="00391C7A" w:rsidRPr="0044259C" w:rsidRDefault="00391C7A" w:rsidP="00242FE8">
      <w:pPr>
        <w:pStyle w:val="Source"/>
      </w:pPr>
      <w:r>
        <w:t>Source: SQW online survey</w:t>
      </w:r>
      <w:r w:rsidR="00D01B7C">
        <w:t>; n=34</w:t>
      </w:r>
    </w:p>
    <w:p w14:paraId="1889DA88" w14:textId="20C68BB7" w:rsidR="00DE77CE" w:rsidRDefault="00DE77CE" w:rsidP="00FB4B98">
      <w:pPr>
        <w:pStyle w:val="BodyText3"/>
        <w:numPr>
          <w:ilvl w:val="5"/>
          <w:numId w:val="6"/>
        </w:numPr>
      </w:pPr>
      <w:r>
        <w:t xml:space="preserve">The annual gross salaries for </w:t>
      </w:r>
      <w:r w:rsidR="002C1EFC">
        <w:t xml:space="preserve">most </w:t>
      </w:r>
      <w:r w:rsidR="00E93ED1">
        <w:t xml:space="preserve">respondents who had started a job or been promoted in the digital tech sector, or a ‘digital’ job, </w:t>
      </w:r>
      <w:r>
        <w:t>were below £40,000.</w:t>
      </w:r>
      <w:r w:rsidR="00E059B6">
        <w:rPr>
          <w:rStyle w:val="FootnoteReference"/>
        </w:rPr>
        <w:footnoteReference w:id="67"/>
      </w:r>
    </w:p>
    <w:p w14:paraId="3A4270C3" w14:textId="6F43CDBD" w:rsidR="00C040BF" w:rsidRDefault="00C040BF" w:rsidP="00C040BF">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14</w:t>
        </w:r>
      </w:fldSimple>
      <w:r>
        <w:t xml:space="preserve">: </w:t>
      </w:r>
      <w:r w:rsidRPr="00871231">
        <w:t>What is your current annual gross salary in your current employment role in the digital tech sector / field, i.e</w:t>
      </w:r>
      <w:r w:rsidR="00ED6F62">
        <w:t xml:space="preserve">.  </w:t>
      </w:r>
      <w:r w:rsidRPr="00871231">
        <w:t>before the deduction of tax and national insurance?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C040BF" w14:paraId="47DA2CDC" w14:textId="77777777" w:rsidTr="00C040BF">
        <w:trPr>
          <w:trHeight w:val="5046"/>
        </w:trPr>
        <w:tc>
          <w:tcPr>
            <w:tcW w:w="8296" w:type="dxa"/>
            <w:shd w:val="clear" w:color="auto" w:fill="auto"/>
            <w:vAlign w:val="center"/>
          </w:tcPr>
          <w:p w14:paraId="3B730D83" w14:textId="493B1CBE" w:rsidR="00C040BF" w:rsidRDefault="00C040BF" w:rsidP="00242FE8">
            <w:pPr>
              <w:jc w:val="center"/>
            </w:pPr>
            <w:r>
              <w:rPr>
                <w:noProof/>
              </w:rPr>
              <w:drawing>
                <wp:inline distT="0" distB="0" distL="0" distR="0" wp14:anchorId="7BCA7245" wp14:editId="208ECBB0">
                  <wp:extent cx="5274310" cy="3289935"/>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3289935"/>
                          </a:xfrm>
                          <a:prstGeom prst="rect">
                            <a:avLst/>
                          </a:prstGeom>
                        </pic:spPr>
                      </pic:pic>
                    </a:graphicData>
                  </a:graphic>
                </wp:inline>
              </w:drawing>
            </w:r>
          </w:p>
        </w:tc>
      </w:tr>
    </w:tbl>
    <w:p w14:paraId="4A20CB03" w14:textId="373A72CD" w:rsidR="00C040BF" w:rsidRPr="001B0B19" w:rsidRDefault="00C040BF" w:rsidP="00242FE8">
      <w:pPr>
        <w:pStyle w:val="Source"/>
      </w:pPr>
      <w:r>
        <w:t>Source: SQW online survey</w:t>
      </w:r>
      <w:r w:rsidR="00D01B7C">
        <w:t>; n=30</w:t>
      </w:r>
    </w:p>
    <w:p w14:paraId="2C026634" w14:textId="11B820EB" w:rsidR="00C356E4" w:rsidRDefault="001D07D2" w:rsidP="009D3E72">
      <w:pPr>
        <w:pStyle w:val="BodyText3"/>
      </w:pPr>
      <w:r>
        <w:t>Only 10 respondents answered how their current salary in the digital tech sector/ field compared with their previous salary in a different sector/ field</w:t>
      </w:r>
      <w:r w:rsidR="00ED6F62">
        <w:t xml:space="preserve">.  </w:t>
      </w:r>
      <w:r w:rsidR="0019565B">
        <w:t>Half of these respondents indicated their current salary was higher.</w:t>
      </w:r>
    </w:p>
    <w:p w14:paraId="5FD39257" w14:textId="3F58F96C" w:rsidR="00C356E4" w:rsidRDefault="00C356E4">
      <w:pPr>
        <w:rPr>
          <w:szCs w:val="16"/>
        </w:rPr>
      </w:pPr>
      <w:r>
        <w:br w:type="page"/>
      </w:r>
    </w:p>
    <w:p w14:paraId="70595A3A" w14:textId="3E346B6B" w:rsidR="00743BA0" w:rsidRDefault="00743BA0" w:rsidP="009D3E72">
      <w:pPr>
        <w:pStyle w:val="CaptionPara"/>
      </w:pPr>
      <w:r>
        <w:lastRenderedPageBreak/>
        <w:t xml:space="preserve">Table </w:t>
      </w:r>
      <w:fldSimple w:instr=" STYLEREF 5 \s ">
        <w:r w:rsidR="00936C0B">
          <w:rPr>
            <w:noProof/>
          </w:rPr>
          <w:t>D</w:t>
        </w:r>
      </w:fldSimple>
      <w:r w:rsidR="0074079A">
        <w:noBreakHyphen/>
      </w:r>
      <w:fldSimple w:instr=" SEQ Annex_Table \* ARABIC \s 5 ">
        <w:r w:rsidR="00936C0B">
          <w:rPr>
            <w:noProof/>
          </w:rPr>
          <w:t>5</w:t>
        </w:r>
      </w:fldSimple>
      <w:r>
        <w:t xml:space="preserve">: </w:t>
      </w:r>
      <w:r w:rsidRPr="00871231">
        <w:t>How does your current salary in the digital tech sector / field compare with your previous salary in a different sector / field?</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4158"/>
        <w:gridCol w:w="4148"/>
      </w:tblGrid>
      <w:tr w:rsidR="00545544" w:rsidRPr="00743BA0" w14:paraId="62F42092" w14:textId="4AE0D056" w:rsidTr="00242FE8">
        <w:trPr>
          <w:tblHeader/>
        </w:trPr>
        <w:tc>
          <w:tcPr>
            <w:tcW w:w="2503" w:type="pct"/>
            <w:tcBorders>
              <w:bottom w:val="single" w:sz="4" w:space="0" w:color="037F8B" w:themeColor="accent1"/>
            </w:tcBorders>
            <w:shd w:val="clear" w:color="auto" w:fill="auto"/>
          </w:tcPr>
          <w:p w14:paraId="4960BA7A" w14:textId="7AF81AC8" w:rsidR="00545544" w:rsidRPr="005140F7" w:rsidRDefault="00545544" w:rsidP="00242FE8">
            <w:pPr>
              <w:pStyle w:val="ColumnHeading"/>
            </w:pPr>
          </w:p>
        </w:tc>
        <w:tc>
          <w:tcPr>
            <w:tcW w:w="2497" w:type="pct"/>
            <w:tcBorders>
              <w:bottom w:val="single" w:sz="4" w:space="0" w:color="037F8B" w:themeColor="accent1"/>
            </w:tcBorders>
          </w:tcPr>
          <w:p w14:paraId="6DFF4B2D" w14:textId="0185897C" w:rsidR="00545544" w:rsidRPr="00743BA0" w:rsidRDefault="00545544" w:rsidP="00242FE8">
            <w:pPr>
              <w:pStyle w:val="ColumnHeading"/>
              <w:jc w:val="right"/>
            </w:pPr>
            <w:r>
              <w:t>Number of respondents</w:t>
            </w:r>
          </w:p>
        </w:tc>
      </w:tr>
      <w:tr w:rsidR="00545544" w:rsidRPr="00743BA0" w14:paraId="148AFC57" w14:textId="38B07A21" w:rsidTr="00242FE8">
        <w:tc>
          <w:tcPr>
            <w:tcW w:w="2503" w:type="pct"/>
            <w:tcBorders>
              <w:bottom w:val="nil"/>
            </w:tcBorders>
            <w:shd w:val="clear" w:color="auto" w:fill="auto"/>
          </w:tcPr>
          <w:p w14:paraId="4A926A17" w14:textId="151FD6F1" w:rsidR="00545544" w:rsidRPr="005140F7" w:rsidRDefault="00545544" w:rsidP="00242FE8">
            <w:pPr>
              <w:pStyle w:val="TableText"/>
            </w:pPr>
            <w:r>
              <w:t>Current salary is much higher (by 20% or more)</w:t>
            </w:r>
          </w:p>
        </w:tc>
        <w:tc>
          <w:tcPr>
            <w:tcW w:w="2497" w:type="pct"/>
            <w:tcBorders>
              <w:bottom w:val="nil"/>
            </w:tcBorders>
            <w:shd w:val="clear" w:color="auto" w:fill="auto"/>
          </w:tcPr>
          <w:p w14:paraId="288467BD" w14:textId="7235CDAA" w:rsidR="00545544" w:rsidRPr="00743BA0" w:rsidRDefault="00545544" w:rsidP="00242FE8">
            <w:pPr>
              <w:pStyle w:val="TableText"/>
              <w:jc w:val="right"/>
            </w:pPr>
            <w:r>
              <w:t>2</w:t>
            </w:r>
          </w:p>
        </w:tc>
      </w:tr>
      <w:tr w:rsidR="00545544" w:rsidRPr="00743BA0" w14:paraId="208F654D" w14:textId="77777777" w:rsidTr="00242FE8">
        <w:tc>
          <w:tcPr>
            <w:tcW w:w="2503" w:type="pct"/>
            <w:tcBorders>
              <w:top w:val="nil"/>
              <w:bottom w:val="nil"/>
            </w:tcBorders>
            <w:shd w:val="clear" w:color="auto" w:fill="auto"/>
          </w:tcPr>
          <w:p w14:paraId="37794CF9" w14:textId="6798F682" w:rsidR="00545544" w:rsidRDefault="00545544" w:rsidP="00545544">
            <w:pPr>
              <w:pStyle w:val="TableText"/>
            </w:pPr>
            <w:r>
              <w:t>Current salary is somewhat higher (by 10-15%)</w:t>
            </w:r>
          </w:p>
        </w:tc>
        <w:tc>
          <w:tcPr>
            <w:tcW w:w="2497" w:type="pct"/>
            <w:tcBorders>
              <w:top w:val="nil"/>
              <w:bottom w:val="nil"/>
            </w:tcBorders>
            <w:shd w:val="clear" w:color="auto" w:fill="auto"/>
          </w:tcPr>
          <w:p w14:paraId="438AC001" w14:textId="1626BFCE" w:rsidR="00545544" w:rsidRDefault="00545544" w:rsidP="00242FE8">
            <w:pPr>
              <w:pStyle w:val="TableText"/>
              <w:jc w:val="right"/>
            </w:pPr>
            <w:r>
              <w:t>3</w:t>
            </w:r>
          </w:p>
        </w:tc>
      </w:tr>
      <w:tr w:rsidR="00545544" w:rsidRPr="00743BA0" w14:paraId="650DBFF5" w14:textId="77777777" w:rsidTr="00242FE8">
        <w:tc>
          <w:tcPr>
            <w:tcW w:w="2503" w:type="pct"/>
            <w:tcBorders>
              <w:top w:val="nil"/>
              <w:bottom w:val="nil"/>
            </w:tcBorders>
            <w:shd w:val="clear" w:color="auto" w:fill="auto"/>
          </w:tcPr>
          <w:p w14:paraId="67F15C98" w14:textId="35FF171F" w:rsidR="00545544" w:rsidRDefault="00545544" w:rsidP="00545544">
            <w:pPr>
              <w:pStyle w:val="TableText"/>
            </w:pPr>
            <w:r>
              <w:t>Current salary is about the same</w:t>
            </w:r>
          </w:p>
        </w:tc>
        <w:tc>
          <w:tcPr>
            <w:tcW w:w="2497" w:type="pct"/>
            <w:tcBorders>
              <w:top w:val="nil"/>
              <w:bottom w:val="nil"/>
            </w:tcBorders>
            <w:shd w:val="clear" w:color="auto" w:fill="auto"/>
          </w:tcPr>
          <w:p w14:paraId="317A343F" w14:textId="576F2EAA" w:rsidR="00545544" w:rsidRDefault="00545544" w:rsidP="00242FE8">
            <w:pPr>
              <w:pStyle w:val="TableText"/>
              <w:jc w:val="right"/>
            </w:pPr>
            <w:r>
              <w:t>1</w:t>
            </w:r>
          </w:p>
        </w:tc>
      </w:tr>
      <w:tr w:rsidR="00545544" w:rsidRPr="00743BA0" w14:paraId="330C2614" w14:textId="77777777" w:rsidTr="00242FE8">
        <w:tc>
          <w:tcPr>
            <w:tcW w:w="2503" w:type="pct"/>
            <w:tcBorders>
              <w:top w:val="nil"/>
              <w:bottom w:val="nil"/>
            </w:tcBorders>
            <w:shd w:val="clear" w:color="auto" w:fill="auto"/>
          </w:tcPr>
          <w:p w14:paraId="56422F3F" w14:textId="147905D9" w:rsidR="00545544" w:rsidRDefault="00545544" w:rsidP="00545544">
            <w:pPr>
              <w:pStyle w:val="TableText"/>
            </w:pPr>
            <w:r>
              <w:t>Current salary is lower</w:t>
            </w:r>
          </w:p>
        </w:tc>
        <w:tc>
          <w:tcPr>
            <w:tcW w:w="2497" w:type="pct"/>
            <w:tcBorders>
              <w:top w:val="nil"/>
              <w:bottom w:val="nil"/>
            </w:tcBorders>
            <w:shd w:val="clear" w:color="auto" w:fill="auto"/>
          </w:tcPr>
          <w:p w14:paraId="441B6B70" w14:textId="2F9C2660" w:rsidR="00545544" w:rsidRDefault="00545544" w:rsidP="00242FE8">
            <w:pPr>
              <w:pStyle w:val="TableText"/>
              <w:jc w:val="right"/>
            </w:pPr>
            <w:r>
              <w:t>1</w:t>
            </w:r>
          </w:p>
        </w:tc>
      </w:tr>
      <w:tr w:rsidR="00545544" w:rsidRPr="00743BA0" w14:paraId="547B625B" w14:textId="77777777" w:rsidTr="00242FE8">
        <w:tc>
          <w:tcPr>
            <w:tcW w:w="2503" w:type="pct"/>
            <w:tcBorders>
              <w:top w:val="nil"/>
            </w:tcBorders>
            <w:shd w:val="clear" w:color="auto" w:fill="auto"/>
          </w:tcPr>
          <w:p w14:paraId="18DDCB3F" w14:textId="1CD4ED31" w:rsidR="00545544" w:rsidRDefault="00545544" w:rsidP="00545544">
            <w:pPr>
              <w:pStyle w:val="TableText"/>
            </w:pPr>
            <w:r>
              <w:t>I did not draw a salary</w:t>
            </w:r>
          </w:p>
        </w:tc>
        <w:tc>
          <w:tcPr>
            <w:tcW w:w="2497" w:type="pct"/>
            <w:tcBorders>
              <w:top w:val="nil"/>
            </w:tcBorders>
          </w:tcPr>
          <w:p w14:paraId="0FCADE45" w14:textId="7089F600" w:rsidR="00545544" w:rsidRDefault="00545544" w:rsidP="00242FE8">
            <w:pPr>
              <w:pStyle w:val="TableText"/>
              <w:jc w:val="right"/>
            </w:pPr>
            <w:r>
              <w:t>3</w:t>
            </w:r>
          </w:p>
        </w:tc>
      </w:tr>
    </w:tbl>
    <w:p w14:paraId="54189F5A" w14:textId="480E7C78" w:rsidR="00743BA0" w:rsidRPr="005140F7" w:rsidRDefault="00743BA0" w:rsidP="00242FE8">
      <w:pPr>
        <w:pStyle w:val="Source"/>
      </w:pPr>
      <w:r>
        <w:t>Source: SQW online survey</w:t>
      </w:r>
      <w:r w:rsidR="003252F2">
        <w:t>s</w:t>
      </w:r>
      <w:r w:rsidR="00D01B7C">
        <w:t>; n=10</w:t>
      </w:r>
    </w:p>
    <w:p w14:paraId="32EF86C6" w14:textId="4CA4C770" w:rsidR="00FE56ED" w:rsidRDefault="00545544">
      <w:pPr>
        <w:pStyle w:val="BodyText3"/>
      </w:pPr>
      <w:r>
        <w:t>Most</w:t>
      </w:r>
      <w:r w:rsidR="00FE56ED">
        <w:t xml:space="preserve"> </w:t>
      </w:r>
      <w:r>
        <w:t>respondents who have started a job in the digital sector for the first time, or who have started a job but not in the digital sector, affirm</w:t>
      </w:r>
      <w:r w:rsidR="007640B9">
        <w:t>ed</w:t>
      </w:r>
      <w:r>
        <w:t xml:space="preserve"> that the DBA has made a positive difference to them personally in a number of ways</w:t>
      </w:r>
      <w:r w:rsidR="00CD7EA6">
        <w:t xml:space="preserve">, as set out in </w:t>
      </w:r>
      <w:fldSimple w:instr=" REF _Ref489550396 ">
        <w:r w:rsidR="00936C0B">
          <w:t xml:space="preserve">Figure </w:t>
        </w:r>
        <w:r w:rsidR="00936C0B">
          <w:rPr>
            <w:noProof/>
          </w:rPr>
          <w:t>D</w:t>
        </w:r>
        <w:r w:rsidR="00936C0B">
          <w:noBreakHyphen/>
        </w:r>
        <w:r w:rsidR="00936C0B">
          <w:rPr>
            <w:noProof/>
          </w:rPr>
          <w:t>15</w:t>
        </w:r>
      </w:fldSimple>
      <w:r w:rsidR="00CD7EA6">
        <w:rPr>
          <w:noProof/>
        </w:rPr>
        <w:t>.</w:t>
      </w:r>
    </w:p>
    <w:p w14:paraId="0A23FF22" w14:textId="01A8571B" w:rsidR="00FB4B98" w:rsidRDefault="00FB4B98" w:rsidP="009D3E72">
      <w:pPr>
        <w:pStyle w:val="CaptionPara"/>
      </w:pPr>
      <w:bookmarkStart w:id="169" w:name="_Ref489550396"/>
      <w:r>
        <w:t xml:space="preserve">Figure </w:t>
      </w:r>
      <w:fldSimple w:instr=" STYLEREF 5 \s ">
        <w:r w:rsidR="00936C0B">
          <w:rPr>
            <w:noProof/>
          </w:rPr>
          <w:t>D</w:t>
        </w:r>
      </w:fldSimple>
      <w:r w:rsidR="000E2E18">
        <w:noBreakHyphen/>
      </w:r>
      <w:fldSimple w:instr=" SEQ Annex_Figure \* ARABIC \s 5 ">
        <w:r w:rsidR="00936C0B">
          <w:rPr>
            <w:noProof/>
          </w:rPr>
          <w:t>15</w:t>
        </w:r>
      </w:fldSimple>
      <w:bookmarkEnd w:id="169"/>
      <w:r>
        <w:t xml:space="preserve">: </w:t>
      </w:r>
      <w:r w:rsidRPr="00871231">
        <w:t>Would you say that using the DBA has made a difference to you personally in any of the following ways? Has it…</w:t>
      </w:r>
    </w:p>
    <w:tbl>
      <w:tblPr>
        <w:tblStyle w:val="TableGrid"/>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57"/>
      </w:tblGrid>
      <w:tr w:rsidR="00FB4B98" w14:paraId="6F7212ED" w14:textId="77777777" w:rsidTr="00242FE8">
        <w:trPr>
          <w:trHeight w:val="5305"/>
        </w:trPr>
        <w:tc>
          <w:tcPr>
            <w:tcW w:w="8357" w:type="dxa"/>
            <w:shd w:val="clear" w:color="auto" w:fill="auto"/>
            <w:vAlign w:val="center"/>
          </w:tcPr>
          <w:p w14:paraId="38A6BB74" w14:textId="53BE9303" w:rsidR="00FB4B98" w:rsidRDefault="00FB4B98" w:rsidP="00FB4B98">
            <w:pPr>
              <w:jc w:val="center"/>
            </w:pPr>
            <w:r>
              <w:rPr>
                <w:noProof/>
              </w:rPr>
              <w:drawing>
                <wp:inline distT="0" distB="0" distL="0" distR="0" wp14:anchorId="511ABC9F" wp14:editId="5CCB25CA">
                  <wp:extent cx="5241443" cy="3242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44010" cy="3244518"/>
                          </a:xfrm>
                          <a:prstGeom prst="rect">
                            <a:avLst/>
                          </a:prstGeom>
                        </pic:spPr>
                      </pic:pic>
                    </a:graphicData>
                  </a:graphic>
                </wp:inline>
              </w:drawing>
            </w:r>
          </w:p>
        </w:tc>
      </w:tr>
    </w:tbl>
    <w:p w14:paraId="2F16E008" w14:textId="256B63D7" w:rsidR="00FB4B98" w:rsidRPr="00FB4B98" w:rsidRDefault="00FB4B98" w:rsidP="009D3E72">
      <w:pPr>
        <w:pStyle w:val="Source"/>
      </w:pPr>
      <w:r>
        <w:t xml:space="preserve">Source: </w:t>
      </w:r>
      <w:r w:rsidR="00B829FB">
        <w:t>SQW online survey</w:t>
      </w:r>
    </w:p>
    <w:p w14:paraId="1B8B7AC9" w14:textId="22E3F3F0" w:rsidR="00C356E4" w:rsidRDefault="0019565B" w:rsidP="0019565B">
      <w:pPr>
        <w:pStyle w:val="BodyText3"/>
      </w:pPr>
      <w:r>
        <w:t>Without the</w:t>
      </w:r>
      <w:r w:rsidR="0046520D">
        <w:t xml:space="preserve"> DBA</w:t>
      </w:r>
      <w:r>
        <w:t xml:space="preserve">, </w:t>
      </w:r>
      <w:r w:rsidR="00C20943">
        <w:t>half</w:t>
      </w:r>
      <w:r>
        <w:t xml:space="preserve"> of the</w:t>
      </w:r>
      <w:r w:rsidR="00AA6C6B">
        <w:t>se</w:t>
      </w:r>
      <w:r>
        <w:t xml:space="preserve"> </w:t>
      </w:r>
      <w:r w:rsidR="00E75129">
        <w:t>1</w:t>
      </w:r>
      <w:r w:rsidR="00AA6C6B">
        <w:t>1</w:t>
      </w:r>
      <w:r w:rsidR="00E75129">
        <w:t xml:space="preserve"> </w:t>
      </w:r>
      <w:r>
        <w:t>respondents</w:t>
      </w:r>
      <w:r w:rsidR="0046520D">
        <w:t xml:space="preserve"> would have found a </w:t>
      </w:r>
      <w:r>
        <w:t xml:space="preserve">job in </w:t>
      </w:r>
      <w:r w:rsidRPr="0019565B">
        <w:t>the technical sector/ field but been less effective in the role</w:t>
      </w:r>
      <w:r w:rsidR="00E75129">
        <w:t xml:space="preserve">, </w:t>
      </w:r>
      <w:r>
        <w:t>or taken longer</w:t>
      </w:r>
      <w:r w:rsidR="00E75129">
        <w:t xml:space="preserve"> to find the job.</w:t>
      </w:r>
    </w:p>
    <w:p w14:paraId="1DF23DBC" w14:textId="77777777" w:rsidR="00C356E4" w:rsidRDefault="00C356E4">
      <w:pPr>
        <w:rPr>
          <w:szCs w:val="16"/>
        </w:rPr>
      </w:pPr>
      <w:r>
        <w:br w:type="page"/>
      </w:r>
    </w:p>
    <w:p w14:paraId="1E0634AC" w14:textId="764DE4E2" w:rsidR="003E40BD" w:rsidRDefault="003E40BD" w:rsidP="009D3E72">
      <w:pPr>
        <w:pStyle w:val="CaptionPara"/>
      </w:pPr>
      <w:r>
        <w:lastRenderedPageBreak/>
        <w:t xml:space="preserve">Table </w:t>
      </w:r>
      <w:fldSimple w:instr=" STYLEREF 5 \s ">
        <w:r w:rsidR="00936C0B">
          <w:rPr>
            <w:noProof/>
          </w:rPr>
          <w:t>D</w:t>
        </w:r>
      </w:fldSimple>
      <w:r w:rsidR="0074079A">
        <w:noBreakHyphen/>
      </w:r>
      <w:fldSimple w:instr=" SEQ Annex_Table \* ARABIC \s 5 ">
        <w:r w:rsidR="00936C0B">
          <w:rPr>
            <w:noProof/>
          </w:rPr>
          <w:t>6</w:t>
        </w:r>
      </w:fldSimple>
      <w:r>
        <w:t xml:space="preserve">: </w:t>
      </w:r>
      <w:r w:rsidRPr="00871231">
        <w:t>Reflecting on your previous responses, overall, which of the following do you think would have happened had you not used the DBA?</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421"/>
        <w:gridCol w:w="1885"/>
      </w:tblGrid>
      <w:tr w:rsidR="003E40BD" w:rsidRPr="003E40BD" w14:paraId="280B2C78" w14:textId="77777777" w:rsidTr="00242FE8">
        <w:trPr>
          <w:tblHeader/>
        </w:trPr>
        <w:tc>
          <w:tcPr>
            <w:tcW w:w="3865" w:type="pct"/>
            <w:tcBorders>
              <w:bottom w:val="single" w:sz="4" w:space="0" w:color="037F8B" w:themeColor="accent1"/>
            </w:tcBorders>
            <w:shd w:val="clear" w:color="auto" w:fill="auto"/>
          </w:tcPr>
          <w:p w14:paraId="31FE5380" w14:textId="77777777" w:rsidR="003E40BD" w:rsidRPr="000935AE" w:rsidRDefault="003E40BD" w:rsidP="00242FE8">
            <w:pPr>
              <w:pStyle w:val="ColumnHeading"/>
            </w:pPr>
          </w:p>
        </w:tc>
        <w:tc>
          <w:tcPr>
            <w:tcW w:w="1135" w:type="pct"/>
            <w:tcBorders>
              <w:bottom w:val="single" w:sz="4" w:space="0" w:color="037F8B" w:themeColor="accent1"/>
            </w:tcBorders>
            <w:shd w:val="clear" w:color="auto" w:fill="auto"/>
          </w:tcPr>
          <w:p w14:paraId="04D63064" w14:textId="6E6061E3" w:rsidR="003E40BD" w:rsidRPr="000935AE" w:rsidRDefault="003E40BD" w:rsidP="00242FE8">
            <w:pPr>
              <w:pStyle w:val="ColumnHeading"/>
              <w:jc w:val="right"/>
            </w:pPr>
            <w:r>
              <w:t>Number of responses</w:t>
            </w:r>
          </w:p>
        </w:tc>
      </w:tr>
      <w:tr w:rsidR="003E40BD" w:rsidRPr="003E40BD" w14:paraId="5B68BCE4" w14:textId="77777777" w:rsidTr="00242FE8">
        <w:tc>
          <w:tcPr>
            <w:tcW w:w="3865" w:type="pct"/>
            <w:tcBorders>
              <w:bottom w:val="nil"/>
            </w:tcBorders>
            <w:shd w:val="clear" w:color="auto" w:fill="auto"/>
          </w:tcPr>
          <w:p w14:paraId="4FB5BDA7" w14:textId="3DA1F746" w:rsidR="003E40BD" w:rsidRPr="000935AE" w:rsidRDefault="003E40BD" w:rsidP="00242FE8">
            <w:pPr>
              <w:pStyle w:val="TableText"/>
            </w:pPr>
            <w:r>
              <w:t>Would have found a job in the technical sector/ field but been less effective in the role</w:t>
            </w:r>
          </w:p>
        </w:tc>
        <w:tc>
          <w:tcPr>
            <w:tcW w:w="1135" w:type="pct"/>
            <w:tcBorders>
              <w:bottom w:val="nil"/>
            </w:tcBorders>
            <w:shd w:val="clear" w:color="auto" w:fill="auto"/>
          </w:tcPr>
          <w:p w14:paraId="0A398324" w14:textId="1BB238F2" w:rsidR="003E40BD" w:rsidRPr="000935AE" w:rsidRDefault="003E40BD" w:rsidP="00242FE8">
            <w:pPr>
              <w:pStyle w:val="TableText"/>
              <w:jc w:val="right"/>
            </w:pPr>
            <w:r>
              <w:t>4</w:t>
            </w:r>
          </w:p>
        </w:tc>
      </w:tr>
      <w:tr w:rsidR="003E40BD" w:rsidRPr="003E40BD" w14:paraId="0D795D78" w14:textId="77777777" w:rsidTr="00242FE8">
        <w:tc>
          <w:tcPr>
            <w:tcW w:w="3865" w:type="pct"/>
            <w:tcBorders>
              <w:top w:val="nil"/>
              <w:bottom w:val="nil"/>
            </w:tcBorders>
            <w:shd w:val="clear" w:color="auto" w:fill="auto"/>
          </w:tcPr>
          <w:p w14:paraId="5C23553D" w14:textId="4F375107" w:rsidR="003E40BD" w:rsidRPr="000935AE" w:rsidRDefault="003E40BD" w:rsidP="00242FE8">
            <w:pPr>
              <w:pStyle w:val="TableText"/>
            </w:pPr>
            <w:r>
              <w:t>Would have found a job in the digital sector but at a later date</w:t>
            </w:r>
          </w:p>
        </w:tc>
        <w:tc>
          <w:tcPr>
            <w:tcW w:w="1135" w:type="pct"/>
            <w:tcBorders>
              <w:top w:val="nil"/>
              <w:bottom w:val="nil"/>
            </w:tcBorders>
            <w:shd w:val="clear" w:color="auto" w:fill="auto"/>
          </w:tcPr>
          <w:p w14:paraId="5289D9E7" w14:textId="4EEBF8BD" w:rsidR="003E40BD" w:rsidRPr="000935AE" w:rsidRDefault="003E40BD" w:rsidP="00242FE8">
            <w:pPr>
              <w:pStyle w:val="TableText"/>
              <w:jc w:val="right"/>
            </w:pPr>
            <w:r>
              <w:t>2</w:t>
            </w:r>
          </w:p>
        </w:tc>
      </w:tr>
      <w:tr w:rsidR="003E40BD" w:rsidRPr="003E40BD" w14:paraId="18E3289C" w14:textId="77777777" w:rsidTr="00242FE8">
        <w:tc>
          <w:tcPr>
            <w:tcW w:w="3865" w:type="pct"/>
            <w:tcBorders>
              <w:top w:val="nil"/>
              <w:bottom w:val="nil"/>
            </w:tcBorders>
            <w:shd w:val="clear" w:color="auto" w:fill="auto"/>
          </w:tcPr>
          <w:p w14:paraId="04038350" w14:textId="12CA455D" w:rsidR="003E40BD" w:rsidRPr="000935AE" w:rsidRDefault="003E40BD" w:rsidP="00242FE8">
            <w:pPr>
              <w:pStyle w:val="TableText"/>
            </w:pPr>
            <w:r>
              <w:t>Would definitely not have found a job in the digital sector/ field at all</w:t>
            </w:r>
          </w:p>
        </w:tc>
        <w:tc>
          <w:tcPr>
            <w:tcW w:w="1135" w:type="pct"/>
            <w:tcBorders>
              <w:top w:val="nil"/>
              <w:bottom w:val="nil"/>
            </w:tcBorders>
            <w:shd w:val="clear" w:color="auto" w:fill="auto"/>
          </w:tcPr>
          <w:p w14:paraId="15D148D1" w14:textId="3DED2BB8" w:rsidR="003E40BD" w:rsidRPr="000935AE" w:rsidRDefault="003E40BD" w:rsidP="00242FE8">
            <w:pPr>
              <w:pStyle w:val="TableText"/>
              <w:jc w:val="right"/>
            </w:pPr>
            <w:r>
              <w:t>2</w:t>
            </w:r>
          </w:p>
        </w:tc>
      </w:tr>
      <w:tr w:rsidR="003E40BD" w:rsidRPr="003E40BD" w14:paraId="3AE689A3" w14:textId="77777777" w:rsidTr="00242FE8">
        <w:tc>
          <w:tcPr>
            <w:tcW w:w="3865" w:type="pct"/>
            <w:tcBorders>
              <w:top w:val="nil"/>
              <w:bottom w:val="nil"/>
            </w:tcBorders>
            <w:shd w:val="clear" w:color="auto" w:fill="auto"/>
          </w:tcPr>
          <w:p w14:paraId="5D99A25D" w14:textId="61CA6C10" w:rsidR="003E40BD" w:rsidRPr="000935AE" w:rsidRDefault="003E40BD" w:rsidP="00242FE8">
            <w:pPr>
              <w:pStyle w:val="TableText"/>
            </w:pPr>
            <w:r>
              <w:t>Would have found a similar job in the digital sector/ field in the same timescale and same level</w:t>
            </w:r>
          </w:p>
        </w:tc>
        <w:tc>
          <w:tcPr>
            <w:tcW w:w="1135" w:type="pct"/>
            <w:tcBorders>
              <w:top w:val="nil"/>
              <w:bottom w:val="nil"/>
            </w:tcBorders>
            <w:shd w:val="clear" w:color="auto" w:fill="auto"/>
          </w:tcPr>
          <w:p w14:paraId="69F6C4BE" w14:textId="27D64722" w:rsidR="003E40BD" w:rsidRPr="000935AE" w:rsidRDefault="003E40BD" w:rsidP="00242FE8">
            <w:pPr>
              <w:pStyle w:val="TableText"/>
              <w:jc w:val="right"/>
            </w:pPr>
            <w:r>
              <w:t>2</w:t>
            </w:r>
          </w:p>
        </w:tc>
      </w:tr>
      <w:tr w:rsidR="003E40BD" w:rsidRPr="003E40BD" w14:paraId="14391D6C" w14:textId="77777777" w:rsidTr="00242FE8">
        <w:tc>
          <w:tcPr>
            <w:tcW w:w="3865" w:type="pct"/>
            <w:tcBorders>
              <w:top w:val="nil"/>
            </w:tcBorders>
            <w:shd w:val="clear" w:color="auto" w:fill="auto"/>
          </w:tcPr>
          <w:p w14:paraId="393AF92C" w14:textId="24997B2E" w:rsidR="003E40BD" w:rsidRPr="000935AE" w:rsidRDefault="003E40BD" w:rsidP="00242FE8">
            <w:pPr>
              <w:pStyle w:val="TableText"/>
            </w:pPr>
            <w:r>
              <w:t>Would possible not have found a job in the digital sector/ field at all</w:t>
            </w:r>
          </w:p>
        </w:tc>
        <w:tc>
          <w:tcPr>
            <w:tcW w:w="1135" w:type="pct"/>
            <w:tcBorders>
              <w:top w:val="nil"/>
            </w:tcBorders>
            <w:shd w:val="clear" w:color="auto" w:fill="auto"/>
          </w:tcPr>
          <w:p w14:paraId="2675E75A" w14:textId="4114773B" w:rsidR="003E40BD" w:rsidRPr="000935AE" w:rsidRDefault="003E40BD" w:rsidP="00242FE8">
            <w:pPr>
              <w:pStyle w:val="TableText"/>
              <w:jc w:val="right"/>
            </w:pPr>
            <w:r>
              <w:t>1</w:t>
            </w:r>
          </w:p>
        </w:tc>
      </w:tr>
    </w:tbl>
    <w:p w14:paraId="777D27A0" w14:textId="43F693C3" w:rsidR="003E40BD" w:rsidRPr="000935AE" w:rsidRDefault="003E40BD" w:rsidP="00242FE8">
      <w:pPr>
        <w:pStyle w:val="Source"/>
      </w:pPr>
      <w:r>
        <w:t>Source: SQW online survey</w:t>
      </w:r>
      <w:r w:rsidR="00D01B7C">
        <w:t>; n=11</w:t>
      </w:r>
    </w:p>
    <w:p w14:paraId="6F6506A7" w14:textId="3F37D1D1" w:rsidR="00237DE4" w:rsidRPr="00400503" w:rsidRDefault="00AF0E67" w:rsidP="008B1143">
      <w:pPr>
        <w:pStyle w:val="BodyText3"/>
      </w:pPr>
      <w:r>
        <w:t>Over two</w:t>
      </w:r>
      <w:r w:rsidR="004A6FF0">
        <w:t>-</w:t>
      </w:r>
      <w:r>
        <w:t>thirds o</w:t>
      </w:r>
      <w:r w:rsidR="008E79D1">
        <w:t>f the</w:t>
      </w:r>
      <w:r>
        <w:t xml:space="preserve"> </w:t>
      </w:r>
      <w:r w:rsidR="004A6FF0">
        <w:t xml:space="preserve">21 </w:t>
      </w:r>
      <w:r>
        <w:t>respondents who</w:t>
      </w:r>
      <w:r w:rsidR="00237DE4">
        <w:t xml:space="preserve"> have </w:t>
      </w:r>
      <w:r w:rsidR="00237DE4" w:rsidRPr="001770AF">
        <w:t>taken on a different role or b</w:t>
      </w:r>
      <w:r w:rsidR="00237DE4">
        <w:t>een promoted in a ‘digital’ job or the digital sector</w:t>
      </w:r>
      <w:r w:rsidR="008E79D1">
        <w:t>, since having used the DBA, have seen increases in their salaries.</w:t>
      </w:r>
    </w:p>
    <w:p w14:paraId="72A7613E" w14:textId="432F867E" w:rsidR="00B829FB" w:rsidRDefault="00B829FB"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16</w:t>
        </w:r>
      </w:fldSimple>
      <w:r>
        <w:t xml:space="preserve">: </w:t>
      </w:r>
      <w:r w:rsidRPr="00871231">
        <w:t>Has your salary changed as a result of your new role, responsibilities and/or skills?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B829FB" w14:paraId="4638332D" w14:textId="77777777" w:rsidTr="00B829FB">
        <w:trPr>
          <w:trHeight w:val="5046"/>
        </w:trPr>
        <w:tc>
          <w:tcPr>
            <w:tcW w:w="8296" w:type="dxa"/>
            <w:shd w:val="clear" w:color="auto" w:fill="auto"/>
            <w:vAlign w:val="center"/>
          </w:tcPr>
          <w:p w14:paraId="1D6852AB" w14:textId="392925F3" w:rsidR="00B829FB" w:rsidRDefault="00B829FB" w:rsidP="00B829FB">
            <w:pPr>
              <w:jc w:val="center"/>
            </w:pPr>
            <w:r>
              <w:rPr>
                <w:noProof/>
              </w:rPr>
              <w:drawing>
                <wp:inline distT="0" distB="0" distL="0" distR="0" wp14:anchorId="7AA1A1EE" wp14:editId="25CE32AE">
                  <wp:extent cx="5274310" cy="319659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3196590"/>
                          </a:xfrm>
                          <a:prstGeom prst="rect">
                            <a:avLst/>
                          </a:prstGeom>
                        </pic:spPr>
                      </pic:pic>
                    </a:graphicData>
                  </a:graphic>
                </wp:inline>
              </w:drawing>
            </w:r>
          </w:p>
        </w:tc>
      </w:tr>
    </w:tbl>
    <w:p w14:paraId="1E91D767" w14:textId="3C7145BC" w:rsidR="0028073C" w:rsidRDefault="00B829FB" w:rsidP="00242FE8">
      <w:pPr>
        <w:pStyle w:val="Source"/>
      </w:pPr>
      <w:r>
        <w:t>Source: SQW online survey</w:t>
      </w:r>
      <w:r w:rsidR="00D01B7C">
        <w:t>; n-21</w:t>
      </w:r>
    </w:p>
    <w:p w14:paraId="02EFBC5B" w14:textId="16EE4390" w:rsidR="0028073C" w:rsidRPr="00735954" w:rsidRDefault="0028073C" w:rsidP="009D3E72">
      <w:pPr>
        <w:pStyle w:val="BodyText3"/>
      </w:pPr>
      <w:r>
        <w:t xml:space="preserve">Of those respondents who have </w:t>
      </w:r>
      <w:r w:rsidRPr="001770AF">
        <w:t>taken on a different role or b</w:t>
      </w:r>
      <w:r>
        <w:t>een promoted in a ‘digital’ job, or the digital sector since having used the DBA,</w:t>
      </w:r>
      <w:r w:rsidR="007E24D6">
        <w:t xml:space="preserve"> half</w:t>
      </w:r>
      <w:r>
        <w:t xml:space="preserve"> </w:t>
      </w:r>
      <w:r w:rsidR="004A6FF0">
        <w:t>state</w:t>
      </w:r>
      <w:r w:rsidR="007640B9">
        <w:t>d</w:t>
      </w:r>
      <w:r w:rsidR="004A6FF0">
        <w:t xml:space="preserve"> </w:t>
      </w:r>
      <w:r>
        <w:t xml:space="preserve">that the DBA </w:t>
      </w:r>
      <w:r w:rsidR="007E24D6">
        <w:t>has made a positive difference to them personally in a number of ways</w:t>
      </w:r>
      <w:r w:rsidR="003B6C46">
        <w:t xml:space="preserve">, </w:t>
      </w:r>
      <w:r w:rsidR="004A6FF0">
        <w:t xml:space="preserve">as in </w:t>
      </w:r>
      <w:fldSimple w:instr=" REF _Ref489550929 ">
        <w:r w:rsidR="00936C0B">
          <w:t xml:space="preserve">Figure </w:t>
        </w:r>
        <w:r w:rsidR="00936C0B">
          <w:rPr>
            <w:noProof/>
          </w:rPr>
          <w:t>D</w:t>
        </w:r>
        <w:r w:rsidR="00936C0B">
          <w:noBreakHyphen/>
        </w:r>
        <w:r w:rsidR="00936C0B">
          <w:rPr>
            <w:noProof/>
          </w:rPr>
          <w:t>17</w:t>
        </w:r>
      </w:fldSimple>
      <w:r w:rsidR="003B6C46">
        <w:rPr>
          <w:noProof/>
        </w:rPr>
        <w:t>.</w:t>
      </w:r>
    </w:p>
    <w:p w14:paraId="0BA9FC9D" w14:textId="61C17EB1" w:rsidR="00B829FB" w:rsidRDefault="00B829FB" w:rsidP="009D3E72">
      <w:pPr>
        <w:pStyle w:val="CaptionPara"/>
      </w:pPr>
      <w:bookmarkStart w:id="170" w:name="_Ref489550929"/>
      <w:r>
        <w:lastRenderedPageBreak/>
        <w:t xml:space="preserve">Figure </w:t>
      </w:r>
      <w:fldSimple w:instr=" STYLEREF 5 \s ">
        <w:r w:rsidR="00936C0B">
          <w:rPr>
            <w:noProof/>
          </w:rPr>
          <w:t>D</w:t>
        </w:r>
      </w:fldSimple>
      <w:r w:rsidR="000E2E18">
        <w:noBreakHyphen/>
      </w:r>
      <w:fldSimple w:instr=" SEQ Annex_Figure \* ARABIC \s 5 ">
        <w:r w:rsidR="00936C0B">
          <w:rPr>
            <w:noProof/>
          </w:rPr>
          <w:t>17</w:t>
        </w:r>
      </w:fldSimple>
      <w:bookmarkEnd w:id="170"/>
      <w:r>
        <w:t xml:space="preserve">: </w:t>
      </w:r>
      <w:r w:rsidRPr="00871231">
        <w:t>Would you say that using the DBA has made a difference to you personally in any of the following ways? Has 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B829FB" w14:paraId="03465230" w14:textId="77777777" w:rsidTr="00B829FB">
        <w:trPr>
          <w:trHeight w:val="5046"/>
        </w:trPr>
        <w:tc>
          <w:tcPr>
            <w:tcW w:w="8296" w:type="dxa"/>
            <w:shd w:val="clear" w:color="auto" w:fill="auto"/>
            <w:vAlign w:val="center"/>
          </w:tcPr>
          <w:p w14:paraId="40D33FE0" w14:textId="1814E623" w:rsidR="00B829FB" w:rsidRDefault="00B829FB" w:rsidP="00B829FB">
            <w:pPr>
              <w:jc w:val="center"/>
            </w:pPr>
            <w:r>
              <w:rPr>
                <w:noProof/>
              </w:rPr>
              <w:drawing>
                <wp:inline distT="0" distB="0" distL="0" distR="0" wp14:anchorId="74CD90AC" wp14:editId="0D340D06">
                  <wp:extent cx="5274310" cy="32956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295650"/>
                          </a:xfrm>
                          <a:prstGeom prst="rect">
                            <a:avLst/>
                          </a:prstGeom>
                        </pic:spPr>
                      </pic:pic>
                    </a:graphicData>
                  </a:graphic>
                </wp:inline>
              </w:drawing>
            </w:r>
          </w:p>
        </w:tc>
      </w:tr>
    </w:tbl>
    <w:p w14:paraId="457D29DA" w14:textId="75AEE7F5" w:rsidR="00B829FB" w:rsidRDefault="00B829FB" w:rsidP="009D3E72">
      <w:pPr>
        <w:pStyle w:val="Source"/>
      </w:pPr>
      <w:r>
        <w:t>Source: SQW online survey</w:t>
      </w:r>
    </w:p>
    <w:p w14:paraId="32C53FD6" w14:textId="1A4060C8" w:rsidR="00DB76B2" w:rsidRDefault="00830CA3" w:rsidP="009D3E72">
      <w:pPr>
        <w:pStyle w:val="BodyText3"/>
      </w:pPr>
      <w:r>
        <w:t>Very few respondents who</w:t>
      </w:r>
      <w:r w:rsidR="00237DE4">
        <w:t xml:space="preserve"> have </w:t>
      </w:r>
      <w:r w:rsidR="00237DE4" w:rsidRPr="001770AF">
        <w:t>taken on a different role or b</w:t>
      </w:r>
      <w:r w:rsidR="00237DE4">
        <w:t>een promoted in a ‘digital’ job, or the digital sector</w:t>
      </w:r>
      <w:r>
        <w:t xml:space="preserve"> </w:t>
      </w:r>
      <w:r w:rsidR="007640B9">
        <w:t xml:space="preserve">reported </w:t>
      </w:r>
      <w:r w:rsidR="00237DE4">
        <w:t>that</w:t>
      </w:r>
      <w:r>
        <w:t>, had they not used the DBA, they would have taken on a new role/ responsibilities in the digital sector/ field in the same timescale and level.</w:t>
      </w:r>
    </w:p>
    <w:p w14:paraId="210A7868" w14:textId="78762296" w:rsidR="00FD36F8" w:rsidRDefault="00FD36F8" w:rsidP="00FD36F8">
      <w:pPr>
        <w:pStyle w:val="CaptionPara"/>
      </w:pPr>
      <w:r>
        <w:t xml:space="preserve">Table </w:t>
      </w:r>
      <w:fldSimple w:instr=" STYLEREF 5 \s ">
        <w:r w:rsidR="00936C0B">
          <w:rPr>
            <w:noProof/>
          </w:rPr>
          <w:t>D</w:t>
        </w:r>
      </w:fldSimple>
      <w:r>
        <w:noBreakHyphen/>
      </w:r>
      <w:fldSimple w:instr=" SEQ Annex_Table \* ARABIC \s 5 ">
        <w:r w:rsidR="00936C0B">
          <w:rPr>
            <w:noProof/>
          </w:rPr>
          <w:t>7</w:t>
        </w:r>
      </w:fldSimple>
      <w:r>
        <w:t xml:space="preserve">: </w:t>
      </w:r>
      <w:r w:rsidRPr="00FD36F8">
        <w:t>Reflecting on your previous responses, overall, which of the following do you think would have happened had you not used the DBA?</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538"/>
        <w:gridCol w:w="1768"/>
      </w:tblGrid>
      <w:tr w:rsidR="00DB76B2" w:rsidRPr="00DB76B2" w14:paraId="741F9D98" w14:textId="77777777" w:rsidTr="00242FE8">
        <w:trPr>
          <w:tblHeader/>
        </w:trPr>
        <w:tc>
          <w:tcPr>
            <w:tcW w:w="3936" w:type="pct"/>
            <w:tcBorders>
              <w:bottom w:val="single" w:sz="4" w:space="0" w:color="037F8B" w:themeColor="accent1"/>
            </w:tcBorders>
            <w:shd w:val="clear" w:color="auto" w:fill="auto"/>
          </w:tcPr>
          <w:p w14:paraId="2FE8E162" w14:textId="77777777" w:rsidR="00DB76B2" w:rsidRPr="000038DD" w:rsidRDefault="00DB76B2" w:rsidP="00242FE8">
            <w:pPr>
              <w:pStyle w:val="ColumnHeading"/>
            </w:pPr>
          </w:p>
        </w:tc>
        <w:tc>
          <w:tcPr>
            <w:tcW w:w="1064" w:type="pct"/>
            <w:tcBorders>
              <w:bottom w:val="single" w:sz="4" w:space="0" w:color="037F8B" w:themeColor="accent1"/>
            </w:tcBorders>
            <w:shd w:val="clear" w:color="auto" w:fill="auto"/>
          </w:tcPr>
          <w:p w14:paraId="141B3DD4" w14:textId="2FB23E03" w:rsidR="00DB76B2" w:rsidRPr="000038DD" w:rsidRDefault="00DB76B2" w:rsidP="00242FE8">
            <w:pPr>
              <w:pStyle w:val="ColumnHeading"/>
              <w:jc w:val="right"/>
            </w:pPr>
            <w:r>
              <w:t>Number of responses</w:t>
            </w:r>
          </w:p>
        </w:tc>
      </w:tr>
      <w:tr w:rsidR="00DB76B2" w:rsidRPr="00DB76B2" w14:paraId="28554856" w14:textId="77777777" w:rsidTr="00242FE8">
        <w:tc>
          <w:tcPr>
            <w:tcW w:w="3936" w:type="pct"/>
            <w:tcBorders>
              <w:bottom w:val="nil"/>
            </w:tcBorders>
            <w:shd w:val="clear" w:color="auto" w:fill="auto"/>
            <w:vAlign w:val="bottom"/>
          </w:tcPr>
          <w:p w14:paraId="7BEDB72B" w14:textId="797892CC" w:rsidR="00DB76B2" w:rsidRPr="000038DD" w:rsidRDefault="00DB76B2" w:rsidP="00242FE8">
            <w:pPr>
              <w:pStyle w:val="TableText"/>
            </w:pPr>
            <w:r w:rsidRPr="004E33F2">
              <w:t>Would have taken on a new role/responsibilities in the digital sector / field but at a later date</w:t>
            </w:r>
          </w:p>
        </w:tc>
        <w:tc>
          <w:tcPr>
            <w:tcW w:w="1064" w:type="pct"/>
            <w:tcBorders>
              <w:bottom w:val="nil"/>
            </w:tcBorders>
            <w:shd w:val="clear" w:color="auto" w:fill="auto"/>
            <w:vAlign w:val="bottom"/>
          </w:tcPr>
          <w:p w14:paraId="6998DCA3" w14:textId="21A49DF6" w:rsidR="00DB76B2" w:rsidRPr="000038DD" w:rsidRDefault="00DB76B2" w:rsidP="00242FE8">
            <w:pPr>
              <w:pStyle w:val="TableText"/>
              <w:jc w:val="right"/>
            </w:pPr>
            <w:r w:rsidRPr="004E33F2">
              <w:t>6</w:t>
            </w:r>
          </w:p>
        </w:tc>
      </w:tr>
      <w:tr w:rsidR="00DB76B2" w:rsidRPr="00DB76B2" w14:paraId="14ED248A" w14:textId="77777777" w:rsidTr="00242FE8">
        <w:tc>
          <w:tcPr>
            <w:tcW w:w="3936" w:type="pct"/>
            <w:tcBorders>
              <w:top w:val="nil"/>
              <w:bottom w:val="nil"/>
            </w:tcBorders>
            <w:shd w:val="clear" w:color="auto" w:fill="auto"/>
            <w:vAlign w:val="bottom"/>
          </w:tcPr>
          <w:p w14:paraId="6AC4CD07" w14:textId="434CB7F7" w:rsidR="00DB76B2" w:rsidRPr="000038DD" w:rsidRDefault="00DB76B2" w:rsidP="00242FE8">
            <w:pPr>
              <w:pStyle w:val="TableText"/>
            </w:pPr>
            <w:r w:rsidRPr="004E33F2">
              <w:t>Would have taken on a new role/responsibilities in the digital sector/field but would have been less effective</w:t>
            </w:r>
          </w:p>
        </w:tc>
        <w:tc>
          <w:tcPr>
            <w:tcW w:w="1064" w:type="pct"/>
            <w:tcBorders>
              <w:top w:val="nil"/>
              <w:bottom w:val="nil"/>
            </w:tcBorders>
            <w:shd w:val="clear" w:color="auto" w:fill="auto"/>
            <w:vAlign w:val="bottom"/>
          </w:tcPr>
          <w:p w14:paraId="1AFA71D1" w14:textId="713A5126" w:rsidR="00DB76B2" w:rsidRPr="000038DD" w:rsidRDefault="00DB76B2" w:rsidP="00242FE8">
            <w:pPr>
              <w:pStyle w:val="TableText"/>
              <w:jc w:val="right"/>
            </w:pPr>
            <w:r w:rsidRPr="004E33F2">
              <w:t>5</w:t>
            </w:r>
          </w:p>
        </w:tc>
      </w:tr>
      <w:tr w:rsidR="00DB76B2" w:rsidRPr="00DB76B2" w14:paraId="1237E0AF" w14:textId="77777777" w:rsidTr="00242FE8">
        <w:tc>
          <w:tcPr>
            <w:tcW w:w="3936" w:type="pct"/>
            <w:tcBorders>
              <w:top w:val="nil"/>
              <w:bottom w:val="nil"/>
            </w:tcBorders>
            <w:shd w:val="clear" w:color="auto" w:fill="auto"/>
            <w:vAlign w:val="bottom"/>
          </w:tcPr>
          <w:p w14:paraId="689F6BCA" w14:textId="65481783" w:rsidR="00DB76B2" w:rsidRPr="000038DD" w:rsidRDefault="00DB76B2" w:rsidP="00242FE8">
            <w:pPr>
              <w:pStyle w:val="TableText"/>
            </w:pPr>
            <w:r w:rsidRPr="004E33F2">
              <w:t>Would possibly not have taken on a new role/responsibilities in the digital sector/field at all</w:t>
            </w:r>
          </w:p>
        </w:tc>
        <w:tc>
          <w:tcPr>
            <w:tcW w:w="1064" w:type="pct"/>
            <w:tcBorders>
              <w:top w:val="nil"/>
              <w:bottom w:val="nil"/>
            </w:tcBorders>
            <w:shd w:val="clear" w:color="auto" w:fill="auto"/>
            <w:vAlign w:val="bottom"/>
          </w:tcPr>
          <w:p w14:paraId="46F72449" w14:textId="19BAEE69" w:rsidR="00DB76B2" w:rsidRPr="000038DD" w:rsidRDefault="00DB76B2" w:rsidP="00242FE8">
            <w:pPr>
              <w:pStyle w:val="TableText"/>
              <w:jc w:val="right"/>
            </w:pPr>
            <w:r w:rsidRPr="004E33F2">
              <w:t>5</w:t>
            </w:r>
          </w:p>
        </w:tc>
      </w:tr>
      <w:tr w:rsidR="00DB76B2" w:rsidRPr="00DB76B2" w14:paraId="530E29AF" w14:textId="77777777" w:rsidTr="00242FE8">
        <w:tc>
          <w:tcPr>
            <w:tcW w:w="3936" w:type="pct"/>
            <w:tcBorders>
              <w:top w:val="nil"/>
              <w:bottom w:val="nil"/>
            </w:tcBorders>
            <w:shd w:val="clear" w:color="auto" w:fill="auto"/>
            <w:vAlign w:val="bottom"/>
          </w:tcPr>
          <w:p w14:paraId="04B35D17" w14:textId="3358E240" w:rsidR="00DB76B2" w:rsidRPr="000038DD" w:rsidRDefault="00DB76B2" w:rsidP="00242FE8">
            <w:pPr>
              <w:pStyle w:val="TableText"/>
            </w:pPr>
            <w:r w:rsidRPr="004E33F2">
              <w:t>Would have taken on a new role/responsibilities in the digital sector/field in the same timescale &amp; level</w:t>
            </w:r>
          </w:p>
        </w:tc>
        <w:tc>
          <w:tcPr>
            <w:tcW w:w="1064" w:type="pct"/>
            <w:tcBorders>
              <w:top w:val="nil"/>
              <w:bottom w:val="nil"/>
            </w:tcBorders>
            <w:shd w:val="clear" w:color="auto" w:fill="auto"/>
            <w:vAlign w:val="bottom"/>
          </w:tcPr>
          <w:p w14:paraId="7006E1B7" w14:textId="73EC7C40" w:rsidR="00DB76B2" w:rsidRPr="000038DD" w:rsidRDefault="00DB76B2" w:rsidP="00242FE8">
            <w:pPr>
              <w:pStyle w:val="TableText"/>
              <w:jc w:val="right"/>
            </w:pPr>
            <w:r w:rsidRPr="004E33F2">
              <w:t>4</w:t>
            </w:r>
          </w:p>
        </w:tc>
      </w:tr>
      <w:tr w:rsidR="00DB76B2" w:rsidRPr="00DB76B2" w14:paraId="03882DEA" w14:textId="77777777" w:rsidTr="00242FE8">
        <w:tc>
          <w:tcPr>
            <w:tcW w:w="3936" w:type="pct"/>
            <w:tcBorders>
              <w:top w:val="nil"/>
            </w:tcBorders>
            <w:shd w:val="clear" w:color="auto" w:fill="auto"/>
            <w:vAlign w:val="bottom"/>
          </w:tcPr>
          <w:p w14:paraId="6161F052" w14:textId="52679CA2" w:rsidR="00DB76B2" w:rsidRPr="000038DD" w:rsidRDefault="00DB76B2" w:rsidP="00242FE8">
            <w:pPr>
              <w:pStyle w:val="TableText"/>
            </w:pPr>
            <w:r w:rsidRPr="004E33F2">
              <w:t>Would have taken on a new role/responsibilities in the digital sector/field but of lower value</w:t>
            </w:r>
          </w:p>
        </w:tc>
        <w:tc>
          <w:tcPr>
            <w:tcW w:w="1064" w:type="pct"/>
            <w:tcBorders>
              <w:top w:val="nil"/>
            </w:tcBorders>
            <w:shd w:val="clear" w:color="auto" w:fill="auto"/>
            <w:vAlign w:val="bottom"/>
          </w:tcPr>
          <w:p w14:paraId="054D5A27" w14:textId="6BF0D694" w:rsidR="00DB76B2" w:rsidRPr="000038DD" w:rsidRDefault="00DB76B2" w:rsidP="00242FE8">
            <w:pPr>
              <w:pStyle w:val="TableText"/>
              <w:jc w:val="right"/>
            </w:pPr>
            <w:r w:rsidRPr="004E33F2">
              <w:t>2</w:t>
            </w:r>
          </w:p>
        </w:tc>
      </w:tr>
    </w:tbl>
    <w:p w14:paraId="7301F79D" w14:textId="67C2178D" w:rsidR="00FD36F8" w:rsidRPr="00F20D41" w:rsidRDefault="00DB76B2" w:rsidP="00242FE8">
      <w:pPr>
        <w:pStyle w:val="Source"/>
      </w:pPr>
      <w:r>
        <w:t>Source: SQW online survey</w:t>
      </w:r>
      <w:r w:rsidR="00D01B7C">
        <w:t>; n=22</w:t>
      </w:r>
    </w:p>
    <w:p w14:paraId="2DD2E318" w14:textId="42779EE5" w:rsidR="00237DE4" w:rsidRPr="00476D4A" w:rsidRDefault="00823DA9">
      <w:pPr>
        <w:pStyle w:val="BodyText3"/>
      </w:pPr>
      <w:r>
        <w:t>Of the respondents</w:t>
      </w:r>
      <w:r w:rsidR="00237DE4">
        <w:t xml:space="preserve"> who have</w:t>
      </w:r>
      <w:r w:rsidR="00237DE4" w:rsidRPr="00D90075">
        <w:t xml:space="preserve"> launched </w:t>
      </w:r>
      <w:r w:rsidR="00237DE4">
        <w:t>their</w:t>
      </w:r>
      <w:r w:rsidR="00237DE4" w:rsidRPr="00D90075">
        <w:t xml:space="preserve"> own digital tech business</w:t>
      </w:r>
      <w:r>
        <w:t xml:space="preserve"> </w:t>
      </w:r>
      <w:r w:rsidR="00237DE4" w:rsidRPr="00D90075">
        <w:t xml:space="preserve">or </w:t>
      </w:r>
      <w:r>
        <w:t xml:space="preserve">have </w:t>
      </w:r>
      <w:r w:rsidR="00237DE4" w:rsidRPr="00D90075">
        <w:t>begun to make concrete plans to do so</w:t>
      </w:r>
      <w:r>
        <w:t>, most are</w:t>
      </w:r>
      <w:r w:rsidR="00237DE4">
        <w:t xml:space="preserve"> </w:t>
      </w:r>
      <w:r>
        <w:t>in the process of making concrete plans and intend to start trading within 12 months.</w:t>
      </w:r>
    </w:p>
    <w:p w14:paraId="4B7F1881" w14:textId="223409B8" w:rsidR="00FD36F8" w:rsidRDefault="00FD36F8" w:rsidP="00FD36F8">
      <w:pPr>
        <w:pStyle w:val="CaptionPara"/>
      </w:pPr>
      <w:r>
        <w:lastRenderedPageBreak/>
        <w:t xml:space="preserve">Table </w:t>
      </w:r>
      <w:fldSimple w:instr=" STYLEREF 5 \s ">
        <w:r w:rsidR="00936C0B">
          <w:rPr>
            <w:noProof/>
          </w:rPr>
          <w:t>D</w:t>
        </w:r>
      </w:fldSimple>
      <w:r>
        <w:noBreakHyphen/>
      </w:r>
      <w:fldSimple w:instr=" SEQ Annex_Table \* ARABIC \s 5 ">
        <w:r w:rsidR="00936C0B">
          <w:rPr>
            <w:noProof/>
          </w:rPr>
          <w:t>8</w:t>
        </w:r>
      </w:fldSimple>
      <w:r>
        <w:t xml:space="preserve">: </w:t>
      </w:r>
      <w:r w:rsidRPr="00C746E0">
        <w:t>What is the current status of your digital tech business?</w:t>
      </w:r>
      <w:r w:rsidR="007222D4">
        <w:t xml:space="preserve"> </w:t>
      </w:r>
    </w:p>
    <w:tbl>
      <w:tblPr>
        <w:tblStyle w:val="TableGrid"/>
        <w:tblW w:w="0" w:type="auto"/>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356"/>
        <w:gridCol w:w="1950"/>
      </w:tblGrid>
      <w:tr w:rsidR="00FD36F8" w:rsidRPr="00FD36F8" w14:paraId="293EA1A1" w14:textId="77777777" w:rsidTr="00242FE8">
        <w:trPr>
          <w:tblHeader/>
        </w:trPr>
        <w:tc>
          <w:tcPr>
            <w:tcW w:w="0" w:type="auto"/>
            <w:tcBorders>
              <w:bottom w:val="single" w:sz="4" w:space="0" w:color="037F8B" w:themeColor="accent1"/>
            </w:tcBorders>
            <w:shd w:val="clear" w:color="auto" w:fill="auto"/>
          </w:tcPr>
          <w:p w14:paraId="3734B9E0" w14:textId="77777777" w:rsidR="00FD36F8" w:rsidRPr="00F20D41" w:rsidRDefault="00FD36F8" w:rsidP="00242FE8">
            <w:pPr>
              <w:pStyle w:val="ColumnHeading"/>
            </w:pPr>
          </w:p>
        </w:tc>
        <w:tc>
          <w:tcPr>
            <w:tcW w:w="0" w:type="auto"/>
            <w:tcBorders>
              <w:bottom w:val="single" w:sz="4" w:space="0" w:color="037F8B" w:themeColor="accent1"/>
            </w:tcBorders>
            <w:shd w:val="clear" w:color="auto" w:fill="auto"/>
          </w:tcPr>
          <w:p w14:paraId="7CCB95CC" w14:textId="23228881" w:rsidR="00FD36F8" w:rsidRPr="00F20D41" w:rsidRDefault="00FD36F8" w:rsidP="00242FE8">
            <w:pPr>
              <w:pStyle w:val="ColumnHeading"/>
              <w:jc w:val="right"/>
            </w:pPr>
            <w:r>
              <w:t>Number of responses</w:t>
            </w:r>
          </w:p>
        </w:tc>
      </w:tr>
      <w:tr w:rsidR="00FD36F8" w:rsidRPr="00FD36F8" w14:paraId="0F59B634" w14:textId="77777777" w:rsidTr="00242FE8">
        <w:tc>
          <w:tcPr>
            <w:tcW w:w="0" w:type="auto"/>
            <w:tcBorders>
              <w:bottom w:val="nil"/>
            </w:tcBorders>
            <w:shd w:val="clear" w:color="auto" w:fill="auto"/>
            <w:vAlign w:val="bottom"/>
          </w:tcPr>
          <w:p w14:paraId="62CB7454" w14:textId="23B82CFE" w:rsidR="00FD36F8" w:rsidRPr="00F20D41" w:rsidRDefault="00FD36F8" w:rsidP="00242FE8">
            <w:pPr>
              <w:pStyle w:val="TableText"/>
            </w:pPr>
            <w:r w:rsidRPr="005F1C04">
              <w:t>I am in the process of making concrete plans &amp; intend to start trading within 12 months</w:t>
            </w:r>
          </w:p>
        </w:tc>
        <w:tc>
          <w:tcPr>
            <w:tcW w:w="0" w:type="auto"/>
            <w:tcBorders>
              <w:bottom w:val="nil"/>
            </w:tcBorders>
            <w:shd w:val="clear" w:color="auto" w:fill="auto"/>
            <w:vAlign w:val="bottom"/>
          </w:tcPr>
          <w:p w14:paraId="323AA85D" w14:textId="6BA2CE35" w:rsidR="00FD36F8" w:rsidRPr="00F20D41" w:rsidRDefault="00FD36F8" w:rsidP="00242FE8">
            <w:pPr>
              <w:pStyle w:val="TableText"/>
              <w:jc w:val="right"/>
            </w:pPr>
            <w:r w:rsidRPr="005F1C04">
              <w:t>13</w:t>
            </w:r>
          </w:p>
        </w:tc>
      </w:tr>
      <w:tr w:rsidR="00FD36F8" w:rsidRPr="00FD36F8" w14:paraId="5E78A996" w14:textId="77777777" w:rsidTr="00242FE8">
        <w:tc>
          <w:tcPr>
            <w:tcW w:w="0" w:type="auto"/>
            <w:tcBorders>
              <w:top w:val="nil"/>
              <w:bottom w:val="nil"/>
            </w:tcBorders>
            <w:shd w:val="clear" w:color="auto" w:fill="auto"/>
            <w:vAlign w:val="bottom"/>
          </w:tcPr>
          <w:p w14:paraId="7FAFA820" w14:textId="5FCDC176" w:rsidR="00FD36F8" w:rsidRPr="00F20D41" w:rsidRDefault="00FD36F8" w:rsidP="00242FE8">
            <w:pPr>
              <w:pStyle w:val="TableText"/>
            </w:pPr>
            <w:r w:rsidRPr="005F1C04">
              <w:t>I am in the process of developing ideas but unsure if/when I might launch the business</w:t>
            </w:r>
          </w:p>
        </w:tc>
        <w:tc>
          <w:tcPr>
            <w:tcW w:w="0" w:type="auto"/>
            <w:tcBorders>
              <w:top w:val="nil"/>
              <w:bottom w:val="nil"/>
            </w:tcBorders>
            <w:shd w:val="clear" w:color="auto" w:fill="auto"/>
            <w:vAlign w:val="bottom"/>
          </w:tcPr>
          <w:p w14:paraId="10D1DF85" w14:textId="7383AF98" w:rsidR="00FD36F8" w:rsidRPr="00F20D41" w:rsidRDefault="00FD36F8" w:rsidP="00242FE8">
            <w:pPr>
              <w:pStyle w:val="TableText"/>
              <w:jc w:val="right"/>
            </w:pPr>
            <w:r w:rsidRPr="005F1C04">
              <w:t>4</w:t>
            </w:r>
          </w:p>
        </w:tc>
      </w:tr>
      <w:tr w:rsidR="00FD36F8" w:rsidRPr="00FD36F8" w14:paraId="19AC188B" w14:textId="77777777" w:rsidTr="00242FE8">
        <w:tc>
          <w:tcPr>
            <w:tcW w:w="0" w:type="auto"/>
            <w:tcBorders>
              <w:top w:val="nil"/>
              <w:bottom w:val="nil"/>
            </w:tcBorders>
            <w:shd w:val="clear" w:color="auto" w:fill="auto"/>
            <w:vAlign w:val="bottom"/>
          </w:tcPr>
          <w:p w14:paraId="560EC924" w14:textId="1DF4515B" w:rsidR="00FD36F8" w:rsidRPr="00F20D41" w:rsidRDefault="00FD36F8" w:rsidP="00242FE8">
            <w:pPr>
              <w:pStyle w:val="TableText"/>
            </w:pPr>
            <w:r w:rsidRPr="005F1C04">
              <w:t>I have launched the business &amp; began trading within the last 12 months</w:t>
            </w:r>
          </w:p>
        </w:tc>
        <w:tc>
          <w:tcPr>
            <w:tcW w:w="0" w:type="auto"/>
            <w:tcBorders>
              <w:top w:val="nil"/>
              <w:bottom w:val="nil"/>
            </w:tcBorders>
            <w:shd w:val="clear" w:color="auto" w:fill="auto"/>
            <w:vAlign w:val="bottom"/>
          </w:tcPr>
          <w:p w14:paraId="10474844" w14:textId="40E1E2B4" w:rsidR="00FD36F8" w:rsidRPr="00F20D41" w:rsidRDefault="00FD36F8" w:rsidP="00242FE8">
            <w:pPr>
              <w:pStyle w:val="TableText"/>
              <w:jc w:val="right"/>
            </w:pPr>
            <w:r w:rsidRPr="005F1C04">
              <w:t>3</w:t>
            </w:r>
          </w:p>
        </w:tc>
      </w:tr>
      <w:tr w:rsidR="00FD36F8" w:rsidRPr="00FD36F8" w14:paraId="12271A1C" w14:textId="77777777" w:rsidTr="00242FE8">
        <w:tc>
          <w:tcPr>
            <w:tcW w:w="0" w:type="auto"/>
            <w:tcBorders>
              <w:top w:val="nil"/>
            </w:tcBorders>
            <w:shd w:val="clear" w:color="auto" w:fill="auto"/>
            <w:vAlign w:val="bottom"/>
          </w:tcPr>
          <w:p w14:paraId="7A365D0A" w14:textId="34C2FAA5" w:rsidR="00FD36F8" w:rsidRPr="00F20D41" w:rsidRDefault="00FD36F8" w:rsidP="00242FE8">
            <w:pPr>
              <w:pStyle w:val="TableText"/>
            </w:pPr>
            <w:r w:rsidRPr="005F1C04">
              <w:t>I launched the business &amp; began trading more than 12 months ago</w:t>
            </w:r>
          </w:p>
        </w:tc>
        <w:tc>
          <w:tcPr>
            <w:tcW w:w="0" w:type="auto"/>
            <w:tcBorders>
              <w:top w:val="nil"/>
            </w:tcBorders>
            <w:shd w:val="clear" w:color="auto" w:fill="auto"/>
            <w:vAlign w:val="bottom"/>
          </w:tcPr>
          <w:p w14:paraId="129C52F4" w14:textId="37164AF5" w:rsidR="00FD36F8" w:rsidRPr="00F20D41" w:rsidRDefault="00FD36F8" w:rsidP="00242FE8">
            <w:pPr>
              <w:pStyle w:val="TableText"/>
              <w:jc w:val="right"/>
            </w:pPr>
            <w:r w:rsidRPr="005F1C04">
              <w:t>1</w:t>
            </w:r>
          </w:p>
        </w:tc>
      </w:tr>
    </w:tbl>
    <w:p w14:paraId="0C1638EF" w14:textId="19A2D832" w:rsidR="00FD36F8" w:rsidRPr="00F20D41" w:rsidRDefault="00FD36F8" w:rsidP="00242FE8">
      <w:pPr>
        <w:pStyle w:val="Source"/>
      </w:pPr>
      <w:r>
        <w:t>Source: SQW online survey</w:t>
      </w:r>
      <w:r w:rsidR="00D01B7C">
        <w:t>; n=21</w:t>
      </w:r>
    </w:p>
    <w:p w14:paraId="58FCF193" w14:textId="2285D7A8" w:rsidR="004E5964" w:rsidRPr="00961656" w:rsidRDefault="004E5964">
      <w:pPr>
        <w:pStyle w:val="BodyText3"/>
      </w:pPr>
      <w:r>
        <w:t xml:space="preserve">Over half of the </w:t>
      </w:r>
      <w:r w:rsidR="00833A95">
        <w:t xml:space="preserve">21 </w:t>
      </w:r>
      <w:r>
        <w:t>respondents who have</w:t>
      </w:r>
      <w:r w:rsidRPr="00D90075">
        <w:t xml:space="preserve"> launched </w:t>
      </w:r>
      <w:r>
        <w:t>their</w:t>
      </w:r>
      <w:r w:rsidRPr="00D90075">
        <w:t xml:space="preserve"> own digital tech business or</w:t>
      </w:r>
      <w:r>
        <w:t xml:space="preserve"> have</w:t>
      </w:r>
      <w:r w:rsidRPr="00D90075">
        <w:t xml:space="preserve"> begun to make concrete plans to do so</w:t>
      </w:r>
      <w:r>
        <w:t xml:space="preserve"> </w:t>
      </w:r>
      <w:r w:rsidR="007640B9">
        <w:t xml:space="preserve">stated </w:t>
      </w:r>
      <w:r>
        <w:t>that the DBA allowed them to implement new strategies or new ways of thinking</w:t>
      </w:r>
      <w:r w:rsidR="007640B9">
        <w:t xml:space="preserve">; </w:t>
      </w:r>
      <w:r>
        <w:t>made them more confident in setting up a digital tech business</w:t>
      </w:r>
      <w:r w:rsidR="007640B9">
        <w:t xml:space="preserve">; </w:t>
      </w:r>
      <w:r>
        <w:t>allowed</w:t>
      </w:r>
      <w:r w:rsidR="00E0010F">
        <w:t xml:space="preserve"> them </w:t>
      </w:r>
      <w:r>
        <w:t>to use new tools and technology</w:t>
      </w:r>
      <w:r w:rsidR="007640B9">
        <w:t xml:space="preserve">; </w:t>
      </w:r>
      <w:r>
        <w:t>made the process of launching the business less difficult</w:t>
      </w:r>
      <w:r w:rsidR="007640B9">
        <w:t xml:space="preserve">; </w:t>
      </w:r>
      <w:r>
        <w:t>and sped up the process of launching the business</w:t>
      </w:r>
      <w:r w:rsidR="00ED6F62">
        <w:t xml:space="preserve">.  </w:t>
      </w:r>
    </w:p>
    <w:p w14:paraId="7FF2A8DE" w14:textId="2E122803" w:rsidR="00B03273" w:rsidRDefault="00B03273"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18</w:t>
        </w:r>
      </w:fldSimple>
      <w:r>
        <w:t xml:space="preserve">: </w:t>
      </w:r>
      <w:r w:rsidRPr="00776DFC">
        <w:t>Would you say that using the DBA has made a difference to you and/or your new business in any of the following ways? Has 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B03273" w14:paraId="1651750E" w14:textId="77777777" w:rsidTr="00B03273">
        <w:trPr>
          <w:trHeight w:val="5046"/>
        </w:trPr>
        <w:tc>
          <w:tcPr>
            <w:tcW w:w="8296" w:type="dxa"/>
            <w:shd w:val="clear" w:color="auto" w:fill="auto"/>
            <w:vAlign w:val="center"/>
          </w:tcPr>
          <w:p w14:paraId="7E90DBE9" w14:textId="3929D4EA" w:rsidR="00B03273" w:rsidRDefault="00B03273" w:rsidP="00B03273">
            <w:pPr>
              <w:jc w:val="center"/>
            </w:pPr>
            <w:r>
              <w:rPr>
                <w:noProof/>
              </w:rPr>
              <w:drawing>
                <wp:inline distT="0" distB="0" distL="0" distR="0" wp14:anchorId="14D9F18C" wp14:editId="081447DA">
                  <wp:extent cx="5274310" cy="32251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225165"/>
                          </a:xfrm>
                          <a:prstGeom prst="rect">
                            <a:avLst/>
                          </a:prstGeom>
                        </pic:spPr>
                      </pic:pic>
                    </a:graphicData>
                  </a:graphic>
                </wp:inline>
              </w:drawing>
            </w:r>
          </w:p>
        </w:tc>
      </w:tr>
    </w:tbl>
    <w:p w14:paraId="2230DA48" w14:textId="1D9D7999" w:rsidR="00B03273" w:rsidRPr="003C48FF" w:rsidRDefault="00B03273" w:rsidP="009D3E72">
      <w:pPr>
        <w:pStyle w:val="Source"/>
      </w:pPr>
      <w:r>
        <w:t xml:space="preserve">Source: </w:t>
      </w:r>
      <w:r w:rsidRPr="003C48FF">
        <w:t>SQW online survey</w:t>
      </w:r>
    </w:p>
    <w:p w14:paraId="3DAF55FC" w14:textId="49C95FE8" w:rsidR="001116C0" w:rsidRDefault="001116C0" w:rsidP="001116C0">
      <w:pPr>
        <w:pStyle w:val="BodyText3"/>
        <w:numPr>
          <w:ilvl w:val="5"/>
          <w:numId w:val="9"/>
        </w:numPr>
      </w:pPr>
      <w:r>
        <w:t xml:space="preserve">Of </w:t>
      </w:r>
      <w:r w:rsidR="001E0FF1">
        <w:t xml:space="preserve">the four respondents </w:t>
      </w:r>
      <w:r>
        <w:t>who</w:t>
      </w:r>
      <w:r w:rsidRPr="00961656">
        <w:t xml:space="preserve"> </w:t>
      </w:r>
      <w:r w:rsidR="001E0FF1">
        <w:t xml:space="preserve">had </w:t>
      </w:r>
      <w:r w:rsidRPr="00961656">
        <w:t>already launched their business</w:t>
      </w:r>
      <w:r>
        <w:t xml:space="preserve">, </w:t>
      </w:r>
      <w:r w:rsidR="00770C4A">
        <w:t>all but one had</w:t>
      </w:r>
      <w:r w:rsidR="001E0FF1">
        <w:t xml:space="preserve"> not employed anyone.</w:t>
      </w:r>
    </w:p>
    <w:p w14:paraId="0A82800A" w14:textId="54D4262D" w:rsidR="001116C0" w:rsidRDefault="001116C0" w:rsidP="001116C0">
      <w:pPr>
        <w:pStyle w:val="CaptionPara"/>
      </w:pPr>
      <w:r>
        <w:t xml:space="preserve">Table </w:t>
      </w:r>
      <w:fldSimple w:instr=" STYLEREF 5 \s ">
        <w:r w:rsidR="00936C0B">
          <w:rPr>
            <w:noProof/>
          </w:rPr>
          <w:t>D</w:t>
        </w:r>
      </w:fldSimple>
      <w:r>
        <w:noBreakHyphen/>
      </w:r>
      <w:fldSimple w:instr=" SEQ Annex_Table \* ARABIC \s 5 ">
        <w:r w:rsidR="00936C0B">
          <w:rPr>
            <w:noProof/>
          </w:rPr>
          <w:t>9</w:t>
        </w:r>
      </w:fldSimple>
      <w:r>
        <w:t xml:space="preserve">: </w:t>
      </w:r>
      <w:r w:rsidRPr="00570155">
        <w:rPr>
          <w:rFonts w:ascii="Arial" w:hAnsi="Arial"/>
          <w:color w:val="037F8B"/>
        </w:rPr>
        <w:t>Does your business employ anyone (other than yourself)?</w:t>
      </w:r>
      <w:r>
        <w:rPr>
          <w:rFonts w:ascii="Arial" w:hAnsi="Arial"/>
          <w:color w:val="037F8B"/>
        </w:rP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1116C0" w:rsidRPr="00CD5663" w14:paraId="159EEFFF" w14:textId="77777777" w:rsidTr="00242FE8">
        <w:trPr>
          <w:tblHeader/>
        </w:trPr>
        <w:tc>
          <w:tcPr>
            <w:tcW w:w="4148" w:type="dxa"/>
            <w:tcBorders>
              <w:bottom w:val="single" w:sz="4" w:space="0" w:color="037F8B" w:themeColor="accent1"/>
            </w:tcBorders>
            <w:shd w:val="clear" w:color="auto" w:fill="auto"/>
          </w:tcPr>
          <w:p w14:paraId="4B76AACB" w14:textId="77777777" w:rsidR="001116C0" w:rsidRPr="004E33F2" w:rsidRDefault="001116C0" w:rsidP="001116C0">
            <w:pPr>
              <w:pStyle w:val="ColumnHeading"/>
            </w:pPr>
          </w:p>
        </w:tc>
        <w:tc>
          <w:tcPr>
            <w:tcW w:w="4148" w:type="dxa"/>
            <w:tcBorders>
              <w:bottom w:val="single" w:sz="4" w:space="0" w:color="037F8B" w:themeColor="accent1"/>
            </w:tcBorders>
            <w:shd w:val="clear" w:color="auto" w:fill="auto"/>
          </w:tcPr>
          <w:p w14:paraId="2282F933" w14:textId="6F24FD1C" w:rsidR="001116C0" w:rsidRPr="004E33F2" w:rsidRDefault="001116C0" w:rsidP="00242FE8">
            <w:pPr>
              <w:pStyle w:val="ColumnHeading"/>
              <w:jc w:val="right"/>
            </w:pPr>
            <w:r>
              <w:t>Number of responses</w:t>
            </w:r>
          </w:p>
        </w:tc>
      </w:tr>
      <w:tr w:rsidR="001116C0" w:rsidRPr="00CD5663" w14:paraId="5A79534F" w14:textId="77777777" w:rsidTr="00242FE8">
        <w:tc>
          <w:tcPr>
            <w:tcW w:w="4148" w:type="dxa"/>
            <w:tcBorders>
              <w:bottom w:val="nil"/>
            </w:tcBorders>
            <w:shd w:val="clear" w:color="auto" w:fill="auto"/>
          </w:tcPr>
          <w:p w14:paraId="0D69D4A5" w14:textId="05BA8ED6" w:rsidR="001116C0" w:rsidRPr="004E33F2" w:rsidRDefault="00657D09" w:rsidP="001116C0">
            <w:pPr>
              <w:pStyle w:val="TableText"/>
            </w:pPr>
            <w:r>
              <w:t>Yes</w:t>
            </w:r>
          </w:p>
        </w:tc>
        <w:tc>
          <w:tcPr>
            <w:tcW w:w="4148" w:type="dxa"/>
            <w:tcBorders>
              <w:bottom w:val="nil"/>
            </w:tcBorders>
            <w:shd w:val="clear" w:color="auto" w:fill="auto"/>
          </w:tcPr>
          <w:p w14:paraId="300F6A9A" w14:textId="610667F4" w:rsidR="001116C0" w:rsidRPr="004E33F2" w:rsidRDefault="00657D09" w:rsidP="00242FE8">
            <w:pPr>
              <w:pStyle w:val="TableText"/>
              <w:jc w:val="right"/>
            </w:pPr>
            <w:r>
              <w:t>1</w:t>
            </w:r>
          </w:p>
        </w:tc>
      </w:tr>
      <w:tr w:rsidR="001116C0" w:rsidRPr="00CD5663" w14:paraId="2345658D" w14:textId="77777777" w:rsidTr="00242FE8">
        <w:tc>
          <w:tcPr>
            <w:tcW w:w="4148" w:type="dxa"/>
            <w:tcBorders>
              <w:top w:val="nil"/>
            </w:tcBorders>
            <w:shd w:val="clear" w:color="auto" w:fill="auto"/>
          </w:tcPr>
          <w:p w14:paraId="7B7DF4D5" w14:textId="4DCEEF08" w:rsidR="001116C0" w:rsidRPr="004E33F2" w:rsidRDefault="00657D09" w:rsidP="001116C0">
            <w:pPr>
              <w:pStyle w:val="TableText"/>
            </w:pPr>
            <w:r>
              <w:t>No</w:t>
            </w:r>
          </w:p>
        </w:tc>
        <w:tc>
          <w:tcPr>
            <w:tcW w:w="4148" w:type="dxa"/>
            <w:tcBorders>
              <w:top w:val="nil"/>
            </w:tcBorders>
            <w:shd w:val="clear" w:color="auto" w:fill="auto"/>
          </w:tcPr>
          <w:p w14:paraId="2A26883D" w14:textId="16B4D542" w:rsidR="001116C0" w:rsidRPr="004E33F2" w:rsidRDefault="00657D09" w:rsidP="00242FE8">
            <w:pPr>
              <w:pStyle w:val="TableText"/>
              <w:jc w:val="right"/>
            </w:pPr>
            <w:r>
              <w:t>3</w:t>
            </w:r>
          </w:p>
        </w:tc>
      </w:tr>
    </w:tbl>
    <w:p w14:paraId="3855A073" w14:textId="45C9754B" w:rsidR="001116C0" w:rsidRPr="004E33F2" w:rsidRDefault="001116C0" w:rsidP="001116C0">
      <w:pPr>
        <w:pStyle w:val="Source"/>
      </w:pPr>
      <w:r>
        <w:t xml:space="preserve">Source: </w:t>
      </w:r>
      <w:r w:rsidRPr="003C48FF">
        <w:t>SQW online survey</w:t>
      </w:r>
      <w:r w:rsidR="00D01B7C">
        <w:t>; n=4</w:t>
      </w:r>
    </w:p>
    <w:p w14:paraId="47F92788" w14:textId="71BFE7D6" w:rsidR="001116C0" w:rsidRDefault="00770C4A" w:rsidP="00242FE8">
      <w:pPr>
        <w:pStyle w:val="BodyText3"/>
      </w:pPr>
      <w:r>
        <w:t xml:space="preserve">Of the four respondents who had launched a business, three had </w:t>
      </w:r>
      <w:r w:rsidR="001116C0">
        <w:t>generated revenue to date</w:t>
      </w:r>
      <w:r>
        <w:t>.</w:t>
      </w:r>
    </w:p>
    <w:p w14:paraId="3C6E5862" w14:textId="022DF1AD" w:rsidR="001116C0" w:rsidRDefault="001116C0" w:rsidP="001116C0">
      <w:pPr>
        <w:pStyle w:val="CaptionPara"/>
      </w:pPr>
      <w:r>
        <w:lastRenderedPageBreak/>
        <w:t xml:space="preserve">Table </w:t>
      </w:r>
      <w:fldSimple w:instr=" STYLEREF 5 \s ">
        <w:r w:rsidR="00936C0B">
          <w:rPr>
            <w:noProof/>
          </w:rPr>
          <w:t>D</w:t>
        </w:r>
      </w:fldSimple>
      <w:r>
        <w:noBreakHyphen/>
      </w:r>
      <w:fldSimple w:instr=" SEQ Annex_Table \* ARABIC \s 5 ">
        <w:r w:rsidR="00936C0B">
          <w:rPr>
            <w:noProof/>
          </w:rPr>
          <w:t>10</w:t>
        </w:r>
      </w:fldSimple>
      <w:r>
        <w:t xml:space="preserve">: </w:t>
      </w:r>
      <w:r w:rsidRPr="00776DFC">
        <w:t>Has your business generated any revenue to date?</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1116C0" w:rsidRPr="007F1C23" w14:paraId="1BFD7D52" w14:textId="77777777" w:rsidTr="00242FE8">
        <w:trPr>
          <w:tblHeader/>
        </w:trPr>
        <w:tc>
          <w:tcPr>
            <w:tcW w:w="4148" w:type="dxa"/>
            <w:tcBorders>
              <w:bottom w:val="single" w:sz="4" w:space="0" w:color="037F8B" w:themeColor="accent1"/>
            </w:tcBorders>
            <w:shd w:val="clear" w:color="auto" w:fill="auto"/>
          </w:tcPr>
          <w:p w14:paraId="7041887B" w14:textId="77777777" w:rsidR="001116C0" w:rsidRPr="004E33F2" w:rsidRDefault="001116C0" w:rsidP="001116C0">
            <w:pPr>
              <w:pStyle w:val="ColumnHeading"/>
            </w:pPr>
          </w:p>
        </w:tc>
        <w:tc>
          <w:tcPr>
            <w:tcW w:w="4148" w:type="dxa"/>
            <w:tcBorders>
              <w:bottom w:val="single" w:sz="4" w:space="0" w:color="037F8B" w:themeColor="accent1"/>
            </w:tcBorders>
            <w:shd w:val="clear" w:color="auto" w:fill="auto"/>
          </w:tcPr>
          <w:p w14:paraId="1D1DD192" w14:textId="29C993E0" w:rsidR="001116C0" w:rsidRPr="004E33F2" w:rsidRDefault="001116C0" w:rsidP="00242FE8">
            <w:pPr>
              <w:pStyle w:val="ColumnHeading"/>
              <w:jc w:val="right"/>
            </w:pPr>
            <w:r>
              <w:t>Number of responses</w:t>
            </w:r>
          </w:p>
        </w:tc>
      </w:tr>
      <w:tr w:rsidR="001116C0" w:rsidRPr="007F1C23" w14:paraId="266A57D3" w14:textId="77777777" w:rsidTr="00242FE8">
        <w:tc>
          <w:tcPr>
            <w:tcW w:w="4148" w:type="dxa"/>
            <w:tcBorders>
              <w:bottom w:val="nil"/>
            </w:tcBorders>
            <w:shd w:val="clear" w:color="auto" w:fill="auto"/>
          </w:tcPr>
          <w:p w14:paraId="66BD7DDD" w14:textId="008A2A76" w:rsidR="001116C0" w:rsidRPr="004E33F2" w:rsidRDefault="00657D09" w:rsidP="001116C0">
            <w:pPr>
              <w:pStyle w:val="TableText"/>
            </w:pPr>
            <w:r>
              <w:t>Yes</w:t>
            </w:r>
          </w:p>
        </w:tc>
        <w:tc>
          <w:tcPr>
            <w:tcW w:w="4148" w:type="dxa"/>
            <w:tcBorders>
              <w:bottom w:val="nil"/>
            </w:tcBorders>
            <w:shd w:val="clear" w:color="auto" w:fill="auto"/>
          </w:tcPr>
          <w:p w14:paraId="0E9287A4" w14:textId="4F8B9030" w:rsidR="001116C0" w:rsidRPr="004E33F2" w:rsidRDefault="00657D09" w:rsidP="00242FE8">
            <w:pPr>
              <w:pStyle w:val="TableText"/>
              <w:jc w:val="right"/>
            </w:pPr>
            <w:r>
              <w:t>1</w:t>
            </w:r>
          </w:p>
        </w:tc>
      </w:tr>
      <w:tr w:rsidR="001116C0" w:rsidRPr="007F1C23" w14:paraId="6DD9E57C" w14:textId="77777777" w:rsidTr="00242FE8">
        <w:tc>
          <w:tcPr>
            <w:tcW w:w="4148" w:type="dxa"/>
            <w:tcBorders>
              <w:top w:val="nil"/>
            </w:tcBorders>
            <w:shd w:val="clear" w:color="auto" w:fill="auto"/>
          </w:tcPr>
          <w:p w14:paraId="58B80ACC" w14:textId="3827586E" w:rsidR="001116C0" w:rsidRPr="004E33F2" w:rsidRDefault="00657D09" w:rsidP="001116C0">
            <w:pPr>
              <w:pStyle w:val="TableText"/>
            </w:pPr>
            <w:r>
              <w:t>No</w:t>
            </w:r>
          </w:p>
        </w:tc>
        <w:tc>
          <w:tcPr>
            <w:tcW w:w="4148" w:type="dxa"/>
            <w:tcBorders>
              <w:top w:val="nil"/>
            </w:tcBorders>
            <w:shd w:val="clear" w:color="auto" w:fill="auto"/>
          </w:tcPr>
          <w:p w14:paraId="27832973" w14:textId="587854D8" w:rsidR="001116C0" w:rsidRPr="004E33F2" w:rsidRDefault="00657D09" w:rsidP="00242FE8">
            <w:pPr>
              <w:pStyle w:val="TableText"/>
              <w:tabs>
                <w:tab w:val="left" w:pos="1122"/>
              </w:tabs>
              <w:jc w:val="right"/>
            </w:pPr>
            <w:r>
              <w:t>3</w:t>
            </w:r>
          </w:p>
        </w:tc>
      </w:tr>
    </w:tbl>
    <w:p w14:paraId="5B45B58A" w14:textId="2B7B66EF" w:rsidR="001116C0" w:rsidRDefault="001116C0" w:rsidP="001116C0">
      <w:pPr>
        <w:pStyle w:val="Source"/>
      </w:pPr>
      <w:r>
        <w:t xml:space="preserve">Source: </w:t>
      </w:r>
      <w:r w:rsidRPr="003C48FF">
        <w:t>SQW online survey</w:t>
      </w:r>
      <w:r w:rsidR="00D01B7C">
        <w:t>; n=4</w:t>
      </w:r>
    </w:p>
    <w:p w14:paraId="7D62A1DB" w14:textId="01C32EA5" w:rsidR="00892920" w:rsidRPr="00D94204" w:rsidRDefault="009446F2" w:rsidP="00242FE8">
      <w:pPr>
        <w:pStyle w:val="BodyText3"/>
      </w:pPr>
      <w:r>
        <w:t>The four respondents identified timing, quality and scale additionality associated with DBA.</w:t>
      </w:r>
    </w:p>
    <w:p w14:paraId="15DD5C53" w14:textId="2B0E6CF3" w:rsidR="001116C0" w:rsidRDefault="001116C0" w:rsidP="001116C0">
      <w:pPr>
        <w:pStyle w:val="CaptionPara"/>
      </w:pPr>
      <w:r>
        <w:t xml:space="preserve">Table </w:t>
      </w:r>
      <w:fldSimple w:instr=" STYLEREF 5 \s ">
        <w:r w:rsidR="00936C0B">
          <w:rPr>
            <w:noProof/>
          </w:rPr>
          <w:t>D</w:t>
        </w:r>
      </w:fldSimple>
      <w:r>
        <w:noBreakHyphen/>
      </w:r>
      <w:fldSimple w:instr=" SEQ Annex_Table \* ARABIC \s 5 ">
        <w:r w:rsidR="00936C0B">
          <w:rPr>
            <w:noProof/>
          </w:rPr>
          <w:t>11</w:t>
        </w:r>
      </w:fldSimple>
      <w:r>
        <w:t xml:space="preserve">: </w:t>
      </w:r>
      <w:r w:rsidRPr="00776DFC">
        <w:t>Reflecting on your previous responses, overall, which of the following do you think would have happened had you not used the DBA?</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5954"/>
        <w:gridCol w:w="2352"/>
      </w:tblGrid>
      <w:tr w:rsidR="001116C0" w:rsidRPr="001116C0" w14:paraId="0A12B5B8" w14:textId="77777777" w:rsidTr="00242FE8">
        <w:trPr>
          <w:tblHeader/>
        </w:trPr>
        <w:tc>
          <w:tcPr>
            <w:tcW w:w="5954" w:type="dxa"/>
            <w:tcBorders>
              <w:bottom w:val="single" w:sz="4" w:space="0" w:color="037F8B" w:themeColor="accent1"/>
            </w:tcBorders>
            <w:shd w:val="clear" w:color="auto" w:fill="auto"/>
          </w:tcPr>
          <w:p w14:paraId="240725F7" w14:textId="77777777" w:rsidR="001116C0" w:rsidRPr="00D94204" w:rsidRDefault="001116C0" w:rsidP="00242FE8">
            <w:pPr>
              <w:pStyle w:val="ColumnHeading"/>
            </w:pPr>
          </w:p>
        </w:tc>
        <w:tc>
          <w:tcPr>
            <w:tcW w:w="2352" w:type="dxa"/>
            <w:tcBorders>
              <w:bottom w:val="single" w:sz="4" w:space="0" w:color="037F8B" w:themeColor="accent1"/>
            </w:tcBorders>
            <w:shd w:val="clear" w:color="auto" w:fill="auto"/>
          </w:tcPr>
          <w:p w14:paraId="4148347F" w14:textId="4B1C8944" w:rsidR="001116C0" w:rsidRPr="00D94204" w:rsidRDefault="001116C0" w:rsidP="00242FE8">
            <w:pPr>
              <w:pStyle w:val="ColumnHeading"/>
              <w:jc w:val="right"/>
            </w:pPr>
            <w:r>
              <w:t>Number of responses</w:t>
            </w:r>
          </w:p>
        </w:tc>
      </w:tr>
      <w:tr w:rsidR="001116C0" w:rsidRPr="001116C0" w14:paraId="4C946D7B" w14:textId="77777777" w:rsidTr="00242FE8">
        <w:tc>
          <w:tcPr>
            <w:tcW w:w="5954" w:type="dxa"/>
            <w:tcBorders>
              <w:bottom w:val="nil"/>
            </w:tcBorders>
            <w:shd w:val="clear" w:color="auto" w:fill="auto"/>
          </w:tcPr>
          <w:p w14:paraId="0AD2158F" w14:textId="32483965" w:rsidR="001116C0" w:rsidRPr="00D94204" w:rsidRDefault="001116C0" w:rsidP="00242FE8">
            <w:pPr>
              <w:pStyle w:val="TableText"/>
            </w:pPr>
            <w:r>
              <w:t xml:space="preserve">The </w:t>
            </w:r>
            <w:r w:rsidRPr="00E946E7">
              <w:t>business would have started, but would have been of lower quality</w:t>
            </w:r>
          </w:p>
        </w:tc>
        <w:tc>
          <w:tcPr>
            <w:tcW w:w="2352" w:type="dxa"/>
            <w:tcBorders>
              <w:bottom w:val="nil"/>
            </w:tcBorders>
            <w:shd w:val="clear" w:color="auto" w:fill="auto"/>
          </w:tcPr>
          <w:p w14:paraId="3891CDE4" w14:textId="7611D46E" w:rsidR="001116C0" w:rsidRPr="00D94204" w:rsidRDefault="001116C0" w:rsidP="00242FE8">
            <w:pPr>
              <w:pStyle w:val="TableText"/>
              <w:jc w:val="right"/>
            </w:pPr>
            <w:r>
              <w:t>2</w:t>
            </w:r>
          </w:p>
        </w:tc>
      </w:tr>
      <w:tr w:rsidR="001116C0" w:rsidRPr="001116C0" w14:paraId="26CE9C38" w14:textId="77777777" w:rsidTr="00242FE8">
        <w:tc>
          <w:tcPr>
            <w:tcW w:w="5954" w:type="dxa"/>
            <w:tcBorders>
              <w:top w:val="nil"/>
              <w:bottom w:val="nil"/>
            </w:tcBorders>
            <w:shd w:val="clear" w:color="auto" w:fill="auto"/>
          </w:tcPr>
          <w:p w14:paraId="7538F6B9" w14:textId="4935B1B1" w:rsidR="001116C0" w:rsidRPr="00D94204" w:rsidRDefault="001116C0" w:rsidP="00242FE8">
            <w:pPr>
              <w:pStyle w:val="TableText"/>
            </w:pPr>
            <w:r>
              <w:t>The business would have started but at a later date</w:t>
            </w:r>
          </w:p>
        </w:tc>
        <w:tc>
          <w:tcPr>
            <w:tcW w:w="2352" w:type="dxa"/>
            <w:tcBorders>
              <w:top w:val="nil"/>
              <w:bottom w:val="nil"/>
            </w:tcBorders>
            <w:shd w:val="clear" w:color="auto" w:fill="auto"/>
          </w:tcPr>
          <w:p w14:paraId="255E1EC1" w14:textId="38297959" w:rsidR="001116C0" w:rsidRPr="00D94204" w:rsidRDefault="001116C0" w:rsidP="00242FE8">
            <w:pPr>
              <w:pStyle w:val="TableText"/>
              <w:jc w:val="right"/>
            </w:pPr>
            <w:r>
              <w:t>1</w:t>
            </w:r>
          </w:p>
        </w:tc>
      </w:tr>
      <w:tr w:rsidR="001116C0" w:rsidRPr="001116C0" w14:paraId="425D4990" w14:textId="77777777" w:rsidTr="00242FE8">
        <w:tc>
          <w:tcPr>
            <w:tcW w:w="5954" w:type="dxa"/>
            <w:tcBorders>
              <w:top w:val="nil"/>
            </w:tcBorders>
            <w:shd w:val="clear" w:color="auto" w:fill="auto"/>
          </w:tcPr>
          <w:p w14:paraId="38561AD2" w14:textId="610932EE" w:rsidR="001116C0" w:rsidRDefault="001116C0" w:rsidP="001116C0">
            <w:pPr>
              <w:pStyle w:val="TableText"/>
            </w:pPr>
            <w:r>
              <w:t xml:space="preserve">The </w:t>
            </w:r>
            <w:r w:rsidRPr="00E946E7">
              <w:t>business would have started, but on a smaller scale</w:t>
            </w:r>
          </w:p>
        </w:tc>
        <w:tc>
          <w:tcPr>
            <w:tcW w:w="2352" w:type="dxa"/>
            <w:tcBorders>
              <w:top w:val="nil"/>
            </w:tcBorders>
            <w:shd w:val="clear" w:color="auto" w:fill="auto"/>
          </w:tcPr>
          <w:p w14:paraId="5A4FCC4B" w14:textId="0CB29D22" w:rsidR="001116C0" w:rsidRPr="001116C0" w:rsidRDefault="001116C0" w:rsidP="00242FE8">
            <w:pPr>
              <w:pStyle w:val="TableText"/>
              <w:jc w:val="right"/>
            </w:pPr>
            <w:r>
              <w:t>1</w:t>
            </w:r>
          </w:p>
        </w:tc>
      </w:tr>
    </w:tbl>
    <w:p w14:paraId="087E232A" w14:textId="23522CDB" w:rsidR="001116C0" w:rsidRPr="001116C0" w:rsidRDefault="001116C0">
      <w:pPr>
        <w:pStyle w:val="Source"/>
      </w:pPr>
      <w:r>
        <w:t xml:space="preserve">Source: </w:t>
      </w:r>
      <w:r w:rsidRPr="003C48FF">
        <w:t>SQW online survey</w:t>
      </w:r>
      <w:r w:rsidR="00D01B7C">
        <w:t>; n=4</w:t>
      </w:r>
    </w:p>
    <w:p w14:paraId="70C6760E" w14:textId="0A41B798" w:rsidR="001B6351" w:rsidRDefault="00A41C32" w:rsidP="00242FE8">
      <w:pPr>
        <w:pStyle w:val="BodyText3"/>
      </w:pPr>
      <w:r>
        <w:t xml:space="preserve">Before using the DBA, </w:t>
      </w:r>
      <w:r w:rsidR="00203E3E">
        <w:t>most of the</w:t>
      </w:r>
      <w:r w:rsidR="00E4200D">
        <w:t xml:space="preserve"> 13</w:t>
      </w:r>
      <w:r>
        <w:t xml:space="preserve"> respondents who </w:t>
      </w:r>
      <w:r w:rsidR="00203E3E">
        <w:t xml:space="preserve">had a </w:t>
      </w:r>
      <w:r w:rsidRPr="00A41C32">
        <w:t>digital tech business</w:t>
      </w:r>
      <w:r>
        <w:t xml:space="preserve"> </w:t>
      </w:r>
      <w:r w:rsidR="00203E3E">
        <w:t>did not employ anyone.</w:t>
      </w:r>
    </w:p>
    <w:p w14:paraId="12191E8D" w14:textId="6AA0C7BF" w:rsidR="001B6351" w:rsidRDefault="001B6351" w:rsidP="001B6351">
      <w:pPr>
        <w:pStyle w:val="CaptionPara"/>
      </w:pPr>
      <w:r>
        <w:t xml:space="preserve">Table </w:t>
      </w:r>
      <w:fldSimple w:instr=" STYLEREF 5 \s ">
        <w:r w:rsidR="00936C0B">
          <w:rPr>
            <w:noProof/>
          </w:rPr>
          <w:t>D</w:t>
        </w:r>
      </w:fldSimple>
      <w:r>
        <w:noBreakHyphen/>
      </w:r>
      <w:fldSimple w:instr=" SEQ Annex_Table \* ARABIC \s 5 ">
        <w:r w:rsidR="00936C0B">
          <w:rPr>
            <w:noProof/>
          </w:rPr>
          <w:t>12</w:t>
        </w:r>
      </w:fldSimple>
      <w:r>
        <w:t xml:space="preserve">: </w:t>
      </w:r>
      <w:r w:rsidRPr="00776DFC">
        <w:t xml:space="preserve">Before you started using the DBA, did your digital tech business already have any </w:t>
      </w:r>
      <w:r>
        <w:t xml:space="preserve">employees (other than yourself)?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1B6351" w:rsidRPr="001B6351" w14:paraId="1FF7B473" w14:textId="77777777" w:rsidTr="00242FE8">
        <w:trPr>
          <w:tblHeader/>
        </w:trPr>
        <w:tc>
          <w:tcPr>
            <w:tcW w:w="4153" w:type="dxa"/>
            <w:tcBorders>
              <w:bottom w:val="single" w:sz="4" w:space="0" w:color="037F8B" w:themeColor="accent1"/>
            </w:tcBorders>
            <w:shd w:val="clear" w:color="auto" w:fill="auto"/>
          </w:tcPr>
          <w:p w14:paraId="6695DBD1" w14:textId="77777777" w:rsidR="001B6351" w:rsidRPr="002F5490" w:rsidRDefault="001B6351" w:rsidP="00242FE8">
            <w:pPr>
              <w:pStyle w:val="ColumnHeading"/>
            </w:pPr>
          </w:p>
        </w:tc>
        <w:tc>
          <w:tcPr>
            <w:tcW w:w="4153" w:type="dxa"/>
            <w:tcBorders>
              <w:bottom w:val="single" w:sz="4" w:space="0" w:color="037F8B" w:themeColor="accent1"/>
            </w:tcBorders>
            <w:shd w:val="clear" w:color="auto" w:fill="auto"/>
          </w:tcPr>
          <w:p w14:paraId="1E1ED5AB" w14:textId="1E98069A" w:rsidR="001B6351" w:rsidRPr="002F5490" w:rsidRDefault="001B6351" w:rsidP="00242FE8">
            <w:pPr>
              <w:pStyle w:val="ColumnHeading"/>
              <w:jc w:val="right"/>
            </w:pPr>
            <w:r w:rsidRPr="00064827">
              <w:t>Number of responses</w:t>
            </w:r>
          </w:p>
        </w:tc>
      </w:tr>
      <w:tr w:rsidR="001B6351" w:rsidRPr="001B6351" w14:paraId="7A9DAA41" w14:textId="77777777" w:rsidTr="00242FE8">
        <w:tc>
          <w:tcPr>
            <w:tcW w:w="4153" w:type="dxa"/>
            <w:tcBorders>
              <w:top w:val="single" w:sz="4" w:space="0" w:color="037F8B" w:themeColor="accent1"/>
              <w:bottom w:val="nil"/>
            </w:tcBorders>
            <w:shd w:val="clear" w:color="auto" w:fill="auto"/>
          </w:tcPr>
          <w:p w14:paraId="7CD26382" w14:textId="5550858B" w:rsidR="001B6351" w:rsidRPr="002F5490" w:rsidRDefault="00537325" w:rsidP="00242FE8">
            <w:pPr>
              <w:pStyle w:val="TableText"/>
            </w:pPr>
            <w:r>
              <w:t>Yes</w:t>
            </w:r>
          </w:p>
        </w:tc>
        <w:tc>
          <w:tcPr>
            <w:tcW w:w="4153" w:type="dxa"/>
            <w:tcBorders>
              <w:top w:val="single" w:sz="4" w:space="0" w:color="037F8B" w:themeColor="accent1"/>
              <w:bottom w:val="nil"/>
            </w:tcBorders>
            <w:shd w:val="clear" w:color="auto" w:fill="auto"/>
          </w:tcPr>
          <w:p w14:paraId="2E407A39" w14:textId="0D2004E2" w:rsidR="001B6351" w:rsidRPr="002F5490" w:rsidRDefault="00537325" w:rsidP="00242FE8">
            <w:pPr>
              <w:pStyle w:val="TableText"/>
              <w:jc w:val="right"/>
            </w:pPr>
            <w:r>
              <w:t>3</w:t>
            </w:r>
          </w:p>
        </w:tc>
      </w:tr>
      <w:tr w:rsidR="001B6351" w:rsidRPr="001B6351" w14:paraId="5A658AD2" w14:textId="77777777" w:rsidTr="00242FE8">
        <w:tc>
          <w:tcPr>
            <w:tcW w:w="4153" w:type="dxa"/>
            <w:tcBorders>
              <w:top w:val="nil"/>
            </w:tcBorders>
            <w:shd w:val="clear" w:color="auto" w:fill="auto"/>
          </w:tcPr>
          <w:p w14:paraId="0D997FBE" w14:textId="20680E59" w:rsidR="001B6351" w:rsidRPr="002F5490" w:rsidRDefault="00537325" w:rsidP="00242FE8">
            <w:pPr>
              <w:pStyle w:val="TableText"/>
            </w:pPr>
            <w:r>
              <w:t>No</w:t>
            </w:r>
          </w:p>
        </w:tc>
        <w:tc>
          <w:tcPr>
            <w:tcW w:w="4153" w:type="dxa"/>
            <w:tcBorders>
              <w:top w:val="nil"/>
            </w:tcBorders>
            <w:shd w:val="clear" w:color="auto" w:fill="auto"/>
          </w:tcPr>
          <w:p w14:paraId="54C666E0" w14:textId="52FB214E" w:rsidR="001B6351" w:rsidRPr="002F5490" w:rsidRDefault="00537325" w:rsidP="00242FE8">
            <w:pPr>
              <w:pStyle w:val="TableText"/>
              <w:jc w:val="right"/>
            </w:pPr>
            <w:r>
              <w:t>10</w:t>
            </w:r>
          </w:p>
        </w:tc>
      </w:tr>
    </w:tbl>
    <w:p w14:paraId="47C5D947" w14:textId="74E5F508" w:rsidR="001B6351" w:rsidRPr="002F5490" w:rsidRDefault="001B6351" w:rsidP="00242FE8">
      <w:pPr>
        <w:pStyle w:val="Source"/>
      </w:pPr>
      <w:r>
        <w:t xml:space="preserve">Source: </w:t>
      </w:r>
      <w:r w:rsidRPr="001B6351">
        <w:t>SQW online survey</w:t>
      </w:r>
      <w:r w:rsidR="00D01B7C">
        <w:t>; n=13</w:t>
      </w:r>
    </w:p>
    <w:p w14:paraId="388276A2" w14:textId="37166313" w:rsidR="00E4200D" w:rsidRDefault="00203E3E" w:rsidP="00242FE8">
      <w:pPr>
        <w:pStyle w:val="BodyText3"/>
      </w:pPr>
      <w:r>
        <w:t xml:space="preserve">Of </w:t>
      </w:r>
      <w:r w:rsidR="00E4200D">
        <w:t>these respondents</w:t>
      </w:r>
      <w:r>
        <w:t>, there was an almost equal split between those who</w:t>
      </w:r>
      <w:r w:rsidR="00E4200D" w:rsidRPr="00221A88">
        <w:t xml:space="preserve"> </w:t>
      </w:r>
      <w:r w:rsidR="00E4200D">
        <w:t xml:space="preserve">had sales/ revenue </w:t>
      </w:r>
      <w:r>
        <w:t>from their</w:t>
      </w:r>
      <w:r w:rsidR="00E4200D">
        <w:t xml:space="preserve"> business before using the DBA</w:t>
      </w:r>
      <w:r>
        <w:t>.</w:t>
      </w:r>
    </w:p>
    <w:p w14:paraId="49FE61E0" w14:textId="417CDF00" w:rsidR="001B6351" w:rsidRDefault="001B6351" w:rsidP="001B6351">
      <w:pPr>
        <w:pStyle w:val="CaptionPara"/>
      </w:pPr>
      <w:r>
        <w:t xml:space="preserve">Table </w:t>
      </w:r>
      <w:fldSimple w:instr=" STYLEREF 5 \s ">
        <w:r w:rsidR="00936C0B">
          <w:rPr>
            <w:noProof/>
          </w:rPr>
          <w:t>D</w:t>
        </w:r>
      </w:fldSimple>
      <w:r>
        <w:noBreakHyphen/>
      </w:r>
      <w:fldSimple w:instr=" SEQ Annex_Table \* ARABIC \s 5 ">
        <w:r w:rsidR="00936C0B">
          <w:rPr>
            <w:noProof/>
          </w:rPr>
          <w:t>13</w:t>
        </w:r>
      </w:fldSimple>
      <w:r>
        <w:t xml:space="preserve">: </w:t>
      </w:r>
      <w:r w:rsidRPr="00776DFC">
        <w:t>Before you started using the DBA, did your digital tech business already have any sales / revenue?</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1B6351" w:rsidRPr="00221A88" w14:paraId="7D3480EC" w14:textId="77777777" w:rsidTr="00242FE8">
        <w:trPr>
          <w:tblHeader/>
        </w:trPr>
        <w:tc>
          <w:tcPr>
            <w:tcW w:w="4148" w:type="dxa"/>
            <w:tcBorders>
              <w:bottom w:val="single" w:sz="4" w:space="0" w:color="037F8B" w:themeColor="accent1"/>
            </w:tcBorders>
            <w:shd w:val="clear" w:color="auto" w:fill="auto"/>
          </w:tcPr>
          <w:p w14:paraId="3EFD993B" w14:textId="77777777" w:rsidR="001B6351" w:rsidRPr="00CD6D97" w:rsidRDefault="001B6351" w:rsidP="001B6351">
            <w:pPr>
              <w:pStyle w:val="ColumnHeading"/>
            </w:pPr>
          </w:p>
        </w:tc>
        <w:tc>
          <w:tcPr>
            <w:tcW w:w="4148" w:type="dxa"/>
            <w:tcBorders>
              <w:bottom w:val="single" w:sz="4" w:space="0" w:color="037F8B" w:themeColor="accent1"/>
            </w:tcBorders>
            <w:shd w:val="clear" w:color="auto" w:fill="auto"/>
          </w:tcPr>
          <w:p w14:paraId="21EC3185" w14:textId="77777777" w:rsidR="001B6351" w:rsidRPr="00CD6D97" w:rsidRDefault="001B6351" w:rsidP="001B6351">
            <w:pPr>
              <w:pStyle w:val="ColumnHeading"/>
              <w:jc w:val="right"/>
            </w:pPr>
            <w:r>
              <w:t>Number of responses</w:t>
            </w:r>
          </w:p>
        </w:tc>
      </w:tr>
      <w:tr w:rsidR="001B6351" w:rsidRPr="00221A88" w14:paraId="3236CEA3" w14:textId="77777777" w:rsidTr="00242FE8">
        <w:tc>
          <w:tcPr>
            <w:tcW w:w="4148" w:type="dxa"/>
            <w:tcBorders>
              <w:bottom w:val="nil"/>
            </w:tcBorders>
            <w:shd w:val="clear" w:color="auto" w:fill="auto"/>
          </w:tcPr>
          <w:p w14:paraId="6242D41F" w14:textId="685B568C" w:rsidR="001B6351" w:rsidRPr="00CD6D97" w:rsidRDefault="00537325" w:rsidP="001B6351">
            <w:pPr>
              <w:pStyle w:val="TableText"/>
            </w:pPr>
            <w:r>
              <w:t>Yes</w:t>
            </w:r>
          </w:p>
        </w:tc>
        <w:tc>
          <w:tcPr>
            <w:tcW w:w="4148" w:type="dxa"/>
            <w:tcBorders>
              <w:bottom w:val="nil"/>
            </w:tcBorders>
            <w:shd w:val="clear" w:color="auto" w:fill="auto"/>
          </w:tcPr>
          <w:p w14:paraId="38D082CD" w14:textId="13142CED" w:rsidR="001B6351" w:rsidRPr="00CD6D97" w:rsidRDefault="00537325" w:rsidP="001B6351">
            <w:pPr>
              <w:pStyle w:val="TableText"/>
              <w:jc w:val="right"/>
            </w:pPr>
            <w:r>
              <w:t>7</w:t>
            </w:r>
          </w:p>
        </w:tc>
      </w:tr>
      <w:tr w:rsidR="001B6351" w:rsidRPr="00221A88" w14:paraId="2D0B6F73" w14:textId="77777777" w:rsidTr="00242FE8">
        <w:tc>
          <w:tcPr>
            <w:tcW w:w="4148" w:type="dxa"/>
            <w:tcBorders>
              <w:top w:val="nil"/>
            </w:tcBorders>
            <w:shd w:val="clear" w:color="auto" w:fill="auto"/>
          </w:tcPr>
          <w:p w14:paraId="7BA206B9" w14:textId="080C4170" w:rsidR="001B6351" w:rsidRPr="00CD6D97" w:rsidRDefault="00537325" w:rsidP="001B6351">
            <w:pPr>
              <w:pStyle w:val="TableText"/>
            </w:pPr>
            <w:r>
              <w:t>No</w:t>
            </w:r>
          </w:p>
        </w:tc>
        <w:tc>
          <w:tcPr>
            <w:tcW w:w="4148" w:type="dxa"/>
            <w:tcBorders>
              <w:top w:val="nil"/>
            </w:tcBorders>
            <w:shd w:val="clear" w:color="auto" w:fill="auto"/>
          </w:tcPr>
          <w:p w14:paraId="11E8DA4D" w14:textId="59372826" w:rsidR="001B6351" w:rsidRPr="00CD6D97" w:rsidRDefault="00537325" w:rsidP="001B6351">
            <w:pPr>
              <w:pStyle w:val="TableText"/>
              <w:jc w:val="right"/>
            </w:pPr>
            <w:r>
              <w:t>6</w:t>
            </w:r>
          </w:p>
        </w:tc>
      </w:tr>
    </w:tbl>
    <w:p w14:paraId="4384F524" w14:textId="08CC510E" w:rsidR="001B6351" w:rsidRDefault="001B6351" w:rsidP="00242FE8">
      <w:pPr>
        <w:pStyle w:val="Source"/>
      </w:pPr>
      <w:r>
        <w:t xml:space="preserve">Source: </w:t>
      </w:r>
      <w:r w:rsidRPr="003C48FF">
        <w:t>SQW online survey</w:t>
      </w:r>
      <w:r w:rsidR="00D01B7C">
        <w:t>; n-13</w:t>
      </w:r>
    </w:p>
    <w:p w14:paraId="7A72B683" w14:textId="7A766C82" w:rsidR="00740A3E" w:rsidRDefault="009446F2" w:rsidP="00242FE8">
      <w:pPr>
        <w:pStyle w:val="BodyText3"/>
      </w:pPr>
      <w:r>
        <w:t>Most of the</w:t>
      </w:r>
      <w:r w:rsidR="001B0B19">
        <w:t xml:space="preserve"> respondents who c</w:t>
      </w:r>
      <w:r w:rsidR="001B0B19" w:rsidRPr="000E02AB">
        <w:t xml:space="preserve">ontinued to run </w:t>
      </w:r>
      <w:r w:rsidR="001767DD">
        <w:t>and</w:t>
      </w:r>
      <w:r w:rsidR="001B0B19" w:rsidRPr="000E02AB">
        <w:t xml:space="preserve"> grow t</w:t>
      </w:r>
      <w:r w:rsidR="001B0B19">
        <w:t>heir own digital tech business</w:t>
      </w:r>
      <w:r w:rsidR="004C5FDB">
        <w:t xml:space="preserve"> report</w:t>
      </w:r>
      <w:r w:rsidR="001B0B19" w:rsidDel="004C5FDB">
        <w:t xml:space="preserve"> </w:t>
      </w:r>
      <w:r w:rsidR="001B0B19">
        <w:t xml:space="preserve"> that the DBA has allowed them to </w:t>
      </w:r>
      <w:r w:rsidR="001B0B19" w:rsidRPr="000E02AB">
        <w:t>implement new strategies/ways of thinking</w:t>
      </w:r>
      <w:r w:rsidR="004C5FDB">
        <w:t>,</w:t>
      </w:r>
      <w:r w:rsidR="001B0B19">
        <w:t xml:space="preserve"> and has allowed them</w:t>
      </w:r>
      <w:r w:rsidR="001B0B19" w:rsidRPr="000E02AB">
        <w:t xml:space="preserve"> to use new tools </w:t>
      </w:r>
      <w:r w:rsidR="004C5FDB">
        <w:t>and</w:t>
      </w:r>
      <w:r w:rsidR="001B0B19" w:rsidRPr="000E02AB">
        <w:t xml:space="preserve"> technology</w:t>
      </w:r>
      <w:r w:rsidR="00ED6F62">
        <w:t xml:space="preserve">.  </w:t>
      </w:r>
      <w:r w:rsidR="001B0B19">
        <w:t xml:space="preserve"> </w:t>
      </w:r>
    </w:p>
    <w:p w14:paraId="433DE63C" w14:textId="76F1C85E" w:rsidR="00740A3E" w:rsidRDefault="00740A3E" w:rsidP="00740A3E">
      <w:pPr>
        <w:pStyle w:val="CaptionPara"/>
      </w:pPr>
      <w:r>
        <w:t xml:space="preserve">Table </w:t>
      </w:r>
      <w:fldSimple w:instr=" STYLEREF 5 \s ">
        <w:r w:rsidR="00936C0B">
          <w:rPr>
            <w:noProof/>
          </w:rPr>
          <w:t>D</w:t>
        </w:r>
      </w:fldSimple>
      <w:r>
        <w:noBreakHyphen/>
      </w:r>
      <w:fldSimple w:instr=" SEQ Annex_Table \* ARABIC \s 5 ">
        <w:r w:rsidR="00936C0B">
          <w:rPr>
            <w:noProof/>
          </w:rPr>
          <w:t>14</w:t>
        </w:r>
      </w:fldSimple>
      <w:r>
        <w:t xml:space="preserve">: </w:t>
      </w:r>
      <w:r w:rsidRPr="00776DFC">
        <w:t>Would you say that using the DBA has made a difference to you and/or your new business in any of the following ways? Has it…</w:t>
      </w:r>
      <w:r w:rsidR="0059738D">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820"/>
        <w:gridCol w:w="3486"/>
      </w:tblGrid>
      <w:tr w:rsidR="00740A3E" w:rsidRPr="00740A3E" w14:paraId="0BD47840" w14:textId="77777777" w:rsidTr="00242FE8">
        <w:trPr>
          <w:tblHeader/>
        </w:trPr>
        <w:tc>
          <w:tcPr>
            <w:tcW w:w="4820" w:type="dxa"/>
            <w:tcBorders>
              <w:bottom w:val="single" w:sz="4" w:space="0" w:color="037F8B" w:themeColor="accent1"/>
            </w:tcBorders>
            <w:shd w:val="clear" w:color="auto" w:fill="auto"/>
          </w:tcPr>
          <w:p w14:paraId="4D259C42" w14:textId="77777777" w:rsidR="00740A3E" w:rsidRPr="00740A3E" w:rsidRDefault="00740A3E" w:rsidP="00242FE8">
            <w:pPr>
              <w:pStyle w:val="ColumnHeading"/>
            </w:pPr>
          </w:p>
        </w:tc>
        <w:tc>
          <w:tcPr>
            <w:tcW w:w="3486" w:type="dxa"/>
            <w:tcBorders>
              <w:bottom w:val="single" w:sz="4" w:space="0" w:color="037F8B" w:themeColor="accent1"/>
            </w:tcBorders>
            <w:shd w:val="clear" w:color="auto" w:fill="auto"/>
          </w:tcPr>
          <w:p w14:paraId="36E860C0" w14:textId="6FC48ACC" w:rsidR="00740A3E" w:rsidRPr="00A9328A" w:rsidRDefault="00A9328A" w:rsidP="00242FE8">
            <w:pPr>
              <w:pStyle w:val="ColumnHeading"/>
              <w:jc w:val="right"/>
            </w:pPr>
            <w:r>
              <w:t>Number of responses</w:t>
            </w:r>
          </w:p>
        </w:tc>
      </w:tr>
      <w:tr w:rsidR="00740A3E" w:rsidRPr="00740A3E" w14:paraId="0F3FFDC2" w14:textId="77777777" w:rsidTr="00242FE8">
        <w:tc>
          <w:tcPr>
            <w:tcW w:w="4820" w:type="dxa"/>
            <w:tcBorders>
              <w:bottom w:val="nil"/>
            </w:tcBorders>
            <w:shd w:val="clear" w:color="auto" w:fill="auto"/>
            <w:vAlign w:val="bottom"/>
          </w:tcPr>
          <w:p w14:paraId="7115E233" w14:textId="0A42B3C4" w:rsidR="00740A3E" w:rsidRPr="00A9328A" w:rsidRDefault="00A9328A" w:rsidP="00242FE8">
            <w:pPr>
              <w:pStyle w:val="TableText"/>
            </w:pPr>
            <w:r w:rsidRPr="00193FFA">
              <w:t>Allowed me to implement new strategies/ways of thinking</w:t>
            </w:r>
          </w:p>
        </w:tc>
        <w:tc>
          <w:tcPr>
            <w:tcW w:w="3486" w:type="dxa"/>
            <w:tcBorders>
              <w:bottom w:val="nil"/>
            </w:tcBorders>
            <w:shd w:val="clear" w:color="auto" w:fill="auto"/>
            <w:vAlign w:val="bottom"/>
          </w:tcPr>
          <w:p w14:paraId="6F93AC25" w14:textId="3BF71BB4" w:rsidR="00740A3E" w:rsidRPr="00A9328A" w:rsidRDefault="00A9328A" w:rsidP="00242FE8">
            <w:pPr>
              <w:pStyle w:val="TableText"/>
              <w:jc w:val="right"/>
            </w:pPr>
            <w:r w:rsidRPr="00193FFA">
              <w:t>9</w:t>
            </w:r>
          </w:p>
        </w:tc>
      </w:tr>
      <w:tr w:rsidR="00740A3E" w:rsidRPr="00740A3E" w14:paraId="6C5258F2" w14:textId="77777777" w:rsidTr="00242FE8">
        <w:tc>
          <w:tcPr>
            <w:tcW w:w="4820" w:type="dxa"/>
            <w:tcBorders>
              <w:top w:val="nil"/>
              <w:bottom w:val="nil"/>
            </w:tcBorders>
            <w:shd w:val="clear" w:color="auto" w:fill="auto"/>
            <w:vAlign w:val="bottom"/>
          </w:tcPr>
          <w:p w14:paraId="24F6A7C3" w14:textId="11EE9665" w:rsidR="00740A3E" w:rsidRPr="00A9328A" w:rsidRDefault="00A9328A" w:rsidP="00242FE8">
            <w:pPr>
              <w:pStyle w:val="TableText"/>
            </w:pPr>
            <w:r w:rsidRPr="00193FFA">
              <w:t>Allowed me to use new tools &amp; technology</w:t>
            </w:r>
          </w:p>
        </w:tc>
        <w:tc>
          <w:tcPr>
            <w:tcW w:w="3486" w:type="dxa"/>
            <w:tcBorders>
              <w:top w:val="nil"/>
              <w:bottom w:val="nil"/>
            </w:tcBorders>
            <w:shd w:val="clear" w:color="auto" w:fill="auto"/>
            <w:vAlign w:val="bottom"/>
          </w:tcPr>
          <w:p w14:paraId="258EA4BB" w14:textId="090C578B" w:rsidR="00740A3E" w:rsidRPr="00A9328A" w:rsidRDefault="00A9328A" w:rsidP="00242FE8">
            <w:pPr>
              <w:pStyle w:val="TableText"/>
              <w:jc w:val="right"/>
            </w:pPr>
            <w:r w:rsidRPr="00193FFA">
              <w:t>9</w:t>
            </w:r>
          </w:p>
        </w:tc>
      </w:tr>
      <w:tr w:rsidR="00740A3E" w:rsidRPr="00740A3E" w14:paraId="75B605E0" w14:textId="77777777" w:rsidTr="00242FE8">
        <w:tc>
          <w:tcPr>
            <w:tcW w:w="4820" w:type="dxa"/>
            <w:tcBorders>
              <w:top w:val="nil"/>
              <w:bottom w:val="nil"/>
            </w:tcBorders>
            <w:shd w:val="clear" w:color="auto" w:fill="auto"/>
            <w:vAlign w:val="bottom"/>
          </w:tcPr>
          <w:p w14:paraId="2E2B32E7" w14:textId="39872179" w:rsidR="00740A3E" w:rsidRPr="00A9328A" w:rsidRDefault="00A9328A" w:rsidP="00242FE8">
            <w:pPr>
              <w:pStyle w:val="TableText"/>
            </w:pPr>
            <w:r w:rsidRPr="00193FFA">
              <w:t>Contributed to faster business growth</w:t>
            </w:r>
          </w:p>
        </w:tc>
        <w:tc>
          <w:tcPr>
            <w:tcW w:w="3486" w:type="dxa"/>
            <w:tcBorders>
              <w:top w:val="nil"/>
              <w:bottom w:val="nil"/>
            </w:tcBorders>
            <w:shd w:val="clear" w:color="auto" w:fill="auto"/>
            <w:vAlign w:val="bottom"/>
          </w:tcPr>
          <w:p w14:paraId="4A4C8C7A" w14:textId="101BFEB8" w:rsidR="00740A3E" w:rsidRPr="00A9328A" w:rsidRDefault="00A9328A" w:rsidP="00242FE8">
            <w:pPr>
              <w:pStyle w:val="TableText"/>
              <w:jc w:val="right"/>
            </w:pPr>
            <w:r w:rsidRPr="00193FFA">
              <w:t>2</w:t>
            </w:r>
          </w:p>
        </w:tc>
      </w:tr>
      <w:tr w:rsidR="00740A3E" w:rsidRPr="00740A3E" w14:paraId="0CCD5F29" w14:textId="77777777" w:rsidTr="00242FE8">
        <w:tc>
          <w:tcPr>
            <w:tcW w:w="4820" w:type="dxa"/>
            <w:tcBorders>
              <w:top w:val="nil"/>
              <w:bottom w:val="nil"/>
            </w:tcBorders>
            <w:shd w:val="clear" w:color="auto" w:fill="auto"/>
            <w:vAlign w:val="bottom"/>
          </w:tcPr>
          <w:p w14:paraId="630C4F3E" w14:textId="1D079191" w:rsidR="00740A3E" w:rsidRPr="00A9328A" w:rsidRDefault="00A9328A" w:rsidP="00242FE8">
            <w:pPr>
              <w:pStyle w:val="TableText"/>
            </w:pPr>
            <w:r w:rsidRPr="00193FFA">
              <w:t>Allowed me to expand the product or service range</w:t>
            </w:r>
          </w:p>
        </w:tc>
        <w:tc>
          <w:tcPr>
            <w:tcW w:w="3486" w:type="dxa"/>
            <w:tcBorders>
              <w:top w:val="nil"/>
              <w:bottom w:val="nil"/>
            </w:tcBorders>
            <w:shd w:val="clear" w:color="auto" w:fill="auto"/>
            <w:vAlign w:val="bottom"/>
          </w:tcPr>
          <w:p w14:paraId="6A48FAE0" w14:textId="46682E68" w:rsidR="00740A3E" w:rsidRPr="00A9328A" w:rsidRDefault="00A9328A" w:rsidP="00242FE8">
            <w:pPr>
              <w:pStyle w:val="TableText"/>
              <w:jc w:val="right"/>
            </w:pPr>
            <w:r w:rsidRPr="00193FFA">
              <w:t>1</w:t>
            </w:r>
          </w:p>
        </w:tc>
      </w:tr>
      <w:tr w:rsidR="00740A3E" w:rsidRPr="00740A3E" w14:paraId="4C615187" w14:textId="77777777" w:rsidTr="00242FE8">
        <w:tc>
          <w:tcPr>
            <w:tcW w:w="4820" w:type="dxa"/>
            <w:tcBorders>
              <w:top w:val="nil"/>
            </w:tcBorders>
            <w:shd w:val="clear" w:color="auto" w:fill="auto"/>
            <w:vAlign w:val="bottom"/>
          </w:tcPr>
          <w:p w14:paraId="3DC85E11" w14:textId="25C9379B" w:rsidR="00740A3E" w:rsidRPr="00A9328A" w:rsidRDefault="00A9328A" w:rsidP="00242FE8">
            <w:pPr>
              <w:pStyle w:val="TableText"/>
            </w:pPr>
            <w:r w:rsidRPr="00193FFA">
              <w:t>Other</w:t>
            </w:r>
          </w:p>
        </w:tc>
        <w:tc>
          <w:tcPr>
            <w:tcW w:w="3486" w:type="dxa"/>
            <w:tcBorders>
              <w:top w:val="nil"/>
            </w:tcBorders>
            <w:shd w:val="clear" w:color="auto" w:fill="auto"/>
            <w:vAlign w:val="bottom"/>
          </w:tcPr>
          <w:p w14:paraId="4ACD9887" w14:textId="3366F765" w:rsidR="00740A3E" w:rsidRPr="00A9328A" w:rsidRDefault="00A9328A" w:rsidP="00242FE8">
            <w:pPr>
              <w:pStyle w:val="TableText"/>
              <w:jc w:val="right"/>
            </w:pPr>
            <w:r w:rsidRPr="00193FFA">
              <w:t>1</w:t>
            </w:r>
          </w:p>
        </w:tc>
      </w:tr>
    </w:tbl>
    <w:p w14:paraId="41376B34" w14:textId="7D2E9144" w:rsidR="00740A3E" w:rsidRDefault="00740A3E" w:rsidP="00242FE8">
      <w:pPr>
        <w:pStyle w:val="Source"/>
      </w:pPr>
      <w:r>
        <w:lastRenderedPageBreak/>
        <w:t xml:space="preserve">Source: </w:t>
      </w:r>
      <w:r w:rsidRPr="003C48FF">
        <w:t>SQW online survey</w:t>
      </w:r>
      <w:r w:rsidR="00AF28E8">
        <w:t>; n=13</w:t>
      </w:r>
    </w:p>
    <w:p w14:paraId="4EF6B009" w14:textId="51E0DFFC" w:rsidR="00DE2414" w:rsidRPr="000E02AB" w:rsidRDefault="00DE2414" w:rsidP="00242FE8">
      <w:pPr>
        <w:pStyle w:val="BodyText3"/>
      </w:pPr>
      <w:r>
        <w:t xml:space="preserve">Of the respondents </w:t>
      </w:r>
      <w:r w:rsidRPr="00AC642F">
        <w:t xml:space="preserve">who </w:t>
      </w:r>
      <w:r>
        <w:t>have continued to run and</w:t>
      </w:r>
      <w:r w:rsidRPr="00AC642F">
        <w:t xml:space="preserve"> grow their own digital tech business</w:t>
      </w:r>
      <w:r>
        <w:t xml:space="preserve">, </w:t>
      </w:r>
      <w:r w:rsidR="004C5FDB">
        <w:t xml:space="preserve">most </w:t>
      </w:r>
      <w:r>
        <w:t>did not employ anyone other than themselves in their digital tech business before using the DBA</w:t>
      </w:r>
      <w:r w:rsidR="004C5FDB">
        <w:t>.</w:t>
      </w:r>
    </w:p>
    <w:p w14:paraId="68CC255B" w14:textId="03B80637" w:rsidR="00DE2414" w:rsidRDefault="00DE2414" w:rsidP="00DE2414">
      <w:pPr>
        <w:pStyle w:val="CaptionPara"/>
      </w:pPr>
      <w:r>
        <w:t xml:space="preserve">Table </w:t>
      </w:r>
      <w:fldSimple w:instr=" STYLEREF 5 \s ">
        <w:r w:rsidR="00936C0B">
          <w:rPr>
            <w:noProof/>
          </w:rPr>
          <w:t>D</w:t>
        </w:r>
      </w:fldSimple>
      <w:r>
        <w:noBreakHyphen/>
      </w:r>
      <w:fldSimple w:instr=" SEQ Annex_Table \* ARABIC \s 5 ">
        <w:r w:rsidR="00936C0B">
          <w:rPr>
            <w:noProof/>
          </w:rPr>
          <w:t>15</w:t>
        </w:r>
      </w:fldSimple>
      <w:r>
        <w:t xml:space="preserve">: </w:t>
      </w:r>
      <w:r w:rsidRPr="000E02AB">
        <w:t>Does your business employ anyone (other than yourself)?</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DE2414" w:rsidRPr="000E02AB" w14:paraId="009D314F" w14:textId="77777777" w:rsidTr="00242FE8">
        <w:trPr>
          <w:tblHeader/>
        </w:trPr>
        <w:tc>
          <w:tcPr>
            <w:tcW w:w="4148" w:type="dxa"/>
            <w:tcBorders>
              <w:bottom w:val="single" w:sz="4" w:space="0" w:color="037F8B" w:themeColor="accent1"/>
            </w:tcBorders>
            <w:shd w:val="clear" w:color="auto" w:fill="auto"/>
          </w:tcPr>
          <w:p w14:paraId="7AC1F6F6" w14:textId="77777777" w:rsidR="00DE2414" w:rsidRPr="000E02AB" w:rsidRDefault="00DE2414" w:rsidP="00DE2414">
            <w:pPr>
              <w:pStyle w:val="ColumnHeading"/>
            </w:pPr>
          </w:p>
        </w:tc>
        <w:tc>
          <w:tcPr>
            <w:tcW w:w="4148" w:type="dxa"/>
            <w:tcBorders>
              <w:bottom w:val="single" w:sz="4" w:space="0" w:color="037F8B" w:themeColor="accent1"/>
            </w:tcBorders>
            <w:shd w:val="clear" w:color="auto" w:fill="auto"/>
          </w:tcPr>
          <w:p w14:paraId="7E2C3293" w14:textId="77777777" w:rsidR="00DE2414" w:rsidRPr="000E02AB" w:rsidRDefault="00DE2414" w:rsidP="00DE2414">
            <w:pPr>
              <w:pStyle w:val="ColumnHeading"/>
              <w:jc w:val="right"/>
            </w:pPr>
            <w:r>
              <w:t>Number of responses</w:t>
            </w:r>
          </w:p>
        </w:tc>
      </w:tr>
      <w:tr w:rsidR="00DE2414" w:rsidRPr="000E02AB" w14:paraId="2FD68036" w14:textId="77777777" w:rsidTr="00242FE8">
        <w:tc>
          <w:tcPr>
            <w:tcW w:w="4148" w:type="dxa"/>
            <w:tcBorders>
              <w:bottom w:val="nil"/>
            </w:tcBorders>
            <w:shd w:val="clear" w:color="auto" w:fill="auto"/>
          </w:tcPr>
          <w:p w14:paraId="29795993" w14:textId="2D441B8E" w:rsidR="00DE2414" w:rsidRPr="000E02AB" w:rsidRDefault="00537325" w:rsidP="00DE2414">
            <w:pPr>
              <w:pStyle w:val="TableText"/>
            </w:pPr>
            <w:r>
              <w:t>Yes</w:t>
            </w:r>
          </w:p>
        </w:tc>
        <w:tc>
          <w:tcPr>
            <w:tcW w:w="4148" w:type="dxa"/>
            <w:tcBorders>
              <w:bottom w:val="nil"/>
            </w:tcBorders>
            <w:shd w:val="clear" w:color="auto" w:fill="auto"/>
          </w:tcPr>
          <w:p w14:paraId="2F6E26E2" w14:textId="28E1DE72" w:rsidR="00DE2414" w:rsidRPr="000E02AB" w:rsidRDefault="00537325" w:rsidP="00DE2414">
            <w:pPr>
              <w:pStyle w:val="TableText"/>
              <w:jc w:val="right"/>
            </w:pPr>
            <w:r>
              <w:t>3</w:t>
            </w:r>
          </w:p>
        </w:tc>
      </w:tr>
      <w:tr w:rsidR="00DE2414" w:rsidRPr="000E02AB" w14:paraId="535729D5" w14:textId="77777777" w:rsidTr="00242FE8">
        <w:tc>
          <w:tcPr>
            <w:tcW w:w="4148" w:type="dxa"/>
            <w:tcBorders>
              <w:top w:val="nil"/>
            </w:tcBorders>
            <w:shd w:val="clear" w:color="auto" w:fill="auto"/>
          </w:tcPr>
          <w:p w14:paraId="53015A1D" w14:textId="7C1F764E" w:rsidR="00DE2414" w:rsidRPr="000E02AB" w:rsidRDefault="00537325" w:rsidP="00DE2414">
            <w:pPr>
              <w:pStyle w:val="TableText"/>
            </w:pPr>
            <w:r>
              <w:t>No</w:t>
            </w:r>
          </w:p>
        </w:tc>
        <w:tc>
          <w:tcPr>
            <w:tcW w:w="4148" w:type="dxa"/>
            <w:tcBorders>
              <w:top w:val="nil"/>
            </w:tcBorders>
            <w:shd w:val="clear" w:color="auto" w:fill="auto"/>
          </w:tcPr>
          <w:p w14:paraId="75EAFF75" w14:textId="5E0A85B2" w:rsidR="00DE2414" w:rsidRPr="000E02AB" w:rsidRDefault="00537325" w:rsidP="00DE2414">
            <w:pPr>
              <w:pStyle w:val="TableText"/>
              <w:jc w:val="right"/>
            </w:pPr>
            <w:r>
              <w:t>10</w:t>
            </w:r>
          </w:p>
        </w:tc>
      </w:tr>
    </w:tbl>
    <w:p w14:paraId="51ECB3CF" w14:textId="4509A0FE" w:rsidR="00DE2414" w:rsidRDefault="00DE2414" w:rsidP="00DE2414">
      <w:pPr>
        <w:pStyle w:val="Source"/>
      </w:pPr>
      <w:r>
        <w:t xml:space="preserve">Source: </w:t>
      </w:r>
      <w:r w:rsidRPr="003C48FF">
        <w:t>SQW online survey</w:t>
      </w:r>
      <w:r w:rsidR="00AF28E8">
        <w:t>; n=13</w:t>
      </w:r>
    </w:p>
    <w:p w14:paraId="00BAE777" w14:textId="0132C468" w:rsidR="00DE2414" w:rsidRPr="00960DC9" w:rsidRDefault="00561E83" w:rsidP="00DE2414">
      <w:pPr>
        <w:pStyle w:val="BodyText3"/>
        <w:numPr>
          <w:ilvl w:val="5"/>
          <w:numId w:val="6"/>
        </w:numPr>
      </w:pPr>
      <w:r>
        <w:t>Of</w:t>
      </w:r>
      <w:r w:rsidR="00DE2414">
        <w:t xml:space="preserve"> th</w:t>
      </w:r>
      <w:r w:rsidR="009463DE">
        <w:t xml:space="preserve">e respondents </w:t>
      </w:r>
      <w:r w:rsidR="00DE2414">
        <w:t>continued to run and</w:t>
      </w:r>
      <w:r w:rsidR="00DE2414" w:rsidRPr="00AC642F">
        <w:t xml:space="preserve"> grow their own digital tech business</w:t>
      </w:r>
      <w:r w:rsidR="00DE2414">
        <w:t xml:space="preserve">, </w:t>
      </w:r>
      <w:r w:rsidR="009463DE">
        <w:t xml:space="preserve">there was an equal split between those that </w:t>
      </w:r>
      <w:r w:rsidR="00DE2414">
        <w:t>generated revenue in the last year</w:t>
      </w:r>
      <w:r w:rsidR="009463DE">
        <w:t xml:space="preserve"> and those that did not.</w:t>
      </w:r>
    </w:p>
    <w:p w14:paraId="1D4E7CDA" w14:textId="5FF626BF" w:rsidR="00DE2414" w:rsidRDefault="00DE2414" w:rsidP="00DE2414">
      <w:pPr>
        <w:pStyle w:val="CaptionPara"/>
      </w:pPr>
      <w:r>
        <w:t xml:space="preserve">Table </w:t>
      </w:r>
      <w:r w:rsidDel="00641EF7">
        <w:fldChar w:fldCharType="begin"/>
      </w:r>
      <w:r w:rsidDel="00641EF7">
        <w:fldChar w:fldCharType="end"/>
      </w:r>
      <w:r w:rsidDel="001E0FF1">
        <w:noBreakHyphen/>
      </w:r>
      <w:fldSimple w:instr=" STYLEREF 5 \s ">
        <w:r w:rsidR="00936C0B">
          <w:rPr>
            <w:noProof/>
          </w:rPr>
          <w:t>D</w:t>
        </w:r>
      </w:fldSimple>
      <w:r>
        <w:noBreakHyphen/>
      </w:r>
      <w:fldSimple w:instr=" SEQ Annex_Table \* ARABIC \s 5 ">
        <w:r w:rsidR="00936C0B">
          <w:rPr>
            <w:noProof/>
          </w:rPr>
          <w:t>16</w:t>
        </w:r>
      </w:fldSimple>
      <w:r>
        <w:t xml:space="preserve">: </w:t>
      </w:r>
      <w:r w:rsidRPr="007E4F84">
        <w:rPr>
          <w:rFonts w:ascii="Arial" w:hAnsi="Arial"/>
          <w:color w:val="037F8B"/>
        </w:rPr>
        <w:t>Has your business generated any revenue in the last year?</w:t>
      </w:r>
      <w:r>
        <w:rPr>
          <w:rFonts w:ascii="Arial" w:hAnsi="Arial"/>
          <w:color w:val="037F8B"/>
        </w:rP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DE2414" w:rsidRPr="00960DC9" w14:paraId="21615B10" w14:textId="77777777" w:rsidTr="00242FE8">
        <w:trPr>
          <w:tblHeader/>
        </w:trPr>
        <w:tc>
          <w:tcPr>
            <w:tcW w:w="4148" w:type="dxa"/>
            <w:tcBorders>
              <w:bottom w:val="single" w:sz="4" w:space="0" w:color="037F8B" w:themeColor="accent1"/>
            </w:tcBorders>
            <w:shd w:val="clear" w:color="auto" w:fill="auto"/>
          </w:tcPr>
          <w:p w14:paraId="671868A6" w14:textId="77777777" w:rsidR="00DE2414" w:rsidRPr="00960DC9" w:rsidRDefault="00DE2414" w:rsidP="00DE2414">
            <w:pPr>
              <w:pStyle w:val="ColumnHeading"/>
            </w:pPr>
          </w:p>
        </w:tc>
        <w:tc>
          <w:tcPr>
            <w:tcW w:w="4148" w:type="dxa"/>
            <w:tcBorders>
              <w:bottom w:val="single" w:sz="4" w:space="0" w:color="037F8B" w:themeColor="accent1"/>
            </w:tcBorders>
            <w:shd w:val="clear" w:color="auto" w:fill="auto"/>
          </w:tcPr>
          <w:p w14:paraId="2E738927" w14:textId="77777777" w:rsidR="00DE2414" w:rsidRPr="00960DC9" w:rsidRDefault="00DE2414" w:rsidP="00DE2414">
            <w:pPr>
              <w:pStyle w:val="ColumnHeading"/>
              <w:jc w:val="right"/>
            </w:pPr>
            <w:r>
              <w:t>Number of responses</w:t>
            </w:r>
          </w:p>
        </w:tc>
      </w:tr>
      <w:tr w:rsidR="00DE2414" w:rsidRPr="00960DC9" w14:paraId="02834303" w14:textId="77777777" w:rsidTr="00242FE8">
        <w:tc>
          <w:tcPr>
            <w:tcW w:w="4148" w:type="dxa"/>
            <w:tcBorders>
              <w:bottom w:val="nil"/>
            </w:tcBorders>
            <w:shd w:val="clear" w:color="auto" w:fill="auto"/>
          </w:tcPr>
          <w:p w14:paraId="2EEF29A3" w14:textId="46ED5704" w:rsidR="00DE2414" w:rsidRPr="00960DC9" w:rsidRDefault="00537325" w:rsidP="00DE2414">
            <w:pPr>
              <w:pStyle w:val="TableText"/>
            </w:pPr>
            <w:r>
              <w:t>Yes</w:t>
            </w:r>
          </w:p>
        </w:tc>
        <w:tc>
          <w:tcPr>
            <w:tcW w:w="4148" w:type="dxa"/>
            <w:tcBorders>
              <w:bottom w:val="nil"/>
            </w:tcBorders>
            <w:shd w:val="clear" w:color="auto" w:fill="auto"/>
          </w:tcPr>
          <w:p w14:paraId="281D2E3B" w14:textId="1A3017D0" w:rsidR="00DE2414" w:rsidRPr="00960DC9" w:rsidRDefault="00537325" w:rsidP="00DE2414">
            <w:pPr>
              <w:pStyle w:val="TableText"/>
              <w:jc w:val="right"/>
            </w:pPr>
            <w:r>
              <w:t>7</w:t>
            </w:r>
          </w:p>
        </w:tc>
      </w:tr>
      <w:tr w:rsidR="00DE2414" w:rsidRPr="00960DC9" w14:paraId="35D764D4" w14:textId="77777777" w:rsidTr="00242FE8">
        <w:tc>
          <w:tcPr>
            <w:tcW w:w="4148" w:type="dxa"/>
            <w:tcBorders>
              <w:top w:val="nil"/>
            </w:tcBorders>
            <w:shd w:val="clear" w:color="auto" w:fill="auto"/>
          </w:tcPr>
          <w:p w14:paraId="00AE78B3" w14:textId="420E347E" w:rsidR="00DE2414" w:rsidRPr="00960DC9" w:rsidRDefault="00537325" w:rsidP="00DE2414">
            <w:pPr>
              <w:pStyle w:val="TableText"/>
            </w:pPr>
            <w:r>
              <w:t>No</w:t>
            </w:r>
          </w:p>
        </w:tc>
        <w:tc>
          <w:tcPr>
            <w:tcW w:w="4148" w:type="dxa"/>
            <w:tcBorders>
              <w:top w:val="nil"/>
            </w:tcBorders>
            <w:shd w:val="clear" w:color="auto" w:fill="auto"/>
          </w:tcPr>
          <w:p w14:paraId="40591DC2" w14:textId="3600ACE0" w:rsidR="00DE2414" w:rsidRPr="00960DC9" w:rsidRDefault="00537325" w:rsidP="00DE2414">
            <w:pPr>
              <w:pStyle w:val="TableText"/>
              <w:jc w:val="right"/>
            </w:pPr>
            <w:r>
              <w:t>5</w:t>
            </w:r>
          </w:p>
        </w:tc>
      </w:tr>
    </w:tbl>
    <w:p w14:paraId="5200292D" w14:textId="7B7132CB" w:rsidR="00DE2414" w:rsidRDefault="00DE2414">
      <w:pPr>
        <w:pStyle w:val="Source"/>
      </w:pPr>
      <w:r>
        <w:t xml:space="preserve">Source: </w:t>
      </w:r>
      <w:r w:rsidRPr="003C48FF">
        <w:t>SQW online survey</w:t>
      </w:r>
      <w:r w:rsidR="00AF28E8">
        <w:t>; n-12</w:t>
      </w:r>
    </w:p>
    <w:p w14:paraId="05E7E017" w14:textId="43EB8061" w:rsidR="00366A12" w:rsidRPr="00366A12" w:rsidRDefault="002602A4" w:rsidP="00242FE8">
      <w:pPr>
        <w:pStyle w:val="BodyText3"/>
      </w:pPr>
      <w:r>
        <w:t xml:space="preserve">Of the </w:t>
      </w:r>
      <w:r w:rsidR="00366A12" w:rsidRPr="00366A12">
        <w:t xml:space="preserve">respondents who continued to run </w:t>
      </w:r>
      <w:r w:rsidR="001E0FF1">
        <w:t>and</w:t>
      </w:r>
      <w:r w:rsidR="00366A12" w:rsidRPr="00366A12">
        <w:t xml:space="preserve"> grow their own digital tech business</w:t>
      </w:r>
      <w:r>
        <w:t xml:space="preserve">, </w:t>
      </w:r>
      <w:r w:rsidR="00366A12">
        <w:t xml:space="preserve"> </w:t>
      </w:r>
      <w:r>
        <w:t xml:space="preserve">most </w:t>
      </w:r>
      <w:r w:rsidR="00D018AA">
        <w:t xml:space="preserve">indicated quality, </w:t>
      </w:r>
      <w:r w:rsidR="00366A12">
        <w:t>time,</w:t>
      </w:r>
      <w:r w:rsidR="00D018AA">
        <w:t xml:space="preserve"> and scale additionality of DBA.</w:t>
      </w:r>
    </w:p>
    <w:p w14:paraId="3738527C" w14:textId="1ABDAEC3" w:rsidR="00DE2414" w:rsidRDefault="00DE2414" w:rsidP="00DE2414">
      <w:pPr>
        <w:pStyle w:val="CaptionPara"/>
      </w:pPr>
      <w:r>
        <w:t xml:space="preserve">Table </w:t>
      </w:r>
      <w:fldSimple w:instr=" STYLEREF 5 \s ">
        <w:r w:rsidR="00936C0B">
          <w:rPr>
            <w:noProof/>
          </w:rPr>
          <w:t>D</w:t>
        </w:r>
      </w:fldSimple>
      <w:r>
        <w:noBreakHyphen/>
      </w:r>
      <w:fldSimple w:instr=" SEQ Annex_Table \* ARABIC \s 5 ">
        <w:r w:rsidR="00936C0B">
          <w:rPr>
            <w:noProof/>
          </w:rPr>
          <w:t>17</w:t>
        </w:r>
      </w:fldSimple>
      <w:r>
        <w:t xml:space="preserve">: </w:t>
      </w:r>
      <w:r w:rsidRPr="00776DFC">
        <w:t>Reflecting on your previous responses, overall, which of the following do you think would have happened to the development of your business had you not used the DBA?</w:t>
      </w:r>
      <w:r w:rsidR="0059738D">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416"/>
        <w:gridCol w:w="1890"/>
      </w:tblGrid>
      <w:tr w:rsidR="00DE2414" w:rsidRPr="00DE2414" w14:paraId="7D5D2E8D" w14:textId="77777777" w:rsidTr="00242FE8">
        <w:trPr>
          <w:tblHeader/>
        </w:trPr>
        <w:tc>
          <w:tcPr>
            <w:tcW w:w="3862" w:type="pct"/>
            <w:tcBorders>
              <w:bottom w:val="single" w:sz="4" w:space="0" w:color="037F8B" w:themeColor="accent1"/>
            </w:tcBorders>
            <w:shd w:val="clear" w:color="auto" w:fill="auto"/>
          </w:tcPr>
          <w:p w14:paraId="112FA7F0" w14:textId="77777777" w:rsidR="00DE2414" w:rsidRPr="002F5490" w:rsidRDefault="00DE2414" w:rsidP="00242FE8">
            <w:pPr>
              <w:pStyle w:val="ColumnHeading"/>
            </w:pPr>
          </w:p>
        </w:tc>
        <w:tc>
          <w:tcPr>
            <w:tcW w:w="1138" w:type="pct"/>
            <w:tcBorders>
              <w:bottom w:val="single" w:sz="4" w:space="0" w:color="037F8B" w:themeColor="accent1"/>
            </w:tcBorders>
            <w:shd w:val="clear" w:color="auto" w:fill="auto"/>
          </w:tcPr>
          <w:p w14:paraId="6C4A66F8" w14:textId="29078B3E" w:rsidR="00DE2414" w:rsidRPr="00F804C7" w:rsidRDefault="00DE2414" w:rsidP="00242FE8">
            <w:pPr>
              <w:pStyle w:val="ColumnHeading"/>
              <w:jc w:val="right"/>
            </w:pPr>
            <w:r>
              <w:t>Number of responses</w:t>
            </w:r>
          </w:p>
        </w:tc>
      </w:tr>
      <w:tr w:rsidR="00DE2414" w:rsidRPr="00DE2414" w14:paraId="5527448F" w14:textId="77777777" w:rsidTr="00242FE8">
        <w:tc>
          <w:tcPr>
            <w:tcW w:w="3862" w:type="pct"/>
            <w:tcBorders>
              <w:bottom w:val="nil"/>
            </w:tcBorders>
            <w:shd w:val="clear" w:color="auto" w:fill="auto"/>
          </w:tcPr>
          <w:p w14:paraId="7ACFDE2A" w14:textId="6E21B925" w:rsidR="00DE2414" w:rsidRPr="002F5490" w:rsidRDefault="00DE2414" w:rsidP="00242FE8">
            <w:pPr>
              <w:pStyle w:val="TableText"/>
            </w:pPr>
            <w:r>
              <w:t>Would have found a job in the digital sector/field but been less effective in the role</w:t>
            </w:r>
          </w:p>
        </w:tc>
        <w:tc>
          <w:tcPr>
            <w:tcW w:w="1138" w:type="pct"/>
            <w:tcBorders>
              <w:bottom w:val="nil"/>
            </w:tcBorders>
            <w:shd w:val="clear" w:color="auto" w:fill="auto"/>
          </w:tcPr>
          <w:p w14:paraId="138AF6B5" w14:textId="27EB0A11" w:rsidR="00DE2414" w:rsidRPr="002F5490" w:rsidRDefault="00DE2414" w:rsidP="00242FE8">
            <w:pPr>
              <w:pStyle w:val="TableText"/>
              <w:jc w:val="right"/>
            </w:pPr>
            <w:r>
              <w:t>4</w:t>
            </w:r>
          </w:p>
        </w:tc>
      </w:tr>
      <w:tr w:rsidR="00DE2414" w:rsidRPr="00DE2414" w14:paraId="48F11E11" w14:textId="77777777" w:rsidTr="00242FE8">
        <w:tc>
          <w:tcPr>
            <w:tcW w:w="3862" w:type="pct"/>
            <w:tcBorders>
              <w:top w:val="nil"/>
              <w:bottom w:val="nil"/>
            </w:tcBorders>
            <w:shd w:val="clear" w:color="auto" w:fill="auto"/>
          </w:tcPr>
          <w:p w14:paraId="5E7E14BD" w14:textId="6B16477A" w:rsidR="00DE2414" w:rsidRPr="002F5490" w:rsidRDefault="00DE2414" w:rsidP="00242FE8">
            <w:pPr>
              <w:pStyle w:val="TableText"/>
            </w:pPr>
            <w:r>
              <w:t>Would have found a job in the digital sector/field but at a later date</w:t>
            </w:r>
          </w:p>
        </w:tc>
        <w:tc>
          <w:tcPr>
            <w:tcW w:w="1138" w:type="pct"/>
            <w:tcBorders>
              <w:top w:val="nil"/>
              <w:bottom w:val="nil"/>
            </w:tcBorders>
            <w:shd w:val="clear" w:color="auto" w:fill="auto"/>
          </w:tcPr>
          <w:p w14:paraId="25EE7AFE" w14:textId="067B3535" w:rsidR="00DE2414" w:rsidRPr="002F5490" w:rsidRDefault="00DE2414" w:rsidP="00242FE8">
            <w:pPr>
              <w:pStyle w:val="TableText"/>
              <w:jc w:val="right"/>
            </w:pPr>
            <w:r>
              <w:t>3</w:t>
            </w:r>
          </w:p>
        </w:tc>
      </w:tr>
      <w:tr w:rsidR="00DE2414" w:rsidRPr="00DE2414" w14:paraId="77376EDB" w14:textId="77777777" w:rsidTr="00242FE8">
        <w:tc>
          <w:tcPr>
            <w:tcW w:w="3862" w:type="pct"/>
            <w:tcBorders>
              <w:top w:val="nil"/>
              <w:bottom w:val="nil"/>
            </w:tcBorders>
            <w:shd w:val="clear" w:color="auto" w:fill="auto"/>
          </w:tcPr>
          <w:p w14:paraId="651B4A11" w14:textId="4B5A82D8" w:rsidR="00DE2414" w:rsidRPr="002F5490" w:rsidRDefault="00DE2414" w:rsidP="00242FE8">
            <w:pPr>
              <w:pStyle w:val="TableText"/>
            </w:pPr>
            <w:r>
              <w:t>Would definitely not have found a job in the digital sector/field at all</w:t>
            </w:r>
          </w:p>
        </w:tc>
        <w:tc>
          <w:tcPr>
            <w:tcW w:w="1138" w:type="pct"/>
            <w:tcBorders>
              <w:top w:val="nil"/>
              <w:bottom w:val="nil"/>
            </w:tcBorders>
            <w:shd w:val="clear" w:color="auto" w:fill="auto"/>
          </w:tcPr>
          <w:p w14:paraId="62F54A7C" w14:textId="31956B6E" w:rsidR="00DE2414" w:rsidRPr="002F5490" w:rsidRDefault="00DE2414" w:rsidP="00242FE8">
            <w:pPr>
              <w:pStyle w:val="TableText"/>
              <w:jc w:val="right"/>
            </w:pPr>
            <w:r>
              <w:t>3</w:t>
            </w:r>
          </w:p>
        </w:tc>
      </w:tr>
      <w:tr w:rsidR="00DE2414" w:rsidRPr="00DE2414" w14:paraId="57CF38E1" w14:textId="77777777" w:rsidTr="00242FE8">
        <w:tc>
          <w:tcPr>
            <w:tcW w:w="3862" w:type="pct"/>
            <w:tcBorders>
              <w:top w:val="nil"/>
              <w:bottom w:val="nil"/>
            </w:tcBorders>
            <w:shd w:val="clear" w:color="auto" w:fill="auto"/>
          </w:tcPr>
          <w:p w14:paraId="24A4B269" w14:textId="5D2FCE68" w:rsidR="00DE2414" w:rsidRPr="002F5490" w:rsidRDefault="00DE2414" w:rsidP="00242FE8">
            <w:pPr>
              <w:pStyle w:val="TableText"/>
            </w:pPr>
            <w:r>
              <w:t>Would have found the similar job in the digital sector/field in the same timescale &amp; same level</w:t>
            </w:r>
          </w:p>
        </w:tc>
        <w:tc>
          <w:tcPr>
            <w:tcW w:w="1138" w:type="pct"/>
            <w:tcBorders>
              <w:top w:val="nil"/>
              <w:bottom w:val="nil"/>
            </w:tcBorders>
            <w:shd w:val="clear" w:color="auto" w:fill="auto"/>
          </w:tcPr>
          <w:p w14:paraId="5D5D1A85" w14:textId="77459B81" w:rsidR="00DE2414" w:rsidRPr="002F5490" w:rsidRDefault="00DE2414" w:rsidP="00242FE8">
            <w:pPr>
              <w:pStyle w:val="TableText"/>
              <w:jc w:val="right"/>
            </w:pPr>
            <w:r>
              <w:t>2</w:t>
            </w:r>
          </w:p>
        </w:tc>
      </w:tr>
      <w:tr w:rsidR="00DE2414" w:rsidRPr="00DE2414" w14:paraId="098F4AF0" w14:textId="77777777" w:rsidTr="00242FE8">
        <w:tc>
          <w:tcPr>
            <w:tcW w:w="3862" w:type="pct"/>
            <w:tcBorders>
              <w:top w:val="nil"/>
            </w:tcBorders>
            <w:shd w:val="clear" w:color="auto" w:fill="auto"/>
          </w:tcPr>
          <w:p w14:paraId="43C60467" w14:textId="14267C8B" w:rsidR="00DE2414" w:rsidRPr="002F5490" w:rsidRDefault="00DE2414" w:rsidP="00242FE8">
            <w:pPr>
              <w:pStyle w:val="TableText"/>
            </w:pPr>
            <w:r>
              <w:t>Would possibly not have found a job in the digital sector/field at all</w:t>
            </w:r>
          </w:p>
        </w:tc>
        <w:tc>
          <w:tcPr>
            <w:tcW w:w="1138" w:type="pct"/>
            <w:tcBorders>
              <w:top w:val="nil"/>
            </w:tcBorders>
            <w:shd w:val="clear" w:color="auto" w:fill="auto"/>
          </w:tcPr>
          <w:p w14:paraId="1EA3B624" w14:textId="4456E5CC" w:rsidR="00DE2414" w:rsidRPr="002F5490" w:rsidRDefault="00DE2414" w:rsidP="00242FE8">
            <w:pPr>
              <w:pStyle w:val="TableText"/>
              <w:jc w:val="right"/>
            </w:pPr>
            <w:r>
              <w:t>1</w:t>
            </w:r>
          </w:p>
        </w:tc>
      </w:tr>
    </w:tbl>
    <w:p w14:paraId="315C1D68" w14:textId="0B558477" w:rsidR="00DE2414" w:rsidRPr="00DE2414" w:rsidRDefault="00DE2414" w:rsidP="00DE2414">
      <w:pPr>
        <w:pStyle w:val="Source"/>
      </w:pPr>
      <w:r>
        <w:t xml:space="preserve">Source: </w:t>
      </w:r>
      <w:r w:rsidRPr="003C48FF">
        <w:t>SQW online survey</w:t>
      </w:r>
      <w:r w:rsidR="00AF28E8">
        <w:t>; n=13</w:t>
      </w:r>
    </w:p>
    <w:p w14:paraId="11C6C1AD" w14:textId="66D7D1B6" w:rsidR="00092DAB" w:rsidRDefault="00092DAB" w:rsidP="00242FE8">
      <w:pPr>
        <w:pStyle w:val="Heading7"/>
        <w:rPr>
          <w:b w:val="0"/>
          <w:i w:val="0"/>
          <w:iCs w:val="0"/>
        </w:rPr>
      </w:pPr>
      <w:r>
        <w:br w:type="page"/>
      </w:r>
    </w:p>
    <w:p w14:paraId="04D12424" w14:textId="5AD59394" w:rsidR="008016EE" w:rsidRPr="00710596" w:rsidRDefault="008016EE" w:rsidP="00242FE8">
      <w:pPr>
        <w:pStyle w:val="Heading7"/>
      </w:pPr>
      <w:r w:rsidRPr="00C040BF">
        <w:lastRenderedPageBreak/>
        <w:t>Overall satisfaction and suggestions for improvements</w:t>
      </w:r>
      <w:r w:rsidRPr="0021555A">
        <w:t>.</w:t>
      </w:r>
    </w:p>
    <w:p w14:paraId="09E84A38" w14:textId="57C86ED7" w:rsidR="00CA54C1" w:rsidRDefault="00CA54C1">
      <w:pPr>
        <w:pStyle w:val="BodyText3"/>
      </w:pPr>
      <w:r>
        <w:t>The majority of respondents would be likely to recommend the DBA to others.</w:t>
      </w:r>
    </w:p>
    <w:p w14:paraId="6E05E1AE" w14:textId="5C514EAE" w:rsidR="00CA54C1" w:rsidRDefault="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19</w:t>
        </w:r>
      </w:fldSimple>
      <w:r>
        <w:t xml:space="preserve">: </w:t>
      </w:r>
      <w:r w:rsidR="009B7B68" w:rsidRPr="00776DFC">
        <w:t>On a scale of 1 to 10, how likely is it that you would recommend the DBA to others? (where 10 represents very likely).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0C11D065" w14:textId="77777777" w:rsidTr="009B7B68">
        <w:trPr>
          <w:trHeight w:val="5046"/>
        </w:trPr>
        <w:tc>
          <w:tcPr>
            <w:tcW w:w="8296" w:type="dxa"/>
            <w:shd w:val="clear" w:color="auto" w:fill="auto"/>
            <w:vAlign w:val="center"/>
          </w:tcPr>
          <w:p w14:paraId="67E66086" w14:textId="0006E4FE" w:rsidR="009B7B68" w:rsidRDefault="009B7B68" w:rsidP="009B7B68">
            <w:pPr>
              <w:jc w:val="center"/>
            </w:pPr>
            <w:r>
              <w:rPr>
                <w:noProof/>
              </w:rPr>
              <w:drawing>
                <wp:inline distT="0" distB="0" distL="0" distR="0" wp14:anchorId="238B89AA" wp14:editId="26C7995D">
                  <wp:extent cx="5274310" cy="3347085"/>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347085"/>
                          </a:xfrm>
                          <a:prstGeom prst="rect">
                            <a:avLst/>
                          </a:prstGeom>
                        </pic:spPr>
                      </pic:pic>
                    </a:graphicData>
                  </a:graphic>
                </wp:inline>
              </w:drawing>
            </w:r>
          </w:p>
        </w:tc>
      </w:tr>
    </w:tbl>
    <w:p w14:paraId="6B77BB10" w14:textId="6F3B9EE9" w:rsidR="009B7B68" w:rsidRPr="009B7B68" w:rsidRDefault="009B7B68" w:rsidP="009D3E72">
      <w:pPr>
        <w:pStyle w:val="Source"/>
      </w:pPr>
      <w:r>
        <w:t xml:space="preserve">Source: </w:t>
      </w:r>
      <w:r w:rsidRPr="003C48FF">
        <w:t>SQW online survey</w:t>
      </w:r>
    </w:p>
    <w:p w14:paraId="09361C8F" w14:textId="1D90727D" w:rsidR="00237DE4" w:rsidRPr="00EE4EB7" w:rsidRDefault="00237DE4" w:rsidP="009D3E72">
      <w:pPr>
        <w:pStyle w:val="BodyText3"/>
      </w:pPr>
      <w:r>
        <w:t xml:space="preserve">The three options </w:t>
      </w:r>
      <w:r w:rsidR="009F6D73">
        <w:t xml:space="preserve">considered most useful to improving the DBA </w:t>
      </w:r>
      <w:r>
        <w:t>were more courses on a wider range of subjects, certifications to be recognised, and access to other Tech City UK programmes and initiatives through the DBA</w:t>
      </w:r>
      <w:r w:rsidR="00ED6F62">
        <w:t>.</w:t>
      </w:r>
    </w:p>
    <w:p w14:paraId="431F3BE2" w14:textId="075B9A4D" w:rsidR="009B7B68" w:rsidRDefault="009B7B68"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20</w:t>
        </w:r>
      </w:fldSimple>
      <w:r>
        <w:t xml:space="preserve">: </w:t>
      </w:r>
      <w:r w:rsidRPr="00927C64">
        <w:t>In your opinion, how useful would the following be to improve the DBA?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45880813" w14:textId="77777777" w:rsidTr="009B7B68">
        <w:trPr>
          <w:trHeight w:val="5046"/>
        </w:trPr>
        <w:tc>
          <w:tcPr>
            <w:tcW w:w="8296" w:type="dxa"/>
            <w:shd w:val="clear" w:color="auto" w:fill="auto"/>
            <w:vAlign w:val="center"/>
          </w:tcPr>
          <w:p w14:paraId="57B49369" w14:textId="3D9F5549" w:rsidR="009B7B68" w:rsidRDefault="009B7B68" w:rsidP="009B7B68">
            <w:pPr>
              <w:jc w:val="center"/>
            </w:pPr>
            <w:r>
              <w:rPr>
                <w:noProof/>
              </w:rPr>
              <w:drawing>
                <wp:inline distT="0" distB="0" distL="0" distR="0" wp14:anchorId="2497A6CA" wp14:editId="41275AA3">
                  <wp:extent cx="5036024" cy="324384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609" cy="3246801"/>
                          </a:xfrm>
                          <a:prstGeom prst="rect">
                            <a:avLst/>
                          </a:prstGeom>
                        </pic:spPr>
                      </pic:pic>
                    </a:graphicData>
                  </a:graphic>
                </wp:inline>
              </w:drawing>
            </w:r>
          </w:p>
        </w:tc>
      </w:tr>
    </w:tbl>
    <w:p w14:paraId="111CCCFC" w14:textId="4ABC20EA" w:rsidR="009B7B68" w:rsidRPr="009B7B68" w:rsidRDefault="009B7B68" w:rsidP="009D3E72">
      <w:pPr>
        <w:pStyle w:val="Source"/>
      </w:pPr>
      <w:r>
        <w:t xml:space="preserve">Source: </w:t>
      </w:r>
      <w:r w:rsidRPr="003C48FF">
        <w:t>SQW online survey</w:t>
      </w:r>
    </w:p>
    <w:p w14:paraId="4390CD51" w14:textId="0CBE80D4" w:rsidR="003B0F35" w:rsidRDefault="00CC7094">
      <w:pPr>
        <w:pStyle w:val="Heading6"/>
      </w:pPr>
      <w:r>
        <w:lastRenderedPageBreak/>
        <w:t>Founders’</w:t>
      </w:r>
      <w:r w:rsidR="003B0F35">
        <w:t xml:space="preserve"> Network</w:t>
      </w:r>
    </w:p>
    <w:p w14:paraId="2975AB8B" w14:textId="3D072723" w:rsidR="00514303" w:rsidRDefault="00514303" w:rsidP="00242FE8">
      <w:pPr>
        <w:pStyle w:val="BodyText3"/>
      </w:pPr>
      <w:r>
        <w:t xml:space="preserve">The Tech North FN is </w:t>
      </w:r>
      <w:r w:rsidRPr="00514303">
        <w:t>an educational six-month programme of workshops and events for tech start-up founders in the North of England that allows them to connect with each other, share experiences and learn from experts</w:t>
      </w:r>
      <w:r w:rsidR="00ED6F62">
        <w:t xml:space="preserve">.  </w:t>
      </w:r>
      <w:r w:rsidR="00DD729D">
        <w:t xml:space="preserve">We developed a short online survey to gather feedback </w:t>
      </w:r>
      <w:r>
        <w:t xml:space="preserve">from beneficiaries on </w:t>
      </w:r>
      <w:r w:rsidR="00DD729D">
        <w:t xml:space="preserve">their experiences </w:t>
      </w:r>
      <w:r>
        <w:t xml:space="preserve">of participating in </w:t>
      </w:r>
      <w:r w:rsidR="00DD729D">
        <w:t>FN</w:t>
      </w:r>
      <w:r w:rsidR="00ED6F62">
        <w:t xml:space="preserve">.  </w:t>
      </w:r>
      <w:r w:rsidR="00DD729D">
        <w:t xml:space="preserve">The survey </w:t>
      </w:r>
      <w:r w:rsidR="000C554D">
        <w:t xml:space="preserve">went live in March 201, and </w:t>
      </w:r>
      <w:r w:rsidR="00DD729D">
        <w:t>received 11 completed responses out of 208 companies</w:t>
      </w:r>
      <w:r w:rsidR="00ED6F62">
        <w:t xml:space="preserve">.  </w:t>
      </w:r>
    </w:p>
    <w:p w14:paraId="2E1BB72F" w14:textId="55874109" w:rsidR="00A54901" w:rsidRDefault="00A54901" w:rsidP="00242FE8">
      <w:pPr>
        <w:pStyle w:val="Heading7"/>
      </w:pPr>
      <w:r>
        <w:t>Profile</w:t>
      </w:r>
    </w:p>
    <w:p w14:paraId="40D6E11E" w14:textId="1387670C" w:rsidR="00D34CF1" w:rsidRPr="00410D90" w:rsidRDefault="00D34CF1" w:rsidP="00242FE8">
      <w:pPr>
        <w:pStyle w:val="BodyText3"/>
      </w:pPr>
      <w:r>
        <w:t>The majority of respondents were male.</w:t>
      </w:r>
    </w:p>
    <w:p w14:paraId="184863CC" w14:textId="6EAE19F5" w:rsidR="003A4000" w:rsidRDefault="00A54901"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18</w:t>
        </w:r>
      </w:fldSimple>
      <w:r>
        <w:t xml:space="preserve">: </w:t>
      </w:r>
      <w:r w:rsidRPr="008D38E2">
        <w:t>What is your gender?</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A54901" w:rsidRPr="00A54901" w14:paraId="675BD676" w14:textId="77777777" w:rsidTr="00242FE8">
        <w:trPr>
          <w:tblHeader/>
        </w:trPr>
        <w:tc>
          <w:tcPr>
            <w:tcW w:w="4148" w:type="dxa"/>
            <w:tcBorders>
              <w:bottom w:val="single" w:sz="4" w:space="0" w:color="037F8B" w:themeColor="accent1"/>
            </w:tcBorders>
            <w:shd w:val="clear" w:color="auto" w:fill="auto"/>
          </w:tcPr>
          <w:p w14:paraId="602D98DD" w14:textId="77777777" w:rsidR="00A54901" w:rsidRPr="00410D90" w:rsidRDefault="00A54901" w:rsidP="00242FE8">
            <w:pPr>
              <w:pStyle w:val="ColumnHeading"/>
            </w:pPr>
          </w:p>
        </w:tc>
        <w:tc>
          <w:tcPr>
            <w:tcW w:w="4148" w:type="dxa"/>
            <w:tcBorders>
              <w:bottom w:val="single" w:sz="4" w:space="0" w:color="037F8B" w:themeColor="accent1"/>
            </w:tcBorders>
            <w:shd w:val="clear" w:color="auto" w:fill="auto"/>
          </w:tcPr>
          <w:p w14:paraId="504E4FE5" w14:textId="46E50A4A" w:rsidR="00A54901" w:rsidRPr="00410D90" w:rsidRDefault="00A54901" w:rsidP="00242FE8">
            <w:pPr>
              <w:pStyle w:val="ColumnHeading"/>
              <w:jc w:val="right"/>
            </w:pPr>
            <w:r>
              <w:t>Number of respondents</w:t>
            </w:r>
          </w:p>
        </w:tc>
      </w:tr>
      <w:tr w:rsidR="00A54901" w:rsidRPr="00A54901" w14:paraId="33EB2D47" w14:textId="77777777" w:rsidTr="00242FE8">
        <w:tc>
          <w:tcPr>
            <w:tcW w:w="4148" w:type="dxa"/>
            <w:tcBorders>
              <w:bottom w:val="nil"/>
            </w:tcBorders>
            <w:shd w:val="clear" w:color="auto" w:fill="auto"/>
          </w:tcPr>
          <w:p w14:paraId="493F57A4" w14:textId="596C3EBE" w:rsidR="00A54901" w:rsidRPr="00410D90" w:rsidRDefault="00A54901" w:rsidP="00242FE8">
            <w:pPr>
              <w:pStyle w:val="TableText"/>
            </w:pPr>
            <w:r>
              <w:t>Male</w:t>
            </w:r>
          </w:p>
        </w:tc>
        <w:tc>
          <w:tcPr>
            <w:tcW w:w="4148" w:type="dxa"/>
            <w:tcBorders>
              <w:bottom w:val="nil"/>
            </w:tcBorders>
            <w:shd w:val="clear" w:color="auto" w:fill="auto"/>
          </w:tcPr>
          <w:p w14:paraId="1E120233" w14:textId="7EA298DA" w:rsidR="00A54901" w:rsidRPr="00410D90" w:rsidRDefault="00A54901" w:rsidP="00242FE8">
            <w:pPr>
              <w:pStyle w:val="TableText"/>
              <w:jc w:val="right"/>
            </w:pPr>
            <w:r>
              <w:t>7</w:t>
            </w:r>
          </w:p>
        </w:tc>
      </w:tr>
      <w:tr w:rsidR="00A54901" w:rsidRPr="00A54901" w14:paraId="1D91D529" w14:textId="77777777" w:rsidTr="00242FE8">
        <w:tc>
          <w:tcPr>
            <w:tcW w:w="4148" w:type="dxa"/>
            <w:tcBorders>
              <w:top w:val="nil"/>
              <w:bottom w:val="nil"/>
            </w:tcBorders>
            <w:shd w:val="clear" w:color="auto" w:fill="auto"/>
          </w:tcPr>
          <w:p w14:paraId="2867EF70" w14:textId="0510D554" w:rsidR="00A54901" w:rsidRPr="00A54901" w:rsidRDefault="00A54901" w:rsidP="00A54901">
            <w:pPr>
              <w:pStyle w:val="TableText"/>
            </w:pPr>
            <w:r>
              <w:t>Female</w:t>
            </w:r>
          </w:p>
        </w:tc>
        <w:tc>
          <w:tcPr>
            <w:tcW w:w="4148" w:type="dxa"/>
            <w:tcBorders>
              <w:top w:val="nil"/>
              <w:bottom w:val="nil"/>
            </w:tcBorders>
            <w:shd w:val="clear" w:color="auto" w:fill="auto"/>
          </w:tcPr>
          <w:p w14:paraId="36595EAD" w14:textId="29EE474F" w:rsidR="00A54901" w:rsidRPr="00A54901" w:rsidRDefault="00A54901" w:rsidP="00242FE8">
            <w:pPr>
              <w:pStyle w:val="TableText"/>
              <w:jc w:val="right"/>
            </w:pPr>
            <w:r>
              <w:t>2</w:t>
            </w:r>
          </w:p>
        </w:tc>
      </w:tr>
      <w:tr w:rsidR="00A54901" w:rsidRPr="00A54901" w14:paraId="132A676E" w14:textId="77777777" w:rsidTr="00242FE8">
        <w:tc>
          <w:tcPr>
            <w:tcW w:w="4148" w:type="dxa"/>
            <w:tcBorders>
              <w:top w:val="nil"/>
            </w:tcBorders>
            <w:shd w:val="clear" w:color="auto" w:fill="auto"/>
          </w:tcPr>
          <w:p w14:paraId="6034D2F5" w14:textId="3462713D" w:rsidR="00A54901" w:rsidRPr="00410D90" w:rsidRDefault="00A54901" w:rsidP="00242FE8">
            <w:pPr>
              <w:pStyle w:val="TableText"/>
            </w:pPr>
            <w:r>
              <w:t>Prefer not to answer</w:t>
            </w:r>
          </w:p>
        </w:tc>
        <w:tc>
          <w:tcPr>
            <w:tcW w:w="4148" w:type="dxa"/>
            <w:tcBorders>
              <w:top w:val="nil"/>
            </w:tcBorders>
            <w:shd w:val="clear" w:color="auto" w:fill="auto"/>
          </w:tcPr>
          <w:p w14:paraId="658DFCDC" w14:textId="25864BCF" w:rsidR="00A54901" w:rsidRPr="00410D90" w:rsidRDefault="00A54901" w:rsidP="00242FE8">
            <w:pPr>
              <w:pStyle w:val="TableText"/>
              <w:jc w:val="right"/>
            </w:pPr>
            <w:r>
              <w:t>2</w:t>
            </w:r>
          </w:p>
        </w:tc>
      </w:tr>
    </w:tbl>
    <w:p w14:paraId="7C133356" w14:textId="1EB6C1B3" w:rsidR="00A54901" w:rsidRDefault="00A54901" w:rsidP="009D3E72">
      <w:pPr>
        <w:pStyle w:val="Source"/>
      </w:pPr>
      <w:r>
        <w:t xml:space="preserve">Source: </w:t>
      </w:r>
      <w:r w:rsidRPr="003C48FF">
        <w:t>SQW online survey</w:t>
      </w:r>
      <w:r w:rsidR="00DA13F0">
        <w:t>; n=11</w:t>
      </w:r>
    </w:p>
    <w:p w14:paraId="7C4D5AD7" w14:textId="75848008" w:rsidR="00DB480A" w:rsidRPr="00410D90" w:rsidRDefault="00DB480A" w:rsidP="00242FE8">
      <w:pPr>
        <w:pStyle w:val="BodyText3"/>
      </w:pPr>
      <w:r>
        <w:t>Respondents’ ages ranged from under 20 to 59.</w:t>
      </w:r>
    </w:p>
    <w:p w14:paraId="2C294C3F" w14:textId="61D319E1" w:rsidR="00D34CF1" w:rsidRDefault="00D34CF1"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19</w:t>
        </w:r>
      </w:fldSimple>
      <w:r>
        <w:t xml:space="preserve">: </w:t>
      </w:r>
      <w:r w:rsidRPr="008D38E2">
        <w:t>In which age bracket do you fall?</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D34CF1" w:rsidRPr="00D34CF1" w14:paraId="191AB50A" w14:textId="77777777" w:rsidTr="00242FE8">
        <w:trPr>
          <w:tblHeader/>
        </w:trPr>
        <w:tc>
          <w:tcPr>
            <w:tcW w:w="4148" w:type="dxa"/>
            <w:tcBorders>
              <w:bottom w:val="single" w:sz="4" w:space="0" w:color="037F8B" w:themeColor="accent1"/>
            </w:tcBorders>
            <w:shd w:val="clear" w:color="auto" w:fill="auto"/>
          </w:tcPr>
          <w:p w14:paraId="2AE666AD" w14:textId="77777777" w:rsidR="00D34CF1" w:rsidRPr="00410D90" w:rsidRDefault="00D34CF1" w:rsidP="00242FE8">
            <w:pPr>
              <w:pStyle w:val="ColumnHeading"/>
            </w:pPr>
          </w:p>
        </w:tc>
        <w:tc>
          <w:tcPr>
            <w:tcW w:w="4148" w:type="dxa"/>
            <w:tcBorders>
              <w:bottom w:val="single" w:sz="4" w:space="0" w:color="037F8B" w:themeColor="accent1"/>
            </w:tcBorders>
            <w:shd w:val="clear" w:color="auto" w:fill="auto"/>
          </w:tcPr>
          <w:p w14:paraId="63FDC27A" w14:textId="75770B7F" w:rsidR="00D34CF1" w:rsidRPr="00410D90" w:rsidRDefault="00D34CF1" w:rsidP="00242FE8">
            <w:pPr>
              <w:pStyle w:val="ColumnHeading"/>
              <w:jc w:val="right"/>
            </w:pPr>
            <w:r>
              <w:t>Number of responses</w:t>
            </w:r>
          </w:p>
        </w:tc>
      </w:tr>
      <w:tr w:rsidR="00D34CF1" w:rsidRPr="00D34CF1" w14:paraId="067553B9" w14:textId="77777777" w:rsidTr="00242FE8">
        <w:tc>
          <w:tcPr>
            <w:tcW w:w="4148" w:type="dxa"/>
            <w:tcBorders>
              <w:bottom w:val="nil"/>
            </w:tcBorders>
            <w:shd w:val="clear" w:color="auto" w:fill="auto"/>
          </w:tcPr>
          <w:p w14:paraId="309FF7A2" w14:textId="44FB64BC" w:rsidR="00D34CF1" w:rsidRPr="00410D90" w:rsidRDefault="00D34CF1" w:rsidP="00242FE8">
            <w:pPr>
              <w:pStyle w:val="TableText"/>
            </w:pPr>
            <w:r>
              <w:t>Under 20</w:t>
            </w:r>
          </w:p>
        </w:tc>
        <w:tc>
          <w:tcPr>
            <w:tcW w:w="4148" w:type="dxa"/>
            <w:tcBorders>
              <w:bottom w:val="nil"/>
            </w:tcBorders>
            <w:shd w:val="clear" w:color="auto" w:fill="auto"/>
          </w:tcPr>
          <w:p w14:paraId="03EBC1C5" w14:textId="2057C5AC" w:rsidR="00D34CF1" w:rsidRPr="00410D90" w:rsidRDefault="00D34CF1" w:rsidP="00242FE8">
            <w:pPr>
              <w:pStyle w:val="TableText"/>
              <w:jc w:val="right"/>
            </w:pPr>
            <w:r>
              <w:t>1</w:t>
            </w:r>
          </w:p>
        </w:tc>
      </w:tr>
      <w:tr w:rsidR="00D34CF1" w:rsidRPr="00D34CF1" w14:paraId="2A83CB88" w14:textId="77777777" w:rsidTr="00242FE8">
        <w:tc>
          <w:tcPr>
            <w:tcW w:w="4148" w:type="dxa"/>
            <w:tcBorders>
              <w:top w:val="nil"/>
              <w:bottom w:val="nil"/>
            </w:tcBorders>
            <w:shd w:val="clear" w:color="auto" w:fill="auto"/>
          </w:tcPr>
          <w:p w14:paraId="5E1999AD" w14:textId="026AEE09" w:rsidR="00D34CF1" w:rsidRPr="00410D90" w:rsidRDefault="00D34CF1" w:rsidP="00242FE8">
            <w:pPr>
              <w:pStyle w:val="TableText"/>
            </w:pPr>
            <w:r>
              <w:t>20 – 29</w:t>
            </w:r>
          </w:p>
        </w:tc>
        <w:tc>
          <w:tcPr>
            <w:tcW w:w="4148" w:type="dxa"/>
            <w:tcBorders>
              <w:top w:val="nil"/>
              <w:bottom w:val="nil"/>
            </w:tcBorders>
            <w:shd w:val="clear" w:color="auto" w:fill="auto"/>
          </w:tcPr>
          <w:p w14:paraId="172967E7" w14:textId="0A3A6BF2" w:rsidR="00D34CF1" w:rsidRPr="00410D90" w:rsidRDefault="00D34CF1" w:rsidP="00242FE8">
            <w:pPr>
              <w:pStyle w:val="TableText"/>
              <w:jc w:val="right"/>
            </w:pPr>
            <w:r>
              <w:t>3</w:t>
            </w:r>
          </w:p>
        </w:tc>
      </w:tr>
      <w:tr w:rsidR="00D34CF1" w:rsidRPr="00D34CF1" w14:paraId="33651A88" w14:textId="77777777" w:rsidTr="00242FE8">
        <w:tc>
          <w:tcPr>
            <w:tcW w:w="4148" w:type="dxa"/>
            <w:tcBorders>
              <w:top w:val="nil"/>
              <w:bottom w:val="nil"/>
            </w:tcBorders>
            <w:shd w:val="clear" w:color="auto" w:fill="auto"/>
          </w:tcPr>
          <w:p w14:paraId="1D23E63E" w14:textId="61217FF2" w:rsidR="00D34CF1" w:rsidRPr="00410D90" w:rsidRDefault="00D34CF1" w:rsidP="00242FE8">
            <w:pPr>
              <w:pStyle w:val="TableText"/>
            </w:pPr>
            <w:r>
              <w:t>30 – 39</w:t>
            </w:r>
          </w:p>
        </w:tc>
        <w:tc>
          <w:tcPr>
            <w:tcW w:w="4148" w:type="dxa"/>
            <w:tcBorders>
              <w:top w:val="nil"/>
              <w:bottom w:val="nil"/>
            </w:tcBorders>
            <w:shd w:val="clear" w:color="auto" w:fill="auto"/>
          </w:tcPr>
          <w:p w14:paraId="05449718" w14:textId="4F758CAD" w:rsidR="00D34CF1" w:rsidRPr="00410D90" w:rsidRDefault="00D34CF1" w:rsidP="00242FE8">
            <w:pPr>
              <w:pStyle w:val="TableText"/>
              <w:jc w:val="right"/>
            </w:pPr>
            <w:r>
              <w:t>2</w:t>
            </w:r>
          </w:p>
        </w:tc>
      </w:tr>
      <w:tr w:rsidR="00D34CF1" w:rsidRPr="00D34CF1" w14:paraId="569B1D4F" w14:textId="77777777" w:rsidTr="00242FE8">
        <w:tc>
          <w:tcPr>
            <w:tcW w:w="4148" w:type="dxa"/>
            <w:tcBorders>
              <w:top w:val="nil"/>
              <w:bottom w:val="nil"/>
            </w:tcBorders>
            <w:shd w:val="clear" w:color="auto" w:fill="auto"/>
          </w:tcPr>
          <w:p w14:paraId="48B7B0B1" w14:textId="07FD1462" w:rsidR="00D34CF1" w:rsidRPr="00410D90" w:rsidRDefault="00D34CF1" w:rsidP="00242FE8">
            <w:pPr>
              <w:pStyle w:val="TableText"/>
            </w:pPr>
            <w:r>
              <w:t>40 – 49</w:t>
            </w:r>
          </w:p>
        </w:tc>
        <w:tc>
          <w:tcPr>
            <w:tcW w:w="4148" w:type="dxa"/>
            <w:tcBorders>
              <w:top w:val="nil"/>
              <w:bottom w:val="nil"/>
            </w:tcBorders>
            <w:shd w:val="clear" w:color="auto" w:fill="auto"/>
          </w:tcPr>
          <w:p w14:paraId="4A02559C" w14:textId="664713EC" w:rsidR="00D34CF1" w:rsidRPr="00410D90" w:rsidRDefault="00D34CF1" w:rsidP="00242FE8">
            <w:pPr>
              <w:pStyle w:val="TableText"/>
              <w:jc w:val="right"/>
            </w:pPr>
            <w:r>
              <w:t>3</w:t>
            </w:r>
          </w:p>
        </w:tc>
      </w:tr>
      <w:tr w:rsidR="00D34CF1" w:rsidRPr="00D34CF1" w14:paraId="54D3A206" w14:textId="77777777" w:rsidTr="00242FE8">
        <w:tc>
          <w:tcPr>
            <w:tcW w:w="4148" w:type="dxa"/>
            <w:tcBorders>
              <w:top w:val="nil"/>
              <w:bottom w:val="nil"/>
            </w:tcBorders>
            <w:shd w:val="clear" w:color="auto" w:fill="auto"/>
          </w:tcPr>
          <w:p w14:paraId="17C03F29" w14:textId="0CC68946" w:rsidR="00D34CF1" w:rsidRPr="00410D90" w:rsidRDefault="00D34CF1" w:rsidP="00242FE8">
            <w:pPr>
              <w:pStyle w:val="TableText"/>
            </w:pPr>
            <w:r>
              <w:t>50 – 59</w:t>
            </w:r>
          </w:p>
        </w:tc>
        <w:tc>
          <w:tcPr>
            <w:tcW w:w="4148" w:type="dxa"/>
            <w:tcBorders>
              <w:top w:val="nil"/>
              <w:bottom w:val="nil"/>
            </w:tcBorders>
            <w:shd w:val="clear" w:color="auto" w:fill="auto"/>
          </w:tcPr>
          <w:p w14:paraId="4543CB1B" w14:textId="7A496A8D" w:rsidR="00D34CF1" w:rsidRPr="00410D90" w:rsidRDefault="00D34CF1" w:rsidP="00242FE8">
            <w:pPr>
              <w:pStyle w:val="TableText"/>
              <w:jc w:val="right"/>
            </w:pPr>
            <w:r>
              <w:t>1</w:t>
            </w:r>
          </w:p>
        </w:tc>
      </w:tr>
      <w:tr w:rsidR="00D34CF1" w:rsidRPr="00D34CF1" w14:paraId="60542BBE" w14:textId="77777777" w:rsidTr="00242FE8">
        <w:tc>
          <w:tcPr>
            <w:tcW w:w="4148" w:type="dxa"/>
            <w:tcBorders>
              <w:top w:val="nil"/>
              <w:bottom w:val="nil"/>
            </w:tcBorders>
            <w:shd w:val="clear" w:color="auto" w:fill="auto"/>
          </w:tcPr>
          <w:p w14:paraId="55FBAA80" w14:textId="32FC162C" w:rsidR="00D34CF1" w:rsidRPr="00410D90" w:rsidRDefault="00D34CF1" w:rsidP="00242FE8">
            <w:pPr>
              <w:pStyle w:val="TableText"/>
            </w:pPr>
            <w:r>
              <w:t>60 or older</w:t>
            </w:r>
          </w:p>
        </w:tc>
        <w:tc>
          <w:tcPr>
            <w:tcW w:w="4148" w:type="dxa"/>
            <w:tcBorders>
              <w:top w:val="nil"/>
              <w:bottom w:val="nil"/>
            </w:tcBorders>
            <w:shd w:val="clear" w:color="auto" w:fill="auto"/>
          </w:tcPr>
          <w:p w14:paraId="32C8E70A" w14:textId="3374CB44" w:rsidR="00D34CF1" w:rsidRPr="00410D90" w:rsidRDefault="00D34CF1" w:rsidP="00242FE8">
            <w:pPr>
              <w:pStyle w:val="TableText"/>
              <w:jc w:val="right"/>
            </w:pPr>
            <w:r>
              <w:t>0</w:t>
            </w:r>
          </w:p>
        </w:tc>
      </w:tr>
      <w:tr w:rsidR="00D34CF1" w:rsidRPr="00D34CF1" w14:paraId="68ACB70C" w14:textId="77777777" w:rsidTr="00242FE8">
        <w:tc>
          <w:tcPr>
            <w:tcW w:w="4148" w:type="dxa"/>
            <w:tcBorders>
              <w:top w:val="nil"/>
            </w:tcBorders>
            <w:shd w:val="clear" w:color="auto" w:fill="auto"/>
          </w:tcPr>
          <w:p w14:paraId="181F124F" w14:textId="67A7DD85" w:rsidR="00D34CF1" w:rsidRPr="00410D90" w:rsidRDefault="00D34CF1" w:rsidP="00242FE8">
            <w:pPr>
              <w:pStyle w:val="TableText"/>
            </w:pPr>
            <w:r>
              <w:t>Prefer not to answer</w:t>
            </w:r>
          </w:p>
        </w:tc>
        <w:tc>
          <w:tcPr>
            <w:tcW w:w="4148" w:type="dxa"/>
            <w:tcBorders>
              <w:top w:val="nil"/>
            </w:tcBorders>
            <w:shd w:val="clear" w:color="auto" w:fill="auto"/>
          </w:tcPr>
          <w:p w14:paraId="7B0E24F5" w14:textId="0036CD28" w:rsidR="00D34CF1" w:rsidRPr="00410D90" w:rsidRDefault="00D34CF1" w:rsidP="00242FE8">
            <w:pPr>
              <w:pStyle w:val="TableText"/>
              <w:jc w:val="right"/>
            </w:pPr>
            <w:r>
              <w:t>1</w:t>
            </w:r>
          </w:p>
        </w:tc>
      </w:tr>
    </w:tbl>
    <w:p w14:paraId="3218C8AC" w14:textId="79EDC438" w:rsidR="00D34CF1" w:rsidRDefault="00D34CF1" w:rsidP="009D3E72">
      <w:pPr>
        <w:pStyle w:val="Source"/>
      </w:pPr>
      <w:r>
        <w:t xml:space="preserve">Source: </w:t>
      </w:r>
      <w:r w:rsidRPr="003C48FF">
        <w:t>SQW online survey</w:t>
      </w:r>
      <w:r w:rsidR="001D3AF5">
        <w:t>; n=11</w:t>
      </w:r>
    </w:p>
    <w:p w14:paraId="0A371DF5" w14:textId="7034DFE5" w:rsidR="00A61FB5" w:rsidRPr="00410D90" w:rsidRDefault="00A61FB5" w:rsidP="00242FE8">
      <w:pPr>
        <w:pStyle w:val="BodyText3"/>
      </w:pPr>
      <w:r>
        <w:t xml:space="preserve">All respondents were based in North </w:t>
      </w:r>
      <w:r w:rsidR="00E441FB">
        <w:t>West</w:t>
      </w:r>
      <w:r>
        <w:t xml:space="preserve"> England</w:t>
      </w:r>
      <w:r w:rsidR="00E441FB">
        <w:t>, North East England and Yorkshire and the Humber</w:t>
      </w:r>
      <w:r>
        <w:t>.</w:t>
      </w:r>
    </w:p>
    <w:p w14:paraId="3750D846" w14:textId="789FF8CF" w:rsidR="00DB480A" w:rsidRDefault="00A61FB5">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20</w:t>
        </w:r>
      </w:fldSimple>
      <w:r>
        <w:t xml:space="preserve">: </w:t>
      </w:r>
      <w:r w:rsidRPr="004D29A0">
        <w:t>Where are you based?</w:t>
      </w:r>
      <w:r w:rsidR="00174216">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A61FB5" w:rsidRPr="00A61FB5" w14:paraId="74B09CD7" w14:textId="77777777" w:rsidTr="00242FE8">
        <w:trPr>
          <w:tblHeader/>
        </w:trPr>
        <w:tc>
          <w:tcPr>
            <w:tcW w:w="4148" w:type="dxa"/>
            <w:tcBorders>
              <w:bottom w:val="single" w:sz="4" w:space="0" w:color="037F8B" w:themeColor="accent1"/>
            </w:tcBorders>
            <w:shd w:val="clear" w:color="auto" w:fill="auto"/>
          </w:tcPr>
          <w:p w14:paraId="2A25711A" w14:textId="77777777" w:rsidR="00A61FB5" w:rsidRPr="00410D90" w:rsidRDefault="00A61FB5" w:rsidP="00242FE8">
            <w:pPr>
              <w:pStyle w:val="ColumnHeading"/>
            </w:pPr>
          </w:p>
        </w:tc>
        <w:tc>
          <w:tcPr>
            <w:tcW w:w="4148" w:type="dxa"/>
            <w:tcBorders>
              <w:bottom w:val="single" w:sz="4" w:space="0" w:color="037F8B" w:themeColor="accent1"/>
            </w:tcBorders>
            <w:shd w:val="clear" w:color="auto" w:fill="auto"/>
          </w:tcPr>
          <w:p w14:paraId="7970BA86" w14:textId="6EFC7D1B" w:rsidR="00A61FB5" w:rsidRPr="00410D90" w:rsidRDefault="00A61FB5" w:rsidP="00242FE8">
            <w:pPr>
              <w:pStyle w:val="ColumnHeading"/>
              <w:jc w:val="right"/>
            </w:pPr>
            <w:r>
              <w:t>Number of responses</w:t>
            </w:r>
          </w:p>
        </w:tc>
      </w:tr>
      <w:tr w:rsidR="00A61FB5" w:rsidRPr="00A61FB5" w14:paraId="789E5C9A" w14:textId="77777777" w:rsidTr="00242FE8">
        <w:tc>
          <w:tcPr>
            <w:tcW w:w="4148" w:type="dxa"/>
            <w:tcBorders>
              <w:bottom w:val="nil"/>
            </w:tcBorders>
            <w:shd w:val="clear" w:color="auto" w:fill="auto"/>
          </w:tcPr>
          <w:p w14:paraId="367DCF2E" w14:textId="5022AAED" w:rsidR="00A61FB5" w:rsidRPr="00410D90" w:rsidRDefault="00A61FB5" w:rsidP="00242FE8">
            <w:pPr>
              <w:pStyle w:val="TableText"/>
            </w:pPr>
            <w:r>
              <w:t>North West England</w:t>
            </w:r>
          </w:p>
        </w:tc>
        <w:tc>
          <w:tcPr>
            <w:tcW w:w="4148" w:type="dxa"/>
            <w:tcBorders>
              <w:bottom w:val="nil"/>
            </w:tcBorders>
            <w:shd w:val="clear" w:color="auto" w:fill="auto"/>
          </w:tcPr>
          <w:p w14:paraId="1381E0EB" w14:textId="4BC648BF" w:rsidR="00A61FB5" w:rsidRPr="00410D90" w:rsidRDefault="00A61FB5" w:rsidP="00242FE8">
            <w:pPr>
              <w:pStyle w:val="TableText"/>
              <w:jc w:val="right"/>
            </w:pPr>
            <w:r>
              <w:t>5</w:t>
            </w:r>
          </w:p>
        </w:tc>
      </w:tr>
      <w:tr w:rsidR="00A61FB5" w:rsidRPr="00A61FB5" w14:paraId="464259D7" w14:textId="77777777" w:rsidTr="00242FE8">
        <w:tc>
          <w:tcPr>
            <w:tcW w:w="4148" w:type="dxa"/>
            <w:tcBorders>
              <w:top w:val="nil"/>
              <w:bottom w:val="nil"/>
            </w:tcBorders>
            <w:shd w:val="clear" w:color="auto" w:fill="auto"/>
          </w:tcPr>
          <w:p w14:paraId="6E5379DA" w14:textId="4F35E7C8" w:rsidR="00A61FB5" w:rsidRPr="00410D90" w:rsidRDefault="00A61FB5" w:rsidP="00242FE8">
            <w:pPr>
              <w:pStyle w:val="TableText"/>
            </w:pPr>
            <w:r>
              <w:t>North East England</w:t>
            </w:r>
          </w:p>
        </w:tc>
        <w:tc>
          <w:tcPr>
            <w:tcW w:w="4148" w:type="dxa"/>
            <w:tcBorders>
              <w:top w:val="nil"/>
              <w:bottom w:val="nil"/>
            </w:tcBorders>
            <w:shd w:val="clear" w:color="auto" w:fill="auto"/>
          </w:tcPr>
          <w:p w14:paraId="13768E6B" w14:textId="4559B339" w:rsidR="00A61FB5" w:rsidRPr="00410D90" w:rsidRDefault="00A61FB5" w:rsidP="00242FE8">
            <w:pPr>
              <w:pStyle w:val="TableText"/>
              <w:jc w:val="right"/>
            </w:pPr>
            <w:r>
              <w:t>3</w:t>
            </w:r>
          </w:p>
        </w:tc>
      </w:tr>
      <w:tr w:rsidR="00A61FB5" w:rsidRPr="00A61FB5" w14:paraId="5AF8B3B0" w14:textId="77777777" w:rsidTr="00242FE8">
        <w:tc>
          <w:tcPr>
            <w:tcW w:w="4148" w:type="dxa"/>
            <w:tcBorders>
              <w:top w:val="nil"/>
              <w:bottom w:val="nil"/>
            </w:tcBorders>
            <w:shd w:val="clear" w:color="auto" w:fill="auto"/>
          </w:tcPr>
          <w:p w14:paraId="7A7D6511" w14:textId="6CAFE3BD" w:rsidR="00A61FB5" w:rsidRPr="00410D90" w:rsidRDefault="00A61FB5" w:rsidP="00242FE8">
            <w:pPr>
              <w:pStyle w:val="TableText"/>
            </w:pPr>
            <w:r>
              <w:t>Yorkshire and the Humber</w:t>
            </w:r>
          </w:p>
        </w:tc>
        <w:tc>
          <w:tcPr>
            <w:tcW w:w="4148" w:type="dxa"/>
            <w:tcBorders>
              <w:top w:val="nil"/>
              <w:bottom w:val="nil"/>
            </w:tcBorders>
            <w:shd w:val="clear" w:color="auto" w:fill="auto"/>
          </w:tcPr>
          <w:p w14:paraId="379B46D2" w14:textId="251E04B4" w:rsidR="00A61FB5" w:rsidRPr="00410D90" w:rsidRDefault="00A61FB5" w:rsidP="00242FE8">
            <w:pPr>
              <w:pStyle w:val="TableText"/>
              <w:jc w:val="right"/>
            </w:pPr>
            <w:r>
              <w:t>3</w:t>
            </w:r>
          </w:p>
        </w:tc>
      </w:tr>
      <w:tr w:rsidR="00A61FB5" w:rsidRPr="00A61FB5" w14:paraId="36D9C296" w14:textId="77777777" w:rsidTr="00242FE8">
        <w:tc>
          <w:tcPr>
            <w:tcW w:w="4148" w:type="dxa"/>
            <w:tcBorders>
              <w:top w:val="nil"/>
              <w:bottom w:val="nil"/>
            </w:tcBorders>
            <w:shd w:val="clear" w:color="auto" w:fill="auto"/>
          </w:tcPr>
          <w:p w14:paraId="12125922" w14:textId="0849EB0A" w:rsidR="00A61FB5" w:rsidRPr="00410D90" w:rsidRDefault="00A61FB5" w:rsidP="00242FE8">
            <w:pPr>
              <w:pStyle w:val="TableText"/>
            </w:pPr>
            <w:r>
              <w:t>Elsewhere in the UK</w:t>
            </w:r>
          </w:p>
        </w:tc>
        <w:tc>
          <w:tcPr>
            <w:tcW w:w="4148" w:type="dxa"/>
            <w:tcBorders>
              <w:top w:val="nil"/>
              <w:bottom w:val="nil"/>
            </w:tcBorders>
            <w:shd w:val="clear" w:color="auto" w:fill="auto"/>
          </w:tcPr>
          <w:p w14:paraId="64F219EF" w14:textId="3CECE94B" w:rsidR="00A61FB5" w:rsidRPr="00410D90" w:rsidRDefault="00A61FB5" w:rsidP="00242FE8">
            <w:pPr>
              <w:pStyle w:val="TableText"/>
              <w:jc w:val="right"/>
            </w:pPr>
            <w:r>
              <w:t>0</w:t>
            </w:r>
          </w:p>
        </w:tc>
      </w:tr>
      <w:tr w:rsidR="00A61FB5" w:rsidRPr="00A61FB5" w14:paraId="77E901D3" w14:textId="77777777" w:rsidTr="00242FE8">
        <w:tc>
          <w:tcPr>
            <w:tcW w:w="4148" w:type="dxa"/>
            <w:tcBorders>
              <w:top w:val="nil"/>
            </w:tcBorders>
            <w:shd w:val="clear" w:color="auto" w:fill="auto"/>
          </w:tcPr>
          <w:p w14:paraId="5B0AC962" w14:textId="4850F8E2" w:rsidR="00A61FB5" w:rsidRPr="00410D90" w:rsidRDefault="00A61FB5" w:rsidP="00242FE8">
            <w:pPr>
              <w:pStyle w:val="TableText"/>
            </w:pPr>
            <w:r>
              <w:t>Not in the UK</w:t>
            </w:r>
          </w:p>
        </w:tc>
        <w:tc>
          <w:tcPr>
            <w:tcW w:w="4148" w:type="dxa"/>
            <w:tcBorders>
              <w:top w:val="nil"/>
            </w:tcBorders>
            <w:shd w:val="clear" w:color="auto" w:fill="auto"/>
          </w:tcPr>
          <w:p w14:paraId="47DCAD16" w14:textId="71F0EAC1" w:rsidR="00A61FB5" w:rsidRPr="00410D90" w:rsidRDefault="00A61FB5" w:rsidP="00242FE8">
            <w:pPr>
              <w:pStyle w:val="TableText"/>
              <w:jc w:val="right"/>
            </w:pPr>
            <w:r>
              <w:t>0</w:t>
            </w:r>
          </w:p>
        </w:tc>
      </w:tr>
    </w:tbl>
    <w:p w14:paraId="357BE5B1" w14:textId="62E2FA24" w:rsidR="00A61FB5" w:rsidRPr="00A61FB5" w:rsidRDefault="00A61FB5" w:rsidP="009D3E72">
      <w:pPr>
        <w:pStyle w:val="Source"/>
      </w:pPr>
      <w:r>
        <w:t xml:space="preserve">Source: </w:t>
      </w:r>
      <w:r w:rsidRPr="003C48FF">
        <w:t>SQW online survey</w:t>
      </w:r>
      <w:r w:rsidR="001D3AF5">
        <w:t>; n=11</w:t>
      </w:r>
    </w:p>
    <w:p w14:paraId="5F5F6788" w14:textId="032DAD8A" w:rsidR="009B7B68" w:rsidRDefault="00E801A2" w:rsidP="009B7B68">
      <w:pPr>
        <w:pStyle w:val="BodyText3"/>
      </w:pPr>
      <w:r>
        <w:lastRenderedPageBreak/>
        <w:t>Eight</w:t>
      </w:r>
      <w:r w:rsidR="009B7B68">
        <w:t xml:space="preserve"> Tech North Founders had launched a business by the time of taking the survey, while the remaining three were in the process of developing ideas or making concrete plans to start a business.</w:t>
      </w:r>
    </w:p>
    <w:p w14:paraId="70061D16" w14:textId="3DCDFDF3" w:rsidR="00533AB0" w:rsidRDefault="00533AB0"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21</w:t>
        </w:r>
      </w:fldSimple>
      <w:r>
        <w:t xml:space="preserve">: </w:t>
      </w:r>
      <w:r w:rsidRPr="004D29A0">
        <w:t>Which of the following best describes the current status of your digital tech business?</w:t>
      </w:r>
      <w:r w:rsidR="00174216">
        <w:t xml:space="preserve"> </w:t>
      </w:r>
    </w:p>
    <w:tbl>
      <w:tblPr>
        <w:tblStyle w:val="TableGrid"/>
        <w:tblW w:w="0" w:type="auto"/>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565"/>
        <w:gridCol w:w="1741"/>
      </w:tblGrid>
      <w:tr w:rsidR="00533AB0" w:rsidRPr="00533AB0" w14:paraId="36737012" w14:textId="77777777" w:rsidTr="00242FE8">
        <w:trPr>
          <w:tblHeader/>
        </w:trPr>
        <w:tc>
          <w:tcPr>
            <w:tcW w:w="0" w:type="auto"/>
            <w:tcBorders>
              <w:bottom w:val="single" w:sz="4" w:space="0" w:color="037F8B" w:themeColor="accent1"/>
            </w:tcBorders>
            <w:shd w:val="clear" w:color="auto" w:fill="auto"/>
          </w:tcPr>
          <w:p w14:paraId="78AE6116" w14:textId="77777777" w:rsidR="00533AB0" w:rsidRPr="00410D90" w:rsidRDefault="00533AB0" w:rsidP="00242FE8">
            <w:pPr>
              <w:pStyle w:val="ColumnHeading"/>
            </w:pPr>
          </w:p>
        </w:tc>
        <w:tc>
          <w:tcPr>
            <w:tcW w:w="0" w:type="auto"/>
            <w:tcBorders>
              <w:bottom w:val="single" w:sz="4" w:space="0" w:color="037F8B" w:themeColor="accent1"/>
            </w:tcBorders>
            <w:shd w:val="clear" w:color="auto" w:fill="auto"/>
          </w:tcPr>
          <w:p w14:paraId="54CF7975" w14:textId="7BF1C6BA" w:rsidR="00533AB0" w:rsidRPr="00410D90" w:rsidRDefault="00533AB0" w:rsidP="00242FE8">
            <w:pPr>
              <w:pStyle w:val="ColumnHeading"/>
              <w:jc w:val="right"/>
            </w:pPr>
            <w:r>
              <w:t>Number of responses</w:t>
            </w:r>
          </w:p>
        </w:tc>
      </w:tr>
      <w:tr w:rsidR="00533AB0" w:rsidRPr="00533AB0" w14:paraId="6092133B" w14:textId="77777777" w:rsidTr="00242FE8">
        <w:tc>
          <w:tcPr>
            <w:tcW w:w="0" w:type="auto"/>
            <w:tcBorders>
              <w:bottom w:val="nil"/>
            </w:tcBorders>
            <w:shd w:val="clear" w:color="auto" w:fill="auto"/>
          </w:tcPr>
          <w:p w14:paraId="059F31F8" w14:textId="4692C6EF" w:rsidR="00533AB0" w:rsidRPr="00410D90" w:rsidRDefault="00533AB0" w:rsidP="00242FE8">
            <w:pPr>
              <w:pStyle w:val="TableText"/>
            </w:pPr>
            <w:r>
              <w:t>I have launched the business and began trading within the last 12 months</w:t>
            </w:r>
          </w:p>
        </w:tc>
        <w:tc>
          <w:tcPr>
            <w:tcW w:w="0" w:type="auto"/>
            <w:tcBorders>
              <w:bottom w:val="nil"/>
            </w:tcBorders>
            <w:shd w:val="clear" w:color="auto" w:fill="auto"/>
          </w:tcPr>
          <w:p w14:paraId="474C98E3" w14:textId="032F665E" w:rsidR="00533AB0" w:rsidRPr="00410D90" w:rsidRDefault="00F6007E" w:rsidP="00242FE8">
            <w:pPr>
              <w:pStyle w:val="TableText"/>
              <w:jc w:val="right"/>
            </w:pPr>
            <w:r>
              <w:t>5</w:t>
            </w:r>
          </w:p>
        </w:tc>
      </w:tr>
      <w:tr w:rsidR="00533AB0" w:rsidRPr="00533AB0" w14:paraId="5D85C2CF" w14:textId="77777777" w:rsidTr="00242FE8">
        <w:tc>
          <w:tcPr>
            <w:tcW w:w="0" w:type="auto"/>
            <w:tcBorders>
              <w:top w:val="nil"/>
              <w:bottom w:val="nil"/>
            </w:tcBorders>
            <w:shd w:val="clear" w:color="auto" w:fill="auto"/>
          </w:tcPr>
          <w:p w14:paraId="5EF8A54F" w14:textId="7047B042" w:rsidR="00533AB0" w:rsidRPr="00410D90" w:rsidRDefault="00533AB0" w:rsidP="00242FE8">
            <w:pPr>
              <w:pStyle w:val="TableText"/>
            </w:pPr>
            <w:r>
              <w:t>I am in the process of making concrete plans for the business, and intend to begin trading within the next 12 months</w:t>
            </w:r>
          </w:p>
        </w:tc>
        <w:tc>
          <w:tcPr>
            <w:tcW w:w="0" w:type="auto"/>
            <w:tcBorders>
              <w:top w:val="nil"/>
              <w:bottom w:val="nil"/>
            </w:tcBorders>
            <w:shd w:val="clear" w:color="auto" w:fill="auto"/>
          </w:tcPr>
          <w:p w14:paraId="03EAB09A" w14:textId="13E59F31" w:rsidR="00533AB0" w:rsidRPr="00410D90" w:rsidRDefault="00F6007E" w:rsidP="00242FE8">
            <w:pPr>
              <w:pStyle w:val="TableText"/>
              <w:jc w:val="right"/>
            </w:pPr>
            <w:r>
              <w:t>2</w:t>
            </w:r>
          </w:p>
        </w:tc>
      </w:tr>
      <w:tr w:rsidR="00533AB0" w:rsidRPr="00533AB0" w14:paraId="5469CF9B" w14:textId="77777777" w:rsidTr="00242FE8">
        <w:tc>
          <w:tcPr>
            <w:tcW w:w="0" w:type="auto"/>
            <w:tcBorders>
              <w:top w:val="nil"/>
              <w:bottom w:val="nil"/>
            </w:tcBorders>
            <w:shd w:val="clear" w:color="auto" w:fill="auto"/>
          </w:tcPr>
          <w:p w14:paraId="6F8F683F" w14:textId="74605E5A" w:rsidR="00533AB0" w:rsidRPr="00410D90" w:rsidRDefault="00533AB0" w:rsidP="00242FE8">
            <w:pPr>
              <w:pStyle w:val="TableText"/>
            </w:pPr>
            <w:r>
              <w:t xml:space="preserve">I launched the business and began trading more than 12 months ago </w:t>
            </w:r>
          </w:p>
        </w:tc>
        <w:tc>
          <w:tcPr>
            <w:tcW w:w="0" w:type="auto"/>
            <w:tcBorders>
              <w:top w:val="nil"/>
              <w:bottom w:val="nil"/>
            </w:tcBorders>
            <w:shd w:val="clear" w:color="auto" w:fill="auto"/>
          </w:tcPr>
          <w:p w14:paraId="6B9F2C0D" w14:textId="78A6CC26" w:rsidR="00533AB0" w:rsidRPr="00410D90" w:rsidRDefault="00F6007E" w:rsidP="00242FE8">
            <w:pPr>
              <w:pStyle w:val="TableText"/>
              <w:jc w:val="right"/>
            </w:pPr>
            <w:r>
              <w:t>3</w:t>
            </w:r>
          </w:p>
        </w:tc>
      </w:tr>
      <w:tr w:rsidR="00533AB0" w:rsidRPr="00533AB0" w14:paraId="53EA835D" w14:textId="77777777" w:rsidTr="00242FE8">
        <w:tc>
          <w:tcPr>
            <w:tcW w:w="0" w:type="auto"/>
            <w:tcBorders>
              <w:top w:val="nil"/>
            </w:tcBorders>
            <w:shd w:val="clear" w:color="auto" w:fill="auto"/>
          </w:tcPr>
          <w:p w14:paraId="7A4E41E6" w14:textId="16A954AB" w:rsidR="00533AB0" w:rsidRPr="00410D90" w:rsidRDefault="00533AB0" w:rsidP="00242FE8">
            <w:pPr>
              <w:pStyle w:val="TableText"/>
            </w:pPr>
            <w:r>
              <w:t xml:space="preserve">I am in the process of developing ideas but am still unsure if/ when I might launch the </w:t>
            </w:r>
            <w:r w:rsidR="00F6007E">
              <w:t>business</w:t>
            </w:r>
          </w:p>
        </w:tc>
        <w:tc>
          <w:tcPr>
            <w:tcW w:w="0" w:type="auto"/>
            <w:tcBorders>
              <w:top w:val="nil"/>
            </w:tcBorders>
            <w:shd w:val="clear" w:color="auto" w:fill="auto"/>
          </w:tcPr>
          <w:p w14:paraId="27431788" w14:textId="2BD6E082" w:rsidR="00533AB0" w:rsidRPr="00410D90" w:rsidRDefault="00F6007E" w:rsidP="00242FE8">
            <w:pPr>
              <w:pStyle w:val="TableText"/>
              <w:jc w:val="right"/>
            </w:pPr>
            <w:r>
              <w:t>1</w:t>
            </w:r>
          </w:p>
        </w:tc>
      </w:tr>
    </w:tbl>
    <w:p w14:paraId="7A7D4683" w14:textId="5301943D" w:rsidR="00237DE4" w:rsidRPr="00971FA9" w:rsidRDefault="00533AB0" w:rsidP="00242FE8">
      <w:pPr>
        <w:pStyle w:val="Source"/>
      </w:pPr>
      <w:r>
        <w:t xml:space="preserve">Source: </w:t>
      </w:r>
      <w:r w:rsidRPr="003C48FF">
        <w:t>SQW online surve</w:t>
      </w:r>
      <w:r>
        <w:t>y</w:t>
      </w:r>
      <w:r w:rsidR="001D3AF5">
        <w:t>; n=11</w:t>
      </w:r>
    </w:p>
    <w:p w14:paraId="55F8C52A" w14:textId="663A28BD" w:rsidR="00E325AC" w:rsidRDefault="00E325AC" w:rsidP="00242FE8">
      <w:pPr>
        <w:pStyle w:val="Heading7"/>
      </w:pPr>
      <w:r w:rsidRPr="00E325AC">
        <w:t>Motivation and engagement with Founders</w:t>
      </w:r>
      <w:r w:rsidR="008D73A5">
        <w:t>’</w:t>
      </w:r>
      <w:r w:rsidRPr="00E325AC">
        <w:t xml:space="preserve"> Network</w:t>
      </w:r>
    </w:p>
    <w:p w14:paraId="6A561F4B" w14:textId="131FD892" w:rsidR="00237DE4" w:rsidRDefault="006D627D" w:rsidP="00B72B78">
      <w:pPr>
        <w:pStyle w:val="BodyText3"/>
      </w:pPr>
      <w:r>
        <w:t>Respondents</w:t>
      </w:r>
      <w:r w:rsidR="00237DE4">
        <w:t xml:space="preserve"> had heard about the Tech North Founders</w:t>
      </w:r>
      <w:r w:rsidR="0095699F">
        <w:t>’</w:t>
      </w:r>
      <w:r w:rsidR="00237DE4">
        <w:t xml:space="preserve"> Network from a variety of sources: Tech City staff, Tech City UK/ North newsletter, social media, Tech City UK/ North website, and peers, colleagues or friends.</w:t>
      </w:r>
    </w:p>
    <w:p w14:paraId="59FA24C4" w14:textId="33C1C23F" w:rsidR="0074079A" w:rsidRDefault="0074079A" w:rsidP="009D3E72">
      <w:pPr>
        <w:pStyle w:val="CaptionPara"/>
      </w:pPr>
      <w:r>
        <w:t xml:space="preserve">Table </w:t>
      </w:r>
      <w:fldSimple w:instr=" STYLEREF 5 \s ">
        <w:r w:rsidR="00936C0B">
          <w:rPr>
            <w:noProof/>
          </w:rPr>
          <w:t>D</w:t>
        </w:r>
      </w:fldSimple>
      <w:r>
        <w:noBreakHyphen/>
      </w:r>
      <w:fldSimple w:instr=" SEQ Annex_Table \* ARABIC \s 5 ">
        <w:r w:rsidR="00936C0B">
          <w:rPr>
            <w:noProof/>
          </w:rPr>
          <w:t>22</w:t>
        </w:r>
      </w:fldSimple>
      <w:r>
        <w:t>: H</w:t>
      </w:r>
      <w:r w:rsidRPr="004D29A0">
        <w:t>ow did you first come across / hear about the Tech North Founders</w:t>
      </w:r>
      <w:r w:rsidR="0095699F">
        <w:t>’</w:t>
      </w:r>
      <w:r w:rsidRPr="004D29A0">
        <w:t xml:space="preserve"> Network?</w:t>
      </w:r>
      <w:r>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74079A" w:rsidRPr="0074079A" w14:paraId="55FF24B9" w14:textId="77777777" w:rsidTr="00242FE8">
        <w:trPr>
          <w:tblHeader/>
        </w:trPr>
        <w:tc>
          <w:tcPr>
            <w:tcW w:w="4148" w:type="dxa"/>
            <w:tcBorders>
              <w:bottom w:val="single" w:sz="4" w:space="0" w:color="037F8B" w:themeColor="accent1"/>
            </w:tcBorders>
            <w:shd w:val="clear" w:color="auto" w:fill="auto"/>
          </w:tcPr>
          <w:p w14:paraId="31E00B90" w14:textId="77777777" w:rsidR="0074079A" w:rsidRPr="00410D90" w:rsidRDefault="0074079A" w:rsidP="00242FE8">
            <w:pPr>
              <w:pStyle w:val="ColumnHeading"/>
            </w:pPr>
          </w:p>
        </w:tc>
        <w:tc>
          <w:tcPr>
            <w:tcW w:w="4148" w:type="dxa"/>
            <w:tcBorders>
              <w:bottom w:val="single" w:sz="4" w:space="0" w:color="037F8B" w:themeColor="accent1"/>
            </w:tcBorders>
            <w:shd w:val="clear" w:color="auto" w:fill="auto"/>
          </w:tcPr>
          <w:p w14:paraId="7B285984" w14:textId="0855F043" w:rsidR="0074079A" w:rsidRPr="00410D90" w:rsidRDefault="0074079A" w:rsidP="00242FE8">
            <w:pPr>
              <w:pStyle w:val="ColumnHeading"/>
              <w:jc w:val="right"/>
            </w:pPr>
            <w:r>
              <w:t>Number of respondents</w:t>
            </w:r>
          </w:p>
        </w:tc>
      </w:tr>
      <w:tr w:rsidR="0074079A" w:rsidRPr="0074079A" w14:paraId="0803B1DD" w14:textId="77777777" w:rsidTr="00242FE8">
        <w:tc>
          <w:tcPr>
            <w:tcW w:w="4148" w:type="dxa"/>
            <w:tcBorders>
              <w:bottom w:val="nil"/>
            </w:tcBorders>
            <w:shd w:val="clear" w:color="auto" w:fill="auto"/>
          </w:tcPr>
          <w:p w14:paraId="3830AC24" w14:textId="4962BBA1" w:rsidR="0074079A" w:rsidRPr="00410D90" w:rsidRDefault="0074079A" w:rsidP="00242FE8">
            <w:pPr>
              <w:pStyle w:val="TableText"/>
            </w:pPr>
            <w:r>
              <w:t>From Tech City UK/ Tech North staff (e.g</w:t>
            </w:r>
            <w:r w:rsidR="00ED6F62">
              <w:t xml:space="preserve">. </w:t>
            </w:r>
            <w:r>
              <w:t>at an event)</w:t>
            </w:r>
          </w:p>
        </w:tc>
        <w:tc>
          <w:tcPr>
            <w:tcW w:w="4148" w:type="dxa"/>
            <w:tcBorders>
              <w:bottom w:val="nil"/>
            </w:tcBorders>
            <w:shd w:val="clear" w:color="auto" w:fill="auto"/>
          </w:tcPr>
          <w:p w14:paraId="3E48C03D" w14:textId="449F063C" w:rsidR="0074079A" w:rsidRPr="00410D90" w:rsidRDefault="0074079A" w:rsidP="00242FE8">
            <w:pPr>
              <w:pStyle w:val="TableText"/>
              <w:jc w:val="right"/>
            </w:pPr>
            <w:r>
              <w:t>3</w:t>
            </w:r>
          </w:p>
        </w:tc>
      </w:tr>
      <w:tr w:rsidR="0074079A" w:rsidRPr="0074079A" w14:paraId="6E6530C0" w14:textId="77777777" w:rsidTr="00242FE8">
        <w:tc>
          <w:tcPr>
            <w:tcW w:w="4148" w:type="dxa"/>
            <w:tcBorders>
              <w:top w:val="nil"/>
              <w:bottom w:val="nil"/>
            </w:tcBorders>
            <w:shd w:val="clear" w:color="auto" w:fill="auto"/>
          </w:tcPr>
          <w:p w14:paraId="10CB2CA0" w14:textId="5681F86D" w:rsidR="0074079A" w:rsidRPr="00410D90" w:rsidRDefault="0074079A" w:rsidP="00242FE8">
            <w:pPr>
              <w:pStyle w:val="TableText"/>
            </w:pPr>
            <w:r>
              <w:t>Tech City UK/ Tech North newsletter</w:t>
            </w:r>
          </w:p>
        </w:tc>
        <w:tc>
          <w:tcPr>
            <w:tcW w:w="4148" w:type="dxa"/>
            <w:tcBorders>
              <w:top w:val="nil"/>
              <w:bottom w:val="nil"/>
            </w:tcBorders>
            <w:shd w:val="clear" w:color="auto" w:fill="auto"/>
          </w:tcPr>
          <w:p w14:paraId="5D7BB896" w14:textId="4662CD0C" w:rsidR="0074079A" w:rsidRPr="00410D90" w:rsidRDefault="0074079A" w:rsidP="00242FE8">
            <w:pPr>
              <w:pStyle w:val="TableText"/>
              <w:jc w:val="right"/>
            </w:pPr>
            <w:r>
              <w:t>2</w:t>
            </w:r>
          </w:p>
        </w:tc>
      </w:tr>
      <w:tr w:rsidR="0074079A" w:rsidRPr="0074079A" w14:paraId="5171DD18" w14:textId="77777777" w:rsidTr="00242FE8">
        <w:tc>
          <w:tcPr>
            <w:tcW w:w="4148" w:type="dxa"/>
            <w:tcBorders>
              <w:top w:val="nil"/>
              <w:bottom w:val="nil"/>
            </w:tcBorders>
            <w:shd w:val="clear" w:color="auto" w:fill="auto"/>
          </w:tcPr>
          <w:p w14:paraId="3B0C22EC" w14:textId="71355A84" w:rsidR="0074079A" w:rsidRPr="00410D90" w:rsidRDefault="0074079A" w:rsidP="00242FE8">
            <w:pPr>
              <w:pStyle w:val="TableText"/>
            </w:pPr>
            <w:r>
              <w:t>Social media</w:t>
            </w:r>
          </w:p>
        </w:tc>
        <w:tc>
          <w:tcPr>
            <w:tcW w:w="4148" w:type="dxa"/>
            <w:tcBorders>
              <w:top w:val="nil"/>
              <w:bottom w:val="nil"/>
            </w:tcBorders>
            <w:shd w:val="clear" w:color="auto" w:fill="auto"/>
          </w:tcPr>
          <w:p w14:paraId="5BA4843C" w14:textId="1D0ACC58" w:rsidR="0074079A" w:rsidRPr="00410D90" w:rsidRDefault="0074079A" w:rsidP="00242FE8">
            <w:pPr>
              <w:pStyle w:val="TableText"/>
              <w:jc w:val="right"/>
            </w:pPr>
            <w:r>
              <w:t>2</w:t>
            </w:r>
          </w:p>
        </w:tc>
      </w:tr>
      <w:tr w:rsidR="0074079A" w:rsidRPr="0074079A" w14:paraId="504B8D07" w14:textId="77777777" w:rsidTr="00242FE8">
        <w:tc>
          <w:tcPr>
            <w:tcW w:w="4148" w:type="dxa"/>
            <w:tcBorders>
              <w:top w:val="nil"/>
              <w:bottom w:val="nil"/>
            </w:tcBorders>
            <w:shd w:val="clear" w:color="auto" w:fill="auto"/>
          </w:tcPr>
          <w:p w14:paraId="183BBFC2" w14:textId="262AC6FB" w:rsidR="0074079A" w:rsidRPr="00410D90" w:rsidRDefault="0074079A" w:rsidP="00242FE8">
            <w:pPr>
              <w:pStyle w:val="TableText"/>
            </w:pPr>
            <w:r>
              <w:t>Tech City UK/ Tech North website</w:t>
            </w:r>
          </w:p>
        </w:tc>
        <w:tc>
          <w:tcPr>
            <w:tcW w:w="4148" w:type="dxa"/>
            <w:tcBorders>
              <w:top w:val="nil"/>
              <w:bottom w:val="nil"/>
            </w:tcBorders>
            <w:shd w:val="clear" w:color="auto" w:fill="auto"/>
          </w:tcPr>
          <w:p w14:paraId="47382761" w14:textId="2F8EE5BD" w:rsidR="0074079A" w:rsidRPr="00410D90" w:rsidRDefault="0074079A" w:rsidP="00242FE8">
            <w:pPr>
              <w:pStyle w:val="TableText"/>
              <w:jc w:val="right"/>
            </w:pPr>
            <w:r>
              <w:t>2</w:t>
            </w:r>
          </w:p>
        </w:tc>
      </w:tr>
      <w:tr w:rsidR="0074079A" w:rsidRPr="0074079A" w14:paraId="4AF63F3A" w14:textId="77777777" w:rsidTr="00242FE8">
        <w:tc>
          <w:tcPr>
            <w:tcW w:w="4148" w:type="dxa"/>
            <w:tcBorders>
              <w:top w:val="nil"/>
              <w:bottom w:val="nil"/>
            </w:tcBorders>
            <w:shd w:val="clear" w:color="auto" w:fill="auto"/>
          </w:tcPr>
          <w:p w14:paraId="7D6E28BF" w14:textId="4D0D35D8" w:rsidR="0074079A" w:rsidRPr="00410D90" w:rsidRDefault="0074079A" w:rsidP="00242FE8">
            <w:pPr>
              <w:pStyle w:val="TableText"/>
            </w:pPr>
            <w:r>
              <w:t>From peers/ colleagues/ friends</w:t>
            </w:r>
          </w:p>
        </w:tc>
        <w:tc>
          <w:tcPr>
            <w:tcW w:w="4148" w:type="dxa"/>
            <w:tcBorders>
              <w:top w:val="nil"/>
              <w:bottom w:val="nil"/>
            </w:tcBorders>
            <w:shd w:val="clear" w:color="auto" w:fill="auto"/>
          </w:tcPr>
          <w:p w14:paraId="061E141D" w14:textId="753A7F55" w:rsidR="0074079A" w:rsidRPr="00410D90" w:rsidRDefault="0074079A" w:rsidP="00242FE8">
            <w:pPr>
              <w:pStyle w:val="TableText"/>
              <w:jc w:val="right"/>
            </w:pPr>
            <w:r>
              <w:t>2</w:t>
            </w:r>
          </w:p>
        </w:tc>
      </w:tr>
      <w:tr w:rsidR="0074079A" w:rsidRPr="0074079A" w14:paraId="6F31F63D" w14:textId="77777777" w:rsidTr="00242FE8">
        <w:tc>
          <w:tcPr>
            <w:tcW w:w="4148" w:type="dxa"/>
            <w:tcBorders>
              <w:top w:val="nil"/>
            </w:tcBorders>
            <w:shd w:val="clear" w:color="auto" w:fill="auto"/>
          </w:tcPr>
          <w:p w14:paraId="63E471BB" w14:textId="2AFCBB63" w:rsidR="0074079A" w:rsidRPr="00410D90" w:rsidRDefault="0074079A" w:rsidP="00242FE8">
            <w:pPr>
              <w:pStyle w:val="TableText"/>
            </w:pPr>
            <w:r>
              <w:t>Other</w:t>
            </w:r>
          </w:p>
        </w:tc>
        <w:tc>
          <w:tcPr>
            <w:tcW w:w="4148" w:type="dxa"/>
            <w:tcBorders>
              <w:top w:val="nil"/>
            </w:tcBorders>
            <w:shd w:val="clear" w:color="auto" w:fill="auto"/>
          </w:tcPr>
          <w:p w14:paraId="4DEBEEB8" w14:textId="0E932C2B" w:rsidR="0074079A" w:rsidRPr="00410D90" w:rsidRDefault="0074079A" w:rsidP="00242FE8">
            <w:pPr>
              <w:pStyle w:val="TableText"/>
              <w:jc w:val="right"/>
            </w:pPr>
            <w:r>
              <w:t>0</w:t>
            </w:r>
          </w:p>
        </w:tc>
      </w:tr>
    </w:tbl>
    <w:p w14:paraId="3AF3DF0B" w14:textId="7E06F43D" w:rsidR="0074079A" w:rsidRPr="00410D90" w:rsidRDefault="0074079A" w:rsidP="00242FE8">
      <w:pPr>
        <w:pStyle w:val="Source"/>
      </w:pPr>
      <w:r>
        <w:t xml:space="preserve">Source: </w:t>
      </w:r>
      <w:r w:rsidRPr="003C48FF">
        <w:t>SQW online survey</w:t>
      </w:r>
      <w:r w:rsidR="001D3AF5">
        <w:t>; n=11</w:t>
      </w:r>
    </w:p>
    <w:p w14:paraId="022BDC5B" w14:textId="2FB3294B" w:rsidR="00237DE4" w:rsidRDefault="00237DE4">
      <w:pPr>
        <w:pStyle w:val="BodyText3"/>
      </w:pPr>
      <w:r>
        <w:t>Tech North Founders chose to apply to become members</w:t>
      </w:r>
      <w:r w:rsidR="00F16340">
        <w:t xml:space="preserve"> </w:t>
      </w:r>
      <w:r>
        <w:t>to</w:t>
      </w:r>
      <w:r w:rsidR="00F16340">
        <w:t>:</w:t>
      </w:r>
      <w:r>
        <w:t xml:space="preserve"> meet like-minded digital tech founders in </w:t>
      </w:r>
      <w:r w:rsidR="00D52198">
        <w:t xml:space="preserve">their </w:t>
      </w:r>
      <w:r>
        <w:t xml:space="preserve">region and feel part of a community, help with setting up and growing </w:t>
      </w:r>
      <w:r w:rsidR="00D52198">
        <w:t xml:space="preserve">their </w:t>
      </w:r>
      <w:r>
        <w:t xml:space="preserve">business generally, and build </w:t>
      </w:r>
      <w:r w:rsidR="00D52198">
        <w:t xml:space="preserve">their </w:t>
      </w:r>
      <w:r>
        <w:t>professional network with a view to future collaborations.</w:t>
      </w:r>
    </w:p>
    <w:p w14:paraId="060A3690" w14:textId="00D3EFD6" w:rsidR="001D3AF5" w:rsidRDefault="001D3AF5" w:rsidP="00242FE8">
      <w:pPr>
        <w:pStyle w:val="BodyText3"/>
        <w:numPr>
          <w:ilvl w:val="0"/>
          <w:numId w:val="0"/>
        </w:numPr>
      </w:pPr>
      <w:r>
        <w:br w:type="page"/>
      </w:r>
    </w:p>
    <w:p w14:paraId="23511571" w14:textId="46C150A9" w:rsidR="00F75B45" w:rsidRDefault="00F75B45" w:rsidP="00F75B45">
      <w:pPr>
        <w:pStyle w:val="CaptionPara"/>
      </w:pPr>
      <w:r>
        <w:lastRenderedPageBreak/>
        <w:t xml:space="preserve">Table </w:t>
      </w:r>
      <w:fldSimple w:instr=" STYLEREF 5 \s ">
        <w:r w:rsidR="00936C0B">
          <w:rPr>
            <w:noProof/>
          </w:rPr>
          <w:t>D</w:t>
        </w:r>
      </w:fldSimple>
      <w:r>
        <w:noBreakHyphen/>
      </w:r>
      <w:fldSimple w:instr=" SEQ Annex_Table \* ARABIC \s 5 ">
        <w:r w:rsidR="00936C0B">
          <w:rPr>
            <w:noProof/>
          </w:rPr>
          <w:t>23</w:t>
        </w:r>
      </w:fldSimple>
      <w:r>
        <w:t xml:space="preserve">: </w:t>
      </w:r>
      <w:r w:rsidRPr="004D29A0">
        <w:t>What was/were the main reason(s) you chose to apply to become a Network member?</w:t>
      </w:r>
      <w:r>
        <w:t xml:space="preserve"> </w:t>
      </w:r>
    </w:p>
    <w:tbl>
      <w:tblPr>
        <w:tblStyle w:val="TableGrid"/>
        <w:tblW w:w="0" w:type="auto"/>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CellMar>
          <w:top w:w="113" w:type="dxa"/>
        </w:tblCellMar>
        <w:tblLook w:val="04A0" w:firstRow="1" w:lastRow="0" w:firstColumn="1" w:lastColumn="0" w:noHBand="0" w:noVBand="1"/>
      </w:tblPr>
      <w:tblGrid>
        <w:gridCol w:w="6176"/>
        <w:gridCol w:w="2130"/>
      </w:tblGrid>
      <w:tr w:rsidR="00F75B45" w:rsidRPr="00F75B45" w14:paraId="22C3BAAB" w14:textId="77777777" w:rsidTr="00242FE8">
        <w:trPr>
          <w:tblHeader/>
        </w:trPr>
        <w:tc>
          <w:tcPr>
            <w:tcW w:w="0" w:type="auto"/>
            <w:tcBorders>
              <w:bottom w:val="single" w:sz="4" w:space="0" w:color="037F8B" w:themeColor="accent1"/>
            </w:tcBorders>
            <w:shd w:val="clear" w:color="auto" w:fill="auto"/>
          </w:tcPr>
          <w:p w14:paraId="4928C1A8" w14:textId="77777777" w:rsidR="00F75B45" w:rsidRPr="002F5490" w:rsidRDefault="00F75B45" w:rsidP="00242FE8">
            <w:pPr>
              <w:pStyle w:val="ColumnHeading"/>
            </w:pPr>
          </w:p>
        </w:tc>
        <w:tc>
          <w:tcPr>
            <w:tcW w:w="0" w:type="auto"/>
            <w:tcBorders>
              <w:bottom w:val="single" w:sz="4" w:space="0" w:color="037F8B" w:themeColor="accent1"/>
            </w:tcBorders>
            <w:shd w:val="clear" w:color="auto" w:fill="auto"/>
          </w:tcPr>
          <w:p w14:paraId="3B9A1FD3" w14:textId="58138A8E" w:rsidR="00F75B45" w:rsidRPr="002F5490" w:rsidRDefault="00A877E7" w:rsidP="00242FE8">
            <w:pPr>
              <w:pStyle w:val="ColumnHeading"/>
              <w:jc w:val="right"/>
            </w:pPr>
            <w:r>
              <w:t>Number of respondents</w:t>
            </w:r>
          </w:p>
        </w:tc>
      </w:tr>
      <w:tr w:rsidR="00F75B45" w:rsidRPr="00F75B45" w14:paraId="3B0CE2D5" w14:textId="77777777" w:rsidTr="00242FE8">
        <w:tc>
          <w:tcPr>
            <w:tcW w:w="0" w:type="auto"/>
            <w:tcBorders>
              <w:bottom w:val="nil"/>
            </w:tcBorders>
            <w:shd w:val="clear" w:color="auto" w:fill="auto"/>
          </w:tcPr>
          <w:p w14:paraId="49DD03DE" w14:textId="3056751A" w:rsidR="00F75B45" w:rsidRPr="002F5490" w:rsidRDefault="00F75B45" w:rsidP="00242FE8">
            <w:pPr>
              <w:pStyle w:val="TableText"/>
            </w:pPr>
            <w:r>
              <w:t>To meet like-minded digital tech founders in my region and feel part of a community</w:t>
            </w:r>
          </w:p>
        </w:tc>
        <w:tc>
          <w:tcPr>
            <w:tcW w:w="0" w:type="auto"/>
            <w:tcBorders>
              <w:bottom w:val="nil"/>
            </w:tcBorders>
            <w:shd w:val="clear" w:color="auto" w:fill="auto"/>
          </w:tcPr>
          <w:p w14:paraId="3EEA3C02" w14:textId="74B5DFA9" w:rsidR="00F75B45" w:rsidRPr="002F5490" w:rsidRDefault="00F75B45" w:rsidP="00242FE8">
            <w:pPr>
              <w:pStyle w:val="TableText"/>
              <w:jc w:val="right"/>
            </w:pPr>
            <w:r>
              <w:t>10</w:t>
            </w:r>
          </w:p>
        </w:tc>
      </w:tr>
      <w:tr w:rsidR="00F75B45" w:rsidRPr="00F75B45" w14:paraId="1FD875EE" w14:textId="77777777" w:rsidTr="00242FE8">
        <w:tc>
          <w:tcPr>
            <w:tcW w:w="0" w:type="auto"/>
            <w:tcBorders>
              <w:top w:val="nil"/>
              <w:bottom w:val="nil"/>
            </w:tcBorders>
            <w:shd w:val="clear" w:color="auto" w:fill="auto"/>
          </w:tcPr>
          <w:p w14:paraId="7866D181" w14:textId="55E9BCB7" w:rsidR="00F75B45" w:rsidRPr="002F5490" w:rsidRDefault="00F75B45" w:rsidP="00242FE8">
            <w:pPr>
              <w:pStyle w:val="TableText"/>
            </w:pPr>
            <w:r>
              <w:t>To build my professional network with a view to future collaborations</w:t>
            </w:r>
          </w:p>
        </w:tc>
        <w:tc>
          <w:tcPr>
            <w:tcW w:w="0" w:type="auto"/>
            <w:tcBorders>
              <w:top w:val="nil"/>
              <w:bottom w:val="nil"/>
            </w:tcBorders>
            <w:shd w:val="clear" w:color="auto" w:fill="auto"/>
          </w:tcPr>
          <w:p w14:paraId="1B8030AF" w14:textId="72EA7C7E" w:rsidR="00F75B45" w:rsidRPr="002F5490" w:rsidRDefault="00F75B45" w:rsidP="00242FE8">
            <w:pPr>
              <w:pStyle w:val="TableText"/>
              <w:jc w:val="right"/>
            </w:pPr>
            <w:r>
              <w:t>8</w:t>
            </w:r>
          </w:p>
        </w:tc>
      </w:tr>
      <w:tr w:rsidR="00F75B45" w:rsidRPr="00F75B45" w14:paraId="12C8382D" w14:textId="77777777" w:rsidTr="00242FE8">
        <w:tc>
          <w:tcPr>
            <w:tcW w:w="0" w:type="auto"/>
            <w:tcBorders>
              <w:top w:val="nil"/>
              <w:bottom w:val="nil"/>
            </w:tcBorders>
            <w:shd w:val="clear" w:color="auto" w:fill="auto"/>
          </w:tcPr>
          <w:p w14:paraId="4E30E275" w14:textId="4ACB089D" w:rsidR="00F75B45" w:rsidRPr="002F5490" w:rsidRDefault="00F75B45" w:rsidP="00242FE8">
            <w:pPr>
              <w:pStyle w:val="TableText"/>
            </w:pPr>
            <w:r>
              <w:t>To get help with setting up and growing my business generally</w:t>
            </w:r>
          </w:p>
        </w:tc>
        <w:tc>
          <w:tcPr>
            <w:tcW w:w="0" w:type="auto"/>
            <w:tcBorders>
              <w:top w:val="nil"/>
              <w:bottom w:val="nil"/>
            </w:tcBorders>
            <w:shd w:val="clear" w:color="auto" w:fill="auto"/>
          </w:tcPr>
          <w:p w14:paraId="446C88C8" w14:textId="1EDC06A1" w:rsidR="00F75B45" w:rsidRPr="002F5490" w:rsidRDefault="00F75B45" w:rsidP="00242FE8">
            <w:pPr>
              <w:pStyle w:val="TableText"/>
              <w:jc w:val="right"/>
            </w:pPr>
            <w:r>
              <w:t>9</w:t>
            </w:r>
          </w:p>
        </w:tc>
      </w:tr>
      <w:tr w:rsidR="00F75B45" w:rsidRPr="00F75B45" w14:paraId="6638E1CB" w14:textId="77777777" w:rsidTr="00242FE8">
        <w:tc>
          <w:tcPr>
            <w:tcW w:w="0" w:type="auto"/>
            <w:tcBorders>
              <w:top w:val="nil"/>
              <w:bottom w:val="nil"/>
            </w:tcBorders>
            <w:shd w:val="clear" w:color="auto" w:fill="auto"/>
          </w:tcPr>
          <w:p w14:paraId="261FCFD2" w14:textId="43442D0C" w:rsidR="00F75B45" w:rsidRPr="002F5490" w:rsidRDefault="00F75B45" w:rsidP="00242FE8">
            <w:pPr>
              <w:pStyle w:val="TableText"/>
            </w:pPr>
            <w:r>
              <w:t>To learn about specific aspects of starting up and scaling a digital tech business</w:t>
            </w:r>
          </w:p>
        </w:tc>
        <w:tc>
          <w:tcPr>
            <w:tcW w:w="0" w:type="auto"/>
            <w:tcBorders>
              <w:top w:val="nil"/>
              <w:bottom w:val="nil"/>
            </w:tcBorders>
            <w:shd w:val="clear" w:color="auto" w:fill="auto"/>
          </w:tcPr>
          <w:p w14:paraId="2D746AFB" w14:textId="69ECE178" w:rsidR="00F75B45" w:rsidRPr="002F5490" w:rsidRDefault="00F75B45" w:rsidP="00242FE8">
            <w:pPr>
              <w:pStyle w:val="TableText"/>
              <w:jc w:val="right"/>
            </w:pPr>
            <w:r>
              <w:t>6</w:t>
            </w:r>
          </w:p>
        </w:tc>
      </w:tr>
      <w:tr w:rsidR="00F75B45" w:rsidRPr="00F75B45" w14:paraId="615FA9DC" w14:textId="77777777" w:rsidTr="00242FE8">
        <w:tc>
          <w:tcPr>
            <w:tcW w:w="0" w:type="auto"/>
            <w:tcBorders>
              <w:top w:val="nil"/>
              <w:bottom w:val="nil"/>
            </w:tcBorders>
            <w:shd w:val="clear" w:color="auto" w:fill="auto"/>
          </w:tcPr>
          <w:p w14:paraId="2F3B14F2" w14:textId="0A3A2022" w:rsidR="00F75B45" w:rsidRPr="002F5490" w:rsidRDefault="00F75B45" w:rsidP="00242FE8">
            <w:pPr>
              <w:pStyle w:val="TableText"/>
            </w:pPr>
            <w:r>
              <w:t>To engage with Tech North and/or Tech City UK</w:t>
            </w:r>
          </w:p>
        </w:tc>
        <w:tc>
          <w:tcPr>
            <w:tcW w:w="0" w:type="auto"/>
            <w:tcBorders>
              <w:top w:val="nil"/>
              <w:bottom w:val="nil"/>
            </w:tcBorders>
            <w:shd w:val="clear" w:color="auto" w:fill="auto"/>
          </w:tcPr>
          <w:p w14:paraId="089F467C" w14:textId="4468E4FB" w:rsidR="00F75B45" w:rsidRPr="002F5490" w:rsidRDefault="00F75B45" w:rsidP="00242FE8">
            <w:pPr>
              <w:pStyle w:val="TableText"/>
              <w:jc w:val="right"/>
            </w:pPr>
            <w:r>
              <w:t>5</w:t>
            </w:r>
          </w:p>
        </w:tc>
      </w:tr>
      <w:tr w:rsidR="00F75B45" w:rsidRPr="00F75B45" w14:paraId="0EB589F4" w14:textId="77777777" w:rsidTr="00242FE8">
        <w:tc>
          <w:tcPr>
            <w:tcW w:w="0" w:type="auto"/>
            <w:tcBorders>
              <w:top w:val="nil"/>
            </w:tcBorders>
            <w:shd w:val="clear" w:color="auto" w:fill="auto"/>
          </w:tcPr>
          <w:p w14:paraId="2E043A36" w14:textId="5FF58D4E" w:rsidR="00F75B45" w:rsidRPr="002F5490" w:rsidRDefault="00F75B45" w:rsidP="00242FE8">
            <w:pPr>
              <w:pStyle w:val="TableText"/>
            </w:pPr>
            <w:r>
              <w:t>Other</w:t>
            </w:r>
          </w:p>
        </w:tc>
        <w:tc>
          <w:tcPr>
            <w:tcW w:w="0" w:type="auto"/>
            <w:tcBorders>
              <w:top w:val="nil"/>
            </w:tcBorders>
            <w:shd w:val="clear" w:color="auto" w:fill="auto"/>
          </w:tcPr>
          <w:p w14:paraId="7339E28F" w14:textId="17EA7BF9" w:rsidR="00F75B45" w:rsidRPr="002F5490" w:rsidRDefault="00F75B45" w:rsidP="00242FE8">
            <w:pPr>
              <w:pStyle w:val="TableText"/>
              <w:jc w:val="right"/>
            </w:pPr>
            <w:r>
              <w:t>0</w:t>
            </w:r>
          </w:p>
        </w:tc>
      </w:tr>
    </w:tbl>
    <w:p w14:paraId="6C75E97E" w14:textId="32A7F510" w:rsidR="00F75B45" w:rsidRPr="002F5490" w:rsidRDefault="00F75B45" w:rsidP="00242FE8">
      <w:pPr>
        <w:pStyle w:val="Source"/>
      </w:pPr>
      <w:r>
        <w:t xml:space="preserve">Source: </w:t>
      </w:r>
      <w:r w:rsidRPr="003C48FF">
        <w:t>SQW online survey</w:t>
      </w:r>
      <w:r w:rsidR="001D3AF5">
        <w:t>; n=11</w:t>
      </w:r>
    </w:p>
    <w:p w14:paraId="44CBE4B0" w14:textId="3E313A65" w:rsidR="009B7B68" w:rsidRPr="00267D16" w:rsidRDefault="001E40B9" w:rsidP="009D3E72">
      <w:pPr>
        <w:pStyle w:val="BodyText3"/>
      </w:pPr>
      <w:r>
        <w:t>Most respondents</w:t>
      </w:r>
      <w:r w:rsidR="009B7B68">
        <w:t xml:space="preserve"> were either satisfied or very satisfied with the application process</w:t>
      </w:r>
      <w:r w:rsidR="008F561D">
        <w:t>.</w:t>
      </w:r>
    </w:p>
    <w:p w14:paraId="2FF94900" w14:textId="2264DC77" w:rsidR="00237DE4" w:rsidRDefault="009E7A4B" w:rsidP="009D3E72">
      <w:pPr>
        <w:pStyle w:val="CaptionPara"/>
      </w:pPr>
      <w:r>
        <w:t xml:space="preserve">Table </w:t>
      </w:r>
      <w:fldSimple w:instr=" STYLEREF 5 \s ">
        <w:r w:rsidR="00936C0B">
          <w:rPr>
            <w:noProof/>
          </w:rPr>
          <w:t>D</w:t>
        </w:r>
      </w:fldSimple>
      <w:r w:rsidR="0074079A">
        <w:noBreakHyphen/>
      </w:r>
      <w:fldSimple w:instr=" SEQ Annex_Table \* ARABIC \s 5 ">
        <w:r w:rsidR="00936C0B">
          <w:rPr>
            <w:noProof/>
          </w:rPr>
          <w:t>24</w:t>
        </w:r>
      </w:fldSimple>
      <w:r w:rsidR="001755D9">
        <w:t xml:space="preserve">: </w:t>
      </w:r>
      <w:r w:rsidR="001755D9" w:rsidRPr="004D29A0">
        <w:t>How satisfied were you with the application process?</w:t>
      </w:r>
      <w:r w:rsidR="001755D9">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1755D9" w:rsidRPr="001755D9" w14:paraId="4897206C" w14:textId="77777777" w:rsidTr="00242FE8">
        <w:trPr>
          <w:tblHeader/>
        </w:trPr>
        <w:tc>
          <w:tcPr>
            <w:tcW w:w="2500" w:type="pct"/>
            <w:tcBorders>
              <w:bottom w:val="single" w:sz="4" w:space="0" w:color="037F8B" w:themeColor="accent1"/>
            </w:tcBorders>
            <w:shd w:val="clear" w:color="auto" w:fill="auto"/>
          </w:tcPr>
          <w:p w14:paraId="727FCB1C" w14:textId="32A001CA" w:rsidR="001755D9" w:rsidRPr="001755D9" w:rsidRDefault="001755D9" w:rsidP="001755D9">
            <w:pPr>
              <w:pStyle w:val="ColumnHeading"/>
            </w:pPr>
          </w:p>
        </w:tc>
        <w:tc>
          <w:tcPr>
            <w:tcW w:w="2500" w:type="pct"/>
            <w:tcBorders>
              <w:bottom w:val="single" w:sz="4" w:space="0" w:color="037F8B" w:themeColor="accent1"/>
            </w:tcBorders>
            <w:shd w:val="clear" w:color="auto" w:fill="auto"/>
          </w:tcPr>
          <w:p w14:paraId="2B9FD2CE" w14:textId="1847DB1E" w:rsidR="001755D9" w:rsidRPr="001755D9" w:rsidRDefault="008F561D" w:rsidP="00242FE8">
            <w:pPr>
              <w:pStyle w:val="ColumnHeading"/>
              <w:jc w:val="right"/>
            </w:pPr>
            <w:r>
              <w:t xml:space="preserve"> Number of responses</w:t>
            </w:r>
          </w:p>
        </w:tc>
      </w:tr>
      <w:tr w:rsidR="001755D9" w:rsidRPr="001755D9" w14:paraId="10BF2553" w14:textId="77777777" w:rsidTr="00242FE8">
        <w:tc>
          <w:tcPr>
            <w:tcW w:w="2500" w:type="pct"/>
            <w:tcBorders>
              <w:bottom w:val="nil"/>
            </w:tcBorders>
            <w:shd w:val="clear" w:color="auto" w:fill="auto"/>
          </w:tcPr>
          <w:p w14:paraId="68C39E82" w14:textId="17ADC593" w:rsidR="001755D9" w:rsidRPr="001755D9" w:rsidRDefault="008F561D" w:rsidP="001755D9">
            <w:pPr>
              <w:pStyle w:val="TableText"/>
            </w:pPr>
            <w:r>
              <w:t>Very satisfied</w:t>
            </w:r>
            <w:r w:rsidDel="008F561D">
              <w:t xml:space="preserve"> </w:t>
            </w:r>
          </w:p>
        </w:tc>
        <w:tc>
          <w:tcPr>
            <w:tcW w:w="2500" w:type="pct"/>
            <w:tcBorders>
              <w:bottom w:val="nil"/>
            </w:tcBorders>
            <w:shd w:val="clear" w:color="auto" w:fill="auto"/>
          </w:tcPr>
          <w:p w14:paraId="33A4C1CF" w14:textId="32D58984" w:rsidR="001755D9" w:rsidRPr="001755D9" w:rsidRDefault="001755D9" w:rsidP="00242FE8">
            <w:pPr>
              <w:pStyle w:val="TableText"/>
              <w:jc w:val="right"/>
            </w:pPr>
            <w:r>
              <w:t>5</w:t>
            </w:r>
          </w:p>
        </w:tc>
      </w:tr>
      <w:tr w:rsidR="008F561D" w:rsidRPr="001755D9" w14:paraId="1C3E8BF0" w14:textId="77777777" w:rsidTr="00242FE8">
        <w:tc>
          <w:tcPr>
            <w:tcW w:w="2500" w:type="pct"/>
            <w:tcBorders>
              <w:top w:val="nil"/>
              <w:bottom w:val="nil"/>
            </w:tcBorders>
            <w:shd w:val="clear" w:color="auto" w:fill="auto"/>
          </w:tcPr>
          <w:p w14:paraId="12E0EC56" w14:textId="2330AE1A" w:rsidR="008F561D" w:rsidRDefault="008F561D" w:rsidP="001755D9">
            <w:pPr>
              <w:pStyle w:val="TableText"/>
            </w:pPr>
            <w:r>
              <w:t>Satisfied</w:t>
            </w:r>
          </w:p>
        </w:tc>
        <w:tc>
          <w:tcPr>
            <w:tcW w:w="2500" w:type="pct"/>
            <w:tcBorders>
              <w:top w:val="nil"/>
              <w:bottom w:val="nil"/>
            </w:tcBorders>
            <w:shd w:val="clear" w:color="auto" w:fill="auto"/>
          </w:tcPr>
          <w:p w14:paraId="59D75BDC" w14:textId="7EC8C20E" w:rsidR="008F561D" w:rsidRDefault="008F561D" w:rsidP="00242FE8">
            <w:pPr>
              <w:pStyle w:val="TableText"/>
              <w:jc w:val="right"/>
            </w:pPr>
            <w:r>
              <w:t>4</w:t>
            </w:r>
          </w:p>
        </w:tc>
      </w:tr>
      <w:tr w:rsidR="008F561D" w:rsidRPr="001755D9" w14:paraId="69329377" w14:textId="77777777" w:rsidTr="00242FE8">
        <w:tc>
          <w:tcPr>
            <w:tcW w:w="2500" w:type="pct"/>
            <w:tcBorders>
              <w:top w:val="nil"/>
              <w:bottom w:val="nil"/>
            </w:tcBorders>
            <w:shd w:val="clear" w:color="auto" w:fill="auto"/>
          </w:tcPr>
          <w:p w14:paraId="622FA57E" w14:textId="71FB0DB9" w:rsidR="008F561D" w:rsidRDefault="008F561D" w:rsidP="001755D9">
            <w:pPr>
              <w:pStyle w:val="TableText"/>
            </w:pPr>
            <w:r>
              <w:t>Neither satisfied nor dissatisfied</w:t>
            </w:r>
          </w:p>
        </w:tc>
        <w:tc>
          <w:tcPr>
            <w:tcW w:w="2500" w:type="pct"/>
            <w:tcBorders>
              <w:top w:val="nil"/>
              <w:bottom w:val="nil"/>
            </w:tcBorders>
            <w:shd w:val="clear" w:color="auto" w:fill="auto"/>
          </w:tcPr>
          <w:p w14:paraId="58ECC08B" w14:textId="46202CE5" w:rsidR="008F561D" w:rsidRDefault="008F561D" w:rsidP="00242FE8">
            <w:pPr>
              <w:pStyle w:val="TableText"/>
              <w:jc w:val="right"/>
            </w:pPr>
            <w:r>
              <w:t>1</w:t>
            </w:r>
          </w:p>
        </w:tc>
      </w:tr>
      <w:tr w:rsidR="008F561D" w:rsidRPr="001755D9" w14:paraId="7823DE24" w14:textId="77777777" w:rsidTr="00242FE8">
        <w:tc>
          <w:tcPr>
            <w:tcW w:w="2500" w:type="pct"/>
            <w:tcBorders>
              <w:top w:val="nil"/>
              <w:bottom w:val="nil"/>
            </w:tcBorders>
            <w:shd w:val="clear" w:color="auto" w:fill="auto"/>
          </w:tcPr>
          <w:p w14:paraId="5422BB70" w14:textId="26C4E70C" w:rsidR="008F561D" w:rsidRDefault="008F561D" w:rsidP="008F561D">
            <w:pPr>
              <w:pStyle w:val="TableText"/>
            </w:pPr>
            <w:r>
              <w:t>Dissatisfied</w:t>
            </w:r>
          </w:p>
        </w:tc>
        <w:tc>
          <w:tcPr>
            <w:tcW w:w="2500" w:type="pct"/>
            <w:tcBorders>
              <w:top w:val="nil"/>
              <w:bottom w:val="nil"/>
            </w:tcBorders>
            <w:shd w:val="clear" w:color="auto" w:fill="auto"/>
          </w:tcPr>
          <w:p w14:paraId="537D9F03" w14:textId="36E6394D" w:rsidR="008F561D" w:rsidRDefault="008F561D" w:rsidP="00242FE8">
            <w:pPr>
              <w:pStyle w:val="TableText"/>
              <w:jc w:val="right"/>
            </w:pPr>
            <w:r>
              <w:t>1</w:t>
            </w:r>
          </w:p>
        </w:tc>
      </w:tr>
      <w:tr w:rsidR="008F561D" w:rsidRPr="001755D9" w14:paraId="22C292C9" w14:textId="77777777" w:rsidTr="00242FE8">
        <w:tc>
          <w:tcPr>
            <w:tcW w:w="2500" w:type="pct"/>
            <w:tcBorders>
              <w:top w:val="nil"/>
            </w:tcBorders>
            <w:shd w:val="clear" w:color="auto" w:fill="auto"/>
          </w:tcPr>
          <w:p w14:paraId="50671251" w14:textId="01FFD38F" w:rsidR="008F561D" w:rsidRDefault="008F561D" w:rsidP="008F561D">
            <w:pPr>
              <w:pStyle w:val="TableText"/>
            </w:pPr>
            <w:r>
              <w:t>Very dissatisfied</w:t>
            </w:r>
          </w:p>
        </w:tc>
        <w:tc>
          <w:tcPr>
            <w:tcW w:w="2500" w:type="pct"/>
            <w:tcBorders>
              <w:top w:val="nil"/>
            </w:tcBorders>
            <w:shd w:val="clear" w:color="auto" w:fill="auto"/>
          </w:tcPr>
          <w:p w14:paraId="1D368F36" w14:textId="66554DBD" w:rsidR="008F561D" w:rsidRDefault="008F561D" w:rsidP="00242FE8">
            <w:pPr>
              <w:pStyle w:val="TableText"/>
              <w:jc w:val="right"/>
            </w:pPr>
            <w:r>
              <w:t>0</w:t>
            </w:r>
          </w:p>
        </w:tc>
      </w:tr>
    </w:tbl>
    <w:p w14:paraId="42E8CD42" w14:textId="1F51A6FD" w:rsidR="00237DE4" w:rsidRDefault="00237DE4" w:rsidP="009D3E72">
      <w:pPr>
        <w:pStyle w:val="Source"/>
      </w:pPr>
      <w:r>
        <w:t>Source: SQW</w:t>
      </w:r>
      <w:r w:rsidR="009B7B68" w:rsidRPr="003C48FF">
        <w:t xml:space="preserve"> online survey</w:t>
      </w:r>
      <w:r w:rsidR="001D3AF5">
        <w:t>; n=11</w:t>
      </w:r>
    </w:p>
    <w:p w14:paraId="13A9B361" w14:textId="26768DD5" w:rsidR="00A877E7" w:rsidRDefault="00101005" w:rsidP="009D3E72">
      <w:pPr>
        <w:pStyle w:val="BodyText3"/>
      </w:pPr>
      <w:r>
        <w:t>Most</w:t>
      </w:r>
      <w:r w:rsidR="009B7B68">
        <w:t xml:space="preserve"> </w:t>
      </w:r>
      <w:r w:rsidR="004D32DA">
        <w:t>respondents</w:t>
      </w:r>
      <w:r w:rsidR="009B7B68">
        <w:t xml:space="preserve"> had participated in workshops or masterclasses on specific topics, and/ or had attended evening networking</w:t>
      </w:r>
      <w:r w:rsidR="00ED6F62">
        <w:t xml:space="preserve">.  </w:t>
      </w:r>
    </w:p>
    <w:p w14:paraId="248F88E3" w14:textId="48743841" w:rsidR="00A877E7" w:rsidRDefault="00A877E7" w:rsidP="00A877E7">
      <w:pPr>
        <w:pStyle w:val="CaptionPara"/>
      </w:pPr>
      <w:r>
        <w:t xml:space="preserve">Table </w:t>
      </w:r>
      <w:fldSimple w:instr=" STYLEREF 5 \s ">
        <w:r w:rsidR="00936C0B">
          <w:rPr>
            <w:noProof/>
          </w:rPr>
          <w:t>D</w:t>
        </w:r>
      </w:fldSimple>
      <w:r>
        <w:noBreakHyphen/>
      </w:r>
      <w:fldSimple w:instr=" SEQ Annex_Table \* ARABIC \s 5 ">
        <w:r w:rsidR="00936C0B">
          <w:rPr>
            <w:noProof/>
          </w:rPr>
          <w:t>25</w:t>
        </w:r>
      </w:fldSimple>
      <w:r>
        <w:t xml:space="preserve">: </w:t>
      </w:r>
      <w:r w:rsidRPr="004D29A0">
        <w:t>Which of these Founders</w:t>
      </w:r>
      <w:r w:rsidR="0095699F">
        <w:t>’</w:t>
      </w:r>
      <w:r w:rsidRPr="004D29A0">
        <w:t xml:space="preserve"> Network activities have you used / participated in?</w:t>
      </w:r>
      <w:r w:rsidR="003D491C">
        <w:t xml:space="preserve"> </w:t>
      </w:r>
    </w:p>
    <w:tbl>
      <w:tblPr>
        <w:tblStyle w:val="TableGrid"/>
        <w:tblW w:w="5000" w:type="pct"/>
        <w:tblBorders>
          <w:top w:val="single" w:sz="4" w:space="0" w:color="037F8B" w:themeColor="accent1"/>
          <w:left w:val="none" w:sz="0" w:space="0" w:color="auto"/>
          <w:bottom w:val="single" w:sz="4" w:space="0" w:color="037F8B" w:themeColor="accent1"/>
          <w:right w:val="none" w:sz="0" w:space="0" w:color="auto"/>
          <w:insideH w:val="single" w:sz="4" w:space="0" w:color="037F8B" w:themeColor="accent1"/>
          <w:insideV w:val="none" w:sz="0" w:space="0" w:color="auto"/>
        </w:tblBorders>
        <w:tblLayout w:type="fixed"/>
        <w:tblCellMar>
          <w:top w:w="113" w:type="dxa"/>
        </w:tblCellMar>
        <w:tblLook w:val="04A0" w:firstRow="1" w:lastRow="0" w:firstColumn="1" w:lastColumn="0" w:noHBand="0" w:noVBand="1"/>
      </w:tblPr>
      <w:tblGrid>
        <w:gridCol w:w="4153"/>
        <w:gridCol w:w="4153"/>
      </w:tblGrid>
      <w:tr w:rsidR="00A877E7" w:rsidRPr="00A877E7" w14:paraId="10F02D54" w14:textId="77777777" w:rsidTr="00242FE8">
        <w:trPr>
          <w:tblHeader/>
        </w:trPr>
        <w:tc>
          <w:tcPr>
            <w:tcW w:w="4148" w:type="dxa"/>
            <w:tcBorders>
              <w:bottom w:val="single" w:sz="4" w:space="0" w:color="037F8B" w:themeColor="accent1"/>
            </w:tcBorders>
            <w:shd w:val="clear" w:color="auto" w:fill="auto"/>
          </w:tcPr>
          <w:p w14:paraId="7EE07C68" w14:textId="77777777" w:rsidR="00A877E7" w:rsidRPr="002F5490" w:rsidRDefault="00A877E7" w:rsidP="00242FE8">
            <w:pPr>
              <w:pStyle w:val="ColumnHeading"/>
            </w:pPr>
          </w:p>
        </w:tc>
        <w:tc>
          <w:tcPr>
            <w:tcW w:w="4148" w:type="dxa"/>
            <w:tcBorders>
              <w:bottom w:val="single" w:sz="4" w:space="0" w:color="037F8B" w:themeColor="accent1"/>
            </w:tcBorders>
            <w:shd w:val="clear" w:color="auto" w:fill="auto"/>
          </w:tcPr>
          <w:p w14:paraId="0511A4E9" w14:textId="3D463B59" w:rsidR="00A877E7" w:rsidRPr="002F5490" w:rsidRDefault="00A877E7" w:rsidP="00242FE8">
            <w:pPr>
              <w:pStyle w:val="ColumnHeading"/>
              <w:jc w:val="right"/>
            </w:pPr>
            <w:r>
              <w:t>Number of responses</w:t>
            </w:r>
          </w:p>
        </w:tc>
      </w:tr>
      <w:tr w:rsidR="00A877E7" w:rsidRPr="00A877E7" w14:paraId="427F613B" w14:textId="77777777" w:rsidTr="00242FE8">
        <w:tc>
          <w:tcPr>
            <w:tcW w:w="4148" w:type="dxa"/>
            <w:tcBorders>
              <w:bottom w:val="nil"/>
            </w:tcBorders>
            <w:shd w:val="clear" w:color="auto" w:fill="auto"/>
          </w:tcPr>
          <w:p w14:paraId="6907A935" w14:textId="13B96702" w:rsidR="00A877E7" w:rsidRPr="002F5490" w:rsidRDefault="00A877E7" w:rsidP="00242FE8">
            <w:pPr>
              <w:pStyle w:val="TableText"/>
            </w:pPr>
            <w:r>
              <w:t>Workshops / masterclasses on specific topics</w:t>
            </w:r>
          </w:p>
        </w:tc>
        <w:tc>
          <w:tcPr>
            <w:tcW w:w="4148" w:type="dxa"/>
            <w:tcBorders>
              <w:bottom w:val="nil"/>
            </w:tcBorders>
            <w:shd w:val="clear" w:color="auto" w:fill="auto"/>
          </w:tcPr>
          <w:p w14:paraId="65F35136" w14:textId="4C26F68C" w:rsidR="00A877E7" w:rsidRPr="002F5490" w:rsidRDefault="00A877E7" w:rsidP="00242FE8">
            <w:pPr>
              <w:pStyle w:val="TableText"/>
              <w:jc w:val="right"/>
            </w:pPr>
            <w:r>
              <w:t>10</w:t>
            </w:r>
          </w:p>
        </w:tc>
      </w:tr>
      <w:tr w:rsidR="00A877E7" w:rsidRPr="00A877E7" w14:paraId="74EC1362" w14:textId="77777777" w:rsidTr="00242FE8">
        <w:tc>
          <w:tcPr>
            <w:tcW w:w="4148" w:type="dxa"/>
            <w:tcBorders>
              <w:top w:val="nil"/>
              <w:bottom w:val="nil"/>
            </w:tcBorders>
            <w:shd w:val="clear" w:color="auto" w:fill="auto"/>
          </w:tcPr>
          <w:p w14:paraId="2BC1DB64" w14:textId="781A4B2C" w:rsidR="00A877E7" w:rsidRPr="002F5490" w:rsidRDefault="00A877E7" w:rsidP="00242FE8">
            <w:pPr>
              <w:pStyle w:val="TableText"/>
            </w:pPr>
            <w:r>
              <w:t>Evening networking (dinner and drinks)</w:t>
            </w:r>
          </w:p>
        </w:tc>
        <w:tc>
          <w:tcPr>
            <w:tcW w:w="4148" w:type="dxa"/>
            <w:tcBorders>
              <w:top w:val="nil"/>
              <w:bottom w:val="nil"/>
            </w:tcBorders>
            <w:shd w:val="clear" w:color="auto" w:fill="auto"/>
          </w:tcPr>
          <w:p w14:paraId="470A65B1" w14:textId="11361546" w:rsidR="00A877E7" w:rsidRPr="002F5490" w:rsidRDefault="00A877E7" w:rsidP="00242FE8">
            <w:pPr>
              <w:pStyle w:val="TableText"/>
              <w:jc w:val="right"/>
            </w:pPr>
            <w:r>
              <w:t>7</w:t>
            </w:r>
          </w:p>
        </w:tc>
      </w:tr>
      <w:tr w:rsidR="00A877E7" w:rsidRPr="00A877E7" w14:paraId="3FCB1763" w14:textId="77777777" w:rsidTr="00242FE8">
        <w:tc>
          <w:tcPr>
            <w:tcW w:w="4148" w:type="dxa"/>
            <w:tcBorders>
              <w:top w:val="nil"/>
              <w:bottom w:val="nil"/>
            </w:tcBorders>
            <w:shd w:val="clear" w:color="auto" w:fill="auto"/>
          </w:tcPr>
          <w:p w14:paraId="1FB09FDF" w14:textId="5DC6D4E2" w:rsidR="00A877E7" w:rsidRPr="002F5490" w:rsidRDefault="00A877E7" w:rsidP="00242FE8">
            <w:pPr>
              <w:pStyle w:val="TableText"/>
            </w:pPr>
            <w:r>
              <w:t>Slack digital communications platform</w:t>
            </w:r>
          </w:p>
        </w:tc>
        <w:tc>
          <w:tcPr>
            <w:tcW w:w="4148" w:type="dxa"/>
            <w:tcBorders>
              <w:top w:val="nil"/>
              <w:bottom w:val="nil"/>
            </w:tcBorders>
            <w:shd w:val="clear" w:color="auto" w:fill="auto"/>
          </w:tcPr>
          <w:p w14:paraId="55F1FEDC" w14:textId="2C6795AC" w:rsidR="00A877E7" w:rsidRPr="002F5490" w:rsidRDefault="00A877E7" w:rsidP="00242FE8">
            <w:pPr>
              <w:pStyle w:val="TableText"/>
              <w:jc w:val="right"/>
            </w:pPr>
            <w:r>
              <w:t>4</w:t>
            </w:r>
          </w:p>
        </w:tc>
      </w:tr>
      <w:tr w:rsidR="00A877E7" w:rsidRPr="00A877E7" w14:paraId="68F07965" w14:textId="77777777" w:rsidTr="00242FE8">
        <w:tc>
          <w:tcPr>
            <w:tcW w:w="4148" w:type="dxa"/>
            <w:tcBorders>
              <w:top w:val="nil"/>
            </w:tcBorders>
            <w:shd w:val="clear" w:color="auto" w:fill="auto"/>
          </w:tcPr>
          <w:p w14:paraId="6D4D0628" w14:textId="28D759F9" w:rsidR="00A877E7" w:rsidRPr="002F5490" w:rsidRDefault="00A877E7" w:rsidP="00242FE8">
            <w:pPr>
              <w:pStyle w:val="TableText"/>
            </w:pPr>
            <w:r>
              <w:t>Founders’ Network: The Summit (regional event on 2 March 2017)</w:t>
            </w:r>
          </w:p>
        </w:tc>
        <w:tc>
          <w:tcPr>
            <w:tcW w:w="4148" w:type="dxa"/>
            <w:tcBorders>
              <w:top w:val="nil"/>
            </w:tcBorders>
            <w:shd w:val="clear" w:color="auto" w:fill="auto"/>
          </w:tcPr>
          <w:p w14:paraId="3EF21A87" w14:textId="1ADF0027" w:rsidR="00A877E7" w:rsidRPr="002F5490" w:rsidRDefault="00A877E7" w:rsidP="00242FE8">
            <w:pPr>
              <w:pStyle w:val="TableText"/>
              <w:jc w:val="right"/>
            </w:pPr>
            <w:r>
              <w:t>4</w:t>
            </w:r>
          </w:p>
        </w:tc>
      </w:tr>
    </w:tbl>
    <w:p w14:paraId="4631B204" w14:textId="69949234" w:rsidR="00A877E7" w:rsidRPr="002F5490" w:rsidRDefault="00A877E7" w:rsidP="00242FE8">
      <w:pPr>
        <w:pStyle w:val="Source"/>
      </w:pPr>
      <w:r>
        <w:t xml:space="preserve">Source: </w:t>
      </w:r>
      <w:r w:rsidRPr="003C48FF">
        <w:t>SQW online survey</w:t>
      </w:r>
      <w:r w:rsidR="001D3AF5">
        <w:t>; n=11</w:t>
      </w:r>
    </w:p>
    <w:p w14:paraId="448DDFAA" w14:textId="491C774E" w:rsidR="00101005" w:rsidRPr="00421847" w:rsidRDefault="00101005" w:rsidP="009D3E72">
      <w:pPr>
        <w:pStyle w:val="BodyText3"/>
      </w:pPr>
      <w:r>
        <w:t>Most of the Tech North Network activities were considered useful or very useful by most respondents.</w:t>
      </w:r>
    </w:p>
    <w:p w14:paraId="2984B5F2" w14:textId="248198CD" w:rsidR="009B7B68" w:rsidRDefault="009B7B68" w:rsidP="009D3E72">
      <w:pPr>
        <w:pStyle w:val="CaptionPara"/>
      </w:pPr>
      <w:r>
        <w:lastRenderedPageBreak/>
        <w:t xml:space="preserve">Figure </w:t>
      </w:r>
      <w:fldSimple w:instr=" STYLEREF 5 \s ">
        <w:r w:rsidR="00936C0B">
          <w:rPr>
            <w:noProof/>
          </w:rPr>
          <w:t>D</w:t>
        </w:r>
      </w:fldSimple>
      <w:r w:rsidR="000E2E18">
        <w:noBreakHyphen/>
      </w:r>
      <w:fldSimple w:instr=" SEQ Annex_Figure \* ARABIC \s 5 ">
        <w:r w:rsidR="00936C0B">
          <w:rPr>
            <w:noProof/>
          </w:rPr>
          <w:t>21</w:t>
        </w:r>
      </w:fldSimple>
      <w:r>
        <w:t xml:space="preserve">: </w:t>
      </w:r>
      <w:r w:rsidRPr="004D29A0">
        <w:t xml:space="preserve">And </w:t>
      </w:r>
      <w:r>
        <w:t>for those you have taken part in</w:t>
      </w:r>
      <w:r w:rsidRPr="004D29A0">
        <w:t>, how useful have you found them?</w:t>
      </w:r>
    </w:p>
    <w:tbl>
      <w:tblPr>
        <w:tblStyle w:val="TableGrid"/>
        <w:tblW w:w="50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33"/>
      </w:tblGrid>
      <w:tr w:rsidR="009B7B68" w14:paraId="0BCB88C1" w14:textId="77777777" w:rsidTr="00242FE8">
        <w:trPr>
          <w:trHeight w:val="4460"/>
        </w:trPr>
        <w:tc>
          <w:tcPr>
            <w:tcW w:w="8333" w:type="dxa"/>
            <w:shd w:val="clear" w:color="auto" w:fill="auto"/>
            <w:vAlign w:val="center"/>
          </w:tcPr>
          <w:p w14:paraId="4E82D253" w14:textId="2F26748A" w:rsidR="009B7B68" w:rsidRDefault="00E928C8" w:rsidP="009B7B68">
            <w:pPr>
              <w:jc w:val="center"/>
            </w:pPr>
            <w:r>
              <w:rPr>
                <w:noProof/>
              </w:rPr>
              <w:drawing>
                <wp:inline distT="0" distB="0" distL="0" distR="0" wp14:anchorId="7367D80F" wp14:editId="71D8B028">
                  <wp:extent cx="5154295" cy="263334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54295" cy="2633345"/>
                          </a:xfrm>
                          <a:prstGeom prst="rect">
                            <a:avLst/>
                          </a:prstGeom>
                        </pic:spPr>
                      </pic:pic>
                    </a:graphicData>
                  </a:graphic>
                </wp:inline>
              </w:drawing>
            </w:r>
            <w:r w:rsidDel="00E928C8">
              <w:rPr>
                <w:noProof/>
              </w:rPr>
              <w:t xml:space="preserve"> </w:t>
            </w:r>
          </w:p>
        </w:tc>
      </w:tr>
    </w:tbl>
    <w:p w14:paraId="52ABA0D7" w14:textId="5E2EBFB0" w:rsidR="009B7B68" w:rsidRDefault="009B7B68" w:rsidP="009D3E72">
      <w:pPr>
        <w:pStyle w:val="Source"/>
      </w:pPr>
      <w:r>
        <w:t xml:space="preserve">Source: </w:t>
      </w:r>
      <w:r w:rsidRPr="003C48FF">
        <w:t>SQW online survey</w:t>
      </w:r>
      <w:r w:rsidR="001D3AF5">
        <w:t>; n=11</w:t>
      </w:r>
    </w:p>
    <w:p w14:paraId="4869E0C5" w14:textId="0CCBB5BE" w:rsidR="00237DE4" w:rsidRPr="00E95D19" w:rsidRDefault="00177C15" w:rsidP="009D3E72">
      <w:pPr>
        <w:pStyle w:val="BodyText3"/>
      </w:pPr>
      <w:r>
        <w:t>Over half of the r</w:t>
      </w:r>
      <w:r w:rsidR="00101005">
        <w:t xml:space="preserve">espondents </w:t>
      </w:r>
      <w:r>
        <w:t>considered</w:t>
      </w:r>
      <w:r w:rsidR="00101005">
        <w:t xml:space="preserve"> most </w:t>
      </w:r>
      <w:r>
        <w:t xml:space="preserve">of the </w:t>
      </w:r>
      <w:r w:rsidR="00101005">
        <w:t xml:space="preserve">aspects of </w:t>
      </w:r>
      <w:r>
        <w:t>the workshops/ masterclasses they had attended excellent.</w:t>
      </w:r>
    </w:p>
    <w:p w14:paraId="17F8E10C" w14:textId="41EE589C" w:rsidR="009B7B68" w:rsidRDefault="009B7B68"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22</w:t>
        </w:r>
      </w:fldSimple>
      <w:r>
        <w:t xml:space="preserve">: </w:t>
      </w:r>
      <w:r w:rsidRPr="004D29A0">
        <w:t>Based on the workshops / masterclasses you have attended, how would you rate the following aspects?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11B1D171" w14:textId="77777777" w:rsidTr="009B7B68">
        <w:trPr>
          <w:trHeight w:val="5046"/>
        </w:trPr>
        <w:tc>
          <w:tcPr>
            <w:tcW w:w="8296" w:type="dxa"/>
            <w:shd w:val="clear" w:color="auto" w:fill="auto"/>
            <w:vAlign w:val="center"/>
          </w:tcPr>
          <w:p w14:paraId="7B4B4563" w14:textId="4D8E87E7" w:rsidR="009B7B68" w:rsidRDefault="00E928C8" w:rsidP="009B7B68">
            <w:pPr>
              <w:jc w:val="center"/>
            </w:pPr>
            <w:r>
              <w:rPr>
                <w:noProof/>
              </w:rPr>
              <w:t xml:space="preserve"> </w:t>
            </w:r>
            <w:r>
              <w:rPr>
                <w:noProof/>
              </w:rPr>
              <w:drawing>
                <wp:inline distT="0" distB="0" distL="0" distR="0" wp14:anchorId="005101DD" wp14:editId="3EC12EB0">
                  <wp:extent cx="5137150" cy="3364865"/>
                  <wp:effectExtent l="0" t="0" r="635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37150" cy="3364865"/>
                          </a:xfrm>
                          <a:prstGeom prst="rect">
                            <a:avLst/>
                          </a:prstGeom>
                        </pic:spPr>
                      </pic:pic>
                    </a:graphicData>
                  </a:graphic>
                </wp:inline>
              </w:drawing>
            </w:r>
          </w:p>
        </w:tc>
      </w:tr>
    </w:tbl>
    <w:p w14:paraId="679AEA32" w14:textId="324ED260" w:rsidR="009B7B68" w:rsidRPr="009B7B68" w:rsidRDefault="009B7B68" w:rsidP="009D3E72">
      <w:pPr>
        <w:pStyle w:val="Source"/>
      </w:pPr>
      <w:r>
        <w:t xml:space="preserve">Source: </w:t>
      </w:r>
      <w:r w:rsidRPr="003C48FF">
        <w:t>SQW online survey</w:t>
      </w:r>
      <w:r w:rsidR="001D3AF5">
        <w:t>; n=11</w:t>
      </w:r>
    </w:p>
    <w:p w14:paraId="2C55A8BE" w14:textId="4AB93D29" w:rsidR="00E325AC" w:rsidRPr="0047458B" w:rsidRDefault="00E325AC" w:rsidP="00242FE8">
      <w:pPr>
        <w:pStyle w:val="Heading7"/>
      </w:pPr>
      <w:r>
        <w:t>Benefits of participation</w:t>
      </w:r>
    </w:p>
    <w:p w14:paraId="509334A6" w14:textId="271C1933" w:rsidR="009B7B68" w:rsidRDefault="003628A4">
      <w:pPr>
        <w:pStyle w:val="BodyText3"/>
      </w:pPr>
      <w:r>
        <w:t xml:space="preserve">Most of the </w:t>
      </w:r>
      <w:r w:rsidR="00177C15">
        <w:t>respondents</w:t>
      </w:r>
      <w:r w:rsidR="009B7B68">
        <w:t xml:space="preserve"> </w:t>
      </w:r>
      <w:r>
        <w:t>reported that the</w:t>
      </w:r>
      <w:r w:rsidR="009B7B68">
        <w:t xml:space="preserve"> Founders</w:t>
      </w:r>
      <w:r w:rsidR="00290AB8">
        <w:t>’</w:t>
      </w:r>
      <w:r w:rsidR="009B7B68">
        <w:t xml:space="preserve"> Network provided them</w:t>
      </w:r>
      <w:r>
        <w:t xml:space="preserve"> with: opportunities to meet and network in the North of England; opportunities to </w:t>
      </w:r>
      <w:r w:rsidR="009B7B68">
        <w:t xml:space="preserve">hear from and </w:t>
      </w:r>
      <w:r w:rsidR="009B7B68">
        <w:lastRenderedPageBreak/>
        <w:t>be inspired by successful founders</w:t>
      </w:r>
      <w:r>
        <w:t xml:space="preserve">; </w:t>
      </w:r>
      <w:r w:rsidR="009B7B68">
        <w:t>learning to equip them with the knowledge needed to scale their business.</w:t>
      </w:r>
    </w:p>
    <w:p w14:paraId="3CEF7276" w14:textId="60D87AB2" w:rsidR="00237DE4" w:rsidRPr="00E95D19" w:rsidRDefault="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23</w:t>
        </w:r>
      </w:fldSimple>
      <w:r>
        <w:t xml:space="preserve">: </w:t>
      </w:r>
      <w:r w:rsidR="009B7B68" w:rsidRPr="004D29A0">
        <w:t>To what extent has the Founders</w:t>
      </w:r>
      <w:r w:rsidR="0095699F">
        <w:t>’</w:t>
      </w:r>
      <w:r w:rsidR="009B7B68" w:rsidRPr="004D29A0">
        <w:t xml:space="preserve"> Network provided you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1C75B6FC" w14:textId="77777777" w:rsidTr="009B7B68">
        <w:trPr>
          <w:trHeight w:val="5046"/>
        </w:trPr>
        <w:tc>
          <w:tcPr>
            <w:tcW w:w="8296" w:type="dxa"/>
            <w:shd w:val="clear" w:color="auto" w:fill="auto"/>
            <w:vAlign w:val="center"/>
          </w:tcPr>
          <w:p w14:paraId="79891EF6" w14:textId="242F2A76" w:rsidR="009B7B68" w:rsidRDefault="009B7B68" w:rsidP="009B7B68">
            <w:pPr>
              <w:jc w:val="center"/>
            </w:pPr>
            <w:r>
              <w:rPr>
                <w:noProof/>
              </w:rPr>
              <w:drawing>
                <wp:inline distT="0" distB="0" distL="0" distR="0" wp14:anchorId="407CB49A" wp14:editId="0B295995">
                  <wp:extent cx="5137150" cy="301117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37150" cy="3011170"/>
                          </a:xfrm>
                          <a:prstGeom prst="rect">
                            <a:avLst/>
                          </a:prstGeom>
                        </pic:spPr>
                      </pic:pic>
                    </a:graphicData>
                  </a:graphic>
                </wp:inline>
              </w:drawing>
            </w:r>
          </w:p>
        </w:tc>
      </w:tr>
    </w:tbl>
    <w:p w14:paraId="46B3C5F4" w14:textId="0B663A43" w:rsidR="009B7B68" w:rsidRDefault="009B7B68" w:rsidP="009D3E72">
      <w:pPr>
        <w:pStyle w:val="Source"/>
      </w:pPr>
      <w:r>
        <w:t xml:space="preserve">Source: </w:t>
      </w:r>
      <w:r w:rsidRPr="003C48FF">
        <w:t>SQW online survey</w:t>
      </w:r>
      <w:r w:rsidR="001D3AF5">
        <w:t>; n=11</w:t>
      </w:r>
    </w:p>
    <w:p w14:paraId="56FC881A" w14:textId="7124F4FE" w:rsidR="00237DE4" w:rsidRPr="00144B2A" w:rsidRDefault="00237DE4" w:rsidP="009D3E72">
      <w:pPr>
        <w:pStyle w:val="BodyText3"/>
      </w:pPr>
      <w:r>
        <w:t xml:space="preserve">All </w:t>
      </w:r>
      <w:r w:rsidR="008B3512">
        <w:t>respondents believed</w:t>
      </w:r>
      <w:r>
        <w:t xml:space="preserve"> that opportunities to meet with and support other start-up founders in the north, and opportunities to hear from and be inspired by successful founders are either important or very important.</w:t>
      </w:r>
    </w:p>
    <w:p w14:paraId="0335A600" w14:textId="6F3BA513" w:rsidR="009B7B68" w:rsidRDefault="009B7B68"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24</w:t>
        </w:r>
      </w:fldSimple>
      <w:r>
        <w:t>: H</w:t>
      </w:r>
      <w:r w:rsidRPr="004D29A0">
        <w:t>ow important is each of these to the successful growth of your business?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3ADDD90D" w14:textId="77777777" w:rsidTr="009B7B68">
        <w:trPr>
          <w:trHeight w:val="5046"/>
        </w:trPr>
        <w:tc>
          <w:tcPr>
            <w:tcW w:w="8296" w:type="dxa"/>
            <w:shd w:val="clear" w:color="auto" w:fill="auto"/>
            <w:vAlign w:val="center"/>
          </w:tcPr>
          <w:p w14:paraId="2A5FDE3F" w14:textId="6FC935CD" w:rsidR="009B7B68" w:rsidRDefault="009B7B68" w:rsidP="009B7B68">
            <w:pPr>
              <w:jc w:val="center"/>
            </w:pPr>
            <w:r>
              <w:rPr>
                <w:noProof/>
              </w:rPr>
              <w:drawing>
                <wp:inline distT="0" distB="0" distL="0" distR="0" wp14:anchorId="1521FE66" wp14:editId="54294B85">
                  <wp:extent cx="5213350" cy="2908300"/>
                  <wp:effectExtent l="0" t="0" r="635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3350" cy="2908300"/>
                          </a:xfrm>
                          <a:prstGeom prst="rect">
                            <a:avLst/>
                          </a:prstGeom>
                        </pic:spPr>
                      </pic:pic>
                    </a:graphicData>
                  </a:graphic>
                </wp:inline>
              </w:drawing>
            </w:r>
          </w:p>
        </w:tc>
      </w:tr>
    </w:tbl>
    <w:p w14:paraId="3025EF6C" w14:textId="580529A4" w:rsidR="009B7B68" w:rsidRPr="009B7B68" w:rsidRDefault="009B7B68" w:rsidP="009D3E72">
      <w:pPr>
        <w:pStyle w:val="Source"/>
      </w:pPr>
      <w:r>
        <w:t xml:space="preserve">Source: </w:t>
      </w:r>
      <w:r w:rsidRPr="003C48FF">
        <w:t>SQW online survey</w:t>
      </w:r>
      <w:r w:rsidR="001D3AF5">
        <w:t>; n=11</w:t>
      </w:r>
    </w:p>
    <w:p w14:paraId="5B8C29CC" w14:textId="0D2E56A7" w:rsidR="00237DE4" w:rsidRPr="00971FA9" w:rsidRDefault="00237DE4" w:rsidP="009D3E72">
      <w:pPr>
        <w:pStyle w:val="BodyText3"/>
      </w:pPr>
      <w:r>
        <w:lastRenderedPageBreak/>
        <w:t xml:space="preserve">The majority of </w:t>
      </w:r>
      <w:r w:rsidR="008B3512">
        <w:t>respondents</w:t>
      </w:r>
      <w:r>
        <w:t xml:space="preserve"> believe that the </w:t>
      </w:r>
      <w:r w:rsidR="00A00259">
        <w:t>FN</w:t>
      </w:r>
      <w:r>
        <w:t xml:space="preserve"> </w:t>
      </w:r>
      <w:r w:rsidR="008B3512">
        <w:t xml:space="preserve">is having a positive effect on a number of </w:t>
      </w:r>
      <w:r w:rsidR="00A00259">
        <w:t xml:space="preserve">varied </w:t>
      </w:r>
      <w:r w:rsidR="008B3512">
        <w:t>factors, including contributing to a cohesive employer-led tech ecosystem across the North of England</w:t>
      </w:r>
      <w:r w:rsidR="00A00259">
        <w:t>, enabling FN members to build relevant professional networks and contacts, and increasing members’ confidence in their ability to successfully grow their own business.</w:t>
      </w:r>
    </w:p>
    <w:p w14:paraId="3E7E00CE" w14:textId="1C665E99" w:rsidR="009B7B68" w:rsidRDefault="009B7B68" w:rsidP="009D3E72">
      <w:pPr>
        <w:pStyle w:val="CaptionPara"/>
      </w:pPr>
      <w:r>
        <w:t xml:space="preserve">Figure </w:t>
      </w:r>
      <w:fldSimple w:instr=" STYLEREF 5 \s ">
        <w:r w:rsidR="00936C0B">
          <w:rPr>
            <w:noProof/>
          </w:rPr>
          <w:t>D</w:t>
        </w:r>
      </w:fldSimple>
      <w:r w:rsidR="000E2E18">
        <w:noBreakHyphen/>
      </w:r>
      <w:fldSimple w:instr=" SEQ Annex_Figure \* ARABIC \s 5 ">
        <w:r w:rsidR="00936C0B">
          <w:rPr>
            <w:noProof/>
          </w:rPr>
          <w:t>25</w:t>
        </w:r>
      </w:fldSimple>
      <w:r>
        <w:t xml:space="preserve">: </w:t>
      </w:r>
      <w:r w:rsidRPr="004D29A0">
        <w:t>To what extent would you agree that the Founders</w:t>
      </w:r>
      <w:r w:rsidR="00CD4AFD">
        <w:t>’</w:t>
      </w:r>
      <w:r w:rsidRPr="004D29A0">
        <w:t xml:space="preserve"> Network: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6281C3C6" w14:textId="77777777" w:rsidTr="009B7B68">
        <w:trPr>
          <w:trHeight w:val="5046"/>
        </w:trPr>
        <w:tc>
          <w:tcPr>
            <w:tcW w:w="8296" w:type="dxa"/>
            <w:shd w:val="clear" w:color="auto" w:fill="auto"/>
            <w:vAlign w:val="center"/>
          </w:tcPr>
          <w:p w14:paraId="64491399" w14:textId="08F8AA3C" w:rsidR="009B7B68" w:rsidRDefault="00CC542F" w:rsidP="009B7B68">
            <w:pPr>
              <w:jc w:val="center"/>
            </w:pPr>
            <w:r w:rsidRPr="00CC542F">
              <w:rPr>
                <w:noProof/>
              </w:rPr>
              <w:drawing>
                <wp:inline distT="0" distB="0" distL="0" distR="0" wp14:anchorId="6FB31EA6" wp14:editId="1DC88A65">
                  <wp:extent cx="5202914" cy="3307743"/>
                  <wp:effectExtent l="0" t="0" r="0" b="6985"/>
                  <wp:docPr id="16" name="Picture 16" descr="C:\Users\bcharles\AppData\Local\Microsoft\Windows\INetCache\Content.Outlook\SU26NYKO\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harles\AppData\Local\Microsoft\Windows\INetCache\Content.Outlook\SU26NYKO\d.5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0720" cy="3325421"/>
                          </a:xfrm>
                          <a:prstGeom prst="rect">
                            <a:avLst/>
                          </a:prstGeom>
                          <a:noFill/>
                          <a:ln>
                            <a:noFill/>
                          </a:ln>
                        </pic:spPr>
                      </pic:pic>
                    </a:graphicData>
                  </a:graphic>
                </wp:inline>
              </w:drawing>
            </w:r>
          </w:p>
        </w:tc>
      </w:tr>
    </w:tbl>
    <w:p w14:paraId="7DC8B640" w14:textId="31D000AE" w:rsidR="00237DE4" w:rsidRPr="00C74770" w:rsidRDefault="009B7B68" w:rsidP="00242FE8">
      <w:pPr>
        <w:pStyle w:val="Source"/>
      </w:pPr>
      <w:r>
        <w:t xml:space="preserve">Source: </w:t>
      </w:r>
      <w:r w:rsidRPr="003C48FF">
        <w:t>SQW online survey</w:t>
      </w:r>
      <w:r w:rsidR="002D52C4">
        <w:t>; n=11</w:t>
      </w:r>
    </w:p>
    <w:p w14:paraId="2C01A87F" w14:textId="1BBAD514" w:rsidR="00E325AC" w:rsidRDefault="00E325AC" w:rsidP="00242FE8">
      <w:pPr>
        <w:pStyle w:val="Heading7"/>
      </w:pPr>
      <w:r>
        <w:t>Overall assessment and suggestions</w:t>
      </w:r>
    </w:p>
    <w:p w14:paraId="26E706CE" w14:textId="685EFA88" w:rsidR="00B74222" w:rsidRPr="00C74770" w:rsidRDefault="00272381">
      <w:pPr>
        <w:pStyle w:val="BodyText3"/>
      </w:pPr>
      <w:r>
        <w:t>Most respondents found that a</w:t>
      </w:r>
      <w:r w:rsidR="00130316">
        <w:t>ll elements of the FN outlined in</w:t>
      </w:r>
      <w:r w:rsidR="00B66F87">
        <w:t xml:space="preserve"> Figure D-26</w:t>
      </w:r>
      <w:r w:rsidR="00130316">
        <w:t xml:space="preserve"> </w:t>
      </w:r>
      <w:r w:rsidR="008F23B5">
        <w:rPr>
          <w:noProof/>
        </w:rPr>
        <w:t>were</w:t>
      </w:r>
      <w:r w:rsidR="00130316">
        <w:rPr>
          <w:noProof/>
        </w:rPr>
        <w:t xml:space="preserve"> important or very important to </w:t>
      </w:r>
      <w:r w:rsidR="00130316" w:rsidRPr="004D29A0">
        <w:t>successfully support</w:t>
      </w:r>
      <w:r w:rsidR="00130316">
        <w:t>ing</w:t>
      </w:r>
      <w:r w:rsidR="00130316" w:rsidRPr="004D29A0">
        <w:t xml:space="preserve"> ambitious digital tech entrepreneurs in the North of Englan</w:t>
      </w:r>
      <w:r w:rsidR="00130316">
        <w:t>d</w:t>
      </w:r>
      <w:r w:rsidR="00ED6F62">
        <w:t xml:space="preserve">.  </w:t>
      </w:r>
      <w:r w:rsidR="00130316">
        <w:t>These elements include</w:t>
      </w:r>
      <w:r w:rsidR="00561E83">
        <w:t>d</w:t>
      </w:r>
      <w:r w:rsidR="00130316">
        <w:t xml:space="preserve">, but </w:t>
      </w:r>
      <w:r w:rsidR="00561E83">
        <w:t>were</w:t>
      </w:r>
      <w:r w:rsidR="00130316">
        <w:t xml:space="preserve"> not limited to, providing opportunities for learning about topics of interest for founders, and bringing high quality speakers from other parts of the UK and the world to the North of England.</w:t>
      </w:r>
    </w:p>
    <w:p w14:paraId="3E584D3C" w14:textId="302BAC44" w:rsidR="009B7B68" w:rsidRDefault="000E2E18" w:rsidP="002A1B92">
      <w:pPr>
        <w:pStyle w:val="CaptionPara"/>
      </w:pPr>
      <w:r>
        <w:lastRenderedPageBreak/>
        <w:t xml:space="preserve">Figure </w:t>
      </w:r>
      <w:fldSimple w:instr=" STYLEREF 5 \s ">
        <w:r w:rsidR="00936C0B">
          <w:rPr>
            <w:noProof/>
          </w:rPr>
          <w:t>D</w:t>
        </w:r>
      </w:fldSimple>
      <w:r>
        <w:noBreakHyphen/>
      </w:r>
      <w:fldSimple w:instr=" SEQ Annex_Figure \* ARABIC \s 5 ">
        <w:r w:rsidR="00936C0B">
          <w:rPr>
            <w:noProof/>
          </w:rPr>
          <w:t>26</w:t>
        </w:r>
      </w:fldSimple>
      <w:r>
        <w:t xml:space="preserve">: </w:t>
      </w:r>
      <w:r w:rsidR="009B7B68">
        <w:t>I</w:t>
      </w:r>
      <w:r w:rsidR="009B7B68" w:rsidRPr="004D29A0">
        <w:t>n your view, how important is each of the following elements for the Founders</w:t>
      </w:r>
      <w:r w:rsidR="0095699F">
        <w:t>’</w:t>
      </w:r>
      <w:r w:rsidR="009B7B68" w:rsidRPr="004D29A0">
        <w:t xml:space="preserve"> Network to successfully support ambitious digital tech entrepreneurs in the North of England? The fact that it:</w:t>
      </w:r>
      <w:r w:rsidR="006D2EAE">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8306"/>
      </w:tblGrid>
      <w:tr w:rsidR="009B7B68" w14:paraId="7C832477" w14:textId="77777777" w:rsidTr="009B7B68">
        <w:trPr>
          <w:trHeight w:val="5046"/>
        </w:trPr>
        <w:tc>
          <w:tcPr>
            <w:tcW w:w="8296" w:type="dxa"/>
            <w:shd w:val="clear" w:color="auto" w:fill="auto"/>
            <w:vAlign w:val="center"/>
          </w:tcPr>
          <w:p w14:paraId="57E80E8D" w14:textId="43ED7D03" w:rsidR="009B7B68" w:rsidRDefault="00386058" w:rsidP="009B7B68">
            <w:pPr>
              <w:jc w:val="center"/>
            </w:pPr>
            <w:r>
              <w:rPr>
                <w:noProof/>
              </w:rPr>
              <w:t xml:space="preserve"> </w:t>
            </w:r>
            <w:r w:rsidR="008509B0">
              <w:rPr>
                <w:noProof/>
              </w:rPr>
              <w:drawing>
                <wp:inline distT="0" distB="0" distL="0" distR="0" wp14:anchorId="494150A4" wp14:editId="69BF9145">
                  <wp:extent cx="5137150" cy="3296285"/>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37150" cy="3296285"/>
                          </a:xfrm>
                          <a:prstGeom prst="rect">
                            <a:avLst/>
                          </a:prstGeom>
                        </pic:spPr>
                      </pic:pic>
                    </a:graphicData>
                  </a:graphic>
                </wp:inline>
              </w:drawing>
            </w:r>
          </w:p>
        </w:tc>
      </w:tr>
    </w:tbl>
    <w:p w14:paraId="17F78B65" w14:textId="40640A39" w:rsidR="009B7B68" w:rsidRPr="009B7B68" w:rsidRDefault="009B7B68" w:rsidP="009D3E72">
      <w:pPr>
        <w:pStyle w:val="Source"/>
      </w:pPr>
      <w:r>
        <w:t xml:space="preserve">Source: </w:t>
      </w:r>
      <w:r w:rsidRPr="003C48FF">
        <w:t>SQW online survey</w:t>
      </w:r>
      <w:r w:rsidR="00B00108">
        <w:t>; n=11</w:t>
      </w:r>
    </w:p>
    <w:p w14:paraId="40D293F6" w14:textId="60D68238" w:rsidR="00937E32" w:rsidRDefault="00937E32" w:rsidP="00242FE8">
      <w:pPr>
        <w:pStyle w:val="BodyText3"/>
      </w:pPr>
      <w:r>
        <w:t xml:space="preserve">Respondents were asked </w:t>
      </w:r>
      <w:r w:rsidRPr="00937E32">
        <w:t xml:space="preserve">how likely </w:t>
      </w:r>
      <w:r>
        <w:t xml:space="preserve">they were to </w:t>
      </w:r>
      <w:r w:rsidRPr="00937E32">
        <w:t>recommend the Founders’ Network to others</w:t>
      </w:r>
      <w:r>
        <w:t xml:space="preserve"> on a scale of one to 10 (where 10 represents very likely). Eight respondents gave a ‘10’, one gave a ‘</w:t>
      </w:r>
      <w:r w:rsidR="00D45FA8">
        <w:t>nine</w:t>
      </w:r>
      <w:r>
        <w:t>’</w:t>
      </w:r>
      <w:r w:rsidR="00D45FA8">
        <w:t xml:space="preserve">. Only two respondents gave a score below ‘four’. </w:t>
      </w:r>
    </w:p>
    <w:p w14:paraId="0E485C6B" w14:textId="0CA17DE8" w:rsidR="001A36F0" w:rsidRPr="002D048A" w:rsidRDefault="001A36F0" w:rsidP="009D3E72">
      <w:pPr>
        <w:pStyle w:val="Source"/>
        <w:sectPr w:rsidR="001A36F0" w:rsidRPr="002D048A" w:rsidSect="001F147B">
          <w:pgSz w:w="11906" w:h="16838" w:code="9"/>
          <w:pgMar w:top="1440" w:right="1440" w:bottom="1440" w:left="2160" w:header="709" w:footer="709" w:gutter="0"/>
          <w:pgNumType w:start="1" w:chapStyle="5"/>
          <w:cols w:space="708"/>
          <w:docGrid w:linePitch="360"/>
        </w:sectPr>
      </w:pPr>
    </w:p>
    <w:p w14:paraId="775086B4" w14:textId="67D693E7" w:rsidR="00D45EEA" w:rsidRDefault="00D45EEA" w:rsidP="00242FE8">
      <w:pPr>
        <w:pStyle w:val="Heading5"/>
        <w:spacing w:before="100" w:beforeAutospacing="1" w:after="120"/>
      </w:pPr>
      <w:bookmarkStart w:id="171" w:name="_Toc489540923"/>
      <w:bookmarkStart w:id="172" w:name="_Toc489540953"/>
      <w:bookmarkStart w:id="173" w:name="_Toc489615628"/>
      <w:bookmarkStart w:id="174" w:name="_Toc489615687"/>
      <w:bookmarkStart w:id="175" w:name="_Toc489615986"/>
      <w:bookmarkStart w:id="176" w:name="_Toc489616045"/>
      <w:bookmarkStart w:id="177" w:name="_Toc485743454"/>
      <w:bookmarkStart w:id="178" w:name="_Toc485743459"/>
      <w:bookmarkStart w:id="179" w:name="_Toc485746620"/>
      <w:bookmarkStart w:id="180" w:name="_Toc485746625"/>
      <w:bookmarkStart w:id="181" w:name="_Toc485746973"/>
      <w:bookmarkStart w:id="182" w:name="_Toc485746978"/>
      <w:bookmarkStart w:id="183" w:name="_Toc485756003"/>
      <w:bookmarkStart w:id="184" w:name="_Toc485756008"/>
      <w:bookmarkStart w:id="185" w:name="_Toc497241606"/>
      <w:bookmarkStart w:id="186" w:name="_Toc497241611"/>
      <w:bookmarkEnd w:id="171"/>
      <w:bookmarkEnd w:id="172"/>
      <w:bookmarkEnd w:id="173"/>
      <w:bookmarkEnd w:id="174"/>
      <w:bookmarkEnd w:id="175"/>
      <w:bookmarkEnd w:id="176"/>
      <w:r>
        <w:lastRenderedPageBreak/>
        <w:t>Future Fifty events</w:t>
      </w:r>
      <w:bookmarkEnd w:id="177"/>
      <w:bookmarkEnd w:id="178"/>
      <w:bookmarkEnd w:id="179"/>
      <w:bookmarkEnd w:id="180"/>
      <w:bookmarkEnd w:id="181"/>
      <w:bookmarkEnd w:id="182"/>
      <w:bookmarkEnd w:id="183"/>
      <w:bookmarkEnd w:id="184"/>
      <w:bookmarkEnd w:id="185"/>
      <w:bookmarkEnd w:id="186"/>
    </w:p>
    <w:p w14:paraId="52BE416A" w14:textId="1A45AB20" w:rsidR="00D45EEA" w:rsidRDefault="00887C7B" w:rsidP="00242FE8">
      <w:pPr>
        <w:pStyle w:val="CaptionPara"/>
        <w:spacing w:before="100" w:beforeAutospacing="1" w:after="120"/>
      </w:pPr>
      <w:bookmarkStart w:id="187" w:name="_Ref489606604"/>
      <w:bookmarkStart w:id="188" w:name="_Ref485792460"/>
      <w:r>
        <w:t xml:space="preserve">Table </w:t>
      </w:r>
      <w:fldSimple w:instr=" STYLEREF 5 \s ">
        <w:r w:rsidR="00936C0B">
          <w:rPr>
            <w:noProof/>
          </w:rPr>
          <w:t>E</w:t>
        </w:r>
      </w:fldSimple>
      <w:r w:rsidR="0074079A">
        <w:noBreakHyphen/>
      </w:r>
      <w:fldSimple w:instr=" SEQ Annex_Table \* ARABIC \s 5 ">
        <w:r w:rsidR="00936C0B">
          <w:rPr>
            <w:noProof/>
          </w:rPr>
          <w:t>1</w:t>
        </w:r>
      </w:fldSimple>
      <w:bookmarkEnd w:id="187"/>
      <w:bookmarkEnd w:id="188"/>
      <w:r>
        <w:t xml:space="preserve">: </w:t>
      </w:r>
      <w:r w:rsidR="00D45EEA">
        <w:t xml:space="preserve">Future Fifty events and attendance, 2014-2016 </w:t>
      </w:r>
    </w:p>
    <w:tbl>
      <w:tblPr>
        <w:tblW w:w="5389" w:type="pct"/>
        <w:tblBorders>
          <w:top w:val="single" w:sz="4" w:space="0" w:color="037F8B" w:themeColor="accent1"/>
          <w:bottom w:val="single" w:sz="4" w:space="0" w:color="037F8B" w:themeColor="accent1"/>
        </w:tblBorders>
        <w:tblLayout w:type="fixed"/>
        <w:tblCellMar>
          <w:top w:w="113" w:type="dxa"/>
        </w:tblCellMar>
        <w:tblLook w:val="04A0" w:firstRow="1" w:lastRow="0" w:firstColumn="1" w:lastColumn="0" w:noHBand="0" w:noVBand="1"/>
      </w:tblPr>
      <w:tblGrid>
        <w:gridCol w:w="566"/>
        <w:gridCol w:w="4111"/>
        <w:gridCol w:w="992"/>
        <w:gridCol w:w="1134"/>
        <w:gridCol w:w="993"/>
        <w:gridCol w:w="22"/>
        <w:gridCol w:w="1112"/>
        <w:gridCol w:w="22"/>
      </w:tblGrid>
      <w:tr w:rsidR="00F14306" w:rsidRPr="00EC56F3" w14:paraId="3067CBEA" w14:textId="77777777" w:rsidTr="00242FE8">
        <w:trPr>
          <w:tblHeader/>
        </w:trPr>
        <w:tc>
          <w:tcPr>
            <w:tcW w:w="567" w:type="dxa"/>
            <w:tcBorders>
              <w:top w:val="single"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67E0566C" w14:textId="77777777" w:rsidR="00F14306" w:rsidRPr="00EC56F3" w:rsidRDefault="00F14306" w:rsidP="00D45EEA">
            <w:pPr>
              <w:pStyle w:val="TableText"/>
            </w:pPr>
          </w:p>
        </w:tc>
        <w:tc>
          <w:tcPr>
            <w:tcW w:w="4111" w:type="dxa"/>
            <w:tcBorders>
              <w:top w:val="single"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460620D" w14:textId="77777777" w:rsidR="00F14306" w:rsidRPr="00EC56F3" w:rsidRDefault="00F14306" w:rsidP="00D45EEA">
            <w:pPr>
              <w:pStyle w:val="TableText"/>
              <w:rPr>
                <w:b/>
              </w:rPr>
            </w:pPr>
            <w:r w:rsidRPr="00EC56F3">
              <w:rPr>
                <w:b/>
              </w:rPr>
              <w:t>Name of event</w:t>
            </w:r>
          </w:p>
        </w:tc>
        <w:tc>
          <w:tcPr>
            <w:tcW w:w="3141" w:type="dxa"/>
            <w:gridSpan w:val="4"/>
            <w:tcBorders>
              <w:top w:val="single"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5F8F3FF7" w14:textId="4588BBAE" w:rsidR="00F14306" w:rsidRPr="00EC56F3" w:rsidRDefault="00F14306" w:rsidP="00F14306">
            <w:pPr>
              <w:pStyle w:val="TableText"/>
              <w:jc w:val="center"/>
              <w:rPr>
                <w:b/>
              </w:rPr>
            </w:pPr>
            <w:r w:rsidRPr="00EC56F3">
              <w:rPr>
                <w:b/>
              </w:rPr>
              <w:t>Type of event</w:t>
            </w:r>
          </w:p>
        </w:tc>
        <w:tc>
          <w:tcPr>
            <w:tcW w:w="1134" w:type="dxa"/>
            <w:gridSpan w:val="2"/>
            <w:tcBorders>
              <w:top w:val="single"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1595D70D" w14:textId="77777777" w:rsidR="00F14306" w:rsidRPr="00EC56F3" w:rsidRDefault="00F14306" w:rsidP="00D45EEA">
            <w:pPr>
              <w:pStyle w:val="TableText"/>
              <w:jc w:val="right"/>
              <w:rPr>
                <w:b/>
              </w:rPr>
            </w:pPr>
            <w:r w:rsidRPr="00EC56F3">
              <w:rPr>
                <w:b/>
              </w:rPr>
              <w:t>Attendance</w:t>
            </w:r>
          </w:p>
        </w:tc>
      </w:tr>
      <w:tr w:rsidR="00D45EEA" w:rsidRPr="00EC56F3" w14:paraId="09535B99" w14:textId="77777777" w:rsidTr="00242FE8">
        <w:trPr>
          <w:gridAfter w:val="1"/>
          <w:wAfter w:w="22" w:type="dxa"/>
          <w:tblHeader/>
        </w:trPr>
        <w:tc>
          <w:tcPr>
            <w:tcW w:w="567" w:type="dxa"/>
            <w:tcBorders>
              <w:top w:val="single"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1906A0B5" w14:textId="77777777" w:rsidR="00D45EEA" w:rsidRPr="00EC56F3" w:rsidRDefault="00D45EEA" w:rsidP="00D45EEA">
            <w:pPr>
              <w:pStyle w:val="TableText"/>
            </w:pPr>
          </w:p>
        </w:tc>
        <w:tc>
          <w:tcPr>
            <w:tcW w:w="4111" w:type="dxa"/>
            <w:tcBorders>
              <w:top w:val="single"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E500B48" w14:textId="77777777" w:rsidR="00D45EEA" w:rsidRPr="00EC56F3" w:rsidRDefault="00D45EEA" w:rsidP="00D45EEA">
            <w:pPr>
              <w:pStyle w:val="TableText"/>
            </w:pPr>
          </w:p>
        </w:tc>
        <w:tc>
          <w:tcPr>
            <w:tcW w:w="992" w:type="dxa"/>
            <w:tcBorders>
              <w:top w:val="single"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tcMar>
              <w:top w:w="15" w:type="dxa"/>
              <w:left w:w="15" w:type="dxa"/>
              <w:bottom w:w="0" w:type="dxa"/>
              <w:right w:w="15" w:type="dxa"/>
            </w:tcMar>
            <w:vAlign w:val="bottom"/>
            <w:hideMark/>
          </w:tcPr>
          <w:p w14:paraId="4FCDA697" w14:textId="77777777" w:rsidR="00D45EEA" w:rsidRPr="00CE7DFD" w:rsidRDefault="00D45EEA" w:rsidP="00F14306">
            <w:pPr>
              <w:pStyle w:val="TableText"/>
              <w:jc w:val="center"/>
              <w:rPr>
                <w:sz w:val="16"/>
              </w:rPr>
            </w:pPr>
            <w:r>
              <w:rPr>
                <w:sz w:val="16"/>
              </w:rPr>
              <w:t>Networking</w:t>
            </w:r>
            <w:r w:rsidRPr="00CE7DFD">
              <w:rPr>
                <w:sz w:val="16"/>
              </w:rPr>
              <w:t>/ speaker dinner</w:t>
            </w:r>
          </w:p>
        </w:tc>
        <w:tc>
          <w:tcPr>
            <w:tcW w:w="1134" w:type="dxa"/>
            <w:tcBorders>
              <w:top w:val="single"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tcMar>
              <w:top w:w="15" w:type="dxa"/>
              <w:left w:w="15" w:type="dxa"/>
              <w:bottom w:w="0" w:type="dxa"/>
              <w:right w:w="15" w:type="dxa"/>
            </w:tcMar>
            <w:vAlign w:val="bottom"/>
            <w:hideMark/>
          </w:tcPr>
          <w:p w14:paraId="1F7CDC1A" w14:textId="77777777" w:rsidR="00D45EEA" w:rsidRPr="00CE7DFD" w:rsidRDefault="00D45EEA" w:rsidP="00F14306">
            <w:pPr>
              <w:pStyle w:val="TableText"/>
              <w:jc w:val="center"/>
              <w:rPr>
                <w:sz w:val="16"/>
              </w:rPr>
            </w:pPr>
            <w:r w:rsidRPr="00CE7DFD">
              <w:rPr>
                <w:sz w:val="16"/>
              </w:rPr>
              <w:t>Partner led workshop</w:t>
            </w:r>
          </w:p>
        </w:tc>
        <w:tc>
          <w:tcPr>
            <w:tcW w:w="993" w:type="dxa"/>
            <w:tcBorders>
              <w:top w:val="single"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tcMar>
              <w:top w:w="15" w:type="dxa"/>
              <w:left w:w="15" w:type="dxa"/>
              <w:bottom w:w="0" w:type="dxa"/>
              <w:right w:w="15" w:type="dxa"/>
            </w:tcMar>
            <w:vAlign w:val="bottom"/>
            <w:hideMark/>
          </w:tcPr>
          <w:p w14:paraId="1414A4D8" w14:textId="77777777" w:rsidR="00D45EEA" w:rsidRPr="00CE7DFD" w:rsidRDefault="00D45EEA" w:rsidP="00F14306">
            <w:pPr>
              <w:pStyle w:val="TableText"/>
              <w:jc w:val="center"/>
              <w:rPr>
                <w:sz w:val="16"/>
              </w:rPr>
            </w:pPr>
            <w:r w:rsidRPr="00CE7DFD">
              <w:rPr>
                <w:sz w:val="16"/>
              </w:rPr>
              <w:t>Peer networking/ roundtable</w:t>
            </w:r>
          </w:p>
        </w:tc>
        <w:tc>
          <w:tcPr>
            <w:tcW w:w="1134" w:type="dxa"/>
            <w:gridSpan w:val="2"/>
            <w:tcBorders>
              <w:top w:val="single"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7704AC4F" w14:textId="77777777" w:rsidR="00D45EEA" w:rsidRPr="00CE7DFD" w:rsidRDefault="00D45EEA" w:rsidP="00D45EEA">
            <w:pPr>
              <w:pStyle w:val="TableText"/>
              <w:jc w:val="right"/>
              <w:rPr>
                <w:sz w:val="16"/>
              </w:rPr>
            </w:pPr>
          </w:p>
        </w:tc>
      </w:tr>
      <w:tr w:rsidR="00D45EEA" w:rsidRPr="00EC56F3" w14:paraId="037B5B07" w14:textId="77777777" w:rsidTr="00242FE8">
        <w:trPr>
          <w:gridAfter w:val="1"/>
          <w:wAfter w:w="22" w:type="dxa"/>
        </w:trPr>
        <w:tc>
          <w:tcPr>
            <w:tcW w:w="567" w:type="dxa"/>
            <w:tcBorders>
              <w:top w:val="single" w:sz="4" w:space="0" w:color="037F8B" w:themeColor="accent1"/>
              <w:bottom w:val="nil"/>
            </w:tcBorders>
            <w:shd w:val="clear" w:color="auto" w:fill="auto"/>
            <w:noWrap/>
            <w:tcMar>
              <w:top w:w="15" w:type="dxa"/>
              <w:left w:w="15" w:type="dxa"/>
              <w:bottom w:w="0" w:type="dxa"/>
              <w:right w:w="15" w:type="dxa"/>
            </w:tcMar>
            <w:vAlign w:val="bottom"/>
            <w:hideMark/>
          </w:tcPr>
          <w:p w14:paraId="5DEDAAA9" w14:textId="77777777" w:rsidR="00D45EEA" w:rsidRPr="00EC56F3" w:rsidRDefault="00D45EEA" w:rsidP="00242FE8">
            <w:pPr>
              <w:pStyle w:val="TableText"/>
              <w:spacing w:after="50"/>
            </w:pPr>
            <w:r w:rsidRPr="00EC56F3">
              <w:t>2014</w:t>
            </w:r>
          </w:p>
        </w:tc>
        <w:tc>
          <w:tcPr>
            <w:tcW w:w="4111" w:type="dxa"/>
            <w:tcBorders>
              <w:top w:val="single"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1B90A70" w14:textId="77777777" w:rsidR="00D45EEA" w:rsidRPr="00EC56F3" w:rsidRDefault="00D45EEA" w:rsidP="00242FE8">
            <w:pPr>
              <w:pStyle w:val="TableText"/>
              <w:spacing w:after="50"/>
            </w:pPr>
            <w:r w:rsidRPr="00EC56F3">
              <w:t>Hiring for Hypergrowth</w:t>
            </w:r>
          </w:p>
        </w:tc>
        <w:tc>
          <w:tcPr>
            <w:tcW w:w="992"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2D21386" w14:textId="77777777" w:rsidR="00D45EEA" w:rsidRPr="00EC56F3" w:rsidRDefault="00D45EEA" w:rsidP="00242FE8">
            <w:pPr>
              <w:pStyle w:val="TableText"/>
              <w:spacing w:after="50"/>
              <w:jc w:val="center"/>
            </w:pPr>
          </w:p>
        </w:tc>
        <w:tc>
          <w:tcPr>
            <w:tcW w:w="1134"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043D54C" w14:textId="49164761" w:rsidR="00D45EEA" w:rsidRPr="00EC56F3" w:rsidRDefault="00F14306" w:rsidP="00242FE8">
            <w:pPr>
              <w:pStyle w:val="TableText"/>
              <w:spacing w:after="50"/>
              <w:jc w:val="center"/>
            </w:pPr>
            <w:r>
              <w:sym w:font="Wingdings" w:char="F0FC"/>
            </w:r>
          </w:p>
        </w:tc>
        <w:tc>
          <w:tcPr>
            <w:tcW w:w="993"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55A9862" w14:textId="77777777" w:rsidR="00D45EEA" w:rsidRPr="00EC56F3" w:rsidRDefault="00D45EEA" w:rsidP="00242FE8">
            <w:pPr>
              <w:pStyle w:val="TableText"/>
              <w:spacing w:after="50"/>
              <w:jc w:val="center"/>
            </w:pPr>
          </w:p>
        </w:tc>
        <w:tc>
          <w:tcPr>
            <w:tcW w:w="1134" w:type="dxa"/>
            <w:gridSpan w:val="2"/>
            <w:tcBorders>
              <w:top w:val="single"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F949DEC" w14:textId="77777777" w:rsidR="00D45EEA" w:rsidRPr="00EC56F3" w:rsidRDefault="00D45EEA" w:rsidP="00242FE8">
            <w:pPr>
              <w:pStyle w:val="TableText"/>
              <w:spacing w:after="50"/>
              <w:jc w:val="right"/>
            </w:pPr>
            <w:r w:rsidRPr="00EC56F3">
              <w:t>10</w:t>
            </w:r>
          </w:p>
        </w:tc>
      </w:tr>
      <w:tr w:rsidR="00F14306" w:rsidRPr="00EC56F3" w14:paraId="01174853"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2E5FCB6C"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C0BCAB3" w14:textId="77777777" w:rsidR="00F14306" w:rsidRPr="00EC56F3" w:rsidRDefault="00F14306" w:rsidP="00242FE8">
            <w:pPr>
              <w:pStyle w:val="TableText"/>
              <w:spacing w:after="50"/>
            </w:pPr>
            <w:r w:rsidRPr="00EC56F3">
              <w:t>Profile building in US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B6BEE0C"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569824F7" w14:textId="787F8304" w:rsidR="00F14306" w:rsidRPr="00EC56F3" w:rsidRDefault="00F14306" w:rsidP="00242FE8">
            <w:pPr>
              <w:pStyle w:val="TableText"/>
              <w:spacing w:after="50"/>
              <w:jc w:val="center"/>
            </w:pPr>
            <w:r w:rsidRPr="0037717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5CEF312"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0F4FBD21" w14:textId="77777777" w:rsidR="00F14306" w:rsidRPr="00EC56F3" w:rsidRDefault="00F14306" w:rsidP="00242FE8">
            <w:pPr>
              <w:pStyle w:val="TableText"/>
              <w:spacing w:after="50"/>
              <w:jc w:val="right"/>
            </w:pPr>
            <w:r w:rsidRPr="00EC56F3">
              <w:t>15</w:t>
            </w:r>
          </w:p>
        </w:tc>
      </w:tr>
      <w:tr w:rsidR="00F14306" w:rsidRPr="00EC56F3" w14:paraId="6839A8DE"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753E4781"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14A1846" w14:textId="77777777" w:rsidR="00F14306" w:rsidRPr="00EC56F3" w:rsidRDefault="00F14306" w:rsidP="00242FE8">
            <w:pPr>
              <w:pStyle w:val="TableText"/>
              <w:spacing w:after="50"/>
            </w:pPr>
            <w:r w:rsidRPr="00EC56F3">
              <w:t>Capital Markets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29216E9"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7985CE9E" w14:textId="7153A6C2" w:rsidR="00F14306" w:rsidRPr="00EC56F3" w:rsidRDefault="00F14306" w:rsidP="00242FE8">
            <w:pPr>
              <w:pStyle w:val="TableText"/>
              <w:spacing w:after="50"/>
              <w:jc w:val="center"/>
            </w:pPr>
            <w:r w:rsidRPr="0037717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D548BC5"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4F82CE85" w14:textId="77777777" w:rsidR="00F14306" w:rsidRPr="00EC56F3" w:rsidRDefault="00F14306" w:rsidP="00242FE8">
            <w:pPr>
              <w:pStyle w:val="TableText"/>
              <w:spacing w:after="50"/>
              <w:jc w:val="right"/>
            </w:pPr>
            <w:r w:rsidRPr="00EC56F3">
              <w:t>37</w:t>
            </w:r>
          </w:p>
        </w:tc>
      </w:tr>
      <w:tr w:rsidR="00F14306" w:rsidRPr="00EC56F3" w14:paraId="74C6EA78"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071043B7"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60268A6" w14:textId="77777777" w:rsidR="00F14306" w:rsidRPr="00EC56F3" w:rsidRDefault="00F14306" w:rsidP="00242FE8">
            <w:pPr>
              <w:pStyle w:val="TableText"/>
              <w:spacing w:after="50"/>
            </w:pPr>
            <w:r w:rsidRPr="00EC56F3">
              <w:t>Employee incentive schemes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5755F60"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2D8D31F" w14:textId="4B854558" w:rsidR="00F14306" w:rsidRPr="00EC56F3" w:rsidRDefault="00F14306" w:rsidP="00242FE8">
            <w:pPr>
              <w:pStyle w:val="TableText"/>
              <w:spacing w:after="50"/>
              <w:jc w:val="center"/>
            </w:pPr>
            <w:r w:rsidRPr="0037717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3281FCF"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5590FFA" w14:textId="77777777" w:rsidR="00F14306" w:rsidRPr="00EC56F3" w:rsidRDefault="00F14306" w:rsidP="00242FE8">
            <w:pPr>
              <w:pStyle w:val="TableText"/>
              <w:spacing w:after="50"/>
              <w:jc w:val="right"/>
            </w:pPr>
            <w:r w:rsidRPr="00EC56F3">
              <w:t>20</w:t>
            </w:r>
          </w:p>
        </w:tc>
      </w:tr>
      <w:tr w:rsidR="00F14306" w:rsidRPr="00EC56F3" w14:paraId="4F580A3D"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0E1DF927"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EEC14E0" w14:textId="77777777" w:rsidR="00F14306" w:rsidRPr="00EC56F3" w:rsidRDefault="00F14306" w:rsidP="00242FE8">
            <w:pPr>
              <w:pStyle w:val="TableText"/>
              <w:spacing w:after="50"/>
            </w:pPr>
            <w:r w:rsidRPr="00EC56F3">
              <w:t>Investis Digital Estate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1E9A8B2"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6BF98DE7" w14:textId="7B436C1A" w:rsidR="00F14306" w:rsidRPr="00EC56F3" w:rsidRDefault="00F14306" w:rsidP="00242FE8">
            <w:pPr>
              <w:pStyle w:val="TableText"/>
              <w:spacing w:after="50"/>
              <w:jc w:val="center"/>
            </w:pPr>
            <w:r w:rsidRPr="0037717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FC5BD91"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40065E2F" w14:textId="77777777" w:rsidR="00F14306" w:rsidRPr="00EC56F3" w:rsidRDefault="00F14306" w:rsidP="00242FE8">
            <w:pPr>
              <w:pStyle w:val="TableText"/>
              <w:spacing w:after="50"/>
              <w:jc w:val="right"/>
            </w:pPr>
            <w:r w:rsidRPr="00EC56F3">
              <w:t>12</w:t>
            </w:r>
          </w:p>
        </w:tc>
      </w:tr>
      <w:tr w:rsidR="00F14306" w:rsidRPr="00EC56F3" w14:paraId="5646847F"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7F8DA5D7"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8202795" w14:textId="77777777" w:rsidR="00F14306" w:rsidRPr="00EC56F3" w:rsidRDefault="00F14306" w:rsidP="00242FE8">
            <w:pPr>
              <w:pStyle w:val="TableText"/>
              <w:spacing w:after="50"/>
            </w:pPr>
            <w:r w:rsidRPr="00EC56F3">
              <w:t>Google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49B7059"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5A31CB7D" w14:textId="1312A494" w:rsidR="00F14306" w:rsidRPr="00EC56F3" w:rsidRDefault="00F14306" w:rsidP="00242FE8">
            <w:pPr>
              <w:pStyle w:val="TableText"/>
              <w:spacing w:after="50"/>
              <w:jc w:val="center"/>
            </w:pPr>
            <w:r w:rsidRPr="0037717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3586D5A"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3267E199" w14:textId="77777777" w:rsidR="00F14306" w:rsidRPr="00EC56F3" w:rsidRDefault="00F14306" w:rsidP="00242FE8">
            <w:pPr>
              <w:pStyle w:val="TableText"/>
              <w:spacing w:after="50"/>
              <w:jc w:val="right"/>
            </w:pPr>
            <w:r w:rsidRPr="00EC56F3">
              <w:t>24</w:t>
            </w:r>
          </w:p>
        </w:tc>
      </w:tr>
      <w:tr w:rsidR="00D45EEA" w:rsidRPr="00EC56F3" w14:paraId="00F25B65"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6A55D4C6"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9D0AB8F" w14:textId="77777777" w:rsidR="00D45EEA" w:rsidRPr="00EC56F3" w:rsidRDefault="00D45EEA" w:rsidP="00242FE8">
            <w:pPr>
              <w:pStyle w:val="TableText"/>
              <w:spacing w:after="50"/>
            </w:pPr>
            <w:r w:rsidRPr="00EC56F3">
              <w:t>Analysts Breakfast</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55281E9"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94EB650"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BB4FFC4" w14:textId="6C7C7E1C"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9C4E0D7" w14:textId="77777777" w:rsidR="00D45EEA" w:rsidRPr="00EC56F3" w:rsidRDefault="00D45EEA" w:rsidP="00242FE8">
            <w:pPr>
              <w:pStyle w:val="TableText"/>
              <w:spacing w:after="50"/>
              <w:jc w:val="right"/>
            </w:pPr>
            <w:r w:rsidRPr="00EC56F3">
              <w:t>12</w:t>
            </w:r>
          </w:p>
        </w:tc>
      </w:tr>
      <w:tr w:rsidR="00F14306" w:rsidRPr="00EC56F3" w14:paraId="3550713B"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6CA8E983"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7132CCC" w14:textId="77777777" w:rsidR="00F14306" w:rsidRPr="00EC56F3" w:rsidRDefault="00F14306" w:rsidP="00242FE8">
            <w:pPr>
              <w:pStyle w:val="TableText"/>
              <w:spacing w:after="50"/>
            </w:pPr>
            <w:r w:rsidRPr="00EC56F3">
              <w:t>Workshop of workshops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5AA43D6"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0FF9254A" w14:textId="01757DBE" w:rsidR="00F14306" w:rsidRPr="00EC56F3" w:rsidRDefault="00F14306" w:rsidP="00242FE8">
            <w:pPr>
              <w:pStyle w:val="TableText"/>
              <w:spacing w:after="50"/>
              <w:jc w:val="center"/>
            </w:pPr>
            <w:r w:rsidRPr="00D9796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418325E"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0F51199E" w14:textId="77777777" w:rsidR="00F14306" w:rsidRPr="00EC56F3" w:rsidRDefault="00F14306" w:rsidP="00242FE8">
            <w:pPr>
              <w:pStyle w:val="TableText"/>
              <w:spacing w:after="50"/>
              <w:jc w:val="right"/>
            </w:pPr>
            <w:r w:rsidRPr="00EC56F3">
              <w:t>9</w:t>
            </w:r>
          </w:p>
        </w:tc>
      </w:tr>
      <w:tr w:rsidR="00F14306" w:rsidRPr="00EC56F3" w14:paraId="301E178D"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6A14AC10"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619D487" w14:textId="77777777" w:rsidR="00F14306" w:rsidRPr="00EC56F3" w:rsidRDefault="00F14306" w:rsidP="00242FE8">
            <w:pPr>
              <w:pStyle w:val="TableText"/>
              <w:spacing w:after="50"/>
            </w:pPr>
            <w:r w:rsidRPr="00EC56F3">
              <w:t>Leadership</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7FB1C68"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177D81B3" w14:textId="37F7A5C6" w:rsidR="00F14306" w:rsidRPr="00EC56F3" w:rsidRDefault="00F14306" w:rsidP="00242FE8">
            <w:pPr>
              <w:pStyle w:val="TableText"/>
              <w:spacing w:after="50"/>
              <w:jc w:val="center"/>
            </w:pPr>
            <w:r w:rsidRPr="00D9796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4E5612E"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ECE018C" w14:textId="77777777" w:rsidR="00F14306" w:rsidRPr="00EC56F3" w:rsidRDefault="00F14306" w:rsidP="00242FE8">
            <w:pPr>
              <w:pStyle w:val="TableText"/>
              <w:spacing w:after="50"/>
              <w:jc w:val="right"/>
            </w:pPr>
            <w:r w:rsidRPr="00EC56F3">
              <w:t>26</w:t>
            </w:r>
          </w:p>
        </w:tc>
      </w:tr>
      <w:tr w:rsidR="00F14306" w:rsidRPr="00EC56F3" w14:paraId="4DE1BFED" w14:textId="77777777" w:rsidTr="00242FE8">
        <w:trPr>
          <w:gridAfter w:val="1"/>
          <w:wAfter w:w="22" w:type="dxa"/>
        </w:trPr>
        <w:tc>
          <w:tcPr>
            <w:tcW w:w="567" w:type="dxa"/>
            <w:tcBorders>
              <w:top w:val="nil"/>
              <w:bottom w:val="nil"/>
            </w:tcBorders>
            <w:shd w:val="clear" w:color="auto" w:fill="auto"/>
            <w:noWrap/>
            <w:tcMar>
              <w:top w:w="15" w:type="dxa"/>
              <w:left w:w="15" w:type="dxa"/>
              <w:bottom w:w="0" w:type="dxa"/>
              <w:right w:w="15" w:type="dxa"/>
            </w:tcMar>
            <w:vAlign w:val="bottom"/>
            <w:hideMark/>
          </w:tcPr>
          <w:p w14:paraId="0D7A3ED6"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5C95D94" w14:textId="77777777" w:rsidR="00F14306" w:rsidRPr="00EC56F3" w:rsidRDefault="00F14306" w:rsidP="00242FE8">
            <w:pPr>
              <w:pStyle w:val="TableText"/>
              <w:spacing w:after="50"/>
            </w:pPr>
            <w:r w:rsidRPr="00EC56F3">
              <w:t>Capital Markets update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917B555"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5D944B0E" w14:textId="28D1B9D4" w:rsidR="00F14306" w:rsidRPr="00EC56F3" w:rsidRDefault="00F14306" w:rsidP="00242FE8">
            <w:pPr>
              <w:pStyle w:val="TableText"/>
              <w:spacing w:after="50"/>
              <w:jc w:val="center"/>
            </w:pPr>
            <w:r w:rsidRPr="00D9796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D103560"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11DC5CD3" w14:textId="77777777" w:rsidR="00F14306" w:rsidRPr="00EC56F3" w:rsidRDefault="00F14306" w:rsidP="00242FE8">
            <w:pPr>
              <w:pStyle w:val="TableText"/>
              <w:spacing w:after="50"/>
              <w:jc w:val="right"/>
            </w:pPr>
            <w:r w:rsidRPr="00EC56F3">
              <w:t>13</w:t>
            </w:r>
          </w:p>
        </w:tc>
      </w:tr>
      <w:tr w:rsidR="00F14306" w:rsidRPr="00EC56F3" w14:paraId="4A192B44" w14:textId="77777777" w:rsidTr="00242FE8">
        <w:trPr>
          <w:gridAfter w:val="1"/>
          <w:wAfter w:w="22" w:type="dxa"/>
        </w:trPr>
        <w:tc>
          <w:tcPr>
            <w:tcW w:w="567" w:type="dxa"/>
            <w:tcBorders>
              <w:top w:val="nil"/>
              <w:bottom w:val="single" w:sz="4" w:space="0" w:color="037F8B" w:themeColor="accent1"/>
            </w:tcBorders>
            <w:shd w:val="clear" w:color="auto" w:fill="auto"/>
            <w:noWrap/>
            <w:tcMar>
              <w:top w:w="15" w:type="dxa"/>
              <w:left w:w="15" w:type="dxa"/>
              <w:bottom w:w="0" w:type="dxa"/>
              <w:right w:w="15" w:type="dxa"/>
            </w:tcMar>
            <w:vAlign w:val="bottom"/>
            <w:hideMark/>
          </w:tcPr>
          <w:p w14:paraId="688CC68E" w14:textId="77777777" w:rsidR="00F14306" w:rsidRPr="00EC56F3" w:rsidRDefault="00F14306" w:rsidP="00242FE8">
            <w:pPr>
              <w:pStyle w:val="TableText"/>
              <w:spacing w:after="50"/>
            </w:pPr>
          </w:p>
        </w:tc>
        <w:tc>
          <w:tcPr>
            <w:tcW w:w="4111" w:type="dxa"/>
            <w:tcBorders>
              <w:top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BAA1F28" w14:textId="77777777" w:rsidR="00F14306" w:rsidRPr="00EC56F3" w:rsidRDefault="00F14306" w:rsidP="00242FE8">
            <w:pPr>
              <w:pStyle w:val="TableText"/>
              <w:spacing w:after="50"/>
            </w:pPr>
            <w:r w:rsidRPr="00EC56F3">
              <w:t>HR network</w:t>
            </w:r>
          </w:p>
        </w:tc>
        <w:tc>
          <w:tcPr>
            <w:tcW w:w="992"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87A3F1C"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4D3FF80"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23FD7B50" w14:textId="2EBD8368" w:rsidR="00F14306" w:rsidRPr="00EC56F3" w:rsidRDefault="00F14306" w:rsidP="00242FE8">
            <w:pPr>
              <w:pStyle w:val="TableText"/>
              <w:spacing w:after="50"/>
              <w:jc w:val="center"/>
            </w:pPr>
            <w:r w:rsidRPr="00264DAE">
              <w:sym w:font="Wingdings" w:char="F0FC"/>
            </w:r>
          </w:p>
        </w:tc>
        <w:tc>
          <w:tcPr>
            <w:tcW w:w="1134" w:type="dxa"/>
            <w:gridSpan w:val="2"/>
            <w:tcBorders>
              <w:top w:val="dotted"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4E706D2D" w14:textId="77777777" w:rsidR="00F14306" w:rsidRPr="00EC56F3" w:rsidRDefault="00F14306" w:rsidP="00242FE8">
            <w:pPr>
              <w:pStyle w:val="TableText"/>
              <w:spacing w:after="50"/>
              <w:jc w:val="right"/>
            </w:pPr>
            <w:r w:rsidRPr="00EC56F3">
              <w:t>20</w:t>
            </w:r>
          </w:p>
        </w:tc>
      </w:tr>
      <w:tr w:rsidR="00F14306" w:rsidRPr="00EC56F3" w14:paraId="525B894A" w14:textId="77777777" w:rsidTr="00242FE8">
        <w:trPr>
          <w:gridAfter w:val="1"/>
          <w:wAfter w:w="22" w:type="dxa"/>
        </w:trPr>
        <w:tc>
          <w:tcPr>
            <w:tcW w:w="567" w:type="dxa"/>
            <w:tcBorders>
              <w:top w:val="single" w:sz="4" w:space="0" w:color="037F8B" w:themeColor="accent1"/>
            </w:tcBorders>
            <w:shd w:val="clear" w:color="auto" w:fill="auto"/>
            <w:noWrap/>
            <w:tcMar>
              <w:top w:w="15" w:type="dxa"/>
              <w:left w:w="15" w:type="dxa"/>
              <w:bottom w:w="0" w:type="dxa"/>
              <w:right w:w="15" w:type="dxa"/>
            </w:tcMar>
            <w:vAlign w:val="bottom"/>
            <w:hideMark/>
          </w:tcPr>
          <w:p w14:paraId="429DBA54" w14:textId="77777777" w:rsidR="00F14306" w:rsidRPr="00EC56F3" w:rsidRDefault="00F14306" w:rsidP="00242FE8">
            <w:pPr>
              <w:pStyle w:val="TableText"/>
              <w:spacing w:after="50"/>
            </w:pPr>
            <w:r w:rsidRPr="00EC56F3">
              <w:t>2015</w:t>
            </w:r>
          </w:p>
        </w:tc>
        <w:tc>
          <w:tcPr>
            <w:tcW w:w="4111" w:type="dxa"/>
            <w:tcBorders>
              <w:top w:val="single"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801EE33" w14:textId="77777777" w:rsidR="00F14306" w:rsidRPr="00EC56F3" w:rsidRDefault="00F14306" w:rsidP="00242FE8">
            <w:pPr>
              <w:pStyle w:val="TableText"/>
              <w:spacing w:after="50"/>
            </w:pPr>
            <w:r w:rsidRPr="00EC56F3">
              <w:t>HR network</w:t>
            </w:r>
          </w:p>
        </w:tc>
        <w:tc>
          <w:tcPr>
            <w:tcW w:w="992"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D1BF185" w14:textId="77777777" w:rsidR="00F14306" w:rsidRPr="00EC56F3" w:rsidRDefault="00F14306" w:rsidP="00242FE8">
            <w:pPr>
              <w:pStyle w:val="TableText"/>
              <w:spacing w:after="50"/>
              <w:jc w:val="center"/>
            </w:pPr>
          </w:p>
        </w:tc>
        <w:tc>
          <w:tcPr>
            <w:tcW w:w="1134"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40D50BB" w14:textId="77777777" w:rsidR="00F14306" w:rsidRPr="00EC56F3" w:rsidRDefault="00F14306" w:rsidP="00242FE8">
            <w:pPr>
              <w:pStyle w:val="TableText"/>
              <w:spacing w:after="50"/>
              <w:jc w:val="center"/>
            </w:pPr>
          </w:p>
        </w:tc>
        <w:tc>
          <w:tcPr>
            <w:tcW w:w="993"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DDF18D5" w14:textId="038D54EF" w:rsidR="00F14306" w:rsidRPr="00EC56F3" w:rsidRDefault="00F14306" w:rsidP="00242FE8">
            <w:pPr>
              <w:pStyle w:val="TableText"/>
              <w:spacing w:after="50"/>
              <w:jc w:val="center"/>
            </w:pPr>
            <w:r w:rsidRPr="00264DAE">
              <w:sym w:font="Wingdings" w:char="F0FC"/>
            </w:r>
          </w:p>
        </w:tc>
        <w:tc>
          <w:tcPr>
            <w:tcW w:w="1134" w:type="dxa"/>
            <w:gridSpan w:val="2"/>
            <w:tcBorders>
              <w:top w:val="single"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32C889CF" w14:textId="77777777" w:rsidR="00F14306" w:rsidRPr="00EC56F3" w:rsidRDefault="00F14306" w:rsidP="00242FE8">
            <w:pPr>
              <w:pStyle w:val="TableText"/>
              <w:spacing w:after="50"/>
              <w:jc w:val="right"/>
            </w:pPr>
            <w:r w:rsidRPr="00EC56F3">
              <w:t>19</w:t>
            </w:r>
          </w:p>
        </w:tc>
      </w:tr>
      <w:tr w:rsidR="00F14306" w:rsidRPr="00EC56F3" w14:paraId="5889A2B2"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1CAEB37A"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5280FC1" w14:textId="77777777" w:rsidR="00F14306" w:rsidRPr="00EC56F3" w:rsidRDefault="00F14306" w:rsidP="00242FE8">
            <w:pPr>
              <w:pStyle w:val="TableText"/>
              <w:spacing w:after="50"/>
            </w:pPr>
            <w:r w:rsidRPr="00EC56F3">
              <w:t>HR network</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CF16769"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418EA34"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7ADDBC88" w14:textId="7B347030" w:rsidR="00F14306" w:rsidRPr="00EC56F3" w:rsidRDefault="00F14306" w:rsidP="00242FE8">
            <w:pPr>
              <w:pStyle w:val="TableText"/>
              <w:spacing w:after="50"/>
              <w:jc w:val="center"/>
            </w:pPr>
            <w:r w:rsidRPr="00264DAE">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796A020" w14:textId="77777777" w:rsidR="00F14306" w:rsidRPr="00EC56F3" w:rsidRDefault="00F14306" w:rsidP="00242FE8">
            <w:pPr>
              <w:pStyle w:val="TableText"/>
              <w:spacing w:after="50"/>
              <w:jc w:val="right"/>
            </w:pPr>
            <w:r w:rsidRPr="00EC56F3">
              <w:t>8</w:t>
            </w:r>
          </w:p>
        </w:tc>
      </w:tr>
      <w:tr w:rsidR="00F14306" w:rsidRPr="00EC56F3" w14:paraId="5F43ACD9"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333373E9"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7F2850A" w14:textId="77777777" w:rsidR="00F14306" w:rsidRPr="00EC56F3" w:rsidRDefault="00F14306" w:rsidP="00242FE8">
            <w:pPr>
              <w:pStyle w:val="TableText"/>
              <w:spacing w:after="50"/>
            </w:pPr>
            <w:r w:rsidRPr="00EC56F3">
              <w:t>Finance network</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DE6B0D8"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61B0AA2"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673E396" w14:textId="7036296F" w:rsidR="00F14306" w:rsidRPr="00EC56F3" w:rsidRDefault="00F14306" w:rsidP="00242FE8">
            <w:pPr>
              <w:pStyle w:val="TableText"/>
              <w:spacing w:after="50"/>
              <w:jc w:val="center"/>
            </w:pPr>
            <w:r w:rsidRPr="00264DAE">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16EEB934" w14:textId="77777777" w:rsidR="00F14306" w:rsidRPr="00EC56F3" w:rsidRDefault="00F14306" w:rsidP="00242FE8">
            <w:pPr>
              <w:pStyle w:val="TableText"/>
              <w:spacing w:after="50"/>
              <w:jc w:val="right"/>
            </w:pPr>
            <w:r w:rsidRPr="00EC56F3">
              <w:t>7</w:t>
            </w:r>
          </w:p>
        </w:tc>
      </w:tr>
      <w:tr w:rsidR="00F14306" w:rsidRPr="00EC56F3" w14:paraId="498421F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424ADA12"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C9CCB31" w14:textId="77777777" w:rsidR="00F14306" w:rsidRPr="00EC56F3" w:rsidRDefault="00F14306" w:rsidP="00242FE8">
            <w:pPr>
              <w:pStyle w:val="TableText"/>
              <w:spacing w:after="50"/>
            </w:pPr>
            <w:r w:rsidRPr="00EC56F3">
              <w:t>No 10 Roundtable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62BEACC"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DDB5F56"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73E54E2A" w14:textId="0612D685" w:rsidR="00F14306" w:rsidRPr="00EC56F3" w:rsidRDefault="00F14306" w:rsidP="00242FE8">
            <w:pPr>
              <w:pStyle w:val="TableText"/>
              <w:spacing w:after="50"/>
              <w:jc w:val="center"/>
            </w:pPr>
            <w:r w:rsidRPr="00264DAE">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3EF49EFD" w14:textId="77777777" w:rsidR="00F14306" w:rsidRPr="00EC56F3" w:rsidRDefault="00F14306" w:rsidP="00242FE8">
            <w:pPr>
              <w:pStyle w:val="TableText"/>
              <w:spacing w:after="50"/>
              <w:jc w:val="right"/>
            </w:pPr>
            <w:r w:rsidRPr="00EC56F3">
              <w:t>40</w:t>
            </w:r>
          </w:p>
        </w:tc>
      </w:tr>
      <w:tr w:rsidR="00D45EEA" w:rsidRPr="00EC56F3" w14:paraId="52EC718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D1789DF"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B110FFF" w14:textId="77777777" w:rsidR="00D45EEA" w:rsidRPr="00EC56F3" w:rsidRDefault="00D45EEA" w:rsidP="00242FE8">
            <w:pPr>
              <w:pStyle w:val="TableText"/>
              <w:spacing w:after="50"/>
            </w:pPr>
            <w:r w:rsidRPr="00EC56F3">
              <w:t>Advisory Panel Dinner</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89F7757" w14:textId="66214CA6" w:rsidR="00D45EEA" w:rsidRPr="00EC56F3" w:rsidRDefault="00F14306" w:rsidP="00242FE8">
            <w:pPr>
              <w:pStyle w:val="TableText"/>
              <w:spacing w:after="50"/>
              <w:jc w:val="center"/>
            </w:pPr>
            <w:r w:rsidRPr="00F14306">
              <w:sym w:font="Wingdings" w:char="F0FC"/>
            </w: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8B205F2"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09AD761" w14:textId="77777777" w:rsidR="00D45EEA" w:rsidRPr="00EC56F3" w:rsidRDefault="00D45EEA"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6F455C22" w14:textId="77777777" w:rsidR="00D45EEA" w:rsidRPr="00EC56F3" w:rsidRDefault="00D45EEA" w:rsidP="00242FE8">
            <w:pPr>
              <w:pStyle w:val="TableText"/>
              <w:spacing w:after="50"/>
              <w:jc w:val="right"/>
            </w:pPr>
            <w:r w:rsidRPr="00EC56F3">
              <w:t>67</w:t>
            </w:r>
          </w:p>
        </w:tc>
      </w:tr>
      <w:tr w:rsidR="00F14306" w:rsidRPr="00EC56F3" w14:paraId="2AC60CBE"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53CBEE2E"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17D4602" w14:textId="77777777" w:rsidR="00F14306" w:rsidRPr="00EC56F3" w:rsidRDefault="00F14306" w:rsidP="00242FE8">
            <w:pPr>
              <w:pStyle w:val="TableText"/>
              <w:spacing w:after="50"/>
            </w:pPr>
            <w:r w:rsidRPr="00EC56F3">
              <w:t>HR Network - going public</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DF398C3"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538491C"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2B59699A" w14:textId="38BA0ACD" w:rsidR="00F14306" w:rsidRPr="00EC56F3" w:rsidRDefault="00F14306" w:rsidP="00242FE8">
            <w:pPr>
              <w:pStyle w:val="TableText"/>
              <w:spacing w:after="50"/>
              <w:jc w:val="center"/>
            </w:pPr>
            <w:r w:rsidRPr="009B7F04">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034F5CA" w14:textId="77777777" w:rsidR="00F14306" w:rsidRPr="00EC56F3" w:rsidRDefault="00F14306" w:rsidP="00242FE8">
            <w:pPr>
              <w:pStyle w:val="TableText"/>
              <w:spacing w:after="50"/>
              <w:jc w:val="right"/>
            </w:pPr>
            <w:r w:rsidRPr="00EC56F3">
              <w:t>10</w:t>
            </w:r>
          </w:p>
        </w:tc>
      </w:tr>
      <w:tr w:rsidR="00F14306" w:rsidRPr="00EC56F3" w14:paraId="01B6E01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0AE39E02"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931630E" w14:textId="77777777" w:rsidR="00F14306" w:rsidRPr="00EC56F3" w:rsidRDefault="00F14306" w:rsidP="00242FE8">
            <w:pPr>
              <w:pStyle w:val="TableText"/>
              <w:spacing w:after="50"/>
            </w:pPr>
            <w:r w:rsidRPr="00EC56F3">
              <w:t>Leadership training</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6B1EFFE"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350D04C"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4E53B219" w14:textId="4C688316" w:rsidR="00F14306" w:rsidRPr="00EC56F3" w:rsidRDefault="00F14306" w:rsidP="00242FE8">
            <w:pPr>
              <w:pStyle w:val="TableText"/>
              <w:spacing w:after="50"/>
              <w:jc w:val="center"/>
            </w:pPr>
            <w:r w:rsidRPr="009B7F04">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BE455A7" w14:textId="77777777" w:rsidR="00F14306" w:rsidRPr="00EC56F3" w:rsidRDefault="00F14306" w:rsidP="00242FE8">
            <w:pPr>
              <w:pStyle w:val="TableText"/>
              <w:spacing w:after="50"/>
              <w:jc w:val="right"/>
            </w:pPr>
            <w:r w:rsidRPr="00EC56F3">
              <w:t>39</w:t>
            </w:r>
          </w:p>
        </w:tc>
      </w:tr>
      <w:tr w:rsidR="00F14306" w:rsidRPr="00EC56F3" w14:paraId="73DE340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5FBF3535"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5691935" w14:textId="77777777" w:rsidR="00F14306" w:rsidRPr="00EC56F3" w:rsidRDefault="00F14306" w:rsidP="00242FE8">
            <w:pPr>
              <w:pStyle w:val="TableText"/>
              <w:spacing w:after="50"/>
            </w:pPr>
            <w:r w:rsidRPr="00EC56F3">
              <w:t>Incentive schemes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BF8E6C2"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46B99EE1" w14:textId="3FCE842B" w:rsidR="00F14306" w:rsidRPr="00EC56F3" w:rsidRDefault="00F14306" w:rsidP="00242FE8">
            <w:pPr>
              <w:pStyle w:val="TableText"/>
              <w:spacing w:after="50"/>
              <w:jc w:val="center"/>
            </w:pPr>
            <w:r w:rsidRPr="006123B1">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A11080F"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5A6F1DFC" w14:textId="77777777" w:rsidR="00F14306" w:rsidRPr="00EC56F3" w:rsidRDefault="00F14306" w:rsidP="00242FE8">
            <w:pPr>
              <w:pStyle w:val="TableText"/>
              <w:spacing w:after="50"/>
              <w:jc w:val="right"/>
            </w:pPr>
            <w:r w:rsidRPr="00EC56F3">
              <w:t>12</w:t>
            </w:r>
          </w:p>
        </w:tc>
      </w:tr>
      <w:tr w:rsidR="00F14306" w:rsidRPr="00EC56F3" w14:paraId="52A6D09B"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2E7E9E1A"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A840FB4" w14:textId="77777777" w:rsidR="00F14306" w:rsidRPr="00EC56F3" w:rsidRDefault="00F14306" w:rsidP="00242FE8">
            <w:pPr>
              <w:pStyle w:val="TableText"/>
              <w:spacing w:after="50"/>
            </w:pPr>
            <w:r w:rsidRPr="00EC56F3">
              <w:t>Comms workshop</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75B5870"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165C97AF" w14:textId="59FF0D7F" w:rsidR="00F14306" w:rsidRPr="00EC56F3" w:rsidRDefault="00F14306" w:rsidP="00242FE8">
            <w:pPr>
              <w:pStyle w:val="TableText"/>
              <w:spacing w:after="50"/>
              <w:jc w:val="center"/>
            </w:pPr>
            <w:r w:rsidRPr="006123B1">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933C3A0"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51E4D406" w14:textId="77777777" w:rsidR="00F14306" w:rsidRPr="00EC56F3" w:rsidRDefault="00F14306" w:rsidP="00242FE8">
            <w:pPr>
              <w:pStyle w:val="TableText"/>
              <w:spacing w:after="50"/>
              <w:jc w:val="right"/>
            </w:pPr>
            <w:r w:rsidRPr="00EC56F3">
              <w:t>10</w:t>
            </w:r>
          </w:p>
        </w:tc>
      </w:tr>
      <w:tr w:rsidR="00F14306" w:rsidRPr="00EC56F3" w14:paraId="29E547E6"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49DAFC2"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06CA36F" w14:textId="77777777" w:rsidR="00F14306" w:rsidRPr="00EC56F3" w:rsidRDefault="00F14306" w:rsidP="00242FE8">
            <w:pPr>
              <w:pStyle w:val="TableText"/>
              <w:spacing w:after="50"/>
            </w:pPr>
            <w:r w:rsidRPr="00EC56F3">
              <w:t>CMO Dinner</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2C699C4" w14:textId="32E4069A" w:rsidR="00F14306" w:rsidRPr="00EC56F3" w:rsidRDefault="00F14306" w:rsidP="00242FE8">
            <w:pPr>
              <w:pStyle w:val="TableText"/>
              <w:spacing w:after="50"/>
              <w:jc w:val="center"/>
            </w:pPr>
            <w:r w:rsidRPr="00227516">
              <w:sym w:font="Wingdings" w:char="F0FC"/>
            </w: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805AFC6"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D3501EA"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559756AF" w14:textId="77777777" w:rsidR="00F14306" w:rsidRPr="00EC56F3" w:rsidRDefault="00F14306" w:rsidP="00242FE8">
            <w:pPr>
              <w:pStyle w:val="TableText"/>
              <w:spacing w:after="50"/>
              <w:jc w:val="right"/>
            </w:pPr>
            <w:r w:rsidRPr="00EC56F3">
              <w:t>29</w:t>
            </w:r>
          </w:p>
        </w:tc>
      </w:tr>
      <w:tr w:rsidR="00F14306" w:rsidRPr="00EC56F3" w14:paraId="0018C7DF"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5C04119A"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32432FD" w14:textId="77777777" w:rsidR="00F14306" w:rsidRPr="00EC56F3" w:rsidRDefault="00F14306" w:rsidP="00242FE8">
            <w:pPr>
              <w:pStyle w:val="TableText"/>
              <w:spacing w:after="50"/>
            </w:pPr>
            <w:r w:rsidRPr="00EC56F3">
              <w:t>Leadership (Itay) Dinner</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EC4D8EB" w14:textId="12EE2A6E" w:rsidR="00F14306" w:rsidRPr="00EC56F3" w:rsidRDefault="00F14306" w:rsidP="00242FE8">
            <w:pPr>
              <w:pStyle w:val="TableText"/>
              <w:spacing w:after="50"/>
              <w:jc w:val="center"/>
            </w:pPr>
            <w:r w:rsidRPr="00227516">
              <w:sym w:font="Wingdings" w:char="F0FC"/>
            </w: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0C29460"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3C2FB05"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4A24C7FB" w14:textId="77777777" w:rsidR="00F14306" w:rsidRPr="00EC56F3" w:rsidRDefault="00F14306" w:rsidP="00242FE8">
            <w:pPr>
              <w:pStyle w:val="TableText"/>
              <w:spacing w:after="50"/>
              <w:jc w:val="right"/>
            </w:pPr>
            <w:r w:rsidRPr="00EC56F3">
              <w:t>93</w:t>
            </w:r>
          </w:p>
        </w:tc>
      </w:tr>
      <w:tr w:rsidR="00D45EEA" w:rsidRPr="00EC56F3" w14:paraId="0DF7BF23"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51B867C3"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A71950F" w14:textId="77777777" w:rsidR="00D45EEA" w:rsidRPr="00EC56F3" w:rsidRDefault="00D45EEA" w:rsidP="00242FE8">
            <w:pPr>
              <w:pStyle w:val="TableText"/>
              <w:spacing w:after="50"/>
            </w:pPr>
            <w:r w:rsidRPr="00EC56F3">
              <w:t>HR Recruiters event</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270332B"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567E6D8"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E0FA75C" w14:textId="0864775F"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39946BC9" w14:textId="77777777" w:rsidR="00D45EEA" w:rsidRPr="00EC56F3" w:rsidRDefault="00D45EEA" w:rsidP="00242FE8">
            <w:pPr>
              <w:pStyle w:val="TableText"/>
              <w:spacing w:after="50"/>
              <w:jc w:val="right"/>
            </w:pPr>
            <w:r w:rsidRPr="00EC56F3">
              <w:t>18</w:t>
            </w:r>
          </w:p>
        </w:tc>
      </w:tr>
      <w:tr w:rsidR="00D45EEA" w:rsidRPr="00EC56F3" w14:paraId="6C9A0579"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746C4F45"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A29F4B0" w14:textId="77777777" w:rsidR="00D45EEA" w:rsidRPr="00EC56F3" w:rsidRDefault="00D45EEA" w:rsidP="00242FE8">
            <w:pPr>
              <w:pStyle w:val="TableText"/>
              <w:spacing w:after="50"/>
            </w:pPr>
            <w:r w:rsidRPr="00EC56F3">
              <w:t>Digital Single Market event</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69CF00F"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DB24D7C" w14:textId="694D8F57" w:rsidR="00D45EEA" w:rsidRPr="00EC56F3" w:rsidRDefault="00F14306" w:rsidP="00242FE8">
            <w:pPr>
              <w:pStyle w:val="TableText"/>
              <w:spacing w:after="50"/>
              <w:jc w:val="center"/>
            </w:pPr>
            <w:r w:rsidRPr="00F14306">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C53664F" w14:textId="77777777" w:rsidR="00D45EEA" w:rsidRPr="00EC56F3" w:rsidRDefault="00D45EEA"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688E3DB" w14:textId="77777777" w:rsidR="00D45EEA" w:rsidRPr="00EC56F3" w:rsidRDefault="00D45EEA" w:rsidP="00242FE8">
            <w:pPr>
              <w:pStyle w:val="TableText"/>
              <w:spacing w:after="50"/>
              <w:jc w:val="right"/>
            </w:pPr>
            <w:r w:rsidRPr="00EC56F3">
              <w:t>11</w:t>
            </w:r>
          </w:p>
        </w:tc>
      </w:tr>
      <w:tr w:rsidR="00D45EEA" w:rsidRPr="00EC56F3" w14:paraId="353094D3"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BD0E6A5" w14:textId="77777777" w:rsidR="00D45EEA" w:rsidRPr="00EC56F3" w:rsidRDefault="00D45EEA" w:rsidP="00242FE8">
            <w:pPr>
              <w:pStyle w:val="TableText"/>
              <w:spacing w:after="50"/>
            </w:pPr>
          </w:p>
        </w:tc>
        <w:tc>
          <w:tcPr>
            <w:tcW w:w="4111" w:type="dxa"/>
            <w:tcBorders>
              <w:top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82D332A" w14:textId="77777777" w:rsidR="00D45EEA" w:rsidRPr="00EC56F3" w:rsidRDefault="00D45EEA" w:rsidP="00242FE8">
            <w:pPr>
              <w:pStyle w:val="TableText"/>
              <w:spacing w:after="50"/>
            </w:pPr>
            <w:r w:rsidRPr="00EC56F3">
              <w:t>HR employee engagement</w:t>
            </w:r>
          </w:p>
        </w:tc>
        <w:tc>
          <w:tcPr>
            <w:tcW w:w="992"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910A967"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F3F9168"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4BA3D71" w14:textId="4D6463BA"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17D3D8CB" w14:textId="77777777" w:rsidR="00D45EEA" w:rsidRPr="00EC56F3" w:rsidRDefault="00D45EEA" w:rsidP="00242FE8">
            <w:pPr>
              <w:pStyle w:val="TableText"/>
              <w:spacing w:after="50"/>
              <w:jc w:val="right"/>
            </w:pPr>
            <w:r w:rsidRPr="00EC56F3">
              <w:t>14</w:t>
            </w:r>
          </w:p>
        </w:tc>
      </w:tr>
      <w:tr w:rsidR="00F14306" w:rsidRPr="00EC56F3" w14:paraId="11218E9F"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23CA3B85" w14:textId="77777777" w:rsidR="00F14306" w:rsidRPr="00EC56F3" w:rsidRDefault="00F14306" w:rsidP="00242FE8">
            <w:pPr>
              <w:pStyle w:val="TableText"/>
              <w:spacing w:after="50"/>
            </w:pPr>
          </w:p>
        </w:tc>
        <w:tc>
          <w:tcPr>
            <w:tcW w:w="4111" w:type="dxa"/>
            <w:tcBorders>
              <w:top w:val="single"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05A2121" w14:textId="77777777" w:rsidR="00F14306" w:rsidRPr="00EC56F3" w:rsidRDefault="00F14306" w:rsidP="00242FE8">
            <w:pPr>
              <w:pStyle w:val="TableText"/>
              <w:spacing w:after="50"/>
            </w:pPr>
            <w:r w:rsidRPr="00EC56F3">
              <w:t>COO 'Holacracy' Dinner</w:t>
            </w:r>
          </w:p>
        </w:tc>
        <w:tc>
          <w:tcPr>
            <w:tcW w:w="992"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CB5B13A" w14:textId="4FDEA9E3" w:rsidR="00F14306" w:rsidRPr="00EC56F3" w:rsidRDefault="00F14306" w:rsidP="00242FE8">
            <w:pPr>
              <w:pStyle w:val="TableText"/>
              <w:spacing w:after="50"/>
              <w:jc w:val="center"/>
            </w:pPr>
            <w:r w:rsidRPr="007774EC">
              <w:sym w:font="Wingdings" w:char="F0FC"/>
            </w:r>
          </w:p>
        </w:tc>
        <w:tc>
          <w:tcPr>
            <w:tcW w:w="1134"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215CC76D" w14:textId="20F28A44" w:rsidR="00F14306" w:rsidRPr="00EC56F3" w:rsidRDefault="00F14306" w:rsidP="00242FE8">
            <w:pPr>
              <w:pStyle w:val="TableText"/>
              <w:spacing w:after="50"/>
              <w:jc w:val="center"/>
            </w:pPr>
            <w:r w:rsidRPr="007774EC">
              <w:sym w:font="Wingdings" w:char="F0FC"/>
            </w:r>
          </w:p>
        </w:tc>
        <w:tc>
          <w:tcPr>
            <w:tcW w:w="993"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F5B73C4" w14:textId="77777777" w:rsidR="00F14306" w:rsidRPr="00EC56F3" w:rsidRDefault="00F14306" w:rsidP="00242FE8">
            <w:pPr>
              <w:pStyle w:val="TableText"/>
              <w:spacing w:after="50"/>
              <w:jc w:val="center"/>
            </w:pPr>
          </w:p>
        </w:tc>
        <w:tc>
          <w:tcPr>
            <w:tcW w:w="1134" w:type="dxa"/>
            <w:gridSpan w:val="2"/>
            <w:tcBorders>
              <w:top w:val="single"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27517DE" w14:textId="77777777" w:rsidR="00F14306" w:rsidRPr="00EC56F3" w:rsidRDefault="00F14306" w:rsidP="00242FE8">
            <w:pPr>
              <w:pStyle w:val="TableText"/>
              <w:spacing w:after="50"/>
              <w:jc w:val="right"/>
            </w:pPr>
            <w:r w:rsidRPr="00EC56F3">
              <w:t>46</w:t>
            </w:r>
          </w:p>
        </w:tc>
      </w:tr>
      <w:tr w:rsidR="00D45EEA" w:rsidRPr="00EC56F3" w14:paraId="0405F422"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4F691DB0"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EA4BE0F" w14:textId="77777777" w:rsidR="00D45EEA" w:rsidRPr="00EC56F3" w:rsidRDefault="00D45EEA" w:rsidP="00242FE8">
            <w:pPr>
              <w:pStyle w:val="TableText"/>
              <w:spacing w:after="50"/>
            </w:pPr>
            <w:r w:rsidRPr="00EC56F3">
              <w:t>Immigration roundtable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11C061C"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B235703"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5CDC4B6" w14:textId="1D7C730A"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20063EB" w14:textId="77777777" w:rsidR="00D45EEA" w:rsidRPr="00EC56F3" w:rsidRDefault="00D45EEA" w:rsidP="00242FE8">
            <w:pPr>
              <w:pStyle w:val="TableText"/>
              <w:spacing w:after="50"/>
              <w:jc w:val="right"/>
            </w:pPr>
            <w:r w:rsidRPr="00EC56F3">
              <w:t>7</w:t>
            </w:r>
          </w:p>
        </w:tc>
      </w:tr>
      <w:tr w:rsidR="00D45EEA" w:rsidRPr="00EC56F3" w14:paraId="3E2F53F7"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737373F2"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F340293" w14:textId="77777777" w:rsidR="00D45EEA" w:rsidRPr="00EC56F3" w:rsidRDefault="00D45EEA" w:rsidP="00242FE8">
            <w:pPr>
              <w:pStyle w:val="TableText"/>
              <w:spacing w:after="50"/>
            </w:pPr>
            <w:r w:rsidRPr="00EC56F3">
              <w:t>CFO Dinner</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9539E63" w14:textId="736B5107" w:rsidR="00D45EEA" w:rsidRPr="00EC56F3" w:rsidRDefault="00F14306" w:rsidP="00242FE8">
            <w:pPr>
              <w:pStyle w:val="TableText"/>
              <w:spacing w:after="50"/>
              <w:jc w:val="center"/>
            </w:pPr>
            <w:r w:rsidRPr="00F14306">
              <w:sym w:font="Wingdings" w:char="F0FC"/>
            </w: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7F025C4"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2E595F5" w14:textId="77777777" w:rsidR="00D45EEA" w:rsidRPr="00EC56F3" w:rsidRDefault="00D45EEA"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6CB6DC53" w14:textId="77777777" w:rsidR="00D45EEA" w:rsidRPr="00EC56F3" w:rsidRDefault="00D45EEA" w:rsidP="00242FE8">
            <w:pPr>
              <w:pStyle w:val="TableText"/>
              <w:spacing w:after="50"/>
              <w:jc w:val="right"/>
            </w:pPr>
            <w:r w:rsidRPr="00EC56F3">
              <w:t>27</w:t>
            </w:r>
          </w:p>
        </w:tc>
      </w:tr>
      <w:tr w:rsidR="00F14306" w:rsidRPr="00EC56F3" w14:paraId="760BEEC9" w14:textId="77777777" w:rsidTr="00242FE8">
        <w:trPr>
          <w:gridAfter w:val="1"/>
          <w:wAfter w:w="22" w:type="dxa"/>
        </w:trPr>
        <w:tc>
          <w:tcPr>
            <w:tcW w:w="567" w:type="dxa"/>
            <w:tcBorders>
              <w:bottom w:val="nil"/>
            </w:tcBorders>
            <w:shd w:val="clear" w:color="auto" w:fill="auto"/>
            <w:noWrap/>
            <w:tcMar>
              <w:top w:w="15" w:type="dxa"/>
              <w:left w:w="15" w:type="dxa"/>
              <w:bottom w:w="0" w:type="dxa"/>
              <w:right w:w="15" w:type="dxa"/>
            </w:tcMar>
            <w:vAlign w:val="bottom"/>
            <w:hideMark/>
          </w:tcPr>
          <w:p w14:paraId="38B4EF4A"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04CCB71" w14:textId="77777777" w:rsidR="00F14306" w:rsidRPr="00EC56F3" w:rsidRDefault="00F14306" w:rsidP="00242FE8">
            <w:pPr>
              <w:pStyle w:val="TableText"/>
              <w:spacing w:after="50"/>
            </w:pPr>
            <w:r w:rsidRPr="00EC56F3">
              <w:t>Retain Your Superstars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D25748E"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50F568DE" w14:textId="76E60D55" w:rsidR="00F14306" w:rsidRPr="00EC56F3" w:rsidRDefault="00F14306" w:rsidP="00242FE8">
            <w:pPr>
              <w:pStyle w:val="TableText"/>
              <w:spacing w:after="50"/>
              <w:jc w:val="center"/>
            </w:pPr>
            <w:r w:rsidRPr="003A3CCB">
              <w:sym w:font="Wingdings" w:char="F0FC"/>
            </w: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71C4DB18" w14:textId="29E61610" w:rsidR="00F14306" w:rsidRPr="00EC56F3" w:rsidRDefault="00F14306" w:rsidP="00242FE8">
            <w:pPr>
              <w:pStyle w:val="TableText"/>
              <w:spacing w:after="50"/>
              <w:jc w:val="center"/>
            </w:pPr>
            <w:r w:rsidRPr="00621FA0">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28162EBE" w14:textId="77777777" w:rsidR="00F14306" w:rsidRPr="00EC56F3" w:rsidRDefault="00F14306" w:rsidP="00242FE8">
            <w:pPr>
              <w:pStyle w:val="TableText"/>
              <w:spacing w:after="50"/>
              <w:jc w:val="right"/>
            </w:pPr>
            <w:r w:rsidRPr="00EC56F3">
              <w:t>16</w:t>
            </w:r>
          </w:p>
        </w:tc>
      </w:tr>
      <w:tr w:rsidR="00F14306" w:rsidRPr="00EC56F3" w14:paraId="2144EF42" w14:textId="77777777" w:rsidTr="00242FE8">
        <w:trPr>
          <w:gridAfter w:val="1"/>
          <w:wAfter w:w="22" w:type="dxa"/>
        </w:trPr>
        <w:tc>
          <w:tcPr>
            <w:tcW w:w="567" w:type="dxa"/>
            <w:tcBorders>
              <w:top w:val="nil"/>
              <w:bottom w:val="single" w:sz="4" w:space="0" w:color="037F8B" w:themeColor="accent1"/>
            </w:tcBorders>
            <w:shd w:val="clear" w:color="auto" w:fill="auto"/>
            <w:noWrap/>
            <w:tcMar>
              <w:top w:w="15" w:type="dxa"/>
              <w:left w:w="15" w:type="dxa"/>
              <w:bottom w:w="0" w:type="dxa"/>
              <w:right w:w="15" w:type="dxa"/>
            </w:tcMar>
            <w:vAlign w:val="bottom"/>
            <w:hideMark/>
          </w:tcPr>
          <w:p w14:paraId="42D484F6" w14:textId="77777777" w:rsidR="00F14306" w:rsidRPr="00EC56F3" w:rsidRDefault="00F14306" w:rsidP="00242FE8">
            <w:pPr>
              <w:pStyle w:val="TableText"/>
              <w:spacing w:after="50"/>
            </w:pPr>
          </w:p>
        </w:tc>
        <w:tc>
          <w:tcPr>
            <w:tcW w:w="4111" w:type="dxa"/>
            <w:tcBorders>
              <w:top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DFDB997" w14:textId="77777777" w:rsidR="00F14306" w:rsidRPr="00EC56F3" w:rsidRDefault="00F14306" w:rsidP="00242FE8">
            <w:pPr>
              <w:pStyle w:val="TableText"/>
              <w:spacing w:after="50"/>
            </w:pPr>
            <w:r w:rsidRPr="00EC56F3">
              <w:t>Leadership and Motivation</w:t>
            </w:r>
          </w:p>
        </w:tc>
        <w:tc>
          <w:tcPr>
            <w:tcW w:w="992"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9C5C919"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73C085A4" w14:textId="2AD91391" w:rsidR="00F14306" w:rsidRPr="00EC56F3" w:rsidRDefault="00F14306" w:rsidP="00242FE8">
            <w:pPr>
              <w:pStyle w:val="TableText"/>
              <w:spacing w:after="50"/>
              <w:jc w:val="center"/>
            </w:pPr>
            <w:r w:rsidRPr="003A3CCB">
              <w:sym w:font="Wingdings" w:char="F0FC"/>
            </w:r>
          </w:p>
        </w:tc>
        <w:tc>
          <w:tcPr>
            <w:tcW w:w="993"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hideMark/>
          </w:tcPr>
          <w:p w14:paraId="3BD3E24F" w14:textId="5F203629" w:rsidR="00F14306" w:rsidRPr="00EC56F3" w:rsidRDefault="00F14306" w:rsidP="00242FE8">
            <w:pPr>
              <w:pStyle w:val="TableText"/>
              <w:spacing w:after="50"/>
              <w:jc w:val="center"/>
            </w:pPr>
            <w:r w:rsidRPr="00621FA0">
              <w:sym w:font="Wingdings" w:char="F0FC"/>
            </w:r>
          </w:p>
        </w:tc>
        <w:tc>
          <w:tcPr>
            <w:tcW w:w="1134" w:type="dxa"/>
            <w:gridSpan w:val="2"/>
            <w:tcBorders>
              <w:top w:val="dotted"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4A9DC2BF" w14:textId="77777777" w:rsidR="00F14306" w:rsidRPr="00EC56F3" w:rsidRDefault="00F14306" w:rsidP="00242FE8">
            <w:pPr>
              <w:pStyle w:val="TableText"/>
              <w:spacing w:after="50"/>
              <w:jc w:val="right"/>
            </w:pPr>
            <w:r w:rsidRPr="00EC56F3">
              <w:t>31</w:t>
            </w:r>
          </w:p>
        </w:tc>
      </w:tr>
      <w:tr w:rsidR="00F14306" w:rsidRPr="00EC56F3" w14:paraId="38683A3D" w14:textId="77777777" w:rsidTr="00242FE8">
        <w:trPr>
          <w:gridAfter w:val="1"/>
          <w:wAfter w:w="22" w:type="dxa"/>
        </w:trPr>
        <w:tc>
          <w:tcPr>
            <w:tcW w:w="567" w:type="dxa"/>
            <w:tcBorders>
              <w:top w:val="single" w:sz="4" w:space="0" w:color="037F8B" w:themeColor="accent1"/>
            </w:tcBorders>
            <w:shd w:val="clear" w:color="auto" w:fill="auto"/>
            <w:noWrap/>
            <w:tcMar>
              <w:top w:w="15" w:type="dxa"/>
              <w:left w:w="15" w:type="dxa"/>
              <w:bottom w:w="0" w:type="dxa"/>
              <w:right w:w="15" w:type="dxa"/>
            </w:tcMar>
            <w:vAlign w:val="bottom"/>
            <w:hideMark/>
          </w:tcPr>
          <w:p w14:paraId="6C9B7098" w14:textId="77777777" w:rsidR="00F14306" w:rsidRPr="00EC56F3" w:rsidRDefault="00F14306" w:rsidP="00242FE8">
            <w:pPr>
              <w:pStyle w:val="TableText"/>
              <w:spacing w:after="50"/>
            </w:pPr>
            <w:r w:rsidRPr="00EC56F3">
              <w:t>2016</w:t>
            </w:r>
          </w:p>
        </w:tc>
        <w:tc>
          <w:tcPr>
            <w:tcW w:w="4111" w:type="dxa"/>
            <w:tcBorders>
              <w:top w:val="single"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23B6B36" w14:textId="77777777" w:rsidR="00F14306" w:rsidRPr="00EC56F3" w:rsidRDefault="00F14306" w:rsidP="00242FE8">
            <w:pPr>
              <w:pStyle w:val="TableText"/>
              <w:spacing w:after="50"/>
            </w:pPr>
            <w:r w:rsidRPr="00EC56F3">
              <w:t>National Gallery Dinner</w:t>
            </w:r>
          </w:p>
        </w:tc>
        <w:tc>
          <w:tcPr>
            <w:tcW w:w="992"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5C8CB0FC" w14:textId="4ABD1DBC" w:rsidR="00F14306" w:rsidRPr="00EC56F3" w:rsidRDefault="00F14306" w:rsidP="00242FE8">
            <w:pPr>
              <w:pStyle w:val="TableText"/>
              <w:spacing w:after="50"/>
              <w:jc w:val="center"/>
            </w:pPr>
            <w:r w:rsidRPr="001133A4">
              <w:sym w:font="Wingdings" w:char="F0FC"/>
            </w:r>
          </w:p>
        </w:tc>
        <w:tc>
          <w:tcPr>
            <w:tcW w:w="1134"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C6EA07F" w14:textId="77777777" w:rsidR="00F14306" w:rsidRPr="00EC56F3" w:rsidRDefault="00F14306" w:rsidP="00242FE8">
            <w:pPr>
              <w:pStyle w:val="TableText"/>
              <w:spacing w:after="50"/>
              <w:jc w:val="center"/>
            </w:pPr>
          </w:p>
        </w:tc>
        <w:tc>
          <w:tcPr>
            <w:tcW w:w="993"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B0FDFA8" w14:textId="77777777" w:rsidR="00F14306" w:rsidRPr="00EC56F3" w:rsidRDefault="00F14306" w:rsidP="00242FE8">
            <w:pPr>
              <w:pStyle w:val="TableText"/>
              <w:spacing w:after="50"/>
              <w:jc w:val="center"/>
            </w:pPr>
          </w:p>
        </w:tc>
        <w:tc>
          <w:tcPr>
            <w:tcW w:w="1134" w:type="dxa"/>
            <w:gridSpan w:val="2"/>
            <w:tcBorders>
              <w:top w:val="single"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0B0420BA" w14:textId="77777777" w:rsidR="00F14306" w:rsidRPr="00EC56F3" w:rsidRDefault="00F14306" w:rsidP="00242FE8">
            <w:pPr>
              <w:pStyle w:val="TableText"/>
              <w:spacing w:after="50"/>
              <w:jc w:val="right"/>
            </w:pPr>
            <w:r w:rsidRPr="00EC56F3">
              <w:t>94</w:t>
            </w:r>
          </w:p>
        </w:tc>
      </w:tr>
      <w:tr w:rsidR="00F14306" w:rsidRPr="00EC56F3" w14:paraId="3A1DEA1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118F189E"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9B032CD" w14:textId="77777777" w:rsidR="00F14306" w:rsidRPr="00EC56F3" w:rsidRDefault="00F14306" w:rsidP="00242FE8">
            <w:pPr>
              <w:pStyle w:val="TableText"/>
              <w:spacing w:after="50"/>
            </w:pPr>
            <w:r w:rsidRPr="00EC56F3">
              <w:t>Future Fifty HR Meetup</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3799AE4D" w14:textId="001DFF41" w:rsidR="00F14306" w:rsidRPr="00EC56F3" w:rsidRDefault="00F14306" w:rsidP="00242FE8">
            <w:pPr>
              <w:pStyle w:val="TableText"/>
              <w:spacing w:after="50"/>
              <w:jc w:val="center"/>
            </w:pPr>
            <w:r w:rsidRPr="001133A4">
              <w:sym w:font="Wingdings" w:char="F0FC"/>
            </w: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DC092EC"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FD11E21" w14:textId="77777777" w:rsidR="00F14306" w:rsidRPr="00EC56F3" w:rsidRDefault="00F14306"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147DD340" w14:textId="77777777" w:rsidR="00F14306" w:rsidRPr="00EC56F3" w:rsidRDefault="00F14306" w:rsidP="00242FE8">
            <w:pPr>
              <w:pStyle w:val="TableText"/>
              <w:spacing w:after="50"/>
              <w:jc w:val="right"/>
            </w:pPr>
            <w:r w:rsidRPr="00EC56F3">
              <w:t>22</w:t>
            </w:r>
          </w:p>
        </w:tc>
      </w:tr>
      <w:tr w:rsidR="00D45EEA" w:rsidRPr="00EC56F3" w14:paraId="1C792D98"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28AA0B6F" w14:textId="77777777" w:rsidR="00D45EEA" w:rsidRPr="00EC56F3" w:rsidRDefault="00D45EEA"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E857911" w14:textId="77777777" w:rsidR="00D45EEA" w:rsidRPr="00EC56F3" w:rsidRDefault="00D45EEA" w:rsidP="00242FE8">
            <w:pPr>
              <w:pStyle w:val="TableText"/>
              <w:spacing w:after="50"/>
            </w:pPr>
            <w:r w:rsidRPr="00EC56F3">
              <w:t>Delivering Constructive Feedback</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1824F8E"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F32ADE9"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5646ADBE" w14:textId="3823E277"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0843F31" w14:textId="77777777" w:rsidR="00D45EEA" w:rsidRPr="00EC56F3" w:rsidRDefault="00D45EEA" w:rsidP="00242FE8">
            <w:pPr>
              <w:pStyle w:val="TableText"/>
              <w:spacing w:after="50"/>
              <w:jc w:val="right"/>
            </w:pPr>
            <w:r w:rsidRPr="00EC56F3">
              <w:t>26</w:t>
            </w:r>
          </w:p>
        </w:tc>
      </w:tr>
      <w:tr w:rsidR="00D45EEA" w:rsidRPr="00EC56F3" w14:paraId="3072CCA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FD6DE2F" w14:textId="77777777" w:rsidR="00D45EEA" w:rsidRPr="00EC56F3" w:rsidRDefault="00D45EEA" w:rsidP="00242FE8">
            <w:pPr>
              <w:pStyle w:val="TableText"/>
              <w:spacing w:after="50"/>
            </w:pPr>
          </w:p>
        </w:tc>
        <w:tc>
          <w:tcPr>
            <w:tcW w:w="4111" w:type="dxa"/>
            <w:tcBorders>
              <w:top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116933C" w14:textId="77777777" w:rsidR="00D45EEA" w:rsidRPr="00EC56F3" w:rsidRDefault="00D45EEA" w:rsidP="00242FE8">
            <w:pPr>
              <w:pStyle w:val="TableText"/>
              <w:spacing w:after="50"/>
            </w:pPr>
            <w:r w:rsidRPr="00EC56F3">
              <w:t>Exit - The end of the beginning: M&amp;A and IPO</w:t>
            </w:r>
          </w:p>
        </w:tc>
        <w:tc>
          <w:tcPr>
            <w:tcW w:w="992"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A1B1679" w14:textId="77777777" w:rsidR="00D45EEA" w:rsidRPr="00EC56F3" w:rsidRDefault="00D45EEA" w:rsidP="00242FE8">
            <w:pPr>
              <w:pStyle w:val="TableText"/>
              <w:spacing w:after="50"/>
              <w:jc w:val="center"/>
            </w:pPr>
          </w:p>
        </w:tc>
        <w:tc>
          <w:tcPr>
            <w:tcW w:w="1134"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C3A0A34"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tcPr>
          <w:p w14:paraId="59A65C9C" w14:textId="052DBD7E" w:rsidR="00D45EEA" w:rsidRPr="00EC56F3" w:rsidRDefault="00F14306" w:rsidP="00242FE8">
            <w:pPr>
              <w:pStyle w:val="TableText"/>
              <w:spacing w:after="50"/>
              <w:jc w:val="center"/>
            </w:pPr>
            <w:r w:rsidRPr="00F14306">
              <w:sym w:font="Wingdings" w:char="F0FC"/>
            </w:r>
          </w:p>
        </w:tc>
        <w:tc>
          <w:tcPr>
            <w:tcW w:w="1134" w:type="dxa"/>
            <w:gridSpan w:val="2"/>
            <w:tcBorders>
              <w:top w:val="dotted"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5E3B9FEA" w14:textId="77777777" w:rsidR="00D45EEA" w:rsidRPr="00EC56F3" w:rsidRDefault="00D45EEA" w:rsidP="00242FE8">
            <w:pPr>
              <w:pStyle w:val="TableText"/>
              <w:spacing w:after="50"/>
              <w:jc w:val="right"/>
            </w:pPr>
            <w:r w:rsidRPr="00EC56F3">
              <w:t>74</w:t>
            </w:r>
          </w:p>
        </w:tc>
      </w:tr>
      <w:tr w:rsidR="00D45EEA" w:rsidRPr="00EC56F3" w14:paraId="66ABE68C"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3F219A5A" w14:textId="77777777" w:rsidR="00D45EEA" w:rsidRPr="00EC56F3" w:rsidRDefault="00D45EEA" w:rsidP="00242FE8">
            <w:pPr>
              <w:pStyle w:val="TableText"/>
              <w:spacing w:after="50"/>
            </w:pPr>
          </w:p>
        </w:tc>
        <w:tc>
          <w:tcPr>
            <w:tcW w:w="4111" w:type="dxa"/>
            <w:tcBorders>
              <w:top w:val="single"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72B4252" w14:textId="77777777" w:rsidR="00D45EEA" w:rsidRPr="00EC56F3" w:rsidRDefault="00D45EEA" w:rsidP="00242FE8">
            <w:pPr>
              <w:pStyle w:val="TableText"/>
              <w:spacing w:after="50"/>
            </w:pPr>
            <w:r w:rsidRPr="00EC56F3">
              <w:t>Exit - The end of the beginning: M&amp;A and IPO - Dinner</w:t>
            </w:r>
          </w:p>
        </w:tc>
        <w:tc>
          <w:tcPr>
            <w:tcW w:w="992"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tcPr>
          <w:p w14:paraId="219BEC2D" w14:textId="66409FBA" w:rsidR="00D45EEA" w:rsidRPr="00EC56F3" w:rsidRDefault="00F14306" w:rsidP="00242FE8">
            <w:pPr>
              <w:pStyle w:val="TableText"/>
              <w:spacing w:after="50"/>
              <w:jc w:val="center"/>
            </w:pPr>
            <w:r w:rsidRPr="00F14306">
              <w:sym w:font="Wingdings" w:char="F0FC"/>
            </w:r>
          </w:p>
        </w:tc>
        <w:tc>
          <w:tcPr>
            <w:tcW w:w="1134"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tcPr>
          <w:p w14:paraId="75C05083" w14:textId="77777777" w:rsidR="00D45EEA" w:rsidRPr="00EC56F3" w:rsidRDefault="00D45EEA" w:rsidP="00242FE8">
            <w:pPr>
              <w:pStyle w:val="TableText"/>
              <w:spacing w:after="50"/>
              <w:jc w:val="center"/>
            </w:pPr>
          </w:p>
        </w:tc>
        <w:tc>
          <w:tcPr>
            <w:tcW w:w="993" w:type="dxa"/>
            <w:tcBorders>
              <w:top w:val="single"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DDDAD72" w14:textId="77777777" w:rsidR="00D45EEA" w:rsidRPr="00EC56F3" w:rsidRDefault="00D45EEA" w:rsidP="00242FE8">
            <w:pPr>
              <w:pStyle w:val="TableText"/>
              <w:spacing w:after="50"/>
              <w:jc w:val="center"/>
            </w:pPr>
          </w:p>
        </w:tc>
        <w:tc>
          <w:tcPr>
            <w:tcW w:w="1134" w:type="dxa"/>
            <w:gridSpan w:val="2"/>
            <w:tcBorders>
              <w:top w:val="single"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6C53D1FE" w14:textId="77777777" w:rsidR="00D45EEA" w:rsidRPr="00EC56F3" w:rsidRDefault="00D45EEA" w:rsidP="00242FE8">
            <w:pPr>
              <w:pStyle w:val="TableText"/>
              <w:spacing w:after="50"/>
              <w:jc w:val="right"/>
            </w:pPr>
            <w:r w:rsidRPr="00EC56F3">
              <w:t>40</w:t>
            </w:r>
          </w:p>
        </w:tc>
      </w:tr>
      <w:tr w:rsidR="00F14306" w:rsidRPr="00EC56F3" w14:paraId="629CAC19"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BB86AA3"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CDFF0FE" w14:textId="77777777" w:rsidR="00F14306" w:rsidRPr="00EC56F3" w:rsidRDefault="00F14306" w:rsidP="00242FE8">
            <w:pPr>
              <w:pStyle w:val="TableText"/>
              <w:spacing w:after="50"/>
            </w:pPr>
            <w:r w:rsidRPr="00EC56F3">
              <w:t>Defining Success to Empower your Team</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62D0AD3"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9053698"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780C14F2" w14:textId="08AF0EB2"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028C7CCE" w14:textId="77777777" w:rsidR="00F14306" w:rsidRPr="00EC56F3" w:rsidRDefault="00F14306" w:rsidP="00242FE8">
            <w:pPr>
              <w:pStyle w:val="TableText"/>
              <w:spacing w:after="50"/>
              <w:jc w:val="right"/>
            </w:pPr>
            <w:r w:rsidRPr="00EC56F3">
              <w:t>31</w:t>
            </w:r>
          </w:p>
        </w:tc>
      </w:tr>
      <w:tr w:rsidR="00F14306" w:rsidRPr="00EC56F3" w14:paraId="038A601A"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2F831CF1"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3FA1C92" w14:textId="77777777" w:rsidR="00F14306" w:rsidRPr="00EC56F3" w:rsidRDefault="00F14306" w:rsidP="00242FE8">
            <w:pPr>
              <w:pStyle w:val="TableText"/>
              <w:spacing w:after="50"/>
            </w:pPr>
            <w:r w:rsidRPr="00EC56F3">
              <w:t>CTO Meetup at Space Ape Games</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D26F0C5"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9EF8657"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15018A1B" w14:textId="542B34EF"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771BE0C2" w14:textId="77777777" w:rsidR="00F14306" w:rsidRPr="00EC56F3" w:rsidRDefault="00F14306" w:rsidP="00242FE8">
            <w:pPr>
              <w:pStyle w:val="TableText"/>
              <w:spacing w:after="50"/>
              <w:jc w:val="right"/>
            </w:pPr>
            <w:r w:rsidRPr="00EC56F3">
              <w:t>20</w:t>
            </w:r>
          </w:p>
        </w:tc>
      </w:tr>
      <w:tr w:rsidR="00F14306" w:rsidRPr="00EC56F3" w14:paraId="5568EBBC"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6E956F07"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5D15879" w14:textId="77777777" w:rsidR="00F14306" w:rsidRPr="00EC56F3" w:rsidRDefault="00F14306" w:rsidP="00242FE8">
            <w:pPr>
              <w:pStyle w:val="TableText"/>
              <w:spacing w:after="50"/>
            </w:pPr>
            <w:r w:rsidRPr="00EC56F3">
              <w:t>CMO Sessions: Lunch with Mat Braddy</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B3C20C0"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CC15D43"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3123A264" w14:textId="7F9BBC2E"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3F19A202" w14:textId="77777777" w:rsidR="00F14306" w:rsidRPr="00EC56F3" w:rsidRDefault="00F14306" w:rsidP="00242FE8">
            <w:pPr>
              <w:pStyle w:val="TableText"/>
              <w:spacing w:after="50"/>
              <w:jc w:val="right"/>
            </w:pPr>
            <w:r w:rsidRPr="00EC56F3">
              <w:t>29</w:t>
            </w:r>
          </w:p>
        </w:tc>
      </w:tr>
      <w:tr w:rsidR="00F14306" w:rsidRPr="00EC56F3" w14:paraId="47CCD015"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3528704D"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6B690E1D" w14:textId="77777777" w:rsidR="00F14306" w:rsidRPr="00EC56F3" w:rsidRDefault="00F14306" w:rsidP="00242FE8">
            <w:pPr>
              <w:pStyle w:val="TableText"/>
              <w:spacing w:after="50"/>
            </w:pPr>
            <w:r w:rsidRPr="00EC56F3">
              <w:t>CTO Sessions: with Azeem Azhar</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384F6E10"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5A3E3BA5"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20830EFF" w14:textId="549F0F64"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5EE30F3F" w14:textId="77777777" w:rsidR="00F14306" w:rsidRPr="00EC56F3" w:rsidRDefault="00F14306" w:rsidP="00242FE8">
            <w:pPr>
              <w:pStyle w:val="TableText"/>
              <w:spacing w:after="50"/>
              <w:jc w:val="right"/>
            </w:pPr>
            <w:r w:rsidRPr="00EC56F3">
              <w:t>34</w:t>
            </w:r>
          </w:p>
        </w:tc>
      </w:tr>
      <w:tr w:rsidR="00F14306" w:rsidRPr="00EC56F3" w14:paraId="694B81B1"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17579A8F"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6D12D21" w14:textId="77777777" w:rsidR="00F14306" w:rsidRPr="00EC56F3" w:rsidRDefault="00F14306" w:rsidP="00242FE8">
            <w:pPr>
              <w:pStyle w:val="TableText"/>
              <w:spacing w:after="50"/>
            </w:pPr>
            <w:r w:rsidRPr="00EC56F3">
              <w:t>HR Session with Ben Hunt-Davis MBE</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1BD01E8"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AFF26F3"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29863A48" w14:textId="28148F56"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1D769554" w14:textId="77777777" w:rsidR="00F14306" w:rsidRPr="00EC56F3" w:rsidRDefault="00F14306" w:rsidP="00242FE8">
            <w:pPr>
              <w:pStyle w:val="TableText"/>
              <w:spacing w:after="50"/>
              <w:jc w:val="right"/>
            </w:pPr>
            <w:r w:rsidRPr="00EC56F3">
              <w:t>31</w:t>
            </w:r>
          </w:p>
        </w:tc>
      </w:tr>
      <w:tr w:rsidR="00F14306" w:rsidRPr="00EC56F3" w14:paraId="4B0411E3" w14:textId="77777777" w:rsidTr="00242FE8">
        <w:trPr>
          <w:gridAfter w:val="1"/>
          <w:wAfter w:w="22" w:type="dxa"/>
        </w:trPr>
        <w:tc>
          <w:tcPr>
            <w:tcW w:w="567" w:type="dxa"/>
            <w:shd w:val="clear" w:color="auto" w:fill="auto"/>
            <w:noWrap/>
            <w:tcMar>
              <w:top w:w="15" w:type="dxa"/>
              <w:left w:w="15" w:type="dxa"/>
              <w:bottom w:w="0" w:type="dxa"/>
              <w:right w:w="15" w:type="dxa"/>
            </w:tcMar>
            <w:vAlign w:val="bottom"/>
            <w:hideMark/>
          </w:tcPr>
          <w:p w14:paraId="10BB5CC3" w14:textId="77777777" w:rsidR="00F14306" w:rsidRPr="00EC56F3" w:rsidRDefault="00F14306" w:rsidP="00242FE8">
            <w:pPr>
              <w:pStyle w:val="TableText"/>
              <w:spacing w:after="50"/>
            </w:pPr>
          </w:p>
        </w:tc>
        <w:tc>
          <w:tcPr>
            <w:tcW w:w="4111" w:type="dxa"/>
            <w:tcBorders>
              <w:top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EE2692C" w14:textId="77777777" w:rsidR="00F14306" w:rsidRPr="00EC56F3" w:rsidRDefault="00F14306" w:rsidP="00242FE8">
            <w:pPr>
              <w:pStyle w:val="TableText"/>
              <w:spacing w:after="50"/>
            </w:pPr>
            <w:r w:rsidRPr="00EC56F3">
              <w:t>Going Global Summit</w:t>
            </w:r>
          </w:p>
        </w:tc>
        <w:tc>
          <w:tcPr>
            <w:tcW w:w="992"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4EE9B000" w14:textId="77777777" w:rsidR="00F14306" w:rsidRPr="00EC56F3" w:rsidRDefault="00F14306" w:rsidP="00242FE8">
            <w:pPr>
              <w:pStyle w:val="TableText"/>
              <w:spacing w:after="50"/>
              <w:jc w:val="center"/>
            </w:pPr>
          </w:p>
        </w:tc>
        <w:tc>
          <w:tcPr>
            <w:tcW w:w="1134"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611C2F1" w14:textId="77777777" w:rsidR="00F14306" w:rsidRPr="00EC56F3" w:rsidRDefault="00F14306" w:rsidP="00242FE8">
            <w:pPr>
              <w:pStyle w:val="TableText"/>
              <w:spacing w:after="50"/>
              <w:jc w:val="center"/>
            </w:pPr>
          </w:p>
        </w:tc>
        <w:tc>
          <w:tcPr>
            <w:tcW w:w="993" w:type="dxa"/>
            <w:tcBorders>
              <w:top w:val="dotted" w:sz="4" w:space="0" w:color="037F8B" w:themeColor="accent1"/>
              <w:left w:val="dotted" w:sz="4" w:space="0" w:color="037F8B" w:themeColor="accent1"/>
              <w:bottom w:val="dotted" w:sz="4" w:space="0" w:color="037F8B" w:themeColor="accent1"/>
              <w:right w:val="dotted" w:sz="4" w:space="0" w:color="037F8B" w:themeColor="accent1"/>
            </w:tcBorders>
            <w:shd w:val="clear" w:color="auto" w:fill="auto"/>
            <w:noWrap/>
            <w:tcMar>
              <w:top w:w="15" w:type="dxa"/>
              <w:left w:w="15" w:type="dxa"/>
              <w:bottom w:w="0" w:type="dxa"/>
              <w:right w:w="15" w:type="dxa"/>
            </w:tcMar>
          </w:tcPr>
          <w:p w14:paraId="22709AAD" w14:textId="17EA9873" w:rsidR="00F14306" w:rsidRPr="00EC56F3" w:rsidRDefault="00F14306" w:rsidP="00242FE8">
            <w:pPr>
              <w:pStyle w:val="TableText"/>
              <w:spacing w:after="50"/>
              <w:jc w:val="center"/>
            </w:pPr>
            <w:r w:rsidRPr="00987E37">
              <w:sym w:font="Wingdings" w:char="F0FC"/>
            </w:r>
          </w:p>
        </w:tc>
        <w:tc>
          <w:tcPr>
            <w:tcW w:w="1134" w:type="dxa"/>
            <w:gridSpan w:val="2"/>
            <w:tcBorders>
              <w:top w:val="dotted" w:sz="4" w:space="0" w:color="037F8B" w:themeColor="accent1"/>
              <w:left w:val="dotted" w:sz="4" w:space="0" w:color="037F8B" w:themeColor="accent1"/>
              <w:bottom w:val="dotted" w:sz="4" w:space="0" w:color="037F8B" w:themeColor="accent1"/>
            </w:tcBorders>
            <w:shd w:val="clear" w:color="auto" w:fill="auto"/>
            <w:noWrap/>
            <w:tcMar>
              <w:top w:w="15" w:type="dxa"/>
              <w:left w:w="15" w:type="dxa"/>
              <w:bottom w:w="0" w:type="dxa"/>
              <w:right w:w="15" w:type="dxa"/>
            </w:tcMar>
            <w:vAlign w:val="bottom"/>
            <w:hideMark/>
          </w:tcPr>
          <w:p w14:paraId="54EAB3E4" w14:textId="77777777" w:rsidR="00F14306" w:rsidRPr="00EC56F3" w:rsidRDefault="00F14306" w:rsidP="00242FE8">
            <w:pPr>
              <w:pStyle w:val="TableText"/>
              <w:spacing w:after="50"/>
              <w:jc w:val="right"/>
            </w:pPr>
            <w:r w:rsidRPr="00EC56F3">
              <w:t>84</w:t>
            </w:r>
          </w:p>
        </w:tc>
      </w:tr>
      <w:tr w:rsidR="00D45EEA" w:rsidRPr="00EC56F3" w14:paraId="4F76D7EC" w14:textId="77777777" w:rsidTr="00242FE8">
        <w:trPr>
          <w:gridAfter w:val="1"/>
          <w:wAfter w:w="22" w:type="dxa"/>
          <w:trHeight w:val="45"/>
        </w:trPr>
        <w:tc>
          <w:tcPr>
            <w:tcW w:w="567" w:type="dxa"/>
            <w:shd w:val="clear" w:color="auto" w:fill="auto"/>
            <w:noWrap/>
            <w:tcMar>
              <w:top w:w="15" w:type="dxa"/>
              <w:left w:w="15" w:type="dxa"/>
              <w:bottom w:w="0" w:type="dxa"/>
              <w:right w:w="15" w:type="dxa"/>
            </w:tcMar>
            <w:vAlign w:val="bottom"/>
            <w:hideMark/>
          </w:tcPr>
          <w:p w14:paraId="762F060E" w14:textId="77777777" w:rsidR="00D45EEA" w:rsidRPr="00EC56F3" w:rsidRDefault="00D45EEA" w:rsidP="00242FE8">
            <w:pPr>
              <w:pStyle w:val="TableText"/>
              <w:spacing w:after="50"/>
            </w:pPr>
          </w:p>
        </w:tc>
        <w:tc>
          <w:tcPr>
            <w:tcW w:w="4111" w:type="dxa"/>
            <w:tcBorders>
              <w:top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05084A11" w14:textId="77777777" w:rsidR="00D45EEA" w:rsidRPr="00EC56F3" w:rsidRDefault="00D45EEA" w:rsidP="00242FE8">
            <w:pPr>
              <w:pStyle w:val="TableText"/>
              <w:spacing w:after="50"/>
            </w:pPr>
            <w:r w:rsidRPr="00EC56F3">
              <w:t>Going Global Dinner</w:t>
            </w:r>
          </w:p>
        </w:tc>
        <w:tc>
          <w:tcPr>
            <w:tcW w:w="992"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2A0E0EC5" w14:textId="696820FE" w:rsidR="00D45EEA" w:rsidRPr="00EC56F3" w:rsidRDefault="00F14306" w:rsidP="00242FE8">
            <w:pPr>
              <w:pStyle w:val="TableText"/>
              <w:spacing w:after="50"/>
              <w:jc w:val="center"/>
            </w:pPr>
            <w:r w:rsidRPr="00F14306">
              <w:sym w:font="Wingdings" w:char="F0FC"/>
            </w:r>
          </w:p>
        </w:tc>
        <w:tc>
          <w:tcPr>
            <w:tcW w:w="1134"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785975ED" w14:textId="77777777" w:rsidR="00D45EEA" w:rsidRPr="00EC56F3" w:rsidRDefault="00D45EEA" w:rsidP="00242FE8">
            <w:pPr>
              <w:pStyle w:val="TableText"/>
              <w:spacing w:after="50"/>
              <w:jc w:val="center"/>
            </w:pPr>
          </w:p>
        </w:tc>
        <w:tc>
          <w:tcPr>
            <w:tcW w:w="993" w:type="dxa"/>
            <w:tcBorders>
              <w:top w:val="dotted" w:sz="4" w:space="0" w:color="037F8B" w:themeColor="accent1"/>
              <w:left w:val="dotted" w:sz="4" w:space="0" w:color="037F8B" w:themeColor="accent1"/>
              <w:bottom w:val="single" w:sz="4" w:space="0" w:color="037F8B" w:themeColor="accent1"/>
              <w:right w:val="dotted" w:sz="4" w:space="0" w:color="037F8B" w:themeColor="accent1"/>
            </w:tcBorders>
            <w:shd w:val="clear" w:color="auto" w:fill="auto"/>
            <w:noWrap/>
            <w:tcMar>
              <w:top w:w="15" w:type="dxa"/>
              <w:left w:w="15" w:type="dxa"/>
              <w:bottom w:w="0" w:type="dxa"/>
              <w:right w:w="15" w:type="dxa"/>
            </w:tcMar>
            <w:vAlign w:val="bottom"/>
            <w:hideMark/>
          </w:tcPr>
          <w:p w14:paraId="1B0E078D" w14:textId="77777777" w:rsidR="00D45EEA" w:rsidRPr="00EC56F3" w:rsidRDefault="00D45EEA" w:rsidP="00242FE8">
            <w:pPr>
              <w:pStyle w:val="TableText"/>
              <w:spacing w:after="50"/>
              <w:jc w:val="center"/>
            </w:pPr>
          </w:p>
        </w:tc>
        <w:tc>
          <w:tcPr>
            <w:tcW w:w="1134" w:type="dxa"/>
            <w:gridSpan w:val="2"/>
            <w:tcBorders>
              <w:top w:val="dotted" w:sz="4" w:space="0" w:color="037F8B" w:themeColor="accent1"/>
              <w:left w:val="dotted" w:sz="4" w:space="0" w:color="037F8B" w:themeColor="accent1"/>
              <w:bottom w:val="single" w:sz="4" w:space="0" w:color="037F8B" w:themeColor="accent1"/>
            </w:tcBorders>
            <w:shd w:val="clear" w:color="auto" w:fill="auto"/>
            <w:noWrap/>
            <w:tcMar>
              <w:top w:w="15" w:type="dxa"/>
              <w:left w:w="15" w:type="dxa"/>
              <w:bottom w:w="0" w:type="dxa"/>
              <w:right w:w="15" w:type="dxa"/>
            </w:tcMar>
            <w:vAlign w:val="bottom"/>
            <w:hideMark/>
          </w:tcPr>
          <w:p w14:paraId="044468D8" w14:textId="77777777" w:rsidR="00D45EEA" w:rsidRPr="00EC56F3" w:rsidRDefault="00D45EEA" w:rsidP="00242FE8">
            <w:pPr>
              <w:pStyle w:val="TableText"/>
              <w:spacing w:after="50"/>
              <w:jc w:val="right"/>
            </w:pPr>
            <w:r w:rsidRPr="00EC56F3">
              <w:t>56</w:t>
            </w:r>
          </w:p>
        </w:tc>
      </w:tr>
    </w:tbl>
    <w:p w14:paraId="139B4241" w14:textId="77777777" w:rsidR="00EA6A73" w:rsidRPr="00EA6A73" w:rsidRDefault="00EA6A73" w:rsidP="00242FE8">
      <w:pPr>
        <w:pStyle w:val="BodyText3"/>
        <w:numPr>
          <w:ilvl w:val="0"/>
          <w:numId w:val="0"/>
        </w:numPr>
        <w:spacing w:after="0" w:line="240" w:lineRule="auto"/>
      </w:pPr>
    </w:p>
    <w:sectPr w:rsidR="00EA6A73" w:rsidRPr="00EA6A73" w:rsidSect="00242FE8">
      <w:pgSz w:w="11906" w:h="16838" w:code="9"/>
      <w:pgMar w:top="1" w:right="1440" w:bottom="1134" w:left="2160" w:header="709" w:footer="709" w:gutter="0"/>
      <w:pgNumType w:start="1" w:chapStyle="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2232D" w14:textId="77777777" w:rsidR="00352C91" w:rsidRDefault="00352C91">
      <w:r>
        <w:separator/>
      </w:r>
    </w:p>
  </w:endnote>
  <w:endnote w:type="continuationSeparator" w:id="0">
    <w:p w14:paraId="760F579F" w14:textId="77777777" w:rsidR="00352C91" w:rsidRDefault="00352C91">
      <w:r>
        <w:continuationSeparator/>
      </w:r>
    </w:p>
  </w:endnote>
  <w:endnote w:type="continuationNotice" w:id="1">
    <w:p w14:paraId="597B6BE1" w14:textId="77777777" w:rsidR="00352C91" w:rsidRDefault="00352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E77B1" w14:textId="77777777" w:rsidR="00352C91" w:rsidRDefault="00352C91" w:rsidP="00380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2B54A" w14:textId="77777777" w:rsidR="00352C91" w:rsidRDefault="00352C91" w:rsidP="008D1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44BFC" w14:textId="77777777" w:rsidR="00352C91" w:rsidRPr="00FE6397" w:rsidRDefault="00352C91" w:rsidP="00FE6397">
    <w:pPr>
      <w:pStyle w:val="Footer"/>
    </w:pPr>
    <w:r>
      <w:rPr>
        <w:noProof/>
      </w:rPr>
      <w:drawing>
        <wp:anchor distT="0" distB="0" distL="114300" distR="114300" simplePos="0" relativeHeight="251658241" behindDoc="1" locked="0" layoutInCell="1" allowOverlap="1" wp14:anchorId="69923F69" wp14:editId="2A977BD5">
          <wp:simplePos x="0" y="0"/>
          <wp:positionH relativeFrom="margin">
            <wp:align>right</wp:align>
          </wp:positionH>
          <wp:positionV relativeFrom="page">
            <wp:posOffset>9486900</wp:posOffset>
          </wp:positionV>
          <wp:extent cx="1847850" cy="828675"/>
          <wp:effectExtent l="0" t="0" r="0" b="9525"/>
          <wp:wrapNone/>
          <wp:docPr id="13" name="Picture 13"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794EC" w14:textId="77777777" w:rsidR="00352C91" w:rsidRDefault="00352C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C186" w14:textId="77777777" w:rsidR="00352C91" w:rsidRPr="00F1305B" w:rsidRDefault="00352C91" w:rsidP="00FE6397">
    <w:pPr>
      <w:pStyle w:val="Web"/>
    </w:pPr>
    <w:r>
      <w:rPr>
        <w:noProof/>
      </w:rPr>
      <w:drawing>
        <wp:anchor distT="0" distB="0" distL="114300" distR="114300" simplePos="0" relativeHeight="251657216" behindDoc="1" locked="0" layoutInCell="1" allowOverlap="1" wp14:anchorId="1076684F" wp14:editId="298C4E95">
          <wp:simplePos x="0" y="0"/>
          <wp:positionH relativeFrom="margin">
            <wp:align>left</wp:align>
          </wp:positionH>
          <wp:positionV relativeFrom="paragraph">
            <wp:posOffset>-10795</wp:posOffset>
          </wp:positionV>
          <wp:extent cx="619125" cy="276225"/>
          <wp:effectExtent l="0" t="0" r="9525" b="9525"/>
          <wp:wrapNone/>
          <wp:docPr id="35" name="Picture 35"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t>www.sqw.co.uk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372B" w14:textId="32392455" w:rsidR="00352C91" w:rsidRDefault="00352C91" w:rsidP="003809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6C0B">
      <w:rPr>
        <w:rStyle w:val="PageNumber"/>
        <w:noProof/>
      </w:rPr>
      <w:t>54</w:t>
    </w:r>
    <w:r>
      <w:rPr>
        <w:rStyle w:val="PageNumber"/>
      </w:rPr>
      <w:fldChar w:fldCharType="end"/>
    </w:r>
  </w:p>
  <w:p w14:paraId="68A86FBE" w14:textId="77777777" w:rsidR="00352C91" w:rsidRPr="00F1305B" w:rsidRDefault="00352C91" w:rsidP="00BD146A">
    <w:pPr>
      <w:pStyle w:val="Web"/>
      <w:ind w:right="360"/>
      <w:jc w:val="left"/>
    </w:pPr>
    <w:r>
      <w:rPr>
        <w:noProof/>
      </w:rPr>
      <w:drawing>
        <wp:anchor distT="0" distB="0" distL="114300" distR="114300" simplePos="0" relativeHeight="251663360" behindDoc="1" locked="0" layoutInCell="1" allowOverlap="1" wp14:anchorId="06AF603B" wp14:editId="731F0845">
          <wp:simplePos x="0" y="0"/>
          <wp:positionH relativeFrom="margin">
            <wp:posOffset>0</wp:posOffset>
          </wp:positionH>
          <wp:positionV relativeFrom="paragraph">
            <wp:posOffset>4445</wp:posOffset>
          </wp:positionV>
          <wp:extent cx="619125" cy="276225"/>
          <wp:effectExtent l="0" t="0" r="9525" b="9525"/>
          <wp:wrapNone/>
          <wp:docPr id="38" name="Picture 38" descr="new SQW logo R-118 G-27 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SQW logo R-118 G-27 B-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CD725" w14:textId="77777777" w:rsidR="00352C91" w:rsidRDefault="00352C91">
      <w:r>
        <w:separator/>
      </w:r>
    </w:p>
  </w:footnote>
  <w:footnote w:type="continuationSeparator" w:id="0">
    <w:p w14:paraId="6A8E159E" w14:textId="77777777" w:rsidR="00352C91" w:rsidRDefault="00352C91">
      <w:r>
        <w:continuationSeparator/>
      </w:r>
    </w:p>
  </w:footnote>
  <w:footnote w:type="continuationNotice" w:id="1">
    <w:p w14:paraId="223D06BE" w14:textId="77777777" w:rsidR="00352C91" w:rsidRDefault="00352C91"/>
  </w:footnote>
  <w:footnote w:id="2">
    <w:p w14:paraId="5F6C6A92" w14:textId="777CDB3E" w:rsidR="00352C91" w:rsidRDefault="00352C91">
      <w:pPr>
        <w:pStyle w:val="FootnoteText"/>
      </w:pPr>
      <w:r>
        <w:rPr>
          <w:rStyle w:val="FootnoteReference"/>
        </w:rPr>
        <w:footnoteRef/>
      </w:r>
      <w:r>
        <w:t xml:space="preserve"> </w:t>
      </w:r>
      <w:r w:rsidRPr="001A696E">
        <w:t>First significant round of a firm’s venture capital financing - refers to the class of preferred stock sold to investors in exchange for their investment.</w:t>
      </w:r>
    </w:p>
  </w:footnote>
  <w:footnote w:id="3">
    <w:p w14:paraId="26C1CB95" w14:textId="160D3E9E" w:rsidR="00352C91" w:rsidRDefault="00352C91">
      <w:pPr>
        <w:pStyle w:val="FootnoteText"/>
      </w:pPr>
      <w:r>
        <w:rPr>
          <w:rStyle w:val="FootnoteReference"/>
        </w:rPr>
        <w:footnoteRef/>
      </w:r>
      <w:r>
        <w:t xml:space="preserve"> House of Commons Business, Innovation and Skills Committee (2016) </w:t>
      </w:r>
      <w:r w:rsidRPr="00C96A4D">
        <w:rPr>
          <w:i/>
        </w:rPr>
        <w:t>The Digital Economy. Second Report of Session</w:t>
      </w:r>
      <w:r>
        <w:t xml:space="preserve"> 2016-17</w:t>
      </w:r>
    </w:p>
  </w:footnote>
  <w:footnote w:id="4">
    <w:p w14:paraId="75A7415A" w14:textId="35BEC37A" w:rsidR="00352C91" w:rsidRPr="00F03D1A" w:rsidRDefault="00352C91">
      <w:pPr>
        <w:pStyle w:val="FootnoteText"/>
      </w:pPr>
      <w:r>
        <w:rPr>
          <w:rStyle w:val="FootnoteReference"/>
        </w:rPr>
        <w:footnoteRef/>
      </w:r>
      <w:r>
        <w:t xml:space="preserve"> Tech City UK (2017) </w:t>
      </w:r>
      <w:r>
        <w:rPr>
          <w:i/>
        </w:rPr>
        <w:t>Tech Nation 2017</w:t>
      </w:r>
    </w:p>
  </w:footnote>
  <w:footnote w:id="5">
    <w:p w14:paraId="3E9F9126" w14:textId="4128A0D8" w:rsidR="00352C91" w:rsidRDefault="00352C91">
      <w:pPr>
        <w:pStyle w:val="FootnoteText"/>
      </w:pPr>
      <w:r>
        <w:rPr>
          <w:rStyle w:val="FootnoteReference"/>
        </w:rPr>
        <w:footnoteRef/>
      </w:r>
      <w:r>
        <w:t xml:space="preserve"> Ibid </w:t>
      </w:r>
      <w:fldSimple w:instr=" NOTEREF _Ref497240841 ">
        <w:r w:rsidR="00936C0B">
          <w:t>2</w:t>
        </w:r>
      </w:fldSimple>
    </w:p>
  </w:footnote>
  <w:footnote w:id="6">
    <w:p w14:paraId="4F6C9C3F" w14:textId="30D7CABE" w:rsidR="00352C91" w:rsidRPr="009A27F9" w:rsidRDefault="00352C91">
      <w:pPr>
        <w:pStyle w:val="FootnoteText"/>
      </w:pPr>
      <w:r>
        <w:rPr>
          <w:rStyle w:val="FootnoteReference"/>
        </w:rPr>
        <w:footnoteRef/>
      </w:r>
      <w:r>
        <w:t xml:space="preserve"> HM Government (2017) </w:t>
      </w:r>
      <w:r>
        <w:rPr>
          <w:i/>
        </w:rPr>
        <w:t>Building our Industrial Strategy Green Paper</w:t>
      </w:r>
      <w:r>
        <w:t>, London</w:t>
      </w:r>
    </w:p>
  </w:footnote>
  <w:footnote w:id="7">
    <w:p w14:paraId="2618B7FC" w14:textId="020D17A5" w:rsidR="00352C91" w:rsidRPr="001B1375" w:rsidRDefault="00352C91">
      <w:pPr>
        <w:pStyle w:val="FootnoteText"/>
      </w:pPr>
      <w:r>
        <w:rPr>
          <w:rStyle w:val="FootnoteReference"/>
        </w:rPr>
        <w:footnoteRef/>
      </w:r>
      <w:r>
        <w:t xml:space="preserve"> DCMS (2017) </w:t>
      </w:r>
      <w:r>
        <w:rPr>
          <w:i/>
        </w:rPr>
        <w:t>UK Digital Strategy 2017</w:t>
      </w:r>
      <w:r>
        <w:t>, London</w:t>
      </w:r>
    </w:p>
  </w:footnote>
  <w:footnote w:id="8">
    <w:p w14:paraId="5F8FB5F5" w14:textId="1FD072B6" w:rsidR="00352C91" w:rsidRDefault="00352C91">
      <w:pPr>
        <w:pStyle w:val="FootnoteText"/>
      </w:pPr>
      <w:r>
        <w:rPr>
          <w:rStyle w:val="FootnoteReference"/>
        </w:rPr>
        <w:footnoteRef/>
      </w:r>
      <w:r>
        <w:t xml:space="preserve"> HM Treasury (2015) </w:t>
      </w:r>
      <w:r>
        <w:rPr>
          <w:i/>
        </w:rPr>
        <w:t>Fixing the foundations: Creating a more prosperous nation</w:t>
      </w:r>
    </w:p>
  </w:footnote>
  <w:footnote w:id="9">
    <w:p w14:paraId="3084E609" w14:textId="3EB89196" w:rsidR="00352C91" w:rsidRDefault="00352C91">
      <w:pPr>
        <w:pStyle w:val="FootnoteText"/>
      </w:pPr>
      <w:r>
        <w:rPr>
          <w:rStyle w:val="FootnoteReference"/>
        </w:rPr>
        <w:footnoteRef/>
      </w:r>
      <w:r>
        <w:t xml:space="preserve"> First </w:t>
      </w:r>
      <w:r w:rsidRPr="00BB28AD">
        <w:t>significant roun</w:t>
      </w:r>
      <w:r>
        <w:t xml:space="preserve">d of a firm’s venture capital financing - </w:t>
      </w:r>
      <w:r w:rsidRPr="00BB28AD">
        <w:t>refers to the class of preferred stock sold to investors in exchange for their investment.</w:t>
      </w:r>
    </w:p>
  </w:footnote>
  <w:footnote w:id="10">
    <w:p w14:paraId="23EBB4E7" w14:textId="5F0815EE" w:rsidR="00352C91" w:rsidRPr="00CC1604" w:rsidRDefault="00352C91">
      <w:pPr>
        <w:pStyle w:val="FootnoteText"/>
      </w:pPr>
      <w:r>
        <w:rPr>
          <w:rStyle w:val="FootnoteReference"/>
        </w:rPr>
        <w:footnoteRef/>
      </w:r>
      <w:r>
        <w:t xml:space="preserve"> SQW (2015) </w:t>
      </w:r>
      <w:r>
        <w:rPr>
          <w:i/>
        </w:rPr>
        <w:t>Interim Evaluation of Tech City UK</w:t>
      </w:r>
      <w:r>
        <w:t>, Final Report</w:t>
      </w:r>
    </w:p>
  </w:footnote>
  <w:footnote w:id="11">
    <w:p w14:paraId="3AC3D395" w14:textId="799D3220" w:rsidR="00352C91" w:rsidRPr="00937999" w:rsidRDefault="00352C91">
      <w:pPr>
        <w:pStyle w:val="FootnoteText"/>
      </w:pPr>
      <w:r>
        <w:rPr>
          <w:rStyle w:val="FootnoteReference"/>
        </w:rPr>
        <w:footnoteRef/>
      </w:r>
      <w:r>
        <w:t xml:space="preserve"> SQW (2014) </w:t>
      </w:r>
      <w:r>
        <w:rPr>
          <w:i/>
        </w:rPr>
        <w:t>Tech City UK Evaluation Strategy</w:t>
      </w:r>
      <w:r>
        <w:t>, Final Report</w:t>
      </w:r>
    </w:p>
  </w:footnote>
  <w:footnote w:id="12">
    <w:p w14:paraId="0FDB6B6B" w14:textId="5FE721EB" w:rsidR="00352C91" w:rsidRPr="004F0A58" w:rsidRDefault="00352C91">
      <w:pPr>
        <w:pStyle w:val="FootnoteText"/>
      </w:pPr>
      <w:r>
        <w:rPr>
          <w:rStyle w:val="FootnoteReference"/>
        </w:rPr>
        <w:footnoteRef/>
      </w:r>
      <w:r>
        <w:t xml:space="preserve"> HM Treasury (2011) </w:t>
      </w:r>
      <w:r>
        <w:rPr>
          <w:i/>
        </w:rPr>
        <w:t>The Magenta Book Guidance for Evaluation</w:t>
      </w:r>
      <w:r>
        <w:t>, HM Treasury</w:t>
      </w:r>
    </w:p>
  </w:footnote>
  <w:footnote w:id="13">
    <w:p w14:paraId="481A0F7D" w14:textId="13CC92ED" w:rsidR="00352C91" w:rsidRPr="002730D2" w:rsidRDefault="00352C91">
      <w:pPr>
        <w:pStyle w:val="FootnoteText"/>
      </w:pPr>
      <w:r>
        <w:rPr>
          <w:rStyle w:val="FootnoteReference"/>
        </w:rPr>
        <w:footnoteRef/>
      </w:r>
      <w:r>
        <w:t xml:space="preserve"> SQW (2014) </w:t>
      </w:r>
      <w:r>
        <w:rPr>
          <w:i/>
        </w:rPr>
        <w:t>Tech City UK Evaluation Strategy</w:t>
      </w:r>
      <w:r>
        <w:t xml:space="preserve">, Final Report </w:t>
      </w:r>
    </w:p>
  </w:footnote>
  <w:footnote w:id="14">
    <w:p w14:paraId="2B7EB4A2" w14:textId="79EB451E" w:rsidR="00352C91" w:rsidRDefault="00352C91" w:rsidP="00564157">
      <w:pPr>
        <w:pStyle w:val="FootnoteText"/>
      </w:pPr>
      <w:r>
        <w:rPr>
          <w:rStyle w:val="FootnoteReference"/>
        </w:rPr>
        <w:footnoteRef/>
      </w:r>
      <w:r>
        <w:t xml:space="preserve"> OECD</w:t>
      </w:r>
      <w:r w:rsidRPr="00B11DA1">
        <w:t xml:space="preserve"> </w:t>
      </w:r>
      <w:r>
        <w:t xml:space="preserve">Directorate For Science, technology and Innovation Committee on Digital Economy Policy (2016) Stimulating Digital Innovation for Growth and Inclusiveness: The Role of Policies for the Succesful Diffusion of ICT.  Available </w:t>
      </w:r>
      <w:hyperlink r:id="rId1" w:history="1">
        <w:r w:rsidRPr="00A00FCC">
          <w:rPr>
            <w:rStyle w:val="Hyperlink"/>
          </w:rPr>
          <w:t>here</w:t>
        </w:r>
      </w:hyperlink>
      <w:r>
        <w:t xml:space="preserve">.  And Nesta (2014) The Effects of Cluster Policy on Innovation. </w:t>
      </w:r>
      <w:r w:rsidRPr="00564157">
        <w:t>Manchester Institute of Innovation Research</w:t>
      </w:r>
      <w:r>
        <w:t xml:space="preserve"> - Nesta Working Paper No. 12/05.  Available </w:t>
      </w:r>
      <w:hyperlink r:id="rId2" w:history="1">
        <w:r w:rsidRPr="00564157">
          <w:rPr>
            <w:rStyle w:val="Hyperlink"/>
          </w:rPr>
          <w:t>here</w:t>
        </w:r>
      </w:hyperlink>
      <w:r>
        <w:t>.</w:t>
      </w:r>
    </w:p>
  </w:footnote>
  <w:footnote w:id="15">
    <w:p w14:paraId="03701BAD" w14:textId="66776143" w:rsidR="00352C91" w:rsidRDefault="00352C91" w:rsidP="00564157">
      <w:pPr>
        <w:pStyle w:val="FootnoteText"/>
      </w:pPr>
      <w:r>
        <w:rPr>
          <w:rStyle w:val="FootnoteReference"/>
        </w:rPr>
        <w:footnoteRef/>
      </w:r>
      <w:r>
        <w:t xml:space="preserve"> </w:t>
      </w:r>
      <w:r w:rsidRPr="00AA227C">
        <w:t>Journal of Innovation and Entrepreneurship</w:t>
      </w:r>
      <w:r>
        <w:t xml:space="preserve">, </w:t>
      </w:r>
      <w:r w:rsidRPr="00AA227C">
        <w:t>A Systems View Across Time and Space</w:t>
      </w:r>
      <w:r>
        <w:t xml:space="preserve"> (2014</w:t>
      </w:r>
      <w:r w:rsidRPr="00485835">
        <w:t>)</w:t>
      </w:r>
      <w:r w:rsidRPr="00485835">
        <w:rPr>
          <w:i/>
        </w:rPr>
        <w:t xml:space="preserve"> From market failures to market opportunities: managing innovation under asymmetric information</w:t>
      </w:r>
      <w:r>
        <w:t xml:space="preserve">.  Available </w:t>
      </w:r>
      <w:hyperlink r:id="rId3" w:history="1">
        <w:r w:rsidRPr="00AA227C">
          <w:rPr>
            <w:rStyle w:val="Hyperlink"/>
          </w:rPr>
          <w:t>here</w:t>
        </w:r>
      </w:hyperlink>
      <w:r>
        <w:t xml:space="preserve">. And BIS (2014) The Case for Public Support of Innovation. At the sector, technology and challenge areas.  Available </w:t>
      </w:r>
      <w:hyperlink r:id="rId4" w:history="1">
        <w:r w:rsidRPr="00CD064C">
          <w:rPr>
            <w:rStyle w:val="Hyperlink"/>
          </w:rPr>
          <w:t>here</w:t>
        </w:r>
      </w:hyperlink>
      <w:r>
        <w:t>.</w:t>
      </w:r>
    </w:p>
  </w:footnote>
  <w:footnote w:id="16">
    <w:p w14:paraId="37BA7513" w14:textId="5BA9B61B" w:rsidR="00352C91" w:rsidRDefault="00352C91">
      <w:pPr>
        <w:pStyle w:val="FootnoteText"/>
      </w:pPr>
      <w:r>
        <w:rPr>
          <w:rStyle w:val="FootnoteReference"/>
        </w:rPr>
        <w:footnoteRef/>
      </w:r>
      <w:r>
        <w:t xml:space="preserve"> Marshall, A. (1890) Principles of Economics. London,</w:t>
      </w:r>
      <w:r w:rsidRPr="00415D72">
        <w:t xml:space="preserve"> Macmillan</w:t>
      </w:r>
      <w:r>
        <w:t>.</w:t>
      </w:r>
    </w:p>
  </w:footnote>
  <w:footnote w:id="17">
    <w:p w14:paraId="1CA22FDE" w14:textId="20C8F79A" w:rsidR="00352C91" w:rsidRDefault="00352C91">
      <w:pPr>
        <w:pStyle w:val="FootnoteText"/>
      </w:pPr>
      <w:r>
        <w:rPr>
          <w:rStyle w:val="FootnoteReference"/>
        </w:rPr>
        <w:footnoteRef/>
      </w:r>
      <w:r>
        <w:t xml:space="preserve"> </w:t>
      </w:r>
      <w:r w:rsidRPr="00415D72">
        <w:t xml:space="preserve">Porter, M. E. </w:t>
      </w:r>
      <w:r>
        <w:t xml:space="preserve">(1990 </w:t>
      </w:r>
      <w:r w:rsidRPr="00415D72">
        <w:t>The Competitive Advantage of Nations</w:t>
      </w:r>
      <w:r>
        <w:t>. New York: Free Press</w:t>
      </w:r>
      <w:r w:rsidRPr="00415D72">
        <w:t>.</w:t>
      </w:r>
    </w:p>
  </w:footnote>
  <w:footnote w:id="18">
    <w:p w14:paraId="571D959E" w14:textId="3C000F32" w:rsidR="00352C91" w:rsidRDefault="00352C91" w:rsidP="00E64980">
      <w:pPr>
        <w:pStyle w:val="FootnoteText"/>
      </w:pPr>
      <w:r>
        <w:rPr>
          <w:rStyle w:val="FootnoteReference"/>
        </w:rPr>
        <w:footnoteRef/>
      </w:r>
      <w:r>
        <w:t xml:space="preserve"> Porter, M. E. (1998) </w:t>
      </w:r>
      <w:r w:rsidRPr="00693559">
        <w:t>Clusters and the New Economics of Competition</w:t>
      </w:r>
      <w:r>
        <w:t xml:space="preserve">.  Harvard Business Review. November-December 1998 issue.  Available </w:t>
      </w:r>
      <w:hyperlink r:id="rId5" w:history="1">
        <w:r w:rsidRPr="001238C2">
          <w:rPr>
            <w:rStyle w:val="Hyperlink"/>
          </w:rPr>
          <w:t>here</w:t>
        </w:r>
      </w:hyperlink>
      <w:r>
        <w:t xml:space="preserve">. </w:t>
      </w:r>
    </w:p>
  </w:footnote>
  <w:footnote w:id="19">
    <w:p w14:paraId="2501C370" w14:textId="77777777" w:rsidR="00352C91" w:rsidRDefault="00352C91" w:rsidP="00E64980">
      <w:pPr>
        <w:pStyle w:val="FootnoteText"/>
      </w:pPr>
      <w:r>
        <w:rPr>
          <w:rStyle w:val="FootnoteReference"/>
        </w:rPr>
        <w:footnoteRef/>
      </w:r>
      <w:r>
        <w:t xml:space="preserve"> </w:t>
      </w:r>
      <w:hyperlink r:id="rId6" w:history="1">
        <w:r w:rsidRPr="00D23D6A">
          <w:rPr>
            <w:rStyle w:val="Hyperlink"/>
          </w:rPr>
          <w:t>https://www.gov.uk/government/publications/uk-digital-strategy</w:t>
        </w:r>
      </w:hyperlink>
    </w:p>
  </w:footnote>
  <w:footnote w:id="20">
    <w:p w14:paraId="103BA0DB" w14:textId="595729C2" w:rsidR="00352C91" w:rsidRDefault="00352C91">
      <w:pPr>
        <w:pStyle w:val="FootnoteText"/>
      </w:pPr>
      <w:r>
        <w:rPr>
          <w:rStyle w:val="FootnoteReference"/>
        </w:rPr>
        <w:footnoteRef/>
      </w:r>
      <w:r>
        <w:t xml:space="preserve"> I</w:t>
      </w:r>
      <w:r w:rsidRPr="006E3C70">
        <w:t>t is difficult to provide a precise response rate for ‘warm’ contacts though 115 respondents that had/expect to complete a course from 1,700 would be around a 7% response rate</w:t>
      </w:r>
      <w:r>
        <w:t>.</w:t>
      </w:r>
    </w:p>
  </w:footnote>
  <w:footnote w:id="21">
    <w:p w14:paraId="051CA890" w14:textId="1E3C7A98" w:rsidR="00352C91" w:rsidRDefault="00352C91" w:rsidP="007E0D9F">
      <w:pPr>
        <w:pStyle w:val="FootnoteText"/>
      </w:pPr>
      <w:r>
        <w:rPr>
          <w:rStyle w:val="FootnoteReference"/>
        </w:rPr>
        <w:footnoteRef/>
      </w:r>
      <w:r>
        <w:t xml:space="preserve"> Originally through the (former) Department for Business, Innovation and Skills and then DCMS.  </w:t>
      </w:r>
      <w:r w:rsidRPr="007E0D9F">
        <w:t>The current DCMS funding is from 2016 to 2020 (c</w:t>
      </w:r>
      <w:r>
        <w:t xml:space="preserve">.  </w:t>
      </w:r>
      <w:r w:rsidRPr="007E0D9F">
        <w:t>£4.0m in the first two years, and £2m in the final two years)</w:t>
      </w:r>
    </w:p>
  </w:footnote>
  <w:footnote w:id="22">
    <w:p w14:paraId="10417857" w14:textId="045777E6" w:rsidR="00352C91" w:rsidRDefault="00352C91">
      <w:pPr>
        <w:pStyle w:val="FootnoteText"/>
      </w:pPr>
      <w:r>
        <w:rPr>
          <w:rStyle w:val="FootnoteReference"/>
        </w:rPr>
        <w:footnoteRef/>
      </w:r>
      <w:r>
        <w:t xml:space="preserve"> According to TCUK, not all the commercial revenue was spent.</w:t>
      </w:r>
    </w:p>
  </w:footnote>
  <w:footnote w:id="23">
    <w:p w14:paraId="6B454B3F" w14:textId="4A34C158" w:rsidR="00352C91" w:rsidRDefault="00352C91">
      <w:pPr>
        <w:pStyle w:val="FootnoteText"/>
      </w:pPr>
      <w:r>
        <w:rPr>
          <w:rStyle w:val="FootnoteReference"/>
        </w:rPr>
        <w:footnoteRef/>
      </w:r>
      <w:r>
        <w:t xml:space="preserve"> See for example, </w:t>
      </w:r>
      <w:hyperlink r:id="rId7" w:history="1">
        <w:r w:rsidRPr="004A5220">
          <w:rPr>
            <w:rStyle w:val="Hyperlink"/>
          </w:rPr>
          <w:t>http://www.gouvernement.fr/en/la-french-tech</w:t>
        </w:r>
      </w:hyperlink>
      <w:r>
        <w:t xml:space="preserve"> </w:t>
      </w:r>
    </w:p>
  </w:footnote>
  <w:footnote w:id="24">
    <w:p w14:paraId="672E4256" w14:textId="1137EA72" w:rsidR="00352C91" w:rsidRDefault="00352C91" w:rsidP="00065DC1">
      <w:pPr>
        <w:pStyle w:val="FootnoteText"/>
      </w:pPr>
      <w:r>
        <w:rPr>
          <w:rStyle w:val="FootnoteReference"/>
        </w:rPr>
        <w:footnoteRef/>
      </w:r>
      <w:r>
        <w:t xml:space="preserve"> Based on our review of TCUK’s monitoring data, not all companies remain on the programme for the full two years.  </w:t>
      </w:r>
    </w:p>
  </w:footnote>
  <w:footnote w:id="25">
    <w:p w14:paraId="617E7EF4" w14:textId="2929C6FF" w:rsidR="00352C91" w:rsidRDefault="00352C91">
      <w:pPr>
        <w:pStyle w:val="FootnoteText"/>
      </w:pPr>
      <w:r>
        <w:rPr>
          <w:rStyle w:val="FootnoteReference"/>
        </w:rPr>
        <w:footnoteRef/>
      </w:r>
      <w:r>
        <w:t xml:space="preserve"> Including Department for International Trade, and UK Visa &amp; Immigration.  </w:t>
      </w:r>
    </w:p>
  </w:footnote>
  <w:footnote w:id="26">
    <w:p w14:paraId="0AB3E48E" w14:textId="4DC235BD" w:rsidR="00352C91" w:rsidRDefault="00352C91">
      <w:pPr>
        <w:pStyle w:val="FootnoteText"/>
      </w:pPr>
      <w:r>
        <w:rPr>
          <w:rStyle w:val="FootnoteReference"/>
        </w:rPr>
        <w:footnoteRef/>
      </w:r>
      <w:r>
        <w:t xml:space="preserve"> </w:t>
      </w:r>
      <w:hyperlink r:id="rId8" w:history="1">
        <w:r w:rsidRPr="0076031D">
          <w:rPr>
            <w:rStyle w:val="Hyperlink"/>
          </w:rPr>
          <w:t>http://futurefifty.com/</w:t>
        </w:r>
      </w:hyperlink>
    </w:p>
  </w:footnote>
  <w:footnote w:id="27">
    <w:p w14:paraId="7838233A" w14:textId="3B41A6DD" w:rsidR="00352C91" w:rsidRDefault="00352C91" w:rsidP="000531F6">
      <w:pPr>
        <w:pStyle w:val="FootnoteText"/>
      </w:pPr>
      <w:r>
        <w:rPr>
          <w:rStyle w:val="FootnoteReference"/>
        </w:rPr>
        <w:footnoteRef/>
      </w:r>
      <w:r>
        <w:t xml:space="preserve"> A new cohort of companies joined the programme in 2017, taking the total number of companies to 103.</w:t>
      </w:r>
    </w:p>
  </w:footnote>
  <w:footnote w:id="28">
    <w:p w14:paraId="4F5BE836" w14:textId="42196C3F" w:rsidR="00352C91" w:rsidRDefault="00352C91" w:rsidP="000E770D">
      <w:pPr>
        <w:pStyle w:val="FootnoteText"/>
      </w:pPr>
      <w:r>
        <w:rPr>
          <w:rStyle w:val="FootnoteReference"/>
        </w:rPr>
        <w:footnoteRef/>
      </w:r>
      <w:r>
        <w:t xml:space="preserve"> Bootstrapping refers to starting a company with little capital - building a company from personal finances or from the operating revenues of the new company.</w:t>
      </w:r>
    </w:p>
    <w:p w14:paraId="34BE80D2" w14:textId="2374BAD5" w:rsidR="00352C91" w:rsidRDefault="00352C91" w:rsidP="000E770D">
      <w:pPr>
        <w:pStyle w:val="FootnoteText"/>
      </w:pPr>
    </w:p>
  </w:footnote>
  <w:footnote w:id="29">
    <w:p w14:paraId="1761C30A" w14:textId="02E6FE2C" w:rsidR="00352C91" w:rsidRPr="00416ED3" w:rsidRDefault="00352C91" w:rsidP="00416ED3">
      <w:pPr>
        <w:pStyle w:val="FootnoteText"/>
      </w:pPr>
      <w:r>
        <w:rPr>
          <w:rStyle w:val="FootnoteReference"/>
        </w:rPr>
        <w:footnoteRef/>
      </w:r>
      <w:r>
        <w:t xml:space="preserve"> </w:t>
      </w:r>
      <w:hyperlink r:id="rId9" w:history="1">
        <w:r w:rsidRPr="00984A22">
          <w:rPr>
            <w:rStyle w:val="Hyperlink"/>
          </w:rPr>
          <w:t>https://www.sxsw.com/</w:t>
        </w:r>
      </w:hyperlink>
    </w:p>
  </w:footnote>
  <w:footnote w:id="30">
    <w:p w14:paraId="7A96B497" w14:textId="5E7A7FDA" w:rsidR="00352C91" w:rsidRDefault="00352C91" w:rsidP="00416ED3">
      <w:pPr>
        <w:pStyle w:val="FootnoteText"/>
      </w:pPr>
      <w:r>
        <w:rPr>
          <w:rStyle w:val="FootnoteReference"/>
        </w:rPr>
        <w:footnoteRef/>
      </w:r>
      <w:r>
        <w:t xml:space="preserve"> </w:t>
      </w:r>
      <w:hyperlink r:id="rId10" w:history="1">
        <w:r w:rsidRPr="00AC4222">
          <w:rPr>
            <w:rStyle w:val="Hyperlink"/>
          </w:rPr>
          <w:t>https://techcrunch.com/2016/12/04/users-guide-to-disrupt-london-2016/</w:t>
        </w:r>
      </w:hyperlink>
    </w:p>
  </w:footnote>
  <w:footnote w:id="31">
    <w:p w14:paraId="63110A43" w14:textId="1AADED7C" w:rsidR="00352C91" w:rsidRDefault="00352C91">
      <w:pPr>
        <w:pStyle w:val="FootnoteText"/>
      </w:pPr>
      <w:r>
        <w:rPr>
          <w:rStyle w:val="FootnoteReference"/>
        </w:rPr>
        <w:footnoteRef/>
      </w:r>
      <w:r>
        <w:t xml:space="preserve"> </w:t>
      </w:r>
      <w:hyperlink r:id="rId11" w:history="1">
        <w:r w:rsidRPr="00984A22">
          <w:rPr>
            <w:rStyle w:val="Hyperlink"/>
          </w:rPr>
          <w:t>https://technorthhq.com/ecosystem/business-rocks-2016/</w:t>
        </w:r>
      </w:hyperlink>
    </w:p>
  </w:footnote>
  <w:footnote w:id="32">
    <w:p w14:paraId="32487ED4" w14:textId="42C3E53A" w:rsidR="00352C91" w:rsidRDefault="00352C91">
      <w:pPr>
        <w:pStyle w:val="FootnoteText"/>
      </w:pPr>
      <w:r>
        <w:rPr>
          <w:rStyle w:val="FootnoteReference"/>
        </w:rPr>
        <w:footnoteRef/>
      </w:r>
      <w:r>
        <w:t xml:space="preserve"> Smart Survey.  </w:t>
      </w:r>
      <w:hyperlink r:id="rId12" w:history="1">
        <w:r w:rsidRPr="00781529">
          <w:rPr>
            <w:rStyle w:val="Hyperlink"/>
          </w:rPr>
          <w:t>https://www.smartsurvey.co.uk/</w:t>
        </w:r>
      </w:hyperlink>
      <w:r>
        <w:t xml:space="preserve"> (Accessed 16.06.17)</w:t>
      </w:r>
    </w:p>
  </w:footnote>
  <w:footnote w:id="33">
    <w:p w14:paraId="315B20F6" w14:textId="764A4150" w:rsidR="00352C91" w:rsidRDefault="00352C91">
      <w:pPr>
        <w:pStyle w:val="FootnoteText"/>
      </w:pPr>
      <w:r>
        <w:rPr>
          <w:rStyle w:val="FootnoteReference"/>
        </w:rPr>
        <w:footnoteRef/>
      </w:r>
      <w:r>
        <w:t xml:space="preserve"> In order to maximise responses the survey went live shortly </w:t>
      </w:r>
      <w:r w:rsidRPr="00552209">
        <w:t>the FN: The Summit regional event held on 2nd M</w:t>
      </w:r>
      <w:r>
        <w:t>arch 2017.</w:t>
      </w:r>
    </w:p>
  </w:footnote>
  <w:footnote w:id="34">
    <w:p w14:paraId="5DEB5B1D" w14:textId="61E8EFA6" w:rsidR="00352C91" w:rsidRDefault="00352C91">
      <w:pPr>
        <w:pStyle w:val="FootnoteText"/>
      </w:pPr>
      <w:r>
        <w:rPr>
          <w:rStyle w:val="FootnoteReference"/>
        </w:rPr>
        <w:footnoteRef/>
      </w:r>
      <w:r>
        <w:t xml:space="preserve"> NPS is</w:t>
      </w:r>
      <w:r w:rsidRPr="0092393B">
        <w:t xml:space="preserve"> </w:t>
      </w:r>
      <w:r>
        <w:t xml:space="preserve">an </w:t>
      </w:r>
      <w:r w:rsidRPr="0092393B">
        <w:t>index ranging from -100 to 100 that measures the willingness of customers to recommend a company's products or serv</w:t>
      </w:r>
      <w:r>
        <w:t xml:space="preserve">ices to others.  NPS is calculated </w:t>
      </w:r>
      <w:r w:rsidRPr="0092393B">
        <w:t>by subtracting the percentage of customers who are detractors from the percentage who are promoters</w:t>
      </w:r>
      <w:r>
        <w:t xml:space="preserve">.  See: </w:t>
      </w:r>
      <w:hyperlink r:id="rId13" w:history="1">
        <w:r w:rsidRPr="001C73CD">
          <w:rPr>
            <w:rStyle w:val="Hyperlink"/>
          </w:rPr>
          <w:t>https://www.netpromoter.com/know/</w:t>
        </w:r>
      </w:hyperlink>
    </w:p>
  </w:footnote>
  <w:footnote w:id="35">
    <w:p w14:paraId="01E097DC" w14:textId="79C1EDFB" w:rsidR="00352C91" w:rsidRDefault="00352C91" w:rsidP="004C05DA">
      <w:pPr>
        <w:pStyle w:val="FootnoteText"/>
      </w:pPr>
      <w:r>
        <w:rPr>
          <w:rStyle w:val="FootnoteReference"/>
        </w:rPr>
        <w:footnoteRef/>
      </w:r>
      <w:r>
        <w:t xml:space="preserve"> An NPS of</w:t>
      </w:r>
      <w:r w:rsidRPr="004C05DA">
        <w:t xml:space="preserve"> 30</w:t>
      </w:r>
      <w:r>
        <w:t>-70</w:t>
      </w:r>
      <w:r w:rsidRPr="004C05DA">
        <w:t xml:space="preserve"> is considered </w:t>
      </w:r>
      <w:r>
        <w:t xml:space="preserve">“great”.  See: </w:t>
      </w:r>
      <w:hyperlink r:id="rId14" w:history="1">
        <w:r w:rsidRPr="004C05DA">
          <w:rPr>
            <w:rStyle w:val="Hyperlink"/>
          </w:rPr>
          <w:t>https://www.retently.com/blog/good-net-promoter-score/</w:t>
        </w:r>
      </w:hyperlink>
    </w:p>
  </w:footnote>
  <w:footnote w:id="36">
    <w:p w14:paraId="12BF8854" w14:textId="75D70A0A" w:rsidR="00352C91" w:rsidRDefault="00352C91">
      <w:pPr>
        <w:pStyle w:val="FootnoteText"/>
      </w:pPr>
      <w:r>
        <w:rPr>
          <w:rStyle w:val="FootnoteReference"/>
        </w:rPr>
        <w:footnoteRef/>
      </w:r>
      <w:r>
        <w:t xml:space="preserve"> </w:t>
      </w:r>
      <w:r w:rsidRPr="002A16F0">
        <w:t>We have evidence to attribute performance changes for 21 firms</w:t>
      </w:r>
      <w:r>
        <w:t>.</w:t>
      </w:r>
    </w:p>
  </w:footnote>
  <w:footnote w:id="37">
    <w:p w14:paraId="1093DD60" w14:textId="4B7FC4C4" w:rsidR="00352C91" w:rsidRDefault="00352C91">
      <w:pPr>
        <w:pStyle w:val="FootnoteText"/>
      </w:pPr>
      <w:r>
        <w:rPr>
          <w:rStyle w:val="FootnoteReference"/>
        </w:rPr>
        <w:footnoteRef/>
      </w:r>
      <w:r>
        <w:t xml:space="preserve"> These company comments were provided to </w:t>
      </w:r>
    </w:p>
  </w:footnote>
  <w:footnote w:id="38">
    <w:p w14:paraId="3BAD99BA" w14:textId="403EA2F3" w:rsidR="00352C91" w:rsidRDefault="00352C91" w:rsidP="002943ED">
      <w:pPr>
        <w:pStyle w:val="FootnoteText"/>
      </w:pPr>
      <w:r>
        <w:rPr>
          <w:rStyle w:val="FootnoteReference"/>
        </w:rPr>
        <w:footnoteRef/>
      </w:r>
      <w:r>
        <w:t xml:space="preserve"> Smart Survey.  </w:t>
      </w:r>
      <w:hyperlink r:id="rId15" w:history="1">
        <w:r w:rsidRPr="00781529">
          <w:rPr>
            <w:rStyle w:val="Hyperlink"/>
          </w:rPr>
          <w:t>https://www.smartsurvey.co.uk/</w:t>
        </w:r>
      </w:hyperlink>
      <w:r>
        <w:t xml:space="preserve"> (Accessed 16.06.17)</w:t>
      </w:r>
    </w:p>
  </w:footnote>
  <w:footnote w:id="39">
    <w:p w14:paraId="3942AC6E" w14:textId="76243D48" w:rsidR="00352C91" w:rsidRPr="00BB55FA" w:rsidRDefault="00352C91" w:rsidP="00BB55FA">
      <w:pPr>
        <w:pStyle w:val="FootnoteText"/>
      </w:pPr>
      <w:r>
        <w:rPr>
          <w:rStyle w:val="FootnoteReference"/>
        </w:rPr>
        <w:footnoteRef/>
      </w:r>
      <w:r>
        <w:t xml:space="preserve"> </w:t>
      </w:r>
      <w:hyperlink r:id="rId16" w:history="1">
        <w:r w:rsidRPr="00BB55FA">
          <w:rPr>
            <w:rStyle w:val="Hyperlink"/>
          </w:rPr>
          <w:t>How Does Cultural Diversity in Global Innovation Teams Affect the Innovation Process?</w:t>
        </w:r>
      </w:hyperlink>
      <w:r>
        <w:t>,</w:t>
      </w:r>
      <w:r w:rsidRPr="00BB55FA">
        <w:t>Viviane A</w:t>
      </w:r>
      <w:r>
        <w:t xml:space="preserve">.  </w:t>
      </w:r>
      <w:r w:rsidRPr="00BB55FA">
        <w:t>Winkler and Ricarda B</w:t>
      </w:r>
      <w:r>
        <w:t xml:space="preserve">.  </w:t>
      </w:r>
      <w:r w:rsidRPr="00BB55FA">
        <w:t>Bouncken</w:t>
      </w:r>
      <w:r>
        <w:t xml:space="preserve">, </w:t>
      </w:r>
      <w:hyperlink r:id="rId17" w:history="1">
        <w:r w:rsidRPr="00BB55FA">
          <w:rPr>
            <w:rStyle w:val="Hyperlink"/>
          </w:rPr>
          <w:t>Engineering Management Journal </w:t>
        </w:r>
      </w:hyperlink>
      <w:r w:rsidRPr="00BB55FA">
        <w:t>Vol</w:t>
      </w:r>
      <w:r>
        <w:t xml:space="preserve">.  </w:t>
      </w:r>
      <w:r w:rsidRPr="00BB55FA">
        <w:t>23 , Iss</w:t>
      </w:r>
      <w:r>
        <w:t xml:space="preserve">.  </w:t>
      </w:r>
      <w:r w:rsidRPr="00BB55FA">
        <w:t>4,2011</w:t>
      </w:r>
    </w:p>
    <w:p w14:paraId="020F6F3A" w14:textId="73770008" w:rsidR="00352C91" w:rsidRDefault="00352C91">
      <w:pPr>
        <w:pStyle w:val="FootnoteText"/>
      </w:pPr>
    </w:p>
  </w:footnote>
  <w:footnote w:id="40">
    <w:p w14:paraId="3D96C46B" w14:textId="51A79059" w:rsidR="00352C91" w:rsidRPr="00F9373E" w:rsidRDefault="00352C91">
      <w:pPr>
        <w:pStyle w:val="FootnoteText"/>
      </w:pPr>
      <w:r>
        <w:rPr>
          <w:rStyle w:val="FootnoteReference"/>
        </w:rPr>
        <w:footnoteRef/>
      </w:r>
      <w:r>
        <w:t xml:space="preserve"> Tech City UK (2017) </w:t>
      </w:r>
      <w:r>
        <w:rPr>
          <w:i/>
        </w:rPr>
        <w:t>Tech Nation 2017</w:t>
      </w:r>
      <w:r>
        <w:t>, using Pitchbook data</w:t>
      </w:r>
    </w:p>
  </w:footnote>
  <w:footnote w:id="41">
    <w:p w14:paraId="7BD600CE" w14:textId="48676366" w:rsidR="00352C91" w:rsidRPr="008B2A52" w:rsidRDefault="00352C91">
      <w:pPr>
        <w:pStyle w:val="FootnoteText"/>
      </w:pPr>
      <w:r>
        <w:rPr>
          <w:rStyle w:val="FootnoteReference"/>
        </w:rPr>
        <w:footnoteRef/>
      </w:r>
      <w:r>
        <w:t xml:space="preserve"> Tech City UK (2017) </w:t>
      </w:r>
      <w:r>
        <w:rPr>
          <w:i/>
        </w:rPr>
        <w:t xml:space="preserve">Tech Nation Report 2017 – </w:t>
      </w:r>
      <w:r>
        <w:t>drawing on Pitchbook data</w:t>
      </w:r>
    </w:p>
  </w:footnote>
  <w:footnote w:id="42">
    <w:p w14:paraId="14461E44" w14:textId="7D6C4DE1" w:rsidR="00352C91" w:rsidRDefault="00352C91">
      <w:pPr>
        <w:pStyle w:val="FootnoteText"/>
      </w:pPr>
      <w:r>
        <w:rPr>
          <w:rStyle w:val="FootnoteReference"/>
        </w:rPr>
        <w:footnoteRef/>
      </w:r>
      <w:r>
        <w:t xml:space="preserve"> Annual Business Survey 2015.  Office for National Statistics: </w:t>
      </w:r>
      <w:hyperlink r:id="rId18" w:history="1">
        <w:r w:rsidRPr="00F82F87">
          <w:rPr>
            <w:rStyle w:val="Hyperlink"/>
          </w:rPr>
          <w:t>https://www.ons.gov.uk/</w:t>
        </w:r>
      </w:hyperlink>
    </w:p>
  </w:footnote>
  <w:footnote w:id="43">
    <w:p w14:paraId="758450E9" w14:textId="1FF3F64B" w:rsidR="00352C91" w:rsidRDefault="00352C91">
      <w:pPr>
        <w:pStyle w:val="FootnoteText"/>
      </w:pPr>
      <w:r>
        <w:rPr>
          <w:rStyle w:val="FootnoteReference"/>
        </w:rPr>
        <w:footnoteRef/>
      </w:r>
      <w:r>
        <w:t xml:space="preserve"> We did check with TCUK if the companies on their business lifecycle programmes had been classified in the SICs used for the digital tech sector as in the Tech Nation Report 2017, but this information was not available.  </w:t>
      </w:r>
    </w:p>
  </w:footnote>
  <w:footnote w:id="44">
    <w:p w14:paraId="2F687F41" w14:textId="3E291AEE" w:rsidR="00352C91" w:rsidRDefault="00352C91">
      <w:pPr>
        <w:pStyle w:val="FootnoteText"/>
      </w:pPr>
      <w:r>
        <w:rPr>
          <w:rStyle w:val="FootnoteReference"/>
        </w:rPr>
        <w:footnoteRef/>
      </w:r>
      <w:r>
        <w:t xml:space="preserve"> For example, if ‘medium size’ companies were under-represented in the sample then they would be given greater weight; and conversely if ‘large’ companies were over-represented in the sample, then they would have a lower weight.  This was considered fairer than simply multiplying to the total number companies.  </w:t>
      </w:r>
    </w:p>
  </w:footnote>
  <w:footnote w:id="45">
    <w:p w14:paraId="0065E1BC" w14:textId="77777777" w:rsidR="00352C91" w:rsidRPr="006A1323" w:rsidRDefault="00352C91" w:rsidP="0094529A">
      <w:pPr>
        <w:pStyle w:val="FootnoteText"/>
      </w:pPr>
      <w:r>
        <w:rPr>
          <w:rStyle w:val="FootnoteReference"/>
        </w:rPr>
        <w:footnoteRef/>
      </w:r>
      <w:r>
        <w:t xml:space="preserve"> </w:t>
      </w:r>
      <w:r w:rsidRPr="006A1323">
        <w:t>BEIS (2017) Sector Analysis - Assessing the value for money of government support to business: an appraisal framework.</w:t>
      </w:r>
    </w:p>
  </w:footnote>
  <w:footnote w:id="46">
    <w:p w14:paraId="5AA9941E" w14:textId="59E27A89" w:rsidR="00352C91" w:rsidRDefault="00352C91">
      <w:pPr>
        <w:pStyle w:val="FootnoteText"/>
      </w:pPr>
      <w:r>
        <w:rPr>
          <w:rStyle w:val="FootnoteReference"/>
        </w:rPr>
        <w:footnoteRef/>
      </w:r>
      <w:r>
        <w:t xml:space="preserve"> The costs are £1.91m, which equates to the value of the business lifecycle programme (and associated cohorts) for which GVA are estimated – i.e. so that the costs and benefits both relate to the same activity. To be clear, the costs cover only a part (and not all) TCUK activity for the period 2014/15 – 2016/17. </w:t>
      </w:r>
    </w:p>
  </w:footnote>
  <w:footnote w:id="47">
    <w:p w14:paraId="462A15FD" w14:textId="1535E9CF" w:rsidR="00352C91" w:rsidRDefault="00352C91">
      <w:pPr>
        <w:pStyle w:val="FootnoteText"/>
      </w:pPr>
      <w:r>
        <w:rPr>
          <w:rStyle w:val="FootnoteReference"/>
        </w:rPr>
        <w:footnoteRef/>
      </w:r>
      <w:r>
        <w:t xml:space="preserve"> Source: Innovate UK (2016) Delivery Plan 2016/17</w:t>
      </w:r>
    </w:p>
  </w:footnote>
  <w:footnote w:id="48">
    <w:p w14:paraId="6860380B" w14:textId="702274A6" w:rsidR="00352C91" w:rsidRPr="00242FE8" w:rsidRDefault="00352C91">
      <w:pPr>
        <w:pStyle w:val="FootnoteText"/>
        <w:rPr>
          <w:i/>
        </w:rPr>
      </w:pPr>
      <w:r>
        <w:rPr>
          <w:rStyle w:val="FootnoteReference"/>
        </w:rPr>
        <w:footnoteRef/>
      </w:r>
      <w:r>
        <w:t xml:space="preserve"> Source: PricewaterhouseCoopers (2009) </w:t>
      </w:r>
      <w:r>
        <w:rPr>
          <w:i/>
        </w:rPr>
        <w:t>Impact of RDA Spending – volume 1</w:t>
      </w:r>
    </w:p>
  </w:footnote>
  <w:footnote w:id="49">
    <w:p w14:paraId="6FAC29E4" w14:textId="06040D38" w:rsidR="00352C91" w:rsidRDefault="00352C91">
      <w:pPr>
        <w:pStyle w:val="FootnoteText"/>
      </w:pPr>
      <w:r>
        <w:rPr>
          <w:rStyle w:val="FootnoteReference"/>
        </w:rPr>
        <w:footnoteRef/>
      </w:r>
      <w:r>
        <w:t xml:space="preserve"> BIS </w:t>
      </w:r>
      <w:r w:rsidRPr="00D93D68">
        <w:t>Occasional Paper</w:t>
      </w:r>
      <w:r>
        <w:t xml:space="preserve">.  </w:t>
      </w:r>
      <w:r w:rsidRPr="00D93D68">
        <w:t>No.1</w:t>
      </w:r>
      <w:r>
        <w:t xml:space="preserve">.  </w:t>
      </w:r>
      <w:r w:rsidRPr="00D93D68">
        <w:t>Research to Improve Additionality</w:t>
      </w:r>
      <w:r>
        <w:t xml:space="preserve">.  </w:t>
      </w:r>
      <w:r w:rsidRPr="00D93D68">
        <w:t>October 2009</w:t>
      </w:r>
      <w:r>
        <w:t>.</w:t>
      </w:r>
    </w:p>
  </w:footnote>
  <w:footnote w:id="50">
    <w:p w14:paraId="5E9B4CFE" w14:textId="49EF3145" w:rsidR="00352C91" w:rsidRDefault="00352C91">
      <w:pPr>
        <w:pStyle w:val="FootnoteText"/>
      </w:pPr>
      <w:r>
        <w:rPr>
          <w:rStyle w:val="FootnoteReference"/>
        </w:rPr>
        <w:footnoteRef/>
      </w:r>
      <w:r>
        <w:t xml:space="preserve"> The mean displacement value for </w:t>
      </w:r>
      <w:r w:rsidRPr="00F73F8A">
        <w:t xml:space="preserve">'business development and competitiveness’ </w:t>
      </w:r>
      <w:r>
        <w:t>theme at the regional level is 29.3%.</w:t>
      </w:r>
    </w:p>
  </w:footnote>
  <w:footnote w:id="51">
    <w:p w14:paraId="40BAF43F" w14:textId="4AB8F710" w:rsidR="00352C91" w:rsidRDefault="00352C91" w:rsidP="00693A87">
      <w:pPr>
        <w:pStyle w:val="FootnoteText"/>
      </w:pPr>
      <w:r>
        <w:rPr>
          <w:rStyle w:val="FootnoteReference"/>
        </w:rPr>
        <w:footnoteRef/>
      </w:r>
      <w:r>
        <w:t xml:space="preserve"> BIS (2009) Research to improve the assessment of additionality.</w:t>
      </w:r>
    </w:p>
  </w:footnote>
  <w:footnote w:id="52">
    <w:p w14:paraId="7187DA4F" w14:textId="49FAF819" w:rsidR="00352C91" w:rsidRDefault="00352C91" w:rsidP="00A7776A">
      <w:pPr>
        <w:pStyle w:val="FootnoteText"/>
      </w:pPr>
      <w:r>
        <w:rPr>
          <w:rStyle w:val="FootnoteReference"/>
        </w:rPr>
        <w:footnoteRef/>
      </w:r>
      <w:r>
        <w:t xml:space="preserve"> This is based on 50% additionality for those where there is quality or speed additionality, 50% for those who possibly would not have achieved outcomes otherwise, and 100% additionality for those who definitely would not have achieved outcomes otherwise, i.e.  (0.5 * (18 + 14 + 6) + 1 * (3))/50 = 0.44</w:t>
      </w:r>
    </w:p>
  </w:footnote>
  <w:footnote w:id="53">
    <w:p w14:paraId="18339BFF" w14:textId="3C0CB68B" w:rsidR="00352C91" w:rsidRDefault="00352C91">
      <w:pPr>
        <w:pStyle w:val="FootnoteText"/>
      </w:pPr>
      <w:r>
        <w:rPr>
          <w:rStyle w:val="FootnoteReference"/>
        </w:rPr>
        <w:footnoteRef/>
      </w:r>
      <w:r>
        <w:t xml:space="preserve"> Information supplied by TCUK.  </w:t>
      </w:r>
    </w:p>
  </w:footnote>
  <w:footnote w:id="54">
    <w:p w14:paraId="14899627" w14:textId="105F01D7" w:rsidR="00352C91" w:rsidRDefault="00352C91">
      <w:pPr>
        <w:pStyle w:val="FootnoteText"/>
      </w:pPr>
      <w:r>
        <w:rPr>
          <w:rStyle w:val="FootnoteReference"/>
        </w:rPr>
        <w:footnoteRef/>
      </w:r>
      <w:r>
        <w:t xml:space="preserve"> </w:t>
      </w:r>
      <w:hyperlink r:id="rId19" w:history="1">
        <w:r w:rsidRPr="00693A87">
          <w:rPr>
            <w:rStyle w:val="Hyperlink"/>
          </w:rPr>
          <w:t>https://www.younoodle.com/</w:t>
        </w:r>
      </w:hyperlink>
    </w:p>
  </w:footnote>
  <w:footnote w:id="55">
    <w:p w14:paraId="28A850E4" w14:textId="139769B6" w:rsidR="00352C91" w:rsidRDefault="00352C91">
      <w:pPr>
        <w:pStyle w:val="FootnoteText"/>
      </w:pPr>
      <w:r>
        <w:rPr>
          <w:rStyle w:val="FootnoteReference"/>
        </w:rPr>
        <w:footnoteRef/>
      </w:r>
      <w:r>
        <w:t xml:space="preserve"> </w:t>
      </w:r>
      <w:hyperlink r:id="rId20" w:history="1">
        <w:r w:rsidRPr="00A23483">
          <w:rPr>
            <w:rStyle w:val="Hyperlink"/>
          </w:rPr>
          <w:t>https://www.eventbrite.co.uk/</w:t>
        </w:r>
      </w:hyperlink>
    </w:p>
  </w:footnote>
  <w:footnote w:id="56">
    <w:p w14:paraId="0EC2EF6F" w14:textId="66838DAB" w:rsidR="00352C91" w:rsidRDefault="00352C91">
      <w:pPr>
        <w:pStyle w:val="FootnoteText"/>
      </w:pPr>
      <w:r>
        <w:rPr>
          <w:rStyle w:val="FootnoteReference"/>
        </w:rPr>
        <w:footnoteRef/>
      </w:r>
      <w:r>
        <w:t xml:space="preserve"> </w:t>
      </w:r>
      <w:hyperlink r:id="rId21" w:history="1">
        <w:r w:rsidRPr="00A23483">
          <w:rPr>
            <w:rStyle w:val="Hyperlink"/>
          </w:rPr>
          <w:t>https://www.fatsoma.com/</w:t>
        </w:r>
      </w:hyperlink>
    </w:p>
  </w:footnote>
  <w:footnote w:id="57">
    <w:p w14:paraId="4C22E225" w14:textId="1F15CACF" w:rsidR="00352C91" w:rsidRDefault="00352C91">
      <w:pPr>
        <w:pStyle w:val="FootnoteText"/>
      </w:pPr>
      <w:r>
        <w:rPr>
          <w:rStyle w:val="FootnoteReference"/>
        </w:rPr>
        <w:footnoteRef/>
      </w:r>
      <w:r>
        <w:t xml:space="preserve"> </w:t>
      </w:r>
      <w:hyperlink r:id="rId22" w:history="1">
        <w:r w:rsidRPr="0088019C">
          <w:rPr>
            <w:rStyle w:val="Hyperlink"/>
          </w:rPr>
          <w:t>https://mailchimp.com/</w:t>
        </w:r>
      </w:hyperlink>
    </w:p>
  </w:footnote>
  <w:footnote w:id="58">
    <w:p w14:paraId="2754C867" w14:textId="39628693" w:rsidR="00352C91" w:rsidRDefault="00352C91">
      <w:pPr>
        <w:pStyle w:val="FootnoteText"/>
      </w:pPr>
      <w:r>
        <w:rPr>
          <w:rStyle w:val="FootnoteReference"/>
        </w:rPr>
        <w:footnoteRef/>
      </w:r>
      <w:r>
        <w:t xml:space="preserve"> </w:t>
      </w:r>
      <w:hyperlink r:id="rId23" w:history="1">
        <w:r w:rsidRPr="004C5832">
          <w:rPr>
            <w:rStyle w:val="Hyperlink"/>
          </w:rPr>
          <w:t>https://www.klipfolio.com/builders-home</w:t>
        </w:r>
      </w:hyperlink>
    </w:p>
  </w:footnote>
  <w:footnote w:id="59">
    <w:p w14:paraId="4B8DC873" w14:textId="54CB9998" w:rsidR="00352C91" w:rsidRDefault="00352C91">
      <w:pPr>
        <w:pStyle w:val="FootnoteText"/>
      </w:pPr>
      <w:r>
        <w:rPr>
          <w:rStyle w:val="FootnoteReference"/>
        </w:rPr>
        <w:footnoteRef/>
      </w:r>
      <w:r>
        <w:t xml:space="preserve"> </w:t>
      </w:r>
      <w:hyperlink r:id="rId24" w:history="1">
        <w:r w:rsidRPr="004B1C72">
          <w:rPr>
            <w:rStyle w:val="Hyperlink"/>
          </w:rPr>
          <w:t>http://about.beauhurst.com/</w:t>
        </w:r>
      </w:hyperlink>
    </w:p>
  </w:footnote>
  <w:footnote w:id="60">
    <w:p w14:paraId="6C5CC9EE" w14:textId="314815AE" w:rsidR="00352C91" w:rsidRDefault="00352C91">
      <w:pPr>
        <w:pStyle w:val="FootnoteText"/>
      </w:pPr>
      <w:r>
        <w:rPr>
          <w:rStyle w:val="FootnoteReference"/>
        </w:rPr>
        <w:footnoteRef/>
      </w:r>
      <w:r>
        <w:t xml:space="preserve"> </w:t>
      </w:r>
      <w:hyperlink r:id="rId25" w:history="1">
        <w:r w:rsidRPr="004B1C72">
          <w:rPr>
            <w:rStyle w:val="Hyperlink"/>
          </w:rPr>
          <w:t>https://pitchbook.com/</w:t>
        </w:r>
      </w:hyperlink>
    </w:p>
  </w:footnote>
  <w:footnote w:id="61">
    <w:p w14:paraId="7E83FF6B" w14:textId="08C2F4E1" w:rsidR="00352C91" w:rsidRDefault="00352C91">
      <w:pPr>
        <w:pStyle w:val="FootnoteText"/>
      </w:pPr>
      <w:r>
        <w:rPr>
          <w:rStyle w:val="FootnoteReference"/>
        </w:rPr>
        <w:footnoteRef/>
      </w:r>
      <w:r>
        <w:t xml:space="preserve"> </w:t>
      </w:r>
      <w:hyperlink r:id="rId26" w:history="1">
        <w:r w:rsidRPr="00EB231F">
          <w:rPr>
            <w:rStyle w:val="Hyperlink"/>
          </w:rPr>
          <w:t>https://trello.com/</w:t>
        </w:r>
      </w:hyperlink>
    </w:p>
  </w:footnote>
  <w:footnote w:id="62">
    <w:p w14:paraId="2D5C082B" w14:textId="1EC3A390" w:rsidR="00352C91" w:rsidRPr="004F0A58" w:rsidRDefault="00352C91">
      <w:pPr>
        <w:pStyle w:val="FootnoteText"/>
      </w:pPr>
      <w:r>
        <w:rPr>
          <w:rStyle w:val="FootnoteReference"/>
        </w:rPr>
        <w:footnoteRef/>
      </w:r>
      <w:r>
        <w:t xml:space="preserve"> SQW (2015) </w:t>
      </w:r>
      <w:r>
        <w:rPr>
          <w:i/>
        </w:rPr>
        <w:t>Interim Evaluation of Tech City UK</w:t>
      </w:r>
      <w:r>
        <w:t>, Final Report</w:t>
      </w:r>
    </w:p>
  </w:footnote>
  <w:footnote w:id="63">
    <w:p w14:paraId="66D764A0" w14:textId="670EA955" w:rsidR="00352C91" w:rsidRDefault="00352C91">
      <w:pPr>
        <w:pStyle w:val="FootnoteText"/>
      </w:pPr>
      <w:r>
        <w:rPr>
          <w:rStyle w:val="FootnoteReference"/>
        </w:rPr>
        <w:footnoteRef/>
      </w:r>
      <w:r>
        <w:t xml:space="preserve"> </w:t>
      </w:r>
      <w:hyperlink r:id="rId27" w:history="1">
        <w:r w:rsidRPr="008672AA">
          <w:rPr>
            <w:rStyle w:val="Hyperlink"/>
          </w:rPr>
          <w:t>https://www.techuk.org/insights/news/item/4456-tech-city-uk-techuk-join-london-technology-week-as-strategic-partners</w:t>
        </w:r>
      </w:hyperlink>
    </w:p>
  </w:footnote>
  <w:footnote w:id="64">
    <w:p w14:paraId="6371440B" w14:textId="16F6F582" w:rsidR="00352C91" w:rsidRDefault="00352C91">
      <w:pPr>
        <w:pStyle w:val="FootnoteText"/>
      </w:pPr>
      <w:r>
        <w:rPr>
          <w:rStyle w:val="FootnoteReference"/>
        </w:rPr>
        <w:footnoteRef/>
      </w:r>
      <w:r>
        <w:t xml:space="preserve"> </w:t>
      </w:r>
      <w:hyperlink r:id="rId28" w:history="1">
        <w:r w:rsidRPr="00587373">
          <w:rPr>
            <w:rStyle w:val="Hyperlink"/>
          </w:rPr>
          <w:t>http://www.techuk.org/insights/news/item/2772-tech-city-uk-launches-digital-business-academy</w:t>
        </w:r>
      </w:hyperlink>
    </w:p>
  </w:footnote>
  <w:footnote w:id="65">
    <w:p w14:paraId="293AE719" w14:textId="28D55FB7" w:rsidR="00352C91" w:rsidRDefault="00352C91">
      <w:pPr>
        <w:pStyle w:val="FootnoteText"/>
      </w:pPr>
      <w:r>
        <w:rPr>
          <w:rStyle w:val="FootnoteReference"/>
        </w:rPr>
        <w:footnoteRef/>
      </w:r>
      <w:r>
        <w:t xml:space="preserve"> TCUK impact evaluation ITT. </w:t>
      </w:r>
    </w:p>
  </w:footnote>
  <w:footnote w:id="66">
    <w:p w14:paraId="0A31E404" w14:textId="41CAABFE" w:rsidR="00352C91" w:rsidRDefault="00352C91">
      <w:pPr>
        <w:pStyle w:val="FootnoteText"/>
      </w:pPr>
      <w:r>
        <w:rPr>
          <w:rStyle w:val="FootnoteReference"/>
        </w:rPr>
        <w:footnoteRef/>
      </w:r>
      <w:r>
        <w:t xml:space="preserve"> This cohort, in precise terms, were </w:t>
      </w:r>
      <w:r w:rsidRPr="00E059B6">
        <w:t>those who had 'started a job in the digital sector for the first time', 'started a digital job but not in the digital sector', 'taken on a different role or been promoted in digital sector', or had ‘taken on a different role or been promoted in a digital job in another sector’</w:t>
      </w:r>
      <w:r>
        <w:t>.</w:t>
      </w:r>
    </w:p>
  </w:footnote>
  <w:footnote w:id="67">
    <w:p w14:paraId="0A14B7CB" w14:textId="217DF203" w:rsidR="00352C91" w:rsidRDefault="00352C91">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33C4B" w14:textId="77777777" w:rsidR="00352C91" w:rsidRDefault="00352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B7CCF" w14:textId="77777777" w:rsidR="00352C91" w:rsidRDefault="00352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11E68" w14:textId="77777777" w:rsidR="00352C91" w:rsidRDefault="00352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60EDE" w14:textId="603C516F" w:rsidR="00352C91" w:rsidRDefault="00352C91" w:rsidP="004447D0">
    <w:pPr>
      <w:pStyle w:val="Header"/>
    </w:pPr>
    <w:fldSimple w:instr=" styleref &quot;Title&quot; ">
      <w:r w:rsidR="00936C0B">
        <w:rPr>
          <w:noProof/>
        </w:rPr>
        <w:t>Tech City UK Impact Evaluation</w:t>
      </w:r>
    </w:fldSimple>
  </w:p>
  <w:p w14:paraId="5E253BAE" w14:textId="5C53E224" w:rsidR="00352C91" w:rsidRPr="004447D0" w:rsidRDefault="00352C91" w:rsidP="004447D0">
    <w:pPr>
      <w:pStyle w:val="Header"/>
    </w:pPr>
    <w:fldSimple w:instr=" styleref &quot;Subtitle&quot; ">
      <w:r w:rsidR="00936C0B">
        <w:rPr>
          <w:noProof/>
        </w:rPr>
        <w:t>Final Report to the Department for Digital, Culture, Media &amp; Sport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FE27CA"/>
    <w:lvl w:ilvl="0">
      <w:start w:val="1"/>
      <w:numFmt w:val="bullet"/>
      <w:pStyle w:val="ListBullet2"/>
      <w:lvlText w:val=""/>
      <w:lvlJc w:val="left"/>
      <w:pPr>
        <w:tabs>
          <w:tab w:val="num" w:pos="1440"/>
        </w:tabs>
        <w:ind w:left="1440" w:hanging="720"/>
      </w:pPr>
      <w:rPr>
        <w:rFonts w:ascii="Wingdings" w:hAnsi="Wingdings" w:hint="default"/>
      </w:rPr>
    </w:lvl>
  </w:abstractNum>
  <w:abstractNum w:abstractNumId="1" w15:restartNumberingAfterBreak="0">
    <w:nsid w:val="FFFFFF89"/>
    <w:multiLevelType w:val="singleLevel"/>
    <w:tmpl w:val="0F0A44AC"/>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038826B5"/>
    <w:multiLevelType w:val="multilevel"/>
    <w:tmpl w:val="47B44C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D1750E0"/>
    <w:multiLevelType w:val="hybridMultilevel"/>
    <w:tmpl w:val="8A5C53AA"/>
    <w:lvl w:ilvl="0" w:tplc="EAAA38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575EB"/>
    <w:multiLevelType w:val="hybridMultilevel"/>
    <w:tmpl w:val="26A03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34BC9"/>
    <w:multiLevelType w:val="multilevel"/>
    <w:tmpl w:val="559A7B34"/>
    <w:styleLink w:val="SQWReportNumbering"/>
    <w:lvl w:ilvl="0">
      <w:start w:val="1"/>
      <w:numFmt w:val="decimal"/>
      <w:lvlRestart w:val="0"/>
      <w:pStyle w:val="Heading1"/>
      <w:suff w:val="space"/>
      <w:lvlText w:val="%1."/>
      <w:lvlJc w:val="left"/>
      <w:pPr>
        <w:ind w:left="0" w:firstLine="0"/>
      </w:pPr>
      <w:rPr>
        <w:rFonts w:hint="default"/>
      </w:rPr>
    </w:lvl>
    <w:lvl w:ilvl="1">
      <w:start w:val="1"/>
      <w:numFmt w:val="decimal"/>
      <w:pStyle w:val="BodyText"/>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240"/>
        </w:tabs>
        <w:ind w:left="3168" w:hanging="648"/>
      </w:pPr>
      <w:rPr>
        <w:rFonts w:hint="default"/>
      </w:rPr>
    </w:lvl>
    <w:lvl w:ilvl="4">
      <w:start w:val="1"/>
      <w:numFmt w:val="upperLetter"/>
      <w:pStyle w:val="Heading5"/>
      <w:suff w:val="space"/>
      <w:lvlText w:val="Annex %5:"/>
      <w:lvlJc w:val="left"/>
      <w:pPr>
        <w:ind w:left="1702" w:firstLine="0"/>
      </w:pPr>
      <w:rPr>
        <w:rFonts w:hint="default"/>
      </w:rPr>
    </w:lvl>
    <w:lvl w:ilvl="5">
      <w:start w:val="1"/>
      <w:numFmt w:val="decimal"/>
      <w:pStyle w:val="BodyText3"/>
      <w:lvlText w:val="%5.%6"/>
      <w:lvlJc w:val="left"/>
      <w:pPr>
        <w:tabs>
          <w:tab w:val="num" w:pos="0"/>
        </w:tabs>
        <w:ind w:left="0" w:hanging="720"/>
      </w:pPr>
      <w:rPr>
        <w:rFonts w:hint="default"/>
      </w:rPr>
    </w:lvl>
    <w:lvl w:ilvl="6">
      <w:start w:val="1"/>
      <w:numFmt w:val="decimal"/>
      <w:lvlRestart w:val="5"/>
      <w:suff w:val="nothing"/>
      <w:lvlText w:val="Table %5.%7"/>
      <w:lvlJc w:val="left"/>
      <w:pPr>
        <w:ind w:left="0" w:firstLine="0"/>
      </w:pPr>
      <w:rPr>
        <w:rFonts w:hint="default"/>
      </w:rPr>
    </w:lvl>
    <w:lvl w:ilvl="7">
      <w:start w:val="1"/>
      <w:numFmt w:val="decimal"/>
      <w:lvlRestart w:val="5"/>
      <w:suff w:val="nothing"/>
      <w:lvlText w:val="Figure %5.%8"/>
      <w:lvlJc w:val="left"/>
      <w:pPr>
        <w:ind w:left="426" w:firstLine="0"/>
      </w:pPr>
      <w:rPr>
        <w:rFonts w:hint="default"/>
      </w:rPr>
    </w:lvl>
    <w:lvl w:ilvl="8">
      <w:start w:val="1"/>
      <w:numFmt w:val="decimal"/>
      <w:lvlText w:val="%1.%2.%3.%4.%5.%6.%7.%8.%9."/>
      <w:lvlJc w:val="left"/>
      <w:pPr>
        <w:tabs>
          <w:tab w:val="num" w:pos="6120"/>
        </w:tabs>
        <w:ind w:left="5760" w:hanging="1440"/>
      </w:pPr>
      <w:rPr>
        <w:rFonts w:hint="default"/>
      </w:rPr>
    </w:lvl>
  </w:abstractNum>
  <w:abstractNum w:abstractNumId="6" w15:restartNumberingAfterBreak="0">
    <w:nsid w:val="123D5358"/>
    <w:multiLevelType w:val="hybridMultilevel"/>
    <w:tmpl w:val="6EDA0FC0"/>
    <w:lvl w:ilvl="0" w:tplc="739817DC">
      <w:start w:val="1"/>
      <w:numFmt w:val="decimal"/>
      <w:pStyle w:val="BodyText2"/>
      <w:lvlText w:val="%1."/>
      <w:lvlJc w:val="left"/>
      <w:pPr>
        <w:tabs>
          <w:tab w:val="num" w:pos="0"/>
        </w:tabs>
        <w:ind w:left="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4769A3"/>
    <w:multiLevelType w:val="multilevel"/>
    <w:tmpl w:val="C248FE3C"/>
    <w:name w:val="SQWProposal"/>
    <w:lvl w:ilvl="0">
      <w:start w:val="1"/>
      <w:numFmt w:val="decimal"/>
      <w:lvlRestart w:val="0"/>
      <w:suff w:val="space"/>
      <w:lvlText w:val="%1."/>
      <w:lvlJc w:val="left"/>
      <w:pPr>
        <w:ind w:left="0" w:firstLine="0"/>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3240"/>
        </w:tabs>
        <w:ind w:left="3168" w:hanging="648"/>
      </w:pPr>
      <w:rPr>
        <w:rFonts w:hint="default"/>
      </w:rPr>
    </w:lvl>
    <w:lvl w:ilvl="4">
      <w:start w:val="1"/>
      <w:numFmt w:val="upperLetter"/>
      <w:suff w:val="space"/>
      <w:lvlText w:val="Annex %5:"/>
      <w:lvlJc w:val="left"/>
      <w:pPr>
        <w:ind w:left="0" w:firstLine="0"/>
      </w:pPr>
      <w:rPr>
        <w:rFonts w:hint="default"/>
      </w:rPr>
    </w:lvl>
    <w:lvl w:ilvl="5">
      <w:start w:val="1"/>
      <w:numFmt w:val="decimal"/>
      <w:lvlText w:val="%5.%6"/>
      <w:lvlJc w:val="left"/>
      <w:pPr>
        <w:tabs>
          <w:tab w:val="num" w:pos="0"/>
        </w:tabs>
        <w:ind w:left="0" w:hanging="720"/>
      </w:pPr>
      <w:rPr>
        <w:rFonts w:hint="default"/>
      </w:rPr>
    </w:lvl>
    <w:lvl w:ilvl="6">
      <w:start w:val="1"/>
      <w:numFmt w:val="decimal"/>
      <w:lvlRestart w:val="5"/>
      <w:suff w:val="nothing"/>
      <w:lvlText w:val="Table %5.%7"/>
      <w:lvlJc w:val="left"/>
      <w:pPr>
        <w:ind w:left="0" w:firstLine="0"/>
      </w:pPr>
      <w:rPr>
        <w:rFonts w:hint="default"/>
      </w:rPr>
    </w:lvl>
    <w:lvl w:ilvl="7">
      <w:start w:val="1"/>
      <w:numFmt w:val="decimal"/>
      <w:lvlRestart w:val="5"/>
      <w:suff w:val="nothing"/>
      <w:lvlText w:val="Figure %5.%8"/>
      <w:lvlJc w:val="left"/>
      <w:pPr>
        <w:ind w:left="426" w:firstLine="0"/>
      </w:pPr>
      <w:rPr>
        <w:rFonts w:hint="default"/>
      </w:rPr>
    </w:lvl>
    <w:lvl w:ilvl="8">
      <w:start w:val="1"/>
      <w:numFmt w:val="decimal"/>
      <w:lvlText w:val="%1.%2.%3.%4.%5.%6.%7.%8.%9."/>
      <w:lvlJc w:val="left"/>
      <w:pPr>
        <w:tabs>
          <w:tab w:val="num" w:pos="6120"/>
        </w:tabs>
        <w:ind w:left="5760" w:hanging="1440"/>
      </w:pPr>
      <w:rPr>
        <w:rFonts w:hint="default"/>
      </w:rPr>
    </w:lvl>
  </w:abstractNum>
  <w:abstractNum w:abstractNumId="8" w15:restartNumberingAfterBreak="0">
    <w:nsid w:val="1B566213"/>
    <w:multiLevelType w:val="multilevel"/>
    <w:tmpl w:val="2B1E7314"/>
    <w:lvl w:ilvl="0">
      <w:start w:val="1"/>
      <w:numFmt w:val="bullet"/>
      <w:pStyle w:val="wp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10139"/>
    <w:multiLevelType w:val="hybridMultilevel"/>
    <w:tmpl w:val="33884FAE"/>
    <w:lvl w:ilvl="0" w:tplc="822442C0">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10" w15:restartNumberingAfterBreak="0">
    <w:nsid w:val="1E28238D"/>
    <w:multiLevelType w:val="multilevel"/>
    <w:tmpl w:val="196C8E36"/>
    <w:lvl w:ilvl="0">
      <w:start w:val="1"/>
      <w:numFmt w:val="bullet"/>
      <w:lvlText w:val=""/>
      <w:lvlJc w:val="left"/>
      <w:pPr>
        <w:tabs>
          <w:tab w:val="num" w:pos="357"/>
        </w:tabs>
        <w:ind w:left="357" w:hanging="3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3120F"/>
    <w:multiLevelType w:val="hybridMultilevel"/>
    <w:tmpl w:val="F5B6D6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0039A4"/>
    <w:multiLevelType w:val="hybridMultilevel"/>
    <w:tmpl w:val="2F24D77E"/>
    <w:lvl w:ilvl="0" w:tplc="7CF407DE">
      <w:start w:val="3"/>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F60FC"/>
    <w:multiLevelType w:val="multilevel"/>
    <w:tmpl w:val="F8DCD8D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397739A4"/>
    <w:multiLevelType w:val="multilevel"/>
    <w:tmpl w:val="74566886"/>
    <w:lvl w:ilvl="0">
      <w:start w:val="1"/>
      <w:numFmt w:val="upperLetter"/>
      <w:suff w:val="space"/>
      <w:lvlText w:val="Annex %1:"/>
      <w:lvlJc w:val="left"/>
      <w:pPr>
        <w:ind w:left="0" w:firstLine="0"/>
      </w:pPr>
      <w:rPr>
        <w:rFonts w:ascii="Arial" w:hAnsi="Arial" w:hint="default"/>
        <w:b/>
        <w:i w:val="0"/>
        <w:sz w:val="36"/>
        <w:szCs w:val="36"/>
      </w:rPr>
    </w:lvl>
    <w:lvl w:ilvl="1">
      <w:start w:val="1"/>
      <w:numFmt w:val="decimal"/>
      <w:lvlText w:val="%1.%2"/>
      <w:lvlJc w:val="left"/>
      <w:pPr>
        <w:tabs>
          <w:tab w:val="num" w:pos="0"/>
        </w:tabs>
        <w:ind w:left="0" w:hanging="72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upperLetter"/>
      <w:suff w:val="space"/>
      <w:lvlText w:val="Annex %8:"/>
      <w:lvlJc w:val="left"/>
      <w:pPr>
        <w:ind w:left="0" w:firstLine="0"/>
      </w:pPr>
      <w:rPr>
        <w:rFonts w:ascii="Arial" w:hAnsi="Arial" w:hint="default"/>
        <w:b/>
        <w:i w:val="0"/>
        <w:sz w:val="36"/>
        <w:szCs w:val="36"/>
      </w:rPr>
    </w:lvl>
    <w:lvl w:ilvl="8">
      <w:start w:val="1"/>
      <w:numFmt w:val="decimal"/>
      <w:lvlText w:val="%8.%9"/>
      <w:lvlJc w:val="left"/>
      <w:pPr>
        <w:tabs>
          <w:tab w:val="num" w:pos="0"/>
        </w:tabs>
        <w:ind w:left="0" w:hanging="720"/>
      </w:pPr>
      <w:rPr>
        <w:rFonts w:hint="default"/>
      </w:rPr>
    </w:lvl>
  </w:abstractNum>
  <w:abstractNum w:abstractNumId="15" w15:restartNumberingAfterBreak="0">
    <w:nsid w:val="3CE97DD4"/>
    <w:multiLevelType w:val="hybridMultilevel"/>
    <w:tmpl w:val="BEBCD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613F48"/>
    <w:multiLevelType w:val="hybridMultilevel"/>
    <w:tmpl w:val="DEC4CA6E"/>
    <w:lvl w:ilvl="0" w:tplc="6D8872F6">
      <w:start w:val="1"/>
      <w:numFmt w:val="bullet"/>
      <w:pStyle w:val="Table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B008A"/>
    <w:multiLevelType w:val="hybridMultilevel"/>
    <w:tmpl w:val="39CCAE8C"/>
    <w:lvl w:ilvl="0" w:tplc="F4CE1EF6">
      <w:start w:val="3"/>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013EC2"/>
    <w:multiLevelType w:val="multilevel"/>
    <w:tmpl w:val="D294FAB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6C206203"/>
    <w:multiLevelType w:val="multilevel"/>
    <w:tmpl w:val="A3E033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771A611C"/>
    <w:multiLevelType w:val="hybridMultilevel"/>
    <w:tmpl w:val="6A34A57E"/>
    <w:lvl w:ilvl="0" w:tplc="7CF407DE">
      <w:start w:val="3"/>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3819B5"/>
    <w:multiLevelType w:val="hybridMultilevel"/>
    <w:tmpl w:val="0FF8F4DE"/>
    <w:lvl w:ilvl="0" w:tplc="70E09BF4">
      <w:start w:val="1"/>
      <w:numFmt w:val="bullet"/>
      <w:pStyle w:val="TableBullet2"/>
      <w:lvlText w:val=""/>
      <w:lvlJc w:val="left"/>
      <w:pPr>
        <w:tabs>
          <w:tab w:val="num" w:pos="714"/>
        </w:tabs>
        <w:ind w:left="714"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6"/>
  </w:num>
  <w:num w:numId="4">
    <w:abstractNumId w:val="16"/>
  </w:num>
  <w:num w:numId="5">
    <w:abstractNumId w:val="21"/>
  </w:num>
  <w:num w:numId="6">
    <w:abstractNumId w:val="5"/>
    <w:lvlOverride w:ilvl="0">
      <w:lvl w:ilvl="0">
        <w:start w:val="1"/>
        <w:numFmt w:val="decimal"/>
        <w:lvlRestart w:val="0"/>
        <w:pStyle w:val="Heading1"/>
        <w:suff w:val="space"/>
        <w:lvlText w:val="%1."/>
        <w:lvlJc w:val="left"/>
        <w:pPr>
          <w:ind w:left="0" w:firstLine="0"/>
        </w:pPr>
        <w:rPr>
          <w:rFonts w:hint="default"/>
        </w:rPr>
      </w:lvl>
    </w:lvlOverride>
    <w:lvlOverride w:ilvl="1">
      <w:lvl w:ilvl="1">
        <w:start w:val="1"/>
        <w:numFmt w:val="decimal"/>
        <w:pStyle w:val="BodyText"/>
        <w:lvlText w:val="%1.%2"/>
        <w:lvlJc w:val="left"/>
        <w:pPr>
          <w:tabs>
            <w:tab w:val="num" w:pos="0"/>
          </w:tabs>
          <w:ind w:left="0" w:hanging="720"/>
        </w:pPr>
        <w:rPr>
          <w:rFonts w:hint="default"/>
          <w:b w:val="0"/>
        </w:rPr>
      </w:lvl>
    </w:lvlOverride>
    <w:lvlOverride w:ilvl="2">
      <w:lvl w:ilvl="2">
        <w:start w:val="1"/>
        <w:numFmt w:val="decimal"/>
        <w:lvlText w:val="%1.%2.%3."/>
        <w:lvlJc w:val="left"/>
        <w:pPr>
          <w:tabs>
            <w:tab w:val="num" w:pos="0"/>
          </w:tabs>
          <w:ind w:left="0" w:hanging="720"/>
        </w:pPr>
        <w:rPr>
          <w:rFonts w:hint="default"/>
        </w:rPr>
      </w:lvl>
    </w:lvlOverride>
    <w:lvlOverride w:ilvl="3">
      <w:lvl w:ilvl="3">
        <w:start w:val="1"/>
        <w:numFmt w:val="decimal"/>
        <w:lvlText w:val="%1.%2.%3.%4."/>
        <w:lvlJc w:val="left"/>
        <w:pPr>
          <w:tabs>
            <w:tab w:val="num" w:pos="3240"/>
          </w:tabs>
          <w:ind w:left="3168" w:hanging="648"/>
        </w:pPr>
        <w:rPr>
          <w:rFonts w:hint="default"/>
        </w:rPr>
      </w:lvl>
    </w:lvlOverride>
    <w:lvlOverride w:ilvl="4">
      <w:lvl w:ilvl="4">
        <w:start w:val="1"/>
        <w:numFmt w:val="upperLetter"/>
        <w:pStyle w:val="Heading5"/>
        <w:suff w:val="space"/>
        <w:lvlText w:val="Annex %5:"/>
        <w:lvlJc w:val="left"/>
        <w:pPr>
          <w:ind w:left="0" w:firstLine="0"/>
        </w:pPr>
        <w:rPr>
          <w:rFonts w:hint="default"/>
        </w:rPr>
      </w:lvl>
    </w:lvlOverride>
    <w:lvlOverride w:ilvl="5">
      <w:lvl w:ilvl="5">
        <w:start w:val="1"/>
        <w:numFmt w:val="decimal"/>
        <w:pStyle w:val="BodyText3"/>
        <w:lvlText w:val="%5.%6"/>
        <w:lvlJc w:val="left"/>
        <w:pPr>
          <w:tabs>
            <w:tab w:val="num" w:pos="0"/>
          </w:tabs>
          <w:ind w:left="0" w:hanging="720"/>
        </w:pPr>
        <w:rPr>
          <w:rFonts w:hint="default"/>
        </w:rPr>
      </w:lvl>
    </w:lvlOverride>
    <w:lvlOverride w:ilvl="6">
      <w:lvl w:ilvl="6">
        <w:start w:val="1"/>
        <w:numFmt w:val="decimal"/>
        <w:lvlRestart w:val="5"/>
        <w:suff w:val="nothing"/>
        <w:lvlText w:val="Table %5.%7"/>
        <w:lvlJc w:val="left"/>
        <w:pPr>
          <w:ind w:left="0" w:firstLine="0"/>
        </w:pPr>
        <w:rPr>
          <w:rFonts w:hint="default"/>
        </w:rPr>
      </w:lvl>
    </w:lvlOverride>
    <w:lvlOverride w:ilvl="7">
      <w:lvl w:ilvl="7">
        <w:start w:val="1"/>
        <w:numFmt w:val="decimal"/>
        <w:lvlRestart w:val="5"/>
        <w:suff w:val="nothing"/>
        <w:lvlText w:val="Figure %5.%8"/>
        <w:lvlJc w:val="left"/>
        <w:pPr>
          <w:ind w:left="426" w:firstLine="0"/>
        </w:pPr>
        <w:rPr>
          <w:rFonts w:hint="default"/>
        </w:rPr>
      </w:lvl>
    </w:lvlOverride>
    <w:lvlOverride w:ilvl="8">
      <w:lvl w:ilvl="8">
        <w:start w:val="1"/>
        <w:numFmt w:val="decimal"/>
        <w:lvlText w:val="%1.%2.%3.%4.%5.%6.%7.%8.%9."/>
        <w:lvlJc w:val="left"/>
        <w:pPr>
          <w:tabs>
            <w:tab w:val="num" w:pos="6120"/>
          </w:tabs>
          <w:ind w:left="5760" w:hanging="1440"/>
        </w:pPr>
        <w:rPr>
          <w:rFonts w:hint="default"/>
        </w:rPr>
      </w:lvl>
    </w:lvlOverride>
  </w:num>
  <w:num w:numId="7">
    <w:abstractNumId w:val="8"/>
  </w:num>
  <w:num w:numId="8">
    <w:abstractNumId w:val="5"/>
    <w:lvlOverride w:ilvl="0">
      <w:lvl w:ilvl="0">
        <w:start w:val="1"/>
        <w:numFmt w:val="decimal"/>
        <w:lvlRestart w:val="0"/>
        <w:pStyle w:val="Heading1"/>
        <w:suff w:val="space"/>
        <w:lvlText w:val="%1."/>
        <w:lvlJc w:val="left"/>
        <w:pPr>
          <w:ind w:left="0" w:firstLine="0"/>
        </w:pPr>
        <w:rPr>
          <w:rFonts w:hint="default"/>
        </w:rPr>
      </w:lvl>
    </w:lvlOverride>
    <w:lvlOverride w:ilvl="1">
      <w:lvl w:ilvl="1">
        <w:start w:val="1"/>
        <w:numFmt w:val="decimal"/>
        <w:pStyle w:val="BodyText"/>
        <w:lvlText w:val="%1.%2"/>
        <w:lvlJc w:val="left"/>
        <w:pPr>
          <w:tabs>
            <w:tab w:val="num" w:pos="0"/>
          </w:tabs>
          <w:ind w:left="0" w:hanging="720"/>
        </w:pPr>
        <w:rPr>
          <w:rFonts w:hint="default"/>
          <w:i w:val="0"/>
        </w:rPr>
      </w:lvl>
    </w:lvlOverride>
    <w:lvlOverride w:ilvl="2">
      <w:lvl w:ilvl="2">
        <w:start w:val="1"/>
        <w:numFmt w:val="decimal"/>
        <w:lvlText w:val="%1.%2.%3."/>
        <w:lvlJc w:val="left"/>
        <w:pPr>
          <w:tabs>
            <w:tab w:val="num" w:pos="0"/>
          </w:tabs>
          <w:ind w:left="0" w:hanging="720"/>
        </w:pPr>
        <w:rPr>
          <w:rFonts w:hint="default"/>
        </w:rPr>
      </w:lvl>
    </w:lvlOverride>
    <w:lvlOverride w:ilvl="3">
      <w:lvl w:ilvl="3">
        <w:start w:val="1"/>
        <w:numFmt w:val="decimal"/>
        <w:lvlText w:val="%1.%2.%3.%4."/>
        <w:lvlJc w:val="left"/>
        <w:pPr>
          <w:tabs>
            <w:tab w:val="num" w:pos="3240"/>
          </w:tabs>
          <w:ind w:left="3168" w:hanging="648"/>
        </w:pPr>
        <w:rPr>
          <w:rFonts w:hint="default"/>
        </w:rPr>
      </w:lvl>
    </w:lvlOverride>
    <w:lvlOverride w:ilvl="4">
      <w:lvl w:ilvl="4">
        <w:start w:val="1"/>
        <w:numFmt w:val="upperLetter"/>
        <w:pStyle w:val="Heading5"/>
        <w:suff w:val="space"/>
        <w:lvlText w:val="Annex %5:"/>
        <w:lvlJc w:val="left"/>
        <w:pPr>
          <w:ind w:left="0" w:firstLine="0"/>
        </w:pPr>
        <w:rPr>
          <w:rFonts w:hint="default"/>
        </w:rPr>
      </w:lvl>
    </w:lvlOverride>
    <w:lvlOverride w:ilvl="5">
      <w:lvl w:ilvl="5">
        <w:start w:val="1"/>
        <w:numFmt w:val="decimal"/>
        <w:pStyle w:val="BodyText3"/>
        <w:lvlText w:val="%5.%6"/>
        <w:lvlJc w:val="left"/>
        <w:pPr>
          <w:tabs>
            <w:tab w:val="num" w:pos="0"/>
          </w:tabs>
          <w:ind w:left="0" w:hanging="720"/>
        </w:pPr>
        <w:rPr>
          <w:rFonts w:hint="default"/>
        </w:rPr>
      </w:lvl>
    </w:lvlOverride>
    <w:lvlOverride w:ilvl="6">
      <w:lvl w:ilvl="6">
        <w:start w:val="1"/>
        <w:numFmt w:val="decimal"/>
        <w:lvlRestart w:val="5"/>
        <w:suff w:val="nothing"/>
        <w:lvlText w:val="Table %5.%7"/>
        <w:lvlJc w:val="left"/>
        <w:pPr>
          <w:ind w:left="0" w:firstLine="0"/>
        </w:pPr>
        <w:rPr>
          <w:rFonts w:hint="default"/>
        </w:rPr>
      </w:lvl>
    </w:lvlOverride>
    <w:lvlOverride w:ilvl="7">
      <w:lvl w:ilvl="7">
        <w:start w:val="1"/>
        <w:numFmt w:val="decimal"/>
        <w:lvlRestart w:val="5"/>
        <w:suff w:val="nothing"/>
        <w:lvlText w:val="Figure %5.%8"/>
        <w:lvlJc w:val="left"/>
        <w:pPr>
          <w:ind w:left="426" w:firstLine="0"/>
        </w:pPr>
        <w:rPr>
          <w:rFonts w:hint="default"/>
        </w:rPr>
      </w:lvl>
    </w:lvlOverride>
    <w:lvlOverride w:ilvl="8">
      <w:lvl w:ilvl="8">
        <w:start w:val="1"/>
        <w:numFmt w:val="decimal"/>
        <w:lvlText w:val="%1.%2.%3.%4.%5.%6.%7.%8.%9."/>
        <w:lvlJc w:val="left"/>
        <w:pPr>
          <w:tabs>
            <w:tab w:val="num" w:pos="6120"/>
          </w:tabs>
          <w:ind w:left="5760" w:hanging="1440"/>
        </w:pPr>
        <w:rPr>
          <w:rFonts w:hint="default"/>
        </w:rPr>
      </w:lvl>
    </w:lvlOverride>
  </w:num>
  <w:num w:numId="9">
    <w:abstractNumId w:val="5"/>
    <w:lvlOverride w:ilvl="1">
      <w:lvl w:ilvl="1">
        <w:start w:val="1"/>
        <w:numFmt w:val="decimal"/>
        <w:pStyle w:val="BodyText"/>
        <w:lvlText w:val="%1.%2"/>
        <w:lvlJc w:val="left"/>
        <w:pPr>
          <w:tabs>
            <w:tab w:val="num" w:pos="0"/>
          </w:tabs>
          <w:ind w:left="0" w:hanging="720"/>
        </w:pPr>
        <w:rPr>
          <w:rFonts w:hint="default"/>
          <w:b w:val="0"/>
        </w:rPr>
      </w:lvl>
    </w:lvlOverride>
  </w:num>
  <w:num w:numId="10">
    <w:abstractNumId w:val="5"/>
    <w:lvlOverride w:ilvl="1">
      <w:lvl w:ilvl="1">
        <w:start w:val="1"/>
        <w:numFmt w:val="decimal"/>
        <w:pStyle w:val="BodyText"/>
        <w:lvlText w:val="%1.%2"/>
        <w:lvlJc w:val="left"/>
        <w:pPr>
          <w:tabs>
            <w:tab w:val="num" w:pos="0"/>
          </w:tabs>
          <w:ind w:left="0" w:hanging="720"/>
        </w:pPr>
        <w:rPr>
          <w:rFonts w:hint="default"/>
          <w:b w:val="0"/>
        </w:rPr>
      </w:lvl>
    </w:lvlOverride>
    <w:lvlOverride w:ilvl="5">
      <w:lvl w:ilvl="5">
        <w:start w:val="1"/>
        <w:numFmt w:val="decimal"/>
        <w:pStyle w:val="BodyText3"/>
        <w:lvlText w:val="%5.%6"/>
        <w:lvlJc w:val="left"/>
        <w:pPr>
          <w:tabs>
            <w:tab w:val="num" w:pos="0"/>
          </w:tabs>
          <w:ind w:left="0" w:hanging="720"/>
        </w:pPr>
        <w:rPr>
          <w:rFonts w:hint="default"/>
        </w:rPr>
      </w:lvl>
    </w:lvlOverride>
  </w:num>
  <w:num w:numId="11">
    <w:abstractNumId w:val="2"/>
  </w:num>
  <w:num w:numId="12">
    <w:abstractNumId w:val="19"/>
  </w:num>
  <w:num w:numId="13">
    <w:abstractNumId w:val="18"/>
  </w:num>
  <w:num w:numId="14">
    <w:abstractNumId w:val="13"/>
  </w:num>
  <w:num w:numId="15">
    <w:abstractNumId w:val="4"/>
  </w:num>
  <w:num w:numId="16">
    <w:abstractNumId w:val="10"/>
  </w:num>
  <w:num w:numId="17">
    <w:abstractNumId w:val="17"/>
  </w:num>
  <w:num w:numId="18">
    <w:abstractNumId w:val="12"/>
  </w:num>
  <w:num w:numId="19">
    <w:abstractNumId w:val="20"/>
  </w:num>
  <w:num w:numId="20">
    <w:abstractNumId w:val="5"/>
    <w:lvlOverride w:ilvl="0">
      <w:startOverride w:val="1"/>
      <w:lvl w:ilvl="0">
        <w:start w:val="1"/>
        <w:numFmt w:val="decimal"/>
        <w:lvlRestart w:val="0"/>
        <w:pStyle w:val="Heading1"/>
        <w:suff w:val="space"/>
        <w:lvlText w:val="%1."/>
        <w:lvlJc w:val="left"/>
        <w:pPr>
          <w:ind w:left="0" w:firstLine="0"/>
        </w:pPr>
        <w:rPr>
          <w:rFonts w:hint="default"/>
        </w:rPr>
      </w:lvl>
    </w:lvlOverride>
    <w:lvlOverride w:ilvl="1">
      <w:startOverride w:val="1"/>
      <w:lvl w:ilvl="1">
        <w:start w:val="1"/>
        <w:numFmt w:val="decimal"/>
        <w:pStyle w:val="BodyText"/>
        <w:lvlText w:val="%1.%2"/>
        <w:lvlJc w:val="left"/>
        <w:pPr>
          <w:tabs>
            <w:tab w:val="num" w:pos="0"/>
          </w:tabs>
          <w:ind w:left="0" w:hanging="720"/>
        </w:pPr>
        <w:rPr>
          <w:rFonts w:hint="default"/>
          <w:i w:val="0"/>
        </w:rPr>
      </w:lvl>
    </w:lvlOverride>
    <w:lvlOverride w:ilvl="2">
      <w:startOverride w:val="1"/>
      <w:lvl w:ilvl="2">
        <w:start w:val="1"/>
        <w:numFmt w:val="decimal"/>
        <w:lvlText w:val="%1.%2.%3."/>
        <w:lvlJc w:val="left"/>
        <w:pPr>
          <w:tabs>
            <w:tab w:val="num" w:pos="0"/>
          </w:tabs>
          <w:ind w:left="0" w:hanging="720"/>
        </w:pPr>
        <w:rPr>
          <w:rFonts w:hint="default"/>
        </w:rPr>
      </w:lvl>
    </w:lvlOverride>
    <w:lvlOverride w:ilvl="3">
      <w:startOverride w:val="1"/>
      <w:lvl w:ilvl="3">
        <w:start w:val="1"/>
        <w:numFmt w:val="decimal"/>
        <w:lvlText w:val="%1.%2.%3.%4."/>
        <w:lvlJc w:val="left"/>
        <w:pPr>
          <w:tabs>
            <w:tab w:val="num" w:pos="3240"/>
          </w:tabs>
          <w:ind w:left="3168" w:hanging="648"/>
        </w:pPr>
        <w:rPr>
          <w:rFonts w:hint="default"/>
        </w:rPr>
      </w:lvl>
    </w:lvlOverride>
    <w:lvlOverride w:ilvl="4">
      <w:startOverride w:val="1"/>
      <w:lvl w:ilvl="4">
        <w:start w:val="1"/>
        <w:numFmt w:val="upperLetter"/>
        <w:pStyle w:val="Heading5"/>
        <w:suff w:val="space"/>
        <w:lvlText w:val="Annex %5:"/>
        <w:lvlJc w:val="left"/>
        <w:pPr>
          <w:ind w:left="0" w:firstLine="0"/>
        </w:pPr>
        <w:rPr>
          <w:rFonts w:hint="default"/>
        </w:rPr>
      </w:lvl>
    </w:lvlOverride>
    <w:lvlOverride w:ilvl="5">
      <w:startOverride w:val="1"/>
      <w:lvl w:ilvl="5">
        <w:start w:val="1"/>
        <w:numFmt w:val="decimal"/>
        <w:pStyle w:val="BodyText3"/>
        <w:lvlText w:val="%5.%6"/>
        <w:lvlJc w:val="left"/>
        <w:pPr>
          <w:tabs>
            <w:tab w:val="num" w:pos="0"/>
          </w:tabs>
          <w:ind w:left="0" w:hanging="720"/>
        </w:pPr>
        <w:rPr>
          <w:rFonts w:hint="default"/>
        </w:rPr>
      </w:lvl>
    </w:lvlOverride>
    <w:lvlOverride w:ilvl="6">
      <w:startOverride w:val="1"/>
      <w:lvl w:ilvl="6">
        <w:start w:val="1"/>
        <w:numFmt w:val="decimal"/>
        <w:lvlRestart w:val="5"/>
        <w:suff w:val="nothing"/>
        <w:lvlText w:val="Table %5.%7"/>
        <w:lvlJc w:val="left"/>
        <w:pPr>
          <w:ind w:left="0" w:firstLine="0"/>
        </w:pPr>
        <w:rPr>
          <w:rFonts w:hint="default"/>
        </w:rPr>
      </w:lvl>
    </w:lvlOverride>
    <w:lvlOverride w:ilvl="7">
      <w:startOverride w:val="1"/>
      <w:lvl w:ilvl="7">
        <w:start w:val="1"/>
        <w:numFmt w:val="decimal"/>
        <w:lvlRestart w:val="5"/>
        <w:suff w:val="nothing"/>
        <w:lvlText w:val="Figure %5.%8"/>
        <w:lvlJc w:val="left"/>
        <w:pPr>
          <w:ind w:left="426" w:firstLine="0"/>
        </w:pPr>
        <w:rPr>
          <w:rFonts w:hint="default"/>
        </w:rPr>
      </w:lvl>
    </w:lvlOverride>
    <w:lvlOverride w:ilvl="8">
      <w:startOverride w:val="1"/>
      <w:lvl w:ilvl="8">
        <w:start w:val="1"/>
        <w:numFmt w:val="decimal"/>
        <w:lvlText w:val="%1.%2.%3.%4.%5.%6.%7.%8.%9."/>
        <w:lvlJc w:val="left"/>
        <w:pPr>
          <w:tabs>
            <w:tab w:val="num" w:pos="6120"/>
          </w:tabs>
          <w:ind w:left="5760" w:hanging="1440"/>
        </w:pPr>
        <w:rPr>
          <w:rFonts w:hint="default"/>
        </w:rPr>
      </w:lvl>
    </w:lvlOverride>
  </w:num>
  <w:num w:numId="21">
    <w:abstractNumId w:val="11"/>
  </w:num>
  <w:num w:numId="22">
    <w:abstractNumId w:val="15"/>
  </w:num>
  <w:num w:numId="23">
    <w:abstractNumId w:val="14"/>
  </w:num>
  <w:num w:numId="24">
    <w:abstractNumId w:val="7"/>
  </w:num>
  <w:num w:numId="25">
    <w:abstractNumId w:val="5"/>
  </w:num>
  <w:num w:numId="26">
    <w:abstractNumId w:val="5"/>
    <w:lvlOverride w:ilvl="1">
      <w:lvl w:ilvl="1">
        <w:start w:val="1"/>
        <w:numFmt w:val="decimal"/>
        <w:pStyle w:val="BodyText"/>
        <w:lvlText w:val="%1.%2"/>
        <w:lvlJc w:val="left"/>
        <w:pPr>
          <w:tabs>
            <w:tab w:val="num" w:pos="0"/>
          </w:tabs>
          <w:ind w:left="0" w:hanging="720"/>
        </w:pPr>
        <w:rPr>
          <w:rFonts w:hint="default"/>
          <w:b w:val="0"/>
        </w:rPr>
      </w:lvl>
    </w:lvlOverride>
    <w:lvlOverride w:ilvl="5">
      <w:lvl w:ilvl="5">
        <w:start w:val="1"/>
        <w:numFmt w:val="decimal"/>
        <w:pStyle w:val="BodyText3"/>
        <w:lvlText w:val="%5.%6"/>
        <w:lvlJc w:val="left"/>
        <w:pPr>
          <w:tabs>
            <w:tab w:val="num" w:pos="0"/>
          </w:tabs>
          <w:ind w:left="0" w:hanging="720"/>
        </w:pPr>
        <w:rPr>
          <w:rFonts w:hint="default"/>
        </w:rPr>
      </w:lvl>
    </w:lvlOverride>
  </w:num>
  <w:num w:numId="27">
    <w:abstractNumId w:val="3"/>
  </w:num>
  <w:num w:numId="28">
    <w:abstractNumId w:val="9"/>
  </w:num>
  <w:num w:numId="2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A19768D-5D30-43C9-B479-9F15C59A07A2}"/>
    <w:docVar w:name="dgnword-eventsink" w:val="318611000"/>
  </w:docVars>
  <w:rsids>
    <w:rsidRoot w:val="003D38B3"/>
    <w:rsid w:val="00000788"/>
    <w:rsid w:val="00000EA5"/>
    <w:rsid w:val="000014FB"/>
    <w:rsid w:val="0000153B"/>
    <w:rsid w:val="000020BF"/>
    <w:rsid w:val="00002221"/>
    <w:rsid w:val="000029A7"/>
    <w:rsid w:val="00002B05"/>
    <w:rsid w:val="00002FB7"/>
    <w:rsid w:val="00003305"/>
    <w:rsid w:val="000037EC"/>
    <w:rsid w:val="000037FC"/>
    <w:rsid w:val="000038DD"/>
    <w:rsid w:val="00003E4F"/>
    <w:rsid w:val="00004003"/>
    <w:rsid w:val="00005CF1"/>
    <w:rsid w:val="000062EC"/>
    <w:rsid w:val="000066CC"/>
    <w:rsid w:val="00006E97"/>
    <w:rsid w:val="00007320"/>
    <w:rsid w:val="00007DF6"/>
    <w:rsid w:val="00007E69"/>
    <w:rsid w:val="0001098E"/>
    <w:rsid w:val="00010DD5"/>
    <w:rsid w:val="0001147A"/>
    <w:rsid w:val="000128B9"/>
    <w:rsid w:val="00012946"/>
    <w:rsid w:val="00013604"/>
    <w:rsid w:val="00013D2E"/>
    <w:rsid w:val="00014024"/>
    <w:rsid w:val="00014273"/>
    <w:rsid w:val="00015C4B"/>
    <w:rsid w:val="00016032"/>
    <w:rsid w:val="00016FDF"/>
    <w:rsid w:val="00017109"/>
    <w:rsid w:val="000171F8"/>
    <w:rsid w:val="0001723E"/>
    <w:rsid w:val="0001737C"/>
    <w:rsid w:val="00017F43"/>
    <w:rsid w:val="000202E9"/>
    <w:rsid w:val="000203F0"/>
    <w:rsid w:val="00021269"/>
    <w:rsid w:val="00022488"/>
    <w:rsid w:val="00022AB8"/>
    <w:rsid w:val="00022B55"/>
    <w:rsid w:val="00022B5D"/>
    <w:rsid w:val="000234C3"/>
    <w:rsid w:val="000240FD"/>
    <w:rsid w:val="00024A0B"/>
    <w:rsid w:val="00024A21"/>
    <w:rsid w:val="00026443"/>
    <w:rsid w:val="00026CDD"/>
    <w:rsid w:val="00026F2D"/>
    <w:rsid w:val="000274C6"/>
    <w:rsid w:val="00027E45"/>
    <w:rsid w:val="00030097"/>
    <w:rsid w:val="00030FB5"/>
    <w:rsid w:val="00031961"/>
    <w:rsid w:val="00032090"/>
    <w:rsid w:val="0003280D"/>
    <w:rsid w:val="00032BC9"/>
    <w:rsid w:val="000332D6"/>
    <w:rsid w:val="000333EB"/>
    <w:rsid w:val="000338C2"/>
    <w:rsid w:val="0003406C"/>
    <w:rsid w:val="000342B3"/>
    <w:rsid w:val="0003468C"/>
    <w:rsid w:val="00034A17"/>
    <w:rsid w:val="00034CB3"/>
    <w:rsid w:val="00035FAF"/>
    <w:rsid w:val="0003611D"/>
    <w:rsid w:val="00036F32"/>
    <w:rsid w:val="00037C12"/>
    <w:rsid w:val="00040A93"/>
    <w:rsid w:val="00041217"/>
    <w:rsid w:val="000422A6"/>
    <w:rsid w:val="0004387F"/>
    <w:rsid w:val="000441A0"/>
    <w:rsid w:val="00044262"/>
    <w:rsid w:val="000442C0"/>
    <w:rsid w:val="000444CF"/>
    <w:rsid w:val="000447F8"/>
    <w:rsid w:val="000452DB"/>
    <w:rsid w:val="00045B05"/>
    <w:rsid w:val="00046C80"/>
    <w:rsid w:val="00046ED5"/>
    <w:rsid w:val="00050B29"/>
    <w:rsid w:val="00050D43"/>
    <w:rsid w:val="0005299B"/>
    <w:rsid w:val="00052FB9"/>
    <w:rsid w:val="000531F6"/>
    <w:rsid w:val="000535AF"/>
    <w:rsid w:val="000536C6"/>
    <w:rsid w:val="00053B33"/>
    <w:rsid w:val="0005403E"/>
    <w:rsid w:val="00055604"/>
    <w:rsid w:val="00055E14"/>
    <w:rsid w:val="00056629"/>
    <w:rsid w:val="0005783F"/>
    <w:rsid w:val="0005785C"/>
    <w:rsid w:val="00057A02"/>
    <w:rsid w:val="00057CE9"/>
    <w:rsid w:val="00060002"/>
    <w:rsid w:val="00060BDE"/>
    <w:rsid w:val="000616D3"/>
    <w:rsid w:val="00061866"/>
    <w:rsid w:val="00061A80"/>
    <w:rsid w:val="00061B2C"/>
    <w:rsid w:val="00062654"/>
    <w:rsid w:val="0006380E"/>
    <w:rsid w:val="00064BED"/>
    <w:rsid w:val="00064D06"/>
    <w:rsid w:val="00065B81"/>
    <w:rsid w:val="00065DC1"/>
    <w:rsid w:val="000662EE"/>
    <w:rsid w:val="00066760"/>
    <w:rsid w:val="00066BD8"/>
    <w:rsid w:val="00066DD0"/>
    <w:rsid w:val="0006737F"/>
    <w:rsid w:val="0006738E"/>
    <w:rsid w:val="00067D0D"/>
    <w:rsid w:val="0007044C"/>
    <w:rsid w:val="0007140A"/>
    <w:rsid w:val="0007182E"/>
    <w:rsid w:val="0007195D"/>
    <w:rsid w:val="0007202B"/>
    <w:rsid w:val="00073073"/>
    <w:rsid w:val="00073666"/>
    <w:rsid w:val="00073E10"/>
    <w:rsid w:val="0007494E"/>
    <w:rsid w:val="0007536E"/>
    <w:rsid w:val="00075A91"/>
    <w:rsid w:val="00075C1B"/>
    <w:rsid w:val="00075C1D"/>
    <w:rsid w:val="00075DA1"/>
    <w:rsid w:val="0007600F"/>
    <w:rsid w:val="00076183"/>
    <w:rsid w:val="0007618F"/>
    <w:rsid w:val="00077A1E"/>
    <w:rsid w:val="00080901"/>
    <w:rsid w:val="00081462"/>
    <w:rsid w:val="00081B86"/>
    <w:rsid w:val="000821C5"/>
    <w:rsid w:val="0008289F"/>
    <w:rsid w:val="00082D14"/>
    <w:rsid w:val="00083672"/>
    <w:rsid w:val="0008406A"/>
    <w:rsid w:val="00084F91"/>
    <w:rsid w:val="00085460"/>
    <w:rsid w:val="00085794"/>
    <w:rsid w:val="00085DF6"/>
    <w:rsid w:val="00085FA1"/>
    <w:rsid w:val="000869D6"/>
    <w:rsid w:val="00086DA4"/>
    <w:rsid w:val="00086F3E"/>
    <w:rsid w:val="000877BF"/>
    <w:rsid w:val="000878B3"/>
    <w:rsid w:val="000879E3"/>
    <w:rsid w:val="00090256"/>
    <w:rsid w:val="000905FD"/>
    <w:rsid w:val="0009088A"/>
    <w:rsid w:val="00090AAA"/>
    <w:rsid w:val="00090B83"/>
    <w:rsid w:val="00091424"/>
    <w:rsid w:val="000916A7"/>
    <w:rsid w:val="00091F2E"/>
    <w:rsid w:val="0009229F"/>
    <w:rsid w:val="000927D8"/>
    <w:rsid w:val="00092DAB"/>
    <w:rsid w:val="0009326C"/>
    <w:rsid w:val="000935AE"/>
    <w:rsid w:val="00094AD7"/>
    <w:rsid w:val="00094B61"/>
    <w:rsid w:val="00094E06"/>
    <w:rsid w:val="000955E6"/>
    <w:rsid w:val="00095D36"/>
    <w:rsid w:val="000965B2"/>
    <w:rsid w:val="000968B9"/>
    <w:rsid w:val="00096941"/>
    <w:rsid w:val="00096FCF"/>
    <w:rsid w:val="00097CB9"/>
    <w:rsid w:val="00097D7E"/>
    <w:rsid w:val="000A00DC"/>
    <w:rsid w:val="000A1B76"/>
    <w:rsid w:val="000A1DB8"/>
    <w:rsid w:val="000A23F1"/>
    <w:rsid w:val="000A2430"/>
    <w:rsid w:val="000A2487"/>
    <w:rsid w:val="000A2AF6"/>
    <w:rsid w:val="000A392F"/>
    <w:rsid w:val="000A3AF8"/>
    <w:rsid w:val="000A4679"/>
    <w:rsid w:val="000A486E"/>
    <w:rsid w:val="000A4B46"/>
    <w:rsid w:val="000A4E66"/>
    <w:rsid w:val="000A50AF"/>
    <w:rsid w:val="000A567A"/>
    <w:rsid w:val="000A57DD"/>
    <w:rsid w:val="000A5B9C"/>
    <w:rsid w:val="000A5FC6"/>
    <w:rsid w:val="000A66D4"/>
    <w:rsid w:val="000A760E"/>
    <w:rsid w:val="000A77B2"/>
    <w:rsid w:val="000B0BA6"/>
    <w:rsid w:val="000B0EEA"/>
    <w:rsid w:val="000B168C"/>
    <w:rsid w:val="000B1795"/>
    <w:rsid w:val="000B1C76"/>
    <w:rsid w:val="000B253E"/>
    <w:rsid w:val="000B277F"/>
    <w:rsid w:val="000B2822"/>
    <w:rsid w:val="000B30AE"/>
    <w:rsid w:val="000B314A"/>
    <w:rsid w:val="000B43C1"/>
    <w:rsid w:val="000B4792"/>
    <w:rsid w:val="000B5957"/>
    <w:rsid w:val="000B6009"/>
    <w:rsid w:val="000B68C6"/>
    <w:rsid w:val="000B6E97"/>
    <w:rsid w:val="000B71E5"/>
    <w:rsid w:val="000B79E9"/>
    <w:rsid w:val="000B7DAF"/>
    <w:rsid w:val="000C0150"/>
    <w:rsid w:val="000C028B"/>
    <w:rsid w:val="000C03B1"/>
    <w:rsid w:val="000C084A"/>
    <w:rsid w:val="000C1FF0"/>
    <w:rsid w:val="000C2F91"/>
    <w:rsid w:val="000C31EB"/>
    <w:rsid w:val="000C31F1"/>
    <w:rsid w:val="000C33E4"/>
    <w:rsid w:val="000C3892"/>
    <w:rsid w:val="000C3C52"/>
    <w:rsid w:val="000C4D43"/>
    <w:rsid w:val="000C4F6B"/>
    <w:rsid w:val="000C5207"/>
    <w:rsid w:val="000C554D"/>
    <w:rsid w:val="000C58B9"/>
    <w:rsid w:val="000C5BE9"/>
    <w:rsid w:val="000C5E4A"/>
    <w:rsid w:val="000C6399"/>
    <w:rsid w:val="000C6559"/>
    <w:rsid w:val="000C6F00"/>
    <w:rsid w:val="000C6F64"/>
    <w:rsid w:val="000C746D"/>
    <w:rsid w:val="000C758E"/>
    <w:rsid w:val="000D1516"/>
    <w:rsid w:val="000D24B9"/>
    <w:rsid w:val="000D26A3"/>
    <w:rsid w:val="000D2ABA"/>
    <w:rsid w:val="000D2C59"/>
    <w:rsid w:val="000D309B"/>
    <w:rsid w:val="000D36D5"/>
    <w:rsid w:val="000D37BB"/>
    <w:rsid w:val="000D43EC"/>
    <w:rsid w:val="000D4EAE"/>
    <w:rsid w:val="000D5A4C"/>
    <w:rsid w:val="000D5F9C"/>
    <w:rsid w:val="000D6C67"/>
    <w:rsid w:val="000D76F4"/>
    <w:rsid w:val="000E02AB"/>
    <w:rsid w:val="000E02D4"/>
    <w:rsid w:val="000E05B5"/>
    <w:rsid w:val="000E1801"/>
    <w:rsid w:val="000E1932"/>
    <w:rsid w:val="000E1BCB"/>
    <w:rsid w:val="000E28A2"/>
    <w:rsid w:val="000E2E18"/>
    <w:rsid w:val="000E3407"/>
    <w:rsid w:val="000E3585"/>
    <w:rsid w:val="000E3A75"/>
    <w:rsid w:val="000E3AA6"/>
    <w:rsid w:val="000E3BD1"/>
    <w:rsid w:val="000E3C23"/>
    <w:rsid w:val="000E3D0B"/>
    <w:rsid w:val="000E42BF"/>
    <w:rsid w:val="000E4756"/>
    <w:rsid w:val="000E5062"/>
    <w:rsid w:val="000E52E2"/>
    <w:rsid w:val="000E544B"/>
    <w:rsid w:val="000E5C0E"/>
    <w:rsid w:val="000E61C0"/>
    <w:rsid w:val="000E645E"/>
    <w:rsid w:val="000E6BCB"/>
    <w:rsid w:val="000E770D"/>
    <w:rsid w:val="000E7BCB"/>
    <w:rsid w:val="000F05CA"/>
    <w:rsid w:val="000F1376"/>
    <w:rsid w:val="000F178E"/>
    <w:rsid w:val="000F17A5"/>
    <w:rsid w:val="000F2777"/>
    <w:rsid w:val="000F28C2"/>
    <w:rsid w:val="000F4451"/>
    <w:rsid w:val="000F4A95"/>
    <w:rsid w:val="000F4CCF"/>
    <w:rsid w:val="000F5344"/>
    <w:rsid w:val="000F5478"/>
    <w:rsid w:val="000F5867"/>
    <w:rsid w:val="000F5F1D"/>
    <w:rsid w:val="000F6153"/>
    <w:rsid w:val="000F62A5"/>
    <w:rsid w:val="000F697F"/>
    <w:rsid w:val="000F7558"/>
    <w:rsid w:val="000F7748"/>
    <w:rsid w:val="000F7CC5"/>
    <w:rsid w:val="000F7D50"/>
    <w:rsid w:val="000F7E92"/>
    <w:rsid w:val="000F7EE8"/>
    <w:rsid w:val="00100538"/>
    <w:rsid w:val="00100974"/>
    <w:rsid w:val="00100F34"/>
    <w:rsid w:val="00101005"/>
    <w:rsid w:val="00101E97"/>
    <w:rsid w:val="001024D0"/>
    <w:rsid w:val="001036B9"/>
    <w:rsid w:val="001040D3"/>
    <w:rsid w:val="001046A3"/>
    <w:rsid w:val="0010478A"/>
    <w:rsid w:val="00105875"/>
    <w:rsid w:val="00105E15"/>
    <w:rsid w:val="00106072"/>
    <w:rsid w:val="00106089"/>
    <w:rsid w:val="00106D9C"/>
    <w:rsid w:val="00106F21"/>
    <w:rsid w:val="00106FD7"/>
    <w:rsid w:val="001072C0"/>
    <w:rsid w:val="001105ED"/>
    <w:rsid w:val="0011107F"/>
    <w:rsid w:val="00111127"/>
    <w:rsid w:val="0011136B"/>
    <w:rsid w:val="001116C0"/>
    <w:rsid w:val="001129B7"/>
    <w:rsid w:val="00112D0D"/>
    <w:rsid w:val="0011338D"/>
    <w:rsid w:val="001139D0"/>
    <w:rsid w:val="00113D70"/>
    <w:rsid w:val="0011456E"/>
    <w:rsid w:val="001161CE"/>
    <w:rsid w:val="00116C48"/>
    <w:rsid w:val="00116FAE"/>
    <w:rsid w:val="00117324"/>
    <w:rsid w:val="001201AA"/>
    <w:rsid w:val="00120212"/>
    <w:rsid w:val="001204F1"/>
    <w:rsid w:val="00120A1B"/>
    <w:rsid w:val="00121D5E"/>
    <w:rsid w:val="0012216E"/>
    <w:rsid w:val="00122175"/>
    <w:rsid w:val="001228AD"/>
    <w:rsid w:val="00122D2D"/>
    <w:rsid w:val="001238C2"/>
    <w:rsid w:val="001238FC"/>
    <w:rsid w:val="00123CD6"/>
    <w:rsid w:val="001244D7"/>
    <w:rsid w:val="00124C55"/>
    <w:rsid w:val="00125084"/>
    <w:rsid w:val="00125437"/>
    <w:rsid w:val="001255B8"/>
    <w:rsid w:val="00125A58"/>
    <w:rsid w:val="00125E1F"/>
    <w:rsid w:val="00126B69"/>
    <w:rsid w:val="001272C3"/>
    <w:rsid w:val="00130316"/>
    <w:rsid w:val="00131014"/>
    <w:rsid w:val="001311A4"/>
    <w:rsid w:val="0013121B"/>
    <w:rsid w:val="001317A1"/>
    <w:rsid w:val="0013196B"/>
    <w:rsid w:val="00131B63"/>
    <w:rsid w:val="0013295B"/>
    <w:rsid w:val="00132D5F"/>
    <w:rsid w:val="001346FD"/>
    <w:rsid w:val="00134C77"/>
    <w:rsid w:val="00134EB5"/>
    <w:rsid w:val="00135735"/>
    <w:rsid w:val="001359F7"/>
    <w:rsid w:val="00135D62"/>
    <w:rsid w:val="00136A88"/>
    <w:rsid w:val="00136AA0"/>
    <w:rsid w:val="00136D56"/>
    <w:rsid w:val="00136F40"/>
    <w:rsid w:val="00136FD3"/>
    <w:rsid w:val="001370BE"/>
    <w:rsid w:val="0013717D"/>
    <w:rsid w:val="00137B7F"/>
    <w:rsid w:val="001403AD"/>
    <w:rsid w:val="001417CC"/>
    <w:rsid w:val="001425F0"/>
    <w:rsid w:val="00142DB8"/>
    <w:rsid w:val="00142E84"/>
    <w:rsid w:val="00142F02"/>
    <w:rsid w:val="0014314F"/>
    <w:rsid w:val="0014318D"/>
    <w:rsid w:val="001431FA"/>
    <w:rsid w:val="00144061"/>
    <w:rsid w:val="001447B9"/>
    <w:rsid w:val="00144BA2"/>
    <w:rsid w:val="00146185"/>
    <w:rsid w:val="001462C8"/>
    <w:rsid w:val="00146A52"/>
    <w:rsid w:val="00146B79"/>
    <w:rsid w:val="001471CF"/>
    <w:rsid w:val="00147308"/>
    <w:rsid w:val="00147487"/>
    <w:rsid w:val="0015077A"/>
    <w:rsid w:val="00150BCF"/>
    <w:rsid w:val="001519BD"/>
    <w:rsid w:val="00151C1A"/>
    <w:rsid w:val="00152B86"/>
    <w:rsid w:val="00152E84"/>
    <w:rsid w:val="001530A6"/>
    <w:rsid w:val="0015340A"/>
    <w:rsid w:val="0015350E"/>
    <w:rsid w:val="00153985"/>
    <w:rsid w:val="00153B6A"/>
    <w:rsid w:val="0015445D"/>
    <w:rsid w:val="0015496C"/>
    <w:rsid w:val="00154BF5"/>
    <w:rsid w:val="00154C54"/>
    <w:rsid w:val="00154E54"/>
    <w:rsid w:val="00154EE3"/>
    <w:rsid w:val="001552A1"/>
    <w:rsid w:val="0015553F"/>
    <w:rsid w:val="0015683F"/>
    <w:rsid w:val="00156B44"/>
    <w:rsid w:val="00157453"/>
    <w:rsid w:val="0015758D"/>
    <w:rsid w:val="001575D9"/>
    <w:rsid w:val="00157A8A"/>
    <w:rsid w:val="001601D0"/>
    <w:rsid w:val="0016021F"/>
    <w:rsid w:val="001603C2"/>
    <w:rsid w:val="0016056D"/>
    <w:rsid w:val="00160D10"/>
    <w:rsid w:val="00161941"/>
    <w:rsid w:val="00162FA6"/>
    <w:rsid w:val="00163475"/>
    <w:rsid w:val="0016399C"/>
    <w:rsid w:val="00163E3F"/>
    <w:rsid w:val="0016562F"/>
    <w:rsid w:val="001659E4"/>
    <w:rsid w:val="00165D9B"/>
    <w:rsid w:val="001663C2"/>
    <w:rsid w:val="00166F92"/>
    <w:rsid w:val="00167103"/>
    <w:rsid w:val="0017138F"/>
    <w:rsid w:val="001726CB"/>
    <w:rsid w:val="00172B23"/>
    <w:rsid w:val="00173411"/>
    <w:rsid w:val="0017356D"/>
    <w:rsid w:val="00174216"/>
    <w:rsid w:val="0017449D"/>
    <w:rsid w:val="001755D9"/>
    <w:rsid w:val="0017560A"/>
    <w:rsid w:val="001757DD"/>
    <w:rsid w:val="001758CD"/>
    <w:rsid w:val="00175F19"/>
    <w:rsid w:val="00176454"/>
    <w:rsid w:val="001765BB"/>
    <w:rsid w:val="001767B1"/>
    <w:rsid w:val="001767DD"/>
    <w:rsid w:val="00177C15"/>
    <w:rsid w:val="00177C7C"/>
    <w:rsid w:val="00177EC1"/>
    <w:rsid w:val="00177F8A"/>
    <w:rsid w:val="00180032"/>
    <w:rsid w:val="00181F7A"/>
    <w:rsid w:val="00182F0C"/>
    <w:rsid w:val="0018307F"/>
    <w:rsid w:val="00183E8A"/>
    <w:rsid w:val="00184CA3"/>
    <w:rsid w:val="0018588E"/>
    <w:rsid w:val="001859A8"/>
    <w:rsid w:val="00185ABE"/>
    <w:rsid w:val="00185C61"/>
    <w:rsid w:val="0018627D"/>
    <w:rsid w:val="00186379"/>
    <w:rsid w:val="0018669A"/>
    <w:rsid w:val="0018674C"/>
    <w:rsid w:val="00186C29"/>
    <w:rsid w:val="001873CD"/>
    <w:rsid w:val="00187573"/>
    <w:rsid w:val="0018764C"/>
    <w:rsid w:val="001913E4"/>
    <w:rsid w:val="001922F0"/>
    <w:rsid w:val="001923B7"/>
    <w:rsid w:val="00192780"/>
    <w:rsid w:val="00192E00"/>
    <w:rsid w:val="00192F83"/>
    <w:rsid w:val="00193606"/>
    <w:rsid w:val="001938A3"/>
    <w:rsid w:val="00193A2A"/>
    <w:rsid w:val="001949E8"/>
    <w:rsid w:val="00194F30"/>
    <w:rsid w:val="0019565B"/>
    <w:rsid w:val="00195A1B"/>
    <w:rsid w:val="00195B58"/>
    <w:rsid w:val="001972DF"/>
    <w:rsid w:val="001A0CF9"/>
    <w:rsid w:val="001A1CAE"/>
    <w:rsid w:val="001A2170"/>
    <w:rsid w:val="001A21BA"/>
    <w:rsid w:val="001A235C"/>
    <w:rsid w:val="001A35BD"/>
    <w:rsid w:val="001A36F0"/>
    <w:rsid w:val="001A37F4"/>
    <w:rsid w:val="001A3983"/>
    <w:rsid w:val="001A3AB1"/>
    <w:rsid w:val="001A3C39"/>
    <w:rsid w:val="001A411A"/>
    <w:rsid w:val="001A4DA2"/>
    <w:rsid w:val="001A5697"/>
    <w:rsid w:val="001A696E"/>
    <w:rsid w:val="001A6C45"/>
    <w:rsid w:val="001A6E15"/>
    <w:rsid w:val="001A7219"/>
    <w:rsid w:val="001A77DC"/>
    <w:rsid w:val="001A7A0D"/>
    <w:rsid w:val="001B01AB"/>
    <w:rsid w:val="001B0B12"/>
    <w:rsid w:val="001B0B19"/>
    <w:rsid w:val="001B0D05"/>
    <w:rsid w:val="001B1375"/>
    <w:rsid w:val="001B21E4"/>
    <w:rsid w:val="001B3034"/>
    <w:rsid w:val="001B4145"/>
    <w:rsid w:val="001B4453"/>
    <w:rsid w:val="001B59B6"/>
    <w:rsid w:val="001B5CDA"/>
    <w:rsid w:val="001B6351"/>
    <w:rsid w:val="001B6A35"/>
    <w:rsid w:val="001B6B48"/>
    <w:rsid w:val="001B6FA6"/>
    <w:rsid w:val="001B71F8"/>
    <w:rsid w:val="001C006D"/>
    <w:rsid w:val="001C1380"/>
    <w:rsid w:val="001C1582"/>
    <w:rsid w:val="001C15FA"/>
    <w:rsid w:val="001C1BBB"/>
    <w:rsid w:val="001C24AD"/>
    <w:rsid w:val="001C2FEB"/>
    <w:rsid w:val="001C347F"/>
    <w:rsid w:val="001C354B"/>
    <w:rsid w:val="001C3D09"/>
    <w:rsid w:val="001C447E"/>
    <w:rsid w:val="001C463D"/>
    <w:rsid w:val="001C4FAF"/>
    <w:rsid w:val="001C51FC"/>
    <w:rsid w:val="001C61AD"/>
    <w:rsid w:val="001C7068"/>
    <w:rsid w:val="001C73CD"/>
    <w:rsid w:val="001C7823"/>
    <w:rsid w:val="001D05BE"/>
    <w:rsid w:val="001D07D2"/>
    <w:rsid w:val="001D0B6F"/>
    <w:rsid w:val="001D1AFB"/>
    <w:rsid w:val="001D1D34"/>
    <w:rsid w:val="001D2785"/>
    <w:rsid w:val="001D27DE"/>
    <w:rsid w:val="001D2CA6"/>
    <w:rsid w:val="001D32EA"/>
    <w:rsid w:val="001D3877"/>
    <w:rsid w:val="001D3AF5"/>
    <w:rsid w:val="001D43CD"/>
    <w:rsid w:val="001D4BF2"/>
    <w:rsid w:val="001D4E92"/>
    <w:rsid w:val="001D615B"/>
    <w:rsid w:val="001D620A"/>
    <w:rsid w:val="001D6904"/>
    <w:rsid w:val="001D77F0"/>
    <w:rsid w:val="001E0FF1"/>
    <w:rsid w:val="001E1511"/>
    <w:rsid w:val="001E1FA1"/>
    <w:rsid w:val="001E2AA5"/>
    <w:rsid w:val="001E3833"/>
    <w:rsid w:val="001E3A66"/>
    <w:rsid w:val="001E3B0C"/>
    <w:rsid w:val="001E40B9"/>
    <w:rsid w:val="001E57DE"/>
    <w:rsid w:val="001E58D7"/>
    <w:rsid w:val="001E58F4"/>
    <w:rsid w:val="001E6452"/>
    <w:rsid w:val="001E6811"/>
    <w:rsid w:val="001E6A7A"/>
    <w:rsid w:val="001E7658"/>
    <w:rsid w:val="001E7779"/>
    <w:rsid w:val="001E7F3C"/>
    <w:rsid w:val="001E7F6E"/>
    <w:rsid w:val="001F04F0"/>
    <w:rsid w:val="001F06F9"/>
    <w:rsid w:val="001F0ACD"/>
    <w:rsid w:val="001F0C5B"/>
    <w:rsid w:val="001F0F65"/>
    <w:rsid w:val="001F147B"/>
    <w:rsid w:val="001F149B"/>
    <w:rsid w:val="001F1961"/>
    <w:rsid w:val="001F1AB4"/>
    <w:rsid w:val="001F1FFB"/>
    <w:rsid w:val="001F21A0"/>
    <w:rsid w:val="001F3046"/>
    <w:rsid w:val="001F32B6"/>
    <w:rsid w:val="001F3EE3"/>
    <w:rsid w:val="001F406A"/>
    <w:rsid w:val="001F46A1"/>
    <w:rsid w:val="001F4CA1"/>
    <w:rsid w:val="001F5694"/>
    <w:rsid w:val="001F7145"/>
    <w:rsid w:val="001F72CC"/>
    <w:rsid w:val="001F76C8"/>
    <w:rsid w:val="001F7957"/>
    <w:rsid w:val="002005ED"/>
    <w:rsid w:val="00200A5F"/>
    <w:rsid w:val="002012CC"/>
    <w:rsid w:val="00201BDD"/>
    <w:rsid w:val="00201CFF"/>
    <w:rsid w:val="00201E8E"/>
    <w:rsid w:val="002032CB"/>
    <w:rsid w:val="00203510"/>
    <w:rsid w:val="00203E3E"/>
    <w:rsid w:val="0020403F"/>
    <w:rsid w:val="002040A8"/>
    <w:rsid w:val="00204390"/>
    <w:rsid w:val="00204EEF"/>
    <w:rsid w:val="002061F7"/>
    <w:rsid w:val="002062E0"/>
    <w:rsid w:val="00206C62"/>
    <w:rsid w:val="00207AB6"/>
    <w:rsid w:val="00210122"/>
    <w:rsid w:val="002101E9"/>
    <w:rsid w:val="002115E6"/>
    <w:rsid w:val="00211CF3"/>
    <w:rsid w:val="0021237D"/>
    <w:rsid w:val="00212495"/>
    <w:rsid w:val="00212F01"/>
    <w:rsid w:val="002140CA"/>
    <w:rsid w:val="00214A7E"/>
    <w:rsid w:val="00215D9F"/>
    <w:rsid w:val="00215E36"/>
    <w:rsid w:val="002176E6"/>
    <w:rsid w:val="00217BDC"/>
    <w:rsid w:val="0022123D"/>
    <w:rsid w:val="002214DD"/>
    <w:rsid w:val="00221A88"/>
    <w:rsid w:val="00222369"/>
    <w:rsid w:val="002226B5"/>
    <w:rsid w:val="00222892"/>
    <w:rsid w:val="00223194"/>
    <w:rsid w:val="002234B3"/>
    <w:rsid w:val="002235A7"/>
    <w:rsid w:val="002237A1"/>
    <w:rsid w:val="00223F22"/>
    <w:rsid w:val="0022423D"/>
    <w:rsid w:val="00225482"/>
    <w:rsid w:val="002259BC"/>
    <w:rsid w:val="00226F90"/>
    <w:rsid w:val="00227031"/>
    <w:rsid w:val="0022791B"/>
    <w:rsid w:val="002279CE"/>
    <w:rsid w:val="002305C7"/>
    <w:rsid w:val="00230E85"/>
    <w:rsid w:val="00232432"/>
    <w:rsid w:val="002324EE"/>
    <w:rsid w:val="002328B3"/>
    <w:rsid w:val="00232A46"/>
    <w:rsid w:val="00232DEF"/>
    <w:rsid w:val="00233C6E"/>
    <w:rsid w:val="002349CA"/>
    <w:rsid w:val="00234D53"/>
    <w:rsid w:val="00236C19"/>
    <w:rsid w:val="00236D25"/>
    <w:rsid w:val="002373DB"/>
    <w:rsid w:val="00237916"/>
    <w:rsid w:val="00237DE4"/>
    <w:rsid w:val="002409DA"/>
    <w:rsid w:val="00241212"/>
    <w:rsid w:val="00241229"/>
    <w:rsid w:val="00241516"/>
    <w:rsid w:val="002419B9"/>
    <w:rsid w:val="00241B69"/>
    <w:rsid w:val="0024290B"/>
    <w:rsid w:val="00242B01"/>
    <w:rsid w:val="00242FE8"/>
    <w:rsid w:val="002439A5"/>
    <w:rsid w:val="00243D26"/>
    <w:rsid w:val="0024471B"/>
    <w:rsid w:val="00244AED"/>
    <w:rsid w:val="00244F07"/>
    <w:rsid w:val="00245D2F"/>
    <w:rsid w:val="00245FD2"/>
    <w:rsid w:val="002468D8"/>
    <w:rsid w:val="002516EB"/>
    <w:rsid w:val="002525D4"/>
    <w:rsid w:val="002534E0"/>
    <w:rsid w:val="00253BFB"/>
    <w:rsid w:val="00253CD6"/>
    <w:rsid w:val="00254269"/>
    <w:rsid w:val="0025465D"/>
    <w:rsid w:val="00254DFB"/>
    <w:rsid w:val="0025516D"/>
    <w:rsid w:val="002552F1"/>
    <w:rsid w:val="0025572F"/>
    <w:rsid w:val="00255943"/>
    <w:rsid w:val="00255A86"/>
    <w:rsid w:val="00255EAD"/>
    <w:rsid w:val="00255ECB"/>
    <w:rsid w:val="0025680C"/>
    <w:rsid w:val="002568D4"/>
    <w:rsid w:val="00256E5A"/>
    <w:rsid w:val="00256F28"/>
    <w:rsid w:val="002602A4"/>
    <w:rsid w:val="00260369"/>
    <w:rsid w:val="00260BA5"/>
    <w:rsid w:val="00261627"/>
    <w:rsid w:val="0026206C"/>
    <w:rsid w:val="00262D47"/>
    <w:rsid w:val="00262F1C"/>
    <w:rsid w:val="002648FE"/>
    <w:rsid w:val="00265065"/>
    <w:rsid w:val="002650D2"/>
    <w:rsid w:val="0026597A"/>
    <w:rsid w:val="00265C84"/>
    <w:rsid w:val="00265EF3"/>
    <w:rsid w:val="00266625"/>
    <w:rsid w:val="0026693D"/>
    <w:rsid w:val="002677C5"/>
    <w:rsid w:val="00267D79"/>
    <w:rsid w:val="002703BB"/>
    <w:rsid w:val="00270909"/>
    <w:rsid w:val="00272381"/>
    <w:rsid w:val="00272876"/>
    <w:rsid w:val="00272DF8"/>
    <w:rsid w:val="002730D2"/>
    <w:rsid w:val="002740B3"/>
    <w:rsid w:val="00274ADB"/>
    <w:rsid w:val="002752B5"/>
    <w:rsid w:val="00276216"/>
    <w:rsid w:val="0027626F"/>
    <w:rsid w:val="002763D9"/>
    <w:rsid w:val="002771F9"/>
    <w:rsid w:val="00277E7A"/>
    <w:rsid w:val="00280157"/>
    <w:rsid w:val="0028073C"/>
    <w:rsid w:val="0028086B"/>
    <w:rsid w:val="00280D29"/>
    <w:rsid w:val="002811B5"/>
    <w:rsid w:val="0028179D"/>
    <w:rsid w:val="00281CEA"/>
    <w:rsid w:val="002827D3"/>
    <w:rsid w:val="00282E4B"/>
    <w:rsid w:val="0028365B"/>
    <w:rsid w:val="00284EBC"/>
    <w:rsid w:val="0028546D"/>
    <w:rsid w:val="00285656"/>
    <w:rsid w:val="0028570A"/>
    <w:rsid w:val="00285B2F"/>
    <w:rsid w:val="00285F72"/>
    <w:rsid w:val="0028677A"/>
    <w:rsid w:val="002870C7"/>
    <w:rsid w:val="0028786D"/>
    <w:rsid w:val="00290261"/>
    <w:rsid w:val="00290AB8"/>
    <w:rsid w:val="002913F9"/>
    <w:rsid w:val="002918EC"/>
    <w:rsid w:val="00291B70"/>
    <w:rsid w:val="00291F05"/>
    <w:rsid w:val="00292B69"/>
    <w:rsid w:val="00292E2B"/>
    <w:rsid w:val="002933BF"/>
    <w:rsid w:val="002943ED"/>
    <w:rsid w:val="00294B00"/>
    <w:rsid w:val="00294F90"/>
    <w:rsid w:val="002953AE"/>
    <w:rsid w:val="002957FE"/>
    <w:rsid w:val="00295BBC"/>
    <w:rsid w:val="0029723C"/>
    <w:rsid w:val="00297651"/>
    <w:rsid w:val="002A07CF"/>
    <w:rsid w:val="002A0C55"/>
    <w:rsid w:val="002A0E4E"/>
    <w:rsid w:val="002A0E8B"/>
    <w:rsid w:val="002A1629"/>
    <w:rsid w:val="002A16F0"/>
    <w:rsid w:val="002A1B92"/>
    <w:rsid w:val="002A20CD"/>
    <w:rsid w:val="002A20DD"/>
    <w:rsid w:val="002A23AC"/>
    <w:rsid w:val="002A2DB0"/>
    <w:rsid w:val="002A30E4"/>
    <w:rsid w:val="002A31D7"/>
    <w:rsid w:val="002A39E0"/>
    <w:rsid w:val="002A3C6B"/>
    <w:rsid w:val="002A3D6E"/>
    <w:rsid w:val="002A43C9"/>
    <w:rsid w:val="002A4411"/>
    <w:rsid w:val="002A47CF"/>
    <w:rsid w:val="002A4DA1"/>
    <w:rsid w:val="002A4E3C"/>
    <w:rsid w:val="002A59B3"/>
    <w:rsid w:val="002A5C82"/>
    <w:rsid w:val="002A6487"/>
    <w:rsid w:val="002A676A"/>
    <w:rsid w:val="002A7161"/>
    <w:rsid w:val="002A72C5"/>
    <w:rsid w:val="002A7A09"/>
    <w:rsid w:val="002B00D0"/>
    <w:rsid w:val="002B0BF0"/>
    <w:rsid w:val="002B0EB7"/>
    <w:rsid w:val="002B123D"/>
    <w:rsid w:val="002B1362"/>
    <w:rsid w:val="002B1CFA"/>
    <w:rsid w:val="002B2AF3"/>
    <w:rsid w:val="002B2E90"/>
    <w:rsid w:val="002B3AAA"/>
    <w:rsid w:val="002B4E3D"/>
    <w:rsid w:val="002B557C"/>
    <w:rsid w:val="002B5996"/>
    <w:rsid w:val="002B5CB8"/>
    <w:rsid w:val="002B6192"/>
    <w:rsid w:val="002B70AA"/>
    <w:rsid w:val="002B72EA"/>
    <w:rsid w:val="002B7C2D"/>
    <w:rsid w:val="002B7FC8"/>
    <w:rsid w:val="002C09B8"/>
    <w:rsid w:val="002C1E40"/>
    <w:rsid w:val="002C1EFC"/>
    <w:rsid w:val="002C333E"/>
    <w:rsid w:val="002C368F"/>
    <w:rsid w:val="002C3721"/>
    <w:rsid w:val="002C40E6"/>
    <w:rsid w:val="002C421E"/>
    <w:rsid w:val="002C4D40"/>
    <w:rsid w:val="002C5129"/>
    <w:rsid w:val="002C5CD9"/>
    <w:rsid w:val="002C6CD1"/>
    <w:rsid w:val="002C715C"/>
    <w:rsid w:val="002C71D1"/>
    <w:rsid w:val="002C72D9"/>
    <w:rsid w:val="002C7817"/>
    <w:rsid w:val="002D0488"/>
    <w:rsid w:val="002D182B"/>
    <w:rsid w:val="002D1D85"/>
    <w:rsid w:val="002D1DC0"/>
    <w:rsid w:val="002D2400"/>
    <w:rsid w:val="002D28AC"/>
    <w:rsid w:val="002D4C0C"/>
    <w:rsid w:val="002D4CE9"/>
    <w:rsid w:val="002D52C4"/>
    <w:rsid w:val="002D5981"/>
    <w:rsid w:val="002D5CF5"/>
    <w:rsid w:val="002D5E9D"/>
    <w:rsid w:val="002D61FB"/>
    <w:rsid w:val="002D6E0D"/>
    <w:rsid w:val="002E0A2C"/>
    <w:rsid w:val="002E1464"/>
    <w:rsid w:val="002E1629"/>
    <w:rsid w:val="002E16C0"/>
    <w:rsid w:val="002E2125"/>
    <w:rsid w:val="002E3A6F"/>
    <w:rsid w:val="002E4500"/>
    <w:rsid w:val="002E48D3"/>
    <w:rsid w:val="002E4D6A"/>
    <w:rsid w:val="002E52EF"/>
    <w:rsid w:val="002E5503"/>
    <w:rsid w:val="002E5587"/>
    <w:rsid w:val="002E6131"/>
    <w:rsid w:val="002E70DA"/>
    <w:rsid w:val="002E724E"/>
    <w:rsid w:val="002E74C9"/>
    <w:rsid w:val="002E78E0"/>
    <w:rsid w:val="002E7BAC"/>
    <w:rsid w:val="002E7D01"/>
    <w:rsid w:val="002E7E1C"/>
    <w:rsid w:val="002F0E75"/>
    <w:rsid w:val="002F1423"/>
    <w:rsid w:val="002F1BE1"/>
    <w:rsid w:val="002F2836"/>
    <w:rsid w:val="002F2CB9"/>
    <w:rsid w:val="002F3713"/>
    <w:rsid w:val="002F3B94"/>
    <w:rsid w:val="002F3CAC"/>
    <w:rsid w:val="002F474F"/>
    <w:rsid w:val="002F4D66"/>
    <w:rsid w:val="002F4E7B"/>
    <w:rsid w:val="002F5118"/>
    <w:rsid w:val="002F5490"/>
    <w:rsid w:val="002F5814"/>
    <w:rsid w:val="002F6109"/>
    <w:rsid w:val="002F688F"/>
    <w:rsid w:val="002F6A3A"/>
    <w:rsid w:val="002F6DD0"/>
    <w:rsid w:val="002F7005"/>
    <w:rsid w:val="003006DB"/>
    <w:rsid w:val="00300B62"/>
    <w:rsid w:val="00302339"/>
    <w:rsid w:val="003027EC"/>
    <w:rsid w:val="00303B88"/>
    <w:rsid w:val="003051A2"/>
    <w:rsid w:val="00305412"/>
    <w:rsid w:val="003066AA"/>
    <w:rsid w:val="00306A54"/>
    <w:rsid w:val="00307386"/>
    <w:rsid w:val="00310131"/>
    <w:rsid w:val="00311D0F"/>
    <w:rsid w:val="003123E1"/>
    <w:rsid w:val="0031261C"/>
    <w:rsid w:val="0031288E"/>
    <w:rsid w:val="00312C45"/>
    <w:rsid w:val="003130E5"/>
    <w:rsid w:val="0031341B"/>
    <w:rsid w:val="00313CD7"/>
    <w:rsid w:val="00315FBF"/>
    <w:rsid w:val="003173BC"/>
    <w:rsid w:val="00320107"/>
    <w:rsid w:val="0032025F"/>
    <w:rsid w:val="00320D80"/>
    <w:rsid w:val="00321183"/>
    <w:rsid w:val="00322525"/>
    <w:rsid w:val="00322875"/>
    <w:rsid w:val="003229AA"/>
    <w:rsid w:val="00322ADD"/>
    <w:rsid w:val="00323211"/>
    <w:rsid w:val="00323C38"/>
    <w:rsid w:val="00324012"/>
    <w:rsid w:val="00324B7A"/>
    <w:rsid w:val="00324E1B"/>
    <w:rsid w:val="003252F2"/>
    <w:rsid w:val="0032543A"/>
    <w:rsid w:val="0032551E"/>
    <w:rsid w:val="00325D13"/>
    <w:rsid w:val="00325F6D"/>
    <w:rsid w:val="00331350"/>
    <w:rsid w:val="003313BC"/>
    <w:rsid w:val="003313CF"/>
    <w:rsid w:val="00331517"/>
    <w:rsid w:val="003322FD"/>
    <w:rsid w:val="003324B7"/>
    <w:rsid w:val="003329E5"/>
    <w:rsid w:val="00332B8F"/>
    <w:rsid w:val="00332E27"/>
    <w:rsid w:val="00333F09"/>
    <w:rsid w:val="00334517"/>
    <w:rsid w:val="00334BE8"/>
    <w:rsid w:val="00334CCD"/>
    <w:rsid w:val="003361A2"/>
    <w:rsid w:val="00336EF4"/>
    <w:rsid w:val="00336F23"/>
    <w:rsid w:val="003406A7"/>
    <w:rsid w:val="00340782"/>
    <w:rsid w:val="00340964"/>
    <w:rsid w:val="00340C19"/>
    <w:rsid w:val="00340F65"/>
    <w:rsid w:val="003415B1"/>
    <w:rsid w:val="00341810"/>
    <w:rsid w:val="0034196C"/>
    <w:rsid w:val="0034264E"/>
    <w:rsid w:val="00343317"/>
    <w:rsid w:val="0034420B"/>
    <w:rsid w:val="003442B3"/>
    <w:rsid w:val="00344497"/>
    <w:rsid w:val="00344633"/>
    <w:rsid w:val="00344914"/>
    <w:rsid w:val="00344E47"/>
    <w:rsid w:val="00345507"/>
    <w:rsid w:val="00345A37"/>
    <w:rsid w:val="00345DB3"/>
    <w:rsid w:val="00345F6E"/>
    <w:rsid w:val="00346551"/>
    <w:rsid w:val="00346586"/>
    <w:rsid w:val="00346DBB"/>
    <w:rsid w:val="003470DA"/>
    <w:rsid w:val="00347717"/>
    <w:rsid w:val="003503A2"/>
    <w:rsid w:val="00350D46"/>
    <w:rsid w:val="003517D3"/>
    <w:rsid w:val="00351878"/>
    <w:rsid w:val="0035257D"/>
    <w:rsid w:val="00352C91"/>
    <w:rsid w:val="003535E5"/>
    <w:rsid w:val="003546DA"/>
    <w:rsid w:val="00354C31"/>
    <w:rsid w:val="003558F2"/>
    <w:rsid w:val="00355908"/>
    <w:rsid w:val="003559A2"/>
    <w:rsid w:val="00355C69"/>
    <w:rsid w:val="00355DF5"/>
    <w:rsid w:val="00355E39"/>
    <w:rsid w:val="0035615C"/>
    <w:rsid w:val="00356425"/>
    <w:rsid w:val="00356DFB"/>
    <w:rsid w:val="00357E90"/>
    <w:rsid w:val="00357EEE"/>
    <w:rsid w:val="00357F74"/>
    <w:rsid w:val="00360A18"/>
    <w:rsid w:val="00360CAE"/>
    <w:rsid w:val="0036112C"/>
    <w:rsid w:val="003614F2"/>
    <w:rsid w:val="00362019"/>
    <w:rsid w:val="003621D9"/>
    <w:rsid w:val="003628A4"/>
    <w:rsid w:val="00364246"/>
    <w:rsid w:val="0036433B"/>
    <w:rsid w:val="00364EF3"/>
    <w:rsid w:val="0036520C"/>
    <w:rsid w:val="00365649"/>
    <w:rsid w:val="00365F06"/>
    <w:rsid w:val="00366A12"/>
    <w:rsid w:val="003675DC"/>
    <w:rsid w:val="0036782B"/>
    <w:rsid w:val="003708B1"/>
    <w:rsid w:val="003708E5"/>
    <w:rsid w:val="00371F30"/>
    <w:rsid w:val="003724BA"/>
    <w:rsid w:val="003729A6"/>
    <w:rsid w:val="00373713"/>
    <w:rsid w:val="003738B4"/>
    <w:rsid w:val="00373C67"/>
    <w:rsid w:val="00373C95"/>
    <w:rsid w:val="00373DA4"/>
    <w:rsid w:val="0037493E"/>
    <w:rsid w:val="00374C4A"/>
    <w:rsid w:val="00375A86"/>
    <w:rsid w:val="00375E91"/>
    <w:rsid w:val="003763F2"/>
    <w:rsid w:val="0037654F"/>
    <w:rsid w:val="00376A7B"/>
    <w:rsid w:val="00376E0B"/>
    <w:rsid w:val="00377551"/>
    <w:rsid w:val="00377A11"/>
    <w:rsid w:val="00377F36"/>
    <w:rsid w:val="00377FF6"/>
    <w:rsid w:val="00380375"/>
    <w:rsid w:val="0038050D"/>
    <w:rsid w:val="00380574"/>
    <w:rsid w:val="003805E8"/>
    <w:rsid w:val="003809ED"/>
    <w:rsid w:val="00380B9B"/>
    <w:rsid w:val="00380DC9"/>
    <w:rsid w:val="00380F89"/>
    <w:rsid w:val="00381102"/>
    <w:rsid w:val="003816A3"/>
    <w:rsid w:val="00381FAA"/>
    <w:rsid w:val="00381FB1"/>
    <w:rsid w:val="003831C2"/>
    <w:rsid w:val="0038480D"/>
    <w:rsid w:val="00384939"/>
    <w:rsid w:val="00384E97"/>
    <w:rsid w:val="00385619"/>
    <w:rsid w:val="00385BEC"/>
    <w:rsid w:val="00386058"/>
    <w:rsid w:val="0038628B"/>
    <w:rsid w:val="00386BE4"/>
    <w:rsid w:val="00387434"/>
    <w:rsid w:val="00387DE2"/>
    <w:rsid w:val="003907BD"/>
    <w:rsid w:val="00390CB9"/>
    <w:rsid w:val="00391026"/>
    <w:rsid w:val="003916DB"/>
    <w:rsid w:val="00391C7A"/>
    <w:rsid w:val="00391FB9"/>
    <w:rsid w:val="00392C6D"/>
    <w:rsid w:val="00393E4C"/>
    <w:rsid w:val="00394399"/>
    <w:rsid w:val="00394DB9"/>
    <w:rsid w:val="003955C6"/>
    <w:rsid w:val="00395BB0"/>
    <w:rsid w:val="00396105"/>
    <w:rsid w:val="0039659B"/>
    <w:rsid w:val="0039660E"/>
    <w:rsid w:val="00396BA2"/>
    <w:rsid w:val="00396BFC"/>
    <w:rsid w:val="00397157"/>
    <w:rsid w:val="003971A9"/>
    <w:rsid w:val="00397DF2"/>
    <w:rsid w:val="00397EC2"/>
    <w:rsid w:val="003A0542"/>
    <w:rsid w:val="003A0857"/>
    <w:rsid w:val="003A0A1A"/>
    <w:rsid w:val="003A0A33"/>
    <w:rsid w:val="003A13CE"/>
    <w:rsid w:val="003A1DB8"/>
    <w:rsid w:val="003A228F"/>
    <w:rsid w:val="003A23C9"/>
    <w:rsid w:val="003A29DB"/>
    <w:rsid w:val="003A2FC3"/>
    <w:rsid w:val="003A33D5"/>
    <w:rsid w:val="003A3462"/>
    <w:rsid w:val="003A359F"/>
    <w:rsid w:val="003A37A0"/>
    <w:rsid w:val="003A3A35"/>
    <w:rsid w:val="003A3A5F"/>
    <w:rsid w:val="003A3D29"/>
    <w:rsid w:val="003A4000"/>
    <w:rsid w:val="003A40AA"/>
    <w:rsid w:val="003A42C3"/>
    <w:rsid w:val="003A464D"/>
    <w:rsid w:val="003A507B"/>
    <w:rsid w:val="003A515F"/>
    <w:rsid w:val="003A52B5"/>
    <w:rsid w:val="003A5541"/>
    <w:rsid w:val="003A5A72"/>
    <w:rsid w:val="003A6418"/>
    <w:rsid w:val="003A681C"/>
    <w:rsid w:val="003B01B4"/>
    <w:rsid w:val="003B0C41"/>
    <w:rsid w:val="003B0F35"/>
    <w:rsid w:val="003B10E1"/>
    <w:rsid w:val="003B150D"/>
    <w:rsid w:val="003B1A43"/>
    <w:rsid w:val="003B20C6"/>
    <w:rsid w:val="003B2DF2"/>
    <w:rsid w:val="003B3916"/>
    <w:rsid w:val="003B4A0E"/>
    <w:rsid w:val="003B4D06"/>
    <w:rsid w:val="003B506B"/>
    <w:rsid w:val="003B580B"/>
    <w:rsid w:val="003B585C"/>
    <w:rsid w:val="003B58F1"/>
    <w:rsid w:val="003B5D9E"/>
    <w:rsid w:val="003B647B"/>
    <w:rsid w:val="003B697A"/>
    <w:rsid w:val="003B6C46"/>
    <w:rsid w:val="003B6D80"/>
    <w:rsid w:val="003B6F6A"/>
    <w:rsid w:val="003C039F"/>
    <w:rsid w:val="003C05A8"/>
    <w:rsid w:val="003C05C9"/>
    <w:rsid w:val="003C0EF0"/>
    <w:rsid w:val="003C0F21"/>
    <w:rsid w:val="003C152F"/>
    <w:rsid w:val="003C2196"/>
    <w:rsid w:val="003C243D"/>
    <w:rsid w:val="003C2E3D"/>
    <w:rsid w:val="003C3282"/>
    <w:rsid w:val="003C36F9"/>
    <w:rsid w:val="003C3813"/>
    <w:rsid w:val="003C4830"/>
    <w:rsid w:val="003C48EF"/>
    <w:rsid w:val="003C48FF"/>
    <w:rsid w:val="003C5321"/>
    <w:rsid w:val="003C6069"/>
    <w:rsid w:val="003C617C"/>
    <w:rsid w:val="003C6B0A"/>
    <w:rsid w:val="003C6D9F"/>
    <w:rsid w:val="003C7195"/>
    <w:rsid w:val="003C7AD1"/>
    <w:rsid w:val="003C7ADF"/>
    <w:rsid w:val="003D03F8"/>
    <w:rsid w:val="003D1CF1"/>
    <w:rsid w:val="003D2473"/>
    <w:rsid w:val="003D2D86"/>
    <w:rsid w:val="003D3239"/>
    <w:rsid w:val="003D33D1"/>
    <w:rsid w:val="003D38B3"/>
    <w:rsid w:val="003D491C"/>
    <w:rsid w:val="003D56FC"/>
    <w:rsid w:val="003D5877"/>
    <w:rsid w:val="003D62DE"/>
    <w:rsid w:val="003D7050"/>
    <w:rsid w:val="003D7719"/>
    <w:rsid w:val="003E01E1"/>
    <w:rsid w:val="003E0C33"/>
    <w:rsid w:val="003E1EA2"/>
    <w:rsid w:val="003E3C97"/>
    <w:rsid w:val="003E3D30"/>
    <w:rsid w:val="003E3F7C"/>
    <w:rsid w:val="003E40BD"/>
    <w:rsid w:val="003E442C"/>
    <w:rsid w:val="003E4B58"/>
    <w:rsid w:val="003E65A8"/>
    <w:rsid w:val="003E66A2"/>
    <w:rsid w:val="003E671C"/>
    <w:rsid w:val="003E6F3B"/>
    <w:rsid w:val="003E75E8"/>
    <w:rsid w:val="003E7B2F"/>
    <w:rsid w:val="003F0A52"/>
    <w:rsid w:val="003F159B"/>
    <w:rsid w:val="003F1C6B"/>
    <w:rsid w:val="003F23C8"/>
    <w:rsid w:val="003F3772"/>
    <w:rsid w:val="003F39E8"/>
    <w:rsid w:val="003F41F2"/>
    <w:rsid w:val="003F48C4"/>
    <w:rsid w:val="003F54A0"/>
    <w:rsid w:val="003F59AF"/>
    <w:rsid w:val="003F6430"/>
    <w:rsid w:val="003F65DD"/>
    <w:rsid w:val="003F66A4"/>
    <w:rsid w:val="003F671C"/>
    <w:rsid w:val="003F6CC2"/>
    <w:rsid w:val="003F768A"/>
    <w:rsid w:val="003F78B7"/>
    <w:rsid w:val="003F7F18"/>
    <w:rsid w:val="00400541"/>
    <w:rsid w:val="004007D6"/>
    <w:rsid w:val="004009AA"/>
    <w:rsid w:val="0040157D"/>
    <w:rsid w:val="00401A9B"/>
    <w:rsid w:val="004026B9"/>
    <w:rsid w:val="004027F2"/>
    <w:rsid w:val="00402CB8"/>
    <w:rsid w:val="0040316A"/>
    <w:rsid w:val="00403B32"/>
    <w:rsid w:val="00403BB9"/>
    <w:rsid w:val="004045D4"/>
    <w:rsid w:val="004048D4"/>
    <w:rsid w:val="00405C24"/>
    <w:rsid w:val="00405C6A"/>
    <w:rsid w:val="00405D8F"/>
    <w:rsid w:val="00405E27"/>
    <w:rsid w:val="004067A7"/>
    <w:rsid w:val="00406FD0"/>
    <w:rsid w:val="00407068"/>
    <w:rsid w:val="00407425"/>
    <w:rsid w:val="00407519"/>
    <w:rsid w:val="0040769E"/>
    <w:rsid w:val="00407979"/>
    <w:rsid w:val="00407A37"/>
    <w:rsid w:val="00407F82"/>
    <w:rsid w:val="0041033D"/>
    <w:rsid w:val="00410D90"/>
    <w:rsid w:val="00412611"/>
    <w:rsid w:val="004131C3"/>
    <w:rsid w:val="00413681"/>
    <w:rsid w:val="00413726"/>
    <w:rsid w:val="00413BF8"/>
    <w:rsid w:val="00413DE5"/>
    <w:rsid w:val="00414492"/>
    <w:rsid w:val="004155AC"/>
    <w:rsid w:val="00415754"/>
    <w:rsid w:val="00415D72"/>
    <w:rsid w:val="00416AB6"/>
    <w:rsid w:val="00416ED3"/>
    <w:rsid w:val="00417753"/>
    <w:rsid w:val="00417BA4"/>
    <w:rsid w:val="00417EF2"/>
    <w:rsid w:val="00420113"/>
    <w:rsid w:val="00420384"/>
    <w:rsid w:val="00420A46"/>
    <w:rsid w:val="0042182C"/>
    <w:rsid w:val="00421DA2"/>
    <w:rsid w:val="0042218B"/>
    <w:rsid w:val="00422239"/>
    <w:rsid w:val="004227B5"/>
    <w:rsid w:val="00422926"/>
    <w:rsid w:val="00422C4B"/>
    <w:rsid w:val="00422CEA"/>
    <w:rsid w:val="00422F44"/>
    <w:rsid w:val="004249AA"/>
    <w:rsid w:val="0042590E"/>
    <w:rsid w:val="004262AD"/>
    <w:rsid w:val="00426952"/>
    <w:rsid w:val="0043036D"/>
    <w:rsid w:val="00430730"/>
    <w:rsid w:val="00430B11"/>
    <w:rsid w:val="00431718"/>
    <w:rsid w:val="00431DB2"/>
    <w:rsid w:val="00431FA2"/>
    <w:rsid w:val="004329C4"/>
    <w:rsid w:val="00432D4C"/>
    <w:rsid w:val="0043338E"/>
    <w:rsid w:val="00433D7F"/>
    <w:rsid w:val="0043448D"/>
    <w:rsid w:val="00434508"/>
    <w:rsid w:val="00434B2A"/>
    <w:rsid w:val="00434C88"/>
    <w:rsid w:val="004351C5"/>
    <w:rsid w:val="00435CCE"/>
    <w:rsid w:val="00435FD2"/>
    <w:rsid w:val="00436AFC"/>
    <w:rsid w:val="00436F7B"/>
    <w:rsid w:val="00437C9F"/>
    <w:rsid w:val="00440061"/>
    <w:rsid w:val="00440D18"/>
    <w:rsid w:val="00441E12"/>
    <w:rsid w:val="004420A2"/>
    <w:rsid w:val="00442476"/>
    <w:rsid w:val="0044259C"/>
    <w:rsid w:val="0044263C"/>
    <w:rsid w:val="004439D8"/>
    <w:rsid w:val="00443F3B"/>
    <w:rsid w:val="004447D0"/>
    <w:rsid w:val="00444A8D"/>
    <w:rsid w:val="00444FAE"/>
    <w:rsid w:val="00445739"/>
    <w:rsid w:val="0044598F"/>
    <w:rsid w:val="004461E1"/>
    <w:rsid w:val="00447624"/>
    <w:rsid w:val="004478C3"/>
    <w:rsid w:val="00447A45"/>
    <w:rsid w:val="00447F2C"/>
    <w:rsid w:val="00450197"/>
    <w:rsid w:val="00450CB9"/>
    <w:rsid w:val="004517FF"/>
    <w:rsid w:val="004528EB"/>
    <w:rsid w:val="00452ED8"/>
    <w:rsid w:val="004531ED"/>
    <w:rsid w:val="00453A29"/>
    <w:rsid w:val="00453C66"/>
    <w:rsid w:val="00453FF7"/>
    <w:rsid w:val="0045493F"/>
    <w:rsid w:val="00455953"/>
    <w:rsid w:val="00455C90"/>
    <w:rsid w:val="00455E83"/>
    <w:rsid w:val="00456847"/>
    <w:rsid w:val="00456C62"/>
    <w:rsid w:val="004570FE"/>
    <w:rsid w:val="00460555"/>
    <w:rsid w:val="004605B5"/>
    <w:rsid w:val="00460601"/>
    <w:rsid w:val="00461446"/>
    <w:rsid w:val="00461525"/>
    <w:rsid w:val="00461A29"/>
    <w:rsid w:val="004622D7"/>
    <w:rsid w:val="00462E89"/>
    <w:rsid w:val="00462F8F"/>
    <w:rsid w:val="004633EA"/>
    <w:rsid w:val="00463954"/>
    <w:rsid w:val="00464093"/>
    <w:rsid w:val="00464274"/>
    <w:rsid w:val="00464929"/>
    <w:rsid w:val="0046520D"/>
    <w:rsid w:val="00465685"/>
    <w:rsid w:val="004656F9"/>
    <w:rsid w:val="00465BF7"/>
    <w:rsid w:val="00466CCE"/>
    <w:rsid w:val="00467896"/>
    <w:rsid w:val="00467CD9"/>
    <w:rsid w:val="00467E07"/>
    <w:rsid w:val="004703B2"/>
    <w:rsid w:val="00470A76"/>
    <w:rsid w:val="00470BAE"/>
    <w:rsid w:val="00470C8D"/>
    <w:rsid w:val="00471482"/>
    <w:rsid w:val="00471613"/>
    <w:rsid w:val="00472FFB"/>
    <w:rsid w:val="00473620"/>
    <w:rsid w:val="0047374F"/>
    <w:rsid w:val="00473993"/>
    <w:rsid w:val="0047458B"/>
    <w:rsid w:val="00474EA9"/>
    <w:rsid w:val="00475413"/>
    <w:rsid w:val="004755D4"/>
    <w:rsid w:val="00475C4A"/>
    <w:rsid w:val="00475C5A"/>
    <w:rsid w:val="004763E2"/>
    <w:rsid w:val="00476866"/>
    <w:rsid w:val="0047690B"/>
    <w:rsid w:val="0047698B"/>
    <w:rsid w:val="00476B6D"/>
    <w:rsid w:val="00477393"/>
    <w:rsid w:val="00477987"/>
    <w:rsid w:val="004827D0"/>
    <w:rsid w:val="00482829"/>
    <w:rsid w:val="00483053"/>
    <w:rsid w:val="0048333F"/>
    <w:rsid w:val="004837B6"/>
    <w:rsid w:val="00484C45"/>
    <w:rsid w:val="0048552B"/>
    <w:rsid w:val="004864D9"/>
    <w:rsid w:val="00486C63"/>
    <w:rsid w:val="00486F86"/>
    <w:rsid w:val="00486FC4"/>
    <w:rsid w:val="004871C2"/>
    <w:rsid w:val="0049025F"/>
    <w:rsid w:val="00490282"/>
    <w:rsid w:val="0049097B"/>
    <w:rsid w:val="00490C73"/>
    <w:rsid w:val="00490F7F"/>
    <w:rsid w:val="004917F4"/>
    <w:rsid w:val="00491EF8"/>
    <w:rsid w:val="00491F59"/>
    <w:rsid w:val="0049201F"/>
    <w:rsid w:val="004920C2"/>
    <w:rsid w:val="00493698"/>
    <w:rsid w:val="00493DEA"/>
    <w:rsid w:val="00493DFC"/>
    <w:rsid w:val="004945A3"/>
    <w:rsid w:val="00495402"/>
    <w:rsid w:val="00495452"/>
    <w:rsid w:val="00495A55"/>
    <w:rsid w:val="004969D8"/>
    <w:rsid w:val="00496B55"/>
    <w:rsid w:val="00496EEF"/>
    <w:rsid w:val="00497002"/>
    <w:rsid w:val="004971FF"/>
    <w:rsid w:val="00497849"/>
    <w:rsid w:val="004A058A"/>
    <w:rsid w:val="004A07CE"/>
    <w:rsid w:val="004A1917"/>
    <w:rsid w:val="004A1B40"/>
    <w:rsid w:val="004A2297"/>
    <w:rsid w:val="004A2338"/>
    <w:rsid w:val="004A2576"/>
    <w:rsid w:val="004A267A"/>
    <w:rsid w:val="004A3137"/>
    <w:rsid w:val="004A3482"/>
    <w:rsid w:val="004A3D47"/>
    <w:rsid w:val="004A5864"/>
    <w:rsid w:val="004A591C"/>
    <w:rsid w:val="004A5C05"/>
    <w:rsid w:val="004A611D"/>
    <w:rsid w:val="004A67A9"/>
    <w:rsid w:val="004A68E8"/>
    <w:rsid w:val="004A6FF0"/>
    <w:rsid w:val="004A72BD"/>
    <w:rsid w:val="004B0308"/>
    <w:rsid w:val="004B080F"/>
    <w:rsid w:val="004B0DF5"/>
    <w:rsid w:val="004B1A59"/>
    <w:rsid w:val="004B1C72"/>
    <w:rsid w:val="004B1C99"/>
    <w:rsid w:val="004B2B3E"/>
    <w:rsid w:val="004B2BD1"/>
    <w:rsid w:val="004B2D10"/>
    <w:rsid w:val="004B32BB"/>
    <w:rsid w:val="004B372D"/>
    <w:rsid w:val="004B3840"/>
    <w:rsid w:val="004B3B7A"/>
    <w:rsid w:val="004B46FD"/>
    <w:rsid w:val="004B4735"/>
    <w:rsid w:val="004B479D"/>
    <w:rsid w:val="004B4E96"/>
    <w:rsid w:val="004B57F3"/>
    <w:rsid w:val="004B5D91"/>
    <w:rsid w:val="004B671D"/>
    <w:rsid w:val="004B6F73"/>
    <w:rsid w:val="004B7528"/>
    <w:rsid w:val="004B7547"/>
    <w:rsid w:val="004B7614"/>
    <w:rsid w:val="004B763B"/>
    <w:rsid w:val="004B7893"/>
    <w:rsid w:val="004B789C"/>
    <w:rsid w:val="004C05DA"/>
    <w:rsid w:val="004C0740"/>
    <w:rsid w:val="004C0843"/>
    <w:rsid w:val="004C0AC0"/>
    <w:rsid w:val="004C1C78"/>
    <w:rsid w:val="004C1F45"/>
    <w:rsid w:val="004C21C9"/>
    <w:rsid w:val="004C2B5D"/>
    <w:rsid w:val="004C2E09"/>
    <w:rsid w:val="004C2F1F"/>
    <w:rsid w:val="004C306C"/>
    <w:rsid w:val="004C3110"/>
    <w:rsid w:val="004C3243"/>
    <w:rsid w:val="004C3728"/>
    <w:rsid w:val="004C3D48"/>
    <w:rsid w:val="004C4545"/>
    <w:rsid w:val="004C4590"/>
    <w:rsid w:val="004C4BB5"/>
    <w:rsid w:val="004C5832"/>
    <w:rsid w:val="004C5B62"/>
    <w:rsid w:val="004C5C16"/>
    <w:rsid w:val="004C5FDB"/>
    <w:rsid w:val="004C631B"/>
    <w:rsid w:val="004C6F05"/>
    <w:rsid w:val="004C6FD5"/>
    <w:rsid w:val="004C7D0D"/>
    <w:rsid w:val="004D12B0"/>
    <w:rsid w:val="004D1425"/>
    <w:rsid w:val="004D1607"/>
    <w:rsid w:val="004D1C17"/>
    <w:rsid w:val="004D28E4"/>
    <w:rsid w:val="004D2CA1"/>
    <w:rsid w:val="004D2F74"/>
    <w:rsid w:val="004D309A"/>
    <w:rsid w:val="004D32DA"/>
    <w:rsid w:val="004D3E93"/>
    <w:rsid w:val="004D4109"/>
    <w:rsid w:val="004D527E"/>
    <w:rsid w:val="004D6596"/>
    <w:rsid w:val="004D677B"/>
    <w:rsid w:val="004D6AF5"/>
    <w:rsid w:val="004D7001"/>
    <w:rsid w:val="004D70B1"/>
    <w:rsid w:val="004D74B9"/>
    <w:rsid w:val="004D78DD"/>
    <w:rsid w:val="004E200B"/>
    <w:rsid w:val="004E234B"/>
    <w:rsid w:val="004E2711"/>
    <w:rsid w:val="004E2DED"/>
    <w:rsid w:val="004E5964"/>
    <w:rsid w:val="004E5C1F"/>
    <w:rsid w:val="004E5CD2"/>
    <w:rsid w:val="004E5E98"/>
    <w:rsid w:val="004E626B"/>
    <w:rsid w:val="004E6308"/>
    <w:rsid w:val="004E65D5"/>
    <w:rsid w:val="004F0951"/>
    <w:rsid w:val="004F0956"/>
    <w:rsid w:val="004F0A58"/>
    <w:rsid w:val="004F1030"/>
    <w:rsid w:val="004F1596"/>
    <w:rsid w:val="004F251B"/>
    <w:rsid w:val="004F25C2"/>
    <w:rsid w:val="004F2A97"/>
    <w:rsid w:val="004F2E9C"/>
    <w:rsid w:val="004F324D"/>
    <w:rsid w:val="004F3576"/>
    <w:rsid w:val="004F37C9"/>
    <w:rsid w:val="004F3841"/>
    <w:rsid w:val="004F4743"/>
    <w:rsid w:val="004F4C88"/>
    <w:rsid w:val="004F580E"/>
    <w:rsid w:val="004F60DD"/>
    <w:rsid w:val="004F6E3A"/>
    <w:rsid w:val="004F7C05"/>
    <w:rsid w:val="005006C7"/>
    <w:rsid w:val="0050127C"/>
    <w:rsid w:val="00501417"/>
    <w:rsid w:val="00502429"/>
    <w:rsid w:val="00503D13"/>
    <w:rsid w:val="0050489B"/>
    <w:rsid w:val="00504AA2"/>
    <w:rsid w:val="00504EB2"/>
    <w:rsid w:val="005050F9"/>
    <w:rsid w:val="00505D09"/>
    <w:rsid w:val="0050670F"/>
    <w:rsid w:val="00506C5D"/>
    <w:rsid w:val="005073FF"/>
    <w:rsid w:val="00507BFB"/>
    <w:rsid w:val="00507F36"/>
    <w:rsid w:val="00510145"/>
    <w:rsid w:val="00510190"/>
    <w:rsid w:val="00510855"/>
    <w:rsid w:val="005110CD"/>
    <w:rsid w:val="0051273B"/>
    <w:rsid w:val="00513740"/>
    <w:rsid w:val="005140F7"/>
    <w:rsid w:val="00514303"/>
    <w:rsid w:val="00514B32"/>
    <w:rsid w:val="00514BC9"/>
    <w:rsid w:val="00515C8C"/>
    <w:rsid w:val="0051625D"/>
    <w:rsid w:val="00516726"/>
    <w:rsid w:val="00516E5A"/>
    <w:rsid w:val="00516FE3"/>
    <w:rsid w:val="005170C7"/>
    <w:rsid w:val="005202F6"/>
    <w:rsid w:val="005205E5"/>
    <w:rsid w:val="005208EA"/>
    <w:rsid w:val="00520A16"/>
    <w:rsid w:val="005210EA"/>
    <w:rsid w:val="005213AD"/>
    <w:rsid w:val="00521847"/>
    <w:rsid w:val="00521CDF"/>
    <w:rsid w:val="00521F72"/>
    <w:rsid w:val="00522452"/>
    <w:rsid w:val="00522563"/>
    <w:rsid w:val="00522878"/>
    <w:rsid w:val="005229A9"/>
    <w:rsid w:val="00522B59"/>
    <w:rsid w:val="00523195"/>
    <w:rsid w:val="005232CE"/>
    <w:rsid w:val="0052369A"/>
    <w:rsid w:val="0052370A"/>
    <w:rsid w:val="00523937"/>
    <w:rsid w:val="00523BC4"/>
    <w:rsid w:val="00524B98"/>
    <w:rsid w:val="00524D07"/>
    <w:rsid w:val="00524FD9"/>
    <w:rsid w:val="00525102"/>
    <w:rsid w:val="00525BBD"/>
    <w:rsid w:val="00526535"/>
    <w:rsid w:val="00526578"/>
    <w:rsid w:val="00527117"/>
    <w:rsid w:val="0052782D"/>
    <w:rsid w:val="005278B5"/>
    <w:rsid w:val="00527B2C"/>
    <w:rsid w:val="00531054"/>
    <w:rsid w:val="005313D7"/>
    <w:rsid w:val="0053167A"/>
    <w:rsid w:val="005317BA"/>
    <w:rsid w:val="005317F5"/>
    <w:rsid w:val="00531A9B"/>
    <w:rsid w:val="00531DC2"/>
    <w:rsid w:val="00532A3A"/>
    <w:rsid w:val="00533593"/>
    <w:rsid w:val="00533804"/>
    <w:rsid w:val="00533AB0"/>
    <w:rsid w:val="00533D5B"/>
    <w:rsid w:val="005344E2"/>
    <w:rsid w:val="00534F02"/>
    <w:rsid w:val="0053549C"/>
    <w:rsid w:val="00535B6E"/>
    <w:rsid w:val="0053637E"/>
    <w:rsid w:val="00536D52"/>
    <w:rsid w:val="00537297"/>
    <w:rsid w:val="00537325"/>
    <w:rsid w:val="00540134"/>
    <w:rsid w:val="005407B5"/>
    <w:rsid w:val="0054095A"/>
    <w:rsid w:val="00540D4C"/>
    <w:rsid w:val="00541893"/>
    <w:rsid w:val="00541970"/>
    <w:rsid w:val="00543245"/>
    <w:rsid w:val="005436DB"/>
    <w:rsid w:val="0054489D"/>
    <w:rsid w:val="00545544"/>
    <w:rsid w:val="00545914"/>
    <w:rsid w:val="00545E24"/>
    <w:rsid w:val="0054700F"/>
    <w:rsid w:val="0054762A"/>
    <w:rsid w:val="00551623"/>
    <w:rsid w:val="005519E1"/>
    <w:rsid w:val="00552209"/>
    <w:rsid w:val="005522FC"/>
    <w:rsid w:val="0055264C"/>
    <w:rsid w:val="00552BE8"/>
    <w:rsid w:val="00552E38"/>
    <w:rsid w:val="005530F7"/>
    <w:rsid w:val="005531C9"/>
    <w:rsid w:val="00553256"/>
    <w:rsid w:val="00553824"/>
    <w:rsid w:val="00554888"/>
    <w:rsid w:val="00554EEB"/>
    <w:rsid w:val="005556DF"/>
    <w:rsid w:val="00555C94"/>
    <w:rsid w:val="00556485"/>
    <w:rsid w:val="0055675A"/>
    <w:rsid w:val="005572BD"/>
    <w:rsid w:val="00560DAE"/>
    <w:rsid w:val="00561C9C"/>
    <w:rsid w:val="00561E83"/>
    <w:rsid w:val="00562039"/>
    <w:rsid w:val="0056249C"/>
    <w:rsid w:val="00562DD6"/>
    <w:rsid w:val="00563286"/>
    <w:rsid w:val="0056367D"/>
    <w:rsid w:val="005637ED"/>
    <w:rsid w:val="005638F5"/>
    <w:rsid w:val="00564157"/>
    <w:rsid w:val="005649E8"/>
    <w:rsid w:val="00565C22"/>
    <w:rsid w:val="005705E0"/>
    <w:rsid w:val="00570806"/>
    <w:rsid w:val="005708DC"/>
    <w:rsid w:val="0057128B"/>
    <w:rsid w:val="0057146B"/>
    <w:rsid w:val="005715B6"/>
    <w:rsid w:val="00571636"/>
    <w:rsid w:val="00571EAD"/>
    <w:rsid w:val="00572202"/>
    <w:rsid w:val="005724AC"/>
    <w:rsid w:val="005725F9"/>
    <w:rsid w:val="0057356E"/>
    <w:rsid w:val="00573EFC"/>
    <w:rsid w:val="00574222"/>
    <w:rsid w:val="005747DC"/>
    <w:rsid w:val="0057603D"/>
    <w:rsid w:val="00576443"/>
    <w:rsid w:val="0057662A"/>
    <w:rsid w:val="00576795"/>
    <w:rsid w:val="005768CA"/>
    <w:rsid w:val="00576B5C"/>
    <w:rsid w:val="00576FD6"/>
    <w:rsid w:val="00577390"/>
    <w:rsid w:val="00577D52"/>
    <w:rsid w:val="005809E3"/>
    <w:rsid w:val="00581EF4"/>
    <w:rsid w:val="00581FF4"/>
    <w:rsid w:val="0058268F"/>
    <w:rsid w:val="00582C8B"/>
    <w:rsid w:val="005835A7"/>
    <w:rsid w:val="00583A80"/>
    <w:rsid w:val="00583DAA"/>
    <w:rsid w:val="00585023"/>
    <w:rsid w:val="00585314"/>
    <w:rsid w:val="00585A6C"/>
    <w:rsid w:val="00585B7D"/>
    <w:rsid w:val="00585DCF"/>
    <w:rsid w:val="005862C5"/>
    <w:rsid w:val="0058648F"/>
    <w:rsid w:val="00586AE6"/>
    <w:rsid w:val="005870BB"/>
    <w:rsid w:val="00587373"/>
    <w:rsid w:val="00587495"/>
    <w:rsid w:val="00587D52"/>
    <w:rsid w:val="00590650"/>
    <w:rsid w:val="005906DD"/>
    <w:rsid w:val="00590CC8"/>
    <w:rsid w:val="005910A4"/>
    <w:rsid w:val="005915D5"/>
    <w:rsid w:val="005919C0"/>
    <w:rsid w:val="00591C13"/>
    <w:rsid w:val="0059238A"/>
    <w:rsid w:val="00592E01"/>
    <w:rsid w:val="00592E9C"/>
    <w:rsid w:val="00593633"/>
    <w:rsid w:val="005937C2"/>
    <w:rsid w:val="005937D1"/>
    <w:rsid w:val="00594C8D"/>
    <w:rsid w:val="0059608F"/>
    <w:rsid w:val="00596B65"/>
    <w:rsid w:val="0059738D"/>
    <w:rsid w:val="005975F1"/>
    <w:rsid w:val="00597B29"/>
    <w:rsid w:val="00597FD9"/>
    <w:rsid w:val="005A0647"/>
    <w:rsid w:val="005A06BB"/>
    <w:rsid w:val="005A06DA"/>
    <w:rsid w:val="005A0EB1"/>
    <w:rsid w:val="005A158C"/>
    <w:rsid w:val="005A1A4C"/>
    <w:rsid w:val="005A1B52"/>
    <w:rsid w:val="005A1D74"/>
    <w:rsid w:val="005A1F3E"/>
    <w:rsid w:val="005A2E10"/>
    <w:rsid w:val="005A3145"/>
    <w:rsid w:val="005A3198"/>
    <w:rsid w:val="005A359C"/>
    <w:rsid w:val="005A4BCC"/>
    <w:rsid w:val="005A4BE6"/>
    <w:rsid w:val="005A59AF"/>
    <w:rsid w:val="005A5AC3"/>
    <w:rsid w:val="005A5F2A"/>
    <w:rsid w:val="005A6082"/>
    <w:rsid w:val="005A62C1"/>
    <w:rsid w:val="005A6E4E"/>
    <w:rsid w:val="005A6F93"/>
    <w:rsid w:val="005A73E6"/>
    <w:rsid w:val="005A7994"/>
    <w:rsid w:val="005B05DC"/>
    <w:rsid w:val="005B0764"/>
    <w:rsid w:val="005B2669"/>
    <w:rsid w:val="005B2B2B"/>
    <w:rsid w:val="005B2C6D"/>
    <w:rsid w:val="005B3BA7"/>
    <w:rsid w:val="005B51C0"/>
    <w:rsid w:val="005B57A3"/>
    <w:rsid w:val="005B697F"/>
    <w:rsid w:val="005B6CCD"/>
    <w:rsid w:val="005B73A6"/>
    <w:rsid w:val="005B7CE0"/>
    <w:rsid w:val="005C0263"/>
    <w:rsid w:val="005C0837"/>
    <w:rsid w:val="005C14FF"/>
    <w:rsid w:val="005C20F6"/>
    <w:rsid w:val="005C2310"/>
    <w:rsid w:val="005C287C"/>
    <w:rsid w:val="005C2BA1"/>
    <w:rsid w:val="005C2D2E"/>
    <w:rsid w:val="005C3F1C"/>
    <w:rsid w:val="005C400F"/>
    <w:rsid w:val="005C544D"/>
    <w:rsid w:val="005C56E5"/>
    <w:rsid w:val="005C5F11"/>
    <w:rsid w:val="005C5FF1"/>
    <w:rsid w:val="005C655B"/>
    <w:rsid w:val="005C66E9"/>
    <w:rsid w:val="005C672E"/>
    <w:rsid w:val="005C685D"/>
    <w:rsid w:val="005C71A2"/>
    <w:rsid w:val="005C7813"/>
    <w:rsid w:val="005C7B59"/>
    <w:rsid w:val="005D2678"/>
    <w:rsid w:val="005D27D0"/>
    <w:rsid w:val="005D3796"/>
    <w:rsid w:val="005D3C22"/>
    <w:rsid w:val="005D4143"/>
    <w:rsid w:val="005D459A"/>
    <w:rsid w:val="005D503F"/>
    <w:rsid w:val="005D5726"/>
    <w:rsid w:val="005D66C5"/>
    <w:rsid w:val="005D6A11"/>
    <w:rsid w:val="005D6AC0"/>
    <w:rsid w:val="005D6AF0"/>
    <w:rsid w:val="005D71DD"/>
    <w:rsid w:val="005D7411"/>
    <w:rsid w:val="005D7771"/>
    <w:rsid w:val="005E02FD"/>
    <w:rsid w:val="005E040B"/>
    <w:rsid w:val="005E04C3"/>
    <w:rsid w:val="005E090D"/>
    <w:rsid w:val="005E1457"/>
    <w:rsid w:val="005E16A3"/>
    <w:rsid w:val="005E1DDF"/>
    <w:rsid w:val="005E1F91"/>
    <w:rsid w:val="005E2B1B"/>
    <w:rsid w:val="005E2D02"/>
    <w:rsid w:val="005E33FF"/>
    <w:rsid w:val="005E3AC9"/>
    <w:rsid w:val="005E3B2C"/>
    <w:rsid w:val="005E4B40"/>
    <w:rsid w:val="005E4C00"/>
    <w:rsid w:val="005E53BE"/>
    <w:rsid w:val="005E5B1E"/>
    <w:rsid w:val="005E61F6"/>
    <w:rsid w:val="005E6C33"/>
    <w:rsid w:val="005E70AB"/>
    <w:rsid w:val="005E7C3F"/>
    <w:rsid w:val="005E7F08"/>
    <w:rsid w:val="005F0F80"/>
    <w:rsid w:val="005F209A"/>
    <w:rsid w:val="005F32D0"/>
    <w:rsid w:val="005F346B"/>
    <w:rsid w:val="005F3D65"/>
    <w:rsid w:val="005F3DD5"/>
    <w:rsid w:val="005F412F"/>
    <w:rsid w:val="005F445F"/>
    <w:rsid w:val="005F4F75"/>
    <w:rsid w:val="005F502C"/>
    <w:rsid w:val="005F52D8"/>
    <w:rsid w:val="005F566D"/>
    <w:rsid w:val="005F5B80"/>
    <w:rsid w:val="005F5ECD"/>
    <w:rsid w:val="005F66A3"/>
    <w:rsid w:val="005F6862"/>
    <w:rsid w:val="005F6A13"/>
    <w:rsid w:val="005F6EB2"/>
    <w:rsid w:val="005F7400"/>
    <w:rsid w:val="005F7695"/>
    <w:rsid w:val="005F7BA6"/>
    <w:rsid w:val="005F7C1F"/>
    <w:rsid w:val="005F7F1E"/>
    <w:rsid w:val="0060081A"/>
    <w:rsid w:val="00600D9B"/>
    <w:rsid w:val="00601712"/>
    <w:rsid w:val="00601FF8"/>
    <w:rsid w:val="00603641"/>
    <w:rsid w:val="00603B78"/>
    <w:rsid w:val="00603FFD"/>
    <w:rsid w:val="00604747"/>
    <w:rsid w:val="006047F2"/>
    <w:rsid w:val="006054EA"/>
    <w:rsid w:val="0060581B"/>
    <w:rsid w:val="00605DAF"/>
    <w:rsid w:val="0060616F"/>
    <w:rsid w:val="0060639C"/>
    <w:rsid w:val="0060663B"/>
    <w:rsid w:val="006069E2"/>
    <w:rsid w:val="00606C58"/>
    <w:rsid w:val="006070B9"/>
    <w:rsid w:val="00607AB1"/>
    <w:rsid w:val="00607F69"/>
    <w:rsid w:val="006108B1"/>
    <w:rsid w:val="00610D83"/>
    <w:rsid w:val="00610E05"/>
    <w:rsid w:val="00611322"/>
    <w:rsid w:val="00611D68"/>
    <w:rsid w:val="00611DEB"/>
    <w:rsid w:val="00612742"/>
    <w:rsid w:val="006127E4"/>
    <w:rsid w:val="00612A2A"/>
    <w:rsid w:val="00612C26"/>
    <w:rsid w:val="0061311E"/>
    <w:rsid w:val="00613765"/>
    <w:rsid w:val="0061393C"/>
    <w:rsid w:val="00614177"/>
    <w:rsid w:val="00614C60"/>
    <w:rsid w:val="0061523B"/>
    <w:rsid w:val="0061555C"/>
    <w:rsid w:val="0061562D"/>
    <w:rsid w:val="0061662B"/>
    <w:rsid w:val="0061668A"/>
    <w:rsid w:val="00616C96"/>
    <w:rsid w:val="00620403"/>
    <w:rsid w:val="00620561"/>
    <w:rsid w:val="0062071B"/>
    <w:rsid w:val="00620ACD"/>
    <w:rsid w:val="00620B9A"/>
    <w:rsid w:val="00621456"/>
    <w:rsid w:val="0062210E"/>
    <w:rsid w:val="00622768"/>
    <w:rsid w:val="00622BBD"/>
    <w:rsid w:val="006231A4"/>
    <w:rsid w:val="00624058"/>
    <w:rsid w:val="00624DE0"/>
    <w:rsid w:val="00624DEA"/>
    <w:rsid w:val="006252E6"/>
    <w:rsid w:val="00626033"/>
    <w:rsid w:val="006275E8"/>
    <w:rsid w:val="00627BD7"/>
    <w:rsid w:val="00630097"/>
    <w:rsid w:val="00630196"/>
    <w:rsid w:val="006301E8"/>
    <w:rsid w:val="006311B1"/>
    <w:rsid w:val="0063132B"/>
    <w:rsid w:val="0063180B"/>
    <w:rsid w:val="00631FFA"/>
    <w:rsid w:val="006322A3"/>
    <w:rsid w:val="00633407"/>
    <w:rsid w:val="00633634"/>
    <w:rsid w:val="006338E7"/>
    <w:rsid w:val="00633B56"/>
    <w:rsid w:val="00634180"/>
    <w:rsid w:val="0063487D"/>
    <w:rsid w:val="00634F26"/>
    <w:rsid w:val="00635C34"/>
    <w:rsid w:val="0063633E"/>
    <w:rsid w:val="00637139"/>
    <w:rsid w:val="00637445"/>
    <w:rsid w:val="0063762B"/>
    <w:rsid w:val="006376B4"/>
    <w:rsid w:val="00637A5B"/>
    <w:rsid w:val="00640317"/>
    <w:rsid w:val="006404C0"/>
    <w:rsid w:val="0064097A"/>
    <w:rsid w:val="00640AB2"/>
    <w:rsid w:val="00641334"/>
    <w:rsid w:val="0064182C"/>
    <w:rsid w:val="00641EF7"/>
    <w:rsid w:val="006427DA"/>
    <w:rsid w:val="00642A9B"/>
    <w:rsid w:val="00643971"/>
    <w:rsid w:val="006442AF"/>
    <w:rsid w:val="006442C6"/>
    <w:rsid w:val="006448D5"/>
    <w:rsid w:val="006455E5"/>
    <w:rsid w:val="00645BD1"/>
    <w:rsid w:val="00646564"/>
    <w:rsid w:val="00646B8C"/>
    <w:rsid w:val="00646D33"/>
    <w:rsid w:val="00647340"/>
    <w:rsid w:val="0064744C"/>
    <w:rsid w:val="006477FA"/>
    <w:rsid w:val="00647C63"/>
    <w:rsid w:val="00647CAF"/>
    <w:rsid w:val="00647CC6"/>
    <w:rsid w:val="00650364"/>
    <w:rsid w:val="0065080B"/>
    <w:rsid w:val="00650818"/>
    <w:rsid w:val="006517BF"/>
    <w:rsid w:val="00651D14"/>
    <w:rsid w:val="00652075"/>
    <w:rsid w:val="00652444"/>
    <w:rsid w:val="00652653"/>
    <w:rsid w:val="00652714"/>
    <w:rsid w:val="006535AE"/>
    <w:rsid w:val="00653C18"/>
    <w:rsid w:val="0065408D"/>
    <w:rsid w:val="0065430A"/>
    <w:rsid w:val="00654314"/>
    <w:rsid w:val="006555D4"/>
    <w:rsid w:val="00656902"/>
    <w:rsid w:val="00657D09"/>
    <w:rsid w:val="00661262"/>
    <w:rsid w:val="00661696"/>
    <w:rsid w:val="006618BD"/>
    <w:rsid w:val="00661A07"/>
    <w:rsid w:val="00662558"/>
    <w:rsid w:val="0066306E"/>
    <w:rsid w:val="006631B4"/>
    <w:rsid w:val="006631C4"/>
    <w:rsid w:val="00664077"/>
    <w:rsid w:val="006642F5"/>
    <w:rsid w:val="00664484"/>
    <w:rsid w:val="00665538"/>
    <w:rsid w:val="00665612"/>
    <w:rsid w:val="00666348"/>
    <w:rsid w:val="00666782"/>
    <w:rsid w:val="00666F9B"/>
    <w:rsid w:val="006671A0"/>
    <w:rsid w:val="00667378"/>
    <w:rsid w:val="00667693"/>
    <w:rsid w:val="006677CD"/>
    <w:rsid w:val="00667D55"/>
    <w:rsid w:val="006711BF"/>
    <w:rsid w:val="006712C0"/>
    <w:rsid w:val="00671F0D"/>
    <w:rsid w:val="00672788"/>
    <w:rsid w:val="00672A45"/>
    <w:rsid w:val="00672EBD"/>
    <w:rsid w:val="006734E8"/>
    <w:rsid w:val="00673F5D"/>
    <w:rsid w:val="00674FF0"/>
    <w:rsid w:val="006756DC"/>
    <w:rsid w:val="006756EA"/>
    <w:rsid w:val="00675778"/>
    <w:rsid w:val="00675BBB"/>
    <w:rsid w:val="0067619B"/>
    <w:rsid w:val="00676B6D"/>
    <w:rsid w:val="006772B1"/>
    <w:rsid w:val="00677DE5"/>
    <w:rsid w:val="00677FBA"/>
    <w:rsid w:val="006808E7"/>
    <w:rsid w:val="0068097D"/>
    <w:rsid w:val="0068118F"/>
    <w:rsid w:val="0068122B"/>
    <w:rsid w:val="00682684"/>
    <w:rsid w:val="00682F3B"/>
    <w:rsid w:val="00683308"/>
    <w:rsid w:val="00683604"/>
    <w:rsid w:val="0068396D"/>
    <w:rsid w:val="00683BCF"/>
    <w:rsid w:val="00683BD2"/>
    <w:rsid w:val="00684899"/>
    <w:rsid w:val="00685327"/>
    <w:rsid w:val="0068658F"/>
    <w:rsid w:val="00686A06"/>
    <w:rsid w:val="00686DCE"/>
    <w:rsid w:val="0068705F"/>
    <w:rsid w:val="006908EE"/>
    <w:rsid w:val="00690A43"/>
    <w:rsid w:val="00692879"/>
    <w:rsid w:val="00693559"/>
    <w:rsid w:val="006935FE"/>
    <w:rsid w:val="00693A87"/>
    <w:rsid w:val="00694424"/>
    <w:rsid w:val="006946DF"/>
    <w:rsid w:val="00695529"/>
    <w:rsid w:val="00695744"/>
    <w:rsid w:val="00695780"/>
    <w:rsid w:val="00695989"/>
    <w:rsid w:val="00696AD2"/>
    <w:rsid w:val="006977C4"/>
    <w:rsid w:val="00697F3F"/>
    <w:rsid w:val="006A00D2"/>
    <w:rsid w:val="006A0493"/>
    <w:rsid w:val="006A05FC"/>
    <w:rsid w:val="006A118D"/>
    <w:rsid w:val="006A1265"/>
    <w:rsid w:val="006A1323"/>
    <w:rsid w:val="006A1E2B"/>
    <w:rsid w:val="006A2E91"/>
    <w:rsid w:val="006A404C"/>
    <w:rsid w:val="006A415E"/>
    <w:rsid w:val="006A4644"/>
    <w:rsid w:val="006A55C0"/>
    <w:rsid w:val="006A66DE"/>
    <w:rsid w:val="006A6901"/>
    <w:rsid w:val="006A6ACB"/>
    <w:rsid w:val="006A6D53"/>
    <w:rsid w:val="006A752B"/>
    <w:rsid w:val="006A7F66"/>
    <w:rsid w:val="006B1881"/>
    <w:rsid w:val="006B1E0E"/>
    <w:rsid w:val="006B206F"/>
    <w:rsid w:val="006B27A2"/>
    <w:rsid w:val="006B3289"/>
    <w:rsid w:val="006B3CA4"/>
    <w:rsid w:val="006B4370"/>
    <w:rsid w:val="006B5232"/>
    <w:rsid w:val="006B5DD9"/>
    <w:rsid w:val="006B6B26"/>
    <w:rsid w:val="006B708B"/>
    <w:rsid w:val="006B72F8"/>
    <w:rsid w:val="006B751B"/>
    <w:rsid w:val="006B76E0"/>
    <w:rsid w:val="006B7AB4"/>
    <w:rsid w:val="006B7DF3"/>
    <w:rsid w:val="006B7E94"/>
    <w:rsid w:val="006C0188"/>
    <w:rsid w:val="006C08AA"/>
    <w:rsid w:val="006C1705"/>
    <w:rsid w:val="006C1E9A"/>
    <w:rsid w:val="006C1F0C"/>
    <w:rsid w:val="006C27F0"/>
    <w:rsid w:val="006C2CDF"/>
    <w:rsid w:val="006C2F8B"/>
    <w:rsid w:val="006C3657"/>
    <w:rsid w:val="006C36FD"/>
    <w:rsid w:val="006C3B29"/>
    <w:rsid w:val="006C44F2"/>
    <w:rsid w:val="006C4E74"/>
    <w:rsid w:val="006C5856"/>
    <w:rsid w:val="006C5A88"/>
    <w:rsid w:val="006C5AE4"/>
    <w:rsid w:val="006C5E3C"/>
    <w:rsid w:val="006C60D7"/>
    <w:rsid w:val="006C626C"/>
    <w:rsid w:val="006C673A"/>
    <w:rsid w:val="006C76C7"/>
    <w:rsid w:val="006C7885"/>
    <w:rsid w:val="006C7B7B"/>
    <w:rsid w:val="006D0F7C"/>
    <w:rsid w:val="006D1467"/>
    <w:rsid w:val="006D180F"/>
    <w:rsid w:val="006D18BF"/>
    <w:rsid w:val="006D1D1B"/>
    <w:rsid w:val="006D2EAE"/>
    <w:rsid w:val="006D40BD"/>
    <w:rsid w:val="006D4727"/>
    <w:rsid w:val="006D4D0B"/>
    <w:rsid w:val="006D558A"/>
    <w:rsid w:val="006D5711"/>
    <w:rsid w:val="006D627D"/>
    <w:rsid w:val="006D648B"/>
    <w:rsid w:val="006D6B15"/>
    <w:rsid w:val="006D6CFA"/>
    <w:rsid w:val="006E0738"/>
    <w:rsid w:val="006E0827"/>
    <w:rsid w:val="006E0F05"/>
    <w:rsid w:val="006E1212"/>
    <w:rsid w:val="006E131F"/>
    <w:rsid w:val="006E1572"/>
    <w:rsid w:val="006E201B"/>
    <w:rsid w:val="006E20F0"/>
    <w:rsid w:val="006E2957"/>
    <w:rsid w:val="006E2CB4"/>
    <w:rsid w:val="006E3136"/>
    <w:rsid w:val="006E3138"/>
    <w:rsid w:val="006E357C"/>
    <w:rsid w:val="006E3C70"/>
    <w:rsid w:val="006E4A50"/>
    <w:rsid w:val="006E5287"/>
    <w:rsid w:val="006E6D09"/>
    <w:rsid w:val="006E77DF"/>
    <w:rsid w:val="006E7EB1"/>
    <w:rsid w:val="006F0847"/>
    <w:rsid w:val="006F1E7B"/>
    <w:rsid w:val="006F2864"/>
    <w:rsid w:val="006F334D"/>
    <w:rsid w:val="006F3541"/>
    <w:rsid w:val="006F3745"/>
    <w:rsid w:val="006F383C"/>
    <w:rsid w:val="006F3A09"/>
    <w:rsid w:val="006F42CE"/>
    <w:rsid w:val="006F4D81"/>
    <w:rsid w:val="006F5A7A"/>
    <w:rsid w:val="006F64FF"/>
    <w:rsid w:val="006F67C2"/>
    <w:rsid w:val="006F6D5D"/>
    <w:rsid w:val="006F710D"/>
    <w:rsid w:val="006F7643"/>
    <w:rsid w:val="006F7FD8"/>
    <w:rsid w:val="007004D5"/>
    <w:rsid w:val="00700FFC"/>
    <w:rsid w:val="00701512"/>
    <w:rsid w:val="00702409"/>
    <w:rsid w:val="007024E0"/>
    <w:rsid w:val="0070427F"/>
    <w:rsid w:val="007051FB"/>
    <w:rsid w:val="00705411"/>
    <w:rsid w:val="00705ECC"/>
    <w:rsid w:val="007061C4"/>
    <w:rsid w:val="007066B8"/>
    <w:rsid w:val="007069D8"/>
    <w:rsid w:val="0071052F"/>
    <w:rsid w:val="00710596"/>
    <w:rsid w:val="0071096E"/>
    <w:rsid w:val="00710BDB"/>
    <w:rsid w:val="00711CFA"/>
    <w:rsid w:val="0071200C"/>
    <w:rsid w:val="007120DE"/>
    <w:rsid w:val="007127AE"/>
    <w:rsid w:val="0071339E"/>
    <w:rsid w:val="007138E8"/>
    <w:rsid w:val="007141D1"/>
    <w:rsid w:val="00715104"/>
    <w:rsid w:val="007161CC"/>
    <w:rsid w:val="0071625B"/>
    <w:rsid w:val="007166B1"/>
    <w:rsid w:val="007173D6"/>
    <w:rsid w:val="00717A08"/>
    <w:rsid w:val="00717B21"/>
    <w:rsid w:val="00717CD1"/>
    <w:rsid w:val="00717FD9"/>
    <w:rsid w:val="00720BDC"/>
    <w:rsid w:val="00720BF5"/>
    <w:rsid w:val="00720DA9"/>
    <w:rsid w:val="00720DEC"/>
    <w:rsid w:val="00721166"/>
    <w:rsid w:val="007211D8"/>
    <w:rsid w:val="007211F4"/>
    <w:rsid w:val="007222D4"/>
    <w:rsid w:val="00722B28"/>
    <w:rsid w:val="00722C3F"/>
    <w:rsid w:val="00722C77"/>
    <w:rsid w:val="007234AF"/>
    <w:rsid w:val="00723529"/>
    <w:rsid w:val="00723747"/>
    <w:rsid w:val="00723ED7"/>
    <w:rsid w:val="007241D5"/>
    <w:rsid w:val="0072509E"/>
    <w:rsid w:val="007253E1"/>
    <w:rsid w:val="0072554E"/>
    <w:rsid w:val="00725597"/>
    <w:rsid w:val="00725E87"/>
    <w:rsid w:val="007261EC"/>
    <w:rsid w:val="00726379"/>
    <w:rsid w:val="007266D8"/>
    <w:rsid w:val="007271AF"/>
    <w:rsid w:val="00727203"/>
    <w:rsid w:val="00727DDC"/>
    <w:rsid w:val="00727EB2"/>
    <w:rsid w:val="007304EA"/>
    <w:rsid w:val="00730883"/>
    <w:rsid w:val="007314AF"/>
    <w:rsid w:val="00731F50"/>
    <w:rsid w:val="00732222"/>
    <w:rsid w:val="00733318"/>
    <w:rsid w:val="00733B6A"/>
    <w:rsid w:val="0073459D"/>
    <w:rsid w:val="00734A5A"/>
    <w:rsid w:val="00734B10"/>
    <w:rsid w:val="00734CF7"/>
    <w:rsid w:val="00735605"/>
    <w:rsid w:val="0073589F"/>
    <w:rsid w:val="00737211"/>
    <w:rsid w:val="007401A7"/>
    <w:rsid w:val="007402FC"/>
    <w:rsid w:val="0074079A"/>
    <w:rsid w:val="00740A3E"/>
    <w:rsid w:val="00740FF7"/>
    <w:rsid w:val="00741741"/>
    <w:rsid w:val="0074182F"/>
    <w:rsid w:val="00741ADB"/>
    <w:rsid w:val="00741BEC"/>
    <w:rsid w:val="00741D0C"/>
    <w:rsid w:val="007425B9"/>
    <w:rsid w:val="00742C83"/>
    <w:rsid w:val="00742CF2"/>
    <w:rsid w:val="00743BA0"/>
    <w:rsid w:val="0074429B"/>
    <w:rsid w:val="00744AC9"/>
    <w:rsid w:val="0074543C"/>
    <w:rsid w:val="00745BB6"/>
    <w:rsid w:val="00746436"/>
    <w:rsid w:val="00747590"/>
    <w:rsid w:val="00750276"/>
    <w:rsid w:val="00750550"/>
    <w:rsid w:val="0075101C"/>
    <w:rsid w:val="00751780"/>
    <w:rsid w:val="00751A91"/>
    <w:rsid w:val="0075292F"/>
    <w:rsid w:val="00754550"/>
    <w:rsid w:val="00754C9F"/>
    <w:rsid w:val="00755082"/>
    <w:rsid w:val="00755181"/>
    <w:rsid w:val="0075555E"/>
    <w:rsid w:val="00755C14"/>
    <w:rsid w:val="00755E41"/>
    <w:rsid w:val="007570F7"/>
    <w:rsid w:val="00757574"/>
    <w:rsid w:val="00757C09"/>
    <w:rsid w:val="00757CBB"/>
    <w:rsid w:val="00757DCD"/>
    <w:rsid w:val="007601C9"/>
    <w:rsid w:val="007602F3"/>
    <w:rsid w:val="0076031D"/>
    <w:rsid w:val="007603C3"/>
    <w:rsid w:val="0076154D"/>
    <w:rsid w:val="007618AC"/>
    <w:rsid w:val="00762A5F"/>
    <w:rsid w:val="00762ADF"/>
    <w:rsid w:val="00762EB2"/>
    <w:rsid w:val="0076405D"/>
    <w:rsid w:val="007640B9"/>
    <w:rsid w:val="0076442A"/>
    <w:rsid w:val="007645C6"/>
    <w:rsid w:val="00764856"/>
    <w:rsid w:val="007648DB"/>
    <w:rsid w:val="00764ACB"/>
    <w:rsid w:val="00764F66"/>
    <w:rsid w:val="00765136"/>
    <w:rsid w:val="00765AF0"/>
    <w:rsid w:val="00765C3E"/>
    <w:rsid w:val="00766130"/>
    <w:rsid w:val="00766B0A"/>
    <w:rsid w:val="00766D7E"/>
    <w:rsid w:val="00766DD6"/>
    <w:rsid w:val="007677DB"/>
    <w:rsid w:val="00767AA7"/>
    <w:rsid w:val="0077042F"/>
    <w:rsid w:val="007709A8"/>
    <w:rsid w:val="00770C4A"/>
    <w:rsid w:val="00771833"/>
    <w:rsid w:val="00771937"/>
    <w:rsid w:val="007720E9"/>
    <w:rsid w:val="00772112"/>
    <w:rsid w:val="00772445"/>
    <w:rsid w:val="00772528"/>
    <w:rsid w:val="00772838"/>
    <w:rsid w:val="00772C9A"/>
    <w:rsid w:val="00772DD0"/>
    <w:rsid w:val="0077304A"/>
    <w:rsid w:val="007731DA"/>
    <w:rsid w:val="0077365F"/>
    <w:rsid w:val="007736CC"/>
    <w:rsid w:val="00773E57"/>
    <w:rsid w:val="00774266"/>
    <w:rsid w:val="0077427B"/>
    <w:rsid w:val="00774518"/>
    <w:rsid w:val="00774F95"/>
    <w:rsid w:val="0077513F"/>
    <w:rsid w:val="00776220"/>
    <w:rsid w:val="00776814"/>
    <w:rsid w:val="00776A82"/>
    <w:rsid w:val="00776FEC"/>
    <w:rsid w:val="007773A3"/>
    <w:rsid w:val="007777F1"/>
    <w:rsid w:val="00777B64"/>
    <w:rsid w:val="0078078F"/>
    <w:rsid w:val="00780F3C"/>
    <w:rsid w:val="0078120A"/>
    <w:rsid w:val="00781800"/>
    <w:rsid w:val="00781EEF"/>
    <w:rsid w:val="007826A3"/>
    <w:rsid w:val="007828F0"/>
    <w:rsid w:val="00782B6C"/>
    <w:rsid w:val="0078332C"/>
    <w:rsid w:val="007848D4"/>
    <w:rsid w:val="00784A61"/>
    <w:rsid w:val="00784BEF"/>
    <w:rsid w:val="00785370"/>
    <w:rsid w:val="007867BD"/>
    <w:rsid w:val="00786865"/>
    <w:rsid w:val="0078695F"/>
    <w:rsid w:val="00787961"/>
    <w:rsid w:val="00787ACA"/>
    <w:rsid w:val="00787F38"/>
    <w:rsid w:val="00790E36"/>
    <w:rsid w:val="00791FF6"/>
    <w:rsid w:val="0079219A"/>
    <w:rsid w:val="0079289A"/>
    <w:rsid w:val="00792B79"/>
    <w:rsid w:val="00793248"/>
    <w:rsid w:val="0079592F"/>
    <w:rsid w:val="00795C48"/>
    <w:rsid w:val="007969A2"/>
    <w:rsid w:val="007A0096"/>
    <w:rsid w:val="007A00D2"/>
    <w:rsid w:val="007A0693"/>
    <w:rsid w:val="007A0BB4"/>
    <w:rsid w:val="007A1EC7"/>
    <w:rsid w:val="007A31B0"/>
    <w:rsid w:val="007A324A"/>
    <w:rsid w:val="007A361B"/>
    <w:rsid w:val="007A3F9B"/>
    <w:rsid w:val="007A48DF"/>
    <w:rsid w:val="007A537E"/>
    <w:rsid w:val="007A57ED"/>
    <w:rsid w:val="007A58A7"/>
    <w:rsid w:val="007A5911"/>
    <w:rsid w:val="007A5BA9"/>
    <w:rsid w:val="007A7079"/>
    <w:rsid w:val="007A7192"/>
    <w:rsid w:val="007A7E61"/>
    <w:rsid w:val="007A7EC3"/>
    <w:rsid w:val="007A7F5C"/>
    <w:rsid w:val="007B0166"/>
    <w:rsid w:val="007B0652"/>
    <w:rsid w:val="007B06CC"/>
    <w:rsid w:val="007B1337"/>
    <w:rsid w:val="007B15CF"/>
    <w:rsid w:val="007B2089"/>
    <w:rsid w:val="007B2C9A"/>
    <w:rsid w:val="007B31E9"/>
    <w:rsid w:val="007B320D"/>
    <w:rsid w:val="007B38C8"/>
    <w:rsid w:val="007B3FFF"/>
    <w:rsid w:val="007B449D"/>
    <w:rsid w:val="007B4D19"/>
    <w:rsid w:val="007B4D71"/>
    <w:rsid w:val="007B5164"/>
    <w:rsid w:val="007B56E5"/>
    <w:rsid w:val="007B57E3"/>
    <w:rsid w:val="007B5906"/>
    <w:rsid w:val="007B593B"/>
    <w:rsid w:val="007B647C"/>
    <w:rsid w:val="007B6844"/>
    <w:rsid w:val="007B7527"/>
    <w:rsid w:val="007C0138"/>
    <w:rsid w:val="007C01CA"/>
    <w:rsid w:val="007C0E6A"/>
    <w:rsid w:val="007C1083"/>
    <w:rsid w:val="007C16E0"/>
    <w:rsid w:val="007C1809"/>
    <w:rsid w:val="007C1AC5"/>
    <w:rsid w:val="007C1D0B"/>
    <w:rsid w:val="007C2781"/>
    <w:rsid w:val="007C28EA"/>
    <w:rsid w:val="007C2BB2"/>
    <w:rsid w:val="007C3D7B"/>
    <w:rsid w:val="007C4195"/>
    <w:rsid w:val="007C428F"/>
    <w:rsid w:val="007C45E2"/>
    <w:rsid w:val="007C4A15"/>
    <w:rsid w:val="007C4A39"/>
    <w:rsid w:val="007C5F9B"/>
    <w:rsid w:val="007C641D"/>
    <w:rsid w:val="007C6C98"/>
    <w:rsid w:val="007C7011"/>
    <w:rsid w:val="007D06F2"/>
    <w:rsid w:val="007D0E2D"/>
    <w:rsid w:val="007D1424"/>
    <w:rsid w:val="007D196C"/>
    <w:rsid w:val="007D1C56"/>
    <w:rsid w:val="007D2911"/>
    <w:rsid w:val="007D5454"/>
    <w:rsid w:val="007D58A6"/>
    <w:rsid w:val="007D59F9"/>
    <w:rsid w:val="007D62AE"/>
    <w:rsid w:val="007D648A"/>
    <w:rsid w:val="007D767C"/>
    <w:rsid w:val="007D7B23"/>
    <w:rsid w:val="007E0498"/>
    <w:rsid w:val="007E0D9F"/>
    <w:rsid w:val="007E148A"/>
    <w:rsid w:val="007E14C8"/>
    <w:rsid w:val="007E1A72"/>
    <w:rsid w:val="007E1CD9"/>
    <w:rsid w:val="007E24D6"/>
    <w:rsid w:val="007E2982"/>
    <w:rsid w:val="007E2E8C"/>
    <w:rsid w:val="007E2EB7"/>
    <w:rsid w:val="007E3085"/>
    <w:rsid w:val="007E3251"/>
    <w:rsid w:val="007E3523"/>
    <w:rsid w:val="007E3760"/>
    <w:rsid w:val="007E3CDB"/>
    <w:rsid w:val="007E4C63"/>
    <w:rsid w:val="007E4F4F"/>
    <w:rsid w:val="007E570E"/>
    <w:rsid w:val="007E5B41"/>
    <w:rsid w:val="007E5C96"/>
    <w:rsid w:val="007E6F78"/>
    <w:rsid w:val="007E720F"/>
    <w:rsid w:val="007E7948"/>
    <w:rsid w:val="007E7C1C"/>
    <w:rsid w:val="007F0C73"/>
    <w:rsid w:val="007F0F33"/>
    <w:rsid w:val="007F10EB"/>
    <w:rsid w:val="007F150E"/>
    <w:rsid w:val="007F1C23"/>
    <w:rsid w:val="007F1E07"/>
    <w:rsid w:val="007F2838"/>
    <w:rsid w:val="007F32EF"/>
    <w:rsid w:val="007F34B5"/>
    <w:rsid w:val="007F3C8B"/>
    <w:rsid w:val="007F3E5F"/>
    <w:rsid w:val="007F4275"/>
    <w:rsid w:val="007F480C"/>
    <w:rsid w:val="007F4D91"/>
    <w:rsid w:val="007F52EE"/>
    <w:rsid w:val="007F570F"/>
    <w:rsid w:val="007F5757"/>
    <w:rsid w:val="007F5782"/>
    <w:rsid w:val="007F61C5"/>
    <w:rsid w:val="007F64BB"/>
    <w:rsid w:val="007F67AE"/>
    <w:rsid w:val="007F68E9"/>
    <w:rsid w:val="007F68EB"/>
    <w:rsid w:val="007F7947"/>
    <w:rsid w:val="007F7C5F"/>
    <w:rsid w:val="00800027"/>
    <w:rsid w:val="00800B21"/>
    <w:rsid w:val="00800C36"/>
    <w:rsid w:val="00800C57"/>
    <w:rsid w:val="008013CA"/>
    <w:rsid w:val="00801534"/>
    <w:rsid w:val="008016EE"/>
    <w:rsid w:val="00801753"/>
    <w:rsid w:val="00802009"/>
    <w:rsid w:val="00802908"/>
    <w:rsid w:val="00802B35"/>
    <w:rsid w:val="00802D76"/>
    <w:rsid w:val="008031AB"/>
    <w:rsid w:val="008031D2"/>
    <w:rsid w:val="0080446A"/>
    <w:rsid w:val="00805865"/>
    <w:rsid w:val="0080586E"/>
    <w:rsid w:val="0080601C"/>
    <w:rsid w:val="00806E41"/>
    <w:rsid w:val="008101F3"/>
    <w:rsid w:val="008104AD"/>
    <w:rsid w:val="008104DF"/>
    <w:rsid w:val="00810ADD"/>
    <w:rsid w:val="00810FA6"/>
    <w:rsid w:val="0081215C"/>
    <w:rsid w:val="00813A44"/>
    <w:rsid w:val="008146E8"/>
    <w:rsid w:val="00814E43"/>
    <w:rsid w:val="0081549B"/>
    <w:rsid w:val="0081695E"/>
    <w:rsid w:val="00817247"/>
    <w:rsid w:val="008204CB"/>
    <w:rsid w:val="008208E8"/>
    <w:rsid w:val="008212CA"/>
    <w:rsid w:val="008212D2"/>
    <w:rsid w:val="00821868"/>
    <w:rsid w:val="0082219C"/>
    <w:rsid w:val="00823132"/>
    <w:rsid w:val="008233F8"/>
    <w:rsid w:val="008238DF"/>
    <w:rsid w:val="00823AF5"/>
    <w:rsid w:val="00823DA9"/>
    <w:rsid w:val="008242C0"/>
    <w:rsid w:val="0082431D"/>
    <w:rsid w:val="008245C9"/>
    <w:rsid w:val="0082579F"/>
    <w:rsid w:val="00825C2C"/>
    <w:rsid w:val="008264DA"/>
    <w:rsid w:val="00826679"/>
    <w:rsid w:val="00826E43"/>
    <w:rsid w:val="008304A2"/>
    <w:rsid w:val="008309D7"/>
    <w:rsid w:val="00830ADF"/>
    <w:rsid w:val="00830CA3"/>
    <w:rsid w:val="00830D3B"/>
    <w:rsid w:val="0083123D"/>
    <w:rsid w:val="00831B27"/>
    <w:rsid w:val="00831C59"/>
    <w:rsid w:val="00831E7C"/>
    <w:rsid w:val="00831F45"/>
    <w:rsid w:val="00833A95"/>
    <w:rsid w:val="00834228"/>
    <w:rsid w:val="00834339"/>
    <w:rsid w:val="00834730"/>
    <w:rsid w:val="00835355"/>
    <w:rsid w:val="008354A3"/>
    <w:rsid w:val="008360F7"/>
    <w:rsid w:val="00836426"/>
    <w:rsid w:val="008366C1"/>
    <w:rsid w:val="008378AC"/>
    <w:rsid w:val="00837B9B"/>
    <w:rsid w:val="00837E21"/>
    <w:rsid w:val="00840A8A"/>
    <w:rsid w:val="00840B4B"/>
    <w:rsid w:val="00841105"/>
    <w:rsid w:val="00841365"/>
    <w:rsid w:val="00842E6F"/>
    <w:rsid w:val="00842E70"/>
    <w:rsid w:val="00843148"/>
    <w:rsid w:val="008431F9"/>
    <w:rsid w:val="0084527D"/>
    <w:rsid w:val="00845336"/>
    <w:rsid w:val="0084610A"/>
    <w:rsid w:val="00846B72"/>
    <w:rsid w:val="00846FF9"/>
    <w:rsid w:val="00850001"/>
    <w:rsid w:val="008509B0"/>
    <w:rsid w:val="00850CD5"/>
    <w:rsid w:val="00851F2F"/>
    <w:rsid w:val="008525BC"/>
    <w:rsid w:val="00852D03"/>
    <w:rsid w:val="0085357A"/>
    <w:rsid w:val="00853DAE"/>
    <w:rsid w:val="00853F6B"/>
    <w:rsid w:val="00854082"/>
    <w:rsid w:val="008543AF"/>
    <w:rsid w:val="0085498C"/>
    <w:rsid w:val="00854F5C"/>
    <w:rsid w:val="00855D51"/>
    <w:rsid w:val="008572C1"/>
    <w:rsid w:val="008575C4"/>
    <w:rsid w:val="00857CD8"/>
    <w:rsid w:val="008610A1"/>
    <w:rsid w:val="008615A3"/>
    <w:rsid w:val="00861C35"/>
    <w:rsid w:val="00862266"/>
    <w:rsid w:val="008623CD"/>
    <w:rsid w:val="008627E9"/>
    <w:rsid w:val="00862EB5"/>
    <w:rsid w:val="00863259"/>
    <w:rsid w:val="0086359E"/>
    <w:rsid w:val="00863721"/>
    <w:rsid w:val="00863733"/>
    <w:rsid w:val="00863DE3"/>
    <w:rsid w:val="0086471D"/>
    <w:rsid w:val="008647BA"/>
    <w:rsid w:val="008647FC"/>
    <w:rsid w:val="00864918"/>
    <w:rsid w:val="008650E3"/>
    <w:rsid w:val="008659B9"/>
    <w:rsid w:val="00865D78"/>
    <w:rsid w:val="00865F3E"/>
    <w:rsid w:val="0086655B"/>
    <w:rsid w:val="0086694F"/>
    <w:rsid w:val="00866BE5"/>
    <w:rsid w:val="00866E1B"/>
    <w:rsid w:val="008672AA"/>
    <w:rsid w:val="008679B0"/>
    <w:rsid w:val="00867AD7"/>
    <w:rsid w:val="00867F84"/>
    <w:rsid w:val="008705E1"/>
    <w:rsid w:val="008713B7"/>
    <w:rsid w:val="008714B0"/>
    <w:rsid w:val="00871568"/>
    <w:rsid w:val="00871966"/>
    <w:rsid w:val="00872DAA"/>
    <w:rsid w:val="00873FCB"/>
    <w:rsid w:val="008741ED"/>
    <w:rsid w:val="0087443E"/>
    <w:rsid w:val="00874CB6"/>
    <w:rsid w:val="008757DF"/>
    <w:rsid w:val="00876F11"/>
    <w:rsid w:val="0087783B"/>
    <w:rsid w:val="00877C5D"/>
    <w:rsid w:val="00877D25"/>
    <w:rsid w:val="00877F5A"/>
    <w:rsid w:val="00880152"/>
    <w:rsid w:val="0088019C"/>
    <w:rsid w:val="00880814"/>
    <w:rsid w:val="00880A30"/>
    <w:rsid w:val="00880C21"/>
    <w:rsid w:val="00880C6C"/>
    <w:rsid w:val="008812FA"/>
    <w:rsid w:val="00881849"/>
    <w:rsid w:val="00881F22"/>
    <w:rsid w:val="00882157"/>
    <w:rsid w:val="008829E5"/>
    <w:rsid w:val="00882BDB"/>
    <w:rsid w:val="00882E59"/>
    <w:rsid w:val="008830D7"/>
    <w:rsid w:val="00883CE7"/>
    <w:rsid w:val="008848AE"/>
    <w:rsid w:val="008848CD"/>
    <w:rsid w:val="00884962"/>
    <w:rsid w:val="00884EB2"/>
    <w:rsid w:val="00884FA6"/>
    <w:rsid w:val="00885122"/>
    <w:rsid w:val="00885838"/>
    <w:rsid w:val="008859E6"/>
    <w:rsid w:val="00886F48"/>
    <w:rsid w:val="008872EA"/>
    <w:rsid w:val="00887504"/>
    <w:rsid w:val="00887C7B"/>
    <w:rsid w:val="0089044F"/>
    <w:rsid w:val="00890A47"/>
    <w:rsid w:val="00890D9B"/>
    <w:rsid w:val="0089138F"/>
    <w:rsid w:val="00892920"/>
    <w:rsid w:val="0089339B"/>
    <w:rsid w:val="008934D6"/>
    <w:rsid w:val="00893B59"/>
    <w:rsid w:val="00894704"/>
    <w:rsid w:val="008948C1"/>
    <w:rsid w:val="00894D58"/>
    <w:rsid w:val="00895153"/>
    <w:rsid w:val="008956F3"/>
    <w:rsid w:val="00895B00"/>
    <w:rsid w:val="00895BA1"/>
    <w:rsid w:val="008963E1"/>
    <w:rsid w:val="0089648B"/>
    <w:rsid w:val="00896A59"/>
    <w:rsid w:val="008974A2"/>
    <w:rsid w:val="00897914"/>
    <w:rsid w:val="008A14DF"/>
    <w:rsid w:val="008A1CF7"/>
    <w:rsid w:val="008A1FC8"/>
    <w:rsid w:val="008A22E8"/>
    <w:rsid w:val="008A2601"/>
    <w:rsid w:val="008A2895"/>
    <w:rsid w:val="008A2D03"/>
    <w:rsid w:val="008A2FC5"/>
    <w:rsid w:val="008A318D"/>
    <w:rsid w:val="008A35EF"/>
    <w:rsid w:val="008A3D0C"/>
    <w:rsid w:val="008A3E3D"/>
    <w:rsid w:val="008A3FFD"/>
    <w:rsid w:val="008A4104"/>
    <w:rsid w:val="008A4D1F"/>
    <w:rsid w:val="008A583E"/>
    <w:rsid w:val="008A5A23"/>
    <w:rsid w:val="008A5C26"/>
    <w:rsid w:val="008A6128"/>
    <w:rsid w:val="008A7721"/>
    <w:rsid w:val="008B04C6"/>
    <w:rsid w:val="008B1143"/>
    <w:rsid w:val="008B1423"/>
    <w:rsid w:val="008B1FC1"/>
    <w:rsid w:val="008B21C9"/>
    <w:rsid w:val="008B22BD"/>
    <w:rsid w:val="008B22D3"/>
    <w:rsid w:val="008B2421"/>
    <w:rsid w:val="008B244D"/>
    <w:rsid w:val="008B2541"/>
    <w:rsid w:val="008B2817"/>
    <w:rsid w:val="008B2A52"/>
    <w:rsid w:val="008B3512"/>
    <w:rsid w:val="008B36E6"/>
    <w:rsid w:val="008B42F5"/>
    <w:rsid w:val="008B4577"/>
    <w:rsid w:val="008B4B23"/>
    <w:rsid w:val="008B5F1D"/>
    <w:rsid w:val="008B7253"/>
    <w:rsid w:val="008B7685"/>
    <w:rsid w:val="008C071E"/>
    <w:rsid w:val="008C0E48"/>
    <w:rsid w:val="008C14E6"/>
    <w:rsid w:val="008C169E"/>
    <w:rsid w:val="008C2AD5"/>
    <w:rsid w:val="008C3383"/>
    <w:rsid w:val="008C3754"/>
    <w:rsid w:val="008C3942"/>
    <w:rsid w:val="008C493E"/>
    <w:rsid w:val="008C50EA"/>
    <w:rsid w:val="008C5537"/>
    <w:rsid w:val="008C5839"/>
    <w:rsid w:val="008C5B7F"/>
    <w:rsid w:val="008C6815"/>
    <w:rsid w:val="008C6A78"/>
    <w:rsid w:val="008C73CC"/>
    <w:rsid w:val="008C76B9"/>
    <w:rsid w:val="008C7A1D"/>
    <w:rsid w:val="008D0474"/>
    <w:rsid w:val="008D0C7C"/>
    <w:rsid w:val="008D14F1"/>
    <w:rsid w:val="008D1C1A"/>
    <w:rsid w:val="008D1D0D"/>
    <w:rsid w:val="008D268B"/>
    <w:rsid w:val="008D2D02"/>
    <w:rsid w:val="008D43B7"/>
    <w:rsid w:val="008D48C0"/>
    <w:rsid w:val="008D4CED"/>
    <w:rsid w:val="008D508E"/>
    <w:rsid w:val="008D5873"/>
    <w:rsid w:val="008D5E54"/>
    <w:rsid w:val="008D6D33"/>
    <w:rsid w:val="008D73A5"/>
    <w:rsid w:val="008D74F1"/>
    <w:rsid w:val="008E10FD"/>
    <w:rsid w:val="008E1887"/>
    <w:rsid w:val="008E18A2"/>
    <w:rsid w:val="008E1A70"/>
    <w:rsid w:val="008E207B"/>
    <w:rsid w:val="008E33C8"/>
    <w:rsid w:val="008E4607"/>
    <w:rsid w:val="008E4A28"/>
    <w:rsid w:val="008E4A68"/>
    <w:rsid w:val="008E57B4"/>
    <w:rsid w:val="008E692A"/>
    <w:rsid w:val="008E74DD"/>
    <w:rsid w:val="008E756D"/>
    <w:rsid w:val="008E79D1"/>
    <w:rsid w:val="008E7F4C"/>
    <w:rsid w:val="008F16FE"/>
    <w:rsid w:val="008F23B5"/>
    <w:rsid w:val="008F2721"/>
    <w:rsid w:val="008F291F"/>
    <w:rsid w:val="008F2A49"/>
    <w:rsid w:val="008F2F7D"/>
    <w:rsid w:val="008F38B6"/>
    <w:rsid w:val="008F5014"/>
    <w:rsid w:val="008F561D"/>
    <w:rsid w:val="008F5748"/>
    <w:rsid w:val="008F5E79"/>
    <w:rsid w:val="008F5F00"/>
    <w:rsid w:val="008F6233"/>
    <w:rsid w:val="008F6DA3"/>
    <w:rsid w:val="0090009E"/>
    <w:rsid w:val="00900A37"/>
    <w:rsid w:val="00900B24"/>
    <w:rsid w:val="00901FE3"/>
    <w:rsid w:val="009022F5"/>
    <w:rsid w:val="00902A24"/>
    <w:rsid w:val="00902F3E"/>
    <w:rsid w:val="00903E92"/>
    <w:rsid w:val="0090490E"/>
    <w:rsid w:val="009050B3"/>
    <w:rsid w:val="0090533B"/>
    <w:rsid w:val="009062CF"/>
    <w:rsid w:val="00906561"/>
    <w:rsid w:val="00906F31"/>
    <w:rsid w:val="00906FCB"/>
    <w:rsid w:val="00907F84"/>
    <w:rsid w:val="00911168"/>
    <w:rsid w:val="0091149E"/>
    <w:rsid w:val="00911A60"/>
    <w:rsid w:val="00912B52"/>
    <w:rsid w:val="00912E16"/>
    <w:rsid w:val="00912FDD"/>
    <w:rsid w:val="009149F4"/>
    <w:rsid w:val="00914C27"/>
    <w:rsid w:val="009154C8"/>
    <w:rsid w:val="00916A2C"/>
    <w:rsid w:val="0091713A"/>
    <w:rsid w:val="009177D6"/>
    <w:rsid w:val="009178B6"/>
    <w:rsid w:val="00917A9A"/>
    <w:rsid w:val="00917C89"/>
    <w:rsid w:val="00920093"/>
    <w:rsid w:val="00920546"/>
    <w:rsid w:val="00921968"/>
    <w:rsid w:val="00921992"/>
    <w:rsid w:val="00921B61"/>
    <w:rsid w:val="00921C02"/>
    <w:rsid w:val="00922120"/>
    <w:rsid w:val="009224C6"/>
    <w:rsid w:val="009229B2"/>
    <w:rsid w:val="0092393B"/>
    <w:rsid w:val="00923D10"/>
    <w:rsid w:val="00923D12"/>
    <w:rsid w:val="00923DA6"/>
    <w:rsid w:val="0092436A"/>
    <w:rsid w:val="0092478F"/>
    <w:rsid w:val="00924A9E"/>
    <w:rsid w:val="00925434"/>
    <w:rsid w:val="0092597B"/>
    <w:rsid w:val="0092597C"/>
    <w:rsid w:val="0092639D"/>
    <w:rsid w:val="00926A83"/>
    <w:rsid w:val="0092733B"/>
    <w:rsid w:val="009273E8"/>
    <w:rsid w:val="00927764"/>
    <w:rsid w:val="00927E15"/>
    <w:rsid w:val="00930217"/>
    <w:rsid w:val="009310C3"/>
    <w:rsid w:val="0093131E"/>
    <w:rsid w:val="009316BA"/>
    <w:rsid w:val="00933F05"/>
    <w:rsid w:val="00933F45"/>
    <w:rsid w:val="00934143"/>
    <w:rsid w:val="0093422E"/>
    <w:rsid w:val="00934486"/>
    <w:rsid w:val="0093587D"/>
    <w:rsid w:val="009358DD"/>
    <w:rsid w:val="00935C74"/>
    <w:rsid w:val="00935F1C"/>
    <w:rsid w:val="0093673C"/>
    <w:rsid w:val="00936C0B"/>
    <w:rsid w:val="00936FD0"/>
    <w:rsid w:val="009375D9"/>
    <w:rsid w:val="0093794A"/>
    <w:rsid w:val="00937999"/>
    <w:rsid w:val="00937A05"/>
    <w:rsid w:val="00937E32"/>
    <w:rsid w:val="00940302"/>
    <w:rsid w:val="009404AF"/>
    <w:rsid w:val="00941A2E"/>
    <w:rsid w:val="00941A51"/>
    <w:rsid w:val="00941C4B"/>
    <w:rsid w:val="00942015"/>
    <w:rsid w:val="0094237B"/>
    <w:rsid w:val="00942D70"/>
    <w:rsid w:val="0094345C"/>
    <w:rsid w:val="0094367A"/>
    <w:rsid w:val="00943CA9"/>
    <w:rsid w:val="009446F2"/>
    <w:rsid w:val="00944785"/>
    <w:rsid w:val="0094502D"/>
    <w:rsid w:val="0094528C"/>
    <w:rsid w:val="0094529A"/>
    <w:rsid w:val="00945978"/>
    <w:rsid w:val="0094598C"/>
    <w:rsid w:val="0094598E"/>
    <w:rsid w:val="00945C3D"/>
    <w:rsid w:val="00945C92"/>
    <w:rsid w:val="009463DE"/>
    <w:rsid w:val="00946436"/>
    <w:rsid w:val="00947038"/>
    <w:rsid w:val="00947589"/>
    <w:rsid w:val="009476D7"/>
    <w:rsid w:val="00947910"/>
    <w:rsid w:val="00947F3F"/>
    <w:rsid w:val="00951A32"/>
    <w:rsid w:val="00951B3E"/>
    <w:rsid w:val="00951CD2"/>
    <w:rsid w:val="00952156"/>
    <w:rsid w:val="00952667"/>
    <w:rsid w:val="009526E6"/>
    <w:rsid w:val="00952725"/>
    <w:rsid w:val="00953845"/>
    <w:rsid w:val="00953E23"/>
    <w:rsid w:val="00953FA8"/>
    <w:rsid w:val="009543D2"/>
    <w:rsid w:val="00954521"/>
    <w:rsid w:val="00954890"/>
    <w:rsid w:val="009557BA"/>
    <w:rsid w:val="0095699F"/>
    <w:rsid w:val="00956AC9"/>
    <w:rsid w:val="00957986"/>
    <w:rsid w:val="00957B92"/>
    <w:rsid w:val="009608FC"/>
    <w:rsid w:val="0096093B"/>
    <w:rsid w:val="00960DC9"/>
    <w:rsid w:val="00960DFA"/>
    <w:rsid w:val="00961566"/>
    <w:rsid w:val="0096171A"/>
    <w:rsid w:val="00961FC9"/>
    <w:rsid w:val="00962BBB"/>
    <w:rsid w:val="00963019"/>
    <w:rsid w:val="009639B8"/>
    <w:rsid w:val="009645A8"/>
    <w:rsid w:val="00964733"/>
    <w:rsid w:val="00964968"/>
    <w:rsid w:val="00964C67"/>
    <w:rsid w:val="00965194"/>
    <w:rsid w:val="00965F1C"/>
    <w:rsid w:val="009663DC"/>
    <w:rsid w:val="00966BF8"/>
    <w:rsid w:val="00967900"/>
    <w:rsid w:val="0096793A"/>
    <w:rsid w:val="009707B8"/>
    <w:rsid w:val="00970CF9"/>
    <w:rsid w:val="00971009"/>
    <w:rsid w:val="009713A1"/>
    <w:rsid w:val="00971BB6"/>
    <w:rsid w:val="0097210B"/>
    <w:rsid w:val="0097235E"/>
    <w:rsid w:val="009724F7"/>
    <w:rsid w:val="00972B04"/>
    <w:rsid w:val="00972B37"/>
    <w:rsid w:val="00972C23"/>
    <w:rsid w:val="0097338E"/>
    <w:rsid w:val="009734B8"/>
    <w:rsid w:val="00973951"/>
    <w:rsid w:val="00973B35"/>
    <w:rsid w:val="00973C55"/>
    <w:rsid w:val="00973E7B"/>
    <w:rsid w:val="00974C58"/>
    <w:rsid w:val="00974F90"/>
    <w:rsid w:val="009758B9"/>
    <w:rsid w:val="00976343"/>
    <w:rsid w:val="0097657E"/>
    <w:rsid w:val="00976964"/>
    <w:rsid w:val="009777D1"/>
    <w:rsid w:val="00977833"/>
    <w:rsid w:val="00977A17"/>
    <w:rsid w:val="00977ED5"/>
    <w:rsid w:val="009806EB"/>
    <w:rsid w:val="00980F6D"/>
    <w:rsid w:val="009810C2"/>
    <w:rsid w:val="0098124D"/>
    <w:rsid w:val="00981AA4"/>
    <w:rsid w:val="00982D2E"/>
    <w:rsid w:val="00982E46"/>
    <w:rsid w:val="009832E5"/>
    <w:rsid w:val="00983726"/>
    <w:rsid w:val="00984A22"/>
    <w:rsid w:val="00985795"/>
    <w:rsid w:val="0098695D"/>
    <w:rsid w:val="00987749"/>
    <w:rsid w:val="009877E8"/>
    <w:rsid w:val="00990022"/>
    <w:rsid w:val="009902A4"/>
    <w:rsid w:val="00990963"/>
    <w:rsid w:val="00990EE6"/>
    <w:rsid w:val="0099155E"/>
    <w:rsid w:val="00991595"/>
    <w:rsid w:val="0099216F"/>
    <w:rsid w:val="00992192"/>
    <w:rsid w:val="009933DD"/>
    <w:rsid w:val="0099395C"/>
    <w:rsid w:val="00993CE1"/>
    <w:rsid w:val="00993D6B"/>
    <w:rsid w:val="00994355"/>
    <w:rsid w:val="00994B23"/>
    <w:rsid w:val="00994EA7"/>
    <w:rsid w:val="009955AC"/>
    <w:rsid w:val="009957FF"/>
    <w:rsid w:val="00996625"/>
    <w:rsid w:val="00997384"/>
    <w:rsid w:val="00997419"/>
    <w:rsid w:val="00997E34"/>
    <w:rsid w:val="009A0B49"/>
    <w:rsid w:val="009A1160"/>
    <w:rsid w:val="009A1993"/>
    <w:rsid w:val="009A1F49"/>
    <w:rsid w:val="009A1F55"/>
    <w:rsid w:val="009A27F9"/>
    <w:rsid w:val="009A3EB5"/>
    <w:rsid w:val="009A3EF3"/>
    <w:rsid w:val="009A42A3"/>
    <w:rsid w:val="009A4625"/>
    <w:rsid w:val="009A4923"/>
    <w:rsid w:val="009A4BD6"/>
    <w:rsid w:val="009A505E"/>
    <w:rsid w:val="009A5322"/>
    <w:rsid w:val="009A5457"/>
    <w:rsid w:val="009A653D"/>
    <w:rsid w:val="009A6641"/>
    <w:rsid w:val="009A6E17"/>
    <w:rsid w:val="009A7B98"/>
    <w:rsid w:val="009A7C2E"/>
    <w:rsid w:val="009B0451"/>
    <w:rsid w:val="009B1240"/>
    <w:rsid w:val="009B1289"/>
    <w:rsid w:val="009B21A2"/>
    <w:rsid w:val="009B24BA"/>
    <w:rsid w:val="009B2856"/>
    <w:rsid w:val="009B2B96"/>
    <w:rsid w:val="009B2D40"/>
    <w:rsid w:val="009B32FC"/>
    <w:rsid w:val="009B36E8"/>
    <w:rsid w:val="009B4380"/>
    <w:rsid w:val="009B47BA"/>
    <w:rsid w:val="009B540E"/>
    <w:rsid w:val="009B54A6"/>
    <w:rsid w:val="009B5FE9"/>
    <w:rsid w:val="009B65C9"/>
    <w:rsid w:val="009B660E"/>
    <w:rsid w:val="009B76A9"/>
    <w:rsid w:val="009B7806"/>
    <w:rsid w:val="009B7B68"/>
    <w:rsid w:val="009B7D37"/>
    <w:rsid w:val="009C0853"/>
    <w:rsid w:val="009C0937"/>
    <w:rsid w:val="009C0BB0"/>
    <w:rsid w:val="009C15D4"/>
    <w:rsid w:val="009C1A88"/>
    <w:rsid w:val="009C2133"/>
    <w:rsid w:val="009C30BE"/>
    <w:rsid w:val="009C38B3"/>
    <w:rsid w:val="009C4377"/>
    <w:rsid w:val="009C482F"/>
    <w:rsid w:val="009C4995"/>
    <w:rsid w:val="009C51FB"/>
    <w:rsid w:val="009C5863"/>
    <w:rsid w:val="009C61D8"/>
    <w:rsid w:val="009C68CD"/>
    <w:rsid w:val="009D1000"/>
    <w:rsid w:val="009D1721"/>
    <w:rsid w:val="009D1B1C"/>
    <w:rsid w:val="009D2286"/>
    <w:rsid w:val="009D2372"/>
    <w:rsid w:val="009D27EA"/>
    <w:rsid w:val="009D280D"/>
    <w:rsid w:val="009D28FA"/>
    <w:rsid w:val="009D2A79"/>
    <w:rsid w:val="009D3132"/>
    <w:rsid w:val="009D366F"/>
    <w:rsid w:val="009D37C7"/>
    <w:rsid w:val="009D3E72"/>
    <w:rsid w:val="009D58DB"/>
    <w:rsid w:val="009D5C4A"/>
    <w:rsid w:val="009D6D2B"/>
    <w:rsid w:val="009D6F59"/>
    <w:rsid w:val="009D7FB3"/>
    <w:rsid w:val="009E011F"/>
    <w:rsid w:val="009E0521"/>
    <w:rsid w:val="009E0673"/>
    <w:rsid w:val="009E0C87"/>
    <w:rsid w:val="009E1F36"/>
    <w:rsid w:val="009E2A59"/>
    <w:rsid w:val="009E422E"/>
    <w:rsid w:val="009E4AA2"/>
    <w:rsid w:val="009E4B61"/>
    <w:rsid w:val="009E4C4D"/>
    <w:rsid w:val="009E5470"/>
    <w:rsid w:val="009E54D2"/>
    <w:rsid w:val="009E587B"/>
    <w:rsid w:val="009E6AE9"/>
    <w:rsid w:val="009E7A4B"/>
    <w:rsid w:val="009F00D5"/>
    <w:rsid w:val="009F01EC"/>
    <w:rsid w:val="009F02B4"/>
    <w:rsid w:val="009F175A"/>
    <w:rsid w:val="009F175F"/>
    <w:rsid w:val="009F1A23"/>
    <w:rsid w:val="009F252F"/>
    <w:rsid w:val="009F2734"/>
    <w:rsid w:val="009F3523"/>
    <w:rsid w:val="009F383C"/>
    <w:rsid w:val="009F4B12"/>
    <w:rsid w:val="009F4EDB"/>
    <w:rsid w:val="009F512F"/>
    <w:rsid w:val="009F6CF0"/>
    <w:rsid w:val="009F6D73"/>
    <w:rsid w:val="009F721A"/>
    <w:rsid w:val="009F7A5E"/>
    <w:rsid w:val="009F7F0F"/>
    <w:rsid w:val="00A0022D"/>
    <w:rsid w:val="00A00259"/>
    <w:rsid w:val="00A00850"/>
    <w:rsid w:val="00A00FCC"/>
    <w:rsid w:val="00A00FDC"/>
    <w:rsid w:val="00A013A8"/>
    <w:rsid w:val="00A01F39"/>
    <w:rsid w:val="00A022D3"/>
    <w:rsid w:val="00A03664"/>
    <w:rsid w:val="00A037A3"/>
    <w:rsid w:val="00A0403C"/>
    <w:rsid w:val="00A04631"/>
    <w:rsid w:val="00A046BB"/>
    <w:rsid w:val="00A048C7"/>
    <w:rsid w:val="00A04B65"/>
    <w:rsid w:val="00A0699C"/>
    <w:rsid w:val="00A06AE9"/>
    <w:rsid w:val="00A06E68"/>
    <w:rsid w:val="00A07308"/>
    <w:rsid w:val="00A07522"/>
    <w:rsid w:val="00A07568"/>
    <w:rsid w:val="00A0783F"/>
    <w:rsid w:val="00A07969"/>
    <w:rsid w:val="00A10004"/>
    <w:rsid w:val="00A1007D"/>
    <w:rsid w:val="00A113B4"/>
    <w:rsid w:val="00A115CD"/>
    <w:rsid w:val="00A11610"/>
    <w:rsid w:val="00A12E62"/>
    <w:rsid w:val="00A130BD"/>
    <w:rsid w:val="00A13C2B"/>
    <w:rsid w:val="00A14138"/>
    <w:rsid w:val="00A143B3"/>
    <w:rsid w:val="00A14427"/>
    <w:rsid w:val="00A1464C"/>
    <w:rsid w:val="00A14668"/>
    <w:rsid w:val="00A14D50"/>
    <w:rsid w:val="00A15209"/>
    <w:rsid w:val="00A1521F"/>
    <w:rsid w:val="00A15C26"/>
    <w:rsid w:val="00A161DD"/>
    <w:rsid w:val="00A16B53"/>
    <w:rsid w:val="00A16D73"/>
    <w:rsid w:val="00A16DF1"/>
    <w:rsid w:val="00A203B9"/>
    <w:rsid w:val="00A204FA"/>
    <w:rsid w:val="00A205D4"/>
    <w:rsid w:val="00A207B0"/>
    <w:rsid w:val="00A21EBB"/>
    <w:rsid w:val="00A22225"/>
    <w:rsid w:val="00A22939"/>
    <w:rsid w:val="00A23218"/>
    <w:rsid w:val="00A23483"/>
    <w:rsid w:val="00A2396C"/>
    <w:rsid w:val="00A2437A"/>
    <w:rsid w:val="00A245C9"/>
    <w:rsid w:val="00A24AAD"/>
    <w:rsid w:val="00A258F3"/>
    <w:rsid w:val="00A26409"/>
    <w:rsid w:val="00A264D1"/>
    <w:rsid w:val="00A2686C"/>
    <w:rsid w:val="00A26F8E"/>
    <w:rsid w:val="00A270A9"/>
    <w:rsid w:val="00A272E2"/>
    <w:rsid w:val="00A273EE"/>
    <w:rsid w:val="00A31A34"/>
    <w:rsid w:val="00A32A28"/>
    <w:rsid w:val="00A32A8B"/>
    <w:rsid w:val="00A33329"/>
    <w:rsid w:val="00A33F2C"/>
    <w:rsid w:val="00A33F77"/>
    <w:rsid w:val="00A34DC7"/>
    <w:rsid w:val="00A3507E"/>
    <w:rsid w:val="00A351C0"/>
    <w:rsid w:val="00A35634"/>
    <w:rsid w:val="00A35A6D"/>
    <w:rsid w:val="00A35AA0"/>
    <w:rsid w:val="00A36340"/>
    <w:rsid w:val="00A371F1"/>
    <w:rsid w:val="00A373E0"/>
    <w:rsid w:val="00A37907"/>
    <w:rsid w:val="00A4018E"/>
    <w:rsid w:val="00A401C8"/>
    <w:rsid w:val="00A402EC"/>
    <w:rsid w:val="00A40300"/>
    <w:rsid w:val="00A40B09"/>
    <w:rsid w:val="00A40BEA"/>
    <w:rsid w:val="00A411DE"/>
    <w:rsid w:val="00A413C1"/>
    <w:rsid w:val="00A4163F"/>
    <w:rsid w:val="00A41858"/>
    <w:rsid w:val="00A41964"/>
    <w:rsid w:val="00A41A77"/>
    <w:rsid w:val="00A41C32"/>
    <w:rsid w:val="00A42BDF"/>
    <w:rsid w:val="00A42C84"/>
    <w:rsid w:val="00A42DF9"/>
    <w:rsid w:val="00A42F03"/>
    <w:rsid w:val="00A443B3"/>
    <w:rsid w:val="00A44900"/>
    <w:rsid w:val="00A45506"/>
    <w:rsid w:val="00A456E5"/>
    <w:rsid w:val="00A45FFC"/>
    <w:rsid w:val="00A4672D"/>
    <w:rsid w:val="00A4788D"/>
    <w:rsid w:val="00A50D91"/>
    <w:rsid w:val="00A50FEF"/>
    <w:rsid w:val="00A5283F"/>
    <w:rsid w:val="00A54467"/>
    <w:rsid w:val="00A54683"/>
    <w:rsid w:val="00A5476B"/>
    <w:rsid w:val="00A54901"/>
    <w:rsid w:val="00A54E7B"/>
    <w:rsid w:val="00A5502A"/>
    <w:rsid w:val="00A556A5"/>
    <w:rsid w:val="00A55966"/>
    <w:rsid w:val="00A55A3E"/>
    <w:rsid w:val="00A55AFC"/>
    <w:rsid w:val="00A55CBA"/>
    <w:rsid w:val="00A56059"/>
    <w:rsid w:val="00A563DA"/>
    <w:rsid w:val="00A568EB"/>
    <w:rsid w:val="00A60990"/>
    <w:rsid w:val="00A61FB5"/>
    <w:rsid w:val="00A6275C"/>
    <w:rsid w:val="00A62A40"/>
    <w:rsid w:val="00A62B74"/>
    <w:rsid w:val="00A62C43"/>
    <w:rsid w:val="00A62D9C"/>
    <w:rsid w:val="00A62E86"/>
    <w:rsid w:val="00A63A57"/>
    <w:rsid w:val="00A63B15"/>
    <w:rsid w:val="00A63B9E"/>
    <w:rsid w:val="00A63FDB"/>
    <w:rsid w:val="00A640CD"/>
    <w:rsid w:val="00A646F7"/>
    <w:rsid w:val="00A65F9B"/>
    <w:rsid w:val="00A6696C"/>
    <w:rsid w:val="00A66C9B"/>
    <w:rsid w:val="00A66CBD"/>
    <w:rsid w:val="00A7050B"/>
    <w:rsid w:val="00A71285"/>
    <w:rsid w:val="00A7183B"/>
    <w:rsid w:val="00A71EA0"/>
    <w:rsid w:val="00A72A63"/>
    <w:rsid w:val="00A73374"/>
    <w:rsid w:val="00A7353B"/>
    <w:rsid w:val="00A738A9"/>
    <w:rsid w:val="00A74DE5"/>
    <w:rsid w:val="00A755D0"/>
    <w:rsid w:val="00A75F41"/>
    <w:rsid w:val="00A7776A"/>
    <w:rsid w:val="00A77889"/>
    <w:rsid w:val="00A77C24"/>
    <w:rsid w:val="00A80536"/>
    <w:rsid w:val="00A8075D"/>
    <w:rsid w:val="00A80FD3"/>
    <w:rsid w:val="00A8170A"/>
    <w:rsid w:val="00A81C0C"/>
    <w:rsid w:val="00A822B3"/>
    <w:rsid w:val="00A8276B"/>
    <w:rsid w:val="00A82AD9"/>
    <w:rsid w:val="00A82E67"/>
    <w:rsid w:val="00A8389C"/>
    <w:rsid w:val="00A84350"/>
    <w:rsid w:val="00A84753"/>
    <w:rsid w:val="00A84B9B"/>
    <w:rsid w:val="00A84BBC"/>
    <w:rsid w:val="00A84C8D"/>
    <w:rsid w:val="00A859C2"/>
    <w:rsid w:val="00A86136"/>
    <w:rsid w:val="00A86DB5"/>
    <w:rsid w:val="00A8731B"/>
    <w:rsid w:val="00A874E6"/>
    <w:rsid w:val="00A877E7"/>
    <w:rsid w:val="00A878AF"/>
    <w:rsid w:val="00A901B4"/>
    <w:rsid w:val="00A9060B"/>
    <w:rsid w:val="00A90807"/>
    <w:rsid w:val="00A925FE"/>
    <w:rsid w:val="00A92864"/>
    <w:rsid w:val="00A9328A"/>
    <w:rsid w:val="00A9360C"/>
    <w:rsid w:val="00A9397E"/>
    <w:rsid w:val="00A93C48"/>
    <w:rsid w:val="00A9440F"/>
    <w:rsid w:val="00A9443A"/>
    <w:rsid w:val="00A9448D"/>
    <w:rsid w:val="00A944FC"/>
    <w:rsid w:val="00A94A36"/>
    <w:rsid w:val="00A956BF"/>
    <w:rsid w:val="00A95B88"/>
    <w:rsid w:val="00A96640"/>
    <w:rsid w:val="00A96B88"/>
    <w:rsid w:val="00A96C22"/>
    <w:rsid w:val="00A97BDE"/>
    <w:rsid w:val="00A97E54"/>
    <w:rsid w:val="00AA10B3"/>
    <w:rsid w:val="00AA1665"/>
    <w:rsid w:val="00AA1B8E"/>
    <w:rsid w:val="00AA1BC3"/>
    <w:rsid w:val="00AA1C44"/>
    <w:rsid w:val="00AA227C"/>
    <w:rsid w:val="00AA2411"/>
    <w:rsid w:val="00AA253F"/>
    <w:rsid w:val="00AA2D30"/>
    <w:rsid w:val="00AA35C0"/>
    <w:rsid w:val="00AA3AF3"/>
    <w:rsid w:val="00AA3B24"/>
    <w:rsid w:val="00AA4079"/>
    <w:rsid w:val="00AA4466"/>
    <w:rsid w:val="00AA5510"/>
    <w:rsid w:val="00AA55F8"/>
    <w:rsid w:val="00AA58C9"/>
    <w:rsid w:val="00AA59C1"/>
    <w:rsid w:val="00AA5B7A"/>
    <w:rsid w:val="00AA6534"/>
    <w:rsid w:val="00AA6C6B"/>
    <w:rsid w:val="00AA6EAA"/>
    <w:rsid w:val="00AA6EF5"/>
    <w:rsid w:val="00AA744B"/>
    <w:rsid w:val="00AA7876"/>
    <w:rsid w:val="00AA791B"/>
    <w:rsid w:val="00AB0279"/>
    <w:rsid w:val="00AB06E2"/>
    <w:rsid w:val="00AB0955"/>
    <w:rsid w:val="00AB105F"/>
    <w:rsid w:val="00AB1739"/>
    <w:rsid w:val="00AB22FF"/>
    <w:rsid w:val="00AB2326"/>
    <w:rsid w:val="00AB2779"/>
    <w:rsid w:val="00AB28A2"/>
    <w:rsid w:val="00AB3086"/>
    <w:rsid w:val="00AB3E6B"/>
    <w:rsid w:val="00AB437D"/>
    <w:rsid w:val="00AB4A3D"/>
    <w:rsid w:val="00AB526D"/>
    <w:rsid w:val="00AB5D9E"/>
    <w:rsid w:val="00AB63C3"/>
    <w:rsid w:val="00AB6829"/>
    <w:rsid w:val="00AB6F27"/>
    <w:rsid w:val="00AB71E5"/>
    <w:rsid w:val="00AB7B41"/>
    <w:rsid w:val="00AB7EE3"/>
    <w:rsid w:val="00AC15CF"/>
    <w:rsid w:val="00AC16C9"/>
    <w:rsid w:val="00AC1B45"/>
    <w:rsid w:val="00AC240B"/>
    <w:rsid w:val="00AC2AF6"/>
    <w:rsid w:val="00AC3141"/>
    <w:rsid w:val="00AC37CA"/>
    <w:rsid w:val="00AC3F8A"/>
    <w:rsid w:val="00AC3FA2"/>
    <w:rsid w:val="00AC4536"/>
    <w:rsid w:val="00AC45AC"/>
    <w:rsid w:val="00AC4BE3"/>
    <w:rsid w:val="00AC4D9C"/>
    <w:rsid w:val="00AC5578"/>
    <w:rsid w:val="00AC6F8E"/>
    <w:rsid w:val="00AC6FDC"/>
    <w:rsid w:val="00AC71D8"/>
    <w:rsid w:val="00AC7A5C"/>
    <w:rsid w:val="00AC7D05"/>
    <w:rsid w:val="00AD01FF"/>
    <w:rsid w:val="00AD16FC"/>
    <w:rsid w:val="00AD1EF1"/>
    <w:rsid w:val="00AD2EFA"/>
    <w:rsid w:val="00AD3E13"/>
    <w:rsid w:val="00AD5563"/>
    <w:rsid w:val="00AD5573"/>
    <w:rsid w:val="00AD61F3"/>
    <w:rsid w:val="00AD6700"/>
    <w:rsid w:val="00AD6A03"/>
    <w:rsid w:val="00AD6E96"/>
    <w:rsid w:val="00AD75D9"/>
    <w:rsid w:val="00AE06C2"/>
    <w:rsid w:val="00AE0F0B"/>
    <w:rsid w:val="00AE10EE"/>
    <w:rsid w:val="00AE166B"/>
    <w:rsid w:val="00AE16D4"/>
    <w:rsid w:val="00AE175F"/>
    <w:rsid w:val="00AE21E1"/>
    <w:rsid w:val="00AE238D"/>
    <w:rsid w:val="00AE2CCD"/>
    <w:rsid w:val="00AE303D"/>
    <w:rsid w:val="00AE329E"/>
    <w:rsid w:val="00AE35D7"/>
    <w:rsid w:val="00AE4729"/>
    <w:rsid w:val="00AE4CEB"/>
    <w:rsid w:val="00AE7538"/>
    <w:rsid w:val="00AE7819"/>
    <w:rsid w:val="00AE7FC7"/>
    <w:rsid w:val="00AF0E67"/>
    <w:rsid w:val="00AF0E94"/>
    <w:rsid w:val="00AF0EE9"/>
    <w:rsid w:val="00AF1494"/>
    <w:rsid w:val="00AF1D9B"/>
    <w:rsid w:val="00AF28E8"/>
    <w:rsid w:val="00AF2927"/>
    <w:rsid w:val="00AF2E1A"/>
    <w:rsid w:val="00AF337E"/>
    <w:rsid w:val="00AF38A8"/>
    <w:rsid w:val="00AF46B1"/>
    <w:rsid w:val="00AF4F50"/>
    <w:rsid w:val="00AF5396"/>
    <w:rsid w:val="00AF5FE2"/>
    <w:rsid w:val="00AF6047"/>
    <w:rsid w:val="00AF62C2"/>
    <w:rsid w:val="00AF646A"/>
    <w:rsid w:val="00AF6856"/>
    <w:rsid w:val="00AF6A72"/>
    <w:rsid w:val="00AF6BCF"/>
    <w:rsid w:val="00B00108"/>
    <w:rsid w:val="00B00288"/>
    <w:rsid w:val="00B00B62"/>
    <w:rsid w:val="00B00DA8"/>
    <w:rsid w:val="00B00E63"/>
    <w:rsid w:val="00B01F61"/>
    <w:rsid w:val="00B02B2A"/>
    <w:rsid w:val="00B02ECC"/>
    <w:rsid w:val="00B03273"/>
    <w:rsid w:val="00B04742"/>
    <w:rsid w:val="00B04BC0"/>
    <w:rsid w:val="00B04E13"/>
    <w:rsid w:val="00B053E3"/>
    <w:rsid w:val="00B0575D"/>
    <w:rsid w:val="00B0603B"/>
    <w:rsid w:val="00B0669C"/>
    <w:rsid w:val="00B06831"/>
    <w:rsid w:val="00B06BC7"/>
    <w:rsid w:val="00B06D37"/>
    <w:rsid w:val="00B070E4"/>
    <w:rsid w:val="00B07293"/>
    <w:rsid w:val="00B07716"/>
    <w:rsid w:val="00B07D74"/>
    <w:rsid w:val="00B10224"/>
    <w:rsid w:val="00B10810"/>
    <w:rsid w:val="00B1092E"/>
    <w:rsid w:val="00B10985"/>
    <w:rsid w:val="00B10DA1"/>
    <w:rsid w:val="00B116F1"/>
    <w:rsid w:val="00B11A9E"/>
    <w:rsid w:val="00B11DA1"/>
    <w:rsid w:val="00B121A9"/>
    <w:rsid w:val="00B1234B"/>
    <w:rsid w:val="00B124C0"/>
    <w:rsid w:val="00B13139"/>
    <w:rsid w:val="00B13C31"/>
    <w:rsid w:val="00B13E08"/>
    <w:rsid w:val="00B14ABB"/>
    <w:rsid w:val="00B155F7"/>
    <w:rsid w:val="00B15EF9"/>
    <w:rsid w:val="00B16094"/>
    <w:rsid w:val="00B166A6"/>
    <w:rsid w:val="00B1673C"/>
    <w:rsid w:val="00B16BD0"/>
    <w:rsid w:val="00B17258"/>
    <w:rsid w:val="00B20198"/>
    <w:rsid w:val="00B2053A"/>
    <w:rsid w:val="00B20981"/>
    <w:rsid w:val="00B20B06"/>
    <w:rsid w:val="00B20CA4"/>
    <w:rsid w:val="00B20EDF"/>
    <w:rsid w:val="00B21237"/>
    <w:rsid w:val="00B215C2"/>
    <w:rsid w:val="00B2195A"/>
    <w:rsid w:val="00B21981"/>
    <w:rsid w:val="00B21E52"/>
    <w:rsid w:val="00B22001"/>
    <w:rsid w:val="00B22847"/>
    <w:rsid w:val="00B22BBA"/>
    <w:rsid w:val="00B2370C"/>
    <w:rsid w:val="00B23AD8"/>
    <w:rsid w:val="00B23D91"/>
    <w:rsid w:val="00B246CD"/>
    <w:rsid w:val="00B247BC"/>
    <w:rsid w:val="00B24908"/>
    <w:rsid w:val="00B25389"/>
    <w:rsid w:val="00B25FAE"/>
    <w:rsid w:val="00B26E79"/>
    <w:rsid w:val="00B2711A"/>
    <w:rsid w:val="00B275FF"/>
    <w:rsid w:val="00B30818"/>
    <w:rsid w:val="00B30C5B"/>
    <w:rsid w:val="00B3192A"/>
    <w:rsid w:val="00B31CDE"/>
    <w:rsid w:val="00B31D98"/>
    <w:rsid w:val="00B31E90"/>
    <w:rsid w:val="00B33261"/>
    <w:rsid w:val="00B33CC8"/>
    <w:rsid w:val="00B354F6"/>
    <w:rsid w:val="00B35BE8"/>
    <w:rsid w:val="00B35F6C"/>
    <w:rsid w:val="00B360C1"/>
    <w:rsid w:val="00B3641A"/>
    <w:rsid w:val="00B40B3E"/>
    <w:rsid w:val="00B40CE7"/>
    <w:rsid w:val="00B41180"/>
    <w:rsid w:val="00B41C8B"/>
    <w:rsid w:val="00B42A45"/>
    <w:rsid w:val="00B42AF2"/>
    <w:rsid w:val="00B4307F"/>
    <w:rsid w:val="00B4313B"/>
    <w:rsid w:val="00B4343E"/>
    <w:rsid w:val="00B442EE"/>
    <w:rsid w:val="00B44976"/>
    <w:rsid w:val="00B458B7"/>
    <w:rsid w:val="00B45AD3"/>
    <w:rsid w:val="00B45C23"/>
    <w:rsid w:val="00B45CC4"/>
    <w:rsid w:val="00B46C4E"/>
    <w:rsid w:val="00B47E65"/>
    <w:rsid w:val="00B47F88"/>
    <w:rsid w:val="00B5065A"/>
    <w:rsid w:val="00B50929"/>
    <w:rsid w:val="00B509AA"/>
    <w:rsid w:val="00B50AD7"/>
    <w:rsid w:val="00B51085"/>
    <w:rsid w:val="00B5248C"/>
    <w:rsid w:val="00B5282B"/>
    <w:rsid w:val="00B52947"/>
    <w:rsid w:val="00B52C41"/>
    <w:rsid w:val="00B53062"/>
    <w:rsid w:val="00B5365D"/>
    <w:rsid w:val="00B538D9"/>
    <w:rsid w:val="00B53E91"/>
    <w:rsid w:val="00B540C6"/>
    <w:rsid w:val="00B54124"/>
    <w:rsid w:val="00B541A3"/>
    <w:rsid w:val="00B543F8"/>
    <w:rsid w:val="00B54663"/>
    <w:rsid w:val="00B55178"/>
    <w:rsid w:val="00B552A8"/>
    <w:rsid w:val="00B55326"/>
    <w:rsid w:val="00B56A07"/>
    <w:rsid w:val="00B573A1"/>
    <w:rsid w:val="00B60FAB"/>
    <w:rsid w:val="00B61012"/>
    <w:rsid w:val="00B610AE"/>
    <w:rsid w:val="00B61916"/>
    <w:rsid w:val="00B61963"/>
    <w:rsid w:val="00B61AC7"/>
    <w:rsid w:val="00B61E81"/>
    <w:rsid w:val="00B61F57"/>
    <w:rsid w:val="00B629F9"/>
    <w:rsid w:val="00B62E43"/>
    <w:rsid w:val="00B62F30"/>
    <w:rsid w:val="00B63511"/>
    <w:rsid w:val="00B64065"/>
    <w:rsid w:val="00B649FD"/>
    <w:rsid w:val="00B658BD"/>
    <w:rsid w:val="00B65E96"/>
    <w:rsid w:val="00B66F87"/>
    <w:rsid w:val="00B6714D"/>
    <w:rsid w:val="00B6729E"/>
    <w:rsid w:val="00B67F35"/>
    <w:rsid w:val="00B70ECD"/>
    <w:rsid w:val="00B712FD"/>
    <w:rsid w:val="00B71B6E"/>
    <w:rsid w:val="00B71CD1"/>
    <w:rsid w:val="00B71E00"/>
    <w:rsid w:val="00B72708"/>
    <w:rsid w:val="00B72B78"/>
    <w:rsid w:val="00B730DD"/>
    <w:rsid w:val="00B73705"/>
    <w:rsid w:val="00B73AAF"/>
    <w:rsid w:val="00B74222"/>
    <w:rsid w:val="00B74C68"/>
    <w:rsid w:val="00B74EB9"/>
    <w:rsid w:val="00B7620D"/>
    <w:rsid w:val="00B764BF"/>
    <w:rsid w:val="00B7651C"/>
    <w:rsid w:val="00B76AB5"/>
    <w:rsid w:val="00B80ADD"/>
    <w:rsid w:val="00B8157B"/>
    <w:rsid w:val="00B81645"/>
    <w:rsid w:val="00B81A17"/>
    <w:rsid w:val="00B81EFA"/>
    <w:rsid w:val="00B820BE"/>
    <w:rsid w:val="00B8229E"/>
    <w:rsid w:val="00B829FB"/>
    <w:rsid w:val="00B83992"/>
    <w:rsid w:val="00B83ECE"/>
    <w:rsid w:val="00B8440C"/>
    <w:rsid w:val="00B844B2"/>
    <w:rsid w:val="00B84AB1"/>
    <w:rsid w:val="00B84ACC"/>
    <w:rsid w:val="00B84AF7"/>
    <w:rsid w:val="00B851AF"/>
    <w:rsid w:val="00B853C2"/>
    <w:rsid w:val="00B857D3"/>
    <w:rsid w:val="00B8592C"/>
    <w:rsid w:val="00B867D0"/>
    <w:rsid w:val="00B86BE6"/>
    <w:rsid w:val="00B871E7"/>
    <w:rsid w:val="00B908B7"/>
    <w:rsid w:val="00B910B3"/>
    <w:rsid w:val="00B9155A"/>
    <w:rsid w:val="00B92AB9"/>
    <w:rsid w:val="00B92B29"/>
    <w:rsid w:val="00B92E79"/>
    <w:rsid w:val="00B930DE"/>
    <w:rsid w:val="00B93468"/>
    <w:rsid w:val="00B93C51"/>
    <w:rsid w:val="00B949B8"/>
    <w:rsid w:val="00B94B1D"/>
    <w:rsid w:val="00B94FF8"/>
    <w:rsid w:val="00B954A3"/>
    <w:rsid w:val="00B95BCA"/>
    <w:rsid w:val="00B95C9A"/>
    <w:rsid w:val="00B962BC"/>
    <w:rsid w:val="00B97051"/>
    <w:rsid w:val="00B97602"/>
    <w:rsid w:val="00B97C93"/>
    <w:rsid w:val="00BA010A"/>
    <w:rsid w:val="00BA0A09"/>
    <w:rsid w:val="00BA1658"/>
    <w:rsid w:val="00BA19DD"/>
    <w:rsid w:val="00BA1C5A"/>
    <w:rsid w:val="00BA46D5"/>
    <w:rsid w:val="00BA4EC5"/>
    <w:rsid w:val="00BA5BF2"/>
    <w:rsid w:val="00BA6775"/>
    <w:rsid w:val="00BA6C69"/>
    <w:rsid w:val="00BA7691"/>
    <w:rsid w:val="00BA76A5"/>
    <w:rsid w:val="00BA7946"/>
    <w:rsid w:val="00BB0A7E"/>
    <w:rsid w:val="00BB0E5E"/>
    <w:rsid w:val="00BB1451"/>
    <w:rsid w:val="00BB1719"/>
    <w:rsid w:val="00BB1D66"/>
    <w:rsid w:val="00BB22DA"/>
    <w:rsid w:val="00BB2833"/>
    <w:rsid w:val="00BB28AD"/>
    <w:rsid w:val="00BB2B36"/>
    <w:rsid w:val="00BB2BBC"/>
    <w:rsid w:val="00BB3615"/>
    <w:rsid w:val="00BB38FD"/>
    <w:rsid w:val="00BB3AB3"/>
    <w:rsid w:val="00BB3D6C"/>
    <w:rsid w:val="00BB4BE2"/>
    <w:rsid w:val="00BB5568"/>
    <w:rsid w:val="00BB55FA"/>
    <w:rsid w:val="00BB6477"/>
    <w:rsid w:val="00BB7E78"/>
    <w:rsid w:val="00BC07B3"/>
    <w:rsid w:val="00BC0851"/>
    <w:rsid w:val="00BC0B64"/>
    <w:rsid w:val="00BC1114"/>
    <w:rsid w:val="00BC13A4"/>
    <w:rsid w:val="00BC1A51"/>
    <w:rsid w:val="00BC1D8C"/>
    <w:rsid w:val="00BC1DF4"/>
    <w:rsid w:val="00BC1F6F"/>
    <w:rsid w:val="00BC2212"/>
    <w:rsid w:val="00BC281A"/>
    <w:rsid w:val="00BC28CC"/>
    <w:rsid w:val="00BC3B53"/>
    <w:rsid w:val="00BC3F39"/>
    <w:rsid w:val="00BC4258"/>
    <w:rsid w:val="00BC4594"/>
    <w:rsid w:val="00BC4648"/>
    <w:rsid w:val="00BC4688"/>
    <w:rsid w:val="00BC4A9F"/>
    <w:rsid w:val="00BC4BAF"/>
    <w:rsid w:val="00BC4C33"/>
    <w:rsid w:val="00BC4DCF"/>
    <w:rsid w:val="00BC4EF8"/>
    <w:rsid w:val="00BC4F17"/>
    <w:rsid w:val="00BC515E"/>
    <w:rsid w:val="00BC54BF"/>
    <w:rsid w:val="00BC5620"/>
    <w:rsid w:val="00BC592A"/>
    <w:rsid w:val="00BC6F7C"/>
    <w:rsid w:val="00BC7739"/>
    <w:rsid w:val="00BC78DD"/>
    <w:rsid w:val="00BC7920"/>
    <w:rsid w:val="00BD00AF"/>
    <w:rsid w:val="00BD07CA"/>
    <w:rsid w:val="00BD0905"/>
    <w:rsid w:val="00BD11D0"/>
    <w:rsid w:val="00BD146A"/>
    <w:rsid w:val="00BD227D"/>
    <w:rsid w:val="00BD2488"/>
    <w:rsid w:val="00BD2E70"/>
    <w:rsid w:val="00BD30C5"/>
    <w:rsid w:val="00BD3977"/>
    <w:rsid w:val="00BD3CDB"/>
    <w:rsid w:val="00BD3FC6"/>
    <w:rsid w:val="00BD4173"/>
    <w:rsid w:val="00BD47FF"/>
    <w:rsid w:val="00BD4DC8"/>
    <w:rsid w:val="00BD572B"/>
    <w:rsid w:val="00BD59CE"/>
    <w:rsid w:val="00BD5D9F"/>
    <w:rsid w:val="00BD6419"/>
    <w:rsid w:val="00BD6EA4"/>
    <w:rsid w:val="00BD7017"/>
    <w:rsid w:val="00BD72C1"/>
    <w:rsid w:val="00BD74EB"/>
    <w:rsid w:val="00BD7C8D"/>
    <w:rsid w:val="00BD7DF1"/>
    <w:rsid w:val="00BE06B0"/>
    <w:rsid w:val="00BE0712"/>
    <w:rsid w:val="00BE1A2C"/>
    <w:rsid w:val="00BE1F27"/>
    <w:rsid w:val="00BE1F52"/>
    <w:rsid w:val="00BE27F3"/>
    <w:rsid w:val="00BE29B1"/>
    <w:rsid w:val="00BE3561"/>
    <w:rsid w:val="00BE3C95"/>
    <w:rsid w:val="00BE4459"/>
    <w:rsid w:val="00BE4855"/>
    <w:rsid w:val="00BE49AD"/>
    <w:rsid w:val="00BE4C63"/>
    <w:rsid w:val="00BE4CCD"/>
    <w:rsid w:val="00BE5681"/>
    <w:rsid w:val="00BE5E9B"/>
    <w:rsid w:val="00BE60BD"/>
    <w:rsid w:val="00BE6200"/>
    <w:rsid w:val="00BE63A8"/>
    <w:rsid w:val="00BE659A"/>
    <w:rsid w:val="00BE75E8"/>
    <w:rsid w:val="00BE7FDD"/>
    <w:rsid w:val="00BF0224"/>
    <w:rsid w:val="00BF0AAB"/>
    <w:rsid w:val="00BF0B30"/>
    <w:rsid w:val="00BF0B3C"/>
    <w:rsid w:val="00BF126D"/>
    <w:rsid w:val="00BF2254"/>
    <w:rsid w:val="00BF246D"/>
    <w:rsid w:val="00BF2DE2"/>
    <w:rsid w:val="00BF3A7B"/>
    <w:rsid w:val="00BF3C20"/>
    <w:rsid w:val="00BF3DAD"/>
    <w:rsid w:val="00BF4414"/>
    <w:rsid w:val="00BF4619"/>
    <w:rsid w:val="00BF4638"/>
    <w:rsid w:val="00BF623F"/>
    <w:rsid w:val="00BF6626"/>
    <w:rsid w:val="00BF6A51"/>
    <w:rsid w:val="00BF6F48"/>
    <w:rsid w:val="00BF7734"/>
    <w:rsid w:val="00BF7F36"/>
    <w:rsid w:val="00C00280"/>
    <w:rsid w:val="00C005CF"/>
    <w:rsid w:val="00C01083"/>
    <w:rsid w:val="00C01525"/>
    <w:rsid w:val="00C02FE2"/>
    <w:rsid w:val="00C031FA"/>
    <w:rsid w:val="00C03B55"/>
    <w:rsid w:val="00C03CAA"/>
    <w:rsid w:val="00C040BF"/>
    <w:rsid w:val="00C05123"/>
    <w:rsid w:val="00C05B1E"/>
    <w:rsid w:val="00C05C93"/>
    <w:rsid w:val="00C06061"/>
    <w:rsid w:val="00C1052D"/>
    <w:rsid w:val="00C112AA"/>
    <w:rsid w:val="00C1216D"/>
    <w:rsid w:val="00C13180"/>
    <w:rsid w:val="00C1362E"/>
    <w:rsid w:val="00C14229"/>
    <w:rsid w:val="00C142F7"/>
    <w:rsid w:val="00C14583"/>
    <w:rsid w:val="00C14832"/>
    <w:rsid w:val="00C14F05"/>
    <w:rsid w:val="00C15415"/>
    <w:rsid w:val="00C15732"/>
    <w:rsid w:val="00C15D2B"/>
    <w:rsid w:val="00C16CE3"/>
    <w:rsid w:val="00C16D44"/>
    <w:rsid w:val="00C171C9"/>
    <w:rsid w:val="00C1728A"/>
    <w:rsid w:val="00C17933"/>
    <w:rsid w:val="00C207F8"/>
    <w:rsid w:val="00C20943"/>
    <w:rsid w:val="00C21C30"/>
    <w:rsid w:val="00C22DB1"/>
    <w:rsid w:val="00C2304E"/>
    <w:rsid w:val="00C245DA"/>
    <w:rsid w:val="00C24649"/>
    <w:rsid w:val="00C2466B"/>
    <w:rsid w:val="00C24F27"/>
    <w:rsid w:val="00C256E0"/>
    <w:rsid w:val="00C2621C"/>
    <w:rsid w:val="00C263F1"/>
    <w:rsid w:val="00C267C7"/>
    <w:rsid w:val="00C26E87"/>
    <w:rsid w:val="00C26F38"/>
    <w:rsid w:val="00C27373"/>
    <w:rsid w:val="00C27478"/>
    <w:rsid w:val="00C305A6"/>
    <w:rsid w:val="00C317F2"/>
    <w:rsid w:val="00C32089"/>
    <w:rsid w:val="00C32570"/>
    <w:rsid w:val="00C3293B"/>
    <w:rsid w:val="00C32DE7"/>
    <w:rsid w:val="00C32E08"/>
    <w:rsid w:val="00C33ACE"/>
    <w:rsid w:val="00C34854"/>
    <w:rsid w:val="00C34FE1"/>
    <w:rsid w:val="00C35471"/>
    <w:rsid w:val="00C356E4"/>
    <w:rsid w:val="00C35A44"/>
    <w:rsid w:val="00C35F4D"/>
    <w:rsid w:val="00C3640D"/>
    <w:rsid w:val="00C36DBC"/>
    <w:rsid w:val="00C40FA0"/>
    <w:rsid w:val="00C42204"/>
    <w:rsid w:val="00C424A9"/>
    <w:rsid w:val="00C42A02"/>
    <w:rsid w:val="00C43BDA"/>
    <w:rsid w:val="00C43BF6"/>
    <w:rsid w:val="00C43CB9"/>
    <w:rsid w:val="00C43FAA"/>
    <w:rsid w:val="00C454F0"/>
    <w:rsid w:val="00C4561A"/>
    <w:rsid w:val="00C4576D"/>
    <w:rsid w:val="00C459D5"/>
    <w:rsid w:val="00C463AE"/>
    <w:rsid w:val="00C46B45"/>
    <w:rsid w:val="00C47FE8"/>
    <w:rsid w:val="00C504D9"/>
    <w:rsid w:val="00C5113D"/>
    <w:rsid w:val="00C5143B"/>
    <w:rsid w:val="00C526B5"/>
    <w:rsid w:val="00C534B8"/>
    <w:rsid w:val="00C54B21"/>
    <w:rsid w:val="00C54CF3"/>
    <w:rsid w:val="00C5551E"/>
    <w:rsid w:val="00C56929"/>
    <w:rsid w:val="00C56C3D"/>
    <w:rsid w:val="00C56DBD"/>
    <w:rsid w:val="00C56DEE"/>
    <w:rsid w:val="00C6168C"/>
    <w:rsid w:val="00C61865"/>
    <w:rsid w:val="00C61A00"/>
    <w:rsid w:val="00C627C0"/>
    <w:rsid w:val="00C63493"/>
    <w:rsid w:val="00C6463B"/>
    <w:rsid w:val="00C6576D"/>
    <w:rsid w:val="00C657FA"/>
    <w:rsid w:val="00C66080"/>
    <w:rsid w:val="00C6685F"/>
    <w:rsid w:val="00C669E6"/>
    <w:rsid w:val="00C66B85"/>
    <w:rsid w:val="00C66BA2"/>
    <w:rsid w:val="00C67924"/>
    <w:rsid w:val="00C679A4"/>
    <w:rsid w:val="00C67B31"/>
    <w:rsid w:val="00C701CB"/>
    <w:rsid w:val="00C704B8"/>
    <w:rsid w:val="00C709C1"/>
    <w:rsid w:val="00C70CAF"/>
    <w:rsid w:val="00C70DA9"/>
    <w:rsid w:val="00C71625"/>
    <w:rsid w:val="00C71A6C"/>
    <w:rsid w:val="00C72DB8"/>
    <w:rsid w:val="00C73122"/>
    <w:rsid w:val="00C7391B"/>
    <w:rsid w:val="00C73A8B"/>
    <w:rsid w:val="00C73F5F"/>
    <w:rsid w:val="00C7482B"/>
    <w:rsid w:val="00C7532E"/>
    <w:rsid w:val="00C75D33"/>
    <w:rsid w:val="00C761F6"/>
    <w:rsid w:val="00C763D2"/>
    <w:rsid w:val="00C76856"/>
    <w:rsid w:val="00C778AA"/>
    <w:rsid w:val="00C77CE9"/>
    <w:rsid w:val="00C77DC8"/>
    <w:rsid w:val="00C80570"/>
    <w:rsid w:val="00C808E4"/>
    <w:rsid w:val="00C80FD2"/>
    <w:rsid w:val="00C818CA"/>
    <w:rsid w:val="00C8204F"/>
    <w:rsid w:val="00C82168"/>
    <w:rsid w:val="00C82783"/>
    <w:rsid w:val="00C82E65"/>
    <w:rsid w:val="00C82FE5"/>
    <w:rsid w:val="00C834E0"/>
    <w:rsid w:val="00C83A09"/>
    <w:rsid w:val="00C84367"/>
    <w:rsid w:val="00C84571"/>
    <w:rsid w:val="00C84A2F"/>
    <w:rsid w:val="00C869F0"/>
    <w:rsid w:val="00C86BA9"/>
    <w:rsid w:val="00C86C4C"/>
    <w:rsid w:val="00C86C78"/>
    <w:rsid w:val="00C86D9F"/>
    <w:rsid w:val="00C86E8F"/>
    <w:rsid w:val="00C86E91"/>
    <w:rsid w:val="00C8701B"/>
    <w:rsid w:val="00C874B3"/>
    <w:rsid w:val="00C87A25"/>
    <w:rsid w:val="00C91782"/>
    <w:rsid w:val="00C91873"/>
    <w:rsid w:val="00C92121"/>
    <w:rsid w:val="00C922F9"/>
    <w:rsid w:val="00C926C3"/>
    <w:rsid w:val="00C92DF3"/>
    <w:rsid w:val="00C92E17"/>
    <w:rsid w:val="00C930E8"/>
    <w:rsid w:val="00C93AA7"/>
    <w:rsid w:val="00C93E6B"/>
    <w:rsid w:val="00C94EA8"/>
    <w:rsid w:val="00C95127"/>
    <w:rsid w:val="00C951A0"/>
    <w:rsid w:val="00C953A8"/>
    <w:rsid w:val="00C960B7"/>
    <w:rsid w:val="00C96808"/>
    <w:rsid w:val="00C96A4D"/>
    <w:rsid w:val="00C96A92"/>
    <w:rsid w:val="00C972BA"/>
    <w:rsid w:val="00C972E6"/>
    <w:rsid w:val="00C9769E"/>
    <w:rsid w:val="00C979DA"/>
    <w:rsid w:val="00C97A6F"/>
    <w:rsid w:val="00C97AC8"/>
    <w:rsid w:val="00CA0748"/>
    <w:rsid w:val="00CA076C"/>
    <w:rsid w:val="00CA0BB3"/>
    <w:rsid w:val="00CA1285"/>
    <w:rsid w:val="00CA1C91"/>
    <w:rsid w:val="00CA23DA"/>
    <w:rsid w:val="00CA30FF"/>
    <w:rsid w:val="00CA4163"/>
    <w:rsid w:val="00CA47AA"/>
    <w:rsid w:val="00CA54C1"/>
    <w:rsid w:val="00CA552B"/>
    <w:rsid w:val="00CA574F"/>
    <w:rsid w:val="00CA5829"/>
    <w:rsid w:val="00CA6D8B"/>
    <w:rsid w:val="00CA7EF1"/>
    <w:rsid w:val="00CA7FDB"/>
    <w:rsid w:val="00CB01AE"/>
    <w:rsid w:val="00CB0A54"/>
    <w:rsid w:val="00CB13D3"/>
    <w:rsid w:val="00CB214A"/>
    <w:rsid w:val="00CB24DE"/>
    <w:rsid w:val="00CB4028"/>
    <w:rsid w:val="00CB4CF4"/>
    <w:rsid w:val="00CB4F31"/>
    <w:rsid w:val="00CB634F"/>
    <w:rsid w:val="00CB64E0"/>
    <w:rsid w:val="00CB6AA4"/>
    <w:rsid w:val="00CB6BAC"/>
    <w:rsid w:val="00CB78B1"/>
    <w:rsid w:val="00CB7FDD"/>
    <w:rsid w:val="00CC054B"/>
    <w:rsid w:val="00CC0597"/>
    <w:rsid w:val="00CC0EEB"/>
    <w:rsid w:val="00CC111B"/>
    <w:rsid w:val="00CC1202"/>
    <w:rsid w:val="00CC1354"/>
    <w:rsid w:val="00CC1574"/>
    <w:rsid w:val="00CC15D5"/>
    <w:rsid w:val="00CC1604"/>
    <w:rsid w:val="00CC1731"/>
    <w:rsid w:val="00CC1993"/>
    <w:rsid w:val="00CC2319"/>
    <w:rsid w:val="00CC24AA"/>
    <w:rsid w:val="00CC24C9"/>
    <w:rsid w:val="00CC2D19"/>
    <w:rsid w:val="00CC4D41"/>
    <w:rsid w:val="00CC4FA8"/>
    <w:rsid w:val="00CC50B2"/>
    <w:rsid w:val="00CC510C"/>
    <w:rsid w:val="00CC5213"/>
    <w:rsid w:val="00CC542F"/>
    <w:rsid w:val="00CC6656"/>
    <w:rsid w:val="00CC7094"/>
    <w:rsid w:val="00CC7763"/>
    <w:rsid w:val="00CD0088"/>
    <w:rsid w:val="00CD04CD"/>
    <w:rsid w:val="00CD064C"/>
    <w:rsid w:val="00CD09C7"/>
    <w:rsid w:val="00CD0F0F"/>
    <w:rsid w:val="00CD0F91"/>
    <w:rsid w:val="00CD1286"/>
    <w:rsid w:val="00CD1516"/>
    <w:rsid w:val="00CD1C06"/>
    <w:rsid w:val="00CD266F"/>
    <w:rsid w:val="00CD356F"/>
    <w:rsid w:val="00CD3F53"/>
    <w:rsid w:val="00CD42F4"/>
    <w:rsid w:val="00CD4847"/>
    <w:rsid w:val="00CD4AFD"/>
    <w:rsid w:val="00CD5663"/>
    <w:rsid w:val="00CD5E07"/>
    <w:rsid w:val="00CD5F85"/>
    <w:rsid w:val="00CD60D6"/>
    <w:rsid w:val="00CD6160"/>
    <w:rsid w:val="00CD61D6"/>
    <w:rsid w:val="00CD6330"/>
    <w:rsid w:val="00CD69B7"/>
    <w:rsid w:val="00CD6D97"/>
    <w:rsid w:val="00CD76B6"/>
    <w:rsid w:val="00CD7B66"/>
    <w:rsid w:val="00CD7EA6"/>
    <w:rsid w:val="00CE0423"/>
    <w:rsid w:val="00CE0DB9"/>
    <w:rsid w:val="00CE0DEC"/>
    <w:rsid w:val="00CE1E1F"/>
    <w:rsid w:val="00CE246D"/>
    <w:rsid w:val="00CE2C9D"/>
    <w:rsid w:val="00CE3F82"/>
    <w:rsid w:val="00CE4F4A"/>
    <w:rsid w:val="00CE56D4"/>
    <w:rsid w:val="00CE5C25"/>
    <w:rsid w:val="00CE6103"/>
    <w:rsid w:val="00CE6653"/>
    <w:rsid w:val="00CE7DFD"/>
    <w:rsid w:val="00CF0215"/>
    <w:rsid w:val="00CF0828"/>
    <w:rsid w:val="00CF08DD"/>
    <w:rsid w:val="00CF2668"/>
    <w:rsid w:val="00CF2A42"/>
    <w:rsid w:val="00CF3C4E"/>
    <w:rsid w:val="00CF458A"/>
    <w:rsid w:val="00CF5C90"/>
    <w:rsid w:val="00CF5D36"/>
    <w:rsid w:val="00CF5EB4"/>
    <w:rsid w:val="00CF6106"/>
    <w:rsid w:val="00CF6596"/>
    <w:rsid w:val="00CF67CB"/>
    <w:rsid w:val="00CF6C36"/>
    <w:rsid w:val="00CF776F"/>
    <w:rsid w:val="00CF7C31"/>
    <w:rsid w:val="00D000A4"/>
    <w:rsid w:val="00D008FD"/>
    <w:rsid w:val="00D00C83"/>
    <w:rsid w:val="00D018AA"/>
    <w:rsid w:val="00D01B7C"/>
    <w:rsid w:val="00D01C4D"/>
    <w:rsid w:val="00D01FA9"/>
    <w:rsid w:val="00D02E02"/>
    <w:rsid w:val="00D02FC0"/>
    <w:rsid w:val="00D0358E"/>
    <w:rsid w:val="00D03A03"/>
    <w:rsid w:val="00D0468B"/>
    <w:rsid w:val="00D04EA1"/>
    <w:rsid w:val="00D053E0"/>
    <w:rsid w:val="00D0559D"/>
    <w:rsid w:val="00D0564A"/>
    <w:rsid w:val="00D0568E"/>
    <w:rsid w:val="00D05B5B"/>
    <w:rsid w:val="00D05D4A"/>
    <w:rsid w:val="00D06058"/>
    <w:rsid w:val="00D06061"/>
    <w:rsid w:val="00D06749"/>
    <w:rsid w:val="00D07B91"/>
    <w:rsid w:val="00D07C8A"/>
    <w:rsid w:val="00D07E1F"/>
    <w:rsid w:val="00D07EE2"/>
    <w:rsid w:val="00D10716"/>
    <w:rsid w:val="00D10B25"/>
    <w:rsid w:val="00D112BE"/>
    <w:rsid w:val="00D114B1"/>
    <w:rsid w:val="00D11860"/>
    <w:rsid w:val="00D11B17"/>
    <w:rsid w:val="00D125D0"/>
    <w:rsid w:val="00D128D4"/>
    <w:rsid w:val="00D13218"/>
    <w:rsid w:val="00D1323E"/>
    <w:rsid w:val="00D13824"/>
    <w:rsid w:val="00D140A2"/>
    <w:rsid w:val="00D143D0"/>
    <w:rsid w:val="00D14B06"/>
    <w:rsid w:val="00D14C85"/>
    <w:rsid w:val="00D15012"/>
    <w:rsid w:val="00D15B44"/>
    <w:rsid w:val="00D166B7"/>
    <w:rsid w:val="00D16E9C"/>
    <w:rsid w:val="00D2034C"/>
    <w:rsid w:val="00D20A74"/>
    <w:rsid w:val="00D20E3A"/>
    <w:rsid w:val="00D210EC"/>
    <w:rsid w:val="00D213BA"/>
    <w:rsid w:val="00D2177E"/>
    <w:rsid w:val="00D21F0F"/>
    <w:rsid w:val="00D2239C"/>
    <w:rsid w:val="00D22698"/>
    <w:rsid w:val="00D22C1F"/>
    <w:rsid w:val="00D23211"/>
    <w:rsid w:val="00D23374"/>
    <w:rsid w:val="00D23BA1"/>
    <w:rsid w:val="00D23D6A"/>
    <w:rsid w:val="00D24226"/>
    <w:rsid w:val="00D242F0"/>
    <w:rsid w:val="00D24642"/>
    <w:rsid w:val="00D24F25"/>
    <w:rsid w:val="00D24F65"/>
    <w:rsid w:val="00D25196"/>
    <w:rsid w:val="00D26F13"/>
    <w:rsid w:val="00D26FF0"/>
    <w:rsid w:val="00D2720C"/>
    <w:rsid w:val="00D27455"/>
    <w:rsid w:val="00D276E2"/>
    <w:rsid w:val="00D27819"/>
    <w:rsid w:val="00D27821"/>
    <w:rsid w:val="00D27D0B"/>
    <w:rsid w:val="00D31DB8"/>
    <w:rsid w:val="00D3247F"/>
    <w:rsid w:val="00D3277E"/>
    <w:rsid w:val="00D330C9"/>
    <w:rsid w:val="00D33927"/>
    <w:rsid w:val="00D33B7A"/>
    <w:rsid w:val="00D34240"/>
    <w:rsid w:val="00D34CF1"/>
    <w:rsid w:val="00D34F14"/>
    <w:rsid w:val="00D353ED"/>
    <w:rsid w:val="00D35468"/>
    <w:rsid w:val="00D35F1A"/>
    <w:rsid w:val="00D3698D"/>
    <w:rsid w:val="00D36F14"/>
    <w:rsid w:val="00D37272"/>
    <w:rsid w:val="00D37581"/>
    <w:rsid w:val="00D377A4"/>
    <w:rsid w:val="00D41880"/>
    <w:rsid w:val="00D421F1"/>
    <w:rsid w:val="00D424C1"/>
    <w:rsid w:val="00D4286A"/>
    <w:rsid w:val="00D42B5E"/>
    <w:rsid w:val="00D435E1"/>
    <w:rsid w:val="00D43BC0"/>
    <w:rsid w:val="00D4400E"/>
    <w:rsid w:val="00D44290"/>
    <w:rsid w:val="00D45B2B"/>
    <w:rsid w:val="00D45EEA"/>
    <w:rsid w:val="00D45FA8"/>
    <w:rsid w:val="00D4668A"/>
    <w:rsid w:val="00D46730"/>
    <w:rsid w:val="00D4677C"/>
    <w:rsid w:val="00D47B26"/>
    <w:rsid w:val="00D501A2"/>
    <w:rsid w:val="00D504DF"/>
    <w:rsid w:val="00D50EA4"/>
    <w:rsid w:val="00D510AC"/>
    <w:rsid w:val="00D517B9"/>
    <w:rsid w:val="00D52198"/>
    <w:rsid w:val="00D526A9"/>
    <w:rsid w:val="00D52859"/>
    <w:rsid w:val="00D52913"/>
    <w:rsid w:val="00D529AA"/>
    <w:rsid w:val="00D52C75"/>
    <w:rsid w:val="00D5395B"/>
    <w:rsid w:val="00D53FF0"/>
    <w:rsid w:val="00D54166"/>
    <w:rsid w:val="00D549BF"/>
    <w:rsid w:val="00D54E51"/>
    <w:rsid w:val="00D54EF0"/>
    <w:rsid w:val="00D55039"/>
    <w:rsid w:val="00D56673"/>
    <w:rsid w:val="00D575EF"/>
    <w:rsid w:val="00D5769A"/>
    <w:rsid w:val="00D576B7"/>
    <w:rsid w:val="00D5784D"/>
    <w:rsid w:val="00D57A45"/>
    <w:rsid w:val="00D57C4C"/>
    <w:rsid w:val="00D60602"/>
    <w:rsid w:val="00D60D06"/>
    <w:rsid w:val="00D61BF4"/>
    <w:rsid w:val="00D61D4D"/>
    <w:rsid w:val="00D63AC6"/>
    <w:rsid w:val="00D63CD1"/>
    <w:rsid w:val="00D64A2D"/>
    <w:rsid w:val="00D656DC"/>
    <w:rsid w:val="00D65DF3"/>
    <w:rsid w:val="00D66302"/>
    <w:rsid w:val="00D66633"/>
    <w:rsid w:val="00D668A4"/>
    <w:rsid w:val="00D66FE4"/>
    <w:rsid w:val="00D709A4"/>
    <w:rsid w:val="00D710CC"/>
    <w:rsid w:val="00D713A7"/>
    <w:rsid w:val="00D714C2"/>
    <w:rsid w:val="00D7162B"/>
    <w:rsid w:val="00D71960"/>
    <w:rsid w:val="00D71B20"/>
    <w:rsid w:val="00D7287A"/>
    <w:rsid w:val="00D73918"/>
    <w:rsid w:val="00D73AB2"/>
    <w:rsid w:val="00D73DE6"/>
    <w:rsid w:val="00D73EBA"/>
    <w:rsid w:val="00D740D3"/>
    <w:rsid w:val="00D75120"/>
    <w:rsid w:val="00D7533B"/>
    <w:rsid w:val="00D75D94"/>
    <w:rsid w:val="00D7636A"/>
    <w:rsid w:val="00D76744"/>
    <w:rsid w:val="00D76779"/>
    <w:rsid w:val="00D772D5"/>
    <w:rsid w:val="00D778EA"/>
    <w:rsid w:val="00D77D48"/>
    <w:rsid w:val="00D801B9"/>
    <w:rsid w:val="00D80A46"/>
    <w:rsid w:val="00D812ED"/>
    <w:rsid w:val="00D8174E"/>
    <w:rsid w:val="00D819D6"/>
    <w:rsid w:val="00D826D4"/>
    <w:rsid w:val="00D83598"/>
    <w:rsid w:val="00D8386D"/>
    <w:rsid w:val="00D842A5"/>
    <w:rsid w:val="00D84A9F"/>
    <w:rsid w:val="00D84D9E"/>
    <w:rsid w:val="00D850B3"/>
    <w:rsid w:val="00D855D8"/>
    <w:rsid w:val="00D8561D"/>
    <w:rsid w:val="00D86461"/>
    <w:rsid w:val="00D86C2B"/>
    <w:rsid w:val="00D8758E"/>
    <w:rsid w:val="00D87B2D"/>
    <w:rsid w:val="00D87B65"/>
    <w:rsid w:val="00D87D3E"/>
    <w:rsid w:val="00D87FBB"/>
    <w:rsid w:val="00D90106"/>
    <w:rsid w:val="00D901AA"/>
    <w:rsid w:val="00D90A84"/>
    <w:rsid w:val="00D91612"/>
    <w:rsid w:val="00D91757"/>
    <w:rsid w:val="00D919D9"/>
    <w:rsid w:val="00D923CD"/>
    <w:rsid w:val="00D92453"/>
    <w:rsid w:val="00D92B32"/>
    <w:rsid w:val="00D9351C"/>
    <w:rsid w:val="00D93D68"/>
    <w:rsid w:val="00D94204"/>
    <w:rsid w:val="00D942BE"/>
    <w:rsid w:val="00D943E9"/>
    <w:rsid w:val="00D955A4"/>
    <w:rsid w:val="00D9664E"/>
    <w:rsid w:val="00D96825"/>
    <w:rsid w:val="00D96D87"/>
    <w:rsid w:val="00D96FA8"/>
    <w:rsid w:val="00D97221"/>
    <w:rsid w:val="00D97DCD"/>
    <w:rsid w:val="00DA0C02"/>
    <w:rsid w:val="00DA13F0"/>
    <w:rsid w:val="00DA13F1"/>
    <w:rsid w:val="00DA2026"/>
    <w:rsid w:val="00DA255A"/>
    <w:rsid w:val="00DA2F9B"/>
    <w:rsid w:val="00DA306A"/>
    <w:rsid w:val="00DA357D"/>
    <w:rsid w:val="00DA3A60"/>
    <w:rsid w:val="00DA3D9A"/>
    <w:rsid w:val="00DA4490"/>
    <w:rsid w:val="00DA4686"/>
    <w:rsid w:val="00DA47AB"/>
    <w:rsid w:val="00DA487E"/>
    <w:rsid w:val="00DA4D35"/>
    <w:rsid w:val="00DA5543"/>
    <w:rsid w:val="00DA56E3"/>
    <w:rsid w:val="00DA5A33"/>
    <w:rsid w:val="00DA5CC5"/>
    <w:rsid w:val="00DA6A93"/>
    <w:rsid w:val="00DA75FB"/>
    <w:rsid w:val="00DB024F"/>
    <w:rsid w:val="00DB073E"/>
    <w:rsid w:val="00DB1271"/>
    <w:rsid w:val="00DB16D5"/>
    <w:rsid w:val="00DB21B0"/>
    <w:rsid w:val="00DB2BD6"/>
    <w:rsid w:val="00DB36C7"/>
    <w:rsid w:val="00DB425E"/>
    <w:rsid w:val="00DB480A"/>
    <w:rsid w:val="00DB4C3A"/>
    <w:rsid w:val="00DB4E20"/>
    <w:rsid w:val="00DB57F5"/>
    <w:rsid w:val="00DB6186"/>
    <w:rsid w:val="00DB6263"/>
    <w:rsid w:val="00DB6441"/>
    <w:rsid w:val="00DB6BA7"/>
    <w:rsid w:val="00DB70C0"/>
    <w:rsid w:val="00DB71C3"/>
    <w:rsid w:val="00DB7240"/>
    <w:rsid w:val="00DB7541"/>
    <w:rsid w:val="00DB76B2"/>
    <w:rsid w:val="00DB7878"/>
    <w:rsid w:val="00DC0530"/>
    <w:rsid w:val="00DC060F"/>
    <w:rsid w:val="00DC0F6D"/>
    <w:rsid w:val="00DC1B86"/>
    <w:rsid w:val="00DC24F1"/>
    <w:rsid w:val="00DC2AEE"/>
    <w:rsid w:val="00DC332E"/>
    <w:rsid w:val="00DC358F"/>
    <w:rsid w:val="00DC4269"/>
    <w:rsid w:val="00DC496A"/>
    <w:rsid w:val="00DC496E"/>
    <w:rsid w:val="00DC5685"/>
    <w:rsid w:val="00DC57F6"/>
    <w:rsid w:val="00DC6501"/>
    <w:rsid w:val="00DC6F48"/>
    <w:rsid w:val="00DC70C9"/>
    <w:rsid w:val="00DC78EE"/>
    <w:rsid w:val="00DD08C9"/>
    <w:rsid w:val="00DD0FFE"/>
    <w:rsid w:val="00DD1DE6"/>
    <w:rsid w:val="00DD24D0"/>
    <w:rsid w:val="00DD33A9"/>
    <w:rsid w:val="00DD394D"/>
    <w:rsid w:val="00DD3FC6"/>
    <w:rsid w:val="00DD3FDB"/>
    <w:rsid w:val="00DD4E32"/>
    <w:rsid w:val="00DD5426"/>
    <w:rsid w:val="00DD5968"/>
    <w:rsid w:val="00DD5C30"/>
    <w:rsid w:val="00DD68EE"/>
    <w:rsid w:val="00DD6B54"/>
    <w:rsid w:val="00DD6C6B"/>
    <w:rsid w:val="00DD729D"/>
    <w:rsid w:val="00DE019A"/>
    <w:rsid w:val="00DE1440"/>
    <w:rsid w:val="00DE15D7"/>
    <w:rsid w:val="00DE1E68"/>
    <w:rsid w:val="00DE2414"/>
    <w:rsid w:val="00DE2B79"/>
    <w:rsid w:val="00DE2D25"/>
    <w:rsid w:val="00DE34BC"/>
    <w:rsid w:val="00DE434D"/>
    <w:rsid w:val="00DE48A9"/>
    <w:rsid w:val="00DE4BD7"/>
    <w:rsid w:val="00DE4C15"/>
    <w:rsid w:val="00DE5B5C"/>
    <w:rsid w:val="00DE5DB0"/>
    <w:rsid w:val="00DE5EFE"/>
    <w:rsid w:val="00DE6152"/>
    <w:rsid w:val="00DE62B4"/>
    <w:rsid w:val="00DE778B"/>
    <w:rsid w:val="00DE77CE"/>
    <w:rsid w:val="00DE7DFF"/>
    <w:rsid w:val="00DF14CF"/>
    <w:rsid w:val="00DF264B"/>
    <w:rsid w:val="00DF29F3"/>
    <w:rsid w:val="00DF3175"/>
    <w:rsid w:val="00DF3B36"/>
    <w:rsid w:val="00DF4490"/>
    <w:rsid w:val="00DF489E"/>
    <w:rsid w:val="00DF4D4D"/>
    <w:rsid w:val="00DF6025"/>
    <w:rsid w:val="00DF6459"/>
    <w:rsid w:val="00DF68E8"/>
    <w:rsid w:val="00DF7812"/>
    <w:rsid w:val="00E00042"/>
    <w:rsid w:val="00E0010F"/>
    <w:rsid w:val="00E004FE"/>
    <w:rsid w:val="00E009BD"/>
    <w:rsid w:val="00E00A2C"/>
    <w:rsid w:val="00E014DB"/>
    <w:rsid w:val="00E015FC"/>
    <w:rsid w:val="00E01985"/>
    <w:rsid w:val="00E02FC7"/>
    <w:rsid w:val="00E03009"/>
    <w:rsid w:val="00E034EE"/>
    <w:rsid w:val="00E03547"/>
    <w:rsid w:val="00E0370F"/>
    <w:rsid w:val="00E03E10"/>
    <w:rsid w:val="00E03EA5"/>
    <w:rsid w:val="00E03F34"/>
    <w:rsid w:val="00E04061"/>
    <w:rsid w:val="00E050EF"/>
    <w:rsid w:val="00E059B6"/>
    <w:rsid w:val="00E05A8C"/>
    <w:rsid w:val="00E05CEC"/>
    <w:rsid w:val="00E05F67"/>
    <w:rsid w:val="00E061D8"/>
    <w:rsid w:val="00E06593"/>
    <w:rsid w:val="00E06DE4"/>
    <w:rsid w:val="00E06EA7"/>
    <w:rsid w:val="00E07011"/>
    <w:rsid w:val="00E07152"/>
    <w:rsid w:val="00E073F9"/>
    <w:rsid w:val="00E0782E"/>
    <w:rsid w:val="00E07A4B"/>
    <w:rsid w:val="00E07FD0"/>
    <w:rsid w:val="00E10468"/>
    <w:rsid w:val="00E10CE5"/>
    <w:rsid w:val="00E11491"/>
    <w:rsid w:val="00E137EB"/>
    <w:rsid w:val="00E139EB"/>
    <w:rsid w:val="00E14F8B"/>
    <w:rsid w:val="00E151BD"/>
    <w:rsid w:val="00E15650"/>
    <w:rsid w:val="00E1588F"/>
    <w:rsid w:val="00E16030"/>
    <w:rsid w:val="00E16121"/>
    <w:rsid w:val="00E1620F"/>
    <w:rsid w:val="00E164CB"/>
    <w:rsid w:val="00E166F9"/>
    <w:rsid w:val="00E16ADF"/>
    <w:rsid w:val="00E170EF"/>
    <w:rsid w:val="00E17337"/>
    <w:rsid w:val="00E174FB"/>
    <w:rsid w:val="00E17569"/>
    <w:rsid w:val="00E20536"/>
    <w:rsid w:val="00E208AA"/>
    <w:rsid w:val="00E20FF9"/>
    <w:rsid w:val="00E21628"/>
    <w:rsid w:val="00E21D5F"/>
    <w:rsid w:val="00E22764"/>
    <w:rsid w:val="00E22B3C"/>
    <w:rsid w:val="00E22DB6"/>
    <w:rsid w:val="00E2403C"/>
    <w:rsid w:val="00E24102"/>
    <w:rsid w:val="00E2436A"/>
    <w:rsid w:val="00E2445B"/>
    <w:rsid w:val="00E244F9"/>
    <w:rsid w:val="00E245C4"/>
    <w:rsid w:val="00E2462F"/>
    <w:rsid w:val="00E24A6F"/>
    <w:rsid w:val="00E25AF4"/>
    <w:rsid w:val="00E25FC4"/>
    <w:rsid w:val="00E25FC5"/>
    <w:rsid w:val="00E2635D"/>
    <w:rsid w:val="00E263AB"/>
    <w:rsid w:val="00E265D8"/>
    <w:rsid w:val="00E27708"/>
    <w:rsid w:val="00E27AD5"/>
    <w:rsid w:val="00E27DCB"/>
    <w:rsid w:val="00E30135"/>
    <w:rsid w:val="00E311FE"/>
    <w:rsid w:val="00E31728"/>
    <w:rsid w:val="00E31EF3"/>
    <w:rsid w:val="00E320B1"/>
    <w:rsid w:val="00E3222B"/>
    <w:rsid w:val="00E325AC"/>
    <w:rsid w:val="00E327A1"/>
    <w:rsid w:val="00E32BC3"/>
    <w:rsid w:val="00E3386F"/>
    <w:rsid w:val="00E33BFF"/>
    <w:rsid w:val="00E34B52"/>
    <w:rsid w:val="00E34C98"/>
    <w:rsid w:val="00E34F54"/>
    <w:rsid w:val="00E3664C"/>
    <w:rsid w:val="00E36E8F"/>
    <w:rsid w:val="00E3728F"/>
    <w:rsid w:val="00E37470"/>
    <w:rsid w:val="00E37A75"/>
    <w:rsid w:val="00E37D31"/>
    <w:rsid w:val="00E40206"/>
    <w:rsid w:val="00E402EE"/>
    <w:rsid w:val="00E40341"/>
    <w:rsid w:val="00E4046C"/>
    <w:rsid w:val="00E40E33"/>
    <w:rsid w:val="00E40E55"/>
    <w:rsid w:val="00E41215"/>
    <w:rsid w:val="00E4163B"/>
    <w:rsid w:val="00E4195A"/>
    <w:rsid w:val="00E41B5C"/>
    <w:rsid w:val="00E41E34"/>
    <w:rsid w:val="00E41E3D"/>
    <w:rsid w:val="00E4200D"/>
    <w:rsid w:val="00E423ED"/>
    <w:rsid w:val="00E4253C"/>
    <w:rsid w:val="00E42884"/>
    <w:rsid w:val="00E428E8"/>
    <w:rsid w:val="00E42D7A"/>
    <w:rsid w:val="00E4345D"/>
    <w:rsid w:val="00E43B6F"/>
    <w:rsid w:val="00E43DA5"/>
    <w:rsid w:val="00E441FB"/>
    <w:rsid w:val="00E4472C"/>
    <w:rsid w:val="00E44947"/>
    <w:rsid w:val="00E44CD9"/>
    <w:rsid w:val="00E451B6"/>
    <w:rsid w:val="00E45A3F"/>
    <w:rsid w:val="00E461D3"/>
    <w:rsid w:val="00E4620B"/>
    <w:rsid w:val="00E46AF8"/>
    <w:rsid w:val="00E46B02"/>
    <w:rsid w:val="00E46BE7"/>
    <w:rsid w:val="00E47844"/>
    <w:rsid w:val="00E500DC"/>
    <w:rsid w:val="00E50213"/>
    <w:rsid w:val="00E50251"/>
    <w:rsid w:val="00E520C6"/>
    <w:rsid w:val="00E524C2"/>
    <w:rsid w:val="00E530F0"/>
    <w:rsid w:val="00E53237"/>
    <w:rsid w:val="00E538C5"/>
    <w:rsid w:val="00E54366"/>
    <w:rsid w:val="00E5475A"/>
    <w:rsid w:val="00E55755"/>
    <w:rsid w:val="00E57525"/>
    <w:rsid w:val="00E57E1D"/>
    <w:rsid w:val="00E60771"/>
    <w:rsid w:val="00E60C5F"/>
    <w:rsid w:val="00E61164"/>
    <w:rsid w:val="00E61670"/>
    <w:rsid w:val="00E61AC2"/>
    <w:rsid w:val="00E61F75"/>
    <w:rsid w:val="00E6258F"/>
    <w:rsid w:val="00E626F1"/>
    <w:rsid w:val="00E629BC"/>
    <w:rsid w:val="00E62E9F"/>
    <w:rsid w:val="00E63707"/>
    <w:rsid w:val="00E64036"/>
    <w:rsid w:val="00E643C4"/>
    <w:rsid w:val="00E647C9"/>
    <w:rsid w:val="00E64980"/>
    <w:rsid w:val="00E64A0B"/>
    <w:rsid w:val="00E64DBF"/>
    <w:rsid w:val="00E65396"/>
    <w:rsid w:val="00E65B63"/>
    <w:rsid w:val="00E65CFC"/>
    <w:rsid w:val="00E66E17"/>
    <w:rsid w:val="00E670DC"/>
    <w:rsid w:val="00E67202"/>
    <w:rsid w:val="00E674A0"/>
    <w:rsid w:val="00E67F0B"/>
    <w:rsid w:val="00E70AAE"/>
    <w:rsid w:val="00E71115"/>
    <w:rsid w:val="00E71382"/>
    <w:rsid w:val="00E71912"/>
    <w:rsid w:val="00E7199B"/>
    <w:rsid w:val="00E72038"/>
    <w:rsid w:val="00E72715"/>
    <w:rsid w:val="00E73183"/>
    <w:rsid w:val="00E73951"/>
    <w:rsid w:val="00E74EB3"/>
    <w:rsid w:val="00E75129"/>
    <w:rsid w:val="00E7559B"/>
    <w:rsid w:val="00E75C89"/>
    <w:rsid w:val="00E7743E"/>
    <w:rsid w:val="00E77C4D"/>
    <w:rsid w:val="00E801A2"/>
    <w:rsid w:val="00E8105E"/>
    <w:rsid w:val="00E810D7"/>
    <w:rsid w:val="00E8117F"/>
    <w:rsid w:val="00E8154D"/>
    <w:rsid w:val="00E8284E"/>
    <w:rsid w:val="00E82C25"/>
    <w:rsid w:val="00E8411B"/>
    <w:rsid w:val="00E849EE"/>
    <w:rsid w:val="00E84B2E"/>
    <w:rsid w:val="00E84CED"/>
    <w:rsid w:val="00E852C3"/>
    <w:rsid w:val="00E8538C"/>
    <w:rsid w:val="00E853D4"/>
    <w:rsid w:val="00E85501"/>
    <w:rsid w:val="00E86114"/>
    <w:rsid w:val="00E865A8"/>
    <w:rsid w:val="00E86A7A"/>
    <w:rsid w:val="00E86B9E"/>
    <w:rsid w:val="00E86BF3"/>
    <w:rsid w:val="00E879AC"/>
    <w:rsid w:val="00E87CA6"/>
    <w:rsid w:val="00E9049B"/>
    <w:rsid w:val="00E9052D"/>
    <w:rsid w:val="00E91762"/>
    <w:rsid w:val="00E91A77"/>
    <w:rsid w:val="00E92814"/>
    <w:rsid w:val="00E928C8"/>
    <w:rsid w:val="00E9294F"/>
    <w:rsid w:val="00E92A13"/>
    <w:rsid w:val="00E92D9E"/>
    <w:rsid w:val="00E92E5F"/>
    <w:rsid w:val="00E92FAF"/>
    <w:rsid w:val="00E93ED1"/>
    <w:rsid w:val="00E94184"/>
    <w:rsid w:val="00E9421E"/>
    <w:rsid w:val="00E944AD"/>
    <w:rsid w:val="00E946E7"/>
    <w:rsid w:val="00E95296"/>
    <w:rsid w:val="00E953FB"/>
    <w:rsid w:val="00E95772"/>
    <w:rsid w:val="00E957A9"/>
    <w:rsid w:val="00E95B73"/>
    <w:rsid w:val="00E96157"/>
    <w:rsid w:val="00E96CAD"/>
    <w:rsid w:val="00E96E4D"/>
    <w:rsid w:val="00E971B4"/>
    <w:rsid w:val="00E97CC1"/>
    <w:rsid w:val="00EA0A2D"/>
    <w:rsid w:val="00EA18F7"/>
    <w:rsid w:val="00EA2330"/>
    <w:rsid w:val="00EA266A"/>
    <w:rsid w:val="00EA2A2E"/>
    <w:rsid w:val="00EA2BB6"/>
    <w:rsid w:val="00EA38E8"/>
    <w:rsid w:val="00EA3A20"/>
    <w:rsid w:val="00EA406A"/>
    <w:rsid w:val="00EA42B7"/>
    <w:rsid w:val="00EA4884"/>
    <w:rsid w:val="00EA69FF"/>
    <w:rsid w:val="00EA6A67"/>
    <w:rsid w:val="00EA6A73"/>
    <w:rsid w:val="00EA6B47"/>
    <w:rsid w:val="00EA6DD1"/>
    <w:rsid w:val="00EA70A5"/>
    <w:rsid w:val="00EA794E"/>
    <w:rsid w:val="00EB15A9"/>
    <w:rsid w:val="00EB1DF3"/>
    <w:rsid w:val="00EB231F"/>
    <w:rsid w:val="00EB2C60"/>
    <w:rsid w:val="00EB40D2"/>
    <w:rsid w:val="00EB4D1E"/>
    <w:rsid w:val="00EB5033"/>
    <w:rsid w:val="00EB5BA2"/>
    <w:rsid w:val="00EB5E95"/>
    <w:rsid w:val="00EB5FA7"/>
    <w:rsid w:val="00EB5FDA"/>
    <w:rsid w:val="00EB67E3"/>
    <w:rsid w:val="00EB71CB"/>
    <w:rsid w:val="00EB7303"/>
    <w:rsid w:val="00EB73DB"/>
    <w:rsid w:val="00EB75F7"/>
    <w:rsid w:val="00EB7C01"/>
    <w:rsid w:val="00EC03FA"/>
    <w:rsid w:val="00EC0697"/>
    <w:rsid w:val="00EC0BA5"/>
    <w:rsid w:val="00EC13FE"/>
    <w:rsid w:val="00EC1771"/>
    <w:rsid w:val="00EC1B56"/>
    <w:rsid w:val="00EC20F6"/>
    <w:rsid w:val="00EC24BD"/>
    <w:rsid w:val="00EC2619"/>
    <w:rsid w:val="00EC2674"/>
    <w:rsid w:val="00EC271B"/>
    <w:rsid w:val="00EC31C2"/>
    <w:rsid w:val="00EC33FB"/>
    <w:rsid w:val="00EC3473"/>
    <w:rsid w:val="00EC3CCF"/>
    <w:rsid w:val="00EC4382"/>
    <w:rsid w:val="00EC513E"/>
    <w:rsid w:val="00EC518F"/>
    <w:rsid w:val="00EC5653"/>
    <w:rsid w:val="00EC56F3"/>
    <w:rsid w:val="00EC5CC1"/>
    <w:rsid w:val="00EC620A"/>
    <w:rsid w:val="00EC621F"/>
    <w:rsid w:val="00EC663F"/>
    <w:rsid w:val="00EC6CF0"/>
    <w:rsid w:val="00EC6EFA"/>
    <w:rsid w:val="00EC7A09"/>
    <w:rsid w:val="00EC7F72"/>
    <w:rsid w:val="00ED1596"/>
    <w:rsid w:val="00ED17E7"/>
    <w:rsid w:val="00ED2004"/>
    <w:rsid w:val="00ED291C"/>
    <w:rsid w:val="00ED2B8B"/>
    <w:rsid w:val="00ED35BD"/>
    <w:rsid w:val="00ED3A8F"/>
    <w:rsid w:val="00ED448A"/>
    <w:rsid w:val="00ED4820"/>
    <w:rsid w:val="00ED4CEA"/>
    <w:rsid w:val="00ED4F88"/>
    <w:rsid w:val="00ED60A7"/>
    <w:rsid w:val="00ED60BE"/>
    <w:rsid w:val="00ED6454"/>
    <w:rsid w:val="00ED6868"/>
    <w:rsid w:val="00ED6A51"/>
    <w:rsid w:val="00ED6AC2"/>
    <w:rsid w:val="00ED6F62"/>
    <w:rsid w:val="00ED7606"/>
    <w:rsid w:val="00EE05AD"/>
    <w:rsid w:val="00EE1085"/>
    <w:rsid w:val="00EE14D4"/>
    <w:rsid w:val="00EE1698"/>
    <w:rsid w:val="00EE1FB9"/>
    <w:rsid w:val="00EE2339"/>
    <w:rsid w:val="00EE275F"/>
    <w:rsid w:val="00EE2ED0"/>
    <w:rsid w:val="00EE3842"/>
    <w:rsid w:val="00EE4039"/>
    <w:rsid w:val="00EE4315"/>
    <w:rsid w:val="00EE50BA"/>
    <w:rsid w:val="00EE6839"/>
    <w:rsid w:val="00EE6893"/>
    <w:rsid w:val="00EE6CD7"/>
    <w:rsid w:val="00EE70D6"/>
    <w:rsid w:val="00EE7440"/>
    <w:rsid w:val="00EE7792"/>
    <w:rsid w:val="00EE7F03"/>
    <w:rsid w:val="00EF140D"/>
    <w:rsid w:val="00EF1E26"/>
    <w:rsid w:val="00EF2768"/>
    <w:rsid w:val="00EF2BB9"/>
    <w:rsid w:val="00EF35D6"/>
    <w:rsid w:val="00EF41A9"/>
    <w:rsid w:val="00EF4C23"/>
    <w:rsid w:val="00EF5175"/>
    <w:rsid w:val="00EF5371"/>
    <w:rsid w:val="00EF5E5E"/>
    <w:rsid w:val="00EF6D41"/>
    <w:rsid w:val="00F00994"/>
    <w:rsid w:val="00F00C9F"/>
    <w:rsid w:val="00F01751"/>
    <w:rsid w:val="00F02259"/>
    <w:rsid w:val="00F0260B"/>
    <w:rsid w:val="00F02805"/>
    <w:rsid w:val="00F02C2B"/>
    <w:rsid w:val="00F02DBB"/>
    <w:rsid w:val="00F03440"/>
    <w:rsid w:val="00F03D1A"/>
    <w:rsid w:val="00F049C5"/>
    <w:rsid w:val="00F04B99"/>
    <w:rsid w:val="00F0534D"/>
    <w:rsid w:val="00F05E13"/>
    <w:rsid w:val="00F06452"/>
    <w:rsid w:val="00F06D98"/>
    <w:rsid w:val="00F07F03"/>
    <w:rsid w:val="00F10018"/>
    <w:rsid w:val="00F106BC"/>
    <w:rsid w:val="00F11EE8"/>
    <w:rsid w:val="00F1203B"/>
    <w:rsid w:val="00F12EC6"/>
    <w:rsid w:val="00F1305B"/>
    <w:rsid w:val="00F130F5"/>
    <w:rsid w:val="00F13738"/>
    <w:rsid w:val="00F141C1"/>
    <w:rsid w:val="00F14306"/>
    <w:rsid w:val="00F14AF6"/>
    <w:rsid w:val="00F14BD0"/>
    <w:rsid w:val="00F14EC4"/>
    <w:rsid w:val="00F158EA"/>
    <w:rsid w:val="00F16059"/>
    <w:rsid w:val="00F1610E"/>
    <w:rsid w:val="00F16340"/>
    <w:rsid w:val="00F16DB6"/>
    <w:rsid w:val="00F1721E"/>
    <w:rsid w:val="00F1734D"/>
    <w:rsid w:val="00F17655"/>
    <w:rsid w:val="00F17F9D"/>
    <w:rsid w:val="00F20502"/>
    <w:rsid w:val="00F20BCD"/>
    <w:rsid w:val="00F20D41"/>
    <w:rsid w:val="00F216F5"/>
    <w:rsid w:val="00F21968"/>
    <w:rsid w:val="00F21AD0"/>
    <w:rsid w:val="00F21CC9"/>
    <w:rsid w:val="00F220EB"/>
    <w:rsid w:val="00F224FE"/>
    <w:rsid w:val="00F23935"/>
    <w:rsid w:val="00F24237"/>
    <w:rsid w:val="00F249CC"/>
    <w:rsid w:val="00F24C62"/>
    <w:rsid w:val="00F25070"/>
    <w:rsid w:val="00F2560D"/>
    <w:rsid w:val="00F25A7E"/>
    <w:rsid w:val="00F262EA"/>
    <w:rsid w:val="00F26727"/>
    <w:rsid w:val="00F26A24"/>
    <w:rsid w:val="00F26EF0"/>
    <w:rsid w:val="00F2717A"/>
    <w:rsid w:val="00F2758E"/>
    <w:rsid w:val="00F27A44"/>
    <w:rsid w:val="00F27AF6"/>
    <w:rsid w:val="00F27E50"/>
    <w:rsid w:val="00F302AF"/>
    <w:rsid w:val="00F30380"/>
    <w:rsid w:val="00F303FA"/>
    <w:rsid w:val="00F30744"/>
    <w:rsid w:val="00F30771"/>
    <w:rsid w:val="00F30B18"/>
    <w:rsid w:val="00F3154E"/>
    <w:rsid w:val="00F31A91"/>
    <w:rsid w:val="00F322C9"/>
    <w:rsid w:val="00F3292E"/>
    <w:rsid w:val="00F32E34"/>
    <w:rsid w:val="00F32FE9"/>
    <w:rsid w:val="00F34709"/>
    <w:rsid w:val="00F34A87"/>
    <w:rsid w:val="00F34BA8"/>
    <w:rsid w:val="00F34F11"/>
    <w:rsid w:val="00F35105"/>
    <w:rsid w:val="00F35AC4"/>
    <w:rsid w:val="00F36D5F"/>
    <w:rsid w:val="00F411F5"/>
    <w:rsid w:val="00F426D6"/>
    <w:rsid w:val="00F42870"/>
    <w:rsid w:val="00F42902"/>
    <w:rsid w:val="00F439DB"/>
    <w:rsid w:val="00F44523"/>
    <w:rsid w:val="00F45363"/>
    <w:rsid w:val="00F461E7"/>
    <w:rsid w:val="00F4668D"/>
    <w:rsid w:val="00F46BB8"/>
    <w:rsid w:val="00F46CA9"/>
    <w:rsid w:val="00F472BE"/>
    <w:rsid w:val="00F506D2"/>
    <w:rsid w:val="00F50B7B"/>
    <w:rsid w:val="00F50CB5"/>
    <w:rsid w:val="00F513BC"/>
    <w:rsid w:val="00F516AB"/>
    <w:rsid w:val="00F527A1"/>
    <w:rsid w:val="00F53EC2"/>
    <w:rsid w:val="00F54CA9"/>
    <w:rsid w:val="00F5569E"/>
    <w:rsid w:val="00F55C28"/>
    <w:rsid w:val="00F566F2"/>
    <w:rsid w:val="00F56EDB"/>
    <w:rsid w:val="00F6007E"/>
    <w:rsid w:val="00F6199E"/>
    <w:rsid w:val="00F62A53"/>
    <w:rsid w:val="00F6332A"/>
    <w:rsid w:val="00F63ED3"/>
    <w:rsid w:val="00F640C8"/>
    <w:rsid w:val="00F640E7"/>
    <w:rsid w:val="00F641C3"/>
    <w:rsid w:val="00F650B7"/>
    <w:rsid w:val="00F65A7F"/>
    <w:rsid w:val="00F6652D"/>
    <w:rsid w:val="00F66714"/>
    <w:rsid w:val="00F6680A"/>
    <w:rsid w:val="00F66944"/>
    <w:rsid w:val="00F66A4B"/>
    <w:rsid w:val="00F70EC5"/>
    <w:rsid w:val="00F70F57"/>
    <w:rsid w:val="00F71542"/>
    <w:rsid w:val="00F7227C"/>
    <w:rsid w:val="00F723BF"/>
    <w:rsid w:val="00F7241B"/>
    <w:rsid w:val="00F729E8"/>
    <w:rsid w:val="00F73990"/>
    <w:rsid w:val="00F7399F"/>
    <w:rsid w:val="00F739E6"/>
    <w:rsid w:val="00F73DBC"/>
    <w:rsid w:val="00F73F8A"/>
    <w:rsid w:val="00F74C0C"/>
    <w:rsid w:val="00F751AA"/>
    <w:rsid w:val="00F75B45"/>
    <w:rsid w:val="00F75FB4"/>
    <w:rsid w:val="00F76800"/>
    <w:rsid w:val="00F803CC"/>
    <w:rsid w:val="00F804C7"/>
    <w:rsid w:val="00F80D3B"/>
    <w:rsid w:val="00F81254"/>
    <w:rsid w:val="00F812BC"/>
    <w:rsid w:val="00F820D0"/>
    <w:rsid w:val="00F82F87"/>
    <w:rsid w:val="00F831AE"/>
    <w:rsid w:val="00F8368F"/>
    <w:rsid w:val="00F8385C"/>
    <w:rsid w:val="00F844F0"/>
    <w:rsid w:val="00F84EF1"/>
    <w:rsid w:val="00F854DE"/>
    <w:rsid w:val="00F8754C"/>
    <w:rsid w:val="00F8766E"/>
    <w:rsid w:val="00F876C2"/>
    <w:rsid w:val="00F87B82"/>
    <w:rsid w:val="00F87DCD"/>
    <w:rsid w:val="00F90156"/>
    <w:rsid w:val="00F90DD2"/>
    <w:rsid w:val="00F90E7C"/>
    <w:rsid w:val="00F91324"/>
    <w:rsid w:val="00F91512"/>
    <w:rsid w:val="00F91B06"/>
    <w:rsid w:val="00F9215F"/>
    <w:rsid w:val="00F931E2"/>
    <w:rsid w:val="00F9373E"/>
    <w:rsid w:val="00F93DAE"/>
    <w:rsid w:val="00F93E91"/>
    <w:rsid w:val="00F945A7"/>
    <w:rsid w:val="00F947D4"/>
    <w:rsid w:val="00F9485D"/>
    <w:rsid w:val="00F94861"/>
    <w:rsid w:val="00F95112"/>
    <w:rsid w:val="00F95E33"/>
    <w:rsid w:val="00F96FEC"/>
    <w:rsid w:val="00F97164"/>
    <w:rsid w:val="00F9739A"/>
    <w:rsid w:val="00F97EA1"/>
    <w:rsid w:val="00FA041B"/>
    <w:rsid w:val="00FA0493"/>
    <w:rsid w:val="00FA0862"/>
    <w:rsid w:val="00FA128A"/>
    <w:rsid w:val="00FA1707"/>
    <w:rsid w:val="00FA3EC6"/>
    <w:rsid w:val="00FA3FD2"/>
    <w:rsid w:val="00FA4BEB"/>
    <w:rsid w:val="00FA58E4"/>
    <w:rsid w:val="00FA6512"/>
    <w:rsid w:val="00FA653F"/>
    <w:rsid w:val="00FA6E10"/>
    <w:rsid w:val="00FA74D4"/>
    <w:rsid w:val="00FA7BB0"/>
    <w:rsid w:val="00FB0A70"/>
    <w:rsid w:val="00FB2149"/>
    <w:rsid w:val="00FB2A13"/>
    <w:rsid w:val="00FB2D64"/>
    <w:rsid w:val="00FB39B9"/>
    <w:rsid w:val="00FB3A75"/>
    <w:rsid w:val="00FB3DFC"/>
    <w:rsid w:val="00FB41A4"/>
    <w:rsid w:val="00FB43B1"/>
    <w:rsid w:val="00FB440E"/>
    <w:rsid w:val="00FB4B98"/>
    <w:rsid w:val="00FB4D52"/>
    <w:rsid w:val="00FB514B"/>
    <w:rsid w:val="00FB5B8A"/>
    <w:rsid w:val="00FB5E91"/>
    <w:rsid w:val="00FB6506"/>
    <w:rsid w:val="00FB67F9"/>
    <w:rsid w:val="00FB6B9D"/>
    <w:rsid w:val="00FB70E1"/>
    <w:rsid w:val="00FB758C"/>
    <w:rsid w:val="00FB7CF4"/>
    <w:rsid w:val="00FC01D9"/>
    <w:rsid w:val="00FC071C"/>
    <w:rsid w:val="00FC094F"/>
    <w:rsid w:val="00FC1A36"/>
    <w:rsid w:val="00FC218E"/>
    <w:rsid w:val="00FC22FF"/>
    <w:rsid w:val="00FC2342"/>
    <w:rsid w:val="00FC3018"/>
    <w:rsid w:val="00FC330F"/>
    <w:rsid w:val="00FC3A7C"/>
    <w:rsid w:val="00FC47C4"/>
    <w:rsid w:val="00FC4943"/>
    <w:rsid w:val="00FC4966"/>
    <w:rsid w:val="00FC5409"/>
    <w:rsid w:val="00FC5F58"/>
    <w:rsid w:val="00FC5F6B"/>
    <w:rsid w:val="00FC6310"/>
    <w:rsid w:val="00FC6CE6"/>
    <w:rsid w:val="00FC6E06"/>
    <w:rsid w:val="00FC7F5D"/>
    <w:rsid w:val="00FD0877"/>
    <w:rsid w:val="00FD0BE1"/>
    <w:rsid w:val="00FD1395"/>
    <w:rsid w:val="00FD1659"/>
    <w:rsid w:val="00FD168C"/>
    <w:rsid w:val="00FD19D2"/>
    <w:rsid w:val="00FD1C59"/>
    <w:rsid w:val="00FD1C89"/>
    <w:rsid w:val="00FD2677"/>
    <w:rsid w:val="00FD26EC"/>
    <w:rsid w:val="00FD36F8"/>
    <w:rsid w:val="00FD3DFB"/>
    <w:rsid w:val="00FD47E1"/>
    <w:rsid w:val="00FD49AD"/>
    <w:rsid w:val="00FD49F4"/>
    <w:rsid w:val="00FD4EDA"/>
    <w:rsid w:val="00FD5251"/>
    <w:rsid w:val="00FD5686"/>
    <w:rsid w:val="00FD5F60"/>
    <w:rsid w:val="00FD6633"/>
    <w:rsid w:val="00FD68CC"/>
    <w:rsid w:val="00FD6B97"/>
    <w:rsid w:val="00FD6EA5"/>
    <w:rsid w:val="00FD774E"/>
    <w:rsid w:val="00FD7DCE"/>
    <w:rsid w:val="00FE0078"/>
    <w:rsid w:val="00FE0C97"/>
    <w:rsid w:val="00FE1D66"/>
    <w:rsid w:val="00FE243E"/>
    <w:rsid w:val="00FE2760"/>
    <w:rsid w:val="00FE29ED"/>
    <w:rsid w:val="00FE2A66"/>
    <w:rsid w:val="00FE2A7C"/>
    <w:rsid w:val="00FE2F86"/>
    <w:rsid w:val="00FE326D"/>
    <w:rsid w:val="00FE34F5"/>
    <w:rsid w:val="00FE4052"/>
    <w:rsid w:val="00FE40B8"/>
    <w:rsid w:val="00FE43A7"/>
    <w:rsid w:val="00FE4F01"/>
    <w:rsid w:val="00FE527C"/>
    <w:rsid w:val="00FE5374"/>
    <w:rsid w:val="00FE5450"/>
    <w:rsid w:val="00FE5500"/>
    <w:rsid w:val="00FE5636"/>
    <w:rsid w:val="00FE56AB"/>
    <w:rsid w:val="00FE56ED"/>
    <w:rsid w:val="00FE6397"/>
    <w:rsid w:val="00FE6BD8"/>
    <w:rsid w:val="00FE6BE0"/>
    <w:rsid w:val="00FE75F4"/>
    <w:rsid w:val="00FE7C00"/>
    <w:rsid w:val="00FF0682"/>
    <w:rsid w:val="00FF10AB"/>
    <w:rsid w:val="00FF1302"/>
    <w:rsid w:val="00FF1E44"/>
    <w:rsid w:val="00FF24DB"/>
    <w:rsid w:val="00FF2D14"/>
    <w:rsid w:val="00FF4538"/>
    <w:rsid w:val="00FF46C2"/>
    <w:rsid w:val="00FF4CE7"/>
    <w:rsid w:val="00FF524D"/>
    <w:rsid w:val="00FF5556"/>
    <w:rsid w:val="00FF63F2"/>
    <w:rsid w:val="00FF655C"/>
    <w:rsid w:val="00FF6BE4"/>
    <w:rsid w:val="00FF74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56EB1EB9"/>
  <w15:docId w15:val="{56E2573D-00F7-428B-8EF8-83AAED1B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D3E72"/>
    <w:rPr>
      <w:rFonts w:asciiTheme="minorHAnsi" w:hAnsiTheme="minorHAnsi"/>
      <w:sz w:val="21"/>
      <w:szCs w:val="22"/>
    </w:rPr>
  </w:style>
  <w:style w:type="paragraph" w:styleId="Heading1">
    <w:name w:val="heading 1"/>
    <w:next w:val="BodyText"/>
    <w:link w:val="Heading1Char"/>
    <w:qFormat/>
    <w:rsid w:val="009D3E72"/>
    <w:pPr>
      <w:keepNext/>
      <w:pageBreakBefore/>
      <w:numPr>
        <w:numId w:val="10"/>
      </w:numPr>
      <w:spacing w:after="567"/>
      <w:outlineLvl w:val="0"/>
    </w:pPr>
    <w:rPr>
      <w:rFonts w:asciiTheme="majorHAnsi" w:hAnsiTheme="majorHAnsi" w:cs="Arial"/>
      <w:bCs/>
      <w:color w:val="037F8B" w:themeColor="accent1"/>
      <w:kern w:val="32"/>
      <w:sz w:val="40"/>
      <w:szCs w:val="36"/>
    </w:rPr>
  </w:style>
  <w:style w:type="paragraph" w:styleId="Heading2">
    <w:name w:val="heading 2"/>
    <w:next w:val="BodyText"/>
    <w:qFormat/>
    <w:rsid w:val="009D3E72"/>
    <w:pPr>
      <w:keepNext/>
      <w:spacing w:before="360" w:after="180"/>
      <w:outlineLvl w:val="1"/>
    </w:pPr>
    <w:rPr>
      <w:rFonts w:asciiTheme="majorHAnsi" w:hAnsiTheme="majorHAnsi" w:cs="Arial"/>
      <w:bCs/>
      <w:iCs/>
      <w:color w:val="037F8B" w:themeColor="accent1"/>
      <w:sz w:val="28"/>
      <w:szCs w:val="28"/>
    </w:rPr>
  </w:style>
  <w:style w:type="paragraph" w:styleId="Heading3">
    <w:name w:val="heading 3"/>
    <w:next w:val="BodyText"/>
    <w:qFormat/>
    <w:rsid w:val="009D3E72"/>
    <w:pPr>
      <w:keepNext/>
      <w:spacing w:before="360" w:after="180"/>
      <w:outlineLvl w:val="2"/>
    </w:pPr>
    <w:rPr>
      <w:rFonts w:asciiTheme="majorHAnsi" w:hAnsiTheme="majorHAnsi" w:cs="Arial"/>
      <w:b/>
      <w:bCs/>
      <w:i/>
      <w:color w:val="037F8B" w:themeColor="accent1"/>
      <w:sz w:val="22"/>
      <w:szCs w:val="26"/>
    </w:rPr>
  </w:style>
  <w:style w:type="paragraph" w:styleId="Heading4">
    <w:name w:val="heading 4"/>
    <w:next w:val="BodyText"/>
    <w:qFormat/>
    <w:rsid w:val="009D3E72"/>
    <w:pPr>
      <w:keepNext/>
      <w:spacing w:before="360" w:after="180"/>
      <w:outlineLvl w:val="3"/>
    </w:pPr>
    <w:rPr>
      <w:rFonts w:asciiTheme="majorHAnsi" w:hAnsiTheme="majorHAnsi"/>
      <w:bCs/>
      <w:i/>
      <w:color w:val="037F8B" w:themeColor="accent1"/>
    </w:rPr>
  </w:style>
  <w:style w:type="paragraph" w:styleId="Heading5">
    <w:name w:val="heading 5"/>
    <w:basedOn w:val="Normal"/>
    <w:next w:val="BodyText3"/>
    <w:qFormat/>
    <w:rsid w:val="009D3E72"/>
    <w:pPr>
      <w:numPr>
        <w:ilvl w:val="4"/>
        <w:numId w:val="10"/>
      </w:numPr>
      <w:spacing w:before="240" w:after="400"/>
      <w:ind w:left="0"/>
      <w:outlineLvl w:val="4"/>
    </w:pPr>
    <w:rPr>
      <w:rFonts w:asciiTheme="majorHAnsi" w:hAnsiTheme="majorHAnsi" w:cs="Arial"/>
      <w:bCs/>
      <w:iCs/>
      <w:color w:val="037F8B" w:themeColor="accent1"/>
      <w:sz w:val="40"/>
      <w:szCs w:val="26"/>
    </w:rPr>
  </w:style>
  <w:style w:type="paragraph" w:styleId="Heading6">
    <w:name w:val="heading 6"/>
    <w:basedOn w:val="Normal"/>
    <w:next w:val="BodyText3"/>
    <w:link w:val="Heading6Char"/>
    <w:unhideWhenUsed/>
    <w:qFormat/>
    <w:rsid w:val="009D3E72"/>
    <w:pPr>
      <w:keepNext/>
      <w:spacing w:before="360" w:after="180"/>
      <w:outlineLvl w:val="5"/>
    </w:pPr>
    <w:rPr>
      <w:rFonts w:asciiTheme="majorHAnsi" w:eastAsiaTheme="majorEastAsia" w:hAnsiTheme="majorHAnsi" w:cstheme="majorHAnsi"/>
      <w:iCs/>
      <w:color w:val="037F8B" w:themeColor="accent1"/>
      <w:sz w:val="28"/>
    </w:rPr>
  </w:style>
  <w:style w:type="paragraph" w:styleId="Heading7">
    <w:name w:val="heading 7"/>
    <w:basedOn w:val="Normal"/>
    <w:next w:val="BodyText3"/>
    <w:link w:val="Heading7Char"/>
    <w:unhideWhenUsed/>
    <w:qFormat/>
    <w:rsid w:val="009D3E72"/>
    <w:pPr>
      <w:keepNext/>
      <w:spacing w:before="360" w:after="180"/>
      <w:outlineLvl w:val="6"/>
    </w:pPr>
    <w:rPr>
      <w:rFonts w:asciiTheme="majorHAnsi" w:eastAsiaTheme="majorEastAsia" w:hAnsiTheme="majorHAnsi" w:cstheme="majorHAnsi"/>
      <w:b/>
      <w:i/>
      <w:iCs/>
      <w:color w:val="037F8B" w:themeColor="accent1"/>
      <w:sz w:val="22"/>
    </w:rPr>
  </w:style>
  <w:style w:type="paragraph" w:styleId="Heading8">
    <w:name w:val="heading 8"/>
    <w:basedOn w:val="Normal"/>
    <w:next w:val="BodyText3"/>
    <w:qFormat/>
    <w:rsid w:val="009D3E72"/>
    <w:pPr>
      <w:keepNext/>
      <w:spacing w:before="360" w:after="180"/>
      <w:outlineLvl w:val="7"/>
    </w:pPr>
    <w:rPr>
      <w:rFonts w:asciiTheme="majorHAnsi" w:hAnsiTheme="majorHAnsi" w:cstheme="majorHAnsi"/>
      <w:i/>
      <w:iCs/>
      <w:color w:val="037F8B" w:themeColor="accen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D3E72"/>
    <w:pPr>
      <w:numPr>
        <w:ilvl w:val="1"/>
        <w:numId w:val="10"/>
      </w:numPr>
      <w:spacing w:after="180" w:line="288" w:lineRule="auto"/>
      <w:jc w:val="both"/>
    </w:pPr>
    <w:rPr>
      <w:rFonts w:asciiTheme="minorHAnsi" w:hAnsiTheme="minorHAnsi"/>
      <w:sz w:val="21"/>
      <w:szCs w:val="22"/>
    </w:rPr>
  </w:style>
  <w:style w:type="paragraph" w:styleId="ListBullet">
    <w:name w:val="List Bullet"/>
    <w:rsid w:val="009D3E72"/>
    <w:pPr>
      <w:numPr>
        <w:numId w:val="1"/>
      </w:numPr>
      <w:spacing w:after="180" w:line="288" w:lineRule="auto"/>
      <w:jc w:val="both"/>
    </w:pPr>
    <w:rPr>
      <w:rFonts w:asciiTheme="minorHAnsi" w:hAnsiTheme="minorHAnsi" w:cs="Tahoma"/>
      <w:sz w:val="21"/>
      <w:szCs w:val="22"/>
    </w:rPr>
  </w:style>
  <w:style w:type="paragraph" w:styleId="ListBullet2">
    <w:name w:val="List Bullet 2"/>
    <w:rsid w:val="009D3E72"/>
    <w:pPr>
      <w:numPr>
        <w:numId w:val="2"/>
      </w:numPr>
      <w:spacing w:after="180" w:line="288" w:lineRule="auto"/>
      <w:jc w:val="both"/>
    </w:pPr>
    <w:rPr>
      <w:rFonts w:asciiTheme="minorHAnsi" w:hAnsiTheme="minorHAnsi"/>
      <w:sz w:val="21"/>
      <w:szCs w:val="22"/>
    </w:rPr>
  </w:style>
  <w:style w:type="paragraph" w:styleId="Title">
    <w:name w:val="Title"/>
    <w:next w:val="Normal"/>
    <w:qFormat/>
    <w:rsid w:val="009D3E72"/>
    <w:pPr>
      <w:spacing w:after="180"/>
      <w:jc w:val="right"/>
      <w:outlineLvl w:val="0"/>
    </w:pPr>
    <w:rPr>
      <w:rFonts w:asciiTheme="majorHAnsi" w:hAnsiTheme="majorHAnsi" w:cs="Arial"/>
      <w:bCs/>
      <w:kern w:val="28"/>
      <w:sz w:val="48"/>
      <w:szCs w:val="40"/>
    </w:rPr>
  </w:style>
  <w:style w:type="paragraph" w:customStyle="1" w:styleId="Web">
    <w:name w:val="Web"/>
    <w:rsid w:val="009D3E72"/>
    <w:pPr>
      <w:jc w:val="right"/>
    </w:pPr>
    <w:rPr>
      <w:rFonts w:asciiTheme="majorHAnsi" w:hAnsiTheme="majorHAnsi"/>
      <w:b/>
      <w:sz w:val="18"/>
      <w:szCs w:val="18"/>
    </w:rPr>
  </w:style>
  <w:style w:type="paragraph" w:styleId="Date">
    <w:name w:val="Date"/>
    <w:next w:val="Normal"/>
    <w:rsid w:val="009D3E72"/>
    <w:pPr>
      <w:jc w:val="right"/>
    </w:pPr>
    <w:rPr>
      <w:rFonts w:ascii="Arial" w:hAnsi="Arial"/>
      <w:sz w:val="24"/>
      <w:szCs w:val="24"/>
    </w:rPr>
  </w:style>
  <w:style w:type="character" w:styleId="Hyperlink">
    <w:name w:val="Hyperlink"/>
    <w:basedOn w:val="DefaultParagraphFont"/>
    <w:uiPriority w:val="99"/>
    <w:rsid w:val="009D3E72"/>
    <w:rPr>
      <w:color w:val="0000FF"/>
      <w:u w:val="single"/>
    </w:rPr>
  </w:style>
  <w:style w:type="paragraph" w:customStyle="1" w:styleId="PlainHeading">
    <w:name w:val="Plain Heading"/>
    <w:next w:val="BodyText2"/>
    <w:rsid w:val="009D3E72"/>
    <w:pPr>
      <w:pageBreakBefore/>
      <w:spacing w:after="567"/>
    </w:pPr>
    <w:rPr>
      <w:rFonts w:asciiTheme="majorHAnsi" w:hAnsiTheme="majorHAnsi" w:cs="Tahoma"/>
      <w:color w:val="037F8B" w:themeColor="accent1"/>
      <w:sz w:val="40"/>
      <w:szCs w:val="36"/>
    </w:rPr>
  </w:style>
  <w:style w:type="paragraph" w:customStyle="1" w:styleId="NoteText">
    <w:name w:val="Note Text"/>
    <w:rsid w:val="009D3E72"/>
    <w:rPr>
      <w:rFonts w:asciiTheme="majorHAnsi" w:hAnsiTheme="majorHAnsi"/>
      <w:sz w:val="16"/>
      <w:szCs w:val="16"/>
    </w:rPr>
  </w:style>
  <w:style w:type="paragraph" w:styleId="BodyText2">
    <w:name w:val="Body Text 2"/>
    <w:rsid w:val="009D3E72"/>
    <w:pPr>
      <w:numPr>
        <w:numId w:val="3"/>
      </w:numPr>
      <w:spacing w:after="180" w:line="288" w:lineRule="auto"/>
      <w:jc w:val="both"/>
    </w:pPr>
    <w:rPr>
      <w:rFonts w:asciiTheme="minorHAnsi" w:hAnsiTheme="minorHAnsi"/>
      <w:sz w:val="21"/>
      <w:szCs w:val="22"/>
    </w:rPr>
  </w:style>
  <w:style w:type="paragraph" w:styleId="NoteHeading">
    <w:name w:val="Note Heading"/>
    <w:next w:val="NoteText"/>
    <w:rsid w:val="009D3E72"/>
    <w:rPr>
      <w:rFonts w:asciiTheme="majorHAnsi" w:hAnsiTheme="majorHAnsi"/>
      <w:b/>
      <w:sz w:val="16"/>
      <w:szCs w:val="16"/>
    </w:rPr>
  </w:style>
  <w:style w:type="paragraph" w:styleId="Header">
    <w:name w:val="header"/>
    <w:rsid w:val="009D3E72"/>
    <w:pPr>
      <w:tabs>
        <w:tab w:val="center" w:pos="4320"/>
        <w:tab w:val="right" w:pos="8640"/>
      </w:tabs>
      <w:jc w:val="right"/>
    </w:pPr>
    <w:rPr>
      <w:rFonts w:asciiTheme="majorHAnsi" w:hAnsiTheme="majorHAnsi"/>
      <w:i/>
      <w:sz w:val="18"/>
      <w:szCs w:val="18"/>
    </w:rPr>
  </w:style>
  <w:style w:type="character" w:styleId="PageNumber">
    <w:name w:val="page number"/>
    <w:basedOn w:val="DefaultParagraphFont"/>
    <w:rsid w:val="009D3E72"/>
    <w:rPr>
      <w:rFonts w:asciiTheme="majorHAnsi" w:hAnsiTheme="majorHAnsi"/>
      <w:sz w:val="18"/>
      <w:szCs w:val="18"/>
    </w:rPr>
  </w:style>
  <w:style w:type="paragraph" w:styleId="Caption">
    <w:name w:val="caption"/>
    <w:next w:val="Normal"/>
    <w:qFormat/>
    <w:rsid w:val="009D3E72"/>
    <w:pPr>
      <w:ind w:left="720"/>
    </w:pPr>
    <w:rPr>
      <w:rFonts w:asciiTheme="majorHAnsi" w:hAnsiTheme="majorHAnsi"/>
      <w:b/>
      <w:bCs/>
      <w:color w:val="037F8B" w:themeColor="accent1"/>
      <w:sz w:val="18"/>
      <w:szCs w:val="18"/>
    </w:rPr>
  </w:style>
  <w:style w:type="character" w:styleId="FootnoteReference">
    <w:name w:val="footnote reference"/>
    <w:basedOn w:val="DefaultParagraphFont"/>
    <w:rsid w:val="009D3E72"/>
    <w:rPr>
      <w:vertAlign w:val="superscript"/>
    </w:rPr>
  </w:style>
  <w:style w:type="paragraph" w:styleId="FootnoteText">
    <w:name w:val="footnote text"/>
    <w:link w:val="FootnoteTextChar"/>
    <w:rsid w:val="009D3E72"/>
    <w:rPr>
      <w:rFonts w:asciiTheme="minorHAnsi" w:hAnsiTheme="minorHAnsi"/>
      <w:sz w:val="16"/>
    </w:rPr>
  </w:style>
  <w:style w:type="paragraph" w:customStyle="1" w:styleId="ColumnHeading">
    <w:name w:val="Column Heading"/>
    <w:rsid w:val="009D3E72"/>
    <w:rPr>
      <w:rFonts w:asciiTheme="majorHAnsi" w:hAnsiTheme="majorHAnsi"/>
      <w:b/>
      <w:sz w:val="18"/>
      <w:szCs w:val="16"/>
    </w:rPr>
  </w:style>
  <w:style w:type="paragraph" w:customStyle="1" w:styleId="TableText">
    <w:name w:val="Table Text"/>
    <w:rsid w:val="009D3E72"/>
    <w:pPr>
      <w:spacing w:after="60"/>
    </w:pPr>
    <w:rPr>
      <w:rFonts w:asciiTheme="majorHAnsi" w:hAnsiTheme="majorHAnsi"/>
      <w:sz w:val="18"/>
      <w:szCs w:val="16"/>
    </w:rPr>
  </w:style>
  <w:style w:type="paragraph" w:customStyle="1" w:styleId="TableBullet">
    <w:name w:val="Table Bullet"/>
    <w:rsid w:val="009D3E72"/>
    <w:pPr>
      <w:numPr>
        <w:numId w:val="4"/>
      </w:numPr>
      <w:spacing w:after="60"/>
    </w:pPr>
    <w:rPr>
      <w:rFonts w:asciiTheme="majorHAnsi" w:hAnsiTheme="majorHAnsi"/>
      <w:sz w:val="18"/>
      <w:szCs w:val="16"/>
    </w:rPr>
  </w:style>
  <w:style w:type="paragraph" w:customStyle="1" w:styleId="TableBullet2">
    <w:name w:val="Table Bullet 2"/>
    <w:rsid w:val="009D3E72"/>
    <w:pPr>
      <w:numPr>
        <w:numId w:val="5"/>
      </w:numPr>
      <w:spacing w:after="60"/>
    </w:pPr>
    <w:rPr>
      <w:rFonts w:asciiTheme="majorHAnsi" w:hAnsiTheme="majorHAnsi"/>
      <w:sz w:val="18"/>
      <w:szCs w:val="16"/>
    </w:rPr>
  </w:style>
  <w:style w:type="paragraph" w:customStyle="1" w:styleId="Source">
    <w:name w:val="Source"/>
    <w:next w:val="BodyText"/>
    <w:rsid w:val="009D3E72"/>
    <w:pPr>
      <w:spacing w:after="180"/>
      <w:jc w:val="right"/>
    </w:pPr>
    <w:rPr>
      <w:rFonts w:asciiTheme="minorHAnsi" w:hAnsiTheme="minorHAnsi"/>
      <w:i/>
      <w:sz w:val="16"/>
      <w:szCs w:val="16"/>
    </w:rPr>
  </w:style>
  <w:style w:type="paragraph" w:styleId="Quote">
    <w:name w:val="Quote"/>
    <w:qFormat/>
    <w:rsid w:val="009D3E72"/>
    <w:pPr>
      <w:spacing w:after="180"/>
      <w:ind w:left="851" w:right="851"/>
    </w:pPr>
    <w:rPr>
      <w:rFonts w:asciiTheme="minorHAnsi" w:hAnsiTheme="minorHAnsi"/>
      <w:i/>
      <w:sz w:val="21"/>
      <w:szCs w:val="22"/>
    </w:rPr>
  </w:style>
  <w:style w:type="paragraph" w:styleId="BodyText3">
    <w:name w:val="Body Text 3"/>
    <w:link w:val="BodyText3Char"/>
    <w:rsid w:val="009D3E72"/>
    <w:pPr>
      <w:numPr>
        <w:ilvl w:val="5"/>
        <w:numId w:val="10"/>
      </w:numPr>
      <w:spacing w:after="180" w:line="288" w:lineRule="auto"/>
      <w:jc w:val="both"/>
    </w:pPr>
    <w:rPr>
      <w:rFonts w:asciiTheme="minorHAnsi" w:hAnsiTheme="minorHAnsi"/>
      <w:sz w:val="21"/>
      <w:szCs w:val="16"/>
    </w:rPr>
  </w:style>
  <w:style w:type="paragraph" w:styleId="TOC1">
    <w:name w:val="toc 1"/>
    <w:next w:val="Normal"/>
    <w:uiPriority w:val="39"/>
    <w:rsid w:val="009D3E72"/>
    <w:pPr>
      <w:tabs>
        <w:tab w:val="right" w:leader="dot" w:pos="8295"/>
      </w:tabs>
      <w:spacing w:after="170"/>
    </w:pPr>
    <w:rPr>
      <w:rFonts w:asciiTheme="majorHAnsi" w:hAnsiTheme="majorHAnsi"/>
      <w:b/>
    </w:rPr>
  </w:style>
  <w:style w:type="paragraph" w:styleId="TOC2">
    <w:name w:val="toc 2"/>
    <w:next w:val="Normal"/>
    <w:rsid w:val="009D3E72"/>
    <w:pPr>
      <w:spacing w:after="80"/>
      <w:ind w:left="510"/>
    </w:pPr>
    <w:rPr>
      <w:rFonts w:asciiTheme="majorHAnsi" w:hAnsiTheme="majorHAnsi"/>
      <w:b/>
    </w:rPr>
  </w:style>
  <w:style w:type="paragraph" w:customStyle="1" w:styleId="Contents">
    <w:name w:val="Contents"/>
    <w:next w:val="Normal"/>
    <w:rsid w:val="009D3E72"/>
    <w:pPr>
      <w:spacing w:after="400"/>
    </w:pPr>
    <w:rPr>
      <w:rFonts w:asciiTheme="majorHAnsi" w:hAnsiTheme="majorHAnsi" w:cs="Tahoma"/>
      <w:color w:val="037F8B" w:themeColor="accent1"/>
      <w:sz w:val="40"/>
      <w:szCs w:val="36"/>
    </w:rPr>
  </w:style>
  <w:style w:type="paragraph" w:styleId="TOC3">
    <w:name w:val="toc 3"/>
    <w:basedOn w:val="Normal"/>
    <w:next w:val="Normal"/>
    <w:autoRedefine/>
    <w:semiHidden/>
    <w:rsid w:val="009D3E72"/>
    <w:pPr>
      <w:ind w:left="440"/>
    </w:pPr>
  </w:style>
  <w:style w:type="paragraph" w:styleId="TOC4">
    <w:name w:val="toc 4"/>
    <w:basedOn w:val="Normal"/>
    <w:next w:val="Normal"/>
    <w:autoRedefine/>
    <w:semiHidden/>
    <w:rsid w:val="009D3E72"/>
    <w:pPr>
      <w:ind w:left="660"/>
    </w:pPr>
  </w:style>
  <w:style w:type="paragraph" w:styleId="Footer">
    <w:name w:val="footer"/>
    <w:basedOn w:val="Normal"/>
    <w:rsid w:val="009D3E72"/>
    <w:pPr>
      <w:tabs>
        <w:tab w:val="center" w:pos="4320"/>
        <w:tab w:val="right" w:pos="8640"/>
      </w:tabs>
    </w:pPr>
  </w:style>
  <w:style w:type="paragraph" w:styleId="TableofFigures">
    <w:name w:val="table of figures"/>
    <w:basedOn w:val="Normal"/>
    <w:next w:val="Normal"/>
    <w:semiHidden/>
    <w:rsid w:val="009D3E72"/>
  </w:style>
  <w:style w:type="character" w:customStyle="1" w:styleId="BlueText">
    <w:name w:val="Blue Text"/>
    <w:basedOn w:val="DefaultParagraphFont"/>
    <w:rsid w:val="009D3E72"/>
    <w:rPr>
      <w:rFonts w:asciiTheme="minorHAnsi" w:hAnsiTheme="minorHAnsi"/>
      <w:b/>
      <w:color w:val="0000FF"/>
    </w:rPr>
  </w:style>
  <w:style w:type="paragraph" w:customStyle="1" w:styleId="CaptionPara">
    <w:name w:val="Caption Para"/>
    <w:next w:val="Normal"/>
    <w:rsid w:val="009D3E72"/>
    <w:pPr>
      <w:keepNext/>
      <w:pBdr>
        <w:top w:val="single" w:sz="4" w:space="1" w:color="FFFFFF"/>
        <w:left w:val="single" w:sz="4" w:space="4" w:color="FFFFFF"/>
        <w:bottom w:val="single" w:sz="4" w:space="1" w:color="FFFFFF"/>
        <w:right w:val="single" w:sz="4" w:space="4" w:color="FFFFFF"/>
      </w:pBdr>
    </w:pPr>
    <w:rPr>
      <w:rFonts w:asciiTheme="majorHAnsi" w:hAnsiTheme="majorHAnsi" w:cs="Arial"/>
      <w:b/>
      <w:bCs/>
      <w:color w:val="037F8B" w:themeColor="accent1"/>
      <w:kern w:val="28"/>
      <w:sz w:val="18"/>
      <w:szCs w:val="18"/>
    </w:rPr>
  </w:style>
  <w:style w:type="table" w:styleId="TableGrid">
    <w:name w:val="Table Grid"/>
    <w:basedOn w:val="TableNormal"/>
    <w:rsid w:val="009D3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rsid w:val="009D3E72"/>
    <w:pPr>
      <w:spacing w:after="180" w:line="288" w:lineRule="auto"/>
    </w:pPr>
    <w:rPr>
      <w:rFonts w:ascii="Arial" w:hAnsi="Arial"/>
      <w:sz w:val="20"/>
    </w:rPr>
  </w:style>
  <w:style w:type="numbering" w:customStyle="1" w:styleId="SQWReportNumbering">
    <w:name w:val="SQW Report Numbering"/>
    <w:basedOn w:val="NoList"/>
    <w:uiPriority w:val="99"/>
    <w:rsid w:val="009D3E72"/>
    <w:pPr>
      <w:numPr>
        <w:numId w:val="25"/>
      </w:numPr>
    </w:pPr>
  </w:style>
  <w:style w:type="paragraph" w:styleId="Subtitle">
    <w:name w:val="Subtitle"/>
    <w:basedOn w:val="Normal"/>
    <w:next w:val="Normal"/>
    <w:link w:val="SubtitleChar"/>
    <w:qFormat/>
    <w:rsid w:val="009D3E72"/>
    <w:pPr>
      <w:numPr>
        <w:ilvl w:val="1"/>
      </w:numPr>
      <w:spacing w:after="180"/>
      <w:jc w:val="right"/>
    </w:pPr>
    <w:rPr>
      <w:rFonts w:asciiTheme="majorHAnsi" w:eastAsiaTheme="majorEastAsia" w:hAnsiTheme="majorHAnsi" w:cstheme="majorBidi"/>
      <w:iCs/>
      <w:spacing w:val="15"/>
      <w:sz w:val="32"/>
      <w:szCs w:val="24"/>
    </w:rPr>
  </w:style>
  <w:style w:type="character" w:customStyle="1" w:styleId="SubtitleChar">
    <w:name w:val="Subtitle Char"/>
    <w:basedOn w:val="DefaultParagraphFont"/>
    <w:link w:val="Subtitle"/>
    <w:rsid w:val="009D3E72"/>
    <w:rPr>
      <w:rFonts w:asciiTheme="majorHAnsi" w:eastAsiaTheme="majorEastAsia" w:hAnsiTheme="majorHAnsi" w:cstheme="majorBidi"/>
      <w:iCs/>
      <w:spacing w:val="15"/>
      <w:sz w:val="32"/>
      <w:szCs w:val="24"/>
    </w:rPr>
  </w:style>
  <w:style w:type="character" w:customStyle="1" w:styleId="Heading6Char">
    <w:name w:val="Heading 6 Char"/>
    <w:basedOn w:val="DefaultParagraphFont"/>
    <w:link w:val="Heading6"/>
    <w:rsid w:val="009D3E72"/>
    <w:rPr>
      <w:rFonts w:asciiTheme="majorHAnsi" w:eastAsiaTheme="majorEastAsia" w:hAnsiTheme="majorHAnsi" w:cstheme="majorHAnsi"/>
      <w:iCs/>
      <w:color w:val="037F8B" w:themeColor="accent1"/>
      <w:sz w:val="28"/>
      <w:szCs w:val="22"/>
    </w:rPr>
  </w:style>
  <w:style w:type="character" w:customStyle="1" w:styleId="Heading7Char">
    <w:name w:val="Heading 7 Char"/>
    <w:basedOn w:val="DefaultParagraphFont"/>
    <w:link w:val="Heading7"/>
    <w:rsid w:val="009D3E72"/>
    <w:rPr>
      <w:rFonts w:asciiTheme="majorHAnsi" w:eastAsiaTheme="majorEastAsia" w:hAnsiTheme="majorHAnsi" w:cstheme="majorHAnsi"/>
      <w:b/>
      <w:i/>
      <w:iCs/>
      <w:color w:val="037F8B" w:themeColor="accent1"/>
      <w:sz w:val="22"/>
      <w:szCs w:val="22"/>
    </w:rPr>
  </w:style>
  <w:style w:type="paragraph" w:customStyle="1" w:styleId="BoxQuote">
    <w:name w:val="Box Quote"/>
    <w:basedOn w:val="Quote"/>
    <w:qFormat/>
    <w:rsid w:val="009D3E72"/>
    <w:pPr>
      <w:ind w:left="0" w:right="0"/>
    </w:pPr>
  </w:style>
  <w:style w:type="paragraph" w:customStyle="1" w:styleId="BoxQuoteSource">
    <w:name w:val="Box Quote Source"/>
    <w:basedOn w:val="Source"/>
    <w:qFormat/>
    <w:rsid w:val="009D3E72"/>
    <w:rPr>
      <w:i w:val="0"/>
      <w:sz w:val="21"/>
    </w:rPr>
  </w:style>
  <w:style w:type="paragraph" w:customStyle="1" w:styleId="wpBodyText">
    <w:name w:val="wp Body Text"/>
    <w:rsid w:val="00F820D0"/>
    <w:pPr>
      <w:spacing w:after="180" w:line="288" w:lineRule="auto"/>
      <w:jc w:val="both"/>
    </w:pPr>
    <w:rPr>
      <w:rFonts w:ascii="Cambria" w:hAnsi="Cambria"/>
      <w:sz w:val="21"/>
      <w:szCs w:val="22"/>
    </w:rPr>
  </w:style>
  <w:style w:type="paragraph" w:customStyle="1" w:styleId="wpBullet">
    <w:name w:val="wp Bullet"/>
    <w:rsid w:val="00F820D0"/>
    <w:pPr>
      <w:numPr>
        <w:numId w:val="7"/>
      </w:numPr>
      <w:spacing w:after="180" w:line="288" w:lineRule="auto"/>
      <w:jc w:val="both"/>
    </w:pPr>
    <w:rPr>
      <w:rFonts w:ascii="Cambria" w:hAnsi="Cambria" w:cs="Tahoma"/>
      <w:sz w:val="21"/>
      <w:szCs w:val="22"/>
    </w:rPr>
  </w:style>
  <w:style w:type="paragraph" w:customStyle="1" w:styleId="wpColumnHeading">
    <w:name w:val="wp Column Heading"/>
    <w:rsid w:val="00F820D0"/>
    <w:rPr>
      <w:rFonts w:ascii="Arial" w:hAnsi="Arial"/>
      <w:b/>
      <w:sz w:val="18"/>
      <w:szCs w:val="16"/>
    </w:rPr>
  </w:style>
  <w:style w:type="paragraph" w:customStyle="1" w:styleId="wpTableText">
    <w:name w:val="wp Table Text"/>
    <w:rsid w:val="00F820D0"/>
    <w:pPr>
      <w:spacing w:after="60"/>
    </w:pPr>
    <w:rPr>
      <w:rFonts w:ascii="Arial" w:hAnsi="Arial"/>
      <w:sz w:val="18"/>
      <w:szCs w:val="16"/>
    </w:rPr>
  </w:style>
  <w:style w:type="paragraph" w:customStyle="1" w:styleId="wpSource">
    <w:name w:val="wp Source"/>
    <w:next w:val="wpBodyText"/>
    <w:rsid w:val="00F820D0"/>
    <w:pPr>
      <w:spacing w:after="180"/>
      <w:jc w:val="right"/>
    </w:pPr>
    <w:rPr>
      <w:rFonts w:ascii="Cambria" w:hAnsi="Cambria"/>
      <w:i/>
      <w:sz w:val="16"/>
      <w:szCs w:val="16"/>
    </w:rPr>
  </w:style>
  <w:style w:type="paragraph" w:customStyle="1" w:styleId="wpHeading3">
    <w:name w:val="wp Heading 3"/>
    <w:next w:val="wpBodyText"/>
    <w:rsid w:val="00F820D0"/>
    <w:pPr>
      <w:keepNext/>
      <w:spacing w:before="360" w:after="180"/>
      <w:outlineLvl w:val="2"/>
    </w:pPr>
    <w:rPr>
      <w:rFonts w:ascii="Arial" w:hAnsi="Arial"/>
      <w:b/>
      <w:i/>
      <w:color w:val="037F8B"/>
      <w:sz w:val="22"/>
      <w:szCs w:val="24"/>
    </w:rPr>
  </w:style>
  <w:style w:type="paragraph" w:customStyle="1" w:styleId="wpHeading4">
    <w:name w:val="wp Heading 4"/>
    <w:next w:val="wpBodyText"/>
    <w:rsid w:val="00F820D0"/>
    <w:pPr>
      <w:keepNext/>
      <w:spacing w:before="360" w:after="180"/>
      <w:outlineLvl w:val="3"/>
    </w:pPr>
    <w:rPr>
      <w:rFonts w:ascii="Arial" w:hAnsi="Arial"/>
      <w:i/>
      <w:color w:val="037F8B"/>
    </w:rPr>
  </w:style>
  <w:style w:type="paragraph" w:customStyle="1" w:styleId="wpCaptionPara">
    <w:name w:val="wp Caption Para"/>
    <w:next w:val="wpBodyText"/>
    <w:rsid w:val="00F820D0"/>
    <w:pPr>
      <w:keepNext/>
      <w:pBdr>
        <w:top w:val="single" w:sz="4" w:space="1" w:color="FFFFFF"/>
        <w:left w:val="single" w:sz="4" w:space="4" w:color="FFFFFF"/>
        <w:bottom w:val="single" w:sz="4" w:space="1" w:color="FFFFFF"/>
        <w:right w:val="single" w:sz="4" w:space="4" w:color="FFFFFF"/>
      </w:pBdr>
    </w:pPr>
    <w:rPr>
      <w:rFonts w:ascii="Arial" w:hAnsi="Arial" w:cs="Arial"/>
      <w:b/>
      <w:bCs/>
      <w:color w:val="037F8B"/>
      <w:kern w:val="28"/>
      <w:sz w:val="18"/>
      <w:szCs w:val="18"/>
    </w:rPr>
  </w:style>
  <w:style w:type="paragraph" w:styleId="BalloonText">
    <w:name w:val="Balloon Text"/>
    <w:basedOn w:val="Normal"/>
    <w:link w:val="BalloonTextChar"/>
    <w:semiHidden/>
    <w:unhideWhenUsed/>
    <w:rsid w:val="007173D6"/>
    <w:rPr>
      <w:rFonts w:ascii="Segoe UI" w:hAnsi="Segoe UI" w:cs="Segoe UI"/>
      <w:sz w:val="18"/>
      <w:szCs w:val="18"/>
    </w:rPr>
  </w:style>
  <w:style w:type="character" w:customStyle="1" w:styleId="BalloonTextChar">
    <w:name w:val="Balloon Text Char"/>
    <w:basedOn w:val="DefaultParagraphFont"/>
    <w:link w:val="BalloonText"/>
    <w:semiHidden/>
    <w:rsid w:val="007173D6"/>
    <w:rPr>
      <w:rFonts w:ascii="Segoe UI" w:hAnsi="Segoe UI" w:cs="Segoe UI"/>
      <w:sz w:val="18"/>
      <w:szCs w:val="18"/>
    </w:rPr>
  </w:style>
  <w:style w:type="character" w:styleId="CommentReference">
    <w:name w:val="annotation reference"/>
    <w:basedOn w:val="DefaultParagraphFont"/>
    <w:semiHidden/>
    <w:unhideWhenUsed/>
    <w:rsid w:val="00E42D7A"/>
    <w:rPr>
      <w:sz w:val="16"/>
      <w:szCs w:val="16"/>
    </w:rPr>
  </w:style>
  <w:style w:type="paragraph" w:styleId="CommentText">
    <w:name w:val="annotation text"/>
    <w:basedOn w:val="Normal"/>
    <w:link w:val="CommentTextChar"/>
    <w:semiHidden/>
    <w:unhideWhenUsed/>
    <w:rsid w:val="00E42D7A"/>
    <w:rPr>
      <w:sz w:val="20"/>
      <w:szCs w:val="20"/>
    </w:rPr>
  </w:style>
  <w:style w:type="character" w:customStyle="1" w:styleId="CommentTextChar">
    <w:name w:val="Comment Text Char"/>
    <w:basedOn w:val="DefaultParagraphFont"/>
    <w:link w:val="CommentText"/>
    <w:semiHidden/>
    <w:rsid w:val="00E42D7A"/>
    <w:rPr>
      <w:rFonts w:asciiTheme="minorHAnsi" w:hAnsiTheme="minorHAnsi"/>
    </w:rPr>
  </w:style>
  <w:style w:type="paragraph" w:styleId="CommentSubject">
    <w:name w:val="annotation subject"/>
    <w:basedOn w:val="CommentText"/>
    <w:next w:val="CommentText"/>
    <w:link w:val="CommentSubjectChar"/>
    <w:semiHidden/>
    <w:unhideWhenUsed/>
    <w:rsid w:val="00E42D7A"/>
    <w:rPr>
      <w:b/>
      <w:bCs/>
    </w:rPr>
  </w:style>
  <w:style w:type="character" w:customStyle="1" w:styleId="CommentSubjectChar">
    <w:name w:val="Comment Subject Char"/>
    <w:basedOn w:val="CommentTextChar"/>
    <w:link w:val="CommentSubject"/>
    <w:semiHidden/>
    <w:rsid w:val="00E42D7A"/>
    <w:rPr>
      <w:rFonts w:asciiTheme="minorHAnsi" w:hAnsiTheme="minorHAnsi"/>
      <w:b/>
      <w:bCs/>
    </w:rPr>
  </w:style>
  <w:style w:type="paragraph" w:styleId="Revision">
    <w:name w:val="Revision"/>
    <w:hidden/>
    <w:uiPriority w:val="99"/>
    <w:semiHidden/>
    <w:rsid w:val="00C657FA"/>
    <w:rPr>
      <w:rFonts w:asciiTheme="minorHAnsi" w:hAnsiTheme="minorHAnsi"/>
      <w:sz w:val="21"/>
      <w:szCs w:val="22"/>
    </w:rPr>
  </w:style>
  <w:style w:type="paragraph" w:styleId="ListParagraph">
    <w:name w:val="List Paragraph"/>
    <w:basedOn w:val="Normal"/>
    <w:uiPriority w:val="34"/>
    <w:qFormat/>
    <w:rsid w:val="00467E07"/>
    <w:pPr>
      <w:ind w:left="720"/>
    </w:pPr>
    <w:rPr>
      <w:rFonts w:ascii="Calibri" w:eastAsiaTheme="minorHAnsi" w:hAnsi="Calibri"/>
      <w:sz w:val="22"/>
      <w:lang w:eastAsia="en-US"/>
    </w:rPr>
  </w:style>
  <w:style w:type="paragraph" w:customStyle="1" w:styleId="wpQuote">
    <w:name w:val="wp Quote"/>
    <w:rsid w:val="000A4B46"/>
    <w:pPr>
      <w:spacing w:after="180"/>
      <w:ind w:left="851" w:right="851"/>
    </w:pPr>
    <w:rPr>
      <w:rFonts w:ascii="Cambria" w:hAnsi="Cambria"/>
      <w:i/>
      <w:sz w:val="21"/>
      <w:szCs w:val="22"/>
    </w:rPr>
  </w:style>
  <w:style w:type="character" w:customStyle="1" w:styleId="BodyTextChar">
    <w:name w:val="Body Text Char"/>
    <w:basedOn w:val="DefaultParagraphFont"/>
    <w:link w:val="BodyText"/>
    <w:rsid w:val="00EC56F3"/>
    <w:rPr>
      <w:rFonts w:asciiTheme="minorHAnsi" w:hAnsiTheme="minorHAnsi"/>
      <w:sz w:val="21"/>
      <w:szCs w:val="22"/>
    </w:rPr>
  </w:style>
  <w:style w:type="character" w:customStyle="1" w:styleId="Heading1Char">
    <w:name w:val="Heading 1 Char"/>
    <w:basedOn w:val="DefaultParagraphFont"/>
    <w:link w:val="Heading1"/>
    <w:rsid w:val="00357EEE"/>
    <w:rPr>
      <w:rFonts w:asciiTheme="majorHAnsi" w:hAnsiTheme="majorHAnsi" w:cs="Arial"/>
      <w:bCs/>
      <w:color w:val="037F8B" w:themeColor="accent1"/>
      <w:kern w:val="32"/>
      <w:sz w:val="40"/>
      <w:szCs w:val="36"/>
    </w:rPr>
  </w:style>
  <w:style w:type="paragraph" w:customStyle="1" w:styleId="wpTitle">
    <w:name w:val="wp Title"/>
    <w:next w:val="wpSubtitle"/>
    <w:rsid w:val="0063180B"/>
    <w:pPr>
      <w:keepNext/>
      <w:spacing w:after="240"/>
      <w:outlineLvl w:val="0"/>
    </w:pPr>
    <w:rPr>
      <w:rFonts w:ascii="Arial" w:hAnsi="Arial"/>
      <w:color w:val="037F8B"/>
      <w:sz w:val="36"/>
      <w:szCs w:val="40"/>
    </w:rPr>
  </w:style>
  <w:style w:type="paragraph" w:customStyle="1" w:styleId="wpSubtitle">
    <w:name w:val="wp Subtitle"/>
    <w:next w:val="wpDate"/>
    <w:rsid w:val="0063180B"/>
    <w:pPr>
      <w:keepNext/>
      <w:spacing w:after="320"/>
      <w:outlineLvl w:val="1"/>
    </w:pPr>
    <w:rPr>
      <w:rFonts w:ascii="Arial" w:hAnsi="Arial"/>
      <w:i/>
      <w:color w:val="037F8B"/>
      <w:sz w:val="32"/>
      <w:szCs w:val="32"/>
    </w:rPr>
  </w:style>
  <w:style w:type="paragraph" w:customStyle="1" w:styleId="wpDate">
    <w:name w:val="wp Date"/>
    <w:next w:val="wpBodyText"/>
    <w:rsid w:val="0063180B"/>
    <w:pPr>
      <w:pBdr>
        <w:bottom w:val="single" w:sz="4" w:space="5" w:color="037F8B"/>
      </w:pBdr>
      <w:spacing w:after="400"/>
    </w:pPr>
    <w:rPr>
      <w:rFonts w:ascii="Arial" w:hAnsi="Arial"/>
      <w:color w:val="037F8B"/>
      <w:sz w:val="28"/>
      <w:szCs w:val="24"/>
    </w:rPr>
  </w:style>
  <w:style w:type="paragraph" w:customStyle="1" w:styleId="wpBullet2">
    <w:name w:val="wp Bullet 2"/>
    <w:rsid w:val="0063180B"/>
    <w:pPr>
      <w:tabs>
        <w:tab w:val="num" w:pos="1440"/>
      </w:tabs>
      <w:spacing w:after="180" w:line="288" w:lineRule="auto"/>
      <w:ind w:left="1440" w:hanging="720"/>
      <w:jc w:val="both"/>
    </w:pPr>
    <w:rPr>
      <w:rFonts w:ascii="Cambria" w:hAnsi="Cambria"/>
      <w:sz w:val="21"/>
      <w:szCs w:val="22"/>
    </w:rPr>
  </w:style>
  <w:style w:type="paragraph" w:customStyle="1" w:styleId="Normal1">
    <w:name w:val="Normal1"/>
    <w:rsid w:val="00E85501"/>
    <w:pPr>
      <w:pBdr>
        <w:top w:val="nil"/>
        <w:left w:val="nil"/>
        <w:bottom w:val="nil"/>
        <w:right w:val="nil"/>
        <w:between w:val="nil"/>
      </w:pBdr>
    </w:pPr>
    <w:rPr>
      <w:rFonts w:ascii="Calibri" w:eastAsia="Calibri" w:hAnsi="Calibri" w:cs="Calibri"/>
      <w:color w:val="000000"/>
      <w:sz w:val="24"/>
      <w:szCs w:val="24"/>
      <w:lang w:eastAsia="en-US"/>
    </w:rPr>
  </w:style>
  <w:style w:type="character" w:styleId="FollowedHyperlink">
    <w:name w:val="FollowedHyperlink"/>
    <w:basedOn w:val="DefaultParagraphFont"/>
    <w:semiHidden/>
    <w:unhideWhenUsed/>
    <w:rsid w:val="00923DA6"/>
    <w:rPr>
      <w:color w:val="800080" w:themeColor="followedHyperlink"/>
      <w:u w:val="single"/>
    </w:rPr>
  </w:style>
  <w:style w:type="paragraph" w:customStyle="1" w:styleId="wpTableBullet">
    <w:name w:val="wp Table Bullet"/>
    <w:rsid w:val="001A235C"/>
    <w:pPr>
      <w:tabs>
        <w:tab w:val="num" w:pos="357"/>
      </w:tabs>
      <w:spacing w:after="60"/>
      <w:ind w:left="357" w:hanging="357"/>
    </w:pPr>
    <w:rPr>
      <w:rFonts w:ascii="Arial" w:hAnsi="Arial"/>
      <w:sz w:val="18"/>
      <w:szCs w:val="16"/>
    </w:rPr>
  </w:style>
  <w:style w:type="character" w:customStyle="1" w:styleId="Mention1">
    <w:name w:val="Mention1"/>
    <w:basedOn w:val="DefaultParagraphFont"/>
    <w:uiPriority w:val="99"/>
    <w:semiHidden/>
    <w:unhideWhenUsed/>
    <w:rsid w:val="00AD6700"/>
    <w:rPr>
      <w:color w:val="2B579A"/>
      <w:shd w:val="clear" w:color="auto" w:fill="E6E6E6"/>
    </w:rPr>
  </w:style>
  <w:style w:type="character" w:customStyle="1" w:styleId="BodyText3Char">
    <w:name w:val="Body Text 3 Char"/>
    <w:basedOn w:val="DefaultParagraphFont"/>
    <w:link w:val="BodyText3"/>
    <w:uiPriority w:val="99"/>
    <w:rsid w:val="009B76A9"/>
    <w:rPr>
      <w:rFonts w:asciiTheme="minorHAnsi" w:hAnsiTheme="minorHAnsi"/>
      <w:sz w:val="21"/>
      <w:szCs w:val="16"/>
    </w:rPr>
  </w:style>
  <w:style w:type="character" w:customStyle="1" w:styleId="Mention2">
    <w:name w:val="Mention2"/>
    <w:basedOn w:val="DefaultParagraphFont"/>
    <w:uiPriority w:val="99"/>
    <w:semiHidden/>
    <w:unhideWhenUsed/>
    <w:rsid w:val="000B4792"/>
    <w:rPr>
      <w:color w:val="2B579A"/>
      <w:shd w:val="clear" w:color="auto" w:fill="E6E6E6"/>
    </w:rPr>
  </w:style>
  <w:style w:type="character" w:customStyle="1" w:styleId="FootnoteTextChar">
    <w:name w:val="Footnote Text Char"/>
    <w:basedOn w:val="DefaultParagraphFont"/>
    <w:link w:val="FootnoteText"/>
    <w:rsid w:val="005344E2"/>
    <w:rPr>
      <w:rFonts w:asciiTheme="minorHAnsi" w:hAnsiTheme="minorHAnsi"/>
      <w:sz w:val="16"/>
    </w:rPr>
  </w:style>
  <w:style w:type="character" w:customStyle="1" w:styleId="UnresolvedMention1">
    <w:name w:val="Unresolved Mention1"/>
    <w:basedOn w:val="DefaultParagraphFont"/>
    <w:uiPriority w:val="99"/>
    <w:semiHidden/>
    <w:unhideWhenUsed/>
    <w:rsid w:val="00DC49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2998">
      <w:bodyDiv w:val="1"/>
      <w:marLeft w:val="0"/>
      <w:marRight w:val="0"/>
      <w:marTop w:val="0"/>
      <w:marBottom w:val="0"/>
      <w:divBdr>
        <w:top w:val="none" w:sz="0" w:space="0" w:color="auto"/>
        <w:left w:val="none" w:sz="0" w:space="0" w:color="auto"/>
        <w:bottom w:val="none" w:sz="0" w:space="0" w:color="auto"/>
        <w:right w:val="none" w:sz="0" w:space="0" w:color="auto"/>
      </w:divBdr>
    </w:div>
    <w:div w:id="95056681">
      <w:bodyDiv w:val="1"/>
      <w:marLeft w:val="0"/>
      <w:marRight w:val="0"/>
      <w:marTop w:val="0"/>
      <w:marBottom w:val="0"/>
      <w:divBdr>
        <w:top w:val="none" w:sz="0" w:space="0" w:color="auto"/>
        <w:left w:val="none" w:sz="0" w:space="0" w:color="auto"/>
        <w:bottom w:val="none" w:sz="0" w:space="0" w:color="auto"/>
        <w:right w:val="none" w:sz="0" w:space="0" w:color="auto"/>
      </w:divBdr>
    </w:div>
    <w:div w:id="273632954">
      <w:bodyDiv w:val="1"/>
      <w:marLeft w:val="0"/>
      <w:marRight w:val="0"/>
      <w:marTop w:val="0"/>
      <w:marBottom w:val="0"/>
      <w:divBdr>
        <w:top w:val="none" w:sz="0" w:space="0" w:color="auto"/>
        <w:left w:val="none" w:sz="0" w:space="0" w:color="auto"/>
        <w:bottom w:val="none" w:sz="0" w:space="0" w:color="auto"/>
        <w:right w:val="none" w:sz="0" w:space="0" w:color="auto"/>
      </w:divBdr>
    </w:div>
    <w:div w:id="309402870">
      <w:bodyDiv w:val="1"/>
      <w:marLeft w:val="0"/>
      <w:marRight w:val="0"/>
      <w:marTop w:val="0"/>
      <w:marBottom w:val="0"/>
      <w:divBdr>
        <w:top w:val="none" w:sz="0" w:space="0" w:color="auto"/>
        <w:left w:val="none" w:sz="0" w:space="0" w:color="auto"/>
        <w:bottom w:val="none" w:sz="0" w:space="0" w:color="auto"/>
        <w:right w:val="none" w:sz="0" w:space="0" w:color="auto"/>
      </w:divBdr>
    </w:div>
    <w:div w:id="419758176">
      <w:bodyDiv w:val="1"/>
      <w:marLeft w:val="0"/>
      <w:marRight w:val="0"/>
      <w:marTop w:val="0"/>
      <w:marBottom w:val="0"/>
      <w:divBdr>
        <w:top w:val="none" w:sz="0" w:space="0" w:color="auto"/>
        <w:left w:val="none" w:sz="0" w:space="0" w:color="auto"/>
        <w:bottom w:val="none" w:sz="0" w:space="0" w:color="auto"/>
        <w:right w:val="none" w:sz="0" w:space="0" w:color="auto"/>
      </w:divBdr>
    </w:div>
    <w:div w:id="512577695">
      <w:bodyDiv w:val="1"/>
      <w:marLeft w:val="0"/>
      <w:marRight w:val="0"/>
      <w:marTop w:val="0"/>
      <w:marBottom w:val="0"/>
      <w:divBdr>
        <w:top w:val="none" w:sz="0" w:space="0" w:color="auto"/>
        <w:left w:val="none" w:sz="0" w:space="0" w:color="auto"/>
        <w:bottom w:val="none" w:sz="0" w:space="0" w:color="auto"/>
        <w:right w:val="none" w:sz="0" w:space="0" w:color="auto"/>
      </w:divBdr>
    </w:div>
    <w:div w:id="635527169">
      <w:bodyDiv w:val="1"/>
      <w:marLeft w:val="0"/>
      <w:marRight w:val="0"/>
      <w:marTop w:val="0"/>
      <w:marBottom w:val="0"/>
      <w:divBdr>
        <w:top w:val="none" w:sz="0" w:space="0" w:color="auto"/>
        <w:left w:val="none" w:sz="0" w:space="0" w:color="auto"/>
        <w:bottom w:val="none" w:sz="0" w:space="0" w:color="auto"/>
        <w:right w:val="none" w:sz="0" w:space="0" w:color="auto"/>
      </w:divBdr>
    </w:div>
    <w:div w:id="706678695">
      <w:bodyDiv w:val="1"/>
      <w:marLeft w:val="0"/>
      <w:marRight w:val="0"/>
      <w:marTop w:val="0"/>
      <w:marBottom w:val="0"/>
      <w:divBdr>
        <w:top w:val="none" w:sz="0" w:space="0" w:color="auto"/>
        <w:left w:val="none" w:sz="0" w:space="0" w:color="auto"/>
        <w:bottom w:val="none" w:sz="0" w:space="0" w:color="auto"/>
        <w:right w:val="none" w:sz="0" w:space="0" w:color="auto"/>
      </w:divBdr>
    </w:div>
    <w:div w:id="799693554">
      <w:bodyDiv w:val="1"/>
      <w:marLeft w:val="0"/>
      <w:marRight w:val="0"/>
      <w:marTop w:val="0"/>
      <w:marBottom w:val="0"/>
      <w:divBdr>
        <w:top w:val="none" w:sz="0" w:space="0" w:color="auto"/>
        <w:left w:val="none" w:sz="0" w:space="0" w:color="auto"/>
        <w:bottom w:val="none" w:sz="0" w:space="0" w:color="auto"/>
        <w:right w:val="none" w:sz="0" w:space="0" w:color="auto"/>
      </w:divBdr>
    </w:div>
    <w:div w:id="904291472">
      <w:bodyDiv w:val="1"/>
      <w:marLeft w:val="0"/>
      <w:marRight w:val="0"/>
      <w:marTop w:val="0"/>
      <w:marBottom w:val="0"/>
      <w:divBdr>
        <w:top w:val="none" w:sz="0" w:space="0" w:color="auto"/>
        <w:left w:val="none" w:sz="0" w:space="0" w:color="auto"/>
        <w:bottom w:val="none" w:sz="0" w:space="0" w:color="auto"/>
        <w:right w:val="none" w:sz="0" w:space="0" w:color="auto"/>
      </w:divBdr>
    </w:div>
    <w:div w:id="967205295">
      <w:bodyDiv w:val="1"/>
      <w:marLeft w:val="0"/>
      <w:marRight w:val="0"/>
      <w:marTop w:val="0"/>
      <w:marBottom w:val="0"/>
      <w:divBdr>
        <w:top w:val="none" w:sz="0" w:space="0" w:color="auto"/>
        <w:left w:val="none" w:sz="0" w:space="0" w:color="auto"/>
        <w:bottom w:val="none" w:sz="0" w:space="0" w:color="auto"/>
        <w:right w:val="none" w:sz="0" w:space="0" w:color="auto"/>
      </w:divBdr>
    </w:div>
    <w:div w:id="973870932">
      <w:bodyDiv w:val="1"/>
      <w:marLeft w:val="0"/>
      <w:marRight w:val="0"/>
      <w:marTop w:val="0"/>
      <w:marBottom w:val="0"/>
      <w:divBdr>
        <w:top w:val="none" w:sz="0" w:space="0" w:color="auto"/>
        <w:left w:val="none" w:sz="0" w:space="0" w:color="auto"/>
        <w:bottom w:val="none" w:sz="0" w:space="0" w:color="auto"/>
        <w:right w:val="none" w:sz="0" w:space="0" w:color="auto"/>
      </w:divBdr>
    </w:div>
    <w:div w:id="1124927957">
      <w:bodyDiv w:val="1"/>
      <w:marLeft w:val="0"/>
      <w:marRight w:val="0"/>
      <w:marTop w:val="0"/>
      <w:marBottom w:val="0"/>
      <w:divBdr>
        <w:top w:val="none" w:sz="0" w:space="0" w:color="auto"/>
        <w:left w:val="none" w:sz="0" w:space="0" w:color="auto"/>
        <w:bottom w:val="none" w:sz="0" w:space="0" w:color="auto"/>
        <w:right w:val="none" w:sz="0" w:space="0" w:color="auto"/>
      </w:divBdr>
    </w:div>
    <w:div w:id="1338312607">
      <w:bodyDiv w:val="1"/>
      <w:marLeft w:val="0"/>
      <w:marRight w:val="0"/>
      <w:marTop w:val="0"/>
      <w:marBottom w:val="0"/>
      <w:divBdr>
        <w:top w:val="none" w:sz="0" w:space="0" w:color="auto"/>
        <w:left w:val="none" w:sz="0" w:space="0" w:color="auto"/>
        <w:bottom w:val="none" w:sz="0" w:space="0" w:color="auto"/>
        <w:right w:val="none" w:sz="0" w:space="0" w:color="auto"/>
      </w:divBdr>
      <w:divsChild>
        <w:div w:id="504056636">
          <w:marLeft w:val="0"/>
          <w:marRight w:val="0"/>
          <w:marTop w:val="60"/>
          <w:marBottom w:val="0"/>
          <w:divBdr>
            <w:top w:val="none" w:sz="0" w:space="0" w:color="auto"/>
            <w:left w:val="none" w:sz="0" w:space="0" w:color="auto"/>
            <w:bottom w:val="none" w:sz="0" w:space="0" w:color="auto"/>
            <w:right w:val="none" w:sz="0" w:space="0" w:color="auto"/>
          </w:divBdr>
        </w:div>
        <w:div w:id="1012495248">
          <w:marLeft w:val="0"/>
          <w:marRight w:val="0"/>
          <w:marTop w:val="0"/>
          <w:marBottom w:val="75"/>
          <w:divBdr>
            <w:top w:val="none" w:sz="0" w:space="0" w:color="auto"/>
            <w:left w:val="none" w:sz="0" w:space="0" w:color="auto"/>
            <w:bottom w:val="none" w:sz="0" w:space="0" w:color="auto"/>
            <w:right w:val="none" w:sz="0" w:space="0" w:color="auto"/>
          </w:divBdr>
        </w:div>
        <w:div w:id="1967619448">
          <w:marLeft w:val="0"/>
          <w:marRight w:val="0"/>
          <w:marTop w:val="0"/>
          <w:marBottom w:val="0"/>
          <w:divBdr>
            <w:top w:val="none" w:sz="0" w:space="0" w:color="auto"/>
            <w:left w:val="none" w:sz="0" w:space="0" w:color="auto"/>
            <w:bottom w:val="none" w:sz="0" w:space="0" w:color="auto"/>
            <w:right w:val="none" w:sz="0" w:space="0" w:color="auto"/>
          </w:divBdr>
        </w:div>
      </w:divsChild>
    </w:div>
    <w:div w:id="1459059007">
      <w:bodyDiv w:val="1"/>
      <w:marLeft w:val="0"/>
      <w:marRight w:val="0"/>
      <w:marTop w:val="0"/>
      <w:marBottom w:val="0"/>
      <w:divBdr>
        <w:top w:val="none" w:sz="0" w:space="0" w:color="auto"/>
        <w:left w:val="none" w:sz="0" w:space="0" w:color="auto"/>
        <w:bottom w:val="none" w:sz="0" w:space="0" w:color="auto"/>
        <w:right w:val="none" w:sz="0" w:space="0" w:color="auto"/>
      </w:divBdr>
    </w:div>
    <w:div w:id="1544368609">
      <w:bodyDiv w:val="1"/>
      <w:marLeft w:val="0"/>
      <w:marRight w:val="0"/>
      <w:marTop w:val="0"/>
      <w:marBottom w:val="0"/>
      <w:divBdr>
        <w:top w:val="none" w:sz="0" w:space="0" w:color="auto"/>
        <w:left w:val="none" w:sz="0" w:space="0" w:color="auto"/>
        <w:bottom w:val="none" w:sz="0" w:space="0" w:color="auto"/>
        <w:right w:val="none" w:sz="0" w:space="0" w:color="auto"/>
      </w:divBdr>
      <w:divsChild>
        <w:div w:id="659039283">
          <w:marLeft w:val="1166"/>
          <w:marRight w:val="0"/>
          <w:marTop w:val="77"/>
          <w:marBottom w:val="0"/>
          <w:divBdr>
            <w:top w:val="none" w:sz="0" w:space="0" w:color="auto"/>
            <w:left w:val="none" w:sz="0" w:space="0" w:color="auto"/>
            <w:bottom w:val="none" w:sz="0" w:space="0" w:color="auto"/>
            <w:right w:val="none" w:sz="0" w:space="0" w:color="auto"/>
          </w:divBdr>
        </w:div>
      </w:divsChild>
    </w:div>
    <w:div w:id="1623921957">
      <w:bodyDiv w:val="1"/>
      <w:marLeft w:val="0"/>
      <w:marRight w:val="0"/>
      <w:marTop w:val="0"/>
      <w:marBottom w:val="0"/>
      <w:divBdr>
        <w:top w:val="none" w:sz="0" w:space="0" w:color="auto"/>
        <w:left w:val="none" w:sz="0" w:space="0" w:color="auto"/>
        <w:bottom w:val="none" w:sz="0" w:space="0" w:color="auto"/>
        <w:right w:val="none" w:sz="0" w:space="0" w:color="auto"/>
      </w:divBdr>
    </w:div>
    <w:div w:id="1707829688">
      <w:bodyDiv w:val="1"/>
      <w:marLeft w:val="0"/>
      <w:marRight w:val="0"/>
      <w:marTop w:val="0"/>
      <w:marBottom w:val="0"/>
      <w:divBdr>
        <w:top w:val="none" w:sz="0" w:space="0" w:color="auto"/>
        <w:left w:val="none" w:sz="0" w:space="0" w:color="auto"/>
        <w:bottom w:val="none" w:sz="0" w:space="0" w:color="auto"/>
        <w:right w:val="none" w:sz="0" w:space="0" w:color="auto"/>
      </w:divBdr>
    </w:div>
    <w:div w:id="1830975996">
      <w:bodyDiv w:val="1"/>
      <w:marLeft w:val="0"/>
      <w:marRight w:val="0"/>
      <w:marTop w:val="0"/>
      <w:marBottom w:val="0"/>
      <w:divBdr>
        <w:top w:val="none" w:sz="0" w:space="0" w:color="auto"/>
        <w:left w:val="none" w:sz="0" w:space="0" w:color="auto"/>
        <w:bottom w:val="none" w:sz="0" w:space="0" w:color="auto"/>
        <w:right w:val="none" w:sz="0" w:space="0" w:color="auto"/>
      </w:divBdr>
    </w:div>
    <w:div w:id="1869372390">
      <w:bodyDiv w:val="1"/>
      <w:marLeft w:val="0"/>
      <w:marRight w:val="0"/>
      <w:marTop w:val="0"/>
      <w:marBottom w:val="0"/>
      <w:divBdr>
        <w:top w:val="none" w:sz="0" w:space="0" w:color="auto"/>
        <w:left w:val="none" w:sz="0" w:space="0" w:color="auto"/>
        <w:bottom w:val="none" w:sz="0" w:space="0" w:color="auto"/>
        <w:right w:val="none" w:sz="0" w:space="0" w:color="auto"/>
      </w:divBdr>
    </w:div>
    <w:div w:id="1954241923">
      <w:bodyDiv w:val="1"/>
      <w:marLeft w:val="0"/>
      <w:marRight w:val="0"/>
      <w:marTop w:val="0"/>
      <w:marBottom w:val="0"/>
      <w:divBdr>
        <w:top w:val="none" w:sz="0" w:space="0" w:color="auto"/>
        <w:left w:val="none" w:sz="0" w:space="0" w:color="auto"/>
        <w:bottom w:val="none" w:sz="0" w:space="0" w:color="auto"/>
        <w:right w:val="none" w:sz="0" w:space="0" w:color="auto"/>
      </w:divBdr>
    </w:div>
    <w:div w:id="2093089991">
      <w:bodyDiv w:val="1"/>
      <w:marLeft w:val="0"/>
      <w:marRight w:val="0"/>
      <w:marTop w:val="0"/>
      <w:marBottom w:val="0"/>
      <w:divBdr>
        <w:top w:val="none" w:sz="0" w:space="0" w:color="auto"/>
        <w:left w:val="none" w:sz="0" w:space="0" w:color="auto"/>
        <w:bottom w:val="none" w:sz="0" w:space="0" w:color="auto"/>
        <w:right w:val="none" w:sz="0" w:space="0" w:color="auto"/>
      </w:divBdr>
      <w:divsChild>
        <w:div w:id="46130956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5.emf"/><Relationship Id="rId21" Type="http://schemas.openxmlformats.org/officeDocument/2006/relationships/footer" Target="footer5.xm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digital.catapult.org.uk/"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thetechpartnership.com/" TargetMode="Externa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www.techcityuk.com/" TargetMode="External"/><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echuk.org/"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hyperlink" Target="https://www.ktn-uk.co.uk/" TargetMode="Externa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futurefifty.com/" TargetMode="External"/><Relationship Id="rId13" Type="http://schemas.openxmlformats.org/officeDocument/2006/relationships/hyperlink" Target="https://www.netpromoter.com/know/" TargetMode="External"/><Relationship Id="rId18" Type="http://schemas.openxmlformats.org/officeDocument/2006/relationships/hyperlink" Target="https://www.ons.gov.uk/" TargetMode="External"/><Relationship Id="rId26" Type="http://schemas.openxmlformats.org/officeDocument/2006/relationships/hyperlink" Target="https://trello.com/" TargetMode="External"/><Relationship Id="rId3" Type="http://schemas.openxmlformats.org/officeDocument/2006/relationships/hyperlink" Target="https://innovation-entrepreneurship.springeropen.com/articles/10.1186/2192-5372-3-5" TargetMode="External"/><Relationship Id="rId21" Type="http://schemas.openxmlformats.org/officeDocument/2006/relationships/hyperlink" Target="https://www.fatsoma.com/" TargetMode="External"/><Relationship Id="rId7" Type="http://schemas.openxmlformats.org/officeDocument/2006/relationships/hyperlink" Target="http://www.gouvernement.fr/en/la-french-tech" TargetMode="External"/><Relationship Id="rId12" Type="http://schemas.openxmlformats.org/officeDocument/2006/relationships/hyperlink" Target="https://www.smartsurvey.co.uk/" TargetMode="External"/><Relationship Id="rId17" Type="http://schemas.openxmlformats.org/officeDocument/2006/relationships/hyperlink" Target="http://www.tandfonline.com/toc/uemj20/23/4" TargetMode="External"/><Relationship Id="rId25" Type="http://schemas.openxmlformats.org/officeDocument/2006/relationships/hyperlink" Target="https://pitchbook.com/" TargetMode="External"/><Relationship Id="rId2" Type="http://schemas.openxmlformats.org/officeDocument/2006/relationships/hyperlink" Target="https://www.nesta.org.uk/sites/default/files/the_effects_of_cluster_policy_on_innovation.pdf" TargetMode="External"/><Relationship Id="rId16" Type="http://schemas.openxmlformats.org/officeDocument/2006/relationships/hyperlink" Target="http://www.tandfonline.com/doi/abs/10.1080/10429247.2011.11431917" TargetMode="External"/><Relationship Id="rId20" Type="http://schemas.openxmlformats.org/officeDocument/2006/relationships/hyperlink" Target="https://www.eventbrite.co.uk/" TargetMode="External"/><Relationship Id="rId1" Type="http://schemas.openxmlformats.org/officeDocument/2006/relationships/hyperlink" Target="http://www.oecd.org/officialdocuments/publicdisplaydocumentpdf/?cote=DSTI/ICCP(2015)18/FINAL&amp;docLanguage=En" TargetMode="External"/><Relationship Id="rId6" Type="http://schemas.openxmlformats.org/officeDocument/2006/relationships/hyperlink" Target="https://www.gov.uk/government/publications/uk-digital-strategy" TargetMode="External"/><Relationship Id="rId11" Type="http://schemas.openxmlformats.org/officeDocument/2006/relationships/hyperlink" Target="https://technorthhq.com/ecosystem/business-rocks-2016/" TargetMode="External"/><Relationship Id="rId24" Type="http://schemas.openxmlformats.org/officeDocument/2006/relationships/hyperlink" Target="http://about.beauhurst.com/" TargetMode="External"/><Relationship Id="rId5" Type="http://schemas.openxmlformats.org/officeDocument/2006/relationships/hyperlink" Target="https://hbr.org/1998/11/clusters-and-the-new-economics-of-competition" TargetMode="External"/><Relationship Id="rId15" Type="http://schemas.openxmlformats.org/officeDocument/2006/relationships/hyperlink" Target="https://www.smartsurvey.co.uk/" TargetMode="External"/><Relationship Id="rId23" Type="http://schemas.openxmlformats.org/officeDocument/2006/relationships/hyperlink" Target="https://www.klipfolio.com/builders-home" TargetMode="External"/><Relationship Id="rId28" Type="http://schemas.openxmlformats.org/officeDocument/2006/relationships/hyperlink" Target="http://www.techuk.org/insights/news/item/2772-tech-city-uk-launches-digital-business-academy" TargetMode="External"/><Relationship Id="rId10" Type="http://schemas.openxmlformats.org/officeDocument/2006/relationships/hyperlink" Target="https://techcrunch.com/2016/12/04/users-guide-to-disrupt-london-2016/" TargetMode="External"/><Relationship Id="rId19" Type="http://schemas.openxmlformats.org/officeDocument/2006/relationships/hyperlink" Target="https://www.younoodle.com/" TargetMode="External"/><Relationship Id="rId4" Type="http://schemas.openxmlformats.org/officeDocument/2006/relationships/hyperlink" Target="http://dera.ioe.ac.uk/20551/1/BIS_14_852_The_Case_for_Public_Support_of_Innovation.pdf" TargetMode="External"/><Relationship Id="rId9" Type="http://schemas.openxmlformats.org/officeDocument/2006/relationships/hyperlink" Target="https://www.sxsw.com/" TargetMode="External"/><Relationship Id="rId14" Type="http://schemas.openxmlformats.org/officeDocument/2006/relationships/hyperlink" Target="https://www.retently.com/blog/good-net-promoter-score/" TargetMode="External"/><Relationship Id="rId22" Type="http://schemas.openxmlformats.org/officeDocument/2006/relationships/hyperlink" Target="https://mailchimp.com/" TargetMode="External"/><Relationship Id="rId27" Type="http://schemas.openxmlformats.org/officeDocument/2006/relationships/hyperlink" Target="https://www.techuk.org/insights/news/item/4456-tech-city-uk-techuk-join-london-technology-week-as-strategic-partn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nwar\AppData\Roaming\Microsoft\Templates\SQW%20Report%202012.dotm" TargetMode="External"/></Relationships>
</file>

<file path=word/theme/theme1.xml><?xml version="1.0" encoding="utf-8"?>
<a:theme xmlns:a="http://schemas.openxmlformats.org/drawingml/2006/main" name="Office Theme">
  <a:themeElements>
    <a:clrScheme name="SQW Colours">
      <a:dk1>
        <a:sysClr val="windowText" lastClr="000000"/>
      </a:dk1>
      <a:lt1>
        <a:srgbClr val="FFFFFF"/>
      </a:lt1>
      <a:dk2>
        <a:srgbClr val="000000"/>
      </a:dk2>
      <a:lt2>
        <a:srgbClr val="FFFFFF"/>
      </a:lt2>
      <a:accent1>
        <a:srgbClr val="037F8B"/>
      </a:accent1>
      <a:accent2>
        <a:srgbClr val="81BFC5"/>
      </a:accent2>
      <a:accent3>
        <a:srgbClr val="9BBB59"/>
      </a:accent3>
      <a:accent4>
        <a:srgbClr val="8064A2"/>
      </a:accent4>
      <a:accent5>
        <a:srgbClr val="4BACC6"/>
      </a:accent5>
      <a:accent6>
        <a:srgbClr val="F79646"/>
      </a:accent6>
      <a:hlink>
        <a:srgbClr val="0000FF"/>
      </a:hlink>
      <a:folHlink>
        <a:srgbClr val="800080"/>
      </a:folHlink>
    </a:clrScheme>
    <a:fontScheme name="SQW">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9442e0e-a141-401b-87a1-14adcfce7ee8">VU4F4JT5AKYX-7296-39830</_dlc_DocId>
    <_dlc_DocIdUrl xmlns="a9442e0e-a141-401b-87a1-14adcfce7ee8">
      <Url>http://portal.sqwgroup.com/sqw/projects/17768/_layouts/15/DocIdRedir.aspx?ID=VU4F4JT5AKYX-7296-39830</Url>
      <Description>VU4F4JT5AKYX-7296-39830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AA7462E5CCB30498E650D1FC7650B4D" ma:contentTypeVersion="0" ma:contentTypeDescription="Create a new document." ma:contentTypeScope="" ma:versionID="272f9fb146b619c93579b630ff15b2f0">
  <xsd:schema xmlns:xsd="http://www.w3.org/2001/XMLSchema" xmlns:xs="http://www.w3.org/2001/XMLSchema" xmlns:p="http://schemas.microsoft.com/office/2006/metadata/properties" xmlns:ns2="a9442e0e-a141-401b-87a1-14adcfce7ee8" targetNamespace="http://schemas.microsoft.com/office/2006/metadata/properties" ma:root="true" ma:fieldsID="39200c5fb6d9aef4f09b49c7eac5a0ec" ns2:_="">
    <xsd:import namespace="a9442e0e-a141-401b-87a1-14adcfce7ee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42e0e-a141-401b-87a1-14adcfce7e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8192A-FE8F-4445-91F0-96A18E754C5F}">
  <ds:schemaRefs>
    <ds:schemaRef ds:uri="http://schemas.microsoft.com/sharepoint/v3/contenttype/forms"/>
  </ds:schemaRefs>
</ds:datastoreItem>
</file>

<file path=customXml/itemProps2.xml><?xml version="1.0" encoding="utf-8"?>
<ds:datastoreItem xmlns:ds="http://schemas.openxmlformats.org/officeDocument/2006/customXml" ds:itemID="{D5F3D43C-6E7A-4BE4-9743-4B8768717995}">
  <ds:schemaRefs>
    <ds:schemaRef ds:uri="http://schemas.microsoft.com/office/2006/metadata/properties"/>
    <ds:schemaRef ds:uri="http://purl.org/dc/elements/1.1/"/>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a9442e0e-a141-401b-87a1-14adcfce7ee8"/>
    <ds:schemaRef ds:uri="http://www.w3.org/XML/1998/namespace"/>
  </ds:schemaRefs>
</ds:datastoreItem>
</file>

<file path=customXml/itemProps3.xml><?xml version="1.0" encoding="utf-8"?>
<ds:datastoreItem xmlns:ds="http://schemas.openxmlformats.org/officeDocument/2006/customXml" ds:itemID="{EDD618E6-DD53-407B-AA92-91D45645A1EA}">
  <ds:schemaRefs>
    <ds:schemaRef ds:uri="http://schemas.microsoft.com/sharepoint/events"/>
  </ds:schemaRefs>
</ds:datastoreItem>
</file>

<file path=customXml/itemProps4.xml><?xml version="1.0" encoding="utf-8"?>
<ds:datastoreItem xmlns:ds="http://schemas.openxmlformats.org/officeDocument/2006/customXml" ds:itemID="{1E89D21D-4858-4F1D-8C79-C2E819295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42e0e-a141-401b-87a1-14adcfce7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CB2672-AB0E-4D88-BA2A-E7321F57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SQW Report 2012</Template>
  <TotalTime>7</TotalTime>
  <Pages>62</Pages>
  <Words>42606</Words>
  <Characters>233900</Characters>
  <Application>Microsoft Office Word</Application>
  <DocSecurity>0</DocSecurity>
  <Lines>1949</Lines>
  <Paragraphs>551</Paragraphs>
  <ScaleCrop>false</ScaleCrop>
  <HeadingPairs>
    <vt:vector size="2" baseType="variant">
      <vt:variant>
        <vt:lpstr>Title</vt:lpstr>
      </vt:variant>
      <vt:variant>
        <vt:i4>1</vt:i4>
      </vt:variant>
    </vt:vector>
  </HeadingPairs>
  <TitlesOfParts>
    <vt:vector size="1" baseType="lpstr">
      <vt:lpstr>Report title</vt:lpstr>
    </vt:vector>
  </TitlesOfParts>
  <Company>SQW Limited</Company>
  <LinksUpToDate>false</LinksUpToDate>
  <CharactersWithSpaces>275955</CharactersWithSpaces>
  <SharedDoc>false</SharedDoc>
  <HLinks>
    <vt:vector size="6" baseType="variant">
      <vt:variant>
        <vt:i4>1835059</vt:i4>
      </vt:variant>
      <vt:variant>
        <vt:i4>14</vt:i4>
      </vt:variant>
      <vt:variant>
        <vt:i4>0</vt:i4>
      </vt:variant>
      <vt:variant>
        <vt:i4>5</vt:i4>
      </vt:variant>
      <vt:variant>
        <vt:lpwstr/>
      </vt:variant>
      <vt:variant>
        <vt:lpwstr>_Toc240791895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Osman Anwar</dc:creator>
  <cp:lastModifiedBy>Osman Anwar</cp:lastModifiedBy>
  <cp:revision>7</cp:revision>
  <cp:lastPrinted>2017-11-28T16:05:00Z</cp:lastPrinted>
  <dcterms:created xsi:type="dcterms:W3CDTF">2017-11-28T15:51:00Z</dcterms:created>
  <dcterms:modified xsi:type="dcterms:W3CDTF">2017-11-28T16:09:00Z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0x0101004AA7462E5CCB30498E650D1FC7650B4D</vt:lpwstr>
  </property>
  <property fmtid="{D5CDD505-2E9C-101B-9397-08002B2CF9AE}" pid="3" name="IsMyDocuments">
    <vt:bool>true</vt:bool>
  </property>
  <property fmtid="{D5CDD505-2E9C-101B-9397-08002B2CF9AE}" pid="4" name="_dlc_DocIdItemGuid">
    <vt:lpwstr>71369747-8c4b-47e0-8750-6c001c641241</vt:lpwstr>
  </property>
</Properties>
</file>