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8B58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E46971" w:rsidRDefault="008B5840" w:rsidP="000F746E">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0F746E" w:rsidRPr="00BB34CA" w:rsidRDefault="000F746E" w:rsidP="000F746E">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8B5840">
              <w:rPr>
                <w:rFonts w:ascii="Arial" w:hAnsi="Arial" w:cs="Arial"/>
                <w:noProof/>
                <w:sz w:val="20"/>
              </w:rPr>
              <w:t>01 September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8B5840">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953A27">
        <w:rPr>
          <w:rFonts w:ascii="Arial" w:hAnsi="Arial" w:cs="Arial"/>
          <w:sz w:val="22"/>
          <w:szCs w:val="22"/>
        </w:rPr>
        <w:t xml:space="preserve"> </w:t>
      </w:r>
      <w:r w:rsidR="00A9446E">
        <w:rPr>
          <w:rFonts w:ascii="Arial" w:hAnsi="Arial" w:cs="Arial"/>
          <w:sz w:val="22"/>
          <w:szCs w:val="22"/>
        </w:rPr>
        <w:t xml:space="preserve">30 August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953A27" w:rsidRDefault="00953A27" w:rsidP="00C955D3">
      <w:pPr>
        <w:shd w:val="clear" w:color="auto" w:fill="FFFFFF"/>
        <w:rPr>
          <w:rFonts w:ascii="Arial" w:hAnsi="Arial" w:cs="Arial"/>
          <w:sz w:val="22"/>
          <w:szCs w:val="22"/>
        </w:rPr>
      </w:pPr>
    </w:p>
    <w:p w:rsidR="00A9446E" w:rsidRDefault="00A9446E" w:rsidP="00A9446E">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Details of the department's food and catering services, both for in house facilities services and the department's suppliers, including:</w:t>
      </w:r>
    </w:p>
    <w:p w:rsidR="00A9446E" w:rsidRDefault="00A9446E" w:rsidP="00A9446E">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Proportion of food by value which is to UK production standards or equivalent</w:t>
      </w:r>
    </w:p>
    <w:p w:rsidR="00A9446E" w:rsidRDefault="00A9446E" w:rsidP="00A9446E">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Proportion of food which has been sourced from UK producers</w:t>
      </w:r>
    </w:p>
    <w:p w:rsidR="00A9446E" w:rsidRDefault="00A9446E" w:rsidP="00A9446E">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Proportion of food which has been produced to Farm Assured standards or equivalent</w:t>
      </w:r>
    </w:p>
    <w:p w:rsidR="00A9446E" w:rsidRDefault="00A9446E" w:rsidP="00A9446E">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Proportion of food which has been produced to "Integrated production standards" or other higher environmental standards, for example LEAF or organic</w:t>
      </w:r>
    </w:p>
    <w:p w:rsidR="00A9446E" w:rsidRDefault="00A9446E" w:rsidP="00A9446E">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Proportion of food which is covered by a scheme that addresses animal welfare issues that go beyond minimum legal requirements, for example "Freedom Food"</w:t>
      </w:r>
    </w:p>
    <w:p w:rsidR="00A9446E" w:rsidRDefault="00A9446E" w:rsidP="00A9446E">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Proportion of fish which, if farmed, is certified to "Freedom Food" or equivalent and if wild caught is certified to MSC or equivalent</w:t>
      </w:r>
    </w:p>
    <w:p w:rsidR="00A9446E" w:rsidRDefault="00A9446E" w:rsidP="00A9446E">
      <w:pPr>
        <w:numPr>
          <w:ilvl w:val="1"/>
          <w:numId w:val="10"/>
        </w:numPr>
        <w:tabs>
          <w:tab w:val="clear" w:pos="720"/>
          <w:tab w:val="clear" w:pos="2160"/>
          <w:tab w:val="clear" w:pos="2880"/>
          <w:tab w:val="clear" w:pos="4680"/>
          <w:tab w:val="clear" w:pos="5400"/>
          <w:tab w:val="clear" w:pos="9000"/>
        </w:tabs>
        <w:spacing w:before="100" w:beforeAutospacing="1" w:after="100" w:afterAutospacing="1"/>
        <w:jc w:val="left"/>
      </w:pPr>
      <w:r>
        <w:t>Proportion of tea, coffee and sugar certified as "Free Trade" or similar accreditation</w:t>
      </w:r>
    </w:p>
    <w:p w:rsidR="00A9446E" w:rsidRDefault="00A9446E" w:rsidP="00A9446E">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Any reports produced by the department since 2010 on its adherence to government buying standards (</w:t>
      </w:r>
      <w:proofErr w:type="spellStart"/>
      <w:r>
        <w:t>GBS</w:t>
      </w:r>
      <w:proofErr w:type="spellEnd"/>
      <w:r>
        <w:t>) with respect to food and catering services</w:t>
      </w:r>
    </w:p>
    <w:p w:rsidR="00066381" w:rsidRDefault="00A9446E" w:rsidP="00C955D3">
      <w:pPr>
        <w:shd w:val="clear" w:color="auto" w:fill="FFFFFF"/>
        <w:rPr>
          <w:rFonts w:ascii="Arial" w:hAnsi="Arial" w:cs="Arial"/>
          <w:sz w:val="22"/>
          <w:szCs w:val="22"/>
        </w:rPr>
      </w:pPr>
      <w:r>
        <w:rPr>
          <w:rFonts w:ascii="Arial" w:hAnsi="Arial" w:cs="Arial"/>
          <w:sz w:val="22"/>
          <w:szCs w:val="22"/>
        </w:rPr>
        <w:t xml:space="preserve">I am writing to tell you that we do not hold </w:t>
      </w:r>
      <w:r w:rsidR="00862D55">
        <w:rPr>
          <w:rFonts w:ascii="Arial" w:hAnsi="Arial" w:cs="Arial"/>
          <w:sz w:val="22"/>
          <w:szCs w:val="22"/>
        </w:rPr>
        <w:t xml:space="preserve">any of </w:t>
      </w:r>
      <w:r>
        <w:rPr>
          <w:rFonts w:ascii="Arial" w:hAnsi="Arial" w:cs="Arial"/>
          <w:sz w:val="22"/>
          <w:szCs w:val="22"/>
        </w:rPr>
        <w:t xml:space="preserve">this information.  We do not have any </w:t>
      </w:r>
      <w:r w:rsidR="00862D55">
        <w:rPr>
          <w:rFonts w:ascii="Arial" w:hAnsi="Arial" w:cs="Arial"/>
          <w:sz w:val="22"/>
          <w:szCs w:val="22"/>
        </w:rPr>
        <w:t xml:space="preserve">food or </w:t>
      </w:r>
      <w:r>
        <w:rPr>
          <w:rFonts w:ascii="Arial" w:hAnsi="Arial" w:cs="Arial"/>
          <w:sz w:val="22"/>
          <w:szCs w:val="22"/>
        </w:rPr>
        <w:t>catering services</w:t>
      </w:r>
      <w:r w:rsidR="00862D55">
        <w:rPr>
          <w:rFonts w:ascii="Arial" w:hAnsi="Arial" w:cs="Arial"/>
          <w:sz w:val="22"/>
          <w:szCs w:val="22"/>
        </w:rPr>
        <w:t>.</w:t>
      </w:r>
      <w:r>
        <w:rPr>
          <w:rFonts w:ascii="Arial" w:hAnsi="Arial" w:cs="Arial"/>
          <w:sz w:val="22"/>
          <w:szCs w:val="22"/>
        </w:rPr>
        <w:t xml:space="preserve"> Our offices are in Victoria Quay in Edinburgh and all catering services </w:t>
      </w:r>
      <w:r w:rsidR="00862D55">
        <w:rPr>
          <w:rFonts w:ascii="Arial" w:hAnsi="Arial" w:cs="Arial"/>
          <w:sz w:val="22"/>
          <w:szCs w:val="22"/>
        </w:rPr>
        <w:t xml:space="preserve">for Victoria Quay </w:t>
      </w:r>
      <w:r>
        <w:rPr>
          <w:rFonts w:ascii="Arial" w:hAnsi="Arial" w:cs="Arial"/>
          <w:sz w:val="22"/>
          <w:szCs w:val="22"/>
        </w:rPr>
        <w:t xml:space="preserve">are </w:t>
      </w:r>
      <w:r w:rsidR="000F746E">
        <w:rPr>
          <w:rFonts w:ascii="Arial" w:hAnsi="Arial" w:cs="Arial"/>
          <w:sz w:val="22"/>
          <w:szCs w:val="22"/>
        </w:rPr>
        <w:t xml:space="preserve">contracted out to </w:t>
      </w:r>
      <w:proofErr w:type="spellStart"/>
      <w:r w:rsidR="000F746E">
        <w:rPr>
          <w:rFonts w:ascii="Arial" w:hAnsi="Arial" w:cs="Arial"/>
          <w:sz w:val="22"/>
          <w:szCs w:val="22"/>
        </w:rPr>
        <w:t>Sodexo</w:t>
      </w:r>
      <w:proofErr w:type="spellEnd"/>
      <w:r w:rsidR="000F746E">
        <w:rPr>
          <w:rFonts w:ascii="Arial" w:hAnsi="Arial" w:cs="Arial"/>
          <w:sz w:val="22"/>
          <w:szCs w:val="22"/>
        </w:rPr>
        <w:t>.</w:t>
      </w:r>
    </w:p>
    <w:p w:rsidR="00066381" w:rsidRDefault="00066381"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t>
      </w:r>
      <w:r w:rsidRPr="00FA18B7">
        <w:rPr>
          <w:rFonts w:ascii="Arial" w:hAnsi="Arial" w:cs="Arial"/>
          <w:sz w:val="22"/>
          <w:szCs w:val="22"/>
        </w:rPr>
        <w:lastRenderedPageBreak/>
        <w:t xml:space="preserve">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8B5840" w:rsidP="009C22B2">
      <w:pPr>
        <w:tabs>
          <w:tab w:val="clear" w:pos="9000"/>
          <w:tab w:val="left" w:pos="9923"/>
          <w:tab w:val="right" w:pos="10080"/>
        </w:tabs>
        <w:ind w:right="473"/>
        <w:rPr>
          <w:rFonts w:ascii="Arial" w:hAnsi="Arial" w:cs="Arial"/>
          <w:szCs w:val="24"/>
        </w:rPr>
      </w:pPr>
      <w:hyperlink r:id="rId11"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066381" w:rsidRDefault="00066381" w:rsidP="00E46971">
      <w:pPr>
        <w:tabs>
          <w:tab w:val="clear" w:pos="9000"/>
          <w:tab w:val="left" w:pos="9923"/>
          <w:tab w:val="right" w:pos="10080"/>
        </w:tabs>
        <w:ind w:right="473"/>
        <w:rPr>
          <w:rFonts w:ascii="Arial" w:hAnsi="Arial" w:cs="Arial"/>
          <w:sz w:val="22"/>
          <w:szCs w:val="22"/>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8B5840"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3019F7"/>
    <w:multiLevelType w:val="multilevel"/>
    <w:tmpl w:val="AB102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66381"/>
    <w:rsid w:val="00075C25"/>
    <w:rsid w:val="00082B1B"/>
    <w:rsid w:val="000834E7"/>
    <w:rsid w:val="00084E33"/>
    <w:rsid w:val="000B3D45"/>
    <w:rsid w:val="000D46E2"/>
    <w:rsid w:val="000F6250"/>
    <w:rsid w:val="000F746E"/>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62D55"/>
    <w:rsid w:val="008745D8"/>
    <w:rsid w:val="008750F6"/>
    <w:rsid w:val="00897100"/>
    <w:rsid w:val="008A52F0"/>
    <w:rsid w:val="008B5840"/>
    <w:rsid w:val="008E01D4"/>
    <w:rsid w:val="00910314"/>
    <w:rsid w:val="0092433D"/>
    <w:rsid w:val="00952710"/>
    <w:rsid w:val="00953A27"/>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9446E"/>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550002351">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76356882">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959991631">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2380</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2017-09-01T11:11:00Z</dcterms:created>
  <dcterms:modified xsi:type="dcterms:W3CDTF">2017-09-01T11:11:00Z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