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A71320">
              <w:rPr>
                <w:rFonts w:ascii="Arial" w:hAnsi="Arial" w:cs="Arial"/>
                <w:sz w:val="22"/>
              </w:rPr>
              <w:t xml:space="preserve"> </w:t>
            </w:r>
            <w:r w:rsidR="00A71320" w:rsidRPr="00A71320">
              <w:rPr>
                <w:rFonts w:ascii="Arial" w:hAnsi="Arial" w:cs="Arial"/>
                <w:sz w:val="22"/>
                <w:szCs w:val="22"/>
              </w:rPr>
              <w:t>FOI</w:t>
            </w:r>
            <w:bookmarkStart w:id="0" w:name="OurRef"/>
            <w:bookmarkEnd w:id="0"/>
            <w:r w:rsidR="00A71320" w:rsidRPr="00A71320">
              <w:rPr>
                <w:rFonts w:ascii="Arial" w:hAnsi="Arial" w:cs="Arial"/>
                <w:sz w:val="22"/>
                <w:szCs w:val="22"/>
              </w:rPr>
              <w:t xml:space="preserve"> </w:t>
            </w:r>
            <w:r w:rsidR="00430C9C">
              <w:rPr>
                <w:rFonts w:ascii="Arial" w:hAnsi="Arial" w:cs="Arial"/>
                <w:sz w:val="22"/>
                <w:szCs w:val="22"/>
              </w:rPr>
              <w:t>738,807</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DA0662" w:rsidRDefault="00DA0662">
            <w:pPr>
              <w:rPr>
                <w:rFonts w:ascii="Arial" w:hAnsi="Arial" w:cs="Arial"/>
                <w:sz w:val="22"/>
              </w:rPr>
            </w:pPr>
            <w:bookmarkStart w:id="2" w:name="Addressee"/>
            <w:bookmarkEnd w:id="2"/>
          </w:p>
          <w:p w:rsidR="00A71320" w:rsidRDefault="00A71320">
            <w:pPr>
              <w:rPr>
                <w:rFonts w:ascii="Arial" w:hAnsi="Arial" w:cs="Arial"/>
                <w:sz w:val="22"/>
              </w:rPr>
            </w:pPr>
          </w:p>
          <w:p w:rsidR="00A71320" w:rsidRDefault="00A71320">
            <w:pPr>
              <w:rPr>
                <w:rFonts w:ascii="Arial" w:hAnsi="Arial" w:cs="Arial"/>
                <w:sz w:val="22"/>
              </w:rPr>
            </w:pPr>
          </w:p>
          <w:p w:rsidR="00A71320" w:rsidRDefault="00A71320">
            <w:pPr>
              <w:rPr>
                <w:rFonts w:ascii="Arial" w:hAnsi="Arial" w:cs="Arial"/>
                <w:sz w:val="22"/>
              </w:rPr>
            </w:pPr>
          </w:p>
          <w:p w:rsidR="000B5932" w:rsidRDefault="000B5932">
            <w:pPr>
              <w:rPr>
                <w:rFonts w:ascii="Arial" w:hAnsi="Arial" w:cs="Arial"/>
                <w:b/>
                <w:bCs/>
                <w:sz w:val="22"/>
              </w:rPr>
            </w:pPr>
            <w:bookmarkStart w:id="3" w:name="FAOLabel"/>
            <w:bookmarkEnd w:id="3"/>
          </w:p>
        </w:tc>
        <w:tc>
          <w:tcPr>
            <w:tcW w:w="4140" w:type="dxa"/>
            <w:tcBorders>
              <w:bottom w:val="nil"/>
            </w:tcBorders>
          </w:tcPr>
          <w:p w:rsidR="000B5932" w:rsidRDefault="000B5932">
            <w:pPr>
              <w:rPr>
                <w:rFonts w:ascii="Arial" w:hAnsi="Arial" w:cs="Arial"/>
                <w:sz w:val="22"/>
              </w:rPr>
            </w:pPr>
          </w:p>
          <w:p w:rsidR="00FD5F80" w:rsidRDefault="00A71320">
            <w:pPr>
              <w:rPr>
                <w:rFonts w:ascii="Arial" w:hAnsi="Arial" w:cs="Arial"/>
                <w:sz w:val="22"/>
              </w:rPr>
            </w:pPr>
            <w:bookmarkStart w:id="4" w:name="SenderName"/>
            <w:bookmarkStart w:id="5" w:name="JobTitle"/>
            <w:bookmarkStart w:id="6" w:name="_GoBack"/>
            <w:bookmarkEnd w:id="4"/>
            <w:bookmarkEnd w:id="5"/>
            <w:bookmarkEnd w:id="6"/>
            <w:r>
              <w:rPr>
                <w:rFonts w:ascii="Arial" w:hAnsi="Arial" w:cs="Arial"/>
                <w:sz w:val="22"/>
              </w:rPr>
              <w:t>OT Directorate Services Team Manager</w:t>
            </w:r>
          </w:p>
          <w:p w:rsidR="00FD5F80" w:rsidRDefault="00A71320">
            <w:pPr>
              <w:rPr>
                <w:rFonts w:ascii="Arial" w:hAnsi="Arial" w:cs="Arial"/>
                <w:sz w:val="22"/>
              </w:rPr>
            </w:pPr>
            <w:bookmarkStart w:id="7" w:name="OurAddress1"/>
            <w:bookmarkEnd w:id="7"/>
            <w:r>
              <w:rPr>
                <w:rFonts w:ascii="Arial" w:hAnsi="Arial" w:cs="Arial"/>
                <w:sz w:val="22"/>
              </w:rPr>
              <w:t>9th Floor</w:t>
            </w:r>
          </w:p>
          <w:p w:rsidR="000B5932" w:rsidRDefault="00A71320">
            <w:pPr>
              <w:rPr>
                <w:rFonts w:ascii="Arial" w:hAnsi="Arial" w:cs="Arial"/>
                <w:sz w:val="22"/>
              </w:rPr>
            </w:pPr>
            <w:bookmarkStart w:id="8" w:name="OurAddress2"/>
            <w:bookmarkEnd w:id="8"/>
            <w:r>
              <w:rPr>
                <w:rFonts w:ascii="Arial" w:hAnsi="Arial" w:cs="Arial"/>
                <w:sz w:val="22"/>
              </w:rPr>
              <w:t>The Cube</w:t>
            </w:r>
          </w:p>
          <w:p w:rsidR="000B5932" w:rsidRDefault="00A71320">
            <w:pPr>
              <w:rPr>
                <w:rFonts w:ascii="Arial" w:hAnsi="Arial" w:cs="Arial"/>
                <w:sz w:val="22"/>
              </w:rPr>
            </w:pPr>
            <w:bookmarkStart w:id="9" w:name="OurAddress3"/>
            <w:bookmarkEnd w:id="9"/>
            <w:r>
              <w:rPr>
                <w:rFonts w:ascii="Arial" w:hAnsi="Arial" w:cs="Arial"/>
                <w:sz w:val="22"/>
              </w:rPr>
              <w:t>199 Wharfside Street</w:t>
            </w:r>
          </w:p>
          <w:p w:rsidR="000B5932" w:rsidRDefault="00A71320">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0B5932">
            <w:pPr>
              <w:tabs>
                <w:tab w:val="left" w:pos="1512"/>
              </w:tabs>
              <w:rPr>
                <w:rFonts w:ascii="Arial" w:hAnsi="Arial"/>
                <w:sz w:val="22"/>
              </w:rPr>
            </w:pPr>
            <w:r>
              <w:rPr>
                <w:rFonts w:ascii="Arial" w:hAnsi="Arial"/>
                <w:sz w:val="22"/>
              </w:rPr>
              <w:tab/>
            </w:r>
            <w:bookmarkStart w:id="11" w:name="DirectLine"/>
            <w:bookmarkEnd w:id="11"/>
          </w:p>
          <w:p w:rsidR="000B5932" w:rsidRDefault="005042EE">
            <w:pPr>
              <w:rPr>
                <w:rFonts w:ascii="Arial" w:hAnsi="Arial" w:cs="Arial"/>
                <w:sz w:val="22"/>
              </w:rPr>
            </w:pPr>
            <w:bookmarkStart w:id="12" w:name="Fax"/>
            <w:bookmarkStart w:id="13" w:name="Other"/>
            <w:bookmarkStart w:id="14" w:name="TodaysDate"/>
            <w:bookmarkEnd w:id="12"/>
            <w:bookmarkEnd w:id="13"/>
            <w:bookmarkEnd w:id="14"/>
            <w:r>
              <w:rPr>
                <w:rFonts w:ascii="Arial" w:hAnsi="Arial" w:cs="Arial"/>
                <w:sz w:val="22"/>
              </w:rPr>
              <w:t>06 July</w:t>
            </w:r>
            <w:r w:rsidR="00A71320">
              <w:rPr>
                <w:rFonts w:ascii="Arial" w:hAnsi="Arial" w:cs="Arial"/>
                <w:sz w:val="22"/>
              </w:rPr>
              <w:t xml:space="preserve"> 2016</w:t>
            </w:r>
          </w:p>
          <w:p w:rsidR="000B5932" w:rsidRDefault="000B5932">
            <w:pPr>
              <w:rPr>
                <w:rFonts w:ascii="Arial" w:hAnsi="Arial" w:cs="Arial"/>
                <w:sz w:val="22"/>
              </w:rPr>
            </w:pPr>
          </w:p>
        </w:tc>
      </w:tr>
    </w:tbl>
    <w:p w:rsidR="000B5932" w:rsidRDefault="000B5932">
      <w:pPr>
        <w:rPr>
          <w:rFonts w:ascii="Arial" w:hAnsi="Arial" w:cs="Arial"/>
          <w:b/>
          <w:bCs/>
        </w:rPr>
      </w:pPr>
    </w:p>
    <w:p w:rsidR="000B5932" w:rsidRDefault="000B5932">
      <w:pPr>
        <w:rPr>
          <w:rFonts w:ascii="Arial" w:hAnsi="Arial" w:cs="Arial"/>
        </w:rPr>
      </w:pPr>
      <w:bookmarkStart w:id="15" w:name="CommercialRestriction"/>
      <w:bookmarkEnd w:id="15"/>
      <w:r>
        <w:rPr>
          <w:rFonts w:ascii="Arial" w:hAnsi="Arial" w:cs="Arial"/>
        </w:rPr>
        <w:t xml:space="preserve">Dear </w:t>
      </w:r>
      <w:bookmarkStart w:id="16" w:name="Salutation"/>
      <w:bookmarkEnd w:id="16"/>
    </w:p>
    <w:p w:rsidR="00A71320" w:rsidRDefault="00A71320">
      <w:pPr>
        <w:rPr>
          <w:rFonts w:ascii="Arial" w:hAnsi="Arial" w:cs="Arial"/>
        </w:rPr>
      </w:pPr>
    </w:p>
    <w:p w:rsidR="00E54E0A" w:rsidRPr="00E54E0A" w:rsidRDefault="00E54E0A" w:rsidP="00E54E0A">
      <w:pPr>
        <w:rPr>
          <w:rFonts w:ascii="Arial (W1)" w:hAnsi="Arial (W1)"/>
        </w:rPr>
      </w:pPr>
      <w:r w:rsidRPr="00E54E0A">
        <w:rPr>
          <w:rFonts w:ascii="Arial (W1)" w:hAnsi="Arial (W1)"/>
        </w:rPr>
        <w:t xml:space="preserve">I am writing to advise you that we do hold information that is relevant to your request </w:t>
      </w:r>
      <w:r w:rsidR="00DA0662">
        <w:rPr>
          <w:rFonts w:ascii="Arial (W1)" w:hAnsi="Arial (W1)"/>
        </w:rPr>
        <w:t xml:space="preserve">04 June </w:t>
      </w:r>
      <w:r>
        <w:rPr>
          <w:rFonts w:ascii="Arial (W1)" w:hAnsi="Arial (W1)"/>
        </w:rPr>
        <w:t>2016</w:t>
      </w:r>
      <w:r w:rsidRPr="00E54E0A">
        <w:rPr>
          <w:rFonts w:ascii="Arial (W1)" w:hAnsi="Arial (W1)"/>
        </w:rPr>
        <w:t xml:space="preserve"> but regret to inform you of my decision not to disclose this information. </w:t>
      </w:r>
    </w:p>
    <w:p w:rsidR="00E54E0A" w:rsidRPr="00E54E0A" w:rsidRDefault="00E54E0A" w:rsidP="00E54E0A">
      <w:pPr>
        <w:rPr>
          <w:rFonts w:ascii="Arial" w:hAnsi="Arial"/>
        </w:rPr>
      </w:pPr>
    </w:p>
    <w:p w:rsidR="009E369B" w:rsidRDefault="009E369B" w:rsidP="009E369B">
      <w:pPr>
        <w:pStyle w:val="PlainText"/>
      </w:pPr>
      <w:r>
        <w:t xml:space="preserve">In your request of </w:t>
      </w:r>
      <w:r w:rsidR="00430C9C">
        <w:t>04 June</w:t>
      </w:r>
      <w:r>
        <w:t xml:space="preserve"> 2016 you asked:</w:t>
      </w:r>
    </w:p>
    <w:p w:rsidR="00430C9C" w:rsidRPr="00430C9C" w:rsidRDefault="00430C9C" w:rsidP="00430C9C">
      <w:pPr>
        <w:pStyle w:val="PlainText"/>
        <w:rPr>
          <w:rFonts w:cs="Arial"/>
          <w:i/>
          <w:szCs w:val="24"/>
        </w:rPr>
      </w:pPr>
      <w:r w:rsidRPr="00430C9C">
        <w:rPr>
          <w:rFonts w:cs="Arial"/>
          <w:i/>
          <w:szCs w:val="24"/>
        </w:rPr>
        <w:t>I originally asked for -</w:t>
      </w:r>
    </w:p>
    <w:p w:rsidR="00430C9C" w:rsidRPr="00430C9C" w:rsidRDefault="00430C9C" w:rsidP="00430C9C">
      <w:pPr>
        <w:pStyle w:val="PlainText"/>
        <w:rPr>
          <w:rFonts w:cs="Arial"/>
          <w:i/>
          <w:szCs w:val="24"/>
        </w:rPr>
      </w:pPr>
      <w:r w:rsidRPr="00430C9C">
        <w:rPr>
          <w:rFonts w:cs="Arial"/>
          <w:i/>
          <w:szCs w:val="24"/>
        </w:rPr>
        <w:t>How many pricing methodologies has Kier Highways Ltd used over the past 5 years when charging Highways England for ad hoc work or when repairing damage to the highway, barriers or signage?</w:t>
      </w:r>
    </w:p>
    <w:p w:rsidR="00430C9C" w:rsidRPr="00430C9C" w:rsidRDefault="00430C9C" w:rsidP="00430C9C">
      <w:pPr>
        <w:pStyle w:val="PlainText"/>
        <w:rPr>
          <w:rFonts w:cs="Arial"/>
          <w:i/>
          <w:szCs w:val="24"/>
        </w:rPr>
      </w:pPr>
      <w:r w:rsidRPr="00430C9C">
        <w:rPr>
          <w:rFonts w:cs="Arial"/>
          <w:i/>
          <w:szCs w:val="24"/>
        </w:rPr>
        <w:t>What were the pricing methodologies?</w:t>
      </w:r>
    </w:p>
    <w:p w:rsidR="00430C9C" w:rsidRPr="00430C9C" w:rsidRDefault="00430C9C" w:rsidP="00430C9C">
      <w:pPr>
        <w:pStyle w:val="PlainText"/>
        <w:rPr>
          <w:rFonts w:cs="Arial"/>
          <w:i/>
          <w:szCs w:val="24"/>
        </w:rPr>
      </w:pPr>
      <w:r w:rsidRPr="00430C9C">
        <w:rPr>
          <w:rFonts w:cs="Arial"/>
          <w:i/>
          <w:szCs w:val="24"/>
        </w:rPr>
        <w:t>When did they come into effect?</w:t>
      </w:r>
    </w:p>
    <w:p w:rsidR="00430C9C" w:rsidRPr="00430C9C" w:rsidRDefault="00430C9C" w:rsidP="00430C9C">
      <w:pPr>
        <w:pStyle w:val="PlainText"/>
        <w:rPr>
          <w:rFonts w:cs="Arial"/>
          <w:i/>
          <w:szCs w:val="24"/>
        </w:rPr>
      </w:pPr>
      <w:r w:rsidRPr="00430C9C">
        <w:rPr>
          <w:rFonts w:cs="Arial"/>
          <w:i/>
          <w:szCs w:val="24"/>
        </w:rPr>
        <w:t>What increases in charges have been agreed year on year?</w:t>
      </w:r>
    </w:p>
    <w:p w:rsidR="00430C9C" w:rsidRPr="00DA0662" w:rsidRDefault="00430C9C" w:rsidP="00430C9C">
      <w:pPr>
        <w:pStyle w:val="ListParagraph"/>
        <w:numPr>
          <w:ilvl w:val="0"/>
          <w:numId w:val="7"/>
        </w:numPr>
        <w:ind w:left="284" w:hanging="284"/>
        <w:contextualSpacing/>
        <w:rPr>
          <w:rFonts w:ascii="Arial" w:hAnsi="Arial" w:cs="Arial"/>
          <w:sz w:val="24"/>
          <w:szCs w:val="24"/>
        </w:rPr>
      </w:pPr>
      <w:r w:rsidRPr="00DA0662">
        <w:rPr>
          <w:rFonts w:ascii="Arial" w:hAnsi="Arial" w:cs="Arial"/>
          <w:i/>
          <w:sz w:val="24"/>
          <w:szCs w:val="24"/>
        </w:rPr>
        <w:t xml:space="preserve">There have been annotations made and I am asking what increases in charges have been agreed year on year with Kier Highways Ltd? </w:t>
      </w:r>
    </w:p>
    <w:p w:rsidR="00430C9C" w:rsidRPr="00DA0662" w:rsidRDefault="00430C9C" w:rsidP="00430C9C">
      <w:pPr>
        <w:pStyle w:val="ListParagraph"/>
        <w:numPr>
          <w:ilvl w:val="0"/>
          <w:numId w:val="7"/>
        </w:numPr>
        <w:ind w:left="284" w:hanging="284"/>
        <w:contextualSpacing/>
        <w:rPr>
          <w:rFonts w:ascii="Arial" w:hAnsi="Arial" w:cs="Arial"/>
          <w:sz w:val="24"/>
          <w:szCs w:val="24"/>
        </w:rPr>
      </w:pPr>
      <w:r w:rsidRPr="00DA0662">
        <w:rPr>
          <w:rFonts w:ascii="Arial" w:hAnsi="Arial" w:cs="Arial"/>
          <w:i/>
          <w:sz w:val="24"/>
          <w:szCs w:val="24"/>
        </w:rPr>
        <w:t xml:space="preserve">The specific values agreed and that have occurred.  </w:t>
      </w:r>
    </w:p>
    <w:p w:rsidR="009E369B" w:rsidRPr="00DA0662" w:rsidRDefault="00430C9C" w:rsidP="00430C9C">
      <w:pPr>
        <w:rPr>
          <w:rFonts w:ascii="Arial" w:hAnsi="Arial" w:cs="Arial"/>
          <w:i/>
        </w:rPr>
      </w:pPr>
      <w:r w:rsidRPr="00DA0662">
        <w:rPr>
          <w:rFonts w:ascii="Arial" w:hAnsi="Arial" w:cs="Arial"/>
          <w:i/>
        </w:rPr>
        <w:t>It seems the contacts have been in place for years.  For each contract what was agreed and what has occurred, the actual percentages or sums.</w:t>
      </w:r>
    </w:p>
    <w:p w:rsidR="00430C9C" w:rsidRDefault="00430C9C" w:rsidP="00430C9C">
      <w:pPr>
        <w:rPr>
          <w:rFonts w:ascii="Arial (W1)" w:hAnsi="Arial (W1)"/>
        </w:rPr>
      </w:pPr>
    </w:p>
    <w:p w:rsidR="00E54E0A" w:rsidRDefault="00E54E0A" w:rsidP="00E54E0A">
      <w:pPr>
        <w:rPr>
          <w:rFonts w:ascii="Arial" w:hAnsi="Arial" w:cs="Arial"/>
          <w:color w:val="000000"/>
        </w:rPr>
      </w:pPr>
      <w:r w:rsidRPr="00E54E0A">
        <w:rPr>
          <w:rFonts w:ascii="Arial (W1)" w:hAnsi="Arial (W1)"/>
        </w:rPr>
        <w:t xml:space="preserve">The information you requested is being withheld in reliance on the exemption(s) in section(s) </w:t>
      </w:r>
      <w:r>
        <w:rPr>
          <w:rFonts w:ascii="Arial (W1)" w:hAnsi="Arial (W1)"/>
        </w:rPr>
        <w:t>43</w:t>
      </w:r>
      <w:r w:rsidRPr="00E54E0A">
        <w:rPr>
          <w:rFonts w:ascii="Arial (W1)" w:hAnsi="Arial (W1)"/>
        </w:rPr>
        <w:t xml:space="preserve"> </w:t>
      </w:r>
      <w:hyperlink r:id="rId9" w:history="1">
        <w:r w:rsidR="009E369B" w:rsidRPr="00811A25">
          <w:rPr>
            <w:rStyle w:val="Hyperlink"/>
            <w:rFonts w:ascii="Arial (W1)" w:hAnsi="Arial (W1)"/>
          </w:rPr>
          <w:t>http://www.legislation.gov.uk/ukpga/2000/36/section/43</w:t>
        </w:r>
      </w:hyperlink>
      <w:r w:rsidR="009E369B">
        <w:rPr>
          <w:rFonts w:ascii="Arial (W1)" w:hAnsi="Arial (W1)"/>
        </w:rPr>
        <w:t xml:space="preserve"> </w:t>
      </w:r>
      <w:r w:rsidRPr="00E54E0A">
        <w:rPr>
          <w:rFonts w:ascii="Arial (W1)" w:hAnsi="Arial (W1)"/>
        </w:rPr>
        <w:t>of the Freedom of Information Act 2000 because</w:t>
      </w:r>
      <w:r w:rsidRPr="00E54E0A">
        <w:rPr>
          <w:rFonts w:ascii="Arial" w:hAnsi="Arial" w:cs="Arial"/>
          <w:color w:val="000000"/>
        </w:rPr>
        <w:t xml:space="preserve"> </w:t>
      </w:r>
      <w:r>
        <w:rPr>
          <w:rFonts w:ascii="Arial" w:hAnsi="Arial" w:cs="Arial"/>
          <w:color w:val="000000"/>
        </w:rPr>
        <w:t>i</w:t>
      </w:r>
      <w:r>
        <w:rPr>
          <w:rFonts w:ascii="Arial" w:hAnsi="Arial" w:cs="Arial"/>
        </w:rPr>
        <w:t>nformation is exempt information if its disclosure under this Act would, or would be likely to, prejudice the commercial interests of any person (including the public authority holding it).</w:t>
      </w:r>
    </w:p>
    <w:p w:rsidR="00E54E0A" w:rsidRPr="00E54E0A" w:rsidRDefault="00E54E0A" w:rsidP="00E54E0A">
      <w:pPr>
        <w:rPr>
          <w:rFonts w:ascii="Arial (W1)" w:hAnsi="Arial (W1)"/>
        </w:rPr>
      </w:pPr>
    </w:p>
    <w:p w:rsidR="00E54E0A" w:rsidRDefault="00E54E0A" w:rsidP="00E54E0A">
      <w:pPr>
        <w:rPr>
          <w:rFonts w:ascii="Arial (W1)" w:hAnsi="Arial (W1)"/>
        </w:rPr>
      </w:pPr>
      <w:r w:rsidRPr="00E54E0A">
        <w:rPr>
          <w:rFonts w:ascii="Arial (W1)" w:hAnsi="Arial (W1)"/>
        </w:rPr>
        <w:t xml:space="preserve">In applying this exemption we have had to balance the public interest in withholding the information against the public interest in disclosure. The key public interest factors for and against disclosure are </w:t>
      </w:r>
      <w:r w:rsidR="00DA0662">
        <w:rPr>
          <w:rFonts w:ascii="Arial (W1)" w:hAnsi="Arial (W1)"/>
        </w:rPr>
        <w:t xml:space="preserve">set out </w:t>
      </w:r>
      <w:r>
        <w:rPr>
          <w:rFonts w:ascii="Arial (W1)" w:hAnsi="Arial (W1)"/>
        </w:rPr>
        <w:t>in the table below</w:t>
      </w:r>
      <w:r w:rsidRPr="00E54E0A">
        <w:rPr>
          <w:rFonts w:ascii="Arial (W1)" w:hAnsi="Arial (W1)"/>
        </w:rPr>
        <w:t>.</w:t>
      </w:r>
    </w:p>
    <w:p w:rsidR="009E369B" w:rsidRDefault="009E369B" w:rsidP="00E54E0A">
      <w:pPr>
        <w:rPr>
          <w:rFonts w:ascii="Arial (W1)" w:hAnsi="Arial (W1)"/>
        </w:rPr>
      </w:pPr>
    </w:p>
    <w:p w:rsidR="009E369B" w:rsidRPr="00900F14" w:rsidRDefault="003E66FB" w:rsidP="00E54E0A">
      <w:pPr>
        <w:rPr>
          <w:rFonts w:ascii="Arial (W1)" w:hAnsi="Arial (W1)"/>
        </w:rPr>
      </w:pPr>
      <w:r w:rsidRPr="00900F14">
        <w:rPr>
          <w:rFonts w:ascii="Arial (W1)" w:hAnsi="Arial (W1)"/>
        </w:rPr>
        <w:t>With regard to the number of pricing methodologies Kier Highways have used when charging Highways England for ad hoc work or repairing damage over the last 5 years, this would be governed by the Highways Agencies MAC contract and more recently ASC contract</w:t>
      </w:r>
      <w:r w:rsidR="00623430" w:rsidRPr="00900F14">
        <w:rPr>
          <w:rFonts w:ascii="Arial (W1)" w:hAnsi="Arial (W1)"/>
        </w:rPr>
        <w:t>, so principally two</w:t>
      </w:r>
      <w:r w:rsidRPr="00900F14">
        <w:rPr>
          <w:rFonts w:ascii="Arial (W1)" w:hAnsi="Arial (W1)"/>
        </w:rPr>
        <w:t xml:space="preserve">. It should be noted that EM Highways Services Limited </w:t>
      </w:r>
      <w:r w:rsidRPr="00900F14">
        <w:rPr>
          <w:rFonts w:ascii="Arial (W1)" w:hAnsi="Arial (W1)"/>
        </w:rPr>
        <w:lastRenderedPageBreak/>
        <w:t>was taken over by Kier Highways in the last quarter of 2015</w:t>
      </w:r>
      <w:r w:rsidR="00726374" w:rsidRPr="00900F14">
        <w:rPr>
          <w:rFonts w:ascii="Arial (W1)" w:hAnsi="Arial (W1)"/>
        </w:rPr>
        <w:t>, for convenience we with use the term “Service Provider" instead of Kier / EM Highways</w:t>
      </w:r>
      <w:r w:rsidRPr="00900F14">
        <w:rPr>
          <w:rFonts w:ascii="Arial (W1)" w:hAnsi="Arial (W1)"/>
        </w:rPr>
        <w:t>.</w:t>
      </w:r>
    </w:p>
    <w:p w:rsidR="003E66FB" w:rsidRPr="00900F14" w:rsidRDefault="003E66FB" w:rsidP="00E54E0A">
      <w:pPr>
        <w:rPr>
          <w:rFonts w:ascii="Arial (W1)" w:hAnsi="Arial (W1)"/>
        </w:rPr>
      </w:pPr>
    </w:p>
    <w:p w:rsidR="00E97D2A" w:rsidRPr="00900F14" w:rsidRDefault="00623430" w:rsidP="00E54E0A">
      <w:pPr>
        <w:rPr>
          <w:rFonts w:ascii="Arial (W1)" w:hAnsi="Arial (W1)"/>
        </w:rPr>
      </w:pPr>
      <w:r w:rsidRPr="00900F14">
        <w:rPr>
          <w:rFonts w:ascii="Arial (W1)" w:hAnsi="Arial (W1)"/>
        </w:rPr>
        <w:t xml:space="preserve">The pricing methodologies used to charge the Highways Agency or Highways England </w:t>
      </w:r>
      <w:r w:rsidR="005042EE" w:rsidRPr="00900F14">
        <w:rPr>
          <w:rFonts w:ascii="Arial (W1)" w:hAnsi="Arial (W1)"/>
        </w:rPr>
        <w:t>is</w:t>
      </w:r>
      <w:r w:rsidRPr="00900F14">
        <w:rPr>
          <w:rFonts w:ascii="Arial (W1)" w:hAnsi="Arial (W1)"/>
        </w:rPr>
        <w:t xml:space="preserve"> based upon the NEC Contract, adapted by the Highways Agency or Highways England. As your question is framed as “damage” I assumed you are excluding “deterioration” and are in essence </w:t>
      </w:r>
      <w:r w:rsidR="005042EE">
        <w:rPr>
          <w:rFonts w:ascii="Arial (W1)" w:hAnsi="Arial (W1)"/>
        </w:rPr>
        <w:t>referr</w:t>
      </w:r>
      <w:r w:rsidR="00007545" w:rsidRPr="00900F14">
        <w:rPr>
          <w:rFonts w:ascii="Arial (W1)" w:hAnsi="Arial (W1)"/>
        </w:rPr>
        <w:t>ing to</w:t>
      </w:r>
      <w:r w:rsidRPr="00900F14">
        <w:rPr>
          <w:rFonts w:ascii="Arial (W1)" w:hAnsi="Arial (W1)"/>
        </w:rPr>
        <w:t xml:space="preserve"> Damage to Crown Property </w:t>
      </w:r>
      <w:r w:rsidR="00007545" w:rsidRPr="00900F14">
        <w:rPr>
          <w:rFonts w:ascii="Arial (W1)" w:hAnsi="Arial (W1)"/>
        </w:rPr>
        <w:t xml:space="preserve">by Third Parties. </w:t>
      </w:r>
    </w:p>
    <w:p w:rsidR="00E97D2A" w:rsidRPr="00900F14" w:rsidRDefault="00E97D2A" w:rsidP="00E54E0A">
      <w:pPr>
        <w:rPr>
          <w:rFonts w:ascii="Arial (W1)" w:hAnsi="Arial (W1)"/>
        </w:rPr>
      </w:pPr>
    </w:p>
    <w:p w:rsidR="00E97D2A" w:rsidRPr="00900F14" w:rsidRDefault="00E97D2A" w:rsidP="00E97D2A">
      <w:pPr>
        <w:rPr>
          <w:rFonts w:ascii="Arial (W1)" w:hAnsi="Arial (W1)"/>
        </w:rPr>
      </w:pPr>
      <w:r w:rsidRPr="00900F14">
        <w:rPr>
          <w:rFonts w:ascii="Arial (W1)" w:hAnsi="Arial (W1)"/>
        </w:rPr>
        <w:t>The ASC contracts commenced in 2013 in Area 3 and 2014 in Area 9, the MAC contracts preceded these.</w:t>
      </w:r>
    </w:p>
    <w:p w:rsidR="00E97D2A" w:rsidRPr="00900F14" w:rsidRDefault="00E97D2A" w:rsidP="00E97D2A">
      <w:pPr>
        <w:rPr>
          <w:rFonts w:ascii="Arial (W1)" w:hAnsi="Arial (W1)"/>
        </w:rPr>
      </w:pPr>
    </w:p>
    <w:p w:rsidR="009E369B" w:rsidRPr="00900F14" w:rsidRDefault="00726374" w:rsidP="00E54E0A">
      <w:pPr>
        <w:rPr>
          <w:rFonts w:ascii="Arial (W1)" w:hAnsi="Arial (W1)"/>
        </w:rPr>
      </w:pPr>
      <w:r w:rsidRPr="00900F14">
        <w:rPr>
          <w:rFonts w:ascii="Arial (W1)" w:hAnsi="Arial (W1)"/>
        </w:rPr>
        <w:t>With the MAC Contracts, the Service Provider was required to provide such breakdowns and supporting information to justify the cost of repair</w:t>
      </w:r>
      <w:r w:rsidR="005042EE">
        <w:rPr>
          <w:rFonts w:ascii="Arial (W1)" w:hAnsi="Arial (W1)"/>
        </w:rPr>
        <w:t>s,</w:t>
      </w:r>
      <w:r w:rsidRPr="00900F14">
        <w:rPr>
          <w:rFonts w:ascii="Arial (W1)" w:hAnsi="Arial (W1)"/>
        </w:rPr>
        <w:t xml:space="preserve"> as may be reasonably expected by the third</w:t>
      </w:r>
      <w:r w:rsidR="00E97D2A" w:rsidRPr="00900F14">
        <w:rPr>
          <w:rFonts w:ascii="Arial (W1)" w:hAnsi="Arial (W1)"/>
        </w:rPr>
        <w:t xml:space="preserve"> parties insurance company (or Highways Agency / Highways England). With the ASC contract the emphasis is again on the Service Provider justifying the costs, though </w:t>
      </w:r>
      <w:r w:rsidR="00900F14" w:rsidRPr="00900F14">
        <w:rPr>
          <w:rFonts w:ascii="Arial (W1)" w:hAnsi="Arial (W1)"/>
        </w:rPr>
        <w:t xml:space="preserve">the approach </w:t>
      </w:r>
      <w:r w:rsidR="00E97D2A" w:rsidRPr="00900F14">
        <w:rPr>
          <w:rFonts w:ascii="Arial (W1)" w:hAnsi="Arial (W1)"/>
        </w:rPr>
        <w:t>in how the costs were compiled changed from the predominant use of CECA rates under the MAC to Defined Cost plus Fee under the ASC Contract. The principle’s behind both are or were standard practice and significant information is freely available on the internet.</w:t>
      </w:r>
    </w:p>
    <w:p w:rsidR="00514F2D" w:rsidRPr="00900F14" w:rsidRDefault="00514F2D" w:rsidP="00E54E0A">
      <w:pPr>
        <w:rPr>
          <w:rFonts w:ascii="Arial (W1)" w:hAnsi="Arial (W1)"/>
        </w:rPr>
      </w:pPr>
    </w:p>
    <w:p w:rsidR="00514F2D" w:rsidRPr="00900F14" w:rsidRDefault="00514F2D" w:rsidP="00E54E0A">
      <w:pPr>
        <w:rPr>
          <w:rFonts w:ascii="Arial (W1)" w:hAnsi="Arial (W1)"/>
        </w:rPr>
      </w:pPr>
      <w:r w:rsidRPr="00900F14">
        <w:rPr>
          <w:rFonts w:ascii="Arial (W1)" w:hAnsi="Arial (W1)"/>
        </w:rPr>
        <w:t>P</w:t>
      </w:r>
      <w:r w:rsidR="005042EE">
        <w:rPr>
          <w:rFonts w:ascii="Arial (W1)" w:hAnsi="Arial (W1)"/>
        </w:rPr>
        <w:t>rice adjustment factors and d</w:t>
      </w:r>
      <w:r w:rsidRPr="00900F14">
        <w:rPr>
          <w:rFonts w:ascii="Arial (W1)" w:hAnsi="Arial (W1)"/>
        </w:rPr>
        <w:t>iscounts are set out under the specific contracts, though I believe your question is framed with regard to Dam</w:t>
      </w:r>
      <w:r w:rsidR="005042EE">
        <w:rPr>
          <w:rFonts w:ascii="Arial (W1)" w:hAnsi="Arial (W1)"/>
        </w:rPr>
        <w:t>age to Crown Property by third p</w:t>
      </w:r>
      <w:r w:rsidRPr="00900F14">
        <w:rPr>
          <w:rFonts w:ascii="Arial (W1)" w:hAnsi="Arial (W1)"/>
        </w:rPr>
        <w:t>arties. With regard to the lat</w:t>
      </w:r>
      <w:r w:rsidR="005042EE">
        <w:rPr>
          <w:rFonts w:ascii="Arial (W1)" w:hAnsi="Arial (W1)"/>
        </w:rPr>
        <w:t>t</w:t>
      </w:r>
      <w:r w:rsidRPr="00900F14">
        <w:rPr>
          <w:rFonts w:ascii="Arial (W1)" w:hAnsi="Arial (W1)"/>
        </w:rPr>
        <w:t xml:space="preserve">er, as stated above this is claimed upon </w:t>
      </w:r>
      <w:r w:rsidR="00900F14" w:rsidRPr="00900F14">
        <w:rPr>
          <w:rFonts w:ascii="Arial (W1)" w:hAnsi="Arial (W1)"/>
        </w:rPr>
        <w:t>either CECA rates or the</w:t>
      </w:r>
      <w:r w:rsidRPr="00900F14">
        <w:rPr>
          <w:rFonts w:ascii="Arial (W1)" w:hAnsi="Arial (W1)"/>
        </w:rPr>
        <w:t xml:space="preserve"> principle of</w:t>
      </w:r>
      <w:r w:rsidR="00900F14" w:rsidRPr="00900F14">
        <w:rPr>
          <w:rFonts w:ascii="Arial (W1)" w:hAnsi="Arial (W1)"/>
        </w:rPr>
        <w:t xml:space="preserve"> Defined Costs using</w:t>
      </w:r>
      <w:r w:rsidRPr="00900F14">
        <w:rPr>
          <w:rFonts w:ascii="Arial (W1)" w:hAnsi="Arial (W1)"/>
        </w:rPr>
        <w:t xml:space="preserve"> Notional Rates</w:t>
      </w:r>
      <w:r w:rsidR="00E97D2A" w:rsidRPr="00900F14">
        <w:rPr>
          <w:rFonts w:ascii="Arial (W1)" w:hAnsi="Arial (W1)"/>
        </w:rPr>
        <w:t xml:space="preserve">, </w:t>
      </w:r>
      <w:r w:rsidR="00900F14" w:rsidRPr="00900F14">
        <w:rPr>
          <w:rFonts w:ascii="Arial (W1)" w:hAnsi="Arial (W1)"/>
        </w:rPr>
        <w:t xml:space="preserve">the latter, </w:t>
      </w:r>
      <w:r w:rsidR="00E97D2A" w:rsidRPr="00900F14">
        <w:rPr>
          <w:rFonts w:ascii="Arial (W1)" w:hAnsi="Arial (W1)"/>
        </w:rPr>
        <w:t>in essence, are the average costs of a person, plant or equipment captured over a time period to provide an average hourly cost, given the rolling nature the cost</w:t>
      </w:r>
      <w:r w:rsidR="005042EE">
        <w:rPr>
          <w:rFonts w:ascii="Arial (W1)" w:hAnsi="Arial (W1)"/>
        </w:rPr>
        <w:t>s</w:t>
      </w:r>
      <w:r w:rsidR="00E97D2A" w:rsidRPr="00900F14">
        <w:rPr>
          <w:rFonts w:ascii="Arial (W1)" w:hAnsi="Arial (W1)"/>
        </w:rPr>
        <w:t xml:space="preserve"> will vary over time though this should not be confused with price fluctuation flowing from discount or inflation. As </w:t>
      </w:r>
      <w:r w:rsidR="00900F14" w:rsidRPr="00900F14">
        <w:rPr>
          <w:rFonts w:ascii="Arial (W1)" w:hAnsi="Arial (W1)"/>
        </w:rPr>
        <w:t xml:space="preserve">stated </w:t>
      </w:r>
      <w:r w:rsidR="00E97D2A" w:rsidRPr="00900F14">
        <w:rPr>
          <w:rFonts w:ascii="Arial (W1)" w:hAnsi="Arial (W1)"/>
        </w:rPr>
        <w:t xml:space="preserve">the principles </w:t>
      </w:r>
      <w:r w:rsidR="00900F14" w:rsidRPr="00900F14">
        <w:rPr>
          <w:rFonts w:ascii="Arial (W1)" w:hAnsi="Arial (W1)"/>
        </w:rPr>
        <w:t>and rationale behind</w:t>
      </w:r>
      <w:r w:rsidR="00E97D2A" w:rsidRPr="00900F14">
        <w:rPr>
          <w:rFonts w:ascii="Arial (W1)" w:hAnsi="Arial (W1)"/>
        </w:rPr>
        <w:t xml:space="preserve"> </w:t>
      </w:r>
      <w:r w:rsidR="00900F14" w:rsidRPr="00900F14">
        <w:rPr>
          <w:rFonts w:ascii="Arial (W1)" w:hAnsi="Arial (W1)"/>
        </w:rPr>
        <w:t xml:space="preserve">Defined Cost plus Fee </w:t>
      </w:r>
      <w:r w:rsidR="00E97D2A" w:rsidRPr="00900F14">
        <w:rPr>
          <w:rFonts w:ascii="Arial (W1)" w:hAnsi="Arial (W1)"/>
        </w:rPr>
        <w:t>is freely available on the internet.</w:t>
      </w:r>
    </w:p>
    <w:p w:rsidR="009E369B" w:rsidRDefault="009E369B" w:rsidP="00E54E0A">
      <w:pPr>
        <w:rPr>
          <w:rFonts w:ascii="Arial" w:hAnsi="Arial"/>
          <w:color w:val="000000"/>
        </w:rPr>
      </w:pPr>
    </w:p>
    <w:p w:rsidR="00E54E0A" w:rsidRPr="00E54E0A" w:rsidRDefault="00E54E0A" w:rsidP="00E54E0A">
      <w:pPr>
        <w:rPr>
          <w:rFonts w:ascii="Arial" w:hAnsi="Arial"/>
        </w:rPr>
      </w:pPr>
      <w:r w:rsidRPr="00E54E0A">
        <w:rPr>
          <w:rFonts w:ascii="Arial" w:hAnsi="Arial"/>
          <w:color w:val="000000"/>
        </w:rPr>
        <w:t xml:space="preserve">If you are unhappy with the way we have handled your request you may ask for an internal review. Our internal review process is available at: </w:t>
      </w:r>
      <w:hyperlink r:id="rId10" w:history="1">
        <w:r w:rsidRPr="00E54E0A">
          <w:rPr>
            <w:rFonts w:ascii="Arial" w:hAnsi="Arial"/>
            <w:color w:val="0000FF"/>
            <w:u w:val="single"/>
          </w:rPr>
          <w:t>https://www.gov.uk/government/organisations/highways-england/about/complaints-procedure</w:t>
        </w:r>
      </w:hyperlink>
      <w:r w:rsidRPr="00E54E0A">
        <w:rPr>
          <w:rFonts w:ascii="Arial" w:hAnsi="Arial"/>
          <w:color w:val="000000"/>
        </w:rPr>
        <w:t xml:space="preserve"> </w:t>
      </w:r>
    </w:p>
    <w:p w:rsidR="00E54E0A" w:rsidRPr="00E54E0A" w:rsidRDefault="00E54E0A" w:rsidP="00E54E0A">
      <w:pPr>
        <w:rPr>
          <w:rFonts w:ascii="Arial" w:hAnsi="Arial"/>
          <w:color w:val="000000"/>
        </w:rPr>
      </w:pPr>
    </w:p>
    <w:p w:rsidR="00E54E0A" w:rsidRPr="00E54E0A" w:rsidRDefault="00E54E0A" w:rsidP="00E54E0A">
      <w:pPr>
        <w:rPr>
          <w:rFonts w:ascii="Arial" w:hAnsi="Arial"/>
          <w:color w:val="000000"/>
        </w:rPr>
      </w:pPr>
      <w:r w:rsidRPr="00E54E0A">
        <w:rPr>
          <w:rFonts w:ascii="Arial" w:hAnsi="Arial"/>
          <w:color w:val="000000"/>
        </w:rPr>
        <w:t xml:space="preserve">If you require a print copy, please phone the Information Line on 0300 123 5000; or e-mail </w:t>
      </w:r>
      <w:hyperlink r:id="rId11" w:history="1">
        <w:r w:rsidRPr="00E54E0A">
          <w:rPr>
            <w:rFonts w:ascii="Arial" w:hAnsi="Arial" w:cs="Arial"/>
            <w:color w:val="0000FF"/>
            <w:u w:val="single"/>
          </w:rPr>
          <w:t>info@highwaysengland.co.uk</w:t>
        </w:r>
      </w:hyperlink>
      <w:r w:rsidRPr="00E54E0A">
        <w:rPr>
          <w:rFonts w:ascii="Arial" w:hAnsi="Arial"/>
          <w:color w:val="000000"/>
        </w:rPr>
        <w:t>. You should contact me if you wish to complain.</w:t>
      </w:r>
    </w:p>
    <w:p w:rsidR="00E54E0A" w:rsidRPr="00E54E0A" w:rsidRDefault="00E54E0A" w:rsidP="00E54E0A">
      <w:pPr>
        <w:rPr>
          <w:rFonts w:ascii="Arial" w:hAnsi="Arial"/>
          <w:color w:val="000000"/>
        </w:rPr>
      </w:pPr>
    </w:p>
    <w:p w:rsidR="00E54E0A" w:rsidRPr="00E54E0A" w:rsidRDefault="00E54E0A" w:rsidP="00E54E0A">
      <w:pPr>
        <w:rPr>
          <w:rFonts w:ascii="Arial" w:hAnsi="Arial"/>
          <w:color w:val="000000"/>
        </w:rPr>
      </w:pPr>
      <w:r w:rsidRPr="00E54E0A">
        <w:rPr>
          <w:rFonts w:ascii="Arial" w:hAnsi="Arial"/>
          <w:color w:val="000000"/>
        </w:rPr>
        <w:t>If you are not content with the outcome of the internal review, you have the right to apply directly to the Information Commissioner for a decision. The Information Commissioner can be contacted at:</w:t>
      </w:r>
    </w:p>
    <w:p w:rsidR="00E54E0A" w:rsidRPr="00E54E0A" w:rsidRDefault="00E54E0A" w:rsidP="00E54E0A">
      <w:pPr>
        <w:rPr>
          <w:rFonts w:ascii="Arial" w:hAnsi="Arial"/>
          <w:color w:val="000000"/>
        </w:rPr>
      </w:pPr>
    </w:p>
    <w:p w:rsidR="00E54E0A" w:rsidRPr="00E54E0A" w:rsidRDefault="00E54E0A" w:rsidP="00E54E0A">
      <w:pPr>
        <w:rPr>
          <w:rFonts w:ascii="Arial" w:hAnsi="Arial"/>
          <w:color w:val="000000"/>
        </w:rPr>
      </w:pPr>
      <w:r w:rsidRPr="00E54E0A">
        <w:rPr>
          <w:rFonts w:ascii="Arial" w:hAnsi="Arial"/>
          <w:color w:val="000000"/>
        </w:rPr>
        <w:tab/>
        <w:t xml:space="preserve">Information Commissioner’s Office </w:t>
      </w:r>
    </w:p>
    <w:p w:rsidR="00E54E0A" w:rsidRPr="00E54E0A" w:rsidRDefault="00E54E0A" w:rsidP="00E54E0A">
      <w:pPr>
        <w:rPr>
          <w:rFonts w:ascii="Arial" w:hAnsi="Arial"/>
          <w:color w:val="000000"/>
        </w:rPr>
      </w:pPr>
      <w:r w:rsidRPr="00E54E0A">
        <w:rPr>
          <w:rFonts w:ascii="Arial" w:hAnsi="Arial"/>
          <w:color w:val="000000"/>
        </w:rPr>
        <w:tab/>
        <w:t xml:space="preserve">Wycliffe House </w:t>
      </w:r>
    </w:p>
    <w:p w:rsidR="00E54E0A" w:rsidRPr="00E54E0A" w:rsidRDefault="00E54E0A" w:rsidP="00E54E0A">
      <w:pPr>
        <w:rPr>
          <w:rFonts w:ascii="Arial" w:hAnsi="Arial"/>
          <w:color w:val="000000"/>
        </w:rPr>
      </w:pPr>
      <w:r w:rsidRPr="00E54E0A">
        <w:rPr>
          <w:rFonts w:ascii="Arial" w:hAnsi="Arial"/>
          <w:color w:val="000000"/>
        </w:rPr>
        <w:tab/>
        <w:t>Water Lane</w:t>
      </w:r>
    </w:p>
    <w:p w:rsidR="00E54E0A" w:rsidRPr="00E54E0A" w:rsidRDefault="00E54E0A" w:rsidP="00E54E0A">
      <w:pPr>
        <w:rPr>
          <w:rFonts w:ascii="Arial" w:hAnsi="Arial"/>
          <w:color w:val="000000"/>
        </w:rPr>
      </w:pPr>
      <w:r w:rsidRPr="00E54E0A">
        <w:rPr>
          <w:rFonts w:ascii="Arial" w:hAnsi="Arial"/>
          <w:color w:val="000000"/>
        </w:rPr>
        <w:tab/>
        <w:t>Wilmslow</w:t>
      </w:r>
    </w:p>
    <w:p w:rsidR="00E54E0A" w:rsidRPr="00E54E0A" w:rsidRDefault="00E54E0A" w:rsidP="00E54E0A">
      <w:pPr>
        <w:rPr>
          <w:rFonts w:ascii="Arial" w:hAnsi="Arial"/>
          <w:color w:val="000000"/>
        </w:rPr>
      </w:pPr>
      <w:r w:rsidRPr="00E54E0A">
        <w:rPr>
          <w:rFonts w:ascii="Arial" w:hAnsi="Arial"/>
          <w:color w:val="000000"/>
        </w:rPr>
        <w:lastRenderedPageBreak/>
        <w:tab/>
        <w:t>Cheshire</w:t>
      </w:r>
    </w:p>
    <w:p w:rsidR="00E54E0A" w:rsidRPr="00E54E0A" w:rsidRDefault="00E54E0A" w:rsidP="00E54E0A">
      <w:pPr>
        <w:rPr>
          <w:rFonts w:ascii="Arial" w:hAnsi="Arial"/>
          <w:color w:val="000000"/>
        </w:rPr>
      </w:pPr>
      <w:r w:rsidRPr="00E54E0A">
        <w:rPr>
          <w:rFonts w:ascii="Arial" w:hAnsi="Arial"/>
          <w:color w:val="000000"/>
        </w:rPr>
        <w:tab/>
        <w:t>SK9 5AF</w:t>
      </w:r>
    </w:p>
    <w:p w:rsidR="00E54E0A" w:rsidRPr="00E54E0A" w:rsidRDefault="00E54E0A" w:rsidP="00E54E0A">
      <w:pPr>
        <w:rPr>
          <w:rFonts w:ascii="Arial" w:hAnsi="Arial"/>
          <w:color w:val="000000"/>
        </w:rPr>
      </w:pPr>
    </w:p>
    <w:p w:rsidR="00E54E0A" w:rsidRPr="00E54E0A" w:rsidRDefault="00E54E0A" w:rsidP="00E54E0A">
      <w:pPr>
        <w:rPr>
          <w:rFonts w:ascii="Arial" w:hAnsi="Arial"/>
          <w:color w:val="000000"/>
        </w:rPr>
      </w:pPr>
      <w:r w:rsidRPr="00E54E0A">
        <w:rPr>
          <w:rFonts w:ascii="Arial" w:hAnsi="Arial"/>
          <w:color w:val="000000"/>
        </w:rPr>
        <w:t>If you have any queries about this letter, please contact me. Please remember to quote reference number</w:t>
      </w:r>
      <w:r w:rsidR="00430C9C">
        <w:rPr>
          <w:rFonts w:ascii="Arial" w:hAnsi="Arial"/>
          <w:color w:val="000000"/>
        </w:rPr>
        <w:t xml:space="preserve"> 738,807</w:t>
      </w:r>
      <w:r w:rsidRPr="00E54E0A">
        <w:rPr>
          <w:rFonts w:ascii="Arial" w:hAnsi="Arial"/>
          <w:color w:val="000000"/>
        </w:rPr>
        <w:t xml:space="preserve"> in any future communications.</w:t>
      </w:r>
    </w:p>
    <w:p w:rsidR="00E54E0A" w:rsidRPr="00E54E0A" w:rsidRDefault="00E54E0A" w:rsidP="00E54E0A">
      <w:pPr>
        <w:jc w:val="center"/>
        <w:rPr>
          <w:rFonts w:ascii="Arial" w:hAnsi="Arial" w:cs="Arial"/>
          <w:b/>
          <w:bCs/>
          <w:noProof/>
          <w:color w:val="000000"/>
          <w:lang w:val="en-US"/>
        </w:rPr>
      </w:pPr>
    </w:p>
    <w:p w:rsidR="000B5932" w:rsidRDefault="00A71320">
      <w:pPr>
        <w:rPr>
          <w:rFonts w:ascii="Arial" w:hAnsi="Arial" w:cs="Arial"/>
        </w:rPr>
      </w:pPr>
      <w:bookmarkStart w:id="17" w:name="Yours"/>
      <w:bookmarkEnd w:id="17"/>
      <w:r>
        <w:rPr>
          <w:rFonts w:ascii="Arial" w:hAnsi="Arial" w:cs="Arial"/>
        </w:rPr>
        <w:t>Yours sincerely</w:t>
      </w:r>
    </w:p>
    <w:p w:rsidR="000B5932" w:rsidRDefault="000B5932">
      <w:pPr>
        <w:rPr>
          <w:rFonts w:ascii="Arial" w:hAnsi="Arial" w:cs="Arial"/>
        </w:rPr>
      </w:pPr>
    </w:p>
    <w:p w:rsidR="000B5932" w:rsidRDefault="000B5932">
      <w:pPr>
        <w:rPr>
          <w:rFonts w:ascii="Arial" w:hAnsi="Arial" w:cs="Arial"/>
        </w:rPr>
      </w:pPr>
      <w:bookmarkStart w:id="18" w:name="SenderName1"/>
      <w:bookmarkEnd w:id="18"/>
    </w:p>
    <w:p w:rsidR="000B5932" w:rsidRDefault="000B5932">
      <w:pPr>
        <w:rPr>
          <w:rFonts w:ascii="Arial" w:hAnsi="Arial" w:cs="Arial"/>
        </w:rPr>
      </w:pPr>
      <w:bookmarkStart w:id="19" w:name="cc"/>
      <w:bookmarkEnd w:id="19"/>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823"/>
        <w:gridCol w:w="4897"/>
      </w:tblGrid>
      <w:tr w:rsidR="00400C58" w:rsidRPr="00400C58" w:rsidTr="00EC3CB0">
        <w:tc>
          <w:tcPr>
            <w:tcW w:w="972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00C58" w:rsidRPr="00400C58" w:rsidRDefault="00400C58" w:rsidP="00400C58">
            <w:pPr>
              <w:jc w:val="center"/>
              <w:rPr>
                <w:rFonts w:ascii="Arial" w:hAnsi="Arial" w:cs="Arial"/>
                <w:b/>
              </w:rPr>
            </w:pPr>
            <w:r w:rsidRPr="00400C58">
              <w:rPr>
                <w:rFonts w:ascii="Arial" w:hAnsi="Arial" w:cs="Arial"/>
                <w:b/>
              </w:rPr>
              <w:t>Request for Kier rate information:</w:t>
            </w:r>
          </w:p>
          <w:p w:rsidR="00400C58" w:rsidRPr="00400C58" w:rsidRDefault="00400C58" w:rsidP="00400C58">
            <w:pPr>
              <w:jc w:val="center"/>
              <w:rPr>
                <w:rFonts w:ascii="Arial" w:hAnsi="Arial" w:cs="Arial"/>
                <w:b/>
              </w:rPr>
            </w:pPr>
          </w:p>
          <w:p w:rsidR="00430C9C" w:rsidRPr="00430C9C" w:rsidRDefault="00430C9C" w:rsidP="00430C9C">
            <w:pPr>
              <w:pStyle w:val="PlainText"/>
              <w:rPr>
                <w:rFonts w:cs="Arial"/>
                <w:b/>
                <w:i/>
                <w:sz w:val="22"/>
                <w:szCs w:val="22"/>
              </w:rPr>
            </w:pPr>
            <w:r w:rsidRPr="00430C9C">
              <w:rPr>
                <w:rFonts w:cs="Arial"/>
                <w:b/>
                <w:i/>
                <w:sz w:val="22"/>
                <w:szCs w:val="22"/>
              </w:rPr>
              <w:t>Sarah Joseph (Ref FOI 738,807):</w:t>
            </w:r>
          </w:p>
          <w:p w:rsidR="00430C9C" w:rsidRPr="00430C9C" w:rsidRDefault="00430C9C" w:rsidP="00430C9C">
            <w:pPr>
              <w:pStyle w:val="PlainText"/>
              <w:rPr>
                <w:rFonts w:cs="Arial"/>
                <w:i/>
                <w:sz w:val="22"/>
                <w:szCs w:val="22"/>
              </w:rPr>
            </w:pPr>
            <w:r w:rsidRPr="00430C9C">
              <w:rPr>
                <w:rFonts w:cs="Arial"/>
                <w:i/>
                <w:sz w:val="22"/>
                <w:szCs w:val="22"/>
              </w:rPr>
              <w:t>I originally asked for -</w:t>
            </w:r>
          </w:p>
          <w:p w:rsidR="00430C9C" w:rsidRPr="00430C9C" w:rsidRDefault="00430C9C" w:rsidP="00430C9C">
            <w:pPr>
              <w:pStyle w:val="PlainText"/>
              <w:rPr>
                <w:rFonts w:cs="Arial"/>
                <w:i/>
                <w:sz w:val="22"/>
                <w:szCs w:val="22"/>
              </w:rPr>
            </w:pPr>
            <w:r w:rsidRPr="00430C9C">
              <w:rPr>
                <w:rFonts w:cs="Arial"/>
                <w:i/>
                <w:sz w:val="22"/>
                <w:szCs w:val="22"/>
              </w:rPr>
              <w:t>How many pricing methodologies has Kier Highways Ltd used over the past 5 years when charging Highways England for ad hoc work or when repairing damage to the highway, barriers or signage?</w:t>
            </w:r>
          </w:p>
          <w:p w:rsidR="00430C9C" w:rsidRPr="00430C9C" w:rsidRDefault="00430C9C" w:rsidP="00430C9C">
            <w:pPr>
              <w:pStyle w:val="PlainText"/>
              <w:rPr>
                <w:rFonts w:cs="Arial"/>
                <w:i/>
                <w:sz w:val="22"/>
                <w:szCs w:val="22"/>
              </w:rPr>
            </w:pPr>
            <w:r w:rsidRPr="00430C9C">
              <w:rPr>
                <w:rFonts w:cs="Arial"/>
                <w:i/>
                <w:sz w:val="22"/>
                <w:szCs w:val="22"/>
              </w:rPr>
              <w:t>What were the pricing methodologies?</w:t>
            </w:r>
          </w:p>
          <w:p w:rsidR="00430C9C" w:rsidRPr="00430C9C" w:rsidRDefault="00430C9C" w:rsidP="00430C9C">
            <w:pPr>
              <w:pStyle w:val="PlainText"/>
              <w:rPr>
                <w:rFonts w:cs="Arial"/>
                <w:i/>
                <w:sz w:val="22"/>
                <w:szCs w:val="22"/>
              </w:rPr>
            </w:pPr>
            <w:r w:rsidRPr="00430C9C">
              <w:rPr>
                <w:rFonts w:cs="Arial"/>
                <w:i/>
                <w:sz w:val="22"/>
                <w:szCs w:val="22"/>
              </w:rPr>
              <w:t>When did they come into effect?</w:t>
            </w:r>
          </w:p>
          <w:p w:rsidR="00430C9C" w:rsidRPr="00430C9C" w:rsidRDefault="00430C9C" w:rsidP="00430C9C">
            <w:pPr>
              <w:pStyle w:val="PlainText"/>
              <w:rPr>
                <w:rFonts w:cs="Arial"/>
                <w:i/>
                <w:sz w:val="22"/>
                <w:szCs w:val="22"/>
              </w:rPr>
            </w:pPr>
            <w:r w:rsidRPr="00430C9C">
              <w:rPr>
                <w:rFonts w:cs="Arial"/>
                <w:i/>
                <w:sz w:val="22"/>
                <w:szCs w:val="22"/>
              </w:rPr>
              <w:t>What increases in charges have been agreed year on year?</w:t>
            </w:r>
          </w:p>
          <w:p w:rsidR="00430C9C" w:rsidRPr="00DA0662" w:rsidRDefault="00430C9C" w:rsidP="00430C9C">
            <w:pPr>
              <w:pStyle w:val="ListParagraph"/>
              <w:numPr>
                <w:ilvl w:val="0"/>
                <w:numId w:val="7"/>
              </w:numPr>
              <w:ind w:left="284" w:hanging="284"/>
              <w:contextualSpacing/>
              <w:rPr>
                <w:rFonts w:ascii="Arial" w:hAnsi="Arial" w:cs="Arial"/>
              </w:rPr>
            </w:pPr>
            <w:r w:rsidRPr="00DA0662">
              <w:rPr>
                <w:rFonts w:ascii="Arial" w:hAnsi="Arial" w:cs="Arial"/>
                <w:i/>
              </w:rPr>
              <w:t xml:space="preserve">There have been annotations made and I am asking what increases in charges have been agreed year on year with Kier Highways Ltd? </w:t>
            </w:r>
          </w:p>
          <w:p w:rsidR="00430C9C" w:rsidRPr="00DA0662" w:rsidRDefault="00430C9C" w:rsidP="00430C9C">
            <w:pPr>
              <w:pStyle w:val="ListParagraph"/>
              <w:numPr>
                <w:ilvl w:val="0"/>
                <w:numId w:val="7"/>
              </w:numPr>
              <w:ind w:left="284" w:hanging="284"/>
              <w:contextualSpacing/>
              <w:rPr>
                <w:rFonts w:ascii="Arial" w:hAnsi="Arial" w:cs="Arial"/>
              </w:rPr>
            </w:pPr>
            <w:r w:rsidRPr="00DA0662">
              <w:rPr>
                <w:rFonts w:ascii="Arial" w:hAnsi="Arial" w:cs="Arial"/>
                <w:i/>
              </w:rPr>
              <w:t xml:space="preserve">The specific values agreed and that have occurred.  </w:t>
            </w:r>
          </w:p>
          <w:p w:rsidR="00400C58" w:rsidRPr="00400C58" w:rsidRDefault="00430C9C" w:rsidP="00430C9C">
            <w:pPr>
              <w:numPr>
                <w:ilvl w:val="0"/>
                <w:numId w:val="5"/>
              </w:numPr>
              <w:ind w:left="284" w:hanging="284"/>
              <w:rPr>
                <w:rFonts w:ascii="Arial" w:hAnsi="Arial" w:cs="Arial"/>
                <w:b/>
              </w:rPr>
            </w:pPr>
            <w:r w:rsidRPr="00DA0662">
              <w:rPr>
                <w:rFonts w:ascii="Arial" w:hAnsi="Arial" w:cs="Arial"/>
                <w:i/>
                <w:sz w:val="22"/>
                <w:szCs w:val="22"/>
              </w:rPr>
              <w:t>It seems the contacts have been in place for years.  For each contract what was agreed and what has occurred, the actual percentages or sums.</w:t>
            </w:r>
          </w:p>
        </w:tc>
      </w:tr>
      <w:tr w:rsidR="00400C58" w:rsidRPr="00400C58" w:rsidTr="00EC3CB0">
        <w:tc>
          <w:tcPr>
            <w:tcW w:w="9720" w:type="dxa"/>
            <w:gridSpan w:val="2"/>
            <w:tcBorders>
              <w:top w:val="single" w:sz="4" w:space="0" w:color="auto"/>
              <w:left w:val="single" w:sz="4" w:space="0" w:color="auto"/>
              <w:bottom w:val="single" w:sz="4" w:space="0" w:color="auto"/>
              <w:right w:val="single" w:sz="4" w:space="0" w:color="auto"/>
            </w:tcBorders>
            <w:shd w:val="clear" w:color="auto" w:fill="F3F3F3"/>
          </w:tcPr>
          <w:p w:rsidR="00400C58" w:rsidRPr="00400C58" w:rsidRDefault="00400C58" w:rsidP="00400C58">
            <w:pPr>
              <w:jc w:val="center"/>
              <w:rPr>
                <w:rFonts w:ascii="Arial" w:hAnsi="Arial" w:cs="Arial"/>
                <w:b/>
              </w:rPr>
            </w:pPr>
          </w:p>
          <w:p w:rsidR="00400C58" w:rsidRPr="00400C58" w:rsidRDefault="00400C58" w:rsidP="00400C58">
            <w:pPr>
              <w:jc w:val="center"/>
              <w:rPr>
                <w:rFonts w:ascii="Arial" w:hAnsi="Arial" w:cs="Arial"/>
                <w:b/>
              </w:rPr>
            </w:pPr>
            <w:r w:rsidRPr="00400C58">
              <w:rPr>
                <w:rFonts w:ascii="Arial" w:hAnsi="Arial" w:cs="Arial"/>
                <w:b/>
              </w:rPr>
              <w:t>FOIA Exemption S.43 (1) &amp; (2) – Commercial Interests</w:t>
            </w:r>
          </w:p>
          <w:p w:rsidR="00400C58" w:rsidRPr="00400C58" w:rsidRDefault="00400C58" w:rsidP="00400C58">
            <w:pPr>
              <w:jc w:val="center"/>
              <w:rPr>
                <w:rFonts w:ascii="Arial" w:hAnsi="Arial" w:cs="Arial"/>
                <w:b/>
              </w:rPr>
            </w:pPr>
          </w:p>
        </w:tc>
      </w:tr>
      <w:tr w:rsidR="00400C58" w:rsidRPr="00400C58" w:rsidTr="00EC3CB0">
        <w:tc>
          <w:tcPr>
            <w:tcW w:w="4823" w:type="dxa"/>
            <w:tcBorders>
              <w:top w:val="single" w:sz="4" w:space="0" w:color="auto"/>
              <w:left w:val="single" w:sz="4" w:space="0" w:color="auto"/>
              <w:bottom w:val="single" w:sz="4" w:space="0" w:color="auto"/>
              <w:right w:val="single" w:sz="4" w:space="0" w:color="auto"/>
            </w:tcBorders>
            <w:shd w:val="clear" w:color="auto" w:fill="auto"/>
            <w:hideMark/>
          </w:tcPr>
          <w:p w:rsidR="00400C58" w:rsidRPr="00400C58" w:rsidRDefault="00400C58" w:rsidP="00400C58">
            <w:pPr>
              <w:jc w:val="center"/>
              <w:rPr>
                <w:rFonts w:ascii="Arial" w:hAnsi="Arial" w:cs="Arial"/>
                <w:b/>
                <w:i/>
              </w:rPr>
            </w:pPr>
            <w:r w:rsidRPr="00400C58">
              <w:rPr>
                <w:rFonts w:ascii="Arial" w:hAnsi="Arial" w:cs="Arial"/>
                <w:b/>
                <w:i/>
              </w:rPr>
              <w:t>Factors supporting disclosure</w:t>
            </w:r>
          </w:p>
        </w:tc>
        <w:tc>
          <w:tcPr>
            <w:tcW w:w="4897" w:type="dxa"/>
            <w:tcBorders>
              <w:top w:val="single" w:sz="4" w:space="0" w:color="auto"/>
              <w:left w:val="single" w:sz="4" w:space="0" w:color="auto"/>
              <w:bottom w:val="single" w:sz="4" w:space="0" w:color="auto"/>
              <w:right w:val="single" w:sz="4" w:space="0" w:color="auto"/>
            </w:tcBorders>
            <w:shd w:val="clear" w:color="auto" w:fill="auto"/>
            <w:hideMark/>
          </w:tcPr>
          <w:p w:rsidR="00400C58" w:rsidRPr="00400C58" w:rsidRDefault="00400C58" w:rsidP="00400C58">
            <w:pPr>
              <w:jc w:val="center"/>
              <w:rPr>
                <w:rFonts w:ascii="Arial" w:hAnsi="Arial" w:cs="Arial"/>
                <w:b/>
                <w:i/>
              </w:rPr>
            </w:pPr>
            <w:r w:rsidRPr="00400C58">
              <w:rPr>
                <w:rFonts w:ascii="Arial" w:hAnsi="Arial" w:cs="Arial"/>
                <w:b/>
                <w:i/>
              </w:rPr>
              <w:t>Factors supporting non-disclosure</w:t>
            </w:r>
          </w:p>
        </w:tc>
      </w:tr>
      <w:tr w:rsidR="00400C58" w:rsidRPr="00400C58" w:rsidTr="00EC3CB0">
        <w:tc>
          <w:tcPr>
            <w:tcW w:w="4823" w:type="dxa"/>
            <w:tcBorders>
              <w:top w:val="single" w:sz="4" w:space="0" w:color="auto"/>
              <w:left w:val="single" w:sz="4" w:space="0" w:color="auto"/>
              <w:bottom w:val="single" w:sz="4" w:space="0" w:color="auto"/>
              <w:right w:val="single" w:sz="4" w:space="0" w:color="auto"/>
            </w:tcBorders>
            <w:shd w:val="clear" w:color="auto" w:fill="auto"/>
          </w:tcPr>
          <w:p w:rsidR="00400C58" w:rsidRPr="00400C58" w:rsidRDefault="00400C58" w:rsidP="00400C58">
            <w:pPr>
              <w:numPr>
                <w:ilvl w:val="0"/>
                <w:numId w:val="3"/>
              </w:numPr>
              <w:tabs>
                <w:tab w:val="num" w:pos="426"/>
              </w:tabs>
              <w:ind w:left="426" w:hanging="284"/>
              <w:rPr>
                <w:rFonts w:ascii="Arial" w:hAnsi="Arial" w:cs="Arial"/>
                <w:sz w:val="20"/>
                <w:szCs w:val="20"/>
              </w:rPr>
            </w:pPr>
            <w:r w:rsidRPr="00400C58">
              <w:rPr>
                <w:rFonts w:ascii="Arial" w:hAnsi="Arial" w:cs="Arial"/>
                <w:sz w:val="20"/>
                <w:szCs w:val="20"/>
              </w:rPr>
              <w:lastRenderedPageBreak/>
              <w:t>There is a clear public interest in the work of government being closely examined to encourage the discharging of public functions in the most efficient and effective way;</w:t>
            </w:r>
          </w:p>
          <w:p w:rsidR="00400C58" w:rsidRPr="00400C58" w:rsidRDefault="00400C58" w:rsidP="00400C58">
            <w:pPr>
              <w:numPr>
                <w:ilvl w:val="0"/>
                <w:numId w:val="3"/>
              </w:numPr>
              <w:tabs>
                <w:tab w:val="num" w:pos="426"/>
              </w:tabs>
              <w:ind w:left="426" w:hanging="284"/>
              <w:rPr>
                <w:rFonts w:ascii="Arial" w:hAnsi="Arial" w:cs="Arial"/>
                <w:sz w:val="20"/>
                <w:szCs w:val="20"/>
              </w:rPr>
            </w:pPr>
            <w:r w:rsidRPr="00400C58">
              <w:rPr>
                <w:rFonts w:ascii="Arial" w:hAnsi="Arial" w:cs="Arial"/>
                <w:sz w:val="20"/>
                <w:szCs w:val="20"/>
              </w:rPr>
              <w:t>There is an important public interest in the work of public bodies being transparent and open to scrutiny to increase diligence and to protect the public purse;</w:t>
            </w:r>
          </w:p>
          <w:p w:rsidR="00400C58" w:rsidRPr="00400C58" w:rsidRDefault="00400C58" w:rsidP="00400C58">
            <w:pPr>
              <w:numPr>
                <w:ilvl w:val="0"/>
                <w:numId w:val="3"/>
              </w:numPr>
              <w:tabs>
                <w:tab w:val="num" w:pos="426"/>
              </w:tabs>
              <w:ind w:left="426" w:hanging="284"/>
              <w:jc w:val="both"/>
              <w:rPr>
                <w:rFonts w:ascii="Arial" w:hAnsi="Arial" w:cs="Arial"/>
                <w:sz w:val="20"/>
                <w:szCs w:val="20"/>
              </w:rPr>
            </w:pPr>
            <w:r w:rsidRPr="00400C58">
              <w:rPr>
                <w:rFonts w:ascii="Arial" w:hAnsi="Arial" w:cs="Arial"/>
                <w:sz w:val="20"/>
                <w:szCs w:val="20"/>
              </w:rPr>
              <w:t>There is a public interest in disclosing information about public procurements to ensure there is transparency in the spending of public money and that public bodies are getting value for money when entering into contracts;</w:t>
            </w:r>
          </w:p>
          <w:p w:rsidR="00400C58" w:rsidRPr="00400C58" w:rsidRDefault="00400C58" w:rsidP="00400C58">
            <w:pPr>
              <w:numPr>
                <w:ilvl w:val="0"/>
                <w:numId w:val="3"/>
              </w:numPr>
              <w:tabs>
                <w:tab w:val="num" w:pos="426"/>
              </w:tabs>
              <w:ind w:left="426" w:hanging="284"/>
              <w:jc w:val="both"/>
              <w:rPr>
                <w:rFonts w:ascii="Arial" w:hAnsi="Arial" w:cs="Arial"/>
                <w:sz w:val="20"/>
                <w:szCs w:val="20"/>
              </w:rPr>
            </w:pPr>
            <w:r w:rsidRPr="00400C58">
              <w:rPr>
                <w:rFonts w:ascii="Arial" w:hAnsi="Arial" w:cs="Arial"/>
                <w:sz w:val="20"/>
                <w:szCs w:val="20"/>
              </w:rPr>
              <w:t>There is a strong public interest in releasing information which shows the criteria used when assessing options to illustrate that the processes used were fair and appropriate.</w:t>
            </w:r>
          </w:p>
          <w:p w:rsidR="00400C58" w:rsidRPr="00400C58" w:rsidRDefault="00400C58" w:rsidP="00400C58">
            <w:pPr>
              <w:ind w:left="360"/>
              <w:jc w:val="both"/>
              <w:rPr>
                <w:rFonts w:ascii="Arial" w:hAnsi="Arial" w:cs="Arial"/>
                <w:sz w:val="20"/>
                <w:szCs w:val="20"/>
              </w:rPr>
            </w:pPr>
          </w:p>
          <w:p w:rsidR="00400C58" w:rsidRPr="00400C58" w:rsidRDefault="00400C58" w:rsidP="00400C58">
            <w:pPr>
              <w:ind w:left="360"/>
              <w:rPr>
                <w:rFonts w:ascii="Arial" w:hAnsi="Arial" w:cs="Arial"/>
                <w:sz w:val="20"/>
                <w:szCs w:val="20"/>
              </w:rPr>
            </w:pPr>
          </w:p>
          <w:p w:rsidR="00400C58" w:rsidRPr="00400C58" w:rsidRDefault="00400C58" w:rsidP="00400C58">
            <w:pPr>
              <w:ind w:left="360"/>
              <w:rPr>
                <w:rFonts w:ascii="Arial" w:hAnsi="Arial" w:cs="Arial"/>
                <w:b/>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400C58" w:rsidRPr="00400C58" w:rsidRDefault="00400C58" w:rsidP="00400C58">
            <w:pPr>
              <w:numPr>
                <w:ilvl w:val="0"/>
                <w:numId w:val="4"/>
              </w:numPr>
              <w:tabs>
                <w:tab w:val="num" w:pos="422"/>
              </w:tabs>
              <w:ind w:left="422" w:hanging="283"/>
              <w:rPr>
                <w:rFonts w:ascii="Arial" w:hAnsi="Arial" w:cs="Arial"/>
                <w:sz w:val="20"/>
                <w:szCs w:val="20"/>
              </w:rPr>
            </w:pPr>
            <w:r w:rsidRPr="00400C58">
              <w:rPr>
                <w:rFonts w:ascii="Arial" w:hAnsi="Arial" w:cs="Arial"/>
                <w:sz w:val="20"/>
                <w:szCs w:val="20"/>
              </w:rPr>
              <w:t>The procurement process must be seen to be fair and that commercial interests of the suppliers of services are not unduly prejudiced by the release of commercially sensitive information.  It is important to maintain the confidence of our suppliers in order to achieve best value for the tax payer;</w:t>
            </w:r>
          </w:p>
          <w:p w:rsidR="00400C58" w:rsidRPr="00400C58" w:rsidRDefault="00400C58" w:rsidP="00400C58">
            <w:pPr>
              <w:numPr>
                <w:ilvl w:val="0"/>
                <w:numId w:val="4"/>
              </w:numPr>
              <w:tabs>
                <w:tab w:val="num" w:pos="422"/>
              </w:tabs>
              <w:ind w:left="422" w:hanging="283"/>
              <w:rPr>
                <w:rFonts w:ascii="Arial" w:hAnsi="Arial" w:cs="Arial"/>
                <w:sz w:val="20"/>
                <w:szCs w:val="20"/>
              </w:rPr>
            </w:pPr>
            <w:r w:rsidRPr="00400C58">
              <w:rPr>
                <w:rFonts w:ascii="Arial" w:hAnsi="Arial" w:cs="Arial"/>
                <w:sz w:val="20"/>
                <w:szCs w:val="20"/>
              </w:rPr>
              <w:t xml:space="preserve">The methodology outlined in the bid may be construed as a “trade secret” in that it is a strategy owned and developed by the consultant.  If the methodology was made available to competitors in the market place it would undermine the commercial interests of the consultant when bidding for other contracts by reducing their competitive edge;  </w:t>
            </w:r>
          </w:p>
          <w:p w:rsidR="00400C58" w:rsidRPr="00400C58" w:rsidRDefault="00400C58" w:rsidP="00400C58">
            <w:pPr>
              <w:numPr>
                <w:ilvl w:val="0"/>
                <w:numId w:val="4"/>
              </w:numPr>
              <w:tabs>
                <w:tab w:val="num" w:pos="422"/>
              </w:tabs>
              <w:ind w:left="422" w:hanging="283"/>
              <w:rPr>
                <w:rFonts w:ascii="Arial" w:hAnsi="Arial" w:cs="Arial"/>
                <w:sz w:val="20"/>
                <w:szCs w:val="20"/>
              </w:rPr>
            </w:pPr>
            <w:r w:rsidRPr="00400C58">
              <w:rPr>
                <w:rFonts w:ascii="Arial" w:hAnsi="Arial" w:cs="Arial"/>
                <w:sz w:val="20"/>
                <w:szCs w:val="20"/>
              </w:rPr>
              <w:t>To reveal the details of the bid would seriously undermine our ability to negotiate the best value for money for the public purse on future contracts as the rates and methodology are still current;</w:t>
            </w:r>
          </w:p>
          <w:p w:rsidR="00400C58" w:rsidRPr="00400C58" w:rsidRDefault="00400C58" w:rsidP="00400C58">
            <w:pPr>
              <w:numPr>
                <w:ilvl w:val="0"/>
                <w:numId w:val="4"/>
              </w:numPr>
              <w:tabs>
                <w:tab w:val="num" w:pos="422"/>
              </w:tabs>
              <w:ind w:left="422" w:hanging="283"/>
              <w:rPr>
                <w:rFonts w:ascii="Arial" w:hAnsi="Arial" w:cs="Arial"/>
                <w:sz w:val="20"/>
                <w:szCs w:val="20"/>
              </w:rPr>
            </w:pPr>
            <w:r w:rsidRPr="00400C58">
              <w:rPr>
                <w:rFonts w:ascii="Arial" w:hAnsi="Arial" w:cs="Arial"/>
                <w:sz w:val="20"/>
                <w:szCs w:val="20"/>
              </w:rPr>
              <w:t>The consultants object to the release of their bid information on the grounds that it contains commercially sensitive information in terms of a “trade secret” and rates; and such a release would be actionable</w:t>
            </w:r>
          </w:p>
          <w:p w:rsidR="00400C58" w:rsidRPr="00400C58" w:rsidRDefault="00400C58" w:rsidP="00400C58">
            <w:pPr>
              <w:ind w:left="360"/>
              <w:rPr>
                <w:rFonts w:ascii="Arial" w:hAnsi="Arial" w:cs="Arial"/>
                <w:sz w:val="20"/>
                <w:szCs w:val="20"/>
              </w:rPr>
            </w:pPr>
          </w:p>
        </w:tc>
      </w:tr>
      <w:tr w:rsidR="00400C58" w:rsidRPr="00400C58" w:rsidTr="00EC3CB0">
        <w:tc>
          <w:tcPr>
            <w:tcW w:w="9720" w:type="dxa"/>
            <w:gridSpan w:val="2"/>
            <w:tcBorders>
              <w:top w:val="single" w:sz="4" w:space="0" w:color="auto"/>
              <w:left w:val="single" w:sz="4" w:space="0" w:color="auto"/>
              <w:bottom w:val="single" w:sz="4" w:space="0" w:color="auto"/>
              <w:right w:val="single" w:sz="4" w:space="0" w:color="auto"/>
            </w:tcBorders>
            <w:shd w:val="clear" w:color="auto" w:fill="F3F3F3"/>
          </w:tcPr>
          <w:p w:rsidR="00400C58" w:rsidRPr="00400C58" w:rsidRDefault="00400C58" w:rsidP="00400C58">
            <w:pPr>
              <w:rPr>
                <w:rFonts w:ascii="Arial" w:hAnsi="Arial" w:cs="Arial"/>
                <w:b/>
                <w:sz w:val="20"/>
                <w:szCs w:val="20"/>
              </w:rPr>
            </w:pPr>
          </w:p>
          <w:p w:rsidR="00400C58" w:rsidRPr="00400C58" w:rsidRDefault="00400C58" w:rsidP="00400C58">
            <w:pPr>
              <w:rPr>
                <w:rFonts w:ascii="Arial" w:hAnsi="Arial" w:cs="Arial"/>
                <w:b/>
                <w:sz w:val="20"/>
                <w:szCs w:val="20"/>
              </w:rPr>
            </w:pPr>
            <w:r w:rsidRPr="00400C58">
              <w:rPr>
                <w:rFonts w:ascii="Arial" w:hAnsi="Arial" w:cs="Arial"/>
                <w:b/>
                <w:sz w:val="20"/>
                <w:szCs w:val="20"/>
              </w:rPr>
              <w:t>Conclusion: there are compelling arguments which support withholding the information which outweigh those supporting release.</w:t>
            </w:r>
          </w:p>
          <w:p w:rsidR="00400C58" w:rsidRPr="00400C58" w:rsidRDefault="00400C58" w:rsidP="00400C58">
            <w:pPr>
              <w:rPr>
                <w:rFonts w:ascii="Arial" w:hAnsi="Arial" w:cs="Arial"/>
                <w:b/>
                <w:sz w:val="20"/>
                <w:szCs w:val="20"/>
              </w:rPr>
            </w:pPr>
          </w:p>
          <w:p w:rsidR="00400C58" w:rsidRPr="00400C58" w:rsidRDefault="00400C58" w:rsidP="00400C58">
            <w:pPr>
              <w:rPr>
                <w:rFonts w:ascii="Arial" w:hAnsi="Arial" w:cs="Arial"/>
                <w:b/>
                <w:sz w:val="20"/>
                <w:szCs w:val="20"/>
              </w:rPr>
            </w:pPr>
            <w:r w:rsidRPr="00400C58">
              <w:rPr>
                <w:rFonts w:ascii="Arial" w:hAnsi="Arial" w:cs="Arial"/>
                <w:b/>
                <w:sz w:val="20"/>
                <w:szCs w:val="20"/>
              </w:rPr>
              <w:t>PIT Members: Philippa Gardner, Mark Worrallo, Victoria Ridehaugh, Ian Claridge, James Downer, Nick Cotton, Dawn Davies</w:t>
            </w:r>
          </w:p>
          <w:p w:rsidR="00400C58" w:rsidRPr="00400C58" w:rsidRDefault="00400C58" w:rsidP="00400C58">
            <w:pPr>
              <w:rPr>
                <w:rFonts w:ascii="Arial" w:hAnsi="Arial" w:cs="Arial"/>
                <w:b/>
                <w:sz w:val="20"/>
                <w:szCs w:val="20"/>
              </w:rPr>
            </w:pPr>
          </w:p>
          <w:p w:rsidR="00400C58" w:rsidRPr="00400C58" w:rsidRDefault="00400C58" w:rsidP="00400C58">
            <w:pPr>
              <w:rPr>
                <w:rFonts w:ascii="Arial" w:hAnsi="Arial" w:cs="Arial"/>
                <w:b/>
                <w:sz w:val="20"/>
                <w:szCs w:val="20"/>
              </w:rPr>
            </w:pPr>
            <w:r w:rsidRPr="00400C58">
              <w:rPr>
                <w:rFonts w:ascii="Arial" w:hAnsi="Arial" w:cs="Arial"/>
                <w:b/>
                <w:sz w:val="20"/>
                <w:szCs w:val="20"/>
              </w:rPr>
              <w:t>Date of PIT:   27 June 2016</w:t>
            </w:r>
          </w:p>
          <w:p w:rsidR="00400C58" w:rsidRPr="00400C58" w:rsidRDefault="00400C58" w:rsidP="00400C58">
            <w:pPr>
              <w:rPr>
                <w:rFonts w:ascii="Arial" w:hAnsi="Arial" w:cs="Arial"/>
                <w:i/>
                <w:sz w:val="20"/>
                <w:szCs w:val="20"/>
              </w:rPr>
            </w:pPr>
          </w:p>
        </w:tc>
      </w:tr>
    </w:tbl>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p w:rsidR="00400C58" w:rsidRDefault="00400C58">
      <w:pPr>
        <w:rPr>
          <w:rFonts w:ascii="Arial" w:hAnsi="Arial" w:cs="Arial"/>
        </w:rPr>
      </w:pPr>
    </w:p>
    <w:sectPr w:rsidR="00400C58" w:rsidSect="00A71320">
      <w:headerReference w:type="default" r:id="rId12"/>
      <w:footerReference w:type="default" r:id="rId13"/>
      <w:footerReference w:type="first" r:id="rId14"/>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17" w:rsidRDefault="00DF0417">
      <w:r>
        <w:separator/>
      </w:r>
    </w:p>
  </w:endnote>
  <w:endnote w:type="continuationSeparator" w:id="0">
    <w:p w:rsidR="00DF0417" w:rsidRDefault="00D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4" w:rsidRDefault="00774AF4" w:rsidP="00774AF4">
    <w:pPr>
      <w:pStyle w:val="Footer"/>
      <w:tabs>
        <w:tab w:val="clear" w:pos="4153"/>
        <w:tab w:val="clear" w:pos="8306"/>
        <w:tab w:val="center" w:pos="4680"/>
        <w:tab w:val="right" w:pos="9360"/>
      </w:tabs>
      <w:ind w:right="-6"/>
    </w:pPr>
    <w:r>
      <w:tab/>
    </w:r>
    <w:r>
      <w:tab/>
    </w:r>
    <w:r w:rsidRPr="00FB0BD7">
      <w:tab/>
    </w:r>
    <w:r>
      <w:rPr>
        <w:sz w:val="18"/>
      </w:rPr>
      <w:tab/>
    </w:r>
  </w:p>
  <w:p w:rsidR="00777912" w:rsidRPr="00774AF4" w:rsidRDefault="007121BC" w:rsidP="00774AF4">
    <w:pPr>
      <w:pStyle w:val="Footer"/>
    </w:pPr>
    <w:r>
      <w:rPr>
        <w:noProof/>
        <w:lang w:eastAsia="en-GB"/>
      </w:rPr>
      <w:drawing>
        <wp:anchor distT="0" distB="0" distL="114300" distR="114300" simplePos="0" relativeHeight="251660288" behindDoc="1" locked="0" layoutInCell="1" allowOverlap="1" wp14:anchorId="4CB89A68" wp14:editId="610859E7">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86DCFC2" wp14:editId="47C7FAFA">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DF416D2" wp14:editId="781C537F">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FD4DB1">
    <w:pPr>
      <w:pStyle w:val="Footer"/>
    </w:pPr>
    <w:fldSimple w:instr=" FILENAME  \* MERGEFORMAT ">
      <w:r w:rsidR="00A71320">
        <w:rPr>
          <w:noProof/>
        </w:rPr>
        <w:t>Document2</w:t>
      </w:r>
    </w:fldSimple>
  </w:p>
  <w:p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13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17" w:rsidRDefault="00DF0417">
      <w:r>
        <w:separator/>
      </w:r>
    </w:p>
  </w:footnote>
  <w:footnote w:type="continuationSeparator" w:id="0">
    <w:p w:rsidR="00DF0417" w:rsidRDefault="00DF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0BA"/>
    <w:multiLevelType w:val="hybridMultilevel"/>
    <w:tmpl w:val="8DE4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45F7928"/>
    <w:multiLevelType w:val="hybridMultilevel"/>
    <w:tmpl w:val="889E9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8265279"/>
    <w:multiLevelType w:val="hybridMultilevel"/>
    <w:tmpl w:val="AAC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606F3"/>
    <w:multiLevelType w:val="hybridMultilevel"/>
    <w:tmpl w:val="53963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B16570B"/>
    <w:multiLevelType w:val="hybridMultilevel"/>
    <w:tmpl w:val="1FA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5D4BB3"/>
    <w:multiLevelType w:val="hybridMultilevel"/>
    <w:tmpl w:val="A6B4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B7FE6"/>
    <w:multiLevelType w:val="hybridMultilevel"/>
    <w:tmpl w:val="F3F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20"/>
    <w:rsid w:val="00007545"/>
    <w:rsid w:val="000B5932"/>
    <w:rsid w:val="0013631C"/>
    <w:rsid w:val="001E763A"/>
    <w:rsid w:val="00336C27"/>
    <w:rsid w:val="00375CFE"/>
    <w:rsid w:val="003E66FB"/>
    <w:rsid w:val="00400C58"/>
    <w:rsid w:val="00430C9C"/>
    <w:rsid w:val="004C63A8"/>
    <w:rsid w:val="005042EE"/>
    <w:rsid w:val="00514F2D"/>
    <w:rsid w:val="00623430"/>
    <w:rsid w:val="0068754F"/>
    <w:rsid w:val="006D663F"/>
    <w:rsid w:val="007121BC"/>
    <w:rsid w:val="00726374"/>
    <w:rsid w:val="0076033B"/>
    <w:rsid w:val="00774AF4"/>
    <w:rsid w:val="00777912"/>
    <w:rsid w:val="00900F14"/>
    <w:rsid w:val="009E369B"/>
    <w:rsid w:val="00A71320"/>
    <w:rsid w:val="00A91DA3"/>
    <w:rsid w:val="00C3604A"/>
    <w:rsid w:val="00C509BE"/>
    <w:rsid w:val="00D113A8"/>
    <w:rsid w:val="00DA0662"/>
    <w:rsid w:val="00DC1C39"/>
    <w:rsid w:val="00DF0417"/>
    <w:rsid w:val="00E07B9A"/>
    <w:rsid w:val="00E54E0A"/>
    <w:rsid w:val="00E61909"/>
    <w:rsid w:val="00E77CF4"/>
    <w:rsid w:val="00E97D2A"/>
    <w:rsid w:val="00FD4DB1"/>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uiPriority w:val="99"/>
    <w:unhideWhenUsed/>
    <w:rsid w:val="00A71320"/>
    <w:rPr>
      <w:color w:val="0000FF" w:themeColor="hyperlink"/>
      <w:u w:val="single"/>
    </w:rPr>
  </w:style>
  <w:style w:type="paragraph" w:styleId="PlainText">
    <w:name w:val="Plain Text"/>
    <w:basedOn w:val="Normal"/>
    <w:link w:val="PlainTextChar"/>
    <w:uiPriority w:val="99"/>
    <w:unhideWhenUsed/>
    <w:rsid w:val="00A71320"/>
    <w:rPr>
      <w:rFonts w:ascii="Arial" w:eastAsiaTheme="minorHAnsi" w:hAnsi="Arial" w:cstheme="minorBidi"/>
      <w:szCs w:val="21"/>
    </w:rPr>
  </w:style>
  <w:style w:type="character" w:customStyle="1" w:styleId="PlainTextChar">
    <w:name w:val="Plain Text Char"/>
    <w:basedOn w:val="DefaultParagraphFont"/>
    <w:link w:val="PlainText"/>
    <w:uiPriority w:val="99"/>
    <w:rsid w:val="00A71320"/>
    <w:rPr>
      <w:rFonts w:ascii="Arial" w:eastAsiaTheme="minorHAnsi" w:hAnsi="Arial" w:cstheme="minorBidi"/>
      <w:sz w:val="24"/>
      <w:szCs w:val="21"/>
      <w:lang w:eastAsia="en-US"/>
    </w:rPr>
  </w:style>
  <w:style w:type="paragraph" w:styleId="ListParagraph">
    <w:name w:val="List Paragraph"/>
    <w:basedOn w:val="Normal"/>
    <w:uiPriority w:val="34"/>
    <w:qFormat/>
    <w:rsid w:val="00400C58"/>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uiPriority w:val="99"/>
    <w:unhideWhenUsed/>
    <w:rsid w:val="00A71320"/>
    <w:rPr>
      <w:color w:val="0000FF" w:themeColor="hyperlink"/>
      <w:u w:val="single"/>
    </w:rPr>
  </w:style>
  <w:style w:type="paragraph" w:styleId="PlainText">
    <w:name w:val="Plain Text"/>
    <w:basedOn w:val="Normal"/>
    <w:link w:val="PlainTextChar"/>
    <w:uiPriority w:val="99"/>
    <w:unhideWhenUsed/>
    <w:rsid w:val="00A71320"/>
    <w:rPr>
      <w:rFonts w:ascii="Arial" w:eastAsiaTheme="minorHAnsi" w:hAnsi="Arial" w:cstheme="minorBidi"/>
      <w:szCs w:val="21"/>
    </w:rPr>
  </w:style>
  <w:style w:type="character" w:customStyle="1" w:styleId="PlainTextChar">
    <w:name w:val="Plain Text Char"/>
    <w:basedOn w:val="DefaultParagraphFont"/>
    <w:link w:val="PlainText"/>
    <w:uiPriority w:val="99"/>
    <w:rsid w:val="00A71320"/>
    <w:rPr>
      <w:rFonts w:ascii="Arial" w:eastAsiaTheme="minorHAnsi" w:hAnsi="Arial" w:cstheme="minorBidi"/>
      <w:sz w:val="24"/>
      <w:szCs w:val="21"/>
      <w:lang w:eastAsia="en-US"/>
    </w:rPr>
  </w:style>
  <w:style w:type="paragraph" w:styleId="ListParagraph">
    <w:name w:val="List Paragraph"/>
    <w:basedOn w:val="Normal"/>
    <w:uiPriority w:val="34"/>
    <w:qFormat/>
    <w:rsid w:val="00400C5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09598">
      <w:bodyDiv w:val="1"/>
      <w:marLeft w:val="0"/>
      <w:marRight w:val="0"/>
      <w:marTop w:val="0"/>
      <w:marBottom w:val="0"/>
      <w:divBdr>
        <w:top w:val="none" w:sz="0" w:space="0" w:color="auto"/>
        <w:left w:val="none" w:sz="0" w:space="0" w:color="auto"/>
        <w:bottom w:val="none" w:sz="0" w:space="0" w:color="auto"/>
        <w:right w:val="none" w:sz="0" w:space="0" w:color="auto"/>
      </w:divBdr>
    </w:div>
    <w:div w:id="655694334">
      <w:bodyDiv w:val="1"/>
      <w:marLeft w:val="0"/>
      <w:marRight w:val="0"/>
      <w:marTop w:val="0"/>
      <w:marBottom w:val="0"/>
      <w:divBdr>
        <w:top w:val="none" w:sz="0" w:space="0" w:color="auto"/>
        <w:left w:val="none" w:sz="0" w:space="0" w:color="auto"/>
        <w:bottom w:val="none" w:sz="0" w:space="0" w:color="auto"/>
        <w:right w:val="none" w:sz="0" w:space="0" w:color="auto"/>
      </w:divBdr>
    </w:div>
    <w:div w:id="1018123064">
      <w:bodyDiv w:val="1"/>
      <w:marLeft w:val="0"/>
      <w:marRight w:val="0"/>
      <w:marTop w:val="0"/>
      <w:marBottom w:val="0"/>
      <w:divBdr>
        <w:top w:val="none" w:sz="0" w:space="0" w:color="auto"/>
        <w:left w:val="none" w:sz="0" w:space="0" w:color="auto"/>
        <w:bottom w:val="none" w:sz="0" w:space="0" w:color="auto"/>
        <w:right w:val="none" w:sz="0" w:space="0" w:color="auto"/>
      </w:divBdr>
    </w:div>
    <w:div w:id="1361739185">
      <w:bodyDiv w:val="1"/>
      <w:marLeft w:val="0"/>
      <w:marRight w:val="0"/>
      <w:marTop w:val="0"/>
      <w:marBottom w:val="0"/>
      <w:divBdr>
        <w:top w:val="none" w:sz="0" w:space="0" w:color="auto"/>
        <w:left w:val="none" w:sz="0" w:space="0" w:color="auto"/>
        <w:bottom w:val="none" w:sz="0" w:space="0" w:color="auto"/>
        <w:right w:val="none" w:sz="0" w:space="0" w:color="auto"/>
      </w:divBdr>
      <w:divsChild>
        <w:div w:id="842283134">
          <w:marLeft w:val="0"/>
          <w:marRight w:val="0"/>
          <w:marTop w:val="0"/>
          <w:marBottom w:val="0"/>
          <w:divBdr>
            <w:top w:val="none" w:sz="0" w:space="0" w:color="auto"/>
            <w:left w:val="none" w:sz="0" w:space="0" w:color="auto"/>
            <w:bottom w:val="none" w:sz="0" w:space="0" w:color="auto"/>
            <w:right w:val="none" w:sz="0" w:space="0" w:color="auto"/>
          </w:divBdr>
        </w:div>
        <w:div w:id="1078788348">
          <w:marLeft w:val="0"/>
          <w:marRight w:val="0"/>
          <w:marTop w:val="0"/>
          <w:marBottom w:val="0"/>
          <w:divBdr>
            <w:top w:val="none" w:sz="0" w:space="0" w:color="auto"/>
            <w:left w:val="none" w:sz="0" w:space="0" w:color="auto"/>
            <w:bottom w:val="none" w:sz="0" w:space="0" w:color="auto"/>
            <w:right w:val="none" w:sz="0" w:space="0" w:color="auto"/>
          </w:divBdr>
        </w:div>
        <w:div w:id="1013844080">
          <w:marLeft w:val="0"/>
          <w:marRight w:val="0"/>
          <w:marTop w:val="0"/>
          <w:marBottom w:val="0"/>
          <w:divBdr>
            <w:top w:val="none" w:sz="0" w:space="0" w:color="auto"/>
            <w:left w:val="none" w:sz="0" w:space="0" w:color="auto"/>
            <w:bottom w:val="none" w:sz="0" w:space="0" w:color="auto"/>
            <w:right w:val="none" w:sz="0" w:space="0" w:color="auto"/>
          </w:divBdr>
        </w:div>
        <w:div w:id="842747424">
          <w:marLeft w:val="0"/>
          <w:marRight w:val="0"/>
          <w:marTop w:val="0"/>
          <w:marBottom w:val="0"/>
          <w:divBdr>
            <w:top w:val="none" w:sz="0" w:space="0" w:color="auto"/>
            <w:left w:val="none" w:sz="0" w:space="0" w:color="auto"/>
            <w:bottom w:val="none" w:sz="0" w:space="0" w:color="auto"/>
            <w:right w:val="none" w:sz="0" w:space="0" w:color="auto"/>
          </w:divBdr>
        </w:div>
        <w:div w:id="939995004">
          <w:marLeft w:val="0"/>
          <w:marRight w:val="0"/>
          <w:marTop w:val="0"/>
          <w:marBottom w:val="0"/>
          <w:divBdr>
            <w:top w:val="none" w:sz="0" w:space="0" w:color="auto"/>
            <w:left w:val="none" w:sz="0" w:space="0" w:color="auto"/>
            <w:bottom w:val="none" w:sz="0" w:space="0" w:color="auto"/>
            <w:right w:val="none" w:sz="0" w:space="0" w:color="auto"/>
          </w:divBdr>
        </w:div>
        <w:div w:id="1056589490">
          <w:marLeft w:val="0"/>
          <w:marRight w:val="0"/>
          <w:marTop w:val="0"/>
          <w:marBottom w:val="0"/>
          <w:divBdr>
            <w:top w:val="none" w:sz="0" w:space="0" w:color="auto"/>
            <w:left w:val="none" w:sz="0" w:space="0" w:color="auto"/>
            <w:bottom w:val="none" w:sz="0" w:space="0" w:color="auto"/>
            <w:right w:val="none" w:sz="0" w:space="0" w:color="auto"/>
          </w:divBdr>
        </w:div>
        <w:div w:id="696078303">
          <w:marLeft w:val="0"/>
          <w:marRight w:val="0"/>
          <w:marTop w:val="0"/>
          <w:marBottom w:val="0"/>
          <w:divBdr>
            <w:top w:val="none" w:sz="0" w:space="0" w:color="auto"/>
            <w:left w:val="none" w:sz="0" w:space="0" w:color="auto"/>
            <w:bottom w:val="none" w:sz="0" w:space="0" w:color="auto"/>
            <w:right w:val="none" w:sz="0" w:space="0" w:color="auto"/>
          </w:divBdr>
        </w:div>
        <w:div w:id="995914369">
          <w:marLeft w:val="0"/>
          <w:marRight w:val="0"/>
          <w:marTop w:val="0"/>
          <w:marBottom w:val="0"/>
          <w:divBdr>
            <w:top w:val="none" w:sz="0" w:space="0" w:color="auto"/>
            <w:left w:val="none" w:sz="0" w:space="0" w:color="auto"/>
            <w:bottom w:val="none" w:sz="0" w:space="0" w:color="auto"/>
            <w:right w:val="none" w:sz="0" w:space="0" w:color="auto"/>
          </w:divBdr>
        </w:div>
        <w:div w:id="1560901738">
          <w:marLeft w:val="0"/>
          <w:marRight w:val="0"/>
          <w:marTop w:val="0"/>
          <w:marBottom w:val="0"/>
          <w:divBdr>
            <w:top w:val="none" w:sz="0" w:space="0" w:color="auto"/>
            <w:left w:val="none" w:sz="0" w:space="0" w:color="auto"/>
            <w:bottom w:val="none" w:sz="0" w:space="0" w:color="auto"/>
            <w:right w:val="none" w:sz="0" w:space="0" w:color="auto"/>
          </w:divBdr>
        </w:div>
        <w:div w:id="608900663">
          <w:marLeft w:val="0"/>
          <w:marRight w:val="0"/>
          <w:marTop w:val="0"/>
          <w:marBottom w:val="0"/>
          <w:divBdr>
            <w:top w:val="none" w:sz="0" w:space="0" w:color="auto"/>
            <w:left w:val="none" w:sz="0" w:space="0" w:color="auto"/>
            <w:bottom w:val="none" w:sz="0" w:space="0" w:color="auto"/>
            <w:right w:val="none" w:sz="0" w:space="0" w:color="auto"/>
          </w:divBdr>
        </w:div>
        <w:div w:id="1394231655">
          <w:marLeft w:val="0"/>
          <w:marRight w:val="0"/>
          <w:marTop w:val="0"/>
          <w:marBottom w:val="0"/>
          <w:divBdr>
            <w:top w:val="none" w:sz="0" w:space="0" w:color="auto"/>
            <w:left w:val="none" w:sz="0" w:space="0" w:color="auto"/>
            <w:bottom w:val="none" w:sz="0" w:space="0" w:color="auto"/>
            <w:right w:val="none" w:sz="0" w:space="0" w:color="auto"/>
          </w:divBdr>
        </w:div>
        <w:div w:id="139619159">
          <w:marLeft w:val="0"/>
          <w:marRight w:val="0"/>
          <w:marTop w:val="0"/>
          <w:marBottom w:val="0"/>
          <w:divBdr>
            <w:top w:val="none" w:sz="0" w:space="0" w:color="auto"/>
            <w:left w:val="none" w:sz="0" w:space="0" w:color="auto"/>
            <w:bottom w:val="none" w:sz="0" w:space="0" w:color="auto"/>
            <w:right w:val="none" w:sz="0" w:space="0" w:color="auto"/>
          </w:divBdr>
        </w:div>
        <w:div w:id="20861419">
          <w:marLeft w:val="0"/>
          <w:marRight w:val="0"/>
          <w:marTop w:val="0"/>
          <w:marBottom w:val="0"/>
          <w:divBdr>
            <w:top w:val="none" w:sz="0" w:space="0" w:color="auto"/>
            <w:left w:val="none" w:sz="0" w:space="0" w:color="auto"/>
            <w:bottom w:val="none" w:sz="0" w:space="0" w:color="auto"/>
            <w:right w:val="none" w:sz="0" w:space="0" w:color="auto"/>
          </w:divBdr>
        </w:div>
      </w:divsChild>
    </w:div>
    <w:div w:id="1470627939">
      <w:bodyDiv w:val="1"/>
      <w:marLeft w:val="0"/>
      <w:marRight w:val="0"/>
      <w:marTop w:val="0"/>
      <w:marBottom w:val="0"/>
      <w:divBdr>
        <w:top w:val="none" w:sz="0" w:space="0" w:color="auto"/>
        <w:left w:val="none" w:sz="0" w:space="0" w:color="auto"/>
        <w:bottom w:val="none" w:sz="0" w:space="0" w:color="auto"/>
        <w:right w:val="none" w:sz="0" w:space="0" w:color="auto"/>
      </w:divBdr>
    </w:div>
    <w:div w:id="2021621123">
      <w:bodyDiv w:val="1"/>
      <w:marLeft w:val="0"/>
      <w:marRight w:val="0"/>
      <w:marTop w:val="0"/>
      <w:marBottom w:val="0"/>
      <w:divBdr>
        <w:top w:val="none" w:sz="0" w:space="0" w:color="auto"/>
        <w:left w:val="none" w:sz="0" w:space="0" w:color="auto"/>
        <w:bottom w:val="none" w:sz="0" w:space="0" w:color="auto"/>
        <w:right w:val="none" w:sz="0" w:space="0" w:color="auto"/>
      </w:divBdr>
    </w:div>
    <w:div w:id="2029213918">
      <w:bodyDiv w:val="1"/>
      <w:marLeft w:val="0"/>
      <w:marRight w:val="0"/>
      <w:marTop w:val="0"/>
      <w:marBottom w:val="0"/>
      <w:divBdr>
        <w:top w:val="none" w:sz="0" w:space="0" w:color="auto"/>
        <w:left w:val="none" w:sz="0" w:space="0" w:color="auto"/>
        <w:bottom w:val="none" w:sz="0" w:space="0" w:color="auto"/>
        <w:right w:val="none" w:sz="0" w:space="0" w:color="auto"/>
      </w:divBdr>
    </w:div>
    <w:div w:id="21405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ighwaysenglan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highways-england/about/complaints-procedure" TargetMode="External"/><Relationship Id="rId4" Type="http://schemas.openxmlformats.org/officeDocument/2006/relationships/settings" Target="settings.xml"/><Relationship Id="rId9" Type="http://schemas.openxmlformats.org/officeDocument/2006/relationships/hyperlink" Target="http://www.legislation.gov.uk/ukpga/2000/36/section/4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Wedderburn, Kayleigh</cp:lastModifiedBy>
  <cp:revision>2</cp:revision>
  <dcterms:created xsi:type="dcterms:W3CDTF">2016-07-12T08:13:00Z</dcterms:created>
  <dcterms:modified xsi:type="dcterms:W3CDTF">2016-07-12T08:13:00Z</dcterms:modified>
</cp:coreProperties>
</file>