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Overlap w:val="never"/>
        <w:tblW w:w="5100" w:type="pct"/>
        <w:tblLayout w:type="fixed"/>
        <w:tblCellMar>
          <w:left w:w="0" w:type="dxa"/>
          <w:right w:w="0" w:type="dxa"/>
        </w:tblCellMar>
        <w:tblLook w:val="0000" w:firstRow="0" w:lastRow="0" w:firstColumn="0" w:lastColumn="0" w:noHBand="0" w:noVBand="0"/>
      </w:tblPr>
      <w:tblGrid>
        <w:gridCol w:w="1649"/>
        <w:gridCol w:w="288"/>
        <w:gridCol w:w="2117"/>
        <w:gridCol w:w="287"/>
        <w:gridCol w:w="4758"/>
      </w:tblGrid>
      <w:tr w:rsidR="00884A40" w14:paraId="25600673" w14:textId="77777777">
        <w:trPr>
          <w:trHeight w:hRule="exact" w:val="1077"/>
        </w:trPr>
        <w:tc>
          <w:tcPr>
            <w:tcW w:w="1678" w:type="dxa"/>
            <w:vAlign w:val="bottom"/>
          </w:tcPr>
          <w:p w14:paraId="3EB7AA99" w14:textId="77777777" w:rsidR="00884A40" w:rsidRPr="009102EF" w:rsidRDefault="003B63F0" w:rsidP="00884A40">
            <w:pPr>
              <w:pStyle w:val="Ofstedaddress"/>
              <w:rPr>
                <w:sz w:val="18"/>
                <w:szCs w:val="18"/>
              </w:rPr>
            </w:pPr>
            <w:r>
              <w:rPr>
                <w:sz w:val="18"/>
                <w:szCs w:val="18"/>
              </w:rPr>
              <w:t>Piccadilly Gate</w:t>
            </w:r>
          </w:p>
          <w:p w14:paraId="271878B7" w14:textId="77777777" w:rsidR="00884A40" w:rsidRPr="009102EF" w:rsidRDefault="003B63F0" w:rsidP="00884A40">
            <w:pPr>
              <w:pStyle w:val="address2"/>
              <w:rPr>
                <w:sz w:val="18"/>
                <w:szCs w:val="18"/>
              </w:rPr>
            </w:pPr>
            <w:r>
              <w:rPr>
                <w:sz w:val="18"/>
                <w:szCs w:val="18"/>
              </w:rPr>
              <w:t>Store Street</w:t>
            </w:r>
          </w:p>
          <w:p w14:paraId="70DBC2BE" w14:textId="77777777" w:rsidR="0034562F" w:rsidRDefault="003B63F0" w:rsidP="00884A40">
            <w:pPr>
              <w:pStyle w:val="Address"/>
              <w:rPr>
                <w:szCs w:val="18"/>
              </w:rPr>
            </w:pPr>
            <w:r>
              <w:rPr>
                <w:szCs w:val="18"/>
              </w:rPr>
              <w:t>Manchester</w:t>
            </w:r>
          </w:p>
          <w:p w14:paraId="39CAF10E" w14:textId="0C08B0CF" w:rsidR="00884A40" w:rsidRDefault="003B63F0" w:rsidP="00884A40">
            <w:pPr>
              <w:pStyle w:val="Address"/>
            </w:pPr>
            <w:r>
              <w:t>M1</w:t>
            </w:r>
            <w:r w:rsidR="00FE4C89">
              <w:t xml:space="preserve"> </w:t>
            </w:r>
            <w:r>
              <w:t xml:space="preserve"> 2WD</w:t>
            </w:r>
          </w:p>
        </w:tc>
        <w:tc>
          <w:tcPr>
            <w:tcW w:w="293" w:type="dxa"/>
          </w:tcPr>
          <w:p w14:paraId="398E6D7E" w14:textId="77777777" w:rsidR="00884A40" w:rsidRDefault="00884A40">
            <w:pPr>
              <w:pStyle w:val="Address"/>
              <w:rPr>
                <w:b/>
                <w:color w:val="000000"/>
                <w:sz w:val="16"/>
              </w:rPr>
            </w:pPr>
          </w:p>
        </w:tc>
        <w:tc>
          <w:tcPr>
            <w:tcW w:w="2155" w:type="dxa"/>
            <w:vAlign w:val="bottom"/>
          </w:tcPr>
          <w:p w14:paraId="280B5896" w14:textId="77777777" w:rsidR="00884A40" w:rsidRPr="00884A40" w:rsidRDefault="00884A40">
            <w:pPr>
              <w:pStyle w:val="Address"/>
              <w:rPr>
                <w:lang w:val="de-DE"/>
              </w:rPr>
            </w:pPr>
            <w:r w:rsidRPr="00884A40">
              <w:rPr>
                <w:b/>
                <w:color w:val="000000"/>
                <w:sz w:val="16"/>
                <w:lang w:val="de-DE"/>
              </w:rPr>
              <w:t>T</w:t>
            </w:r>
            <w:r w:rsidRPr="00884A40">
              <w:rPr>
                <w:lang w:val="de-DE"/>
              </w:rPr>
              <w:t xml:space="preserve"> </w:t>
            </w:r>
            <w:r w:rsidR="0034562F">
              <w:rPr>
                <w:lang w:val="de-DE"/>
              </w:rPr>
              <w:t>030</w:t>
            </w:r>
            <w:r w:rsidR="00A413F6">
              <w:rPr>
                <w:lang w:val="de-DE"/>
              </w:rPr>
              <w:t>0 123 1231</w:t>
            </w:r>
          </w:p>
          <w:p w14:paraId="565235DA" w14:textId="77777777" w:rsidR="00884A40" w:rsidRPr="00884A40" w:rsidRDefault="00884A40">
            <w:pPr>
              <w:pStyle w:val="Address"/>
              <w:rPr>
                <w:lang w:val="de-DE"/>
              </w:rPr>
            </w:pPr>
            <w:r w:rsidRPr="00884A40">
              <w:rPr>
                <w:b/>
                <w:color w:val="000000"/>
                <w:sz w:val="16"/>
                <w:lang w:val="de-DE"/>
              </w:rPr>
              <w:t>Textphone</w:t>
            </w:r>
            <w:r w:rsidRPr="00884A40">
              <w:rPr>
                <w:lang w:val="de-DE"/>
              </w:rPr>
              <w:t xml:space="preserve"> 0161 618 8524</w:t>
            </w:r>
          </w:p>
          <w:p w14:paraId="2AE8D15A" w14:textId="77777777" w:rsidR="00884A40" w:rsidRPr="00884A40" w:rsidRDefault="009468DE">
            <w:pPr>
              <w:pStyle w:val="Address"/>
              <w:rPr>
                <w:lang w:val="de-DE"/>
              </w:rPr>
            </w:pPr>
            <w:hyperlink r:id="rId11" w:history="1">
              <w:r w:rsidR="00622007" w:rsidRPr="00284F56">
                <w:rPr>
                  <w:rStyle w:val="Hyperlink"/>
                  <w:lang w:val="de-DE"/>
                </w:rPr>
                <w:t>enquiries@ofsted.gov.uk</w:t>
              </w:r>
            </w:hyperlink>
            <w:r w:rsidR="00622007">
              <w:rPr>
                <w:lang w:val="de-DE"/>
              </w:rPr>
              <w:t xml:space="preserve"> </w:t>
            </w:r>
          </w:p>
          <w:p w14:paraId="40B4256A" w14:textId="362D74BD" w:rsidR="00884A40" w:rsidRDefault="009468DE" w:rsidP="00126ED7">
            <w:pPr>
              <w:pStyle w:val="Address"/>
            </w:pPr>
            <w:hyperlink r:id="rId12" w:history="1">
              <w:r w:rsidR="00126ED7" w:rsidRPr="00126ED7">
                <w:rPr>
                  <w:rStyle w:val="Hyperlink"/>
                </w:rPr>
                <w:t>www.gov.uk/ofsted</w:t>
              </w:r>
            </w:hyperlink>
            <w:r w:rsidR="00126ED7" w:rsidRPr="00126ED7">
              <w:t xml:space="preserve"> </w:t>
            </w:r>
            <w:r w:rsidR="00622007">
              <w:t xml:space="preserve"> </w:t>
            </w:r>
          </w:p>
        </w:tc>
        <w:tc>
          <w:tcPr>
            <w:tcW w:w="292" w:type="dxa"/>
          </w:tcPr>
          <w:p w14:paraId="5A0C246E" w14:textId="77777777" w:rsidR="00884A40" w:rsidRDefault="00884A40">
            <w:pPr>
              <w:pStyle w:val="Address"/>
              <w:rPr>
                <w:b/>
                <w:color w:val="000000"/>
                <w:sz w:val="16"/>
              </w:rPr>
            </w:pPr>
          </w:p>
        </w:tc>
        <w:tc>
          <w:tcPr>
            <w:tcW w:w="4843" w:type="dxa"/>
            <w:vAlign w:val="bottom"/>
          </w:tcPr>
          <w:p w14:paraId="1FB95E36" w14:textId="0CF36E7B" w:rsidR="00522674" w:rsidRDefault="009468DE" w:rsidP="00D75190">
            <w:pPr>
              <w:pStyle w:val="Address"/>
            </w:pPr>
            <w:hyperlink r:id="rId13" w:history="1">
              <w:r w:rsidR="00D75190" w:rsidRPr="00CA4CE3">
                <w:rPr>
                  <w:rStyle w:val="Hyperlink"/>
                </w:rPr>
                <w:t>christopher.russell@ofsted.gov.uk</w:t>
              </w:r>
            </w:hyperlink>
          </w:p>
        </w:tc>
      </w:tr>
    </w:tbl>
    <w:p w14:paraId="6FE43288" w14:textId="77777777" w:rsidR="00D04925" w:rsidRPr="00D04925" w:rsidRDefault="00D04925" w:rsidP="00D04925">
      <w:pPr>
        <w:rPr>
          <w:vanish/>
        </w:rPr>
      </w:pPr>
    </w:p>
    <w:tbl>
      <w:tblPr>
        <w:tblW w:w="5343" w:type="pct"/>
        <w:tblCellMar>
          <w:left w:w="0" w:type="dxa"/>
          <w:right w:w="0" w:type="dxa"/>
        </w:tblCellMar>
        <w:tblLook w:val="0000" w:firstRow="0" w:lastRow="0" w:firstColumn="0" w:lastColumn="0" w:noHBand="0" w:noVBand="0"/>
      </w:tblPr>
      <w:tblGrid>
        <w:gridCol w:w="3549"/>
        <w:gridCol w:w="3681"/>
        <w:gridCol w:w="1328"/>
        <w:gridCol w:w="975"/>
      </w:tblGrid>
      <w:tr w:rsidR="00385A45" w14:paraId="0DB88F75" w14:textId="77777777" w:rsidTr="00FE4C89">
        <w:trPr>
          <w:gridAfter w:val="1"/>
          <w:wAfter w:w="975" w:type="dxa"/>
          <w:trHeight w:hRule="exact" w:val="737"/>
        </w:trPr>
        <w:tc>
          <w:tcPr>
            <w:tcW w:w="3549" w:type="dxa"/>
            <w:vAlign w:val="bottom"/>
          </w:tcPr>
          <w:p w14:paraId="2073738F" w14:textId="7F7100DA" w:rsidR="00385A45" w:rsidRPr="001C0953" w:rsidRDefault="000D5C65" w:rsidP="009468DE">
            <w:r>
              <w:t>2</w:t>
            </w:r>
            <w:r w:rsidR="009468DE">
              <w:t>3</w:t>
            </w:r>
            <w:bookmarkStart w:id="0" w:name="_GoBack"/>
            <w:bookmarkEnd w:id="0"/>
            <w:r>
              <w:t xml:space="preserve"> February 2016</w:t>
            </w:r>
          </w:p>
        </w:tc>
        <w:tc>
          <w:tcPr>
            <w:tcW w:w="5009" w:type="dxa"/>
            <w:gridSpan w:val="2"/>
            <w:vAlign w:val="bottom"/>
          </w:tcPr>
          <w:p w14:paraId="0824FADC" w14:textId="77777777" w:rsidR="00385A45" w:rsidRDefault="00385A45"/>
        </w:tc>
      </w:tr>
      <w:tr w:rsidR="00884A40" w14:paraId="7AA8DF75" w14:textId="77777777" w:rsidTr="00FE4C89">
        <w:trPr>
          <w:cantSplit/>
          <w:trHeight w:hRule="exact" w:val="585"/>
        </w:trPr>
        <w:tc>
          <w:tcPr>
            <w:tcW w:w="7230" w:type="dxa"/>
            <w:gridSpan w:val="2"/>
            <w:tcBorders>
              <w:bottom w:val="nil"/>
            </w:tcBorders>
          </w:tcPr>
          <w:p w14:paraId="7C64448E" w14:textId="77777777" w:rsidR="00884A40" w:rsidRPr="00F32B45" w:rsidRDefault="00F32B45" w:rsidP="007E49C7">
            <w:pPr>
              <w:spacing w:line="320" w:lineRule="exact"/>
              <w:rPr>
                <w:b/>
                <w:szCs w:val="24"/>
              </w:rPr>
            </w:pPr>
            <w:r>
              <w:rPr>
                <w:b/>
                <w:i/>
                <w:szCs w:val="24"/>
              </w:rPr>
              <w:br/>
            </w:r>
            <w:r w:rsidR="00775A42">
              <w:rPr>
                <w:b/>
                <w:szCs w:val="24"/>
              </w:rPr>
              <w:br/>
              <w:t>Address</w:t>
            </w:r>
            <w:r>
              <w:rPr>
                <w:b/>
                <w:szCs w:val="24"/>
              </w:rPr>
              <w:br/>
            </w:r>
            <w:proofErr w:type="spellStart"/>
            <w:r w:rsidRPr="00F32B45">
              <w:rPr>
                <w:b/>
                <w:szCs w:val="24"/>
              </w:rPr>
              <w:t>Address</w:t>
            </w:r>
            <w:proofErr w:type="spellEnd"/>
          </w:p>
        </w:tc>
        <w:tc>
          <w:tcPr>
            <w:tcW w:w="2303" w:type="dxa"/>
            <w:gridSpan w:val="2"/>
          </w:tcPr>
          <w:p w14:paraId="2DA6FF9C" w14:textId="77777777" w:rsidR="00884A40" w:rsidRDefault="00884A40" w:rsidP="00FE4C89">
            <w:pPr>
              <w:pStyle w:val="Address"/>
              <w:spacing w:line="320" w:lineRule="exact"/>
              <w:rPr>
                <w:w w:val="99"/>
                <w:sz w:val="16"/>
              </w:rPr>
            </w:pPr>
          </w:p>
        </w:tc>
      </w:tr>
      <w:tr w:rsidR="00884A40" w14:paraId="5A122288" w14:textId="77777777" w:rsidTr="00FE4C89">
        <w:trPr>
          <w:cantSplit/>
          <w:trHeight w:hRule="exact" w:val="2436"/>
        </w:trPr>
        <w:tc>
          <w:tcPr>
            <w:tcW w:w="7230" w:type="dxa"/>
            <w:gridSpan w:val="2"/>
          </w:tcPr>
          <w:p w14:paraId="661EF28D" w14:textId="396FC7C2" w:rsidR="00B279E5" w:rsidRPr="009F2FDC" w:rsidRDefault="00B279E5" w:rsidP="0087417B">
            <w:pPr>
              <w:spacing w:line="320" w:lineRule="exact"/>
              <w:rPr>
                <w:szCs w:val="24"/>
              </w:rPr>
            </w:pPr>
          </w:p>
        </w:tc>
        <w:tc>
          <w:tcPr>
            <w:tcW w:w="2303" w:type="dxa"/>
            <w:gridSpan w:val="2"/>
          </w:tcPr>
          <w:p w14:paraId="4C4C0A00" w14:textId="3AE672E0" w:rsidR="00884A40" w:rsidRPr="000813EB" w:rsidRDefault="00D75190" w:rsidP="00126ED7">
            <w:pPr>
              <w:spacing w:line="240" w:lineRule="auto"/>
              <w:rPr>
                <w:b/>
                <w:w w:val="99"/>
                <w:sz w:val="18"/>
                <w:szCs w:val="18"/>
              </w:rPr>
            </w:pPr>
            <w:r>
              <w:rPr>
                <w:b/>
                <w:w w:val="99"/>
                <w:sz w:val="18"/>
                <w:szCs w:val="18"/>
              </w:rPr>
              <w:t xml:space="preserve">Christopher Russell </w:t>
            </w:r>
            <w:r w:rsidR="00D04241">
              <w:rPr>
                <w:b/>
                <w:w w:val="99"/>
                <w:sz w:val="18"/>
                <w:szCs w:val="18"/>
              </w:rPr>
              <w:t>HMI</w:t>
            </w:r>
          </w:p>
          <w:p w14:paraId="1C2888BB" w14:textId="77777777" w:rsidR="000813EB" w:rsidRPr="004337DE" w:rsidRDefault="00D04241" w:rsidP="00013870">
            <w:pPr>
              <w:spacing w:line="240" w:lineRule="auto"/>
              <w:rPr>
                <w:w w:val="99"/>
                <w:sz w:val="16"/>
                <w:szCs w:val="16"/>
              </w:rPr>
            </w:pPr>
            <w:r>
              <w:rPr>
                <w:w w:val="99"/>
                <w:sz w:val="16"/>
                <w:szCs w:val="16"/>
              </w:rPr>
              <w:t>Regional Director, North West</w:t>
            </w:r>
          </w:p>
        </w:tc>
      </w:tr>
      <w:tr w:rsidR="00884A40" w:rsidRPr="00A94B3F" w14:paraId="613281AC" w14:textId="77777777" w:rsidTr="00FE4C89">
        <w:trPr>
          <w:gridAfter w:val="1"/>
          <w:wAfter w:w="975" w:type="dxa"/>
          <w:trHeight w:hRule="exact" w:val="567"/>
        </w:trPr>
        <w:tc>
          <w:tcPr>
            <w:tcW w:w="8558" w:type="dxa"/>
            <w:gridSpan w:val="3"/>
            <w:tcBorders>
              <w:bottom w:val="nil"/>
            </w:tcBorders>
          </w:tcPr>
          <w:p w14:paraId="04C3A8E1" w14:textId="77777777" w:rsidR="00884A40" w:rsidRPr="00A94B3F" w:rsidRDefault="00884A40" w:rsidP="003B63F0">
            <w:pPr>
              <w:spacing w:line="320" w:lineRule="exact"/>
              <w:rPr>
                <w:bCs/>
                <w:sz w:val="22"/>
                <w:szCs w:val="22"/>
              </w:rPr>
            </w:pPr>
          </w:p>
        </w:tc>
      </w:tr>
    </w:tbl>
    <w:p w14:paraId="69A59DB1" w14:textId="01B44C1B" w:rsidR="003B63F0" w:rsidRDefault="00A06F68" w:rsidP="003B63F0">
      <w:pPr>
        <w:rPr>
          <w:rFonts w:cs="Tahoma"/>
        </w:rPr>
      </w:pPr>
      <w:r>
        <w:rPr>
          <w:rFonts w:cs="Tahoma"/>
        </w:rPr>
        <w:t>Dear</w:t>
      </w:r>
      <w:r w:rsidR="00430383">
        <w:rPr>
          <w:rFonts w:cs="Tahoma"/>
        </w:rPr>
        <w:t xml:space="preserve"> </w:t>
      </w:r>
      <w:r w:rsidR="00075071">
        <w:rPr>
          <w:rFonts w:cs="Tahoma"/>
        </w:rPr>
        <w:t>Sir or Madam</w:t>
      </w:r>
    </w:p>
    <w:p w14:paraId="392FCD6C" w14:textId="77777777" w:rsidR="00D75190" w:rsidRDefault="00D75190" w:rsidP="003B63F0">
      <w:pPr>
        <w:rPr>
          <w:rFonts w:cs="Tahoma"/>
        </w:rPr>
      </w:pPr>
    </w:p>
    <w:p w14:paraId="156C96A0" w14:textId="77777777" w:rsidR="00D75190" w:rsidRDefault="00D75190" w:rsidP="00FE4C89">
      <w:pPr>
        <w:spacing w:after="240"/>
        <w:rPr>
          <w:rFonts w:cs="Tahoma"/>
          <w:szCs w:val="24"/>
        </w:rPr>
      </w:pPr>
      <w:r w:rsidRPr="00B12E19">
        <w:rPr>
          <w:rFonts w:cs="Tahoma"/>
          <w:szCs w:val="24"/>
        </w:rPr>
        <w:t xml:space="preserve">I am writing to express my serious concerns </w:t>
      </w:r>
      <w:r>
        <w:rPr>
          <w:rFonts w:cs="Tahoma"/>
          <w:szCs w:val="24"/>
        </w:rPr>
        <w:t>about</w:t>
      </w:r>
      <w:r w:rsidRPr="00B12E19">
        <w:rPr>
          <w:rFonts w:cs="Tahoma"/>
          <w:szCs w:val="24"/>
        </w:rPr>
        <w:t xml:space="preserve"> the lack of improvement in outcomes for pupils in Knowsley. </w:t>
      </w:r>
    </w:p>
    <w:p w14:paraId="51F90F89" w14:textId="42560A5A" w:rsidR="00D75190" w:rsidRDefault="00D75190" w:rsidP="00FE4C89">
      <w:pPr>
        <w:spacing w:after="240"/>
        <w:rPr>
          <w:rFonts w:cs="Tahoma"/>
          <w:szCs w:val="24"/>
        </w:rPr>
      </w:pPr>
      <w:r w:rsidRPr="00B12E19">
        <w:rPr>
          <w:rFonts w:cs="Tahoma"/>
          <w:szCs w:val="24"/>
        </w:rPr>
        <w:t>In 2015</w:t>
      </w:r>
      <w:r>
        <w:rPr>
          <w:rFonts w:cs="Tahoma"/>
          <w:szCs w:val="24"/>
        </w:rPr>
        <w:t>,</w:t>
      </w:r>
      <w:r w:rsidRPr="00B12E19">
        <w:rPr>
          <w:rFonts w:cs="Tahoma"/>
          <w:szCs w:val="24"/>
        </w:rPr>
        <w:t xml:space="preserve"> almost two thirds of school leavers failed to achieve five or more </w:t>
      </w:r>
      <w:r>
        <w:rPr>
          <w:rFonts w:cs="Tahoma"/>
          <w:szCs w:val="24"/>
        </w:rPr>
        <w:t>GCSE grades A* to C, including English and mathematics</w:t>
      </w:r>
      <w:r w:rsidRPr="00B12E19">
        <w:rPr>
          <w:rFonts w:cs="Tahoma"/>
          <w:szCs w:val="24"/>
        </w:rPr>
        <w:t xml:space="preserve">. I am sure you will agree that this is a shocking statistic. </w:t>
      </w:r>
      <w:r>
        <w:rPr>
          <w:rFonts w:cs="Tahoma"/>
          <w:szCs w:val="24"/>
        </w:rPr>
        <w:t>Outcomes over time demonstrate that t</w:t>
      </w:r>
      <w:r w:rsidRPr="00B12E19">
        <w:rPr>
          <w:rFonts w:cs="Tahoma"/>
          <w:szCs w:val="24"/>
        </w:rPr>
        <w:t xml:space="preserve">he local education system </w:t>
      </w:r>
      <w:r w:rsidR="002E069F">
        <w:rPr>
          <w:rFonts w:cs="Tahoma"/>
          <w:szCs w:val="24"/>
        </w:rPr>
        <w:t xml:space="preserve">in Knowsley </w:t>
      </w:r>
      <w:r w:rsidRPr="00B12E19">
        <w:rPr>
          <w:rFonts w:cs="Tahoma"/>
          <w:szCs w:val="24"/>
        </w:rPr>
        <w:t>has already failed a generation of young people</w:t>
      </w:r>
      <w:r>
        <w:rPr>
          <w:rFonts w:cs="Tahoma"/>
          <w:szCs w:val="24"/>
        </w:rPr>
        <w:t>. T</w:t>
      </w:r>
      <w:r w:rsidRPr="00B12E19">
        <w:rPr>
          <w:rFonts w:cs="Tahoma"/>
          <w:szCs w:val="24"/>
        </w:rPr>
        <w:t>he most recent GCSE results suggest that this</w:t>
      </w:r>
      <w:r>
        <w:rPr>
          <w:rFonts w:cs="Tahoma"/>
          <w:szCs w:val="24"/>
        </w:rPr>
        <w:t xml:space="preserve"> is set to</w:t>
      </w:r>
      <w:r w:rsidRPr="00B12E19">
        <w:rPr>
          <w:rFonts w:cs="Tahoma"/>
          <w:szCs w:val="24"/>
        </w:rPr>
        <w:t xml:space="preserve"> continue for yet another generation.</w:t>
      </w:r>
      <w:r>
        <w:rPr>
          <w:rFonts w:cs="Tahoma"/>
          <w:szCs w:val="24"/>
        </w:rPr>
        <w:t xml:space="preserve"> </w:t>
      </w:r>
    </w:p>
    <w:p w14:paraId="5B0A8DA9" w14:textId="79D800D9" w:rsidR="00D75190" w:rsidRDefault="00D75190" w:rsidP="00FE4C89">
      <w:pPr>
        <w:spacing w:after="240"/>
        <w:rPr>
          <w:rFonts w:cs="Tahoma"/>
          <w:szCs w:val="24"/>
        </w:rPr>
      </w:pPr>
      <w:r>
        <w:rPr>
          <w:rFonts w:cs="Tahoma"/>
          <w:szCs w:val="24"/>
        </w:rPr>
        <w:t xml:space="preserve">The overall quality of education provided for the pupils in the area is poor. The Annual Report of Her Majesty’s Chief Inspector highlighted that Knowsley was the </w:t>
      </w:r>
      <w:r w:rsidR="00843327">
        <w:rPr>
          <w:rFonts w:cs="Tahoma"/>
          <w:szCs w:val="24"/>
        </w:rPr>
        <w:t>worst area</w:t>
      </w:r>
      <w:r>
        <w:rPr>
          <w:rFonts w:cs="Tahoma"/>
          <w:szCs w:val="24"/>
        </w:rPr>
        <w:t xml:space="preserve"> in England for secondary school inspection outcomes in 2014/15. N</w:t>
      </w:r>
      <w:r w:rsidRPr="00B12E19">
        <w:rPr>
          <w:rFonts w:cs="Tahoma"/>
          <w:szCs w:val="24"/>
        </w:rPr>
        <w:t>o</w:t>
      </w:r>
      <w:r>
        <w:rPr>
          <w:rFonts w:cs="Tahoma"/>
          <w:szCs w:val="24"/>
        </w:rPr>
        <w:t>t one</w:t>
      </w:r>
      <w:r w:rsidRPr="00B12E19">
        <w:rPr>
          <w:rFonts w:cs="Tahoma"/>
          <w:szCs w:val="24"/>
        </w:rPr>
        <w:t xml:space="preserve"> of </w:t>
      </w:r>
      <w:r w:rsidR="00843327">
        <w:rPr>
          <w:rFonts w:cs="Tahoma"/>
          <w:szCs w:val="24"/>
        </w:rPr>
        <w:t xml:space="preserve">the </w:t>
      </w:r>
      <w:r w:rsidR="00C4780B">
        <w:rPr>
          <w:rFonts w:cs="Tahoma"/>
          <w:szCs w:val="24"/>
        </w:rPr>
        <w:t>local</w:t>
      </w:r>
      <w:r w:rsidR="00843327" w:rsidRPr="00B12E19">
        <w:rPr>
          <w:rFonts w:cs="Tahoma"/>
          <w:szCs w:val="24"/>
        </w:rPr>
        <w:t xml:space="preserve"> </w:t>
      </w:r>
      <w:r w:rsidRPr="00B12E19">
        <w:rPr>
          <w:rFonts w:cs="Tahoma"/>
          <w:szCs w:val="24"/>
        </w:rPr>
        <w:t xml:space="preserve">secondary schools </w:t>
      </w:r>
      <w:r>
        <w:rPr>
          <w:rFonts w:cs="Tahoma"/>
          <w:szCs w:val="24"/>
        </w:rPr>
        <w:t>is</w:t>
      </w:r>
      <w:r w:rsidRPr="00B12E19">
        <w:rPr>
          <w:rFonts w:cs="Tahoma"/>
          <w:szCs w:val="24"/>
        </w:rPr>
        <w:t xml:space="preserve"> </w:t>
      </w:r>
      <w:r>
        <w:rPr>
          <w:rFonts w:cs="Tahoma"/>
          <w:szCs w:val="24"/>
        </w:rPr>
        <w:t xml:space="preserve">currently </w:t>
      </w:r>
      <w:r w:rsidRPr="00B12E19">
        <w:rPr>
          <w:rFonts w:cs="Tahoma"/>
          <w:szCs w:val="24"/>
        </w:rPr>
        <w:t xml:space="preserve">judged to be good or </w:t>
      </w:r>
      <w:r>
        <w:rPr>
          <w:rFonts w:cs="Tahoma"/>
          <w:szCs w:val="24"/>
        </w:rPr>
        <w:t>outstanding</w:t>
      </w:r>
      <w:r w:rsidRPr="00B12E19">
        <w:rPr>
          <w:rFonts w:cs="Tahoma"/>
          <w:szCs w:val="24"/>
        </w:rPr>
        <w:t>. Th</w:t>
      </w:r>
      <w:r>
        <w:rPr>
          <w:rFonts w:cs="Tahoma"/>
          <w:szCs w:val="24"/>
        </w:rPr>
        <w:t xml:space="preserve">is means </w:t>
      </w:r>
      <w:r w:rsidRPr="00B12E19">
        <w:rPr>
          <w:rFonts w:cs="Tahoma"/>
          <w:szCs w:val="24"/>
        </w:rPr>
        <w:t xml:space="preserve">that nearly </w:t>
      </w:r>
      <w:r>
        <w:rPr>
          <w:rFonts w:cs="Tahoma"/>
          <w:szCs w:val="24"/>
        </w:rPr>
        <w:t>5,000</w:t>
      </w:r>
      <w:r w:rsidRPr="00B12E19">
        <w:rPr>
          <w:rFonts w:cs="Tahoma"/>
          <w:szCs w:val="24"/>
        </w:rPr>
        <w:t xml:space="preserve"> pupils attend secondary schools that are simply not providing them with the </w:t>
      </w:r>
      <w:r w:rsidR="002E069F">
        <w:rPr>
          <w:rFonts w:cs="Tahoma"/>
          <w:szCs w:val="24"/>
        </w:rPr>
        <w:t>quality of education</w:t>
      </w:r>
      <w:r w:rsidRPr="00B12E19">
        <w:rPr>
          <w:rFonts w:cs="Tahoma"/>
          <w:szCs w:val="24"/>
        </w:rPr>
        <w:t xml:space="preserve"> they deserve. </w:t>
      </w:r>
    </w:p>
    <w:p w14:paraId="1D8200C3" w14:textId="6919D052" w:rsidR="00D75190" w:rsidRPr="00B12E19" w:rsidRDefault="00D75190" w:rsidP="00FE4C89">
      <w:pPr>
        <w:spacing w:after="240"/>
        <w:rPr>
          <w:rFonts w:cs="Tahoma"/>
          <w:szCs w:val="24"/>
        </w:rPr>
      </w:pPr>
      <w:r w:rsidRPr="00B12E19">
        <w:rPr>
          <w:rFonts w:cs="Tahoma"/>
          <w:szCs w:val="24"/>
        </w:rPr>
        <w:t xml:space="preserve">The alarmingly high absence rates in Knowsley’s schools do not bode well for children’s safety and well-being, let alone the continuity of their learning. Similarly, the high number of pupils </w:t>
      </w:r>
      <w:r>
        <w:rPr>
          <w:rFonts w:cs="Tahoma"/>
          <w:szCs w:val="24"/>
        </w:rPr>
        <w:t xml:space="preserve">who are </w:t>
      </w:r>
      <w:r w:rsidRPr="00B12E19">
        <w:rPr>
          <w:rFonts w:cs="Tahoma"/>
          <w:szCs w:val="24"/>
        </w:rPr>
        <w:t>being excluded</w:t>
      </w:r>
      <w:r w:rsidR="0046621E">
        <w:rPr>
          <w:rFonts w:cs="Tahoma"/>
          <w:szCs w:val="24"/>
        </w:rPr>
        <w:t xml:space="preserve"> remains a concern</w:t>
      </w:r>
      <w:r w:rsidRPr="00B12E19">
        <w:rPr>
          <w:rFonts w:cs="Tahoma"/>
          <w:szCs w:val="24"/>
        </w:rPr>
        <w:t xml:space="preserve">. </w:t>
      </w:r>
      <w:r w:rsidR="0046621E">
        <w:rPr>
          <w:rFonts w:cs="Tahoma"/>
          <w:szCs w:val="24"/>
        </w:rPr>
        <w:t xml:space="preserve">Ofsted knows from inspection evidence that the proportionate use of exclusion can lead to improvements in behaviour and attitudes to learning. Unfortunately in Knowsley, these very high exclusion rates have not had the necessary impact on the culture of too many schools. </w:t>
      </w:r>
      <w:r w:rsidRPr="00B12E19">
        <w:rPr>
          <w:rFonts w:cs="Tahoma"/>
          <w:szCs w:val="24"/>
        </w:rPr>
        <w:t>Therefore</w:t>
      </w:r>
      <w:r>
        <w:rPr>
          <w:rFonts w:cs="Tahoma"/>
          <w:szCs w:val="24"/>
        </w:rPr>
        <w:t>,</w:t>
      </w:r>
      <w:r w:rsidRPr="00B12E19">
        <w:rPr>
          <w:rFonts w:cs="Tahoma"/>
          <w:szCs w:val="24"/>
        </w:rPr>
        <w:t xml:space="preserve"> </w:t>
      </w:r>
      <w:r>
        <w:rPr>
          <w:rFonts w:cs="Tahoma"/>
          <w:szCs w:val="24"/>
        </w:rPr>
        <w:t xml:space="preserve">young people </w:t>
      </w:r>
      <w:r w:rsidRPr="00B12E19">
        <w:rPr>
          <w:rFonts w:cs="Tahoma"/>
          <w:szCs w:val="24"/>
        </w:rPr>
        <w:t xml:space="preserve">are not leaving school with the </w:t>
      </w:r>
      <w:r w:rsidR="00673767">
        <w:rPr>
          <w:rFonts w:cs="Tahoma"/>
          <w:szCs w:val="24"/>
        </w:rPr>
        <w:t>positive</w:t>
      </w:r>
      <w:r w:rsidRPr="00B12E19">
        <w:rPr>
          <w:rFonts w:cs="Tahoma"/>
          <w:szCs w:val="24"/>
        </w:rPr>
        <w:t xml:space="preserve"> attitudes they need to succeed in adult life.</w:t>
      </w:r>
    </w:p>
    <w:p w14:paraId="583CA7C9" w14:textId="1F5FFD9F" w:rsidR="00D75190" w:rsidRDefault="00D75190" w:rsidP="00FE4C89">
      <w:pPr>
        <w:spacing w:after="240"/>
        <w:rPr>
          <w:rFonts w:cs="Tahoma"/>
          <w:szCs w:val="24"/>
        </w:rPr>
      </w:pPr>
      <w:r w:rsidRPr="00B12E19">
        <w:rPr>
          <w:rFonts w:cs="Tahoma"/>
          <w:szCs w:val="24"/>
        </w:rPr>
        <w:t xml:space="preserve">The efforts </w:t>
      </w:r>
      <w:r>
        <w:rPr>
          <w:rFonts w:cs="Tahoma"/>
          <w:szCs w:val="24"/>
        </w:rPr>
        <w:t>made</w:t>
      </w:r>
      <w:r w:rsidRPr="00B12E19">
        <w:rPr>
          <w:rFonts w:cs="Tahoma"/>
          <w:szCs w:val="24"/>
        </w:rPr>
        <w:t xml:space="preserve"> so far by a wide range of stakeholders have had little or no impact. For example, </w:t>
      </w:r>
      <w:r>
        <w:rPr>
          <w:rFonts w:cs="Tahoma"/>
          <w:szCs w:val="24"/>
        </w:rPr>
        <w:t xml:space="preserve">despite the clear steer in 2013 from </w:t>
      </w:r>
      <w:r w:rsidRPr="00B12E19">
        <w:rPr>
          <w:rFonts w:cs="Tahoma"/>
          <w:szCs w:val="24"/>
        </w:rPr>
        <w:t xml:space="preserve">Her Majesty’s Inspectors </w:t>
      </w:r>
      <w:r>
        <w:rPr>
          <w:rFonts w:cs="Tahoma"/>
          <w:szCs w:val="24"/>
        </w:rPr>
        <w:lastRenderedPageBreak/>
        <w:t xml:space="preserve">on where improvements in mathematics were required in </w:t>
      </w:r>
      <w:r w:rsidR="00843327">
        <w:rPr>
          <w:rFonts w:cs="Tahoma"/>
          <w:szCs w:val="24"/>
        </w:rPr>
        <w:t>local</w:t>
      </w:r>
      <w:r w:rsidR="00843327" w:rsidRPr="00B12E19">
        <w:rPr>
          <w:rFonts w:cs="Tahoma"/>
          <w:szCs w:val="24"/>
        </w:rPr>
        <w:t xml:space="preserve"> </w:t>
      </w:r>
      <w:r w:rsidRPr="00B12E19">
        <w:rPr>
          <w:rFonts w:cs="Tahoma"/>
          <w:szCs w:val="24"/>
        </w:rPr>
        <w:t>secondary schools</w:t>
      </w:r>
      <w:r>
        <w:rPr>
          <w:rFonts w:cs="Tahoma"/>
          <w:szCs w:val="24"/>
        </w:rPr>
        <w:t xml:space="preserve">, </w:t>
      </w:r>
      <w:r w:rsidRPr="00B12E19">
        <w:rPr>
          <w:rFonts w:cs="Tahoma"/>
          <w:szCs w:val="24"/>
        </w:rPr>
        <w:t xml:space="preserve">GCSE results have </w:t>
      </w:r>
      <w:r>
        <w:rPr>
          <w:rFonts w:cs="Tahoma"/>
          <w:szCs w:val="24"/>
        </w:rPr>
        <w:t xml:space="preserve">hardly </w:t>
      </w:r>
      <w:r w:rsidRPr="00B12E19">
        <w:rPr>
          <w:rFonts w:cs="Tahoma"/>
          <w:szCs w:val="24"/>
        </w:rPr>
        <w:t>impr</w:t>
      </w:r>
      <w:r>
        <w:rPr>
          <w:rFonts w:cs="Tahoma"/>
          <w:szCs w:val="24"/>
        </w:rPr>
        <w:t>oved in the intervening period</w:t>
      </w:r>
      <w:r w:rsidR="0046621E">
        <w:rPr>
          <w:rFonts w:cs="Tahoma"/>
          <w:szCs w:val="24"/>
        </w:rPr>
        <w:t>.</w:t>
      </w:r>
      <w:r>
        <w:rPr>
          <w:rStyle w:val="FootnoteReference"/>
          <w:rFonts w:cs="Tahoma"/>
          <w:szCs w:val="24"/>
        </w:rPr>
        <w:footnoteReference w:id="1"/>
      </w:r>
    </w:p>
    <w:p w14:paraId="03F9AFC9" w14:textId="4102115C" w:rsidR="00D75190" w:rsidRPr="00B12E19" w:rsidRDefault="00D75190" w:rsidP="00FE4C89">
      <w:pPr>
        <w:spacing w:after="240"/>
        <w:rPr>
          <w:rFonts w:cs="Tahoma"/>
          <w:szCs w:val="24"/>
        </w:rPr>
      </w:pPr>
      <w:r>
        <w:rPr>
          <w:rFonts w:cs="Tahoma"/>
          <w:szCs w:val="24"/>
        </w:rPr>
        <w:t>Because of the poor education received and the weak outcomes achieved, t</w:t>
      </w:r>
      <w:r w:rsidRPr="00B12E19">
        <w:rPr>
          <w:rFonts w:cs="Tahoma"/>
          <w:szCs w:val="24"/>
        </w:rPr>
        <w:t xml:space="preserve">oo many pupils continue to leave </w:t>
      </w:r>
      <w:r w:rsidR="00843327">
        <w:rPr>
          <w:rFonts w:cs="Tahoma"/>
          <w:szCs w:val="24"/>
        </w:rPr>
        <w:t>school</w:t>
      </w:r>
      <w:r w:rsidRPr="00B12E19">
        <w:rPr>
          <w:rFonts w:cs="Tahoma"/>
          <w:szCs w:val="24"/>
        </w:rPr>
        <w:t xml:space="preserve"> </w:t>
      </w:r>
      <w:r>
        <w:rPr>
          <w:rFonts w:cs="Tahoma"/>
          <w:szCs w:val="24"/>
        </w:rPr>
        <w:t>with limited options for the future.</w:t>
      </w:r>
      <w:r w:rsidRPr="00B12E19">
        <w:rPr>
          <w:rFonts w:cs="Tahoma"/>
          <w:szCs w:val="24"/>
        </w:rPr>
        <w:t xml:space="preserve"> In </w:t>
      </w:r>
      <w:r w:rsidR="00300FBD">
        <w:rPr>
          <w:rFonts w:cs="Tahoma"/>
          <w:szCs w:val="24"/>
        </w:rPr>
        <w:t>the most recent published figures</w:t>
      </w:r>
      <w:r w:rsidRPr="00B12E19">
        <w:rPr>
          <w:rFonts w:cs="Tahoma"/>
          <w:szCs w:val="24"/>
        </w:rPr>
        <w:t xml:space="preserve">, for example, only </w:t>
      </w:r>
      <w:r w:rsidR="00505674">
        <w:rPr>
          <w:rFonts w:cs="Tahoma"/>
          <w:szCs w:val="24"/>
        </w:rPr>
        <w:t>37%</w:t>
      </w:r>
      <w:r w:rsidRPr="00B12E19">
        <w:rPr>
          <w:rFonts w:cs="Tahoma"/>
          <w:szCs w:val="24"/>
        </w:rPr>
        <w:t xml:space="preserve"> of the area’s post-16 learners progressed to higher education</w:t>
      </w:r>
      <w:r w:rsidR="00505674">
        <w:rPr>
          <w:rFonts w:cs="Tahoma"/>
          <w:szCs w:val="24"/>
        </w:rPr>
        <w:t>, which was by far the lowest proportion in the region and well below the national figure of 48%</w:t>
      </w:r>
      <w:r w:rsidRPr="00B12E19">
        <w:rPr>
          <w:rFonts w:cs="Tahoma"/>
          <w:szCs w:val="24"/>
        </w:rPr>
        <w:t>. Similarly, in the same year</w:t>
      </w:r>
      <w:r>
        <w:rPr>
          <w:rFonts w:cs="Tahoma"/>
          <w:szCs w:val="24"/>
        </w:rPr>
        <w:t>,</w:t>
      </w:r>
      <w:r w:rsidRPr="00B12E19">
        <w:rPr>
          <w:rFonts w:cs="Tahoma"/>
          <w:szCs w:val="24"/>
        </w:rPr>
        <w:t xml:space="preserve"> only </w:t>
      </w:r>
      <w:r w:rsidR="00505674">
        <w:rPr>
          <w:rFonts w:cs="Tahoma"/>
          <w:szCs w:val="24"/>
        </w:rPr>
        <w:t>53% of</w:t>
      </w:r>
      <w:r w:rsidRPr="00B12E19">
        <w:rPr>
          <w:rFonts w:cs="Tahoma"/>
          <w:szCs w:val="24"/>
        </w:rPr>
        <w:t xml:space="preserve"> 19</w:t>
      </w:r>
      <w:r>
        <w:rPr>
          <w:rFonts w:cs="Tahoma"/>
          <w:szCs w:val="24"/>
        </w:rPr>
        <w:t>-</w:t>
      </w:r>
      <w:r w:rsidRPr="00B12E19">
        <w:rPr>
          <w:rFonts w:cs="Tahoma"/>
          <w:szCs w:val="24"/>
        </w:rPr>
        <w:t>year</w:t>
      </w:r>
      <w:r>
        <w:rPr>
          <w:rFonts w:cs="Tahoma"/>
          <w:szCs w:val="24"/>
        </w:rPr>
        <w:t>-</w:t>
      </w:r>
      <w:r w:rsidRPr="00B12E19">
        <w:rPr>
          <w:rFonts w:cs="Tahoma"/>
          <w:szCs w:val="24"/>
        </w:rPr>
        <w:t>olds attained a level 2 qualification in</w:t>
      </w:r>
      <w:r w:rsidR="00505674">
        <w:rPr>
          <w:rFonts w:cs="Tahoma"/>
          <w:szCs w:val="24"/>
        </w:rPr>
        <w:t>cluding</w:t>
      </w:r>
      <w:r w:rsidRPr="00B12E19">
        <w:rPr>
          <w:rFonts w:cs="Tahoma"/>
          <w:szCs w:val="24"/>
        </w:rPr>
        <w:t xml:space="preserve"> English and mathematics</w:t>
      </w:r>
      <w:r w:rsidR="007465ED">
        <w:rPr>
          <w:rFonts w:cs="Tahoma"/>
          <w:szCs w:val="24"/>
        </w:rPr>
        <w:t>,</w:t>
      </w:r>
      <w:r>
        <w:rPr>
          <w:rFonts w:cs="Tahoma"/>
          <w:szCs w:val="24"/>
        </w:rPr>
        <w:t xml:space="preserve"> and</w:t>
      </w:r>
      <w:r w:rsidRPr="00B12E19">
        <w:rPr>
          <w:rFonts w:cs="Tahoma"/>
          <w:szCs w:val="24"/>
        </w:rPr>
        <w:t xml:space="preserve"> only </w:t>
      </w:r>
      <w:r w:rsidR="00505674">
        <w:rPr>
          <w:rFonts w:cs="Tahoma"/>
          <w:szCs w:val="24"/>
        </w:rPr>
        <w:t>35%</w:t>
      </w:r>
      <w:r w:rsidRPr="00B12E19">
        <w:rPr>
          <w:rFonts w:cs="Tahoma"/>
          <w:szCs w:val="24"/>
        </w:rPr>
        <w:t xml:space="preserve"> of 19</w:t>
      </w:r>
      <w:r>
        <w:rPr>
          <w:rFonts w:cs="Tahoma"/>
          <w:szCs w:val="24"/>
        </w:rPr>
        <w:t>-</w:t>
      </w:r>
      <w:r w:rsidRPr="00B12E19">
        <w:rPr>
          <w:rFonts w:cs="Tahoma"/>
          <w:szCs w:val="24"/>
        </w:rPr>
        <w:t>year</w:t>
      </w:r>
      <w:r>
        <w:rPr>
          <w:rFonts w:cs="Tahoma"/>
          <w:szCs w:val="24"/>
        </w:rPr>
        <w:t>-</w:t>
      </w:r>
      <w:r w:rsidRPr="00B12E19">
        <w:rPr>
          <w:rFonts w:cs="Tahoma"/>
          <w:szCs w:val="24"/>
        </w:rPr>
        <w:t>olds attained a level 3 qualification</w:t>
      </w:r>
      <w:r w:rsidR="00727B56">
        <w:rPr>
          <w:rFonts w:cs="Tahoma"/>
          <w:szCs w:val="24"/>
        </w:rPr>
        <w:t>. The national figures for these indicators were 66% and 57%</w:t>
      </w:r>
      <w:r w:rsidR="00B02D42">
        <w:rPr>
          <w:rFonts w:cs="Tahoma"/>
          <w:szCs w:val="24"/>
        </w:rPr>
        <w:t>,</w:t>
      </w:r>
      <w:r w:rsidR="00727B56">
        <w:rPr>
          <w:rFonts w:cs="Tahoma"/>
          <w:szCs w:val="24"/>
        </w:rPr>
        <w:t xml:space="preserve"> respectively</w:t>
      </w:r>
      <w:r w:rsidRPr="00B12E19">
        <w:rPr>
          <w:rFonts w:cs="Tahoma"/>
          <w:szCs w:val="24"/>
        </w:rPr>
        <w:t xml:space="preserve">. These </w:t>
      </w:r>
      <w:r w:rsidR="002340E9">
        <w:rPr>
          <w:rFonts w:cs="Tahoma"/>
          <w:szCs w:val="24"/>
        </w:rPr>
        <w:t>statistics</w:t>
      </w:r>
      <w:r w:rsidRPr="00B12E19">
        <w:rPr>
          <w:rFonts w:cs="Tahoma"/>
          <w:szCs w:val="24"/>
        </w:rPr>
        <w:t xml:space="preserve"> p</w:t>
      </w:r>
      <w:r>
        <w:rPr>
          <w:rFonts w:cs="Tahoma"/>
          <w:szCs w:val="24"/>
        </w:rPr>
        <w:t>aint</w:t>
      </w:r>
      <w:r w:rsidRPr="00B12E19">
        <w:rPr>
          <w:rFonts w:cs="Tahoma"/>
          <w:szCs w:val="24"/>
        </w:rPr>
        <w:t xml:space="preserve"> a bleak picture for the employment prospects for these young people. </w:t>
      </w:r>
    </w:p>
    <w:p w14:paraId="5B3A0941" w14:textId="137A602B" w:rsidR="00D75190" w:rsidRDefault="00D75190" w:rsidP="00FE4C89">
      <w:pPr>
        <w:spacing w:after="240"/>
        <w:rPr>
          <w:rFonts w:cs="Tahoma"/>
          <w:szCs w:val="24"/>
        </w:rPr>
      </w:pPr>
      <w:r w:rsidRPr="00B12E19">
        <w:rPr>
          <w:rFonts w:cs="Tahoma"/>
          <w:szCs w:val="24"/>
        </w:rPr>
        <w:t xml:space="preserve">Outcomes for children in </w:t>
      </w:r>
      <w:r w:rsidR="00843327">
        <w:rPr>
          <w:rFonts w:cs="Tahoma"/>
          <w:szCs w:val="24"/>
        </w:rPr>
        <w:t>local</w:t>
      </w:r>
      <w:r w:rsidR="00843327" w:rsidRPr="00B12E19">
        <w:rPr>
          <w:rFonts w:cs="Tahoma"/>
          <w:szCs w:val="24"/>
        </w:rPr>
        <w:t xml:space="preserve"> </w:t>
      </w:r>
      <w:r w:rsidRPr="00B12E19">
        <w:rPr>
          <w:rFonts w:cs="Tahoma"/>
          <w:szCs w:val="24"/>
        </w:rPr>
        <w:t>primary schools have been relatively strong.</w:t>
      </w:r>
      <w:r>
        <w:rPr>
          <w:rFonts w:cs="Tahoma"/>
          <w:szCs w:val="24"/>
        </w:rPr>
        <w:t xml:space="preserve"> However,</w:t>
      </w:r>
      <w:r w:rsidRPr="00B12E19">
        <w:rPr>
          <w:rFonts w:cs="Tahoma"/>
          <w:szCs w:val="24"/>
        </w:rPr>
        <w:t xml:space="preserve"> </w:t>
      </w:r>
      <w:r>
        <w:rPr>
          <w:rFonts w:cs="Tahoma"/>
          <w:szCs w:val="24"/>
        </w:rPr>
        <w:t xml:space="preserve">many parents of higher-attaining pupils </w:t>
      </w:r>
      <w:r w:rsidR="002340E9">
        <w:rPr>
          <w:rFonts w:cs="Tahoma"/>
          <w:szCs w:val="24"/>
        </w:rPr>
        <w:t xml:space="preserve">in the last year of primary schools in Knowsley </w:t>
      </w:r>
      <w:r>
        <w:rPr>
          <w:rFonts w:cs="Tahoma"/>
          <w:szCs w:val="24"/>
        </w:rPr>
        <w:t xml:space="preserve">are </w:t>
      </w:r>
      <w:r w:rsidR="002340E9">
        <w:rPr>
          <w:rFonts w:cs="Tahoma"/>
          <w:szCs w:val="24"/>
        </w:rPr>
        <w:t xml:space="preserve">choosing to send </w:t>
      </w:r>
      <w:r>
        <w:rPr>
          <w:rFonts w:cs="Tahoma"/>
          <w:szCs w:val="24"/>
        </w:rPr>
        <w:t xml:space="preserve">their children to </w:t>
      </w:r>
      <w:r w:rsidR="002340E9">
        <w:rPr>
          <w:rFonts w:cs="Tahoma"/>
          <w:szCs w:val="24"/>
        </w:rPr>
        <w:t xml:space="preserve">secondary </w:t>
      </w:r>
      <w:r>
        <w:rPr>
          <w:rFonts w:cs="Tahoma"/>
          <w:szCs w:val="24"/>
        </w:rPr>
        <w:t xml:space="preserve">schools outside </w:t>
      </w:r>
      <w:r w:rsidR="00843327">
        <w:rPr>
          <w:rFonts w:cs="Tahoma"/>
          <w:szCs w:val="24"/>
        </w:rPr>
        <w:t>the area</w:t>
      </w:r>
      <w:r w:rsidR="002340E9">
        <w:rPr>
          <w:rFonts w:cs="Tahoma"/>
          <w:szCs w:val="24"/>
        </w:rPr>
        <w:t xml:space="preserve"> because of the poor performance of secondary schools in the area</w:t>
      </w:r>
      <w:r>
        <w:rPr>
          <w:rFonts w:cs="Tahoma"/>
          <w:szCs w:val="24"/>
        </w:rPr>
        <w:t xml:space="preserve">. </w:t>
      </w:r>
      <w:r w:rsidR="002340E9">
        <w:rPr>
          <w:rFonts w:cs="Tahoma"/>
          <w:szCs w:val="24"/>
        </w:rPr>
        <w:t xml:space="preserve">This is deeply worrying and will have a profound impact on the balance of secondary school intakes at the age of 11. </w:t>
      </w:r>
    </w:p>
    <w:p w14:paraId="00F83185" w14:textId="32826F6C" w:rsidR="00D75190" w:rsidRPr="00B12E19" w:rsidRDefault="00D75190" w:rsidP="00FE4C89">
      <w:pPr>
        <w:spacing w:after="240"/>
        <w:rPr>
          <w:rFonts w:cs="Tahoma"/>
          <w:szCs w:val="24"/>
        </w:rPr>
      </w:pPr>
      <w:r w:rsidRPr="00B12E19">
        <w:rPr>
          <w:rFonts w:cs="Tahoma"/>
          <w:szCs w:val="24"/>
        </w:rPr>
        <w:t>There is clearly more to be done to ensure that pupils have a smooth transition into secondary school and that</w:t>
      </w:r>
      <w:r>
        <w:rPr>
          <w:rFonts w:cs="Tahoma"/>
          <w:szCs w:val="24"/>
        </w:rPr>
        <w:t xml:space="preserve"> </w:t>
      </w:r>
      <w:r w:rsidRPr="00B12E19">
        <w:rPr>
          <w:rFonts w:cs="Tahoma"/>
          <w:szCs w:val="24"/>
        </w:rPr>
        <w:t>momentum is not lost. The same could also be said for their transition to post-16 provision. I have</w:t>
      </w:r>
      <w:r w:rsidR="002340E9">
        <w:rPr>
          <w:rFonts w:cs="Tahoma"/>
          <w:szCs w:val="24"/>
        </w:rPr>
        <w:t>,</w:t>
      </w:r>
      <w:r w:rsidRPr="00B12E19">
        <w:rPr>
          <w:rFonts w:cs="Tahoma"/>
          <w:szCs w:val="24"/>
        </w:rPr>
        <w:t xml:space="preserve"> </w:t>
      </w:r>
      <w:r w:rsidR="002340E9">
        <w:rPr>
          <w:rFonts w:cs="Tahoma"/>
          <w:szCs w:val="24"/>
        </w:rPr>
        <w:t xml:space="preserve">therefore, </w:t>
      </w:r>
      <w:r w:rsidRPr="00B12E19">
        <w:rPr>
          <w:rFonts w:cs="Tahoma"/>
          <w:szCs w:val="24"/>
        </w:rPr>
        <w:t>asked inspectors to pay particular attention to the effectiveness of arrangements that schools have to support pupils through the transition to different phases of their education.</w:t>
      </w:r>
    </w:p>
    <w:p w14:paraId="59455275" w14:textId="06D15D00" w:rsidR="00D75190" w:rsidRPr="00B12E19" w:rsidRDefault="00D75190" w:rsidP="00FE4C89">
      <w:pPr>
        <w:spacing w:after="240"/>
        <w:rPr>
          <w:rFonts w:cs="Tahoma"/>
          <w:szCs w:val="24"/>
        </w:rPr>
      </w:pPr>
      <w:r>
        <w:rPr>
          <w:rFonts w:cs="Tahoma"/>
          <w:szCs w:val="24"/>
        </w:rPr>
        <w:t>W</w:t>
      </w:r>
      <w:r w:rsidRPr="00B12E19">
        <w:rPr>
          <w:rFonts w:cs="Tahoma"/>
          <w:szCs w:val="24"/>
        </w:rPr>
        <w:t xml:space="preserve">hile pupils generally do well </w:t>
      </w:r>
      <w:r w:rsidR="00EF1182">
        <w:rPr>
          <w:rFonts w:cs="Tahoma"/>
          <w:szCs w:val="24"/>
        </w:rPr>
        <w:t>in Knowsley’s</w:t>
      </w:r>
      <w:r w:rsidRPr="00B12E19">
        <w:rPr>
          <w:rFonts w:cs="Tahoma"/>
          <w:szCs w:val="24"/>
        </w:rPr>
        <w:t xml:space="preserve"> primary school</w:t>
      </w:r>
      <w:r w:rsidR="00640D80">
        <w:rPr>
          <w:rFonts w:cs="Tahoma"/>
          <w:szCs w:val="24"/>
        </w:rPr>
        <w:t>s</w:t>
      </w:r>
      <w:r w:rsidRPr="00B12E19">
        <w:rPr>
          <w:rFonts w:cs="Tahoma"/>
          <w:szCs w:val="24"/>
        </w:rPr>
        <w:t xml:space="preserve">, there is </w:t>
      </w:r>
      <w:r>
        <w:rPr>
          <w:rFonts w:cs="Tahoma"/>
          <w:szCs w:val="24"/>
        </w:rPr>
        <w:t xml:space="preserve">absolutely </w:t>
      </w:r>
      <w:r w:rsidRPr="00B12E19">
        <w:rPr>
          <w:rFonts w:cs="Tahoma"/>
          <w:szCs w:val="24"/>
        </w:rPr>
        <w:t>no room for complacency. Outcomes for children in the early years are now lagging behind</w:t>
      </w:r>
      <w:r>
        <w:rPr>
          <w:rFonts w:cs="Tahoma"/>
          <w:szCs w:val="24"/>
        </w:rPr>
        <w:t xml:space="preserve"> both national and regional averages</w:t>
      </w:r>
      <w:r w:rsidRPr="00B12E19">
        <w:rPr>
          <w:rFonts w:cs="Tahoma"/>
          <w:szCs w:val="24"/>
        </w:rPr>
        <w:t xml:space="preserve">. The consequence of this is that many children in Year 1 classes are starting from very low baselines. Strategies need to be in place to ensure that teaching in these classes enables these pupils to catch up quickly. Again, we have asked our inspectors to look </w:t>
      </w:r>
      <w:r>
        <w:rPr>
          <w:rFonts w:cs="Tahoma"/>
          <w:szCs w:val="24"/>
        </w:rPr>
        <w:t>closely</w:t>
      </w:r>
      <w:r w:rsidRPr="00B12E19">
        <w:rPr>
          <w:rFonts w:cs="Tahoma"/>
          <w:szCs w:val="24"/>
        </w:rPr>
        <w:t xml:space="preserve"> at early </w:t>
      </w:r>
      <w:proofErr w:type="gramStart"/>
      <w:r w:rsidRPr="00B12E19">
        <w:rPr>
          <w:rFonts w:cs="Tahoma"/>
          <w:szCs w:val="24"/>
        </w:rPr>
        <w:t>years</w:t>
      </w:r>
      <w:proofErr w:type="gramEnd"/>
      <w:r w:rsidRPr="00B12E19">
        <w:rPr>
          <w:rFonts w:cs="Tahoma"/>
          <w:szCs w:val="24"/>
        </w:rPr>
        <w:t xml:space="preserve"> </w:t>
      </w:r>
      <w:r>
        <w:rPr>
          <w:rFonts w:cs="Tahoma"/>
          <w:szCs w:val="24"/>
        </w:rPr>
        <w:t xml:space="preserve">provision </w:t>
      </w:r>
      <w:r w:rsidRPr="00B12E19">
        <w:rPr>
          <w:rFonts w:cs="Tahoma"/>
          <w:szCs w:val="24"/>
        </w:rPr>
        <w:t xml:space="preserve">and </w:t>
      </w:r>
      <w:r>
        <w:rPr>
          <w:rFonts w:cs="Tahoma"/>
          <w:szCs w:val="24"/>
        </w:rPr>
        <w:t>children’s</w:t>
      </w:r>
      <w:r w:rsidRPr="00B12E19">
        <w:rPr>
          <w:rFonts w:cs="Tahoma"/>
          <w:szCs w:val="24"/>
        </w:rPr>
        <w:t xml:space="preserve"> transition into Year 1.</w:t>
      </w:r>
    </w:p>
    <w:p w14:paraId="6B0B991D" w14:textId="10E51168" w:rsidR="00D75190" w:rsidRPr="00B12E19" w:rsidRDefault="00D75190" w:rsidP="00FE4C89">
      <w:pPr>
        <w:spacing w:after="240"/>
        <w:rPr>
          <w:rFonts w:cs="Tahoma"/>
          <w:szCs w:val="24"/>
        </w:rPr>
      </w:pPr>
      <w:r w:rsidRPr="00B12E19">
        <w:rPr>
          <w:rFonts w:cs="Tahoma"/>
          <w:szCs w:val="24"/>
        </w:rPr>
        <w:t xml:space="preserve">I </w:t>
      </w:r>
      <w:r>
        <w:rPr>
          <w:rFonts w:cs="Tahoma"/>
          <w:szCs w:val="24"/>
        </w:rPr>
        <w:t>have no doubt about</w:t>
      </w:r>
      <w:r w:rsidRPr="00B12E19">
        <w:rPr>
          <w:rFonts w:cs="Tahoma"/>
          <w:szCs w:val="24"/>
        </w:rPr>
        <w:t xml:space="preserve"> the individual commitment that each of you </w:t>
      </w:r>
      <w:proofErr w:type="gramStart"/>
      <w:r w:rsidRPr="00B12E19">
        <w:rPr>
          <w:rFonts w:cs="Tahoma"/>
          <w:szCs w:val="24"/>
        </w:rPr>
        <w:t>bring</w:t>
      </w:r>
      <w:proofErr w:type="gramEnd"/>
      <w:r w:rsidRPr="00B12E19">
        <w:rPr>
          <w:rFonts w:cs="Tahoma"/>
          <w:szCs w:val="24"/>
        </w:rPr>
        <w:t xml:space="preserve"> to the improvement agenda in Knowsley. I am aware</w:t>
      </w:r>
      <w:r>
        <w:rPr>
          <w:rFonts w:cs="Tahoma"/>
          <w:szCs w:val="24"/>
        </w:rPr>
        <w:t>, for example,</w:t>
      </w:r>
      <w:r w:rsidRPr="00B12E19">
        <w:rPr>
          <w:rFonts w:cs="Tahoma"/>
          <w:szCs w:val="24"/>
        </w:rPr>
        <w:t xml:space="preserve"> of the regular communication between council officials and leaders of local secondary schools. However, underachie</w:t>
      </w:r>
      <w:r w:rsidR="002340E9">
        <w:rPr>
          <w:rFonts w:cs="Tahoma"/>
          <w:szCs w:val="24"/>
        </w:rPr>
        <w:t xml:space="preserve">vement is now so entrenched </w:t>
      </w:r>
      <w:r w:rsidRPr="00B12E19">
        <w:rPr>
          <w:rFonts w:cs="Tahoma"/>
          <w:szCs w:val="24"/>
        </w:rPr>
        <w:t xml:space="preserve">in some local schools that I do not believe any single stakeholder has the capacity to effect the necessary level of change. The steps taken so far to tackle </w:t>
      </w:r>
      <w:r w:rsidR="00C5212C">
        <w:rPr>
          <w:rFonts w:cs="Tahoma"/>
          <w:szCs w:val="24"/>
        </w:rPr>
        <w:t xml:space="preserve">the </w:t>
      </w:r>
      <w:r w:rsidRPr="00B12E19">
        <w:rPr>
          <w:rFonts w:cs="Tahoma"/>
          <w:szCs w:val="24"/>
        </w:rPr>
        <w:t xml:space="preserve">issues </w:t>
      </w:r>
      <w:r w:rsidR="00C5212C">
        <w:rPr>
          <w:rFonts w:cs="Tahoma"/>
          <w:szCs w:val="24"/>
        </w:rPr>
        <w:t xml:space="preserve">mentioned above </w:t>
      </w:r>
      <w:r w:rsidRPr="00B12E19">
        <w:rPr>
          <w:rFonts w:cs="Tahoma"/>
          <w:szCs w:val="24"/>
        </w:rPr>
        <w:t>have</w:t>
      </w:r>
      <w:r w:rsidR="00C5212C">
        <w:rPr>
          <w:rFonts w:cs="Tahoma"/>
          <w:szCs w:val="24"/>
        </w:rPr>
        <w:t xml:space="preserve"> been too disparate and insufficiently strategic</w:t>
      </w:r>
      <w:r w:rsidRPr="00B12E19">
        <w:rPr>
          <w:rFonts w:cs="Tahoma"/>
          <w:szCs w:val="24"/>
        </w:rPr>
        <w:t xml:space="preserve"> to bring about any significant improvement in secondary or post-16 outcomes.</w:t>
      </w:r>
    </w:p>
    <w:p w14:paraId="4226D06A" w14:textId="458B9E8D" w:rsidR="00D75190" w:rsidRDefault="00D75190" w:rsidP="00FE4C89">
      <w:pPr>
        <w:spacing w:after="240"/>
        <w:rPr>
          <w:rFonts w:cs="Tahoma"/>
          <w:szCs w:val="24"/>
        </w:rPr>
      </w:pPr>
      <w:r>
        <w:rPr>
          <w:rFonts w:cs="Tahoma"/>
          <w:szCs w:val="24"/>
        </w:rPr>
        <w:lastRenderedPageBreak/>
        <w:t xml:space="preserve">The </w:t>
      </w:r>
      <w:r w:rsidRPr="00B12E19">
        <w:rPr>
          <w:rFonts w:cs="Tahoma"/>
          <w:szCs w:val="24"/>
        </w:rPr>
        <w:t xml:space="preserve">Chief Inspector’s </w:t>
      </w:r>
      <w:r>
        <w:rPr>
          <w:rFonts w:cs="Tahoma"/>
          <w:szCs w:val="24"/>
        </w:rPr>
        <w:t>A</w:t>
      </w:r>
      <w:r w:rsidRPr="00B12E19">
        <w:rPr>
          <w:rFonts w:cs="Tahoma"/>
          <w:szCs w:val="24"/>
        </w:rPr>
        <w:t xml:space="preserve">nnual </w:t>
      </w:r>
      <w:r>
        <w:rPr>
          <w:rFonts w:cs="Tahoma"/>
          <w:szCs w:val="24"/>
        </w:rPr>
        <w:t>R</w:t>
      </w:r>
      <w:r w:rsidRPr="00B12E19">
        <w:rPr>
          <w:rFonts w:cs="Tahoma"/>
          <w:szCs w:val="24"/>
        </w:rPr>
        <w:t>eport 2</w:t>
      </w:r>
      <w:r>
        <w:rPr>
          <w:rFonts w:cs="Tahoma"/>
          <w:szCs w:val="24"/>
        </w:rPr>
        <w:t>014/1</w:t>
      </w:r>
      <w:r w:rsidRPr="00B12E19">
        <w:rPr>
          <w:rFonts w:cs="Tahoma"/>
          <w:szCs w:val="24"/>
        </w:rPr>
        <w:t xml:space="preserve">5 acknowledges that the landscape </w:t>
      </w:r>
      <w:r>
        <w:rPr>
          <w:rFonts w:cs="Tahoma"/>
          <w:szCs w:val="24"/>
        </w:rPr>
        <w:t>that</w:t>
      </w:r>
      <w:r w:rsidRPr="00B12E19">
        <w:rPr>
          <w:rFonts w:cs="Tahoma"/>
          <w:szCs w:val="24"/>
        </w:rPr>
        <w:t xml:space="preserve"> schools now operate </w:t>
      </w:r>
      <w:r>
        <w:rPr>
          <w:rFonts w:cs="Tahoma"/>
          <w:szCs w:val="24"/>
        </w:rPr>
        <w:t xml:space="preserve">in </w:t>
      </w:r>
      <w:r w:rsidRPr="00B12E19">
        <w:rPr>
          <w:rFonts w:cs="Tahoma"/>
          <w:szCs w:val="24"/>
        </w:rPr>
        <w:t xml:space="preserve">has changed significantly. </w:t>
      </w:r>
      <w:r>
        <w:rPr>
          <w:rFonts w:cs="Tahoma"/>
          <w:szCs w:val="24"/>
        </w:rPr>
        <w:t>The report</w:t>
      </w:r>
      <w:r w:rsidRPr="00B12E19">
        <w:rPr>
          <w:rFonts w:cs="Tahoma"/>
          <w:szCs w:val="24"/>
        </w:rPr>
        <w:t xml:space="preserve"> highlights</w:t>
      </w:r>
      <w:r>
        <w:rPr>
          <w:rFonts w:cs="Tahoma"/>
          <w:szCs w:val="24"/>
        </w:rPr>
        <w:t>,</w:t>
      </w:r>
      <w:r w:rsidRPr="00B12E19">
        <w:rPr>
          <w:rFonts w:cs="Tahoma"/>
          <w:szCs w:val="24"/>
        </w:rPr>
        <w:t xml:space="preserve"> however</w:t>
      </w:r>
      <w:r>
        <w:rPr>
          <w:rFonts w:cs="Tahoma"/>
          <w:szCs w:val="24"/>
        </w:rPr>
        <w:t>,</w:t>
      </w:r>
      <w:r w:rsidRPr="00B12E19">
        <w:rPr>
          <w:rFonts w:cs="Tahoma"/>
          <w:szCs w:val="24"/>
        </w:rPr>
        <w:t xml:space="preserve"> that regardless of school structures, improvement is dependent on effective partnership, oversight and challenge.</w:t>
      </w:r>
    </w:p>
    <w:p w14:paraId="02E5C834" w14:textId="4212C238" w:rsidR="00D75190" w:rsidRDefault="00C5212C" w:rsidP="00FE4C89">
      <w:pPr>
        <w:spacing w:after="240"/>
        <w:rPr>
          <w:rFonts w:cs="Tahoma"/>
          <w:szCs w:val="24"/>
        </w:rPr>
      </w:pPr>
      <w:r>
        <w:rPr>
          <w:rFonts w:cs="Tahoma"/>
          <w:szCs w:val="24"/>
        </w:rPr>
        <w:t>As leaders responsible for educating children in Knowsley, you will recognise the</w:t>
      </w:r>
      <w:r w:rsidR="00D75190" w:rsidRPr="00B12E19">
        <w:rPr>
          <w:rFonts w:cs="Tahoma"/>
          <w:szCs w:val="24"/>
        </w:rPr>
        <w:t xml:space="preserve"> urgent need for radical and rapid improvement in </w:t>
      </w:r>
      <w:r>
        <w:rPr>
          <w:rFonts w:cs="Tahoma"/>
          <w:szCs w:val="24"/>
        </w:rPr>
        <w:t>a borough that has languished for far too long.</w:t>
      </w:r>
      <w:r w:rsidR="00D75190" w:rsidRPr="00B12E19">
        <w:rPr>
          <w:rFonts w:cs="Tahoma"/>
          <w:szCs w:val="24"/>
        </w:rPr>
        <w:t xml:space="preserve"> </w:t>
      </w:r>
      <w:r>
        <w:rPr>
          <w:rFonts w:cs="Tahoma"/>
          <w:szCs w:val="24"/>
        </w:rPr>
        <w:t xml:space="preserve">Improvement will only be achieved </w:t>
      </w:r>
      <w:r w:rsidR="00D75190" w:rsidRPr="00B12E19">
        <w:rPr>
          <w:rFonts w:cs="Tahoma"/>
          <w:szCs w:val="24"/>
        </w:rPr>
        <w:t>if local leaders work together to embed a culture of high expectations from early years</w:t>
      </w:r>
      <w:r>
        <w:rPr>
          <w:rFonts w:cs="Tahoma"/>
          <w:szCs w:val="24"/>
        </w:rPr>
        <w:t>,</w:t>
      </w:r>
      <w:r w:rsidR="00D75190">
        <w:rPr>
          <w:rFonts w:cs="Tahoma"/>
          <w:szCs w:val="24"/>
        </w:rPr>
        <w:t xml:space="preserve"> </w:t>
      </w:r>
      <w:r>
        <w:rPr>
          <w:rFonts w:cs="Tahoma"/>
          <w:szCs w:val="24"/>
        </w:rPr>
        <w:t>to</w:t>
      </w:r>
      <w:r w:rsidR="00D75190">
        <w:rPr>
          <w:rFonts w:cs="Tahoma"/>
          <w:szCs w:val="24"/>
        </w:rPr>
        <w:t xml:space="preserve"> school</w:t>
      </w:r>
      <w:r w:rsidR="00D75190" w:rsidRPr="00B12E19">
        <w:rPr>
          <w:rFonts w:cs="Tahoma"/>
          <w:szCs w:val="24"/>
        </w:rPr>
        <w:t xml:space="preserve"> </w:t>
      </w:r>
      <w:r>
        <w:rPr>
          <w:rFonts w:cs="Tahoma"/>
          <w:szCs w:val="24"/>
        </w:rPr>
        <w:t xml:space="preserve">and progression </w:t>
      </w:r>
      <w:r w:rsidR="00D75190" w:rsidRPr="00B12E19">
        <w:rPr>
          <w:rFonts w:cs="Tahoma"/>
          <w:szCs w:val="24"/>
        </w:rPr>
        <w:t xml:space="preserve">to post-16 level. Transition between the different phases of education </w:t>
      </w:r>
      <w:r>
        <w:rPr>
          <w:rFonts w:cs="Tahoma"/>
          <w:szCs w:val="24"/>
        </w:rPr>
        <w:t xml:space="preserve">should be well organised so that children </w:t>
      </w:r>
      <w:r w:rsidR="005304F4">
        <w:rPr>
          <w:rFonts w:cs="Tahoma"/>
          <w:szCs w:val="24"/>
        </w:rPr>
        <w:t xml:space="preserve">and young people </w:t>
      </w:r>
      <w:r>
        <w:rPr>
          <w:rFonts w:cs="Tahoma"/>
          <w:szCs w:val="24"/>
        </w:rPr>
        <w:t>do not</w:t>
      </w:r>
      <w:r w:rsidR="00D75190" w:rsidRPr="00B12E19">
        <w:rPr>
          <w:rFonts w:cs="Tahoma"/>
          <w:szCs w:val="24"/>
        </w:rPr>
        <w:t xml:space="preserve"> </w:t>
      </w:r>
      <w:r>
        <w:rPr>
          <w:rFonts w:cs="Tahoma"/>
          <w:szCs w:val="24"/>
        </w:rPr>
        <w:t xml:space="preserve">fail or underperform from one stage to another. </w:t>
      </w:r>
    </w:p>
    <w:p w14:paraId="656CAB66" w14:textId="405C1947" w:rsidR="00913135" w:rsidRDefault="00C5212C" w:rsidP="00FE4C89">
      <w:pPr>
        <w:spacing w:after="240"/>
        <w:rPr>
          <w:rFonts w:cs="Tahoma"/>
          <w:szCs w:val="24"/>
        </w:rPr>
      </w:pPr>
      <w:r>
        <w:rPr>
          <w:rFonts w:cs="Tahoma"/>
          <w:szCs w:val="24"/>
        </w:rPr>
        <w:t xml:space="preserve">Her Majesty’s Chief Inspector, </w:t>
      </w:r>
      <w:r w:rsidR="00913135" w:rsidRPr="00913135">
        <w:rPr>
          <w:rFonts w:cs="Tahoma"/>
          <w:szCs w:val="24"/>
        </w:rPr>
        <w:t>Sir Michael Wilshaw</w:t>
      </w:r>
      <w:r>
        <w:rPr>
          <w:rFonts w:cs="Tahoma"/>
          <w:szCs w:val="24"/>
        </w:rPr>
        <w:t>,</w:t>
      </w:r>
      <w:r w:rsidR="008504D8">
        <w:rPr>
          <w:rFonts w:cs="Tahoma"/>
          <w:szCs w:val="24"/>
        </w:rPr>
        <w:t xml:space="preserve"> has repeatedly called for </w:t>
      </w:r>
      <w:r w:rsidR="00913135" w:rsidRPr="00913135">
        <w:rPr>
          <w:rFonts w:cs="Tahoma"/>
          <w:szCs w:val="24"/>
        </w:rPr>
        <w:t>strong political will to drive educational improvement and has recognised the contribution that this made to the success</w:t>
      </w:r>
      <w:r w:rsidR="00BD513C">
        <w:rPr>
          <w:rFonts w:cs="Tahoma"/>
          <w:szCs w:val="24"/>
        </w:rPr>
        <w:t>, for example,</w:t>
      </w:r>
      <w:r w:rsidR="00913135" w:rsidRPr="00913135">
        <w:rPr>
          <w:rFonts w:cs="Tahoma"/>
          <w:szCs w:val="24"/>
        </w:rPr>
        <w:t xml:space="preserve"> of the London Challenge. It is vita</w:t>
      </w:r>
      <w:r w:rsidR="00913135">
        <w:rPr>
          <w:rFonts w:cs="Tahoma"/>
          <w:szCs w:val="24"/>
        </w:rPr>
        <w:t>l that local politicians and Members of Parliament</w:t>
      </w:r>
      <w:r w:rsidR="00913135" w:rsidRPr="00913135">
        <w:rPr>
          <w:rFonts w:cs="Tahoma"/>
          <w:szCs w:val="24"/>
        </w:rPr>
        <w:t xml:space="preserve"> play their part in supporting the</w:t>
      </w:r>
      <w:r w:rsidR="00913135">
        <w:rPr>
          <w:rFonts w:cs="Tahoma"/>
          <w:szCs w:val="24"/>
        </w:rPr>
        <w:t xml:space="preserve"> rapid</w:t>
      </w:r>
      <w:r w:rsidR="00913135" w:rsidRPr="00913135">
        <w:rPr>
          <w:rFonts w:cs="Tahoma"/>
          <w:szCs w:val="24"/>
        </w:rPr>
        <w:t xml:space="preserve"> improvement of secondary schools within </w:t>
      </w:r>
      <w:r w:rsidR="00BD513C">
        <w:rPr>
          <w:rFonts w:cs="Tahoma"/>
          <w:szCs w:val="24"/>
        </w:rPr>
        <w:t>Knowsley</w:t>
      </w:r>
      <w:r w:rsidR="00913135" w:rsidRPr="00913135">
        <w:rPr>
          <w:rFonts w:cs="Tahoma"/>
          <w:szCs w:val="24"/>
        </w:rPr>
        <w:t>.</w:t>
      </w:r>
    </w:p>
    <w:p w14:paraId="79E86825" w14:textId="2D51B2F1" w:rsidR="00D75190" w:rsidRPr="00913135" w:rsidRDefault="00D75190" w:rsidP="00FE4C89">
      <w:pPr>
        <w:spacing w:after="240"/>
        <w:rPr>
          <w:rFonts w:cs="Tahoma"/>
          <w:szCs w:val="24"/>
        </w:rPr>
      </w:pPr>
      <w:r w:rsidRPr="00B12E19">
        <w:rPr>
          <w:rFonts w:cs="Tahoma"/>
          <w:szCs w:val="24"/>
        </w:rPr>
        <w:t xml:space="preserve">I will, of course, continue to monitor the impact of improvement through the inspections </w:t>
      </w:r>
      <w:r>
        <w:rPr>
          <w:rFonts w:cs="Tahoma"/>
          <w:szCs w:val="24"/>
        </w:rPr>
        <w:t>we carry</w:t>
      </w:r>
      <w:r w:rsidRPr="00B12E19">
        <w:rPr>
          <w:rFonts w:cs="Tahoma"/>
          <w:szCs w:val="24"/>
        </w:rPr>
        <w:t xml:space="preserve"> out in the borough and will ensure that Her Majesty’s Chief Inspector is kept </w:t>
      </w:r>
      <w:r>
        <w:rPr>
          <w:rFonts w:cs="Tahoma"/>
          <w:szCs w:val="24"/>
        </w:rPr>
        <w:t>informed about</w:t>
      </w:r>
      <w:r w:rsidRPr="00B12E19">
        <w:rPr>
          <w:rFonts w:cs="Tahoma"/>
          <w:szCs w:val="24"/>
        </w:rPr>
        <w:t xml:space="preserve"> developments.</w:t>
      </w:r>
    </w:p>
    <w:p w14:paraId="317E4558" w14:textId="74776051" w:rsidR="00F32B45" w:rsidRDefault="00075071" w:rsidP="00FE4C89">
      <w:pPr>
        <w:spacing w:after="240" w:line="320" w:lineRule="exact"/>
      </w:pPr>
      <w:r>
        <w:rPr>
          <w:noProof/>
          <w:sz w:val="18"/>
          <w:szCs w:val="18"/>
          <w:lang w:eastAsia="en-GB"/>
        </w:rPr>
        <w:drawing>
          <wp:anchor distT="0" distB="0" distL="114300" distR="114300" simplePos="0" relativeHeight="251658240" behindDoc="0" locked="0" layoutInCell="1" allowOverlap="1" wp14:anchorId="61B02AF9" wp14:editId="22B709ED">
            <wp:simplePos x="0" y="0"/>
            <wp:positionH relativeFrom="column">
              <wp:posOffset>50800</wp:posOffset>
            </wp:positionH>
            <wp:positionV relativeFrom="paragraph">
              <wp:posOffset>343535</wp:posOffset>
            </wp:positionV>
            <wp:extent cx="1637665" cy="739775"/>
            <wp:effectExtent l="0" t="0" r="635" b="3175"/>
            <wp:wrapNone/>
            <wp:docPr id="1" name="Picture 1" descr="Chris%20Russell%20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20Russell%20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766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B45">
        <w:t xml:space="preserve">Yours </w:t>
      </w:r>
      <w:r w:rsidR="00D75190">
        <w:t>faithfully</w:t>
      </w:r>
    </w:p>
    <w:p w14:paraId="54371856" w14:textId="7B9A95F2" w:rsidR="0026061D" w:rsidRDefault="0026061D" w:rsidP="00F32B45">
      <w:pPr>
        <w:spacing w:line="320" w:lineRule="exact"/>
      </w:pPr>
    </w:p>
    <w:p w14:paraId="7840C602" w14:textId="4A4A7478" w:rsidR="0026061D" w:rsidRDefault="0026061D" w:rsidP="00F32B45">
      <w:pPr>
        <w:spacing w:line="320" w:lineRule="exact"/>
      </w:pPr>
    </w:p>
    <w:p w14:paraId="67F922F3" w14:textId="77777777" w:rsidR="0026061D" w:rsidRDefault="0026061D" w:rsidP="00F32B45">
      <w:pPr>
        <w:spacing w:line="320" w:lineRule="exact"/>
      </w:pPr>
    </w:p>
    <w:p w14:paraId="5BBEB797" w14:textId="071A442F" w:rsidR="0026061D" w:rsidRDefault="0026061D" w:rsidP="00F32B45">
      <w:pPr>
        <w:spacing w:line="320" w:lineRule="exact"/>
        <w:rPr>
          <w:b/>
        </w:rPr>
      </w:pPr>
    </w:p>
    <w:p w14:paraId="3E960A9A" w14:textId="502B67D2" w:rsidR="00F32B45" w:rsidRDefault="00D75190" w:rsidP="00F32B45">
      <w:pPr>
        <w:spacing w:line="320" w:lineRule="exact"/>
      </w:pPr>
      <w:r>
        <w:rPr>
          <w:b/>
        </w:rPr>
        <w:t>Christopher Russell</w:t>
      </w:r>
      <w:r w:rsidR="00D04241">
        <w:rPr>
          <w:b/>
        </w:rPr>
        <w:t xml:space="preserve"> HMI</w:t>
      </w:r>
    </w:p>
    <w:p w14:paraId="1D217B42" w14:textId="77777777" w:rsidR="00836E3F" w:rsidRDefault="00D04241" w:rsidP="00D04241">
      <w:pPr>
        <w:spacing w:line="320" w:lineRule="exact"/>
      </w:pPr>
      <w:r>
        <w:t>Regional Director, North West</w:t>
      </w:r>
    </w:p>
    <w:p w14:paraId="28824721" w14:textId="77777777" w:rsidR="00A2792E" w:rsidRDefault="00A2792E" w:rsidP="00D04241">
      <w:pPr>
        <w:spacing w:line="320" w:lineRule="exact"/>
      </w:pPr>
    </w:p>
    <w:p w14:paraId="63047E5F" w14:textId="77777777" w:rsidR="00075071" w:rsidRDefault="00075071" w:rsidP="00D04241">
      <w:pPr>
        <w:spacing w:line="320" w:lineRule="exact"/>
      </w:pPr>
    </w:p>
    <w:p w14:paraId="1359FAF4" w14:textId="5BA742D7" w:rsidR="00D63DA9" w:rsidRPr="00B12E19" w:rsidRDefault="00D63DA9" w:rsidP="00D63DA9">
      <w:pPr>
        <w:rPr>
          <w:rFonts w:cs="Tahoma"/>
          <w:szCs w:val="24"/>
        </w:rPr>
      </w:pPr>
      <w:r>
        <w:rPr>
          <w:rFonts w:cs="Tahoma"/>
          <w:szCs w:val="24"/>
        </w:rPr>
        <w:t>Recipients</w:t>
      </w:r>
      <w:r w:rsidRPr="00B12E19">
        <w:rPr>
          <w:rFonts w:cs="Tahoma"/>
          <w:szCs w:val="24"/>
        </w:rPr>
        <w:t>:</w:t>
      </w:r>
    </w:p>
    <w:p w14:paraId="7DFD2E9D" w14:textId="77777777" w:rsidR="00D63DA9" w:rsidRDefault="00D63DA9" w:rsidP="00D63DA9">
      <w:pPr>
        <w:rPr>
          <w:rFonts w:cs="Tahoma"/>
          <w:szCs w:val="24"/>
        </w:rPr>
      </w:pPr>
    </w:p>
    <w:p w14:paraId="74F24447" w14:textId="77777777" w:rsidR="00D63DA9" w:rsidRPr="00B12E19" w:rsidRDefault="00D63DA9" w:rsidP="00D63DA9">
      <w:pPr>
        <w:tabs>
          <w:tab w:val="clear" w:pos="1134"/>
          <w:tab w:val="left" w:pos="567"/>
        </w:tabs>
        <w:rPr>
          <w:rFonts w:cs="Tahoma"/>
          <w:szCs w:val="24"/>
        </w:rPr>
      </w:pPr>
      <w:r>
        <w:rPr>
          <w:rFonts w:cs="Tahoma"/>
          <w:szCs w:val="24"/>
        </w:rPr>
        <w:t>L</w:t>
      </w:r>
      <w:r w:rsidRPr="00B12E19">
        <w:rPr>
          <w:rFonts w:cs="Tahoma"/>
          <w:szCs w:val="24"/>
        </w:rPr>
        <w:t>ocal M</w:t>
      </w:r>
      <w:r>
        <w:rPr>
          <w:rFonts w:cs="Tahoma"/>
          <w:szCs w:val="24"/>
        </w:rPr>
        <w:t xml:space="preserve">embers of </w:t>
      </w:r>
      <w:r w:rsidRPr="00B12E19">
        <w:rPr>
          <w:rFonts w:cs="Tahoma"/>
          <w:szCs w:val="24"/>
        </w:rPr>
        <w:t>P</w:t>
      </w:r>
      <w:r>
        <w:rPr>
          <w:rFonts w:cs="Tahoma"/>
          <w:szCs w:val="24"/>
        </w:rPr>
        <w:t>arliament</w:t>
      </w:r>
    </w:p>
    <w:p w14:paraId="0D3252C1" w14:textId="77777777" w:rsidR="00D63DA9" w:rsidRDefault="00D63DA9" w:rsidP="00D63DA9">
      <w:pPr>
        <w:spacing w:line="240" w:lineRule="auto"/>
        <w:rPr>
          <w:rFonts w:cs="Tahoma"/>
          <w:szCs w:val="24"/>
        </w:rPr>
      </w:pPr>
      <w:r>
        <w:rPr>
          <w:rFonts w:cs="Tahoma"/>
          <w:szCs w:val="24"/>
        </w:rPr>
        <w:t>Cabinet Member</w:t>
      </w:r>
      <w:r w:rsidRPr="00BD22C4">
        <w:rPr>
          <w:rFonts w:cs="Tahoma"/>
          <w:szCs w:val="24"/>
        </w:rPr>
        <w:t xml:space="preserve"> </w:t>
      </w:r>
      <w:r>
        <w:rPr>
          <w:rFonts w:cs="Tahoma"/>
          <w:szCs w:val="24"/>
        </w:rPr>
        <w:t>S</w:t>
      </w:r>
      <w:r w:rsidRPr="00BD22C4">
        <w:rPr>
          <w:rFonts w:cs="Tahoma"/>
          <w:szCs w:val="24"/>
        </w:rPr>
        <w:t xml:space="preserve">chools </w:t>
      </w:r>
      <w:r>
        <w:rPr>
          <w:rFonts w:cs="Tahoma"/>
          <w:szCs w:val="24"/>
        </w:rPr>
        <w:t>P</w:t>
      </w:r>
      <w:r w:rsidRPr="00BD22C4">
        <w:rPr>
          <w:rFonts w:cs="Tahoma"/>
          <w:szCs w:val="24"/>
        </w:rPr>
        <w:t>ortfolio</w:t>
      </w:r>
    </w:p>
    <w:p w14:paraId="5E9D6C6F" w14:textId="77777777" w:rsidR="00D63DA9" w:rsidRPr="00BD22C4" w:rsidRDefault="00D63DA9" w:rsidP="00D63DA9">
      <w:pPr>
        <w:spacing w:line="240" w:lineRule="auto"/>
        <w:rPr>
          <w:rFonts w:cs="Tahoma"/>
          <w:szCs w:val="24"/>
        </w:rPr>
      </w:pPr>
      <w:r w:rsidRPr="00BD22C4">
        <w:rPr>
          <w:rFonts w:cs="Tahoma"/>
          <w:szCs w:val="24"/>
        </w:rPr>
        <w:t>Chief Exec</w:t>
      </w:r>
      <w:r>
        <w:rPr>
          <w:rFonts w:cs="Tahoma"/>
          <w:szCs w:val="24"/>
        </w:rPr>
        <w:t xml:space="preserve">utive, </w:t>
      </w:r>
      <w:proofErr w:type="spellStart"/>
      <w:r>
        <w:rPr>
          <w:rFonts w:cs="Tahoma"/>
          <w:szCs w:val="24"/>
        </w:rPr>
        <w:t>Knowsley</w:t>
      </w:r>
      <w:proofErr w:type="spellEnd"/>
      <w:r>
        <w:rPr>
          <w:rFonts w:cs="Tahoma"/>
          <w:szCs w:val="24"/>
        </w:rPr>
        <w:t xml:space="preserve"> Council</w:t>
      </w:r>
    </w:p>
    <w:p w14:paraId="5855D29D" w14:textId="77777777" w:rsidR="00D63DA9" w:rsidRDefault="00D63DA9" w:rsidP="00D63DA9">
      <w:pPr>
        <w:spacing w:line="240" w:lineRule="auto"/>
        <w:rPr>
          <w:rFonts w:cs="Tahoma"/>
          <w:szCs w:val="24"/>
        </w:rPr>
      </w:pPr>
      <w:r>
        <w:rPr>
          <w:rFonts w:cs="Tahoma"/>
          <w:szCs w:val="24"/>
        </w:rPr>
        <w:t xml:space="preserve">Executive Director (Children), </w:t>
      </w:r>
      <w:proofErr w:type="spellStart"/>
      <w:r>
        <w:rPr>
          <w:rFonts w:cs="Tahoma"/>
          <w:szCs w:val="24"/>
        </w:rPr>
        <w:t>Knowsley</w:t>
      </w:r>
      <w:proofErr w:type="spellEnd"/>
      <w:r>
        <w:rPr>
          <w:rFonts w:cs="Tahoma"/>
          <w:szCs w:val="24"/>
        </w:rPr>
        <w:t xml:space="preserve"> Council</w:t>
      </w:r>
    </w:p>
    <w:p w14:paraId="6F7DA746" w14:textId="77777777" w:rsidR="00D63DA9" w:rsidRPr="00BD22C4" w:rsidRDefault="00D63DA9" w:rsidP="00D63DA9">
      <w:pPr>
        <w:spacing w:line="240" w:lineRule="auto"/>
        <w:rPr>
          <w:rFonts w:cs="Tahoma"/>
          <w:szCs w:val="24"/>
        </w:rPr>
      </w:pPr>
      <w:r w:rsidRPr="00BD22C4">
        <w:rPr>
          <w:rFonts w:cs="Tahoma"/>
          <w:szCs w:val="24"/>
        </w:rPr>
        <w:t>Regional Schools Commissioner</w:t>
      </w:r>
    </w:p>
    <w:p w14:paraId="42872B41" w14:textId="77777777" w:rsidR="00D63DA9" w:rsidRDefault="00D63DA9" w:rsidP="00D63DA9">
      <w:pPr>
        <w:spacing w:line="240" w:lineRule="auto"/>
        <w:rPr>
          <w:rFonts w:cs="Tahoma"/>
          <w:szCs w:val="24"/>
        </w:rPr>
      </w:pPr>
      <w:r>
        <w:rPr>
          <w:rFonts w:cs="Tahoma"/>
          <w:szCs w:val="24"/>
        </w:rPr>
        <w:t xml:space="preserve">Director of Education, Liverpool </w:t>
      </w:r>
      <w:r w:rsidRPr="00BD22C4">
        <w:rPr>
          <w:rFonts w:cs="Tahoma"/>
          <w:szCs w:val="24"/>
        </w:rPr>
        <w:t>Anglican Diocese</w:t>
      </w:r>
    </w:p>
    <w:p w14:paraId="56933BFF" w14:textId="77777777" w:rsidR="00D63DA9" w:rsidRPr="00BD22C4" w:rsidRDefault="00D63DA9" w:rsidP="00D63DA9">
      <w:pPr>
        <w:spacing w:line="240" w:lineRule="auto"/>
        <w:rPr>
          <w:rFonts w:cs="Tahoma"/>
          <w:szCs w:val="24"/>
        </w:rPr>
      </w:pPr>
      <w:r>
        <w:rPr>
          <w:rFonts w:cs="Tahoma"/>
          <w:szCs w:val="24"/>
        </w:rPr>
        <w:t>Director of Education, Liverpool Archd</w:t>
      </w:r>
      <w:r w:rsidRPr="00BD22C4">
        <w:rPr>
          <w:rFonts w:cs="Tahoma"/>
          <w:szCs w:val="24"/>
        </w:rPr>
        <w:t>iocese</w:t>
      </w:r>
    </w:p>
    <w:p w14:paraId="6971883D" w14:textId="77777777" w:rsidR="00D63DA9" w:rsidRDefault="00D63DA9" w:rsidP="00D63DA9">
      <w:pPr>
        <w:spacing w:line="240" w:lineRule="auto"/>
        <w:rPr>
          <w:rFonts w:cs="Tahoma"/>
          <w:szCs w:val="24"/>
        </w:rPr>
      </w:pPr>
      <w:r>
        <w:rPr>
          <w:rFonts w:cs="Tahoma"/>
          <w:szCs w:val="24"/>
        </w:rPr>
        <w:t>The Rowan Learning Trust</w:t>
      </w:r>
    </w:p>
    <w:p w14:paraId="43848DDC" w14:textId="77777777" w:rsidR="00D63DA9" w:rsidRDefault="00D63DA9" w:rsidP="00D63DA9">
      <w:pPr>
        <w:spacing w:line="240" w:lineRule="auto"/>
        <w:rPr>
          <w:rFonts w:cs="Tahoma"/>
          <w:szCs w:val="24"/>
        </w:rPr>
      </w:pPr>
      <w:r>
        <w:rPr>
          <w:rFonts w:cs="Tahoma"/>
          <w:szCs w:val="24"/>
        </w:rPr>
        <w:t>The Dean Trust</w:t>
      </w:r>
    </w:p>
    <w:p w14:paraId="4F431ADF" w14:textId="77777777" w:rsidR="00D63DA9" w:rsidRDefault="00D63DA9" w:rsidP="00D63DA9">
      <w:pPr>
        <w:spacing w:line="240" w:lineRule="auto"/>
        <w:rPr>
          <w:rFonts w:cs="Tahoma"/>
          <w:szCs w:val="24"/>
        </w:rPr>
      </w:pPr>
      <w:r>
        <w:rPr>
          <w:rFonts w:cs="Tahoma"/>
          <w:szCs w:val="24"/>
        </w:rPr>
        <w:t>The Adelaide Academy Trust</w:t>
      </w:r>
    </w:p>
    <w:p w14:paraId="0409E57A" w14:textId="77777777" w:rsidR="00D63DA9" w:rsidRDefault="00D63DA9" w:rsidP="00D63DA9">
      <w:pPr>
        <w:spacing w:line="240" w:lineRule="auto"/>
        <w:rPr>
          <w:rFonts w:cs="Tahoma"/>
          <w:szCs w:val="24"/>
        </w:rPr>
      </w:pPr>
      <w:r>
        <w:rPr>
          <w:rFonts w:cs="Tahoma"/>
          <w:szCs w:val="24"/>
        </w:rPr>
        <w:t>SS Simon and Jude Church of England Academy Trust</w:t>
      </w:r>
    </w:p>
    <w:p w14:paraId="7704B60C" w14:textId="77777777" w:rsidR="00D63DA9" w:rsidRDefault="00D63DA9" w:rsidP="00D63DA9">
      <w:pPr>
        <w:spacing w:line="240" w:lineRule="auto"/>
        <w:rPr>
          <w:rFonts w:cs="Tahoma"/>
          <w:szCs w:val="24"/>
        </w:rPr>
      </w:pPr>
      <w:r>
        <w:rPr>
          <w:rFonts w:cs="Tahoma"/>
          <w:szCs w:val="24"/>
        </w:rPr>
        <w:lastRenderedPageBreak/>
        <w:t xml:space="preserve">Principal, </w:t>
      </w:r>
      <w:proofErr w:type="spellStart"/>
      <w:r>
        <w:rPr>
          <w:rFonts w:cs="Tahoma"/>
          <w:szCs w:val="24"/>
        </w:rPr>
        <w:t>Knowsley</w:t>
      </w:r>
      <w:proofErr w:type="spellEnd"/>
      <w:r>
        <w:rPr>
          <w:rFonts w:cs="Tahoma"/>
          <w:szCs w:val="24"/>
        </w:rPr>
        <w:t xml:space="preserve"> College</w:t>
      </w:r>
    </w:p>
    <w:p w14:paraId="6B130DAB" w14:textId="77777777" w:rsidR="00D63DA9" w:rsidRDefault="00D63DA9" w:rsidP="00D63DA9">
      <w:pPr>
        <w:spacing w:line="240" w:lineRule="auto"/>
        <w:rPr>
          <w:rFonts w:cs="Tahoma"/>
          <w:szCs w:val="24"/>
        </w:rPr>
      </w:pPr>
      <w:r>
        <w:rPr>
          <w:rFonts w:cs="Tahoma"/>
          <w:szCs w:val="24"/>
        </w:rPr>
        <w:t>Mersey Boroughs ITT Partnership</w:t>
      </w:r>
    </w:p>
    <w:p w14:paraId="55003655" w14:textId="77777777" w:rsidR="00D63DA9" w:rsidRDefault="00D63DA9" w:rsidP="00D63DA9">
      <w:pPr>
        <w:spacing w:line="240" w:lineRule="auto"/>
        <w:rPr>
          <w:rFonts w:cs="Tahoma"/>
          <w:szCs w:val="24"/>
        </w:rPr>
      </w:pPr>
      <w:r>
        <w:rPr>
          <w:rFonts w:cs="Tahoma"/>
          <w:szCs w:val="24"/>
        </w:rPr>
        <w:t>Associated Merseyside Partnership SCITT</w:t>
      </w:r>
    </w:p>
    <w:p w14:paraId="0AB52502" w14:textId="40EB29AC" w:rsidR="00D63DA9" w:rsidRDefault="00D63DA9" w:rsidP="00D63DA9">
      <w:pPr>
        <w:spacing w:line="240" w:lineRule="auto"/>
        <w:rPr>
          <w:rFonts w:cs="Tahoma"/>
          <w:szCs w:val="24"/>
        </w:rPr>
      </w:pPr>
      <w:r>
        <w:rPr>
          <w:rFonts w:cs="Tahoma"/>
          <w:szCs w:val="24"/>
        </w:rPr>
        <w:t xml:space="preserve">Liverpool John </w:t>
      </w:r>
      <w:proofErr w:type="spellStart"/>
      <w:r>
        <w:rPr>
          <w:rFonts w:cs="Tahoma"/>
          <w:szCs w:val="24"/>
        </w:rPr>
        <w:t>Moores</w:t>
      </w:r>
      <w:proofErr w:type="spellEnd"/>
      <w:r>
        <w:rPr>
          <w:rFonts w:cs="Tahoma"/>
          <w:szCs w:val="24"/>
        </w:rPr>
        <w:t xml:space="preserve"> University</w:t>
      </w:r>
    </w:p>
    <w:p w14:paraId="62596D3B" w14:textId="0AC8ED7D" w:rsidR="00D63DA9" w:rsidRDefault="00D63DA9" w:rsidP="00D63DA9">
      <w:pPr>
        <w:spacing w:line="240" w:lineRule="auto"/>
        <w:rPr>
          <w:rFonts w:cs="Tahoma"/>
          <w:szCs w:val="24"/>
        </w:rPr>
      </w:pPr>
      <w:r>
        <w:rPr>
          <w:rFonts w:cs="Tahoma"/>
          <w:szCs w:val="24"/>
        </w:rPr>
        <w:t>Edge Hill University</w:t>
      </w:r>
    </w:p>
    <w:p w14:paraId="1BC0506B" w14:textId="594B82F0" w:rsidR="00D63DA9" w:rsidRDefault="00D63DA9" w:rsidP="00D63DA9">
      <w:pPr>
        <w:spacing w:line="240" w:lineRule="auto"/>
        <w:rPr>
          <w:rFonts w:cs="Tahoma"/>
          <w:szCs w:val="24"/>
        </w:rPr>
      </w:pPr>
      <w:r>
        <w:rPr>
          <w:rFonts w:cs="Tahoma"/>
          <w:szCs w:val="24"/>
        </w:rPr>
        <w:t>Liverpool Hope University</w:t>
      </w:r>
    </w:p>
    <w:p w14:paraId="29190F99" w14:textId="77777777" w:rsidR="00D63DA9" w:rsidRPr="00BD22C4" w:rsidRDefault="00D63DA9" w:rsidP="00D63DA9">
      <w:pPr>
        <w:spacing w:line="240" w:lineRule="auto"/>
        <w:rPr>
          <w:rFonts w:cs="Tahoma"/>
          <w:szCs w:val="24"/>
        </w:rPr>
      </w:pPr>
      <w:proofErr w:type="spellStart"/>
      <w:r>
        <w:rPr>
          <w:rFonts w:cs="Tahoma"/>
          <w:szCs w:val="24"/>
        </w:rPr>
        <w:t>Knowsley</w:t>
      </w:r>
      <w:proofErr w:type="spellEnd"/>
      <w:r>
        <w:rPr>
          <w:rFonts w:cs="Tahoma"/>
          <w:szCs w:val="24"/>
        </w:rPr>
        <w:t xml:space="preserve"> First Alliance</w:t>
      </w:r>
    </w:p>
    <w:p w14:paraId="4178181B" w14:textId="77777777" w:rsidR="00D63DA9" w:rsidRPr="00B12E19" w:rsidRDefault="00D63DA9" w:rsidP="00D63DA9">
      <w:pPr>
        <w:rPr>
          <w:rFonts w:cs="Tahoma"/>
          <w:szCs w:val="24"/>
        </w:rPr>
      </w:pPr>
    </w:p>
    <w:p w14:paraId="37418E23" w14:textId="77777777" w:rsidR="00D63DA9" w:rsidRDefault="00D63DA9" w:rsidP="00D63DA9">
      <w:pPr>
        <w:tabs>
          <w:tab w:val="clear" w:pos="1134"/>
          <w:tab w:val="left" w:pos="567"/>
        </w:tabs>
        <w:spacing w:line="320" w:lineRule="exact"/>
      </w:pPr>
      <w:r>
        <w:t>cc.</w:t>
      </w:r>
      <w:r>
        <w:tab/>
        <w:t>Department for Education</w:t>
      </w:r>
    </w:p>
    <w:p w14:paraId="070E0DB2" w14:textId="11EBA4FC" w:rsidR="00A2792E" w:rsidRDefault="00A2792E" w:rsidP="00D04241">
      <w:pPr>
        <w:spacing w:line="320" w:lineRule="exact"/>
      </w:pPr>
    </w:p>
    <w:sectPr w:rsidR="00A2792E" w:rsidSect="00C44C4B">
      <w:headerReference w:type="even" r:id="rId15"/>
      <w:headerReference w:type="default" r:id="rId16"/>
      <w:footerReference w:type="even" r:id="rId17"/>
      <w:footerReference w:type="default" r:id="rId18"/>
      <w:headerReference w:type="first" r:id="rId19"/>
      <w:footerReference w:type="first" r:id="rId20"/>
      <w:pgSz w:w="11899" w:h="16838"/>
      <w:pgMar w:top="567" w:right="1418" w:bottom="851" w:left="1560" w:header="0"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74484" w14:textId="77777777" w:rsidR="000B326A" w:rsidRDefault="000B326A">
      <w:r>
        <w:separator/>
      </w:r>
    </w:p>
  </w:endnote>
  <w:endnote w:type="continuationSeparator" w:id="0">
    <w:p w14:paraId="47E99DD8" w14:textId="77777777" w:rsidR="000B326A" w:rsidRDefault="000B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D49CD" w14:textId="77777777" w:rsidR="0046621E" w:rsidRDefault="00466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A63BB" w14:textId="77777777" w:rsidR="0046621E" w:rsidRDefault="004662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91E4E" w14:textId="77777777" w:rsidR="004908EE" w:rsidRPr="00A7311D" w:rsidRDefault="00F547AC" w:rsidP="00A7311D">
    <w:pPr>
      <w:pStyle w:val="Footer"/>
      <w:rPr>
        <w:color w:val="BFBFBF"/>
        <w:sz w:val="24"/>
        <w:szCs w:val="24"/>
      </w:rPr>
    </w:pPr>
    <w:r>
      <w:rPr>
        <w:color w:val="BFBFBF"/>
      </w:rPr>
      <w:t>Ofsted is proud to use recycled paper</w:t>
    </w:r>
    <w:r w:rsidR="00770819">
      <w:rPr>
        <w:noProof/>
        <w:sz w:val="24"/>
        <w:szCs w:val="24"/>
        <w:lang w:eastAsia="en-GB"/>
      </w:rPr>
      <w:drawing>
        <wp:anchor distT="0" distB="0" distL="114300" distR="114300" simplePos="0" relativeHeight="251656704" behindDoc="0" locked="0" layoutInCell="1" allowOverlap="1" wp14:anchorId="38C1E743" wp14:editId="01D1CCC9">
          <wp:simplePos x="0" y="0"/>
          <wp:positionH relativeFrom="column">
            <wp:posOffset>4637405</wp:posOffset>
          </wp:positionH>
          <wp:positionV relativeFrom="paragraph">
            <wp:posOffset>-5715</wp:posOffset>
          </wp:positionV>
          <wp:extent cx="1574800" cy="334010"/>
          <wp:effectExtent l="0" t="0" r="6350" b="8890"/>
          <wp:wrapTight wrapText="bothSides">
            <wp:wrapPolygon edited="0">
              <wp:start x="0" y="0"/>
              <wp:lineTo x="0" y="20943"/>
              <wp:lineTo x="21426" y="20943"/>
              <wp:lineTo x="21426" y="0"/>
              <wp:lineTo x="0" y="0"/>
            </wp:wrapPolygon>
          </wp:wrapTight>
          <wp:docPr id="7" name="Picture 7" descr="IIP_SILV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_SILV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3340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DCDCE" w14:textId="77777777" w:rsidR="000B326A" w:rsidRDefault="000B326A">
      <w:r>
        <w:separator/>
      </w:r>
    </w:p>
  </w:footnote>
  <w:footnote w:type="continuationSeparator" w:id="0">
    <w:p w14:paraId="38835BDF" w14:textId="77777777" w:rsidR="000B326A" w:rsidRDefault="000B326A">
      <w:r>
        <w:continuationSeparator/>
      </w:r>
    </w:p>
  </w:footnote>
  <w:footnote w:id="1">
    <w:p w14:paraId="11F569B3" w14:textId="5D65466F" w:rsidR="00D75190" w:rsidRDefault="00D75190" w:rsidP="00D75190">
      <w:pPr>
        <w:pStyle w:val="FootnoteText"/>
      </w:pPr>
      <w:r>
        <w:rPr>
          <w:rStyle w:val="FootnoteReference"/>
        </w:rPr>
        <w:footnoteRef/>
      </w:r>
      <w:r>
        <w:t xml:space="preserve"> </w:t>
      </w:r>
      <w:hyperlink r:id="rId1" w:history="1">
        <w:r w:rsidRPr="003158D4">
          <w:rPr>
            <w:rStyle w:val="Hyperlink"/>
            <w:rFonts w:ascii="Tahoma" w:hAnsi="Tahoma" w:cs="Tahoma"/>
          </w:rPr>
          <w:t>www.gov.uk/government/news/mathematics-teaching-must-improve-in-knowsley</w:t>
        </w:r>
      </w:hyperlink>
      <w:r w:rsidR="00B02D42">
        <w:rPr>
          <w:rStyle w:val="Hyperlink"/>
          <w:rFonts w:ascii="Tahoma" w:hAnsi="Tahoma" w:cs="Tahoma"/>
        </w:rPr>
        <w:t>.</w:t>
      </w:r>
      <w:r w:rsidR="00B02D42">
        <w:rPr>
          <w:rStyle w:val="FooterCh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6BD6" w14:textId="77777777" w:rsidR="0046621E" w:rsidRDefault="00466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9137"/>
    </w:tblGrid>
    <w:tr w:rsidR="004908EE" w14:paraId="7F237E4E" w14:textId="77777777">
      <w:trPr>
        <w:trHeight w:val="1588"/>
      </w:trPr>
      <w:tc>
        <w:tcPr>
          <w:tcW w:w="9279" w:type="dxa"/>
        </w:tcPr>
        <w:p w14:paraId="68682A16" w14:textId="77777777" w:rsidR="004908EE" w:rsidRDefault="00770819">
          <w:pPr>
            <w:spacing w:before="240"/>
          </w:pPr>
          <w:r>
            <w:rPr>
              <w:noProof/>
              <w:lang w:eastAsia="en-GB"/>
            </w:rPr>
            <w:drawing>
              <wp:anchor distT="0" distB="0" distL="114300" distR="114300" simplePos="0" relativeHeight="251657728" behindDoc="1" locked="0" layoutInCell="1" allowOverlap="1" wp14:anchorId="203CBFAB" wp14:editId="5591C369">
                <wp:simplePos x="0" y="0"/>
                <wp:positionH relativeFrom="column">
                  <wp:posOffset>5208905</wp:posOffset>
                </wp:positionH>
                <wp:positionV relativeFrom="paragraph">
                  <wp:posOffset>365760</wp:posOffset>
                </wp:positionV>
                <wp:extent cx="1005840" cy="513080"/>
                <wp:effectExtent l="0" t="0" r="3810" b="1270"/>
                <wp:wrapNone/>
                <wp:docPr id="5" name="Picture 5" descr="Ofsted_LOGO_RGB-n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_RGB-n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13080"/>
                        </a:xfrm>
                        <a:prstGeom prst="rect">
                          <a:avLst/>
                        </a:prstGeom>
                        <a:noFill/>
                      </pic:spPr>
                    </pic:pic>
                  </a:graphicData>
                </a:graphic>
                <wp14:sizeRelH relativeFrom="page">
                  <wp14:pctWidth>0</wp14:pctWidth>
                </wp14:sizeRelH>
                <wp14:sizeRelV relativeFrom="page">
                  <wp14:pctHeight>0</wp14:pctHeight>
                </wp14:sizeRelV>
              </wp:anchor>
            </w:drawing>
          </w:r>
        </w:p>
      </w:tc>
    </w:tr>
  </w:tbl>
  <w:p w14:paraId="0FB18142" w14:textId="77777777" w:rsidR="004908EE" w:rsidRDefault="00490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11D0" w14:textId="77777777" w:rsidR="004908EE" w:rsidRDefault="00770819" w:rsidP="00A94B3F">
    <w:pPr>
      <w:pStyle w:val="Header"/>
      <w:jc w:val="center"/>
    </w:pPr>
    <w:r>
      <w:rPr>
        <w:noProof/>
        <w:lang w:eastAsia="en-GB"/>
      </w:rPr>
      <w:drawing>
        <wp:anchor distT="0" distB="0" distL="114300" distR="114300" simplePos="0" relativeHeight="251658752" behindDoc="1" locked="0" layoutInCell="1" allowOverlap="1" wp14:anchorId="54026723" wp14:editId="7B3B9B4E">
          <wp:simplePos x="0" y="0"/>
          <wp:positionH relativeFrom="column">
            <wp:posOffset>4923155</wp:posOffset>
          </wp:positionH>
          <wp:positionV relativeFrom="paragraph">
            <wp:posOffset>371475</wp:posOffset>
          </wp:positionV>
          <wp:extent cx="1296035" cy="1097915"/>
          <wp:effectExtent l="0" t="0" r="0" b="6985"/>
          <wp:wrapNone/>
          <wp:docPr id="6" name="Picture 6"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843822"/>
    <w:lvl w:ilvl="0">
      <w:start w:val="1"/>
      <w:numFmt w:val="decimal"/>
      <w:lvlText w:val="%1."/>
      <w:lvlJc w:val="left"/>
      <w:pPr>
        <w:tabs>
          <w:tab w:val="num" w:pos="360"/>
        </w:tabs>
        <w:ind w:left="360" w:hanging="360"/>
      </w:pPr>
    </w:lvl>
  </w:abstractNum>
  <w:abstractNum w:abstractNumId="1">
    <w:nsid w:val="01750C47"/>
    <w:multiLevelType w:val="hybridMultilevel"/>
    <w:tmpl w:val="835CC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176DC"/>
    <w:multiLevelType w:val="hybridMultilevel"/>
    <w:tmpl w:val="75BA0364"/>
    <w:lvl w:ilvl="0" w:tplc="35CAFEC8">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321B73"/>
    <w:multiLevelType w:val="hybridMultilevel"/>
    <w:tmpl w:val="6F044B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41767"/>
    <w:multiLevelType w:val="hybridMultilevel"/>
    <w:tmpl w:val="E5D005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A560B"/>
    <w:multiLevelType w:val="hybridMultilevel"/>
    <w:tmpl w:val="34C48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90C0C"/>
    <w:multiLevelType w:val="hybridMultilevel"/>
    <w:tmpl w:val="A3244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B2592E"/>
    <w:multiLevelType w:val="hybridMultilevel"/>
    <w:tmpl w:val="E806D2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FD7A0E"/>
    <w:multiLevelType w:val="hybridMultilevel"/>
    <w:tmpl w:val="779ABE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1C2775"/>
    <w:multiLevelType w:val="hybridMultilevel"/>
    <w:tmpl w:val="BFACA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9B4B1A"/>
    <w:multiLevelType w:val="hybridMultilevel"/>
    <w:tmpl w:val="C100BB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56441"/>
    <w:multiLevelType w:val="hybridMultilevel"/>
    <w:tmpl w:val="C8060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B5618E"/>
    <w:multiLevelType w:val="hybridMultilevel"/>
    <w:tmpl w:val="9C2A6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A08C3"/>
    <w:multiLevelType w:val="hybridMultilevel"/>
    <w:tmpl w:val="86EA69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A5DCA"/>
    <w:multiLevelType w:val="hybridMultilevel"/>
    <w:tmpl w:val="C73869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A97DDC"/>
    <w:multiLevelType w:val="hybridMultilevel"/>
    <w:tmpl w:val="8B2CA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A519D8"/>
    <w:multiLevelType w:val="hybridMultilevel"/>
    <w:tmpl w:val="3F7E4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DA0CD3"/>
    <w:multiLevelType w:val="hybridMultilevel"/>
    <w:tmpl w:val="7AC43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2667B0"/>
    <w:multiLevelType w:val="hybridMultilevel"/>
    <w:tmpl w:val="1DBE5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D32D76"/>
    <w:multiLevelType w:val="hybridMultilevel"/>
    <w:tmpl w:val="7930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A72B93"/>
    <w:multiLevelType w:val="hybridMultilevel"/>
    <w:tmpl w:val="A852D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7731DF"/>
    <w:multiLevelType w:val="hybridMultilevel"/>
    <w:tmpl w:val="0F581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C13EEC"/>
    <w:multiLevelType w:val="hybridMultilevel"/>
    <w:tmpl w:val="3FF641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5D37988"/>
    <w:multiLevelType w:val="hybridMultilevel"/>
    <w:tmpl w:val="4F56F8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0D3F21"/>
    <w:multiLevelType w:val="hybridMultilevel"/>
    <w:tmpl w:val="DE4EFA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BB7548"/>
    <w:multiLevelType w:val="hybridMultilevel"/>
    <w:tmpl w:val="5A4C8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8"/>
  </w:num>
  <w:num w:numId="5">
    <w:abstractNumId w:val="1"/>
  </w:num>
  <w:num w:numId="6">
    <w:abstractNumId w:val="19"/>
  </w:num>
  <w:num w:numId="7">
    <w:abstractNumId w:val="6"/>
  </w:num>
  <w:num w:numId="8">
    <w:abstractNumId w:val="10"/>
  </w:num>
  <w:num w:numId="9">
    <w:abstractNumId w:val="25"/>
  </w:num>
  <w:num w:numId="10">
    <w:abstractNumId w:val="3"/>
  </w:num>
  <w:num w:numId="11">
    <w:abstractNumId w:val="20"/>
  </w:num>
  <w:num w:numId="12">
    <w:abstractNumId w:val="17"/>
  </w:num>
  <w:num w:numId="13">
    <w:abstractNumId w:val="21"/>
  </w:num>
  <w:num w:numId="14">
    <w:abstractNumId w:val="23"/>
  </w:num>
  <w:num w:numId="15">
    <w:abstractNumId w:val="14"/>
  </w:num>
  <w:num w:numId="16">
    <w:abstractNumId w:val="12"/>
  </w:num>
  <w:num w:numId="17">
    <w:abstractNumId w:val="9"/>
  </w:num>
  <w:num w:numId="18">
    <w:abstractNumId w:val="4"/>
  </w:num>
  <w:num w:numId="19">
    <w:abstractNumId w:val="7"/>
  </w:num>
  <w:num w:numId="20">
    <w:abstractNumId w:val="16"/>
  </w:num>
  <w:num w:numId="21">
    <w:abstractNumId w:val="8"/>
  </w:num>
  <w:num w:numId="22">
    <w:abstractNumId w:val="24"/>
  </w:num>
  <w:num w:numId="23">
    <w:abstractNumId w:val="22"/>
  </w:num>
  <w:num w:numId="24">
    <w:abstractNumId w:val="15"/>
  </w:num>
  <w:num w:numId="25">
    <w:abstractNumId w:val="13"/>
  </w:num>
  <w:num w:numId="2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Coffey">
    <w15:presenceInfo w15:providerId="AD" w15:userId="S-1-5-21-3450231008-4217560667-1509679208-26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40"/>
    <w:rsid w:val="00007116"/>
    <w:rsid w:val="00011BC6"/>
    <w:rsid w:val="00013870"/>
    <w:rsid w:val="00020C6E"/>
    <w:rsid w:val="00024667"/>
    <w:rsid w:val="00030423"/>
    <w:rsid w:val="000329FF"/>
    <w:rsid w:val="00036664"/>
    <w:rsid w:val="0005457A"/>
    <w:rsid w:val="00056775"/>
    <w:rsid w:val="00066B8C"/>
    <w:rsid w:val="0007033D"/>
    <w:rsid w:val="000705BD"/>
    <w:rsid w:val="00070B3D"/>
    <w:rsid w:val="00075071"/>
    <w:rsid w:val="000811C8"/>
    <w:rsid w:val="000813EB"/>
    <w:rsid w:val="000836C8"/>
    <w:rsid w:val="0009114E"/>
    <w:rsid w:val="00095C4C"/>
    <w:rsid w:val="000A0AD4"/>
    <w:rsid w:val="000A0D6A"/>
    <w:rsid w:val="000B1988"/>
    <w:rsid w:val="000B326A"/>
    <w:rsid w:val="000B5264"/>
    <w:rsid w:val="000D3388"/>
    <w:rsid w:val="000D3693"/>
    <w:rsid w:val="000D5C65"/>
    <w:rsid w:val="000E4203"/>
    <w:rsid w:val="000E51D3"/>
    <w:rsid w:val="000F3D13"/>
    <w:rsid w:val="000F528D"/>
    <w:rsid w:val="0010224C"/>
    <w:rsid w:val="00104C54"/>
    <w:rsid w:val="00110921"/>
    <w:rsid w:val="001122A5"/>
    <w:rsid w:val="00113AD1"/>
    <w:rsid w:val="00126ED7"/>
    <w:rsid w:val="00127086"/>
    <w:rsid w:val="001270E3"/>
    <w:rsid w:val="00131F23"/>
    <w:rsid w:val="0013401B"/>
    <w:rsid w:val="001434E8"/>
    <w:rsid w:val="00144FA1"/>
    <w:rsid w:val="00150F6E"/>
    <w:rsid w:val="00157E04"/>
    <w:rsid w:val="0016315B"/>
    <w:rsid w:val="00171AE6"/>
    <w:rsid w:val="00171BCA"/>
    <w:rsid w:val="0017371F"/>
    <w:rsid w:val="00176BDC"/>
    <w:rsid w:val="00184617"/>
    <w:rsid w:val="001878B1"/>
    <w:rsid w:val="00194B24"/>
    <w:rsid w:val="00195AD9"/>
    <w:rsid w:val="001A007A"/>
    <w:rsid w:val="001A1031"/>
    <w:rsid w:val="001A25E2"/>
    <w:rsid w:val="001B6128"/>
    <w:rsid w:val="001C0953"/>
    <w:rsid w:val="001C3856"/>
    <w:rsid w:val="001C4734"/>
    <w:rsid w:val="001C762D"/>
    <w:rsid w:val="001D19A4"/>
    <w:rsid w:val="001D3FF2"/>
    <w:rsid w:val="001E3BDF"/>
    <w:rsid w:val="001E63FD"/>
    <w:rsid w:val="001F2092"/>
    <w:rsid w:val="001F31B3"/>
    <w:rsid w:val="001F3AF2"/>
    <w:rsid w:val="001F667F"/>
    <w:rsid w:val="00200793"/>
    <w:rsid w:val="0020513F"/>
    <w:rsid w:val="0021564B"/>
    <w:rsid w:val="00220051"/>
    <w:rsid w:val="0022081A"/>
    <w:rsid w:val="002225E8"/>
    <w:rsid w:val="002311C5"/>
    <w:rsid w:val="00232FA6"/>
    <w:rsid w:val="002340E9"/>
    <w:rsid w:val="002366D4"/>
    <w:rsid w:val="00237199"/>
    <w:rsid w:val="002372F6"/>
    <w:rsid w:val="00240ECD"/>
    <w:rsid w:val="0024721B"/>
    <w:rsid w:val="00250015"/>
    <w:rsid w:val="00250E7D"/>
    <w:rsid w:val="002560A5"/>
    <w:rsid w:val="0026061D"/>
    <w:rsid w:val="00260989"/>
    <w:rsid w:val="00262EEE"/>
    <w:rsid w:val="00264232"/>
    <w:rsid w:val="0026741C"/>
    <w:rsid w:val="00274A9A"/>
    <w:rsid w:val="002775C3"/>
    <w:rsid w:val="002817AC"/>
    <w:rsid w:val="0028790F"/>
    <w:rsid w:val="00293F09"/>
    <w:rsid w:val="00295B50"/>
    <w:rsid w:val="002B20E9"/>
    <w:rsid w:val="002C3A9C"/>
    <w:rsid w:val="002D0CC0"/>
    <w:rsid w:val="002D0ED7"/>
    <w:rsid w:val="002D5F19"/>
    <w:rsid w:val="002E069F"/>
    <w:rsid w:val="002E41C5"/>
    <w:rsid w:val="002F1ED2"/>
    <w:rsid w:val="002F329E"/>
    <w:rsid w:val="002F4597"/>
    <w:rsid w:val="002F5C36"/>
    <w:rsid w:val="00300FA0"/>
    <w:rsid w:val="00300FBD"/>
    <w:rsid w:val="00301D02"/>
    <w:rsid w:val="00312A13"/>
    <w:rsid w:val="003158D4"/>
    <w:rsid w:val="00322884"/>
    <w:rsid w:val="0032300E"/>
    <w:rsid w:val="00330FAA"/>
    <w:rsid w:val="00334B1E"/>
    <w:rsid w:val="003350CA"/>
    <w:rsid w:val="00340E5E"/>
    <w:rsid w:val="003428A9"/>
    <w:rsid w:val="0034562F"/>
    <w:rsid w:val="00346836"/>
    <w:rsid w:val="0036508A"/>
    <w:rsid w:val="00385A45"/>
    <w:rsid w:val="00394599"/>
    <w:rsid w:val="00397334"/>
    <w:rsid w:val="003A1115"/>
    <w:rsid w:val="003A2A01"/>
    <w:rsid w:val="003A334E"/>
    <w:rsid w:val="003B1D20"/>
    <w:rsid w:val="003B2ABC"/>
    <w:rsid w:val="003B3A2A"/>
    <w:rsid w:val="003B46D8"/>
    <w:rsid w:val="003B5F1B"/>
    <w:rsid w:val="003B63F0"/>
    <w:rsid w:val="003B699F"/>
    <w:rsid w:val="003D52BC"/>
    <w:rsid w:val="003E53A2"/>
    <w:rsid w:val="003E78BC"/>
    <w:rsid w:val="003F5F0D"/>
    <w:rsid w:val="003F608E"/>
    <w:rsid w:val="004031F9"/>
    <w:rsid w:val="00405EB2"/>
    <w:rsid w:val="00405EFE"/>
    <w:rsid w:val="0041101F"/>
    <w:rsid w:val="004117A9"/>
    <w:rsid w:val="00423F19"/>
    <w:rsid w:val="00430383"/>
    <w:rsid w:val="004337DE"/>
    <w:rsid w:val="00434FB0"/>
    <w:rsid w:val="00440007"/>
    <w:rsid w:val="00442483"/>
    <w:rsid w:val="00443CD2"/>
    <w:rsid w:val="00453FA2"/>
    <w:rsid w:val="00461C42"/>
    <w:rsid w:val="00462ACC"/>
    <w:rsid w:val="00463B52"/>
    <w:rsid w:val="0046621E"/>
    <w:rsid w:val="00470EE4"/>
    <w:rsid w:val="004836DD"/>
    <w:rsid w:val="00490870"/>
    <w:rsid w:val="004908EE"/>
    <w:rsid w:val="004978A8"/>
    <w:rsid w:val="004A03FD"/>
    <w:rsid w:val="004A2922"/>
    <w:rsid w:val="004A2B25"/>
    <w:rsid w:val="004C2F76"/>
    <w:rsid w:val="004C37A3"/>
    <w:rsid w:val="004D1DAD"/>
    <w:rsid w:val="004D5893"/>
    <w:rsid w:val="004D718D"/>
    <w:rsid w:val="004E3D12"/>
    <w:rsid w:val="004E5098"/>
    <w:rsid w:val="004F2FBD"/>
    <w:rsid w:val="004F6BD6"/>
    <w:rsid w:val="004F7CE1"/>
    <w:rsid w:val="00501A58"/>
    <w:rsid w:val="00505674"/>
    <w:rsid w:val="005060E9"/>
    <w:rsid w:val="00507A33"/>
    <w:rsid w:val="00512EE8"/>
    <w:rsid w:val="005205B2"/>
    <w:rsid w:val="00522674"/>
    <w:rsid w:val="005236DD"/>
    <w:rsid w:val="005258D4"/>
    <w:rsid w:val="005304F4"/>
    <w:rsid w:val="00530EB9"/>
    <w:rsid w:val="0053217D"/>
    <w:rsid w:val="00537718"/>
    <w:rsid w:val="00554F56"/>
    <w:rsid w:val="00560FBC"/>
    <w:rsid w:val="00567D8A"/>
    <w:rsid w:val="00567FA7"/>
    <w:rsid w:val="00571A03"/>
    <w:rsid w:val="005742AA"/>
    <w:rsid w:val="00575EED"/>
    <w:rsid w:val="00582679"/>
    <w:rsid w:val="0058448C"/>
    <w:rsid w:val="0058702B"/>
    <w:rsid w:val="005A1942"/>
    <w:rsid w:val="005A1E03"/>
    <w:rsid w:val="005A25A5"/>
    <w:rsid w:val="005A7DD0"/>
    <w:rsid w:val="005B6CBC"/>
    <w:rsid w:val="005C0361"/>
    <w:rsid w:val="005C1853"/>
    <w:rsid w:val="005E29C0"/>
    <w:rsid w:val="005E55A8"/>
    <w:rsid w:val="005E7049"/>
    <w:rsid w:val="005E73B3"/>
    <w:rsid w:val="005F346A"/>
    <w:rsid w:val="005F3A9F"/>
    <w:rsid w:val="005F7421"/>
    <w:rsid w:val="005F7A64"/>
    <w:rsid w:val="00602C36"/>
    <w:rsid w:val="006039DE"/>
    <w:rsid w:val="00605BEE"/>
    <w:rsid w:val="00605CAC"/>
    <w:rsid w:val="00606FE5"/>
    <w:rsid w:val="00612100"/>
    <w:rsid w:val="006123A3"/>
    <w:rsid w:val="0061479D"/>
    <w:rsid w:val="006177A1"/>
    <w:rsid w:val="00621807"/>
    <w:rsid w:val="00622007"/>
    <w:rsid w:val="006312E1"/>
    <w:rsid w:val="006317C6"/>
    <w:rsid w:val="00640D80"/>
    <w:rsid w:val="00663DAE"/>
    <w:rsid w:val="00670895"/>
    <w:rsid w:val="00672299"/>
    <w:rsid w:val="00672A97"/>
    <w:rsid w:val="006735CC"/>
    <w:rsid w:val="00673767"/>
    <w:rsid w:val="00676DEB"/>
    <w:rsid w:val="006774B8"/>
    <w:rsid w:val="00682DCC"/>
    <w:rsid w:val="0069396B"/>
    <w:rsid w:val="006A5068"/>
    <w:rsid w:val="006A6E87"/>
    <w:rsid w:val="006B51A0"/>
    <w:rsid w:val="006B5FF3"/>
    <w:rsid w:val="006B6220"/>
    <w:rsid w:val="006C2A9F"/>
    <w:rsid w:val="006D73AB"/>
    <w:rsid w:val="006E141E"/>
    <w:rsid w:val="006E3EB7"/>
    <w:rsid w:val="00700C1B"/>
    <w:rsid w:val="0070228E"/>
    <w:rsid w:val="00713627"/>
    <w:rsid w:val="00714766"/>
    <w:rsid w:val="0071663B"/>
    <w:rsid w:val="00724751"/>
    <w:rsid w:val="00726226"/>
    <w:rsid w:val="00727B56"/>
    <w:rsid w:val="007313C8"/>
    <w:rsid w:val="00734DCA"/>
    <w:rsid w:val="0074578E"/>
    <w:rsid w:val="007465ED"/>
    <w:rsid w:val="00746CBF"/>
    <w:rsid w:val="0075056C"/>
    <w:rsid w:val="00751CC4"/>
    <w:rsid w:val="00752192"/>
    <w:rsid w:val="007536B1"/>
    <w:rsid w:val="00756327"/>
    <w:rsid w:val="007567A0"/>
    <w:rsid w:val="00756F51"/>
    <w:rsid w:val="00757E29"/>
    <w:rsid w:val="00760E32"/>
    <w:rsid w:val="00767329"/>
    <w:rsid w:val="00770819"/>
    <w:rsid w:val="00770B7B"/>
    <w:rsid w:val="007747A9"/>
    <w:rsid w:val="00775A42"/>
    <w:rsid w:val="0077689E"/>
    <w:rsid w:val="00776D2C"/>
    <w:rsid w:val="007825D2"/>
    <w:rsid w:val="00783794"/>
    <w:rsid w:val="00787EEA"/>
    <w:rsid w:val="007A041B"/>
    <w:rsid w:val="007B1561"/>
    <w:rsid w:val="007C235E"/>
    <w:rsid w:val="007C2831"/>
    <w:rsid w:val="007C41EC"/>
    <w:rsid w:val="007C62F7"/>
    <w:rsid w:val="007D6A44"/>
    <w:rsid w:val="007D6F5C"/>
    <w:rsid w:val="007E445B"/>
    <w:rsid w:val="007E49C7"/>
    <w:rsid w:val="007F0538"/>
    <w:rsid w:val="007F38AB"/>
    <w:rsid w:val="007F4150"/>
    <w:rsid w:val="00803D12"/>
    <w:rsid w:val="0080582C"/>
    <w:rsid w:val="00807FE1"/>
    <w:rsid w:val="00812A4C"/>
    <w:rsid w:val="00814932"/>
    <w:rsid w:val="00814F2B"/>
    <w:rsid w:val="00816E27"/>
    <w:rsid w:val="00824B9B"/>
    <w:rsid w:val="008265E1"/>
    <w:rsid w:val="00826DCC"/>
    <w:rsid w:val="00836E3F"/>
    <w:rsid w:val="00836F88"/>
    <w:rsid w:val="00837CE6"/>
    <w:rsid w:val="00843327"/>
    <w:rsid w:val="00845942"/>
    <w:rsid w:val="0084709F"/>
    <w:rsid w:val="008504D8"/>
    <w:rsid w:val="00851DDF"/>
    <w:rsid w:val="008529F5"/>
    <w:rsid w:val="00860BD0"/>
    <w:rsid w:val="00862DC7"/>
    <w:rsid w:val="00862EB8"/>
    <w:rsid w:val="0087417B"/>
    <w:rsid w:val="008744F2"/>
    <w:rsid w:val="00876453"/>
    <w:rsid w:val="00884A40"/>
    <w:rsid w:val="00887F65"/>
    <w:rsid w:val="00892633"/>
    <w:rsid w:val="008A00D8"/>
    <w:rsid w:val="008A1079"/>
    <w:rsid w:val="008B38BE"/>
    <w:rsid w:val="008C2376"/>
    <w:rsid w:val="008C2495"/>
    <w:rsid w:val="008C57ED"/>
    <w:rsid w:val="008C77BF"/>
    <w:rsid w:val="008D29E9"/>
    <w:rsid w:val="008D4B4E"/>
    <w:rsid w:val="008D7676"/>
    <w:rsid w:val="008E1239"/>
    <w:rsid w:val="008E15A3"/>
    <w:rsid w:val="008E3ACE"/>
    <w:rsid w:val="008F7E9E"/>
    <w:rsid w:val="00913135"/>
    <w:rsid w:val="009256FE"/>
    <w:rsid w:val="00927505"/>
    <w:rsid w:val="0093034F"/>
    <w:rsid w:val="009337DE"/>
    <w:rsid w:val="0093637E"/>
    <w:rsid w:val="009421CA"/>
    <w:rsid w:val="0094474F"/>
    <w:rsid w:val="009468DE"/>
    <w:rsid w:val="009527F8"/>
    <w:rsid w:val="00956758"/>
    <w:rsid w:val="00957EAE"/>
    <w:rsid w:val="009646FA"/>
    <w:rsid w:val="00967963"/>
    <w:rsid w:val="0097160F"/>
    <w:rsid w:val="009724DB"/>
    <w:rsid w:val="00982EFB"/>
    <w:rsid w:val="009842EC"/>
    <w:rsid w:val="00991036"/>
    <w:rsid w:val="00995AA3"/>
    <w:rsid w:val="00996CC6"/>
    <w:rsid w:val="00996EB6"/>
    <w:rsid w:val="009977DA"/>
    <w:rsid w:val="009A1324"/>
    <w:rsid w:val="009A29D0"/>
    <w:rsid w:val="009A2FCA"/>
    <w:rsid w:val="009B2588"/>
    <w:rsid w:val="009B2852"/>
    <w:rsid w:val="009B4BFF"/>
    <w:rsid w:val="009C1DC2"/>
    <w:rsid w:val="009C2B3B"/>
    <w:rsid w:val="009C4304"/>
    <w:rsid w:val="009C7DCA"/>
    <w:rsid w:val="009F08F1"/>
    <w:rsid w:val="009F2858"/>
    <w:rsid w:val="009F2A8B"/>
    <w:rsid w:val="009F2EF1"/>
    <w:rsid w:val="009F2FDC"/>
    <w:rsid w:val="00A06DD2"/>
    <w:rsid w:val="00A06F68"/>
    <w:rsid w:val="00A10578"/>
    <w:rsid w:val="00A1081F"/>
    <w:rsid w:val="00A1398B"/>
    <w:rsid w:val="00A14DC2"/>
    <w:rsid w:val="00A209FC"/>
    <w:rsid w:val="00A23862"/>
    <w:rsid w:val="00A2792E"/>
    <w:rsid w:val="00A413F6"/>
    <w:rsid w:val="00A44AC0"/>
    <w:rsid w:val="00A537C8"/>
    <w:rsid w:val="00A56430"/>
    <w:rsid w:val="00A700CE"/>
    <w:rsid w:val="00A7311D"/>
    <w:rsid w:val="00A73C3A"/>
    <w:rsid w:val="00A777C6"/>
    <w:rsid w:val="00A8031A"/>
    <w:rsid w:val="00A819C3"/>
    <w:rsid w:val="00A93F12"/>
    <w:rsid w:val="00A94B3F"/>
    <w:rsid w:val="00AA1CF4"/>
    <w:rsid w:val="00AA6C72"/>
    <w:rsid w:val="00AA7E39"/>
    <w:rsid w:val="00AC2377"/>
    <w:rsid w:val="00AC2BAE"/>
    <w:rsid w:val="00AC491B"/>
    <w:rsid w:val="00AD6388"/>
    <w:rsid w:val="00AE08AD"/>
    <w:rsid w:val="00AE1EFE"/>
    <w:rsid w:val="00AF5AD9"/>
    <w:rsid w:val="00B02D42"/>
    <w:rsid w:val="00B04783"/>
    <w:rsid w:val="00B15ECE"/>
    <w:rsid w:val="00B170FD"/>
    <w:rsid w:val="00B17F58"/>
    <w:rsid w:val="00B2114F"/>
    <w:rsid w:val="00B2344D"/>
    <w:rsid w:val="00B26A67"/>
    <w:rsid w:val="00B279E5"/>
    <w:rsid w:val="00B30A82"/>
    <w:rsid w:val="00B42A96"/>
    <w:rsid w:val="00B43123"/>
    <w:rsid w:val="00B473AF"/>
    <w:rsid w:val="00B504D6"/>
    <w:rsid w:val="00B54150"/>
    <w:rsid w:val="00B56D65"/>
    <w:rsid w:val="00B72C49"/>
    <w:rsid w:val="00B74F91"/>
    <w:rsid w:val="00B75E98"/>
    <w:rsid w:val="00B83AD1"/>
    <w:rsid w:val="00B83D90"/>
    <w:rsid w:val="00B928FF"/>
    <w:rsid w:val="00BA490F"/>
    <w:rsid w:val="00BA7B57"/>
    <w:rsid w:val="00BC2EC4"/>
    <w:rsid w:val="00BD079F"/>
    <w:rsid w:val="00BD513C"/>
    <w:rsid w:val="00BE741F"/>
    <w:rsid w:val="00BE79E1"/>
    <w:rsid w:val="00BF09CD"/>
    <w:rsid w:val="00BF0EA3"/>
    <w:rsid w:val="00BF3490"/>
    <w:rsid w:val="00BF6312"/>
    <w:rsid w:val="00C02B7F"/>
    <w:rsid w:val="00C03835"/>
    <w:rsid w:val="00C04C4D"/>
    <w:rsid w:val="00C05EDF"/>
    <w:rsid w:val="00C06AC1"/>
    <w:rsid w:val="00C06B63"/>
    <w:rsid w:val="00C1118F"/>
    <w:rsid w:val="00C171CA"/>
    <w:rsid w:val="00C21375"/>
    <w:rsid w:val="00C22F8C"/>
    <w:rsid w:val="00C321BA"/>
    <w:rsid w:val="00C339DB"/>
    <w:rsid w:val="00C37ADC"/>
    <w:rsid w:val="00C41C30"/>
    <w:rsid w:val="00C42A81"/>
    <w:rsid w:val="00C42C06"/>
    <w:rsid w:val="00C44C4B"/>
    <w:rsid w:val="00C457E7"/>
    <w:rsid w:val="00C4780B"/>
    <w:rsid w:val="00C50640"/>
    <w:rsid w:val="00C5212C"/>
    <w:rsid w:val="00C563D9"/>
    <w:rsid w:val="00C57FCD"/>
    <w:rsid w:val="00C63419"/>
    <w:rsid w:val="00C63422"/>
    <w:rsid w:val="00C67937"/>
    <w:rsid w:val="00C7717F"/>
    <w:rsid w:val="00C80345"/>
    <w:rsid w:val="00C90E3D"/>
    <w:rsid w:val="00C95251"/>
    <w:rsid w:val="00C95B58"/>
    <w:rsid w:val="00CB51F3"/>
    <w:rsid w:val="00CB66A5"/>
    <w:rsid w:val="00CC00DF"/>
    <w:rsid w:val="00CC20C5"/>
    <w:rsid w:val="00CD090A"/>
    <w:rsid w:val="00CD671D"/>
    <w:rsid w:val="00CD6847"/>
    <w:rsid w:val="00CD78CB"/>
    <w:rsid w:val="00CD7A14"/>
    <w:rsid w:val="00CE23BA"/>
    <w:rsid w:val="00CE33A9"/>
    <w:rsid w:val="00CE44F8"/>
    <w:rsid w:val="00D029AE"/>
    <w:rsid w:val="00D04241"/>
    <w:rsid w:val="00D04925"/>
    <w:rsid w:val="00D2026A"/>
    <w:rsid w:val="00D238A9"/>
    <w:rsid w:val="00D26D7A"/>
    <w:rsid w:val="00D3216B"/>
    <w:rsid w:val="00D358C3"/>
    <w:rsid w:val="00D42AA2"/>
    <w:rsid w:val="00D4456C"/>
    <w:rsid w:val="00D45AB9"/>
    <w:rsid w:val="00D45EFC"/>
    <w:rsid w:val="00D53FDA"/>
    <w:rsid w:val="00D63DA9"/>
    <w:rsid w:val="00D668A9"/>
    <w:rsid w:val="00D732B1"/>
    <w:rsid w:val="00D75190"/>
    <w:rsid w:val="00D8133E"/>
    <w:rsid w:val="00D84504"/>
    <w:rsid w:val="00D857C3"/>
    <w:rsid w:val="00D8610B"/>
    <w:rsid w:val="00D86D77"/>
    <w:rsid w:val="00D93709"/>
    <w:rsid w:val="00DA5F05"/>
    <w:rsid w:val="00DA604D"/>
    <w:rsid w:val="00DB1C3A"/>
    <w:rsid w:val="00DB4557"/>
    <w:rsid w:val="00DC56B0"/>
    <w:rsid w:val="00DD1A35"/>
    <w:rsid w:val="00DD2000"/>
    <w:rsid w:val="00DD3E05"/>
    <w:rsid w:val="00DD7C6F"/>
    <w:rsid w:val="00DE77BC"/>
    <w:rsid w:val="00DF0A01"/>
    <w:rsid w:val="00DF5A1A"/>
    <w:rsid w:val="00E0419E"/>
    <w:rsid w:val="00E173C7"/>
    <w:rsid w:val="00E24FDE"/>
    <w:rsid w:val="00E256DE"/>
    <w:rsid w:val="00E41F60"/>
    <w:rsid w:val="00E46724"/>
    <w:rsid w:val="00E63774"/>
    <w:rsid w:val="00E649EA"/>
    <w:rsid w:val="00E64EF3"/>
    <w:rsid w:val="00E72D2D"/>
    <w:rsid w:val="00E77FF1"/>
    <w:rsid w:val="00E80B26"/>
    <w:rsid w:val="00E81D8B"/>
    <w:rsid w:val="00E829F4"/>
    <w:rsid w:val="00E878B8"/>
    <w:rsid w:val="00EA0CE8"/>
    <w:rsid w:val="00EA3B8B"/>
    <w:rsid w:val="00EB55DE"/>
    <w:rsid w:val="00EB5A3D"/>
    <w:rsid w:val="00EC1744"/>
    <w:rsid w:val="00EC188E"/>
    <w:rsid w:val="00EC4680"/>
    <w:rsid w:val="00ED3012"/>
    <w:rsid w:val="00ED663F"/>
    <w:rsid w:val="00EE12AB"/>
    <w:rsid w:val="00EE1E5D"/>
    <w:rsid w:val="00EF023C"/>
    <w:rsid w:val="00EF1182"/>
    <w:rsid w:val="00EF49B8"/>
    <w:rsid w:val="00F02EF3"/>
    <w:rsid w:val="00F0645F"/>
    <w:rsid w:val="00F0694F"/>
    <w:rsid w:val="00F069A8"/>
    <w:rsid w:val="00F11A14"/>
    <w:rsid w:val="00F12693"/>
    <w:rsid w:val="00F21410"/>
    <w:rsid w:val="00F21AFA"/>
    <w:rsid w:val="00F32B45"/>
    <w:rsid w:val="00F434E3"/>
    <w:rsid w:val="00F50FC1"/>
    <w:rsid w:val="00F547AC"/>
    <w:rsid w:val="00F564B6"/>
    <w:rsid w:val="00F64BB6"/>
    <w:rsid w:val="00F65FC2"/>
    <w:rsid w:val="00F72944"/>
    <w:rsid w:val="00F772A3"/>
    <w:rsid w:val="00F83292"/>
    <w:rsid w:val="00F83892"/>
    <w:rsid w:val="00F84391"/>
    <w:rsid w:val="00FA13A3"/>
    <w:rsid w:val="00FA7B06"/>
    <w:rsid w:val="00FB0027"/>
    <w:rsid w:val="00FB2291"/>
    <w:rsid w:val="00FB3BEE"/>
    <w:rsid w:val="00FC2614"/>
    <w:rsid w:val="00FC4D0F"/>
    <w:rsid w:val="00FD2C71"/>
    <w:rsid w:val="00FD3825"/>
    <w:rsid w:val="00FE4C89"/>
    <w:rsid w:val="00FE4D6F"/>
    <w:rsid w:val="00FF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9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6453"/>
    <w:pPr>
      <w:tabs>
        <w:tab w:val="left" w:pos="1134"/>
      </w:tabs>
      <w:spacing w:line="300" w:lineRule="exact"/>
    </w:pPr>
    <w:rPr>
      <w:rFonts w:ascii="Tahoma" w:hAnsi="Tahoma"/>
      <w:sz w:val="24"/>
      <w:lang w:eastAsia="en-US"/>
    </w:rPr>
  </w:style>
  <w:style w:type="paragraph" w:styleId="Heading1">
    <w:name w:val="heading 1"/>
    <w:basedOn w:val="Normal"/>
    <w:next w:val="Normal"/>
    <w:qFormat/>
    <w:rsid w:val="00876453"/>
    <w:pPr>
      <w:keepNext/>
      <w:spacing w:before="240" w:after="60"/>
      <w:outlineLvl w:val="0"/>
    </w:pPr>
    <w:rPr>
      <w:b/>
      <w:kern w:val="32"/>
      <w:sz w:val="48"/>
    </w:rPr>
  </w:style>
  <w:style w:type="paragraph" w:styleId="Heading2">
    <w:name w:val="heading 2"/>
    <w:basedOn w:val="Normal"/>
    <w:next w:val="Normal"/>
    <w:qFormat/>
    <w:rsid w:val="00876453"/>
    <w:pPr>
      <w:keepNext/>
      <w:spacing w:before="240" w:after="60"/>
      <w:outlineLvl w:val="1"/>
    </w:pPr>
    <w:rPr>
      <w:b/>
    </w:rPr>
  </w:style>
  <w:style w:type="paragraph" w:styleId="Heading3">
    <w:name w:val="heading 3"/>
    <w:basedOn w:val="Normal"/>
    <w:next w:val="Normal"/>
    <w:qFormat/>
    <w:rsid w:val="00876453"/>
    <w:pPr>
      <w:keepNext/>
      <w:spacing w:before="200" w:after="120"/>
      <w:outlineLvl w:val="2"/>
    </w:pPr>
    <w:rPr>
      <w:b/>
    </w:rPr>
  </w:style>
  <w:style w:type="paragraph" w:styleId="Heading4">
    <w:name w:val="heading 4"/>
    <w:basedOn w:val="Normal"/>
    <w:next w:val="Normal"/>
    <w:qFormat/>
    <w:rsid w:val="00876453"/>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876453"/>
    <w:pPr>
      <w:spacing w:line="240" w:lineRule="auto"/>
    </w:pPr>
    <w:rPr>
      <w:sz w:val="18"/>
    </w:rPr>
  </w:style>
  <w:style w:type="paragraph" w:customStyle="1" w:styleId="AddressBoldSmall">
    <w:name w:val="Address Bold Small"/>
    <w:basedOn w:val="Address"/>
    <w:rsid w:val="00876453"/>
    <w:rPr>
      <w:b/>
      <w:color w:val="000000"/>
      <w:sz w:val="16"/>
    </w:rPr>
  </w:style>
  <w:style w:type="paragraph" w:customStyle="1" w:styleId="address2">
    <w:name w:val="address_2"/>
    <w:basedOn w:val="Normal"/>
    <w:rsid w:val="00884A40"/>
    <w:pPr>
      <w:spacing w:line="220" w:lineRule="exact"/>
    </w:pPr>
    <w:rPr>
      <w:color w:val="000000"/>
      <w:sz w:val="16"/>
    </w:rPr>
  </w:style>
  <w:style w:type="paragraph" w:styleId="Footer">
    <w:name w:val="footer"/>
    <w:basedOn w:val="Normal"/>
    <w:link w:val="FooterChar"/>
    <w:rsid w:val="00876453"/>
    <w:pPr>
      <w:tabs>
        <w:tab w:val="center" w:pos="4320"/>
        <w:tab w:val="right" w:pos="8640"/>
      </w:tabs>
    </w:pPr>
    <w:rPr>
      <w:sz w:val="18"/>
    </w:rPr>
  </w:style>
  <w:style w:type="character" w:styleId="Hyperlink">
    <w:name w:val="Hyperlink"/>
    <w:rsid w:val="00876453"/>
    <w:rPr>
      <w:color w:val="0000FF"/>
      <w:u w:val="single"/>
    </w:rPr>
  </w:style>
  <w:style w:type="paragraph" w:customStyle="1" w:styleId="Ofstedaddress">
    <w:name w:val="Ofsted address"/>
    <w:basedOn w:val="address2"/>
    <w:rsid w:val="00884A40"/>
  </w:style>
  <w:style w:type="paragraph" w:styleId="Title">
    <w:name w:val="Title"/>
    <w:basedOn w:val="Normal"/>
    <w:qFormat/>
    <w:rsid w:val="00876453"/>
    <w:pPr>
      <w:spacing w:line="240" w:lineRule="auto"/>
      <w:outlineLvl w:val="0"/>
    </w:pPr>
    <w:rPr>
      <w:kern w:val="28"/>
      <w:sz w:val="52"/>
    </w:rPr>
  </w:style>
  <w:style w:type="paragraph" w:styleId="Header">
    <w:name w:val="header"/>
    <w:basedOn w:val="Normal"/>
    <w:rsid w:val="00876453"/>
    <w:pPr>
      <w:tabs>
        <w:tab w:val="clear" w:pos="1134"/>
        <w:tab w:val="center" w:pos="4153"/>
        <w:tab w:val="right" w:pos="8306"/>
      </w:tabs>
    </w:pPr>
  </w:style>
  <w:style w:type="paragraph" w:styleId="PlainText">
    <w:name w:val="Plain Text"/>
    <w:basedOn w:val="Normal"/>
    <w:rsid w:val="009A1324"/>
    <w:pPr>
      <w:tabs>
        <w:tab w:val="clear" w:pos="1134"/>
      </w:tabs>
      <w:spacing w:line="240" w:lineRule="auto"/>
    </w:pPr>
    <w:rPr>
      <w:rFonts w:ascii="Courier New" w:hAnsi="Courier New"/>
      <w:szCs w:val="24"/>
    </w:rPr>
  </w:style>
  <w:style w:type="paragraph" w:styleId="BalloonText">
    <w:name w:val="Balloon Text"/>
    <w:basedOn w:val="Normal"/>
    <w:rsid w:val="00F069A8"/>
    <w:rPr>
      <w:rFonts w:cs="Tahoma"/>
      <w:sz w:val="16"/>
      <w:szCs w:val="16"/>
    </w:rPr>
  </w:style>
  <w:style w:type="character" w:customStyle="1" w:styleId="FooterChar">
    <w:name w:val="Footer Char"/>
    <w:link w:val="Footer"/>
    <w:rsid w:val="00DF5A1A"/>
    <w:rPr>
      <w:rFonts w:ascii="Tahoma" w:hAnsi="Tahoma"/>
      <w:sz w:val="18"/>
      <w:lang w:eastAsia="en-US"/>
    </w:rPr>
  </w:style>
  <w:style w:type="paragraph" w:customStyle="1" w:styleId="Tabletextbullet">
    <w:name w:val="Table text bullet"/>
    <w:basedOn w:val="Normal"/>
    <w:rsid w:val="006312E1"/>
    <w:pPr>
      <w:numPr>
        <w:numId w:val="1"/>
      </w:numPr>
      <w:tabs>
        <w:tab w:val="clear" w:pos="1134"/>
        <w:tab w:val="left" w:pos="567"/>
      </w:tabs>
      <w:spacing w:before="60" w:after="60" w:line="240" w:lineRule="auto"/>
      <w:contextualSpacing/>
    </w:pPr>
    <w:rPr>
      <w:color w:val="000000"/>
      <w:sz w:val="22"/>
      <w:szCs w:val="24"/>
    </w:rPr>
  </w:style>
  <w:style w:type="character" w:styleId="CommentReference">
    <w:name w:val="annotation reference"/>
    <w:uiPriority w:val="99"/>
    <w:rsid w:val="004E5098"/>
    <w:rPr>
      <w:sz w:val="16"/>
      <w:szCs w:val="16"/>
    </w:rPr>
  </w:style>
  <w:style w:type="paragraph" w:styleId="CommentText">
    <w:name w:val="annotation text"/>
    <w:basedOn w:val="Normal"/>
    <w:link w:val="CommentTextChar"/>
    <w:uiPriority w:val="99"/>
    <w:rsid w:val="004E5098"/>
    <w:rPr>
      <w:sz w:val="20"/>
    </w:rPr>
  </w:style>
  <w:style w:type="character" w:customStyle="1" w:styleId="CommentTextChar">
    <w:name w:val="Comment Text Char"/>
    <w:link w:val="CommentText"/>
    <w:uiPriority w:val="99"/>
    <w:rsid w:val="004E5098"/>
    <w:rPr>
      <w:rFonts w:ascii="Tahoma" w:hAnsi="Tahoma"/>
      <w:lang w:eastAsia="en-US"/>
    </w:rPr>
  </w:style>
  <w:style w:type="paragraph" w:styleId="CommentSubject">
    <w:name w:val="annotation subject"/>
    <w:basedOn w:val="CommentText"/>
    <w:next w:val="CommentText"/>
    <w:link w:val="CommentSubjectChar"/>
    <w:rsid w:val="004E5098"/>
    <w:rPr>
      <w:b/>
      <w:bCs/>
    </w:rPr>
  </w:style>
  <w:style w:type="character" w:customStyle="1" w:styleId="CommentSubjectChar">
    <w:name w:val="Comment Subject Char"/>
    <w:link w:val="CommentSubject"/>
    <w:rsid w:val="004E5098"/>
    <w:rPr>
      <w:rFonts w:ascii="Tahoma" w:hAnsi="Tahoma"/>
      <w:b/>
      <w:bCs/>
      <w:lang w:eastAsia="en-US"/>
    </w:rPr>
  </w:style>
  <w:style w:type="paragraph" w:styleId="ListParagraph">
    <w:name w:val="List Paragraph"/>
    <w:basedOn w:val="Normal"/>
    <w:uiPriority w:val="34"/>
    <w:qFormat/>
    <w:rsid w:val="000D3388"/>
    <w:pPr>
      <w:ind w:left="720"/>
      <w:contextualSpacing/>
    </w:pPr>
    <w:rPr>
      <w:rFonts w:eastAsia="Times"/>
    </w:rPr>
  </w:style>
  <w:style w:type="paragraph" w:styleId="FootnoteText">
    <w:name w:val="footnote text"/>
    <w:basedOn w:val="Normal"/>
    <w:link w:val="FootnoteTextChar"/>
    <w:uiPriority w:val="99"/>
    <w:semiHidden/>
    <w:unhideWhenUsed/>
    <w:rsid w:val="00D75190"/>
    <w:pPr>
      <w:tabs>
        <w:tab w:val="clear" w:pos="1134"/>
      </w:tabs>
      <w:spacing w:line="240" w:lineRule="auto"/>
    </w:pPr>
    <w:rPr>
      <w:rFonts w:ascii="Calibri" w:eastAsiaTheme="minorHAnsi" w:hAnsi="Calibri"/>
      <w:sz w:val="20"/>
    </w:rPr>
  </w:style>
  <w:style w:type="character" w:customStyle="1" w:styleId="FootnoteTextChar">
    <w:name w:val="Footnote Text Char"/>
    <w:basedOn w:val="DefaultParagraphFont"/>
    <w:link w:val="FootnoteText"/>
    <w:uiPriority w:val="99"/>
    <w:semiHidden/>
    <w:rsid w:val="00D75190"/>
    <w:rPr>
      <w:rFonts w:ascii="Calibri" w:eastAsiaTheme="minorHAnsi" w:hAnsi="Calibri"/>
      <w:lang w:eastAsia="en-US"/>
    </w:rPr>
  </w:style>
  <w:style w:type="character" w:styleId="FootnoteReference">
    <w:name w:val="footnote reference"/>
    <w:basedOn w:val="DefaultParagraphFont"/>
    <w:uiPriority w:val="99"/>
    <w:semiHidden/>
    <w:unhideWhenUsed/>
    <w:rsid w:val="00D75190"/>
    <w:rPr>
      <w:vertAlign w:val="superscript"/>
    </w:rPr>
  </w:style>
  <w:style w:type="character" w:styleId="FollowedHyperlink">
    <w:name w:val="FollowedHyperlink"/>
    <w:basedOn w:val="DefaultParagraphFont"/>
    <w:semiHidden/>
    <w:unhideWhenUsed/>
    <w:rsid w:val="00B02D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6453"/>
    <w:pPr>
      <w:tabs>
        <w:tab w:val="left" w:pos="1134"/>
      </w:tabs>
      <w:spacing w:line="300" w:lineRule="exact"/>
    </w:pPr>
    <w:rPr>
      <w:rFonts w:ascii="Tahoma" w:hAnsi="Tahoma"/>
      <w:sz w:val="24"/>
      <w:lang w:eastAsia="en-US"/>
    </w:rPr>
  </w:style>
  <w:style w:type="paragraph" w:styleId="Heading1">
    <w:name w:val="heading 1"/>
    <w:basedOn w:val="Normal"/>
    <w:next w:val="Normal"/>
    <w:qFormat/>
    <w:rsid w:val="00876453"/>
    <w:pPr>
      <w:keepNext/>
      <w:spacing w:before="240" w:after="60"/>
      <w:outlineLvl w:val="0"/>
    </w:pPr>
    <w:rPr>
      <w:b/>
      <w:kern w:val="32"/>
      <w:sz w:val="48"/>
    </w:rPr>
  </w:style>
  <w:style w:type="paragraph" w:styleId="Heading2">
    <w:name w:val="heading 2"/>
    <w:basedOn w:val="Normal"/>
    <w:next w:val="Normal"/>
    <w:qFormat/>
    <w:rsid w:val="00876453"/>
    <w:pPr>
      <w:keepNext/>
      <w:spacing w:before="240" w:after="60"/>
      <w:outlineLvl w:val="1"/>
    </w:pPr>
    <w:rPr>
      <w:b/>
    </w:rPr>
  </w:style>
  <w:style w:type="paragraph" w:styleId="Heading3">
    <w:name w:val="heading 3"/>
    <w:basedOn w:val="Normal"/>
    <w:next w:val="Normal"/>
    <w:qFormat/>
    <w:rsid w:val="00876453"/>
    <w:pPr>
      <w:keepNext/>
      <w:spacing w:before="200" w:after="120"/>
      <w:outlineLvl w:val="2"/>
    </w:pPr>
    <w:rPr>
      <w:b/>
    </w:rPr>
  </w:style>
  <w:style w:type="paragraph" w:styleId="Heading4">
    <w:name w:val="heading 4"/>
    <w:basedOn w:val="Normal"/>
    <w:next w:val="Normal"/>
    <w:qFormat/>
    <w:rsid w:val="00876453"/>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876453"/>
    <w:pPr>
      <w:spacing w:line="240" w:lineRule="auto"/>
    </w:pPr>
    <w:rPr>
      <w:sz w:val="18"/>
    </w:rPr>
  </w:style>
  <w:style w:type="paragraph" w:customStyle="1" w:styleId="AddressBoldSmall">
    <w:name w:val="Address Bold Small"/>
    <w:basedOn w:val="Address"/>
    <w:rsid w:val="00876453"/>
    <w:rPr>
      <w:b/>
      <w:color w:val="000000"/>
      <w:sz w:val="16"/>
    </w:rPr>
  </w:style>
  <w:style w:type="paragraph" w:customStyle="1" w:styleId="address2">
    <w:name w:val="address_2"/>
    <w:basedOn w:val="Normal"/>
    <w:rsid w:val="00884A40"/>
    <w:pPr>
      <w:spacing w:line="220" w:lineRule="exact"/>
    </w:pPr>
    <w:rPr>
      <w:color w:val="000000"/>
      <w:sz w:val="16"/>
    </w:rPr>
  </w:style>
  <w:style w:type="paragraph" w:styleId="Footer">
    <w:name w:val="footer"/>
    <w:basedOn w:val="Normal"/>
    <w:link w:val="FooterChar"/>
    <w:rsid w:val="00876453"/>
    <w:pPr>
      <w:tabs>
        <w:tab w:val="center" w:pos="4320"/>
        <w:tab w:val="right" w:pos="8640"/>
      </w:tabs>
    </w:pPr>
    <w:rPr>
      <w:sz w:val="18"/>
    </w:rPr>
  </w:style>
  <w:style w:type="character" w:styleId="Hyperlink">
    <w:name w:val="Hyperlink"/>
    <w:rsid w:val="00876453"/>
    <w:rPr>
      <w:color w:val="0000FF"/>
      <w:u w:val="single"/>
    </w:rPr>
  </w:style>
  <w:style w:type="paragraph" w:customStyle="1" w:styleId="Ofstedaddress">
    <w:name w:val="Ofsted address"/>
    <w:basedOn w:val="address2"/>
    <w:rsid w:val="00884A40"/>
  </w:style>
  <w:style w:type="paragraph" w:styleId="Title">
    <w:name w:val="Title"/>
    <w:basedOn w:val="Normal"/>
    <w:qFormat/>
    <w:rsid w:val="00876453"/>
    <w:pPr>
      <w:spacing w:line="240" w:lineRule="auto"/>
      <w:outlineLvl w:val="0"/>
    </w:pPr>
    <w:rPr>
      <w:kern w:val="28"/>
      <w:sz w:val="52"/>
    </w:rPr>
  </w:style>
  <w:style w:type="paragraph" w:styleId="Header">
    <w:name w:val="header"/>
    <w:basedOn w:val="Normal"/>
    <w:rsid w:val="00876453"/>
    <w:pPr>
      <w:tabs>
        <w:tab w:val="clear" w:pos="1134"/>
        <w:tab w:val="center" w:pos="4153"/>
        <w:tab w:val="right" w:pos="8306"/>
      </w:tabs>
    </w:pPr>
  </w:style>
  <w:style w:type="paragraph" w:styleId="PlainText">
    <w:name w:val="Plain Text"/>
    <w:basedOn w:val="Normal"/>
    <w:rsid w:val="009A1324"/>
    <w:pPr>
      <w:tabs>
        <w:tab w:val="clear" w:pos="1134"/>
      </w:tabs>
      <w:spacing w:line="240" w:lineRule="auto"/>
    </w:pPr>
    <w:rPr>
      <w:rFonts w:ascii="Courier New" w:hAnsi="Courier New"/>
      <w:szCs w:val="24"/>
    </w:rPr>
  </w:style>
  <w:style w:type="paragraph" w:styleId="BalloonText">
    <w:name w:val="Balloon Text"/>
    <w:basedOn w:val="Normal"/>
    <w:rsid w:val="00F069A8"/>
    <w:rPr>
      <w:rFonts w:cs="Tahoma"/>
      <w:sz w:val="16"/>
      <w:szCs w:val="16"/>
    </w:rPr>
  </w:style>
  <w:style w:type="character" w:customStyle="1" w:styleId="FooterChar">
    <w:name w:val="Footer Char"/>
    <w:link w:val="Footer"/>
    <w:rsid w:val="00DF5A1A"/>
    <w:rPr>
      <w:rFonts w:ascii="Tahoma" w:hAnsi="Tahoma"/>
      <w:sz w:val="18"/>
      <w:lang w:eastAsia="en-US"/>
    </w:rPr>
  </w:style>
  <w:style w:type="paragraph" w:customStyle="1" w:styleId="Tabletextbullet">
    <w:name w:val="Table text bullet"/>
    <w:basedOn w:val="Normal"/>
    <w:rsid w:val="006312E1"/>
    <w:pPr>
      <w:numPr>
        <w:numId w:val="1"/>
      </w:numPr>
      <w:tabs>
        <w:tab w:val="clear" w:pos="1134"/>
        <w:tab w:val="left" w:pos="567"/>
      </w:tabs>
      <w:spacing w:before="60" w:after="60" w:line="240" w:lineRule="auto"/>
      <w:contextualSpacing/>
    </w:pPr>
    <w:rPr>
      <w:color w:val="000000"/>
      <w:sz w:val="22"/>
      <w:szCs w:val="24"/>
    </w:rPr>
  </w:style>
  <w:style w:type="character" w:styleId="CommentReference">
    <w:name w:val="annotation reference"/>
    <w:uiPriority w:val="99"/>
    <w:rsid w:val="004E5098"/>
    <w:rPr>
      <w:sz w:val="16"/>
      <w:szCs w:val="16"/>
    </w:rPr>
  </w:style>
  <w:style w:type="paragraph" w:styleId="CommentText">
    <w:name w:val="annotation text"/>
    <w:basedOn w:val="Normal"/>
    <w:link w:val="CommentTextChar"/>
    <w:uiPriority w:val="99"/>
    <w:rsid w:val="004E5098"/>
    <w:rPr>
      <w:sz w:val="20"/>
    </w:rPr>
  </w:style>
  <w:style w:type="character" w:customStyle="1" w:styleId="CommentTextChar">
    <w:name w:val="Comment Text Char"/>
    <w:link w:val="CommentText"/>
    <w:uiPriority w:val="99"/>
    <w:rsid w:val="004E5098"/>
    <w:rPr>
      <w:rFonts w:ascii="Tahoma" w:hAnsi="Tahoma"/>
      <w:lang w:eastAsia="en-US"/>
    </w:rPr>
  </w:style>
  <w:style w:type="paragraph" w:styleId="CommentSubject">
    <w:name w:val="annotation subject"/>
    <w:basedOn w:val="CommentText"/>
    <w:next w:val="CommentText"/>
    <w:link w:val="CommentSubjectChar"/>
    <w:rsid w:val="004E5098"/>
    <w:rPr>
      <w:b/>
      <w:bCs/>
    </w:rPr>
  </w:style>
  <w:style w:type="character" w:customStyle="1" w:styleId="CommentSubjectChar">
    <w:name w:val="Comment Subject Char"/>
    <w:link w:val="CommentSubject"/>
    <w:rsid w:val="004E5098"/>
    <w:rPr>
      <w:rFonts w:ascii="Tahoma" w:hAnsi="Tahoma"/>
      <w:b/>
      <w:bCs/>
      <w:lang w:eastAsia="en-US"/>
    </w:rPr>
  </w:style>
  <w:style w:type="paragraph" w:styleId="ListParagraph">
    <w:name w:val="List Paragraph"/>
    <w:basedOn w:val="Normal"/>
    <w:uiPriority w:val="34"/>
    <w:qFormat/>
    <w:rsid w:val="000D3388"/>
    <w:pPr>
      <w:ind w:left="720"/>
      <w:contextualSpacing/>
    </w:pPr>
    <w:rPr>
      <w:rFonts w:eastAsia="Times"/>
    </w:rPr>
  </w:style>
  <w:style w:type="paragraph" w:styleId="FootnoteText">
    <w:name w:val="footnote text"/>
    <w:basedOn w:val="Normal"/>
    <w:link w:val="FootnoteTextChar"/>
    <w:uiPriority w:val="99"/>
    <w:semiHidden/>
    <w:unhideWhenUsed/>
    <w:rsid w:val="00D75190"/>
    <w:pPr>
      <w:tabs>
        <w:tab w:val="clear" w:pos="1134"/>
      </w:tabs>
      <w:spacing w:line="240" w:lineRule="auto"/>
    </w:pPr>
    <w:rPr>
      <w:rFonts w:ascii="Calibri" w:eastAsiaTheme="minorHAnsi" w:hAnsi="Calibri"/>
      <w:sz w:val="20"/>
    </w:rPr>
  </w:style>
  <w:style w:type="character" w:customStyle="1" w:styleId="FootnoteTextChar">
    <w:name w:val="Footnote Text Char"/>
    <w:basedOn w:val="DefaultParagraphFont"/>
    <w:link w:val="FootnoteText"/>
    <w:uiPriority w:val="99"/>
    <w:semiHidden/>
    <w:rsid w:val="00D75190"/>
    <w:rPr>
      <w:rFonts w:ascii="Calibri" w:eastAsiaTheme="minorHAnsi" w:hAnsi="Calibri"/>
      <w:lang w:eastAsia="en-US"/>
    </w:rPr>
  </w:style>
  <w:style w:type="character" w:styleId="FootnoteReference">
    <w:name w:val="footnote reference"/>
    <w:basedOn w:val="DefaultParagraphFont"/>
    <w:uiPriority w:val="99"/>
    <w:semiHidden/>
    <w:unhideWhenUsed/>
    <w:rsid w:val="00D75190"/>
    <w:rPr>
      <w:vertAlign w:val="superscript"/>
    </w:rPr>
  </w:style>
  <w:style w:type="character" w:styleId="FollowedHyperlink">
    <w:name w:val="FollowedHyperlink"/>
    <w:basedOn w:val="DefaultParagraphFont"/>
    <w:semiHidden/>
    <w:unhideWhenUsed/>
    <w:rsid w:val="00B02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1295">
      <w:bodyDiv w:val="1"/>
      <w:marLeft w:val="0"/>
      <w:marRight w:val="0"/>
      <w:marTop w:val="0"/>
      <w:marBottom w:val="0"/>
      <w:divBdr>
        <w:top w:val="none" w:sz="0" w:space="0" w:color="auto"/>
        <w:left w:val="none" w:sz="0" w:space="0" w:color="auto"/>
        <w:bottom w:val="none" w:sz="0" w:space="0" w:color="auto"/>
        <w:right w:val="none" w:sz="0" w:space="0" w:color="auto"/>
      </w:divBdr>
    </w:div>
    <w:div w:id="19189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opher.russell@ofsted.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ofst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nquiries@ofsted.gov.uk" TargetMode="Externa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news/mathematics-teaching-must-improve-in-knowsle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24DFD446DB944A69B0165FF03FDF2" ma:contentTypeVersion="0" ma:contentTypeDescription="Create a new document." ma:contentTypeScope="" ma:versionID="e74beb28208099cf7de7b83fda0f922f">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40C0A-8337-4926-92AC-0263CCDE51B7}">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A9809F-1920-4B5E-88A2-2B24A7AF2EE8}">
  <ds:schemaRefs>
    <ds:schemaRef ds:uri="http://schemas.microsoft.com/sharepoint/v3/contenttype/forms"/>
  </ds:schemaRefs>
</ds:datastoreItem>
</file>

<file path=customXml/itemProps3.xml><?xml version="1.0" encoding="utf-8"?>
<ds:datastoreItem xmlns:ds="http://schemas.openxmlformats.org/officeDocument/2006/customXml" ds:itemID="{279B7A54-24CB-43B3-8492-3B6569310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Final Response Generated Template</vt:lpstr>
    </vt:vector>
  </TitlesOfParts>
  <Company>Demo</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Response Generated Template</dc:title>
  <dc:creator>kebell</dc:creator>
  <cp:lastModifiedBy>Emily Da Costa</cp:lastModifiedBy>
  <cp:revision>3</cp:revision>
  <cp:lastPrinted>2015-10-15T08:43:00Z</cp:lastPrinted>
  <dcterms:created xsi:type="dcterms:W3CDTF">2016-02-19T16:14:00Z</dcterms:created>
  <dcterms:modified xsi:type="dcterms:W3CDTF">2016-02-22T16:41:00Z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kebell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Number">
    <vt:lpwstr>36916</vt:lpwstr>
  </property>
  <property fmtid="{D5CDD505-2E9C-101B-9397-08002B2CF9AE}" pid="12" name="Status">
    <vt:lpwstr>Full response</vt:lpwstr>
  </property>
  <property fmtid="{D5CDD505-2E9C-101B-9397-08002B2CF9AE}" pid="13" name="DocDescription">
    <vt:lpwstr/>
  </property>
  <property fmtid="{D5CDD505-2E9C-101B-9397-08002B2CF9AE}" pid="14" name="Type 1">
    <vt:lpwstr>Lilac</vt:lpwstr>
  </property>
  <property fmtid="{D5CDD505-2E9C-101B-9397-08002B2CF9AE}" pid="15" name="Date">
    <vt:lpwstr>2010-10-05T00:00:00Z</vt:lpwstr>
  </property>
  <property fmtid="{D5CDD505-2E9C-101B-9397-08002B2CF9AE}" pid="16" name="Draft/final">
    <vt:lpwstr>Draft</vt:lpwstr>
  </property>
  <property fmtid="{D5CDD505-2E9C-101B-9397-08002B2CF9AE}" pid="17" name="Prefix">
    <vt:lpwstr>Mrs</vt:lpwstr>
  </property>
  <property fmtid="{D5CDD505-2E9C-101B-9397-08002B2CF9AE}" pid="18" name="Forename">
    <vt:lpwstr>Jean</vt:lpwstr>
  </property>
  <property fmtid="{D5CDD505-2E9C-101B-9397-08002B2CF9AE}" pid="19" name="Surname">
    <vt:lpwstr>Brown</vt:lpwstr>
  </property>
  <property fmtid="{D5CDD505-2E9C-101B-9397-08002B2CF9AE}" pid="20" name="Suffix">
    <vt:lpwstr/>
  </property>
  <property fmtid="{D5CDD505-2E9C-101B-9397-08002B2CF9AE}" pid="21" name="Organisation">
    <vt:lpwstr/>
  </property>
  <property fmtid="{D5CDD505-2E9C-101B-9397-08002B2CF9AE}" pid="22" name="Sent to">
    <vt:lpwstr/>
  </property>
  <property fmtid="{D5CDD505-2E9C-101B-9397-08002B2CF9AE}" pid="23" name="Date sent">
    <vt:lpwstr/>
  </property>
  <property fmtid="{D5CDD505-2E9C-101B-9397-08002B2CF9AE}" pid="24" name="Returned">
    <vt:lpwstr/>
  </property>
  <property fmtid="{D5CDD505-2E9C-101B-9397-08002B2CF9AE}" pid="25" name="Comments">
    <vt:lpwstr/>
  </property>
  <property fmtid="{D5CDD505-2E9C-101B-9397-08002B2CF9AE}" pid="26" name="Date completed">
    <vt:lpwstr/>
  </property>
  <property fmtid="{D5CDD505-2E9C-101B-9397-08002B2CF9AE}" pid="27" name="DatePublished">
    <vt:lpwstr>2010-10-15T00:00:00Z</vt:lpwstr>
  </property>
  <property fmtid="{D5CDD505-2E9C-101B-9397-08002B2CF9AE}" pid="28" name="Signed off by Mike">
    <vt:lpwstr>N/A</vt:lpwstr>
  </property>
  <property fmtid="{D5CDD505-2E9C-101B-9397-08002B2CF9AE}" pid="29" name="BCS_List">
    <vt:lpwstr>Manage the Business: Manage IS</vt:lpwstr>
  </property>
  <property fmtid="{D5CDD505-2E9C-101B-9397-08002B2CF9AE}" pid="30" name="Language">
    <vt:lpwstr>English</vt:lpwstr>
  </property>
  <property fmtid="{D5CDD505-2E9C-101B-9397-08002B2CF9AE}" pid="31" name="ContentTypeId">
    <vt:lpwstr>0x010100F5924DFD446DB944A69B0165FF03FDF2</vt:lpwstr>
  </property>
  <property fmtid="{D5CDD505-2E9C-101B-9397-08002B2CF9AE}" pid="32" name="RetentionPolicy">
    <vt:lpwstr>3</vt:lpwstr>
  </property>
  <property fmtid="{D5CDD505-2E9C-101B-9397-08002B2CF9AE}" pid="33" name="RightsManagementText">
    <vt:lpwstr>PROTECT - DEPARTMENTAL</vt:lpwstr>
  </property>
  <property fmtid="{D5CDD505-2E9C-101B-9397-08002B2CF9AE}" pid="34" name="FinancialYear">
    <vt:lpwstr/>
  </property>
  <property fmtid="{D5CDD505-2E9C-101B-9397-08002B2CF9AE}" pid="35" name="display_urn:schemas-microsoft-com:office:office#Editor">
    <vt:lpwstr>System Account</vt:lpwstr>
  </property>
  <property fmtid="{D5CDD505-2E9C-101B-9397-08002B2CF9AE}" pid="36" name="xd_Signature">
    <vt:lpwstr/>
  </property>
  <property fmtid="{D5CDD505-2E9C-101B-9397-08002B2CF9AE}" pid="37" name="TemplateUrl">
    <vt:lpwstr/>
  </property>
  <property fmtid="{D5CDD505-2E9C-101B-9397-08002B2CF9AE}" pid="38" name="xd_ProgID">
    <vt:lpwstr/>
  </property>
  <property fmtid="{D5CDD505-2E9C-101B-9397-08002B2CF9AE}" pid="39" name="display_urn:schemas-microsoft-com:office:office#Author">
    <vt:lpwstr>System Account</vt:lpwstr>
  </property>
  <property fmtid="{D5CDD505-2E9C-101B-9397-08002B2CF9AE}" pid="40" name="Order">
    <vt:lpwstr>400.000000000000</vt:lpwstr>
  </property>
  <property fmtid="{D5CDD505-2E9C-101B-9397-08002B2CF9AE}" pid="41" name="Corrs Type">
    <vt:lpwstr>Lilac</vt:lpwstr>
  </property>
</Properties>
</file>