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8848B" w14:textId="77777777" w:rsidR="0028681F" w:rsidRDefault="00CB340B" w:rsidP="00A7462B">
      <w:pPr>
        <w:pStyle w:val="Heading1"/>
        <w:jc w:val="center"/>
        <w:rPr>
          <w:rFonts w:ascii="Arial" w:hAnsi="Arial" w:cs="Arial"/>
          <w:sz w:val="21"/>
          <w:szCs w:val="21"/>
        </w:rPr>
      </w:pPr>
      <w:r w:rsidRPr="00903277">
        <w:rPr>
          <w:rFonts w:ascii="Arial" w:hAnsi="Arial" w:cs="Arial"/>
          <w:sz w:val="21"/>
          <w:szCs w:val="21"/>
        </w:rPr>
        <w:t>minutes of C</w:t>
      </w:r>
      <w:r w:rsidR="0028681F">
        <w:rPr>
          <w:rFonts w:ascii="Arial" w:hAnsi="Arial" w:cs="Arial"/>
          <w:sz w:val="21"/>
          <w:szCs w:val="21"/>
        </w:rPr>
        <w:t xml:space="preserve">ommittee </w:t>
      </w:r>
      <w:r w:rsidRPr="00903277">
        <w:rPr>
          <w:rFonts w:ascii="Arial" w:hAnsi="Arial" w:cs="Arial"/>
          <w:sz w:val="21"/>
          <w:szCs w:val="21"/>
        </w:rPr>
        <w:t>o</w:t>
      </w:r>
      <w:r w:rsidR="0028681F">
        <w:rPr>
          <w:rFonts w:ascii="Arial" w:hAnsi="Arial" w:cs="Arial"/>
          <w:sz w:val="21"/>
          <w:szCs w:val="21"/>
        </w:rPr>
        <w:t xml:space="preserve">n </w:t>
      </w:r>
      <w:r w:rsidRPr="00903277">
        <w:rPr>
          <w:rFonts w:ascii="Arial" w:hAnsi="Arial" w:cs="Arial"/>
          <w:sz w:val="21"/>
          <w:szCs w:val="21"/>
        </w:rPr>
        <w:t>R</w:t>
      </w:r>
      <w:r w:rsidR="0028681F">
        <w:rPr>
          <w:rFonts w:ascii="Arial" w:hAnsi="Arial" w:cs="Arial"/>
          <w:sz w:val="21"/>
          <w:szCs w:val="21"/>
        </w:rPr>
        <w:t xml:space="preserve">adioactive </w:t>
      </w:r>
      <w:r w:rsidRPr="00903277">
        <w:rPr>
          <w:rFonts w:ascii="Arial" w:hAnsi="Arial" w:cs="Arial"/>
          <w:sz w:val="21"/>
          <w:szCs w:val="21"/>
        </w:rPr>
        <w:t>W</w:t>
      </w:r>
      <w:r w:rsidR="0028681F">
        <w:rPr>
          <w:rFonts w:ascii="Arial" w:hAnsi="Arial" w:cs="Arial"/>
          <w:sz w:val="21"/>
          <w:szCs w:val="21"/>
        </w:rPr>
        <w:t xml:space="preserve">aste </w:t>
      </w:r>
      <w:r w:rsidRPr="00903277">
        <w:rPr>
          <w:rFonts w:ascii="Arial" w:hAnsi="Arial" w:cs="Arial"/>
          <w:sz w:val="21"/>
          <w:szCs w:val="21"/>
        </w:rPr>
        <w:t>M</w:t>
      </w:r>
      <w:r w:rsidR="0028681F">
        <w:rPr>
          <w:rFonts w:ascii="Arial" w:hAnsi="Arial" w:cs="Arial"/>
          <w:sz w:val="21"/>
          <w:szCs w:val="21"/>
        </w:rPr>
        <w:t>anagament (CoRWM)</w:t>
      </w:r>
      <w:r w:rsidRPr="00903277">
        <w:rPr>
          <w:rFonts w:ascii="Arial" w:hAnsi="Arial" w:cs="Arial"/>
          <w:sz w:val="21"/>
          <w:szCs w:val="21"/>
        </w:rPr>
        <w:t xml:space="preserve"> </w:t>
      </w:r>
      <w:r w:rsidR="00212C13" w:rsidRPr="00903277">
        <w:rPr>
          <w:rFonts w:ascii="Arial" w:hAnsi="Arial" w:cs="Arial"/>
          <w:sz w:val="21"/>
          <w:szCs w:val="21"/>
        </w:rPr>
        <w:t>plenary</w:t>
      </w:r>
      <w:r w:rsidR="00F52EA0" w:rsidRPr="00903277">
        <w:rPr>
          <w:rFonts w:ascii="Arial" w:hAnsi="Arial" w:cs="Arial"/>
          <w:sz w:val="21"/>
          <w:szCs w:val="21"/>
        </w:rPr>
        <w:t xml:space="preserve"> </w:t>
      </w:r>
    </w:p>
    <w:p w14:paraId="5F61B571" w14:textId="77777777" w:rsidR="009E501A" w:rsidRPr="00903277" w:rsidRDefault="007E5BED" w:rsidP="00A7462B">
      <w:pPr>
        <w:pStyle w:val="Heading1"/>
        <w:jc w:val="center"/>
        <w:rPr>
          <w:rFonts w:ascii="Arial" w:hAnsi="Arial" w:cs="Arial"/>
          <w:sz w:val="21"/>
          <w:szCs w:val="21"/>
        </w:rPr>
      </w:pPr>
      <w:r>
        <w:rPr>
          <w:rFonts w:ascii="Arial" w:hAnsi="Arial" w:cs="Arial"/>
          <w:sz w:val="21"/>
          <w:szCs w:val="21"/>
        </w:rPr>
        <w:t>5</w:t>
      </w:r>
      <w:r w:rsidR="007519C4" w:rsidRPr="00903277">
        <w:rPr>
          <w:rFonts w:ascii="Arial" w:hAnsi="Arial" w:cs="Arial"/>
          <w:sz w:val="21"/>
          <w:szCs w:val="21"/>
        </w:rPr>
        <w:t xml:space="preserve"> </w:t>
      </w:r>
      <w:r>
        <w:rPr>
          <w:rFonts w:ascii="Arial" w:hAnsi="Arial" w:cs="Arial"/>
          <w:sz w:val="21"/>
          <w:szCs w:val="21"/>
        </w:rPr>
        <w:t>SEPTEMBER</w:t>
      </w:r>
      <w:r w:rsidR="0089562E">
        <w:rPr>
          <w:rFonts w:ascii="Arial" w:hAnsi="Arial" w:cs="Arial"/>
          <w:sz w:val="21"/>
          <w:szCs w:val="21"/>
        </w:rPr>
        <w:t xml:space="preserve"> </w:t>
      </w:r>
      <w:r w:rsidR="00EF27F4" w:rsidRPr="00903277">
        <w:rPr>
          <w:rFonts w:ascii="Arial" w:hAnsi="Arial" w:cs="Arial"/>
          <w:sz w:val="21"/>
          <w:szCs w:val="21"/>
        </w:rPr>
        <w:t>2014</w:t>
      </w:r>
      <w:r w:rsidR="00BE5282" w:rsidRPr="00903277">
        <w:rPr>
          <w:rFonts w:ascii="Arial" w:hAnsi="Arial" w:cs="Arial"/>
          <w:sz w:val="21"/>
          <w:szCs w:val="21"/>
        </w:rPr>
        <w:t xml:space="preserve">, </w:t>
      </w:r>
      <w:r>
        <w:rPr>
          <w:rFonts w:ascii="Arial" w:hAnsi="Arial" w:cs="Arial"/>
          <w:sz w:val="21"/>
          <w:szCs w:val="21"/>
        </w:rPr>
        <w:t>ANGLESEY</w:t>
      </w:r>
    </w:p>
    <w:p w14:paraId="427A8E16" w14:textId="77777777" w:rsidR="00CB340B" w:rsidRPr="00903277" w:rsidRDefault="00CB340B" w:rsidP="00CB340B">
      <w:pPr>
        <w:pStyle w:val="Heading4"/>
        <w:keepNext w:val="0"/>
        <w:keepLines w:val="0"/>
        <w:spacing w:before="0" w:after="200"/>
        <w:jc w:val="center"/>
        <w:rPr>
          <w:rFonts w:ascii="Arial" w:hAnsi="Arial" w:cs="Arial"/>
          <w:sz w:val="21"/>
          <w:szCs w:val="21"/>
        </w:rPr>
      </w:pPr>
      <w:r w:rsidRPr="00903277">
        <w:rPr>
          <w:rFonts w:ascii="Arial" w:eastAsia="Times New Roman" w:hAnsi="Arial" w:cs="Arial"/>
          <w:i w:val="0"/>
          <w:color w:val="auto"/>
          <w:sz w:val="21"/>
          <w:szCs w:val="21"/>
        </w:rPr>
        <w:t>Secretariat</w:t>
      </w:r>
    </w:p>
    <w:p w14:paraId="72A9BA41" w14:textId="77777777" w:rsidR="00CB340B" w:rsidRPr="001E0550" w:rsidRDefault="00CB340B" w:rsidP="001E0550">
      <w:pPr>
        <w:pStyle w:val="ListParagraph"/>
        <w:ind w:left="0"/>
        <w:jc w:val="both"/>
        <w:rPr>
          <w:rFonts w:ascii="Arial" w:hAnsi="Arial" w:cs="Arial"/>
        </w:rPr>
      </w:pPr>
      <w:r w:rsidRPr="001E0550">
        <w:rPr>
          <w:rFonts w:ascii="Arial" w:hAnsi="Arial" w:cs="Arial"/>
        </w:rPr>
        <w:t xml:space="preserve">Present: (CoRWM): </w:t>
      </w:r>
      <w:r w:rsidRPr="001E0550">
        <w:rPr>
          <w:rFonts w:ascii="Arial" w:hAnsi="Arial" w:cs="Arial"/>
          <w:color w:val="000000"/>
        </w:rPr>
        <w:t xml:space="preserve">Laurence Williams (Chair), Francis Livens, Brian Clark, John Rennilson, Helen Peters, </w:t>
      </w:r>
      <w:r w:rsidRPr="001E0550">
        <w:rPr>
          <w:rFonts w:ascii="Arial" w:hAnsi="Arial" w:cs="Arial"/>
        </w:rPr>
        <w:t xml:space="preserve">Stephen Newson, Simon Harley, Paul Davis, Lynda Warren, </w:t>
      </w:r>
      <w:r w:rsidR="0089562E" w:rsidRPr="001E0550">
        <w:rPr>
          <w:rFonts w:ascii="Arial" w:hAnsi="Arial" w:cs="Arial"/>
        </w:rPr>
        <w:t xml:space="preserve">Gregg Butler, </w:t>
      </w:r>
      <w:r w:rsidR="007E5BED" w:rsidRPr="001E0550">
        <w:rPr>
          <w:rFonts w:ascii="Arial" w:hAnsi="Arial" w:cs="Arial"/>
        </w:rPr>
        <w:t>Rebecca Lunn, Janet Wilson, Dharshana Sridhar</w:t>
      </w:r>
      <w:r w:rsidR="00287DF1" w:rsidRPr="001E0550">
        <w:rPr>
          <w:rFonts w:ascii="Arial" w:hAnsi="Arial" w:cs="Arial"/>
        </w:rPr>
        <w:t xml:space="preserve"> (secretariat)</w:t>
      </w:r>
      <w:r w:rsidR="007E5BED" w:rsidRPr="001E0550">
        <w:rPr>
          <w:rFonts w:ascii="Arial" w:hAnsi="Arial" w:cs="Arial"/>
        </w:rPr>
        <w:t>, Mojisola Olutade (secretariat)</w:t>
      </w:r>
      <w:r w:rsidRPr="001E0550">
        <w:rPr>
          <w:rFonts w:ascii="Arial" w:hAnsi="Arial" w:cs="Arial"/>
        </w:rPr>
        <w:t>.</w:t>
      </w:r>
    </w:p>
    <w:p w14:paraId="745B4EC4" w14:textId="77777777" w:rsidR="00BE5282" w:rsidRPr="001E0550" w:rsidRDefault="00BE5282" w:rsidP="001E0550">
      <w:pPr>
        <w:pStyle w:val="ListParagraph"/>
        <w:ind w:left="0"/>
        <w:jc w:val="both"/>
        <w:rPr>
          <w:rFonts w:ascii="Arial" w:hAnsi="Arial" w:cs="Arial"/>
        </w:rPr>
      </w:pPr>
    </w:p>
    <w:p w14:paraId="6DE9987B" w14:textId="77777777" w:rsidR="0089562E" w:rsidRPr="001E0550" w:rsidRDefault="0089562E" w:rsidP="001E0550">
      <w:pPr>
        <w:pStyle w:val="ListParagraph"/>
        <w:numPr>
          <w:ilvl w:val="0"/>
          <w:numId w:val="12"/>
        </w:numPr>
        <w:jc w:val="both"/>
        <w:rPr>
          <w:rFonts w:ascii="Arial" w:hAnsi="Arial" w:cs="Arial"/>
          <w:bCs/>
          <w:lang w:eastAsia="fr-FR"/>
        </w:rPr>
      </w:pPr>
      <w:bookmarkStart w:id="0" w:name="OLE_LINK11"/>
      <w:bookmarkStart w:id="1" w:name="OLE_LINK12"/>
      <w:r w:rsidRPr="001E0550">
        <w:rPr>
          <w:rFonts w:ascii="Arial" w:hAnsi="Arial" w:cs="Arial"/>
          <w:bCs/>
          <w:lang w:eastAsia="fr-FR"/>
        </w:rPr>
        <w:t xml:space="preserve">The Chair welcomed </w:t>
      </w:r>
      <w:r w:rsidR="00FB797D">
        <w:rPr>
          <w:rFonts w:ascii="Arial" w:hAnsi="Arial" w:cs="Arial"/>
          <w:bCs/>
          <w:lang w:eastAsia="fr-FR"/>
        </w:rPr>
        <w:t>m</w:t>
      </w:r>
      <w:r w:rsidRPr="001E0550">
        <w:rPr>
          <w:rFonts w:ascii="Arial" w:hAnsi="Arial" w:cs="Arial"/>
          <w:bCs/>
          <w:lang w:eastAsia="fr-FR"/>
        </w:rPr>
        <w:t xml:space="preserve">embers of the public </w:t>
      </w:r>
      <w:r w:rsidR="00F0766A" w:rsidRPr="001E0550">
        <w:rPr>
          <w:rFonts w:ascii="Arial" w:hAnsi="Arial" w:cs="Arial"/>
          <w:bCs/>
          <w:lang w:eastAsia="fr-FR"/>
        </w:rPr>
        <w:t xml:space="preserve">who were observing </w:t>
      </w:r>
      <w:r w:rsidRPr="001E0550">
        <w:rPr>
          <w:rFonts w:ascii="Arial" w:hAnsi="Arial" w:cs="Arial"/>
          <w:bCs/>
          <w:lang w:eastAsia="fr-FR"/>
        </w:rPr>
        <w:t xml:space="preserve">the meeting. </w:t>
      </w:r>
    </w:p>
    <w:p w14:paraId="358B9A73" w14:textId="77777777" w:rsidR="00C149B1" w:rsidRPr="001E0550" w:rsidRDefault="00C149B1" w:rsidP="001E0550">
      <w:pPr>
        <w:jc w:val="both"/>
        <w:rPr>
          <w:rFonts w:ascii="Arial" w:hAnsi="Arial" w:cs="Arial"/>
          <w:b/>
          <w:bCs/>
          <w:i/>
          <w:lang w:eastAsia="fr-FR"/>
        </w:rPr>
      </w:pPr>
    </w:p>
    <w:p w14:paraId="47B0F9AE" w14:textId="77777777" w:rsidR="0089562E" w:rsidRPr="001E0550" w:rsidRDefault="0089562E" w:rsidP="001E0550">
      <w:pPr>
        <w:jc w:val="both"/>
        <w:rPr>
          <w:rFonts w:ascii="Arial" w:hAnsi="Arial" w:cs="Arial"/>
          <w:b/>
          <w:bCs/>
          <w:i/>
          <w:lang w:eastAsia="fr-FR"/>
        </w:rPr>
      </w:pPr>
      <w:r w:rsidRPr="001E0550">
        <w:rPr>
          <w:rFonts w:ascii="Arial" w:hAnsi="Arial" w:cs="Arial"/>
          <w:b/>
          <w:bCs/>
          <w:i/>
          <w:lang w:eastAsia="fr-FR"/>
        </w:rPr>
        <w:t>Declarations of Interest</w:t>
      </w:r>
    </w:p>
    <w:p w14:paraId="6B67621F" w14:textId="77777777" w:rsidR="007E5BED" w:rsidRDefault="007E5BED" w:rsidP="001E0550">
      <w:pPr>
        <w:pStyle w:val="ListParagraph"/>
        <w:numPr>
          <w:ilvl w:val="0"/>
          <w:numId w:val="12"/>
        </w:numPr>
        <w:jc w:val="both"/>
        <w:rPr>
          <w:rFonts w:ascii="Arial" w:hAnsi="Arial" w:cs="Arial"/>
          <w:bCs/>
          <w:lang w:eastAsia="fr-FR"/>
        </w:rPr>
      </w:pPr>
      <w:r w:rsidRPr="001E0550">
        <w:rPr>
          <w:rFonts w:ascii="Arial" w:hAnsi="Arial" w:cs="Arial"/>
          <w:bCs/>
          <w:lang w:eastAsia="fr-FR"/>
        </w:rPr>
        <w:t>Rebecca Lunn stated that she was involved in a project funded by</w:t>
      </w:r>
      <w:r w:rsidR="00306644" w:rsidRPr="001E0550">
        <w:rPr>
          <w:rFonts w:ascii="Arial" w:hAnsi="Arial" w:cs="Arial"/>
          <w:bCs/>
          <w:lang w:eastAsia="fr-FR"/>
        </w:rPr>
        <w:t xml:space="preserve"> RWM Limited and that the University wa</w:t>
      </w:r>
      <w:r w:rsidRPr="001E0550">
        <w:rPr>
          <w:rFonts w:ascii="Arial" w:hAnsi="Arial" w:cs="Arial"/>
          <w:bCs/>
          <w:lang w:eastAsia="fr-FR"/>
        </w:rPr>
        <w:t xml:space="preserve">s funding 2 PhD students to look at geochemistry. </w:t>
      </w:r>
      <w:r w:rsidR="00306644" w:rsidRPr="001E0550">
        <w:rPr>
          <w:rFonts w:ascii="Arial" w:hAnsi="Arial" w:cs="Arial"/>
          <w:bCs/>
          <w:lang w:eastAsia="fr-FR"/>
        </w:rPr>
        <w:t xml:space="preserve">Laurence Williams stated that he had recently taken up post at Imperial </w:t>
      </w:r>
      <w:r w:rsidR="00662736" w:rsidRPr="001E0550">
        <w:rPr>
          <w:rFonts w:ascii="Arial" w:hAnsi="Arial" w:cs="Arial"/>
          <w:bCs/>
          <w:lang w:eastAsia="fr-FR"/>
        </w:rPr>
        <w:t>College London</w:t>
      </w:r>
      <w:r w:rsidR="00306644" w:rsidRPr="001E0550">
        <w:rPr>
          <w:rFonts w:ascii="Arial" w:hAnsi="Arial" w:cs="Arial"/>
          <w:bCs/>
          <w:lang w:eastAsia="fr-FR"/>
        </w:rPr>
        <w:t xml:space="preserve"> and was also involved</w:t>
      </w:r>
      <w:r w:rsidR="00662736" w:rsidRPr="001E0550">
        <w:rPr>
          <w:rFonts w:ascii="Arial" w:hAnsi="Arial" w:cs="Arial"/>
          <w:bCs/>
          <w:lang w:eastAsia="fr-FR"/>
        </w:rPr>
        <w:t xml:space="preserve"> as part of the Imperial </w:t>
      </w:r>
      <w:r w:rsidR="003C5039">
        <w:rPr>
          <w:rFonts w:ascii="Arial" w:hAnsi="Arial" w:cs="Arial"/>
          <w:bCs/>
          <w:lang w:eastAsia="fr-FR"/>
        </w:rPr>
        <w:t xml:space="preserve">College </w:t>
      </w:r>
      <w:r w:rsidR="00662736" w:rsidRPr="001E0550">
        <w:rPr>
          <w:rFonts w:ascii="Arial" w:hAnsi="Arial" w:cs="Arial"/>
          <w:bCs/>
          <w:lang w:eastAsia="fr-FR"/>
        </w:rPr>
        <w:t>team</w:t>
      </w:r>
      <w:r w:rsidR="00306644" w:rsidRPr="001E0550">
        <w:rPr>
          <w:rFonts w:ascii="Arial" w:hAnsi="Arial" w:cs="Arial"/>
          <w:bCs/>
          <w:lang w:eastAsia="fr-FR"/>
        </w:rPr>
        <w:t xml:space="preserve"> in a DECC contract on nuclear security</w:t>
      </w:r>
      <w:r w:rsidR="00662736" w:rsidRPr="001E0550">
        <w:rPr>
          <w:rFonts w:ascii="Arial" w:hAnsi="Arial" w:cs="Arial"/>
          <w:bCs/>
          <w:lang w:eastAsia="fr-FR"/>
        </w:rPr>
        <w:t xml:space="preserve"> culture</w:t>
      </w:r>
      <w:r w:rsidR="00306644" w:rsidRPr="001E0550">
        <w:rPr>
          <w:rFonts w:ascii="Arial" w:hAnsi="Arial" w:cs="Arial"/>
          <w:bCs/>
          <w:lang w:eastAsia="fr-FR"/>
        </w:rPr>
        <w:t xml:space="preserve"> (along with Kings College</w:t>
      </w:r>
      <w:r w:rsidR="00662736" w:rsidRPr="001E0550">
        <w:rPr>
          <w:rFonts w:ascii="Arial" w:hAnsi="Arial" w:cs="Arial"/>
          <w:bCs/>
          <w:lang w:eastAsia="fr-FR"/>
        </w:rPr>
        <w:t xml:space="preserve"> London</w:t>
      </w:r>
      <w:r w:rsidR="00306644" w:rsidRPr="001E0550">
        <w:rPr>
          <w:rFonts w:ascii="Arial" w:hAnsi="Arial" w:cs="Arial"/>
          <w:bCs/>
          <w:lang w:eastAsia="fr-FR"/>
        </w:rPr>
        <w:t xml:space="preserve">). Lynda Warren </w:t>
      </w:r>
      <w:r w:rsidR="003C5039">
        <w:rPr>
          <w:rFonts w:ascii="Arial" w:hAnsi="Arial" w:cs="Arial"/>
          <w:bCs/>
          <w:lang w:eastAsia="fr-FR"/>
        </w:rPr>
        <w:t>stated</w:t>
      </w:r>
      <w:r w:rsidR="003C5039" w:rsidRPr="001E0550">
        <w:rPr>
          <w:rFonts w:ascii="Arial" w:hAnsi="Arial" w:cs="Arial"/>
          <w:bCs/>
          <w:lang w:eastAsia="fr-FR"/>
        </w:rPr>
        <w:t xml:space="preserve"> </w:t>
      </w:r>
      <w:r w:rsidR="00306644" w:rsidRPr="001E0550">
        <w:rPr>
          <w:rFonts w:ascii="Arial" w:hAnsi="Arial" w:cs="Arial"/>
          <w:bCs/>
          <w:lang w:eastAsia="fr-FR"/>
        </w:rPr>
        <w:t>that she was a board member of Natural Resources Wales.</w:t>
      </w:r>
    </w:p>
    <w:p w14:paraId="782C3E43" w14:textId="77777777" w:rsidR="001E0550" w:rsidRDefault="001E0550" w:rsidP="001E0550">
      <w:pPr>
        <w:pStyle w:val="ListParagraph"/>
        <w:ind w:left="360"/>
        <w:jc w:val="both"/>
        <w:rPr>
          <w:rFonts w:ascii="Arial" w:hAnsi="Arial" w:cs="Arial"/>
          <w:bCs/>
          <w:lang w:eastAsia="fr-FR"/>
        </w:rPr>
      </w:pPr>
    </w:p>
    <w:p w14:paraId="545D8C0C" w14:textId="77777777" w:rsidR="001E0550" w:rsidRPr="003C71B0" w:rsidRDefault="003C71B0" w:rsidP="003C71B0">
      <w:pPr>
        <w:jc w:val="both"/>
        <w:rPr>
          <w:rFonts w:ascii="Arial" w:hAnsi="Arial" w:cs="Arial"/>
          <w:bCs/>
          <w:lang w:eastAsia="fr-FR"/>
        </w:rPr>
      </w:pPr>
      <w:r w:rsidRPr="001E0550">
        <w:rPr>
          <w:rFonts w:ascii="Arial" w:hAnsi="Arial" w:cs="Arial"/>
          <w:b/>
          <w:i/>
        </w:rPr>
        <w:t xml:space="preserve">Storage of Intermediate Level Waste at </w:t>
      </w:r>
      <w:proofErr w:type="spellStart"/>
      <w:r w:rsidRPr="001E0550">
        <w:rPr>
          <w:rFonts w:ascii="Arial" w:hAnsi="Arial" w:cs="Arial"/>
          <w:b/>
          <w:i/>
        </w:rPr>
        <w:t>Wylfa</w:t>
      </w:r>
      <w:proofErr w:type="spellEnd"/>
    </w:p>
    <w:p w14:paraId="23D27E01" w14:textId="77777777" w:rsidR="001E0550" w:rsidRDefault="001E0550" w:rsidP="001E0550">
      <w:pPr>
        <w:pStyle w:val="ListParagraph"/>
        <w:ind w:left="360"/>
        <w:jc w:val="both"/>
        <w:rPr>
          <w:rFonts w:ascii="Arial" w:hAnsi="Arial" w:cs="Arial"/>
          <w:bCs/>
          <w:lang w:eastAsia="fr-FR"/>
        </w:rPr>
      </w:pPr>
    </w:p>
    <w:p w14:paraId="5D38B771" w14:textId="77777777" w:rsidR="001E0550" w:rsidRPr="008372E8" w:rsidRDefault="001E0550" w:rsidP="008372E8">
      <w:pPr>
        <w:pStyle w:val="ListParagraph"/>
        <w:numPr>
          <w:ilvl w:val="0"/>
          <w:numId w:val="12"/>
        </w:numPr>
        <w:jc w:val="both"/>
        <w:rPr>
          <w:rFonts w:ascii="Arial" w:hAnsi="Arial" w:cs="Arial"/>
          <w:bCs/>
          <w:lang w:eastAsia="fr-FR"/>
        </w:rPr>
      </w:pPr>
      <w:r w:rsidRPr="001E0550">
        <w:rPr>
          <w:rFonts w:ascii="Arial" w:hAnsi="Arial" w:cs="Arial"/>
          <w:lang w:eastAsia="fr-FR"/>
        </w:rPr>
        <w:t xml:space="preserve">CoRWM had visited the </w:t>
      </w:r>
      <w:proofErr w:type="spellStart"/>
      <w:r w:rsidRPr="001E0550">
        <w:rPr>
          <w:rFonts w:ascii="Arial" w:hAnsi="Arial" w:cs="Arial"/>
          <w:lang w:eastAsia="fr-FR"/>
        </w:rPr>
        <w:t>Wylfa</w:t>
      </w:r>
      <w:proofErr w:type="spellEnd"/>
      <w:r w:rsidRPr="001E0550">
        <w:rPr>
          <w:rFonts w:ascii="Arial" w:hAnsi="Arial" w:cs="Arial"/>
          <w:lang w:eastAsia="fr-FR"/>
        </w:rPr>
        <w:t xml:space="preserve"> site on the previous day. The Committee had received presentations on the site’s strategy to manage its Intermediate Level Waste and the plans for decommissioning.  The Committee had been taken on tour of the </w:t>
      </w:r>
      <w:proofErr w:type="spellStart"/>
      <w:r w:rsidRPr="001E0550">
        <w:rPr>
          <w:rFonts w:ascii="Arial" w:hAnsi="Arial" w:cs="Arial"/>
          <w:lang w:eastAsia="fr-FR"/>
        </w:rPr>
        <w:t>Wylfa</w:t>
      </w:r>
      <w:proofErr w:type="spellEnd"/>
      <w:r w:rsidRPr="001E0550">
        <w:rPr>
          <w:rFonts w:ascii="Arial" w:hAnsi="Arial" w:cs="Arial"/>
          <w:lang w:eastAsia="fr-FR"/>
        </w:rPr>
        <w:t xml:space="preserve"> Plant site but </w:t>
      </w:r>
      <w:r w:rsidR="00B95F6E">
        <w:rPr>
          <w:rFonts w:ascii="Arial" w:hAnsi="Arial" w:cs="Arial"/>
          <w:lang w:eastAsia="fr-FR"/>
        </w:rPr>
        <w:t>w</w:t>
      </w:r>
      <w:r w:rsidRPr="001E0550">
        <w:rPr>
          <w:rFonts w:ascii="Arial" w:hAnsi="Arial" w:cs="Arial"/>
          <w:lang w:eastAsia="fr-FR"/>
        </w:rPr>
        <w:t>as not given access to the Reactor and the Intermediate Level Radioactive Waste (ILW) stores.</w:t>
      </w:r>
    </w:p>
    <w:p w14:paraId="63E2440A" w14:textId="77777777" w:rsidR="008372E8" w:rsidRPr="008372E8" w:rsidRDefault="008372E8" w:rsidP="008372E8">
      <w:pPr>
        <w:pStyle w:val="ListParagraph"/>
        <w:ind w:left="360"/>
        <w:jc w:val="both"/>
        <w:rPr>
          <w:rFonts w:ascii="Arial" w:hAnsi="Arial" w:cs="Arial"/>
          <w:bCs/>
          <w:lang w:eastAsia="fr-FR"/>
        </w:rPr>
      </w:pPr>
    </w:p>
    <w:p w14:paraId="7A59133D" w14:textId="77777777" w:rsidR="001E0550" w:rsidRDefault="001E0550" w:rsidP="001E0550">
      <w:pPr>
        <w:pStyle w:val="ListParagraph"/>
        <w:numPr>
          <w:ilvl w:val="0"/>
          <w:numId w:val="12"/>
        </w:numPr>
        <w:jc w:val="both"/>
        <w:rPr>
          <w:rFonts w:ascii="Arial" w:hAnsi="Arial" w:cs="Arial"/>
          <w:bCs/>
          <w:lang w:eastAsia="fr-FR"/>
        </w:rPr>
      </w:pPr>
      <w:r w:rsidRPr="001E0550">
        <w:rPr>
          <w:rFonts w:ascii="Arial" w:hAnsi="Arial" w:cs="Arial"/>
          <w:lang w:eastAsia="fr-FR"/>
        </w:rPr>
        <w:t xml:space="preserve">In general the Committee </w:t>
      </w:r>
      <w:r w:rsidRPr="001E0550">
        <w:rPr>
          <w:rFonts w:ascii="Arial" w:hAnsi="Arial" w:cs="Arial"/>
        </w:rPr>
        <w:t xml:space="preserve">appreciated the presentations and clearly a good deal of effort had been put into planning the day and ensuring that the Committee were given a comprehensive summary of the way radioactive waste is managed on the site. The staff </w:t>
      </w:r>
      <w:proofErr w:type="gramStart"/>
      <w:r w:rsidR="003C5039">
        <w:rPr>
          <w:rFonts w:ascii="Arial" w:hAnsi="Arial" w:cs="Arial"/>
        </w:rPr>
        <w:t>who</w:t>
      </w:r>
      <w:proofErr w:type="gramEnd"/>
      <w:r w:rsidR="003C5039" w:rsidRPr="001E0550">
        <w:rPr>
          <w:rFonts w:ascii="Arial" w:hAnsi="Arial" w:cs="Arial"/>
        </w:rPr>
        <w:t xml:space="preserve"> </w:t>
      </w:r>
      <w:r w:rsidRPr="001E0550">
        <w:rPr>
          <w:rFonts w:ascii="Arial" w:hAnsi="Arial" w:cs="Arial"/>
        </w:rPr>
        <w:t xml:space="preserve">conducted the tours were clearly knowledgeable and the Committee appreciated both their candid briefings on operations at the site and the issues that they foresaw. </w:t>
      </w:r>
      <w:r w:rsidRPr="001E0550">
        <w:rPr>
          <w:rFonts w:ascii="Arial" w:hAnsi="Arial" w:cs="Arial"/>
          <w:bCs/>
          <w:lang w:eastAsia="fr-FR"/>
        </w:rPr>
        <w:t>The Committee was particularly interested to hear about the work being undertaken to deal with consequences of the water ingress event that had occurred in one of the dry stores many years ago.</w:t>
      </w:r>
    </w:p>
    <w:p w14:paraId="464402AC" w14:textId="77777777" w:rsidR="00306644" w:rsidRPr="003C71B0" w:rsidRDefault="00306644" w:rsidP="003C71B0">
      <w:pPr>
        <w:pStyle w:val="ListParagraph"/>
        <w:ind w:left="360"/>
        <w:jc w:val="both"/>
      </w:pPr>
    </w:p>
    <w:p w14:paraId="3A274F89" w14:textId="77777777" w:rsidR="00FB797D" w:rsidRDefault="003C71B0" w:rsidP="00FB797D">
      <w:pPr>
        <w:pStyle w:val="ListParagraph"/>
        <w:numPr>
          <w:ilvl w:val="0"/>
          <w:numId w:val="12"/>
        </w:numPr>
        <w:jc w:val="both"/>
        <w:rPr>
          <w:rFonts w:ascii="Arial" w:hAnsi="Arial" w:cs="Arial"/>
          <w:bCs/>
          <w:lang w:eastAsia="fr-FR"/>
        </w:rPr>
      </w:pPr>
      <w:r>
        <w:rPr>
          <w:rFonts w:ascii="Arial" w:hAnsi="Arial" w:cs="Arial"/>
          <w:bCs/>
          <w:lang w:eastAsia="fr-FR"/>
        </w:rPr>
        <w:t>The Committee</w:t>
      </w:r>
      <w:r w:rsidR="00D07197" w:rsidRPr="001E0550">
        <w:rPr>
          <w:rFonts w:ascii="Arial" w:hAnsi="Arial" w:cs="Arial"/>
          <w:bCs/>
          <w:lang w:eastAsia="fr-FR"/>
        </w:rPr>
        <w:t xml:space="preserve"> </w:t>
      </w:r>
      <w:r>
        <w:rPr>
          <w:rFonts w:ascii="Arial" w:hAnsi="Arial" w:cs="Arial"/>
          <w:bCs/>
          <w:lang w:eastAsia="fr-FR"/>
        </w:rPr>
        <w:t xml:space="preserve">was concerned that it </w:t>
      </w:r>
      <w:r w:rsidR="003C5039">
        <w:rPr>
          <w:rFonts w:ascii="Arial" w:hAnsi="Arial" w:cs="Arial"/>
          <w:bCs/>
          <w:lang w:eastAsia="fr-FR"/>
        </w:rPr>
        <w:t>was not able</w:t>
      </w:r>
      <w:r w:rsidR="00D07197" w:rsidRPr="001E0550">
        <w:rPr>
          <w:rFonts w:ascii="Arial" w:hAnsi="Arial" w:cs="Arial"/>
          <w:bCs/>
          <w:lang w:eastAsia="fr-FR"/>
        </w:rPr>
        <w:t xml:space="preserve"> to visit the reactor and the</w:t>
      </w:r>
      <w:r w:rsidR="00042661" w:rsidRPr="001E0550">
        <w:rPr>
          <w:rFonts w:ascii="Arial" w:hAnsi="Arial" w:cs="Arial"/>
          <w:bCs/>
          <w:lang w:eastAsia="fr-FR"/>
        </w:rPr>
        <w:t xml:space="preserve"> waste storage facilities</w:t>
      </w:r>
      <w:r>
        <w:rPr>
          <w:rFonts w:ascii="Arial" w:hAnsi="Arial" w:cs="Arial"/>
          <w:bCs/>
          <w:lang w:eastAsia="fr-FR"/>
        </w:rPr>
        <w:t xml:space="preserve"> because of access security difficulties and the Chairman</w:t>
      </w:r>
      <w:r w:rsidR="00E22F79" w:rsidRPr="001E0550">
        <w:rPr>
          <w:rFonts w:ascii="Arial" w:hAnsi="Arial" w:cs="Arial"/>
          <w:bCs/>
          <w:lang w:eastAsia="fr-FR"/>
        </w:rPr>
        <w:t xml:space="preserve"> agreed to write to the </w:t>
      </w:r>
      <w:r w:rsidR="00FB797D">
        <w:rPr>
          <w:rFonts w:ascii="Arial" w:hAnsi="Arial" w:cs="Arial"/>
          <w:bCs/>
          <w:lang w:eastAsia="fr-FR"/>
        </w:rPr>
        <w:t>Station</w:t>
      </w:r>
      <w:r w:rsidR="00E22F79" w:rsidRPr="001E0550">
        <w:rPr>
          <w:rFonts w:ascii="Arial" w:hAnsi="Arial" w:cs="Arial"/>
          <w:bCs/>
          <w:lang w:eastAsia="fr-FR"/>
        </w:rPr>
        <w:t xml:space="preserve"> </w:t>
      </w:r>
      <w:r w:rsidR="00FB797D">
        <w:rPr>
          <w:rFonts w:ascii="Arial" w:hAnsi="Arial" w:cs="Arial"/>
          <w:bCs/>
          <w:lang w:eastAsia="fr-FR"/>
        </w:rPr>
        <w:t>D</w:t>
      </w:r>
      <w:r w:rsidR="00E22F79" w:rsidRPr="001E0550">
        <w:rPr>
          <w:rFonts w:ascii="Arial" w:hAnsi="Arial" w:cs="Arial"/>
          <w:bCs/>
          <w:lang w:eastAsia="fr-FR"/>
        </w:rPr>
        <w:t xml:space="preserve">irector at </w:t>
      </w:r>
      <w:proofErr w:type="spellStart"/>
      <w:r w:rsidR="00E22F79" w:rsidRPr="001E0550">
        <w:rPr>
          <w:rFonts w:ascii="Arial" w:hAnsi="Arial" w:cs="Arial"/>
          <w:bCs/>
          <w:lang w:eastAsia="fr-FR"/>
        </w:rPr>
        <w:t>Wylfa</w:t>
      </w:r>
      <w:proofErr w:type="spellEnd"/>
      <w:r>
        <w:rPr>
          <w:rFonts w:ascii="Arial" w:hAnsi="Arial" w:cs="Arial"/>
          <w:bCs/>
          <w:lang w:eastAsia="fr-FR"/>
        </w:rPr>
        <w:t xml:space="preserve"> to arrange a follow-up meeting by the Welsh sub-group to have the opportunity to look at the HAW storage facilities</w:t>
      </w:r>
      <w:r w:rsidR="00FB797D">
        <w:rPr>
          <w:rFonts w:ascii="Arial" w:hAnsi="Arial" w:cs="Arial"/>
          <w:bCs/>
          <w:lang w:eastAsia="fr-FR"/>
        </w:rPr>
        <w:t>. The Committee also felt it would be appropriate</w:t>
      </w:r>
      <w:r>
        <w:rPr>
          <w:rFonts w:ascii="Arial" w:hAnsi="Arial" w:cs="Arial"/>
          <w:bCs/>
          <w:lang w:eastAsia="fr-FR"/>
        </w:rPr>
        <w:t xml:space="preserve"> </w:t>
      </w:r>
      <w:r w:rsidR="00FB797D">
        <w:rPr>
          <w:rFonts w:ascii="Arial" w:hAnsi="Arial" w:cs="Arial"/>
          <w:bCs/>
          <w:lang w:eastAsia="fr-FR"/>
        </w:rPr>
        <w:t xml:space="preserve">for the Chairman to write to the Station Director to thank him </w:t>
      </w:r>
      <w:r w:rsidR="00E22F79" w:rsidRPr="001E0550">
        <w:rPr>
          <w:rFonts w:ascii="Arial" w:hAnsi="Arial" w:cs="Arial"/>
          <w:bCs/>
          <w:lang w:eastAsia="fr-FR"/>
        </w:rPr>
        <w:t>for hosting the visit</w:t>
      </w:r>
      <w:r w:rsidR="00FB797D">
        <w:rPr>
          <w:rFonts w:ascii="Arial" w:hAnsi="Arial" w:cs="Arial"/>
          <w:bCs/>
          <w:lang w:eastAsia="fr-FR"/>
        </w:rPr>
        <w:t xml:space="preserve"> and to</w:t>
      </w:r>
      <w:r w:rsidR="00E22F79" w:rsidRPr="001E0550">
        <w:rPr>
          <w:rFonts w:ascii="Arial" w:hAnsi="Arial" w:cs="Arial"/>
          <w:bCs/>
          <w:lang w:eastAsia="fr-FR"/>
        </w:rPr>
        <w:t xml:space="preserve"> explain </w:t>
      </w:r>
      <w:r w:rsidR="007F1DEC">
        <w:rPr>
          <w:rFonts w:ascii="Arial" w:hAnsi="Arial" w:cs="Arial"/>
          <w:bCs/>
          <w:lang w:eastAsia="fr-FR"/>
        </w:rPr>
        <w:t xml:space="preserve">the </w:t>
      </w:r>
      <w:r w:rsidR="00FB797D">
        <w:rPr>
          <w:rFonts w:ascii="Arial" w:hAnsi="Arial" w:cs="Arial"/>
          <w:bCs/>
          <w:lang w:eastAsia="fr-FR"/>
        </w:rPr>
        <w:t>C</w:t>
      </w:r>
      <w:r w:rsidR="00E22F79" w:rsidRPr="001E0550">
        <w:rPr>
          <w:rFonts w:ascii="Arial" w:hAnsi="Arial" w:cs="Arial"/>
          <w:bCs/>
          <w:lang w:eastAsia="fr-FR"/>
        </w:rPr>
        <w:t>ommittee’s remit and scrutiny role</w:t>
      </w:r>
      <w:r w:rsidR="00FB797D">
        <w:rPr>
          <w:rFonts w:ascii="Arial" w:hAnsi="Arial" w:cs="Arial"/>
          <w:bCs/>
          <w:lang w:eastAsia="fr-FR"/>
        </w:rPr>
        <w:t>.</w:t>
      </w:r>
    </w:p>
    <w:p w14:paraId="11230673" w14:textId="77777777" w:rsidR="00284AC6" w:rsidRDefault="00284AC6" w:rsidP="00284AC6">
      <w:pPr>
        <w:ind w:firstLine="360"/>
        <w:rPr>
          <w:rFonts w:ascii="Arial" w:hAnsi="Arial" w:cs="Arial"/>
          <w:bCs/>
          <w:lang w:eastAsia="fr-FR"/>
        </w:rPr>
      </w:pPr>
      <w:r w:rsidRPr="003179B9">
        <w:rPr>
          <w:rFonts w:ascii="Arial" w:hAnsi="Arial" w:cs="Arial"/>
          <w:b/>
          <w:bCs/>
          <w:lang w:eastAsia="fr-FR"/>
        </w:rPr>
        <w:t>Action 1:</w:t>
      </w:r>
      <w:r>
        <w:rPr>
          <w:rFonts w:ascii="Arial" w:hAnsi="Arial" w:cs="Arial"/>
          <w:bCs/>
          <w:lang w:eastAsia="fr-FR"/>
        </w:rPr>
        <w:t xml:space="preserve"> </w:t>
      </w:r>
      <w:r w:rsidRPr="003179B9">
        <w:rPr>
          <w:rFonts w:ascii="Arial" w:hAnsi="Arial" w:cs="Arial"/>
          <w:b/>
          <w:bCs/>
          <w:lang w:eastAsia="fr-FR"/>
        </w:rPr>
        <w:t xml:space="preserve">Chairman to write to the Station Director at </w:t>
      </w:r>
      <w:proofErr w:type="spellStart"/>
      <w:r w:rsidRPr="003179B9">
        <w:rPr>
          <w:rFonts w:ascii="Arial" w:hAnsi="Arial" w:cs="Arial"/>
          <w:b/>
          <w:bCs/>
          <w:lang w:eastAsia="fr-FR"/>
        </w:rPr>
        <w:t>Wylfa</w:t>
      </w:r>
      <w:proofErr w:type="spellEnd"/>
      <w:r w:rsidR="007F1DEC">
        <w:rPr>
          <w:rFonts w:ascii="Arial" w:hAnsi="Arial" w:cs="Arial"/>
          <w:b/>
          <w:bCs/>
          <w:lang w:eastAsia="fr-FR"/>
        </w:rPr>
        <w:t>.</w:t>
      </w:r>
    </w:p>
    <w:p w14:paraId="07BB2ECA" w14:textId="77777777" w:rsidR="00FB797D" w:rsidRPr="00284AC6" w:rsidRDefault="00284AC6" w:rsidP="00284AC6">
      <w:pPr>
        <w:ind w:left="360"/>
        <w:rPr>
          <w:color w:val="376092"/>
        </w:rPr>
      </w:pPr>
      <w:r w:rsidRPr="003179B9">
        <w:rPr>
          <w:rFonts w:ascii="Arial" w:hAnsi="Arial" w:cs="Arial"/>
          <w:b/>
          <w:bCs/>
          <w:lang w:eastAsia="fr-FR"/>
        </w:rPr>
        <w:t>Action 2:</w:t>
      </w:r>
      <w:r>
        <w:rPr>
          <w:rFonts w:ascii="Arial" w:hAnsi="Arial" w:cs="Arial"/>
          <w:bCs/>
          <w:lang w:eastAsia="fr-FR"/>
        </w:rPr>
        <w:t xml:space="preserve"> </w:t>
      </w:r>
      <w:r w:rsidRPr="003179B9">
        <w:rPr>
          <w:rFonts w:ascii="Arial" w:hAnsi="Arial" w:cs="Arial"/>
          <w:b/>
          <w:bCs/>
          <w:lang w:eastAsia="fr-FR"/>
        </w:rPr>
        <w:t xml:space="preserve">Secretariat to arrange a follow-up meeting to </w:t>
      </w:r>
      <w:proofErr w:type="spellStart"/>
      <w:r w:rsidRPr="003179B9">
        <w:rPr>
          <w:rFonts w:ascii="Arial" w:hAnsi="Arial" w:cs="Arial"/>
          <w:b/>
          <w:bCs/>
          <w:lang w:eastAsia="fr-FR"/>
        </w:rPr>
        <w:t>Wylfa</w:t>
      </w:r>
      <w:proofErr w:type="spellEnd"/>
      <w:r w:rsidRPr="003179B9">
        <w:rPr>
          <w:rFonts w:ascii="Arial" w:hAnsi="Arial" w:cs="Arial"/>
          <w:b/>
          <w:bCs/>
          <w:lang w:eastAsia="fr-FR"/>
        </w:rPr>
        <w:t xml:space="preserve"> to enable the Welsh Sub-group to observe the ILW storage facilities at </w:t>
      </w:r>
      <w:proofErr w:type="spellStart"/>
      <w:r w:rsidRPr="003179B9">
        <w:rPr>
          <w:rFonts w:ascii="Arial" w:hAnsi="Arial" w:cs="Arial"/>
          <w:b/>
          <w:bCs/>
          <w:lang w:eastAsia="fr-FR"/>
        </w:rPr>
        <w:t>Wylfa</w:t>
      </w:r>
      <w:proofErr w:type="spellEnd"/>
      <w:r w:rsidR="007F1DEC">
        <w:rPr>
          <w:rFonts w:ascii="Arial" w:hAnsi="Arial" w:cs="Arial"/>
          <w:b/>
          <w:bCs/>
          <w:lang w:eastAsia="fr-FR"/>
        </w:rPr>
        <w:t>.</w:t>
      </w:r>
      <w:r>
        <w:rPr>
          <w:rFonts w:ascii="Arial" w:hAnsi="Arial" w:cs="Arial"/>
          <w:bCs/>
          <w:lang w:eastAsia="fr-FR"/>
        </w:rPr>
        <w:t xml:space="preserve"> </w:t>
      </w:r>
    </w:p>
    <w:p w14:paraId="32FEBA06" w14:textId="77777777" w:rsidR="00284AC6" w:rsidRPr="00284AC6" w:rsidRDefault="00FB797D" w:rsidP="00FB797D">
      <w:pPr>
        <w:pStyle w:val="ListParagraph"/>
        <w:numPr>
          <w:ilvl w:val="0"/>
          <w:numId w:val="12"/>
        </w:numPr>
        <w:jc w:val="both"/>
        <w:rPr>
          <w:rFonts w:ascii="Arial" w:hAnsi="Arial" w:cs="Arial"/>
          <w:color w:val="376092"/>
        </w:rPr>
      </w:pPr>
      <w:r>
        <w:rPr>
          <w:rFonts w:ascii="Arial" w:hAnsi="Arial" w:cs="Arial"/>
          <w:lang w:eastAsia="fr-FR"/>
        </w:rPr>
        <w:t>T</w:t>
      </w:r>
      <w:r w:rsidR="003C11FA" w:rsidRPr="00284AC6">
        <w:rPr>
          <w:rFonts w:ascii="Arial" w:hAnsi="Arial" w:cs="Arial"/>
          <w:lang w:eastAsia="fr-FR"/>
        </w:rPr>
        <w:t xml:space="preserve">he </w:t>
      </w:r>
      <w:r>
        <w:rPr>
          <w:rFonts w:ascii="Arial" w:hAnsi="Arial" w:cs="Arial"/>
          <w:lang w:eastAsia="fr-FR"/>
        </w:rPr>
        <w:t>C</w:t>
      </w:r>
      <w:r w:rsidR="003C11FA" w:rsidRPr="00284AC6">
        <w:rPr>
          <w:rFonts w:ascii="Arial" w:hAnsi="Arial" w:cs="Arial"/>
          <w:lang w:eastAsia="fr-FR"/>
        </w:rPr>
        <w:t>ommittee</w:t>
      </w:r>
      <w:r>
        <w:rPr>
          <w:rFonts w:ascii="Arial" w:hAnsi="Arial" w:cs="Arial"/>
          <w:lang w:eastAsia="fr-FR"/>
        </w:rPr>
        <w:t xml:space="preserve"> felt that it would be appropriate to ask the</w:t>
      </w:r>
      <w:r w:rsidR="003C11FA" w:rsidRPr="00284AC6">
        <w:rPr>
          <w:rFonts w:ascii="Arial" w:hAnsi="Arial" w:cs="Arial"/>
          <w:lang w:eastAsia="fr-FR"/>
        </w:rPr>
        <w:t xml:space="preserve"> Nuclear Decommissioning Authority (NDA) to</w:t>
      </w:r>
      <w:r>
        <w:rPr>
          <w:rFonts w:ascii="Arial" w:hAnsi="Arial" w:cs="Arial"/>
          <w:lang w:eastAsia="fr-FR"/>
        </w:rPr>
        <w:t xml:space="preserve"> provide the Committee with an update on</w:t>
      </w:r>
      <w:r w:rsidR="003C11FA" w:rsidRPr="00284AC6">
        <w:rPr>
          <w:rFonts w:ascii="Arial" w:hAnsi="Arial" w:cs="Arial"/>
          <w:lang w:eastAsia="fr-FR"/>
        </w:rPr>
        <w:t xml:space="preserve"> the Magnox Operating Plan (MOP).</w:t>
      </w:r>
    </w:p>
    <w:p w14:paraId="71334C52" w14:textId="77777777" w:rsidR="00284AC6" w:rsidRDefault="00284AC6" w:rsidP="00284AC6">
      <w:pPr>
        <w:pStyle w:val="ListParagraph"/>
        <w:ind w:left="360"/>
        <w:jc w:val="both"/>
        <w:rPr>
          <w:rFonts w:ascii="Arial" w:hAnsi="Arial" w:cs="Arial"/>
          <w:lang w:eastAsia="fr-FR"/>
        </w:rPr>
      </w:pPr>
    </w:p>
    <w:p w14:paraId="5803E551" w14:textId="77777777" w:rsidR="00306644" w:rsidRPr="003179B9" w:rsidRDefault="00284AC6" w:rsidP="00284AC6">
      <w:pPr>
        <w:pStyle w:val="ListParagraph"/>
        <w:ind w:left="360"/>
        <w:jc w:val="both"/>
        <w:rPr>
          <w:rFonts w:ascii="Arial" w:hAnsi="Arial" w:cs="Arial"/>
          <w:b/>
          <w:i/>
        </w:rPr>
      </w:pPr>
      <w:r w:rsidRPr="003179B9">
        <w:rPr>
          <w:rFonts w:ascii="Arial" w:hAnsi="Arial" w:cs="Arial"/>
          <w:b/>
          <w:lang w:eastAsia="fr-FR"/>
        </w:rPr>
        <w:t>Action 3:</w:t>
      </w:r>
      <w:r>
        <w:rPr>
          <w:rFonts w:ascii="Arial" w:hAnsi="Arial" w:cs="Arial"/>
          <w:lang w:eastAsia="fr-FR"/>
        </w:rPr>
        <w:t xml:space="preserve"> </w:t>
      </w:r>
      <w:r w:rsidRPr="003179B9">
        <w:rPr>
          <w:rFonts w:ascii="Arial" w:hAnsi="Arial" w:cs="Arial"/>
          <w:b/>
          <w:lang w:eastAsia="fr-FR"/>
        </w:rPr>
        <w:t>Secretariat to arrange for the NDA to brief the Committee on the Magnox Operating Plan</w:t>
      </w:r>
      <w:r w:rsidR="007F1DEC" w:rsidRPr="003179B9">
        <w:rPr>
          <w:rFonts w:ascii="Arial" w:hAnsi="Arial" w:cs="Arial"/>
          <w:b/>
        </w:rPr>
        <w:t>.</w:t>
      </w:r>
      <w:r w:rsidRPr="003179B9">
        <w:rPr>
          <w:rFonts w:ascii="Arial" w:hAnsi="Arial" w:cs="Arial"/>
          <w:b/>
          <w:i/>
        </w:rPr>
        <w:t xml:space="preserve"> </w:t>
      </w:r>
      <w:r w:rsidR="003C11FA" w:rsidRPr="003179B9">
        <w:rPr>
          <w:rFonts w:ascii="Arial" w:hAnsi="Arial" w:cs="Arial"/>
          <w:b/>
          <w:i/>
        </w:rPr>
        <w:t xml:space="preserve"> </w:t>
      </w:r>
    </w:p>
    <w:p w14:paraId="28813443" w14:textId="77777777" w:rsidR="00E22F79" w:rsidRPr="001E0550" w:rsidRDefault="00E22F79" w:rsidP="001E0550">
      <w:pPr>
        <w:jc w:val="both"/>
        <w:rPr>
          <w:rFonts w:ascii="Arial" w:hAnsi="Arial" w:cs="Arial"/>
          <w:b/>
          <w:i/>
        </w:rPr>
      </w:pPr>
      <w:r w:rsidRPr="001E0550">
        <w:rPr>
          <w:rFonts w:ascii="Arial" w:hAnsi="Arial" w:cs="Arial"/>
          <w:b/>
          <w:i/>
        </w:rPr>
        <w:t>CoRWM’s Public Meeting in Anglesey</w:t>
      </w:r>
    </w:p>
    <w:p w14:paraId="7FBEAE06" w14:textId="77777777" w:rsidR="00E22F79" w:rsidRPr="001E0550" w:rsidRDefault="00E22F79" w:rsidP="001E0550">
      <w:pPr>
        <w:pStyle w:val="ListParagraph"/>
        <w:numPr>
          <w:ilvl w:val="0"/>
          <w:numId w:val="12"/>
        </w:numPr>
        <w:jc w:val="both"/>
        <w:rPr>
          <w:rFonts w:ascii="Arial" w:hAnsi="Arial" w:cs="Arial"/>
          <w:bCs/>
          <w:lang w:eastAsia="fr-FR"/>
        </w:rPr>
      </w:pPr>
      <w:r w:rsidRPr="001E0550">
        <w:rPr>
          <w:rFonts w:ascii="Arial" w:hAnsi="Arial" w:cs="Arial"/>
          <w:bCs/>
          <w:lang w:eastAsia="fr-FR"/>
        </w:rPr>
        <w:t xml:space="preserve">CoRWM had held a public meeting the previous evening for members of the public to meet the Committee, and raise any issues relating to radioactive waste. </w:t>
      </w:r>
      <w:r w:rsidR="00284AC6">
        <w:rPr>
          <w:rFonts w:ascii="Arial" w:hAnsi="Arial" w:cs="Arial"/>
          <w:bCs/>
          <w:lang w:eastAsia="fr-FR"/>
        </w:rPr>
        <w:t>The</w:t>
      </w:r>
      <w:r w:rsidR="00A11D25">
        <w:rPr>
          <w:rFonts w:ascii="Arial" w:hAnsi="Arial" w:cs="Arial"/>
          <w:bCs/>
          <w:lang w:eastAsia="fr-FR"/>
        </w:rPr>
        <w:t xml:space="preserve"> meeting had been well attended. </w:t>
      </w:r>
      <w:r w:rsidR="003C5039">
        <w:rPr>
          <w:rFonts w:ascii="Arial" w:hAnsi="Arial" w:cs="Arial"/>
          <w:bCs/>
          <w:lang w:eastAsia="fr-FR"/>
        </w:rPr>
        <w:t xml:space="preserve">Some strong opinions were expressed against radioactive waste disposal on Anglesey. There was also some confusion over the role of CoRWM and its reasons for visiting </w:t>
      </w:r>
      <w:proofErr w:type="spellStart"/>
      <w:r w:rsidR="003C5039">
        <w:rPr>
          <w:rFonts w:ascii="Arial" w:hAnsi="Arial" w:cs="Arial"/>
          <w:bCs/>
          <w:lang w:eastAsia="fr-FR"/>
        </w:rPr>
        <w:t>Wylfa</w:t>
      </w:r>
      <w:proofErr w:type="spellEnd"/>
      <w:r w:rsidR="003C5039">
        <w:rPr>
          <w:rFonts w:ascii="Arial" w:hAnsi="Arial" w:cs="Arial"/>
          <w:bCs/>
          <w:lang w:eastAsia="fr-FR"/>
        </w:rPr>
        <w:t>.  T</w:t>
      </w:r>
      <w:r w:rsidR="00A11D25">
        <w:rPr>
          <w:rFonts w:ascii="Arial" w:hAnsi="Arial" w:cs="Arial"/>
          <w:bCs/>
          <w:lang w:eastAsia="fr-FR"/>
        </w:rPr>
        <w:t>he Committee felt that</w:t>
      </w:r>
      <w:r w:rsidR="00284AC6">
        <w:rPr>
          <w:rFonts w:ascii="Arial" w:hAnsi="Arial" w:cs="Arial"/>
          <w:bCs/>
          <w:lang w:eastAsia="fr-FR"/>
        </w:rPr>
        <w:t xml:space="preserve"> </w:t>
      </w:r>
      <w:r w:rsidR="00A11D25">
        <w:rPr>
          <w:rFonts w:ascii="Arial" w:hAnsi="Arial" w:cs="Arial"/>
          <w:bCs/>
          <w:lang w:eastAsia="fr-FR"/>
        </w:rPr>
        <w:t xml:space="preserve">some members of the public had misunderstood </w:t>
      </w:r>
      <w:r w:rsidR="00284AC6">
        <w:rPr>
          <w:rFonts w:ascii="Arial" w:hAnsi="Arial" w:cs="Arial"/>
          <w:bCs/>
          <w:lang w:eastAsia="fr-FR"/>
        </w:rPr>
        <w:t xml:space="preserve">the fundamental </w:t>
      </w:r>
      <w:r w:rsidR="00A11D25">
        <w:rPr>
          <w:rFonts w:ascii="Arial" w:hAnsi="Arial" w:cs="Arial"/>
          <w:bCs/>
          <w:lang w:eastAsia="fr-FR"/>
        </w:rPr>
        <w:t xml:space="preserve">purpose of </w:t>
      </w:r>
      <w:proofErr w:type="spellStart"/>
      <w:r w:rsidR="00B95F6E">
        <w:rPr>
          <w:rFonts w:ascii="Arial" w:hAnsi="Arial" w:cs="Arial"/>
          <w:bCs/>
          <w:lang w:eastAsia="fr-FR"/>
        </w:rPr>
        <w:t>CoRWM’s</w:t>
      </w:r>
      <w:proofErr w:type="spellEnd"/>
      <w:r w:rsidR="00B95F6E">
        <w:rPr>
          <w:rFonts w:ascii="Arial" w:hAnsi="Arial" w:cs="Arial"/>
          <w:bCs/>
          <w:lang w:eastAsia="fr-FR"/>
        </w:rPr>
        <w:t xml:space="preserve"> visit to Anglesey</w:t>
      </w:r>
      <w:r w:rsidR="003C5039">
        <w:rPr>
          <w:rFonts w:ascii="Arial" w:hAnsi="Arial" w:cs="Arial"/>
          <w:bCs/>
          <w:lang w:eastAsia="fr-FR"/>
        </w:rPr>
        <w:t xml:space="preserve">, which </w:t>
      </w:r>
      <w:r w:rsidR="00D23CFB">
        <w:rPr>
          <w:rFonts w:ascii="Arial" w:hAnsi="Arial" w:cs="Arial"/>
          <w:bCs/>
          <w:lang w:eastAsia="fr-FR"/>
        </w:rPr>
        <w:t xml:space="preserve">was to </w:t>
      </w:r>
      <w:r w:rsidR="001C64B3">
        <w:rPr>
          <w:rFonts w:ascii="Arial" w:hAnsi="Arial" w:cs="Arial"/>
          <w:bCs/>
          <w:lang w:eastAsia="fr-FR"/>
        </w:rPr>
        <w:t>scrutinise</w:t>
      </w:r>
      <w:r w:rsidR="00D23CFB">
        <w:rPr>
          <w:rFonts w:ascii="Arial" w:hAnsi="Arial" w:cs="Arial"/>
          <w:bCs/>
          <w:lang w:eastAsia="fr-FR"/>
        </w:rPr>
        <w:t xml:space="preserve"> the storage of radioactive waste at </w:t>
      </w:r>
      <w:proofErr w:type="spellStart"/>
      <w:r w:rsidR="00D23CFB">
        <w:rPr>
          <w:rFonts w:ascii="Arial" w:hAnsi="Arial" w:cs="Arial"/>
          <w:bCs/>
          <w:lang w:eastAsia="fr-FR"/>
        </w:rPr>
        <w:t>Wylfa</w:t>
      </w:r>
      <w:proofErr w:type="spellEnd"/>
      <w:r w:rsidR="003C5039">
        <w:rPr>
          <w:rFonts w:ascii="Arial" w:hAnsi="Arial" w:cs="Arial"/>
          <w:bCs/>
          <w:lang w:eastAsia="fr-FR"/>
        </w:rPr>
        <w:t>,</w:t>
      </w:r>
      <w:r w:rsidR="00D23CFB">
        <w:rPr>
          <w:rFonts w:ascii="Arial" w:hAnsi="Arial" w:cs="Arial"/>
          <w:bCs/>
          <w:lang w:eastAsia="fr-FR"/>
        </w:rPr>
        <w:t xml:space="preserve"> and </w:t>
      </w:r>
      <w:r w:rsidR="003C5039">
        <w:rPr>
          <w:rFonts w:ascii="Arial" w:hAnsi="Arial" w:cs="Arial"/>
          <w:bCs/>
          <w:lang w:eastAsia="fr-FR"/>
        </w:rPr>
        <w:t xml:space="preserve">instead assumed </w:t>
      </w:r>
      <w:r w:rsidR="00D23CFB">
        <w:rPr>
          <w:rFonts w:ascii="Arial" w:hAnsi="Arial" w:cs="Arial"/>
          <w:bCs/>
          <w:lang w:eastAsia="fr-FR"/>
        </w:rPr>
        <w:t>that CoRWM had come to Anglesey in relation to geologic disposal of radioactive waste</w:t>
      </w:r>
      <w:r w:rsidR="00A11D25">
        <w:rPr>
          <w:rFonts w:ascii="Arial" w:hAnsi="Arial" w:cs="Arial"/>
          <w:bCs/>
          <w:lang w:eastAsia="fr-FR"/>
        </w:rPr>
        <w:t xml:space="preserve">. </w:t>
      </w:r>
    </w:p>
    <w:p w14:paraId="51272B84" w14:textId="77777777" w:rsidR="00864B06" w:rsidRPr="001E0550" w:rsidRDefault="00864B06" w:rsidP="001E0550">
      <w:pPr>
        <w:pStyle w:val="ListParagraph"/>
        <w:ind w:left="360"/>
        <w:jc w:val="both"/>
        <w:rPr>
          <w:rFonts w:ascii="Arial" w:hAnsi="Arial" w:cs="Arial"/>
          <w:bCs/>
          <w:lang w:eastAsia="fr-FR"/>
        </w:rPr>
      </w:pPr>
    </w:p>
    <w:p w14:paraId="66BD5339" w14:textId="77777777" w:rsidR="00E2125E" w:rsidRPr="001E0550" w:rsidRDefault="00A11D25" w:rsidP="001E0550">
      <w:pPr>
        <w:pStyle w:val="ListParagraph"/>
        <w:numPr>
          <w:ilvl w:val="0"/>
          <w:numId w:val="12"/>
        </w:numPr>
        <w:jc w:val="both"/>
        <w:rPr>
          <w:rFonts w:ascii="Arial" w:hAnsi="Arial" w:cs="Arial"/>
          <w:bCs/>
          <w:lang w:eastAsia="fr-FR"/>
        </w:rPr>
      </w:pPr>
      <w:r>
        <w:rPr>
          <w:rFonts w:ascii="Arial" w:hAnsi="Arial" w:cs="Arial"/>
          <w:bCs/>
          <w:lang w:eastAsia="fr-FR"/>
        </w:rPr>
        <w:t xml:space="preserve">In the light of the public meeting, the Committee felt that at any </w:t>
      </w:r>
      <w:r w:rsidR="000A2967" w:rsidRPr="001E0550">
        <w:rPr>
          <w:rFonts w:ascii="Arial" w:hAnsi="Arial" w:cs="Arial"/>
          <w:bCs/>
          <w:lang w:eastAsia="fr-FR"/>
        </w:rPr>
        <w:t xml:space="preserve">future </w:t>
      </w:r>
      <w:r>
        <w:rPr>
          <w:rFonts w:ascii="Arial" w:hAnsi="Arial" w:cs="Arial"/>
          <w:bCs/>
          <w:lang w:eastAsia="fr-FR"/>
        </w:rPr>
        <w:t xml:space="preserve">public “meet and greet” </w:t>
      </w:r>
      <w:r w:rsidR="000A2967" w:rsidRPr="001E0550">
        <w:rPr>
          <w:rFonts w:ascii="Arial" w:hAnsi="Arial" w:cs="Arial"/>
          <w:bCs/>
          <w:lang w:eastAsia="fr-FR"/>
        </w:rPr>
        <w:t xml:space="preserve">meetings </w:t>
      </w:r>
      <w:r w:rsidR="00864B06" w:rsidRPr="001E0550">
        <w:rPr>
          <w:rFonts w:ascii="Arial" w:hAnsi="Arial" w:cs="Arial"/>
          <w:bCs/>
          <w:lang w:eastAsia="fr-FR"/>
        </w:rPr>
        <w:t xml:space="preserve">it </w:t>
      </w:r>
      <w:r w:rsidR="003C5039">
        <w:rPr>
          <w:rFonts w:ascii="Arial" w:hAnsi="Arial" w:cs="Arial"/>
          <w:bCs/>
          <w:lang w:eastAsia="fr-FR"/>
        </w:rPr>
        <w:t>would</w:t>
      </w:r>
      <w:r w:rsidR="00864B06" w:rsidRPr="001E0550">
        <w:rPr>
          <w:rFonts w:ascii="Arial" w:hAnsi="Arial" w:cs="Arial"/>
          <w:bCs/>
          <w:lang w:eastAsia="fr-FR"/>
        </w:rPr>
        <w:t xml:space="preserve"> be useful </w:t>
      </w:r>
      <w:r w:rsidR="000A2967" w:rsidRPr="001E0550">
        <w:rPr>
          <w:rFonts w:ascii="Arial" w:hAnsi="Arial" w:cs="Arial"/>
          <w:bCs/>
          <w:lang w:eastAsia="fr-FR"/>
        </w:rPr>
        <w:t xml:space="preserve">to give a brief presentation to </w:t>
      </w:r>
      <w:r w:rsidR="00864B06" w:rsidRPr="001E0550">
        <w:rPr>
          <w:rFonts w:ascii="Arial" w:hAnsi="Arial" w:cs="Arial"/>
          <w:bCs/>
          <w:lang w:eastAsia="fr-FR"/>
        </w:rPr>
        <w:t>explain CoRWM’</w:t>
      </w:r>
      <w:r w:rsidR="000A2967" w:rsidRPr="001E0550">
        <w:rPr>
          <w:rFonts w:ascii="Arial" w:hAnsi="Arial" w:cs="Arial"/>
          <w:bCs/>
          <w:lang w:eastAsia="fr-FR"/>
        </w:rPr>
        <w:t>s role at the start, emphasising</w:t>
      </w:r>
      <w:r w:rsidR="00864B06" w:rsidRPr="001E0550">
        <w:rPr>
          <w:rFonts w:ascii="Arial" w:hAnsi="Arial" w:cs="Arial"/>
          <w:bCs/>
          <w:lang w:eastAsia="fr-FR"/>
        </w:rPr>
        <w:t xml:space="preserve"> </w:t>
      </w:r>
      <w:r w:rsidR="000A2967" w:rsidRPr="001E0550">
        <w:rPr>
          <w:rFonts w:ascii="Arial" w:hAnsi="Arial" w:cs="Arial"/>
          <w:bCs/>
          <w:lang w:eastAsia="fr-FR"/>
        </w:rPr>
        <w:t>it</w:t>
      </w:r>
      <w:r w:rsidR="00864B06" w:rsidRPr="001E0550">
        <w:rPr>
          <w:rFonts w:ascii="Arial" w:hAnsi="Arial" w:cs="Arial"/>
          <w:bCs/>
          <w:lang w:eastAsia="fr-FR"/>
        </w:rPr>
        <w:t>s independence</w:t>
      </w:r>
      <w:r w:rsidR="000A2967" w:rsidRPr="001E0550">
        <w:rPr>
          <w:rFonts w:ascii="Arial" w:hAnsi="Arial" w:cs="Arial"/>
          <w:bCs/>
          <w:lang w:eastAsia="fr-FR"/>
        </w:rPr>
        <w:t xml:space="preserve"> and setting boundaries for the ensuing discussions</w:t>
      </w:r>
      <w:r w:rsidR="00864B06" w:rsidRPr="001E0550">
        <w:rPr>
          <w:rFonts w:ascii="Arial" w:hAnsi="Arial" w:cs="Arial"/>
          <w:bCs/>
          <w:lang w:eastAsia="fr-FR"/>
        </w:rPr>
        <w:t xml:space="preserve">. </w:t>
      </w:r>
      <w:r w:rsidR="00F139C1">
        <w:rPr>
          <w:rFonts w:ascii="Arial" w:hAnsi="Arial" w:cs="Arial"/>
          <w:bCs/>
          <w:lang w:eastAsia="fr-FR"/>
        </w:rPr>
        <w:t>It was agreed that it could be useful to produce a</w:t>
      </w:r>
      <w:r w:rsidR="00E2125E" w:rsidRPr="001E0550">
        <w:rPr>
          <w:rFonts w:ascii="Arial" w:hAnsi="Arial" w:cs="Arial"/>
          <w:bCs/>
          <w:lang w:eastAsia="fr-FR"/>
        </w:rPr>
        <w:t xml:space="preserve"> diagram of where CoRWM sits in relation to DECC,</w:t>
      </w:r>
      <w:r w:rsidR="00F139C1">
        <w:rPr>
          <w:rFonts w:ascii="Arial" w:hAnsi="Arial" w:cs="Arial"/>
          <w:bCs/>
          <w:lang w:eastAsia="fr-FR"/>
        </w:rPr>
        <w:t xml:space="preserve"> i</w:t>
      </w:r>
      <w:r w:rsidR="008372E8">
        <w:rPr>
          <w:rFonts w:ascii="Arial" w:hAnsi="Arial" w:cs="Arial"/>
          <w:bCs/>
          <w:lang w:eastAsia="fr-FR"/>
        </w:rPr>
        <w:t>t</w:t>
      </w:r>
      <w:r w:rsidR="00F139C1">
        <w:rPr>
          <w:rFonts w:ascii="Arial" w:hAnsi="Arial" w:cs="Arial"/>
          <w:bCs/>
          <w:lang w:eastAsia="fr-FR"/>
        </w:rPr>
        <w:t>s other sponsors in the devolved administrations,</w:t>
      </w:r>
      <w:r w:rsidR="00E2125E" w:rsidRPr="001E0550">
        <w:rPr>
          <w:rFonts w:ascii="Arial" w:hAnsi="Arial" w:cs="Arial"/>
          <w:bCs/>
          <w:lang w:eastAsia="fr-FR"/>
        </w:rPr>
        <w:t xml:space="preserve"> the NDA,</w:t>
      </w:r>
      <w:r w:rsidR="00F139C1">
        <w:rPr>
          <w:rFonts w:ascii="Arial" w:hAnsi="Arial" w:cs="Arial"/>
          <w:bCs/>
          <w:lang w:eastAsia="fr-FR"/>
        </w:rPr>
        <w:t xml:space="preserve"> </w:t>
      </w:r>
      <w:r w:rsidR="00E2125E" w:rsidRPr="001E0550">
        <w:rPr>
          <w:rFonts w:ascii="Arial" w:hAnsi="Arial" w:cs="Arial"/>
          <w:bCs/>
          <w:lang w:eastAsia="fr-FR"/>
        </w:rPr>
        <w:t>RWM</w:t>
      </w:r>
      <w:r w:rsidR="00F139C1">
        <w:rPr>
          <w:rFonts w:ascii="Arial" w:hAnsi="Arial" w:cs="Arial"/>
          <w:bCs/>
          <w:lang w:eastAsia="fr-FR"/>
        </w:rPr>
        <w:t xml:space="preserve">, the regulators and the nuclear licensees. </w:t>
      </w:r>
      <w:r w:rsidR="003C5039">
        <w:rPr>
          <w:rFonts w:ascii="Arial" w:hAnsi="Arial" w:cs="Arial"/>
          <w:bCs/>
          <w:lang w:eastAsia="fr-FR"/>
        </w:rPr>
        <w:t xml:space="preserve">The use of </w:t>
      </w:r>
      <w:r w:rsidR="00E2125E" w:rsidRPr="001E0550">
        <w:rPr>
          <w:rFonts w:ascii="Arial" w:hAnsi="Arial" w:cs="Arial"/>
          <w:bCs/>
          <w:lang w:eastAsia="fr-FR"/>
        </w:rPr>
        <w:t>break</w:t>
      </w:r>
      <w:r w:rsidR="001C64B3">
        <w:rPr>
          <w:rFonts w:ascii="Arial" w:hAnsi="Arial" w:cs="Arial"/>
          <w:bCs/>
          <w:lang w:eastAsia="fr-FR"/>
        </w:rPr>
        <w:t>-</w:t>
      </w:r>
      <w:r w:rsidR="00E2125E" w:rsidRPr="001E0550">
        <w:rPr>
          <w:rFonts w:ascii="Arial" w:hAnsi="Arial" w:cs="Arial"/>
          <w:bCs/>
          <w:lang w:eastAsia="fr-FR"/>
        </w:rPr>
        <w:t>out groups during the public meeting to make the discussions more informal and focussed w</w:t>
      </w:r>
      <w:r w:rsidR="001C64B3">
        <w:rPr>
          <w:rFonts w:ascii="Arial" w:hAnsi="Arial" w:cs="Arial"/>
          <w:bCs/>
          <w:lang w:eastAsia="fr-FR"/>
        </w:rPr>
        <w:t>as</w:t>
      </w:r>
      <w:r w:rsidR="00E2125E" w:rsidRPr="001E0550">
        <w:rPr>
          <w:rFonts w:ascii="Arial" w:hAnsi="Arial" w:cs="Arial"/>
          <w:bCs/>
          <w:lang w:eastAsia="fr-FR"/>
        </w:rPr>
        <w:t xml:space="preserve"> also discussed as </w:t>
      </w:r>
      <w:r w:rsidR="001C64B3">
        <w:rPr>
          <w:rFonts w:ascii="Arial" w:hAnsi="Arial" w:cs="Arial"/>
          <w:bCs/>
          <w:lang w:eastAsia="fr-FR"/>
        </w:rPr>
        <w:t xml:space="preserve">an </w:t>
      </w:r>
      <w:r w:rsidR="00E2125E" w:rsidRPr="001E0550">
        <w:rPr>
          <w:rFonts w:ascii="Arial" w:hAnsi="Arial" w:cs="Arial"/>
          <w:bCs/>
          <w:lang w:eastAsia="fr-FR"/>
        </w:rPr>
        <w:t xml:space="preserve">option that </w:t>
      </w:r>
      <w:r w:rsidR="001C64B3">
        <w:rPr>
          <w:rFonts w:ascii="Arial" w:hAnsi="Arial" w:cs="Arial"/>
          <w:bCs/>
          <w:lang w:eastAsia="fr-FR"/>
        </w:rPr>
        <w:t>could</w:t>
      </w:r>
      <w:r w:rsidR="00E2125E" w:rsidRPr="001E0550">
        <w:rPr>
          <w:rFonts w:ascii="Arial" w:hAnsi="Arial" w:cs="Arial"/>
          <w:bCs/>
          <w:lang w:eastAsia="fr-FR"/>
        </w:rPr>
        <w:t xml:space="preserve"> be tried at future meetings.</w:t>
      </w:r>
    </w:p>
    <w:p w14:paraId="082E9D9C" w14:textId="77777777" w:rsidR="00E2125E" w:rsidRPr="001E0550" w:rsidRDefault="00E2125E" w:rsidP="001E0550">
      <w:pPr>
        <w:pStyle w:val="ListParagraph"/>
        <w:jc w:val="both"/>
        <w:rPr>
          <w:rFonts w:ascii="Arial" w:hAnsi="Arial" w:cs="Arial"/>
          <w:bCs/>
          <w:lang w:eastAsia="fr-FR"/>
        </w:rPr>
      </w:pPr>
    </w:p>
    <w:p w14:paraId="7F610C5C" w14:textId="77777777" w:rsidR="00726A91" w:rsidRPr="00F86A3A" w:rsidRDefault="00A11D25" w:rsidP="00A11D25">
      <w:pPr>
        <w:pStyle w:val="ListParagraph"/>
        <w:numPr>
          <w:ilvl w:val="0"/>
          <w:numId w:val="12"/>
        </w:numPr>
        <w:jc w:val="both"/>
        <w:rPr>
          <w:rFonts w:ascii="Arial" w:hAnsi="Arial" w:cs="Arial"/>
          <w:lang w:eastAsia="fr-FR"/>
        </w:rPr>
      </w:pPr>
      <w:r>
        <w:rPr>
          <w:rFonts w:ascii="Arial" w:hAnsi="Arial" w:cs="Arial"/>
          <w:bCs/>
          <w:lang w:eastAsia="fr-FR"/>
        </w:rPr>
        <w:t xml:space="preserve">The Committee </w:t>
      </w:r>
      <w:r w:rsidR="000A2967" w:rsidRPr="001E0550">
        <w:rPr>
          <w:rFonts w:ascii="Arial" w:hAnsi="Arial" w:cs="Arial"/>
          <w:bCs/>
          <w:lang w:eastAsia="fr-FR"/>
        </w:rPr>
        <w:t xml:space="preserve">agreed that </w:t>
      </w:r>
      <w:r w:rsidR="008372E8">
        <w:rPr>
          <w:rFonts w:ascii="Arial" w:hAnsi="Arial" w:cs="Arial"/>
          <w:bCs/>
          <w:lang w:eastAsia="fr-FR"/>
        </w:rPr>
        <w:t xml:space="preserve">when </w:t>
      </w:r>
      <w:r w:rsidR="000A2967" w:rsidRPr="001E0550">
        <w:rPr>
          <w:rFonts w:ascii="Arial" w:hAnsi="Arial" w:cs="Arial"/>
          <w:bCs/>
          <w:lang w:eastAsia="fr-FR"/>
        </w:rPr>
        <w:t>p</w:t>
      </w:r>
      <w:r w:rsidR="00864B06" w:rsidRPr="001E0550">
        <w:rPr>
          <w:rFonts w:ascii="Arial" w:hAnsi="Arial" w:cs="Arial"/>
          <w:bCs/>
          <w:lang w:eastAsia="fr-FR"/>
        </w:rPr>
        <w:t xml:space="preserve">ublicising the meetings </w:t>
      </w:r>
      <w:r w:rsidR="000A2967" w:rsidRPr="001E0550">
        <w:rPr>
          <w:rFonts w:ascii="Arial" w:hAnsi="Arial" w:cs="Arial"/>
          <w:bCs/>
          <w:lang w:eastAsia="fr-FR"/>
        </w:rPr>
        <w:t>through press releases/ briefings</w:t>
      </w:r>
      <w:r w:rsidR="008372E8">
        <w:rPr>
          <w:rFonts w:ascii="Arial" w:hAnsi="Arial" w:cs="Arial"/>
          <w:bCs/>
          <w:lang w:eastAsia="fr-FR"/>
        </w:rPr>
        <w:t xml:space="preserve"> etc</w:t>
      </w:r>
      <w:r w:rsidR="001C64B3">
        <w:rPr>
          <w:rFonts w:ascii="Arial" w:hAnsi="Arial" w:cs="Arial"/>
          <w:bCs/>
          <w:lang w:eastAsia="fr-FR"/>
        </w:rPr>
        <w:t>.</w:t>
      </w:r>
      <w:r w:rsidR="000A2967" w:rsidRPr="001E0550">
        <w:rPr>
          <w:rFonts w:ascii="Arial" w:hAnsi="Arial" w:cs="Arial"/>
          <w:bCs/>
          <w:lang w:eastAsia="fr-FR"/>
        </w:rPr>
        <w:t xml:space="preserve"> is also </w:t>
      </w:r>
      <w:r w:rsidR="00864B06" w:rsidRPr="001E0550">
        <w:rPr>
          <w:rFonts w:ascii="Arial" w:hAnsi="Arial" w:cs="Arial"/>
          <w:bCs/>
          <w:lang w:eastAsia="fr-FR"/>
        </w:rPr>
        <w:t>important to ensure</w:t>
      </w:r>
      <w:r w:rsidR="000A2967" w:rsidRPr="001E0550">
        <w:rPr>
          <w:rFonts w:ascii="Arial" w:hAnsi="Arial" w:cs="Arial"/>
          <w:bCs/>
          <w:lang w:eastAsia="fr-FR"/>
        </w:rPr>
        <w:t xml:space="preserve"> </w:t>
      </w:r>
      <w:r w:rsidR="008372E8">
        <w:rPr>
          <w:rFonts w:ascii="Arial" w:hAnsi="Arial" w:cs="Arial"/>
          <w:bCs/>
          <w:lang w:eastAsia="fr-FR"/>
        </w:rPr>
        <w:t>that the C</w:t>
      </w:r>
      <w:r w:rsidR="000A2967" w:rsidRPr="001E0550">
        <w:rPr>
          <w:rFonts w:ascii="Arial" w:hAnsi="Arial" w:cs="Arial"/>
          <w:bCs/>
          <w:lang w:eastAsia="fr-FR"/>
        </w:rPr>
        <w:t>ommittee’s remit</w:t>
      </w:r>
      <w:r w:rsidR="008372E8">
        <w:rPr>
          <w:rFonts w:ascii="Arial" w:hAnsi="Arial" w:cs="Arial"/>
          <w:bCs/>
          <w:lang w:eastAsia="fr-FR"/>
        </w:rPr>
        <w:t xml:space="preserve"> and ways of working</w:t>
      </w:r>
      <w:r w:rsidR="000A2967" w:rsidRPr="001E0550">
        <w:rPr>
          <w:rFonts w:ascii="Arial" w:hAnsi="Arial" w:cs="Arial"/>
          <w:bCs/>
          <w:lang w:eastAsia="fr-FR"/>
        </w:rPr>
        <w:t xml:space="preserve"> </w:t>
      </w:r>
      <w:r w:rsidR="001C64B3">
        <w:rPr>
          <w:rFonts w:ascii="Arial" w:hAnsi="Arial" w:cs="Arial"/>
          <w:bCs/>
          <w:lang w:eastAsia="fr-FR"/>
        </w:rPr>
        <w:t>are</w:t>
      </w:r>
      <w:r w:rsidR="008372E8">
        <w:rPr>
          <w:rFonts w:ascii="Arial" w:hAnsi="Arial" w:cs="Arial"/>
          <w:bCs/>
          <w:lang w:eastAsia="fr-FR"/>
        </w:rPr>
        <w:t xml:space="preserve"> expla</w:t>
      </w:r>
      <w:r w:rsidR="00D23CFB">
        <w:rPr>
          <w:rFonts w:ascii="Arial" w:hAnsi="Arial" w:cs="Arial"/>
          <w:bCs/>
          <w:lang w:eastAsia="fr-FR"/>
        </w:rPr>
        <w:t>i</w:t>
      </w:r>
      <w:r w:rsidR="008372E8">
        <w:rPr>
          <w:rFonts w:ascii="Arial" w:hAnsi="Arial" w:cs="Arial"/>
          <w:bCs/>
          <w:lang w:eastAsia="fr-FR"/>
        </w:rPr>
        <w:t>ned</w:t>
      </w:r>
      <w:r w:rsidR="00864B06" w:rsidRPr="001E0550">
        <w:rPr>
          <w:rFonts w:ascii="Arial" w:hAnsi="Arial" w:cs="Arial"/>
          <w:bCs/>
          <w:lang w:eastAsia="fr-FR"/>
        </w:rPr>
        <w:t xml:space="preserve">. </w:t>
      </w:r>
      <w:r w:rsidR="001C64B3">
        <w:rPr>
          <w:rFonts w:ascii="Arial" w:hAnsi="Arial" w:cs="Arial"/>
          <w:bCs/>
          <w:lang w:eastAsia="fr-FR"/>
        </w:rPr>
        <w:t xml:space="preserve">In planning any future meetings, </w:t>
      </w:r>
      <w:r w:rsidR="001C64B3">
        <w:rPr>
          <w:rFonts w:ascii="Arial" w:hAnsi="Arial" w:cs="Arial"/>
          <w:lang w:eastAsia="fr-FR"/>
        </w:rPr>
        <w:t>t</w:t>
      </w:r>
      <w:r>
        <w:rPr>
          <w:rFonts w:ascii="Arial" w:hAnsi="Arial" w:cs="Arial"/>
          <w:lang w:eastAsia="fr-FR"/>
        </w:rPr>
        <w:t>he Committee</w:t>
      </w:r>
      <w:r w:rsidR="000A2967" w:rsidRPr="00F86A3A">
        <w:rPr>
          <w:rFonts w:ascii="Arial" w:hAnsi="Arial" w:cs="Arial"/>
          <w:lang w:eastAsia="fr-FR"/>
        </w:rPr>
        <w:t xml:space="preserve"> </w:t>
      </w:r>
      <w:r w:rsidR="001C64B3">
        <w:rPr>
          <w:rFonts w:ascii="Arial" w:hAnsi="Arial" w:cs="Arial"/>
          <w:lang w:eastAsia="fr-FR"/>
        </w:rPr>
        <w:t xml:space="preserve">would need </w:t>
      </w:r>
      <w:r w:rsidR="000A2967" w:rsidRPr="00F86A3A">
        <w:rPr>
          <w:rFonts w:ascii="Arial" w:hAnsi="Arial" w:cs="Arial"/>
          <w:lang w:eastAsia="fr-FR"/>
        </w:rPr>
        <w:t xml:space="preserve">to think about what the </w:t>
      </w:r>
      <w:r>
        <w:rPr>
          <w:rFonts w:ascii="Arial" w:hAnsi="Arial" w:cs="Arial"/>
          <w:lang w:eastAsia="fr-FR"/>
        </w:rPr>
        <w:t>CoRWM wanted</w:t>
      </w:r>
      <w:r w:rsidR="000A2967" w:rsidRPr="00F86A3A">
        <w:rPr>
          <w:rFonts w:ascii="Arial" w:hAnsi="Arial" w:cs="Arial"/>
          <w:lang w:eastAsia="fr-FR"/>
        </w:rPr>
        <w:t xml:space="preserve"> to communicate </w:t>
      </w:r>
      <w:r w:rsidR="001C64B3">
        <w:rPr>
          <w:rFonts w:ascii="Arial" w:hAnsi="Arial" w:cs="Arial"/>
          <w:lang w:eastAsia="fr-FR"/>
        </w:rPr>
        <w:t xml:space="preserve">so that this could be explained in advance </w:t>
      </w:r>
      <w:r w:rsidR="000A2967" w:rsidRPr="00F86A3A">
        <w:rPr>
          <w:rFonts w:ascii="Arial" w:hAnsi="Arial" w:cs="Arial"/>
          <w:lang w:eastAsia="fr-FR"/>
        </w:rPr>
        <w:t xml:space="preserve">in order to manage expectations. </w:t>
      </w:r>
      <w:r>
        <w:rPr>
          <w:rFonts w:ascii="Arial" w:hAnsi="Arial" w:cs="Arial"/>
          <w:lang w:eastAsia="fr-FR"/>
        </w:rPr>
        <w:t xml:space="preserve">The </w:t>
      </w:r>
      <w:r w:rsidR="00E22F79" w:rsidRPr="00F86A3A">
        <w:rPr>
          <w:rFonts w:ascii="Arial" w:hAnsi="Arial" w:cs="Arial"/>
          <w:lang w:eastAsia="fr-FR"/>
        </w:rPr>
        <w:t xml:space="preserve">Committee thought that the </w:t>
      </w:r>
      <w:r>
        <w:rPr>
          <w:rFonts w:ascii="Arial" w:hAnsi="Arial" w:cs="Arial"/>
          <w:lang w:eastAsia="fr-FR"/>
        </w:rPr>
        <w:t xml:space="preserve">public </w:t>
      </w:r>
      <w:r w:rsidR="00E22F79" w:rsidRPr="00F86A3A">
        <w:rPr>
          <w:rFonts w:ascii="Arial" w:hAnsi="Arial" w:cs="Arial"/>
          <w:lang w:eastAsia="fr-FR"/>
        </w:rPr>
        <w:t xml:space="preserve">meeting was worthwhile and </w:t>
      </w:r>
      <w:r>
        <w:rPr>
          <w:rFonts w:ascii="Arial" w:hAnsi="Arial" w:cs="Arial"/>
          <w:lang w:eastAsia="fr-FR"/>
        </w:rPr>
        <w:t xml:space="preserve">where appropriate it </w:t>
      </w:r>
      <w:r w:rsidR="00F139C1">
        <w:rPr>
          <w:rFonts w:ascii="Arial" w:hAnsi="Arial" w:cs="Arial"/>
          <w:lang w:eastAsia="fr-FR"/>
        </w:rPr>
        <w:t>should</w:t>
      </w:r>
      <w:r w:rsidR="00E22F79" w:rsidRPr="00F86A3A">
        <w:rPr>
          <w:rFonts w:ascii="Arial" w:hAnsi="Arial" w:cs="Arial"/>
          <w:lang w:eastAsia="fr-FR"/>
        </w:rPr>
        <w:t xml:space="preserve"> continue to </w:t>
      </w:r>
      <w:r w:rsidR="008372E8">
        <w:rPr>
          <w:rFonts w:ascii="Arial" w:hAnsi="Arial" w:cs="Arial"/>
          <w:lang w:eastAsia="fr-FR"/>
        </w:rPr>
        <w:t>hold</w:t>
      </w:r>
      <w:r w:rsidR="00E22F79" w:rsidRPr="00F86A3A">
        <w:rPr>
          <w:rFonts w:ascii="Arial" w:hAnsi="Arial" w:cs="Arial"/>
          <w:lang w:eastAsia="fr-FR"/>
        </w:rPr>
        <w:t xml:space="preserve"> </w:t>
      </w:r>
      <w:r w:rsidR="00F139C1">
        <w:rPr>
          <w:rFonts w:ascii="Arial" w:hAnsi="Arial" w:cs="Arial"/>
          <w:lang w:eastAsia="fr-FR"/>
        </w:rPr>
        <w:t xml:space="preserve">public </w:t>
      </w:r>
      <w:r w:rsidR="00E22F79" w:rsidRPr="00F86A3A">
        <w:rPr>
          <w:rFonts w:ascii="Arial" w:hAnsi="Arial" w:cs="Arial"/>
          <w:lang w:eastAsia="fr-FR"/>
        </w:rPr>
        <w:t xml:space="preserve">meetings when </w:t>
      </w:r>
      <w:r w:rsidR="00F139C1">
        <w:rPr>
          <w:rFonts w:ascii="Arial" w:hAnsi="Arial" w:cs="Arial"/>
          <w:lang w:eastAsia="fr-FR"/>
        </w:rPr>
        <w:t>CoRWM</w:t>
      </w:r>
      <w:r w:rsidR="00E22F79" w:rsidRPr="00F86A3A">
        <w:rPr>
          <w:rFonts w:ascii="Arial" w:hAnsi="Arial" w:cs="Arial"/>
          <w:lang w:eastAsia="fr-FR"/>
        </w:rPr>
        <w:t xml:space="preserve"> visit</w:t>
      </w:r>
      <w:r w:rsidR="00F139C1">
        <w:rPr>
          <w:rFonts w:ascii="Arial" w:hAnsi="Arial" w:cs="Arial"/>
          <w:lang w:eastAsia="fr-FR"/>
        </w:rPr>
        <w:t>ed nuclear facilities.</w:t>
      </w:r>
    </w:p>
    <w:p w14:paraId="49242972" w14:textId="77777777" w:rsidR="00C149B1" w:rsidRPr="001E0550" w:rsidRDefault="00C149B1" w:rsidP="001E0550">
      <w:pPr>
        <w:jc w:val="both"/>
        <w:rPr>
          <w:rFonts w:ascii="Arial" w:hAnsi="Arial" w:cs="Arial"/>
          <w:b/>
          <w:bCs/>
          <w:i/>
          <w:lang w:eastAsia="fr-FR"/>
        </w:rPr>
      </w:pPr>
    </w:p>
    <w:p w14:paraId="0B56D65B" w14:textId="77777777" w:rsidR="00726A91" w:rsidRPr="001E0550" w:rsidRDefault="00726A91" w:rsidP="001E0550">
      <w:pPr>
        <w:jc w:val="both"/>
        <w:rPr>
          <w:rFonts w:ascii="Arial" w:hAnsi="Arial" w:cs="Arial"/>
          <w:b/>
          <w:bCs/>
          <w:i/>
          <w:lang w:eastAsia="fr-FR"/>
        </w:rPr>
      </w:pPr>
      <w:r w:rsidRPr="001E0550">
        <w:rPr>
          <w:rFonts w:ascii="Arial" w:hAnsi="Arial" w:cs="Arial"/>
          <w:b/>
          <w:bCs/>
          <w:i/>
          <w:lang w:eastAsia="fr-FR"/>
        </w:rPr>
        <w:t>Reflections on meeting with the Welsh Government</w:t>
      </w:r>
    </w:p>
    <w:p w14:paraId="1D6A0FAB" w14:textId="77777777" w:rsidR="00C149B1" w:rsidRPr="001E0550" w:rsidRDefault="00726A91" w:rsidP="001E0550">
      <w:pPr>
        <w:pStyle w:val="ListParagraph"/>
        <w:numPr>
          <w:ilvl w:val="0"/>
          <w:numId w:val="12"/>
        </w:numPr>
        <w:jc w:val="both"/>
        <w:rPr>
          <w:rFonts w:ascii="Arial" w:hAnsi="Arial" w:cs="Arial"/>
          <w:bCs/>
          <w:lang w:eastAsia="fr-FR"/>
        </w:rPr>
      </w:pPr>
      <w:r w:rsidRPr="001E0550">
        <w:rPr>
          <w:rFonts w:ascii="Arial" w:hAnsi="Arial" w:cs="Arial"/>
        </w:rPr>
        <w:t>As part of CoRWM’s remit to</w:t>
      </w:r>
      <w:r w:rsidR="00F139C1">
        <w:rPr>
          <w:rFonts w:ascii="Arial" w:hAnsi="Arial" w:cs="Arial"/>
        </w:rPr>
        <w:t xml:space="preserve"> provide</w:t>
      </w:r>
      <w:r w:rsidRPr="001E0550">
        <w:rPr>
          <w:rFonts w:ascii="Arial" w:hAnsi="Arial" w:cs="Arial"/>
        </w:rPr>
        <w:t xml:space="preserve"> advice</w:t>
      </w:r>
      <w:r w:rsidR="00F139C1">
        <w:rPr>
          <w:rFonts w:ascii="Arial" w:hAnsi="Arial" w:cs="Arial"/>
        </w:rPr>
        <w:t xml:space="preserve"> to</w:t>
      </w:r>
      <w:r w:rsidRPr="001E0550">
        <w:rPr>
          <w:rFonts w:ascii="Arial" w:hAnsi="Arial" w:cs="Arial"/>
        </w:rPr>
        <w:t xml:space="preserve"> the devolved administrations, the </w:t>
      </w:r>
      <w:r w:rsidR="00F139C1">
        <w:rPr>
          <w:rFonts w:ascii="Arial" w:hAnsi="Arial" w:cs="Arial"/>
        </w:rPr>
        <w:t>C</w:t>
      </w:r>
      <w:r w:rsidRPr="001E0550">
        <w:rPr>
          <w:rFonts w:ascii="Arial" w:hAnsi="Arial" w:cs="Arial"/>
        </w:rPr>
        <w:t xml:space="preserve">ommittee had </w:t>
      </w:r>
      <w:r w:rsidR="001C64B3">
        <w:rPr>
          <w:rFonts w:ascii="Arial" w:hAnsi="Arial" w:cs="Arial"/>
        </w:rPr>
        <w:t xml:space="preserve">had </w:t>
      </w:r>
      <w:r w:rsidRPr="001E0550">
        <w:rPr>
          <w:rFonts w:ascii="Arial" w:hAnsi="Arial" w:cs="Arial"/>
        </w:rPr>
        <w:t>a meeting with officials from the Welsh Government (WG).</w:t>
      </w:r>
      <w:r w:rsidR="00BA2BE8" w:rsidRPr="001E0550">
        <w:rPr>
          <w:rFonts w:ascii="Arial" w:hAnsi="Arial" w:cs="Arial"/>
        </w:rPr>
        <w:t xml:space="preserve"> </w:t>
      </w:r>
      <w:r w:rsidR="00F139C1">
        <w:rPr>
          <w:rFonts w:ascii="Arial" w:hAnsi="Arial" w:cs="Arial"/>
        </w:rPr>
        <w:t>It was noted that the WG appreciates the support it receives from CoRWM</w:t>
      </w:r>
      <w:r w:rsidR="008372E8">
        <w:rPr>
          <w:rFonts w:ascii="Arial" w:hAnsi="Arial" w:cs="Arial"/>
        </w:rPr>
        <w:t xml:space="preserve"> and that the</w:t>
      </w:r>
      <w:r w:rsidR="00BA2BE8" w:rsidRPr="001E0550">
        <w:rPr>
          <w:rFonts w:ascii="Arial" w:hAnsi="Arial" w:cs="Arial"/>
        </w:rPr>
        <w:t xml:space="preserve"> </w:t>
      </w:r>
      <w:r w:rsidR="00F139C1">
        <w:rPr>
          <w:rFonts w:ascii="Arial" w:hAnsi="Arial" w:cs="Arial"/>
        </w:rPr>
        <w:t>C</w:t>
      </w:r>
      <w:r w:rsidR="00BA2BE8" w:rsidRPr="001E0550">
        <w:rPr>
          <w:rFonts w:ascii="Arial" w:hAnsi="Arial" w:cs="Arial"/>
        </w:rPr>
        <w:t>ommittee has</w:t>
      </w:r>
      <w:r w:rsidR="00F139C1">
        <w:rPr>
          <w:rFonts w:ascii="Arial" w:hAnsi="Arial" w:cs="Arial"/>
        </w:rPr>
        <w:t xml:space="preserve"> an</w:t>
      </w:r>
      <w:r w:rsidR="00BA2BE8" w:rsidRPr="001E0550">
        <w:rPr>
          <w:rFonts w:ascii="Arial" w:hAnsi="Arial" w:cs="Arial"/>
        </w:rPr>
        <w:t xml:space="preserve"> excellent working relationship with the Welsh Government officials.</w:t>
      </w:r>
      <w:r w:rsidRPr="001E0550">
        <w:rPr>
          <w:rFonts w:ascii="Arial" w:hAnsi="Arial" w:cs="Arial"/>
        </w:rPr>
        <w:t xml:space="preserve"> </w:t>
      </w:r>
      <w:r w:rsidR="00F139C1">
        <w:rPr>
          <w:rFonts w:ascii="Arial" w:hAnsi="Arial" w:cs="Arial"/>
        </w:rPr>
        <w:t>It was noted that</w:t>
      </w:r>
      <w:r w:rsidR="001C64B3">
        <w:rPr>
          <w:rFonts w:ascii="Arial" w:hAnsi="Arial" w:cs="Arial"/>
        </w:rPr>
        <w:t>, partly</w:t>
      </w:r>
      <w:r w:rsidR="00F139C1">
        <w:rPr>
          <w:rFonts w:ascii="Arial" w:hAnsi="Arial" w:cs="Arial"/>
        </w:rPr>
        <w:t xml:space="preserve"> i</w:t>
      </w:r>
      <w:r w:rsidR="00BA2BE8" w:rsidRPr="001E0550">
        <w:rPr>
          <w:rFonts w:ascii="Arial" w:hAnsi="Arial" w:cs="Arial"/>
        </w:rPr>
        <w:t>n response to the EU directive on spent fuel and radioactive waste management</w:t>
      </w:r>
      <w:r w:rsidR="001C64B3">
        <w:rPr>
          <w:rFonts w:ascii="Arial" w:hAnsi="Arial" w:cs="Arial"/>
        </w:rPr>
        <w:t>,</w:t>
      </w:r>
      <w:r w:rsidR="00BA2BE8" w:rsidRPr="001E0550">
        <w:rPr>
          <w:rFonts w:ascii="Arial" w:hAnsi="Arial" w:cs="Arial"/>
        </w:rPr>
        <w:t xml:space="preserve"> the Welsh Government is currently in the process of deciding whether Wales should have its own policy to manage radioactive waste. </w:t>
      </w:r>
    </w:p>
    <w:p w14:paraId="08E7C5DA" w14:textId="77777777" w:rsidR="00C149B1" w:rsidRPr="001E0550" w:rsidRDefault="00C149B1" w:rsidP="001E0550">
      <w:pPr>
        <w:pStyle w:val="ListParagraph"/>
        <w:ind w:left="360"/>
        <w:jc w:val="both"/>
        <w:rPr>
          <w:rFonts w:ascii="Arial" w:hAnsi="Arial" w:cs="Arial"/>
          <w:bCs/>
          <w:lang w:eastAsia="fr-FR"/>
        </w:rPr>
      </w:pPr>
    </w:p>
    <w:p w14:paraId="3E9DEE8C" w14:textId="77777777" w:rsidR="002D0222" w:rsidRPr="00F86A3A" w:rsidRDefault="00BA2BE8" w:rsidP="00F86A3A">
      <w:pPr>
        <w:pStyle w:val="ListParagraph"/>
        <w:numPr>
          <w:ilvl w:val="0"/>
          <w:numId w:val="12"/>
        </w:numPr>
        <w:jc w:val="both"/>
        <w:rPr>
          <w:rFonts w:ascii="Arial" w:hAnsi="Arial" w:cs="Arial"/>
          <w:b/>
          <w:i/>
        </w:rPr>
      </w:pPr>
      <w:r w:rsidRPr="001E0550">
        <w:rPr>
          <w:rFonts w:ascii="Arial" w:hAnsi="Arial" w:cs="Arial"/>
        </w:rPr>
        <w:t xml:space="preserve">CoRWM </w:t>
      </w:r>
      <w:r w:rsidR="001C64B3">
        <w:rPr>
          <w:rFonts w:ascii="Arial" w:hAnsi="Arial" w:cs="Arial"/>
        </w:rPr>
        <w:t xml:space="preserve">had </w:t>
      </w:r>
      <w:r w:rsidRPr="001E0550">
        <w:rPr>
          <w:rFonts w:ascii="Arial" w:hAnsi="Arial" w:cs="Arial"/>
        </w:rPr>
        <w:t>responded</w:t>
      </w:r>
      <w:r w:rsidR="00726A91" w:rsidRPr="001E0550">
        <w:rPr>
          <w:rFonts w:ascii="Arial" w:hAnsi="Arial" w:cs="Arial"/>
        </w:rPr>
        <w:t xml:space="preserve"> to </w:t>
      </w:r>
      <w:r w:rsidR="00F139C1">
        <w:rPr>
          <w:rFonts w:ascii="Arial" w:hAnsi="Arial" w:cs="Arial"/>
        </w:rPr>
        <w:t>the WG’s</w:t>
      </w:r>
      <w:r w:rsidR="00726A91" w:rsidRPr="001E0550">
        <w:rPr>
          <w:rFonts w:ascii="Arial" w:hAnsi="Arial" w:cs="Arial"/>
        </w:rPr>
        <w:t xml:space="preserve"> </w:t>
      </w:r>
      <w:r w:rsidRPr="001E0550">
        <w:rPr>
          <w:rFonts w:ascii="Arial" w:hAnsi="Arial" w:cs="Arial"/>
        </w:rPr>
        <w:t xml:space="preserve">initial </w:t>
      </w:r>
      <w:r w:rsidR="00726A91" w:rsidRPr="001E0550">
        <w:rPr>
          <w:rFonts w:ascii="Arial" w:hAnsi="Arial" w:cs="Arial"/>
        </w:rPr>
        <w:t>call for evidence</w:t>
      </w:r>
      <w:r w:rsidR="0051171A">
        <w:rPr>
          <w:rFonts w:ascii="Arial" w:hAnsi="Arial" w:cs="Arial"/>
        </w:rPr>
        <w:t xml:space="preserve"> </w:t>
      </w:r>
      <w:r w:rsidR="001C64B3">
        <w:rPr>
          <w:rFonts w:ascii="Arial" w:hAnsi="Arial" w:cs="Arial"/>
        </w:rPr>
        <w:t xml:space="preserve">on the possible review of its policy </w:t>
      </w:r>
      <w:r w:rsidR="0051171A">
        <w:rPr>
          <w:rFonts w:ascii="Arial" w:hAnsi="Arial" w:cs="Arial"/>
        </w:rPr>
        <w:t xml:space="preserve">and </w:t>
      </w:r>
      <w:r w:rsidRPr="001E0550">
        <w:rPr>
          <w:rFonts w:ascii="Arial" w:hAnsi="Arial" w:cs="Arial"/>
        </w:rPr>
        <w:t xml:space="preserve">the officials found </w:t>
      </w:r>
      <w:r w:rsidR="0051171A">
        <w:rPr>
          <w:rFonts w:ascii="Arial" w:hAnsi="Arial" w:cs="Arial"/>
        </w:rPr>
        <w:t xml:space="preserve">CoRWM’s input </w:t>
      </w:r>
      <w:r w:rsidRPr="001E0550">
        <w:rPr>
          <w:rFonts w:ascii="Arial" w:hAnsi="Arial" w:cs="Arial"/>
        </w:rPr>
        <w:t>very useful</w:t>
      </w:r>
      <w:r w:rsidR="00726A91" w:rsidRPr="001E0550">
        <w:rPr>
          <w:rFonts w:ascii="Arial" w:hAnsi="Arial" w:cs="Arial"/>
        </w:rPr>
        <w:t xml:space="preserve">. </w:t>
      </w:r>
      <w:r w:rsidRPr="001E0550">
        <w:rPr>
          <w:rFonts w:ascii="Arial" w:hAnsi="Arial" w:cs="Arial"/>
        </w:rPr>
        <w:t>The officials discussed their intention to</w:t>
      </w:r>
      <w:r w:rsidR="00726A91" w:rsidRPr="001E0550">
        <w:rPr>
          <w:rFonts w:ascii="Arial" w:hAnsi="Arial" w:cs="Arial"/>
        </w:rPr>
        <w:t xml:space="preserve"> put in the public domain the questions asked in the call for evidence and the responses received. </w:t>
      </w:r>
      <w:r w:rsidRPr="001E0550">
        <w:rPr>
          <w:rFonts w:ascii="Arial" w:hAnsi="Arial" w:cs="Arial"/>
        </w:rPr>
        <w:t>They were also in the process of drafting a consultation paper on whether the Welsh Government should have its own radioactive waste policy and</w:t>
      </w:r>
      <w:r w:rsidR="0051171A">
        <w:rPr>
          <w:rFonts w:ascii="Arial" w:hAnsi="Arial" w:cs="Arial"/>
        </w:rPr>
        <w:t>,</w:t>
      </w:r>
      <w:r w:rsidRPr="001E0550">
        <w:rPr>
          <w:rFonts w:ascii="Arial" w:hAnsi="Arial" w:cs="Arial"/>
        </w:rPr>
        <w:t xml:space="preserve"> subject to Ministerial approval, the consultation </w:t>
      </w:r>
      <w:r w:rsidR="00C149B1" w:rsidRPr="001E0550">
        <w:rPr>
          <w:rFonts w:ascii="Arial" w:hAnsi="Arial" w:cs="Arial"/>
        </w:rPr>
        <w:t>is to be published in the coming weeks</w:t>
      </w:r>
      <w:r w:rsidRPr="001E0550">
        <w:rPr>
          <w:rFonts w:ascii="Arial" w:hAnsi="Arial" w:cs="Arial"/>
        </w:rPr>
        <w:t>.</w:t>
      </w:r>
    </w:p>
    <w:p w14:paraId="4BD54D19" w14:textId="77777777" w:rsidR="002D0222" w:rsidRPr="001E0550" w:rsidRDefault="002D0222" w:rsidP="001E0550">
      <w:pPr>
        <w:jc w:val="both"/>
        <w:rPr>
          <w:rFonts w:ascii="Arial" w:hAnsi="Arial" w:cs="Arial"/>
        </w:rPr>
      </w:pPr>
      <w:r w:rsidRPr="001E0550">
        <w:rPr>
          <w:rFonts w:ascii="Arial" w:hAnsi="Arial" w:cs="Arial"/>
          <w:b/>
          <w:i/>
        </w:rPr>
        <w:t>Chair’s Update</w:t>
      </w:r>
    </w:p>
    <w:p w14:paraId="50FB828F" w14:textId="77777777" w:rsidR="002D0222" w:rsidRPr="001E0550" w:rsidRDefault="002D0222" w:rsidP="001E0550">
      <w:pPr>
        <w:jc w:val="both"/>
        <w:rPr>
          <w:rFonts w:ascii="Arial" w:hAnsi="Arial" w:cs="Arial"/>
          <w:bCs/>
          <w:i/>
          <w:lang w:eastAsia="fr-FR"/>
        </w:rPr>
      </w:pPr>
      <w:r w:rsidRPr="001E0550">
        <w:rPr>
          <w:rFonts w:ascii="Arial" w:hAnsi="Arial" w:cs="Arial"/>
          <w:i/>
        </w:rPr>
        <w:lastRenderedPageBreak/>
        <w:t>Secretariat</w:t>
      </w:r>
    </w:p>
    <w:p w14:paraId="5BCC96EB" w14:textId="77777777" w:rsidR="00C149B1" w:rsidRPr="001E0550" w:rsidRDefault="002D0222" w:rsidP="001E0550">
      <w:pPr>
        <w:pStyle w:val="ListParagraph"/>
        <w:numPr>
          <w:ilvl w:val="0"/>
          <w:numId w:val="12"/>
        </w:numPr>
        <w:jc w:val="both"/>
        <w:rPr>
          <w:rFonts w:ascii="Arial" w:hAnsi="Arial" w:cs="Arial"/>
          <w:bCs/>
          <w:lang w:eastAsia="fr-FR"/>
        </w:rPr>
      </w:pPr>
      <w:r w:rsidRPr="001E0550">
        <w:rPr>
          <w:rFonts w:ascii="Arial" w:hAnsi="Arial" w:cs="Arial"/>
        </w:rPr>
        <w:t xml:space="preserve">The Chair introduced the new members of the secretariat. </w:t>
      </w:r>
    </w:p>
    <w:p w14:paraId="52C68F95" w14:textId="77777777" w:rsidR="00C149B1" w:rsidRPr="00F86A3A" w:rsidRDefault="00C149B1" w:rsidP="00F86A3A">
      <w:pPr>
        <w:jc w:val="both"/>
        <w:rPr>
          <w:rFonts w:ascii="Arial" w:hAnsi="Arial" w:cs="Arial"/>
          <w:b/>
        </w:rPr>
      </w:pPr>
      <w:r w:rsidRPr="001E0550">
        <w:rPr>
          <w:rFonts w:ascii="Arial" w:hAnsi="Arial" w:cs="Arial"/>
          <w:i/>
        </w:rPr>
        <w:t>Follow up on Dounreay</w:t>
      </w:r>
    </w:p>
    <w:p w14:paraId="267F3BA5" w14:textId="77777777" w:rsidR="002D0222" w:rsidRDefault="00EA7565" w:rsidP="001E0550">
      <w:pPr>
        <w:pStyle w:val="ListParagraph"/>
        <w:numPr>
          <w:ilvl w:val="0"/>
          <w:numId w:val="12"/>
        </w:numPr>
        <w:jc w:val="both"/>
        <w:rPr>
          <w:rFonts w:ascii="Arial" w:hAnsi="Arial" w:cs="Arial"/>
        </w:rPr>
      </w:pPr>
      <w:r w:rsidRPr="001E0550">
        <w:rPr>
          <w:rFonts w:ascii="Arial" w:hAnsi="Arial" w:cs="Arial"/>
        </w:rPr>
        <w:t>The</w:t>
      </w:r>
      <w:r w:rsidR="0051171A">
        <w:rPr>
          <w:rFonts w:ascii="Arial" w:hAnsi="Arial" w:cs="Arial"/>
        </w:rPr>
        <w:t xml:space="preserve"> Chair reported that</w:t>
      </w:r>
      <w:r w:rsidRPr="001E0550">
        <w:rPr>
          <w:rFonts w:ascii="Arial" w:hAnsi="Arial" w:cs="Arial"/>
        </w:rPr>
        <w:t xml:space="preserve"> Managing Director of Dounreay had </w:t>
      </w:r>
      <w:r w:rsidR="0051171A">
        <w:rPr>
          <w:rFonts w:ascii="Arial" w:hAnsi="Arial" w:cs="Arial"/>
        </w:rPr>
        <w:t>invited</w:t>
      </w:r>
      <w:r w:rsidRPr="001E0550">
        <w:rPr>
          <w:rFonts w:ascii="Arial" w:hAnsi="Arial" w:cs="Arial"/>
        </w:rPr>
        <w:t xml:space="preserve"> CoRWM to return to the site for a follow up visit and to look at the interim storage facilities in more detail. The </w:t>
      </w:r>
      <w:r w:rsidR="0051171A">
        <w:rPr>
          <w:rFonts w:ascii="Arial" w:hAnsi="Arial" w:cs="Arial"/>
        </w:rPr>
        <w:t>C</w:t>
      </w:r>
      <w:r w:rsidRPr="001E0550">
        <w:rPr>
          <w:rFonts w:ascii="Arial" w:hAnsi="Arial" w:cs="Arial"/>
        </w:rPr>
        <w:t xml:space="preserve">ommittee agreed for the secretariat to request possible dates to conduct the follow up visit and for members of the Scottish sub group in particular to indicate which of the dates would be suitable for them. </w:t>
      </w:r>
    </w:p>
    <w:p w14:paraId="7A1FEDB9" w14:textId="77777777" w:rsidR="0051171A" w:rsidRDefault="0051171A" w:rsidP="00F86A3A">
      <w:pPr>
        <w:pStyle w:val="ListParagraph"/>
        <w:ind w:left="360"/>
        <w:jc w:val="both"/>
        <w:rPr>
          <w:rFonts w:ascii="Arial" w:hAnsi="Arial" w:cs="Arial"/>
        </w:rPr>
      </w:pPr>
    </w:p>
    <w:p w14:paraId="35EFC8AB" w14:textId="77777777" w:rsidR="0051171A" w:rsidRPr="001E0550" w:rsidRDefault="0051171A" w:rsidP="00F86A3A">
      <w:pPr>
        <w:pStyle w:val="ListParagraph"/>
        <w:ind w:left="360"/>
        <w:jc w:val="both"/>
        <w:rPr>
          <w:rFonts w:ascii="Arial" w:hAnsi="Arial" w:cs="Arial"/>
        </w:rPr>
      </w:pPr>
      <w:r w:rsidRPr="003179B9">
        <w:rPr>
          <w:rFonts w:ascii="Arial" w:hAnsi="Arial" w:cs="Arial"/>
          <w:b/>
        </w:rPr>
        <w:t>Action 4:</w:t>
      </w:r>
      <w:r>
        <w:rPr>
          <w:rFonts w:ascii="Arial" w:hAnsi="Arial" w:cs="Arial"/>
        </w:rPr>
        <w:t xml:space="preserve"> </w:t>
      </w:r>
      <w:r w:rsidRPr="003179B9">
        <w:rPr>
          <w:rFonts w:ascii="Arial" w:hAnsi="Arial" w:cs="Arial"/>
          <w:b/>
        </w:rPr>
        <w:t xml:space="preserve">Secretariat to arrange a follow-up meeting to discuss CoRWM’s outstanding issues relating to the storage of HAW at </w:t>
      </w:r>
      <w:proofErr w:type="spellStart"/>
      <w:r w:rsidRPr="003179B9">
        <w:rPr>
          <w:rFonts w:ascii="Arial" w:hAnsi="Arial" w:cs="Arial"/>
          <w:b/>
        </w:rPr>
        <w:t>Dounreay</w:t>
      </w:r>
      <w:proofErr w:type="spellEnd"/>
      <w:r w:rsidR="007F1DEC">
        <w:rPr>
          <w:rFonts w:ascii="Arial" w:hAnsi="Arial" w:cs="Arial"/>
          <w:b/>
        </w:rPr>
        <w:t>.</w:t>
      </w:r>
    </w:p>
    <w:p w14:paraId="4AF228B4" w14:textId="77777777" w:rsidR="00EA7565" w:rsidRPr="001E0550" w:rsidRDefault="00EA7565" w:rsidP="001E0550">
      <w:pPr>
        <w:jc w:val="both"/>
        <w:rPr>
          <w:rFonts w:ascii="Arial" w:hAnsi="Arial" w:cs="Arial"/>
          <w:bCs/>
          <w:i/>
          <w:lang w:eastAsia="fr-FR"/>
        </w:rPr>
      </w:pPr>
      <w:r w:rsidRPr="001E0550">
        <w:rPr>
          <w:rFonts w:ascii="Arial" w:hAnsi="Arial" w:cs="Arial"/>
          <w:i/>
        </w:rPr>
        <w:t xml:space="preserve">CoRWM’s response </w:t>
      </w:r>
      <w:r w:rsidR="009E073E" w:rsidRPr="001E0550">
        <w:rPr>
          <w:rFonts w:ascii="Arial" w:hAnsi="Arial" w:cs="Arial"/>
          <w:i/>
        </w:rPr>
        <w:t xml:space="preserve">over the next two years </w:t>
      </w:r>
      <w:r w:rsidRPr="001E0550">
        <w:rPr>
          <w:rFonts w:ascii="Arial" w:hAnsi="Arial" w:cs="Arial"/>
          <w:i/>
        </w:rPr>
        <w:t xml:space="preserve">to the </w:t>
      </w:r>
      <w:r w:rsidR="009E073E" w:rsidRPr="001E0550">
        <w:rPr>
          <w:rFonts w:ascii="Arial" w:hAnsi="Arial" w:cs="Arial"/>
          <w:i/>
        </w:rPr>
        <w:t xml:space="preserve">publication of the </w:t>
      </w:r>
      <w:r w:rsidRPr="001E0550">
        <w:rPr>
          <w:rFonts w:ascii="Arial" w:hAnsi="Arial" w:cs="Arial"/>
          <w:i/>
        </w:rPr>
        <w:t>Government</w:t>
      </w:r>
      <w:r w:rsidR="00C149B1" w:rsidRPr="001E0550">
        <w:rPr>
          <w:rFonts w:ascii="Arial" w:hAnsi="Arial" w:cs="Arial"/>
          <w:i/>
        </w:rPr>
        <w:t xml:space="preserve"> White Paper </w:t>
      </w:r>
      <w:r w:rsidRPr="001E0550">
        <w:rPr>
          <w:rFonts w:ascii="Arial" w:hAnsi="Arial" w:cs="Arial"/>
          <w:i/>
        </w:rPr>
        <w:t xml:space="preserve">on </w:t>
      </w:r>
      <w:r w:rsidR="009E073E" w:rsidRPr="001E0550">
        <w:rPr>
          <w:rFonts w:ascii="Arial" w:hAnsi="Arial" w:cs="Arial"/>
          <w:i/>
        </w:rPr>
        <w:t xml:space="preserve">Geological Disposal Facility </w:t>
      </w:r>
    </w:p>
    <w:p w14:paraId="47106066" w14:textId="77777777" w:rsidR="006C185B" w:rsidRPr="00F86A3A" w:rsidRDefault="00C149B1" w:rsidP="001E0550">
      <w:pPr>
        <w:pStyle w:val="ListParagraph"/>
        <w:numPr>
          <w:ilvl w:val="0"/>
          <w:numId w:val="12"/>
        </w:numPr>
        <w:jc w:val="both"/>
        <w:rPr>
          <w:rFonts w:ascii="Arial" w:hAnsi="Arial" w:cs="Arial"/>
          <w:bCs/>
          <w:lang w:eastAsia="fr-FR"/>
        </w:rPr>
      </w:pPr>
      <w:r w:rsidRPr="001E0550">
        <w:rPr>
          <w:rFonts w:ascii="Arial" w:hAnsi="Arial" w:cs="Arial"/>
        </w:rPr>
        <w:t xml:space="preserve">Geological screening – </w:t>
      </w:r>
      <w:r w:rsidR="009E073E" w:rsidRPr="001E0550">
        <w:rPr>
          <w:rFonts w:ascii="Arial" w:hAnsi="Arial" w:cs="Arial"/>
        </w:rPr>
        <w:t xml:space="preserve">The </w:t>
      </w:r>
      <w:r w:rsidR="0051171A">
        <w:rPr>
          <w:rFonts w:ascii="Arial" w:hAnsi="Arial" w:cs="Arial"/>
        </w:rPr>
        <w:t>C</w:t>
      </w:r>
      <w:r w:rsidR="009E073E" w:rsidRPr="001E0550">
        <w:rPr>
          <w:rFonts w:ascii="Arial" w:hAnsi="Arial" w:cs="Arial"/>
        </w:rPr>
        <w:t>ommittee discussed the</w:t>
      </w:r>
      <w:r w:rsidR="0051171A">
        <w:rPr>
          <w:rFonts w:ascii="Arial" w:hAnsi="Arial" w:cs="Arial"/>
        </w:rPr>
        <w:t xml:space="preserve"> proposal for CoRWM to be</w:t>
      </w:r>
      <w:r w:rsidR="009E073E" w:rsidRPr="001E0550">
        <w:rPr>
          <w:rFonts w:ascii="Arial" w:hAnsi="Arial" w:cs="Arial"/>
        </w:rPr>
        <w:t xml:space="preserve"> part of the initial advisory group on geological screening</w:t>
      </w:r>
      <w:r w:rsidR="0051171A">
        <w:rPr>
          <w:rFonts w:ascii="Arial" w:hAnsi="Arial" w:cs="Arial"/>
        </w:rPr>
        <w:t>.</w:t>
      </w:r>
      <w:r w:rsidR="009E073E" w:rsidRPr="001E0550">
        <w:rPr>
          <w:rFonts w:ascii="Arial" w:hAnsi="Arial" w:cs="Arial"/>
        </w:rPr>
        <w:t xml:space="preserve"> </w:t>
      </w:r>
      <w:r w:rsidR="0051171A">
        <w:rPr>
          <w:rFonts w:ascii="Arial" w:hAnsi="Arial" w:cs="Arial"/>
        </w:rPr>
        <w:t>It was</w:t>
      </w:r>
      <w:r w:rsidR="009E073E" w:rsidRPr="001E0550">
        <w:rPr>
          <w:rFonts w:ascii="Arial" w:hAnsi="Arial" w:cs="Arial"/>
        </w:rPr>
        <w:t xml:space="preserve"> agreed that it was important for</w:t>
      </w:r>
      <w:r w:rsidR="0051171A">
        <w:rPr>
          <w:rFonts w:ascii="Arial" w:hAnsi="Arial" w:cs="Arial"/>
        </w:rPr>
        <w:t xml:space="preserve"> CoRWM</w:t>
      </w:r>
      <w:r w:rsidR="009E073E" w:rsidRPr="001E0550">
        <w:rPr>
          <w:rFonts w:ascii="Arial" w:hAnsi="Arial" w:cs="Arial"/>
        </w:rPr>
        <w:t xml:space="preserve"> to</w:t>
      </w:r>
      <w:r w:rsidR="0051171A">
        <w:rPr>
          <w:rFonts w:ascii="Arial" w:hAnsi="Arial" w:cs="Arial"/>
        </w:rPr>
        <w:t xml:space="preserve"> retain its independence and to focus on </w:t>
      </w:r>
      <w:r w:rsidR="001C64B3">
        <w:rPr>
          <w:rFonts w:ascii="Arial" w:hAnsi="Arial" w:cs="Arial"/>
        </w:rPr>
        <w:t>scrutinising</w:t>
      </w:r>
      <w:r w:rsidR="009E073E" w:rsidRPr="001E0550">
        <w:rPr>
          <w:rFonts w:ascii="Arial" w:hAnsi="Arial" w:cs="Arial"/>
        </w:rPr>
        <w:t xml:space="preserve"> the process and not be involved in</w:t>
      </w:r>
      <w:r w:rsidR="0051171A">
        <w:rPr>
          <w:rFonts w:ascii="Arial" w:hAnsi="Arial" w:cs="Arial"/>
        </w:rPr>
        <w:t xml:space="preserve"> </w:t>
      </w:r>
      <w:r w:rsidR="009E073E" w:rsidRPr="001E0550">
        <w:rPr>
          <w:rFonts w:ascii="Arial" w:hAnsi="Arial" w:cs="Arial"/>
        </w:rPr>
        <w:t xml:space="preserve">decision making. </w:t>
      </w:r>
      <w:r w:rsidR="006C185B">
        <w:rPr>
          <w:rFonts w:ascii="Arial" w:hAnsi="Arial" w:cs="Arial"/>
        </w:rPr>
        <w:t xml:space="preserve">It was agreed that </w:t>
      </w:r>
      <w:r w:rsidR="009E073E" w:rsidRPr="001E0550">
        <w:rPr>
          <w:rFonts w:ascii="Arial" w:hAnsi="Arial" w:cs="Arial"/>
        </w:rPr>
        <w:t>Members</w:t>
      </w:r>
      <w:r w:rsidR="006C185B">
        <w:rPr>
          <w:rFonts w:ascii="Arial" w:hAnsi="Arial" w:cs="Arial"/>
        </w:rPr>
        <w:t xml:space="preserve"> should</w:t>
      </w:r>
      <w:r w:rsidR="009E073E" w:rsidRPr="001E0550">
        <w:rPr>
          <w:rFonts w:ascii="Arial" w:hAnsi="Arial" w:cs="Arial"/>
        </w:rPr>
        <w:t xml:space="preserve"> attend the first public event to be hosted by the RWM on the 30</w:t>
      </w:r>
      <w:r w:rsidR="009E073E" w:rsidRPr="001E0550">
        <w:rPr>
          <w:rFonts w:ascii="Arial" w:hAnsi="Arial" w:cs="Arial"/>
          <w:vertAlign w:val="superscript"/>
        </w:rPr>
        <w:t>th</w:t>
      </w:r>
      <w:r w:rsidR="009E073E" w:rsidRPr="001E0550">
        <w:rPr>
          <w:rFonts w:ascii="Arial" w:hAnsi="Arial" w:cs="Arial"/>
        </w:rPr>
        <w:t xml:space="preserve"> of September and report back to the </w:t>
      </w:r>
      <w:r w:rsidR="006C185B">
        <w:rPr>
          <w:rFonts w:ascii="Arial" w:hAnsi="Arial" w:cs="Arial"/>
        </w:rPr>
        <w:t>C</w:t>
      </w:r>
      <w:r w:rsidR="009E073E" w:rsidRPr="001E0550">
        <w:rPr>
          <w:rFonts w:ascii="Arial" w:hAnsi="Arial" w:cs="Arial"/>
        </w:rPr>
        <w:t>ommittee.</w:t>
      </w:r>
      <w:r w:rsidR="001907F9" w:rsidRPr="001E0550">
        <w:rPr>
          <w:rFonts w:ascii="Arial" w:hAnsi="Arial" w:cs="Arial"/>
        </w:rPr>
        <w:t xml:space="preserve"> </w:t>
      </w:r>
      <w:r w:rsidR="006C185B">
        <w:rPr>
          <w:rFonts w:ascii="Arial" w:hAnsi="Arial" w:cs="Arial"/>
        </w:rPr>
        <w:t>It was</w:t>
      </w:r>
      <w:r w:rsidR="001907F9" w:rsidRPr="001E0550">
        <w:rPr>
          <w:rFonts w:ascii="Arial" w:hAnsi="Arial" w:cs="Arial"/>
        </w:rPr>
        <w:t xml:space="preserve"> also</w:t>
      </w:r>
      <w:r w:rsidR="006C185B">
        <w:rPr>
          <w:rFonts w:ascii="Arial" w:hAnsi="Arial" w:cs="Arial"/>
        </w:rPr>
        <w:t xml:space="preserve"> noted that</w:t>
      </w:r>
      <w:r w:rsidR="001907F9" w:rsidRPr="001E0550">
        <w:rPr>
          <w:rFonts w:ascii="Arial" w:hAnsi="Arial" w:cs="Arial"/>
        </w:rPr>
        <w:t xml:space="preserve"> an initial meeting on geological screening between CoRWM and RWM </w:t>
      </w:r>
      <w:r w:rsidR="006C185B">
        <w:rPr>
          <w:rFonts w:ascii="Arial" w:hAnsi="Arial" w:cs="Arial"/>
        </w:rPr>
        <w:t>had been arranged for</w:t>
      </w:r>
      <w:r w:rsidR="001907F9" w:rsidRPr="001E0550">
        <w:rPr>
          <w:rFonts w:ascii="Arial" w:hAnsi="Arial" w:cs="Arial"/>
        </w:rPr>
        <w:t xml:space="preserve"> the 12</w:t>
      </w:r>
      <w:r w:rsidR="001907F9" w:rsidRPr="001E0550">
        <w:rPr>
          <w:rFonts w:ascii="Arial" w:hAnsi="Arial" w:cs="Arial"/>
          <w:vertAlign w:val="superscript"/>
        </w:rPr>
        <w:t>th</w:t>
      </w:r>
      <w:r w:rsidR="001907F9" w:rsidRPr="001E0550">
        <w:rPr>
          <w:rFonts w:ascii="Arial" w:hAnsi="Arial" w:cs="Arial"/>
        </w:rPr>
        <w:t xml:space="preserve"> of September</w:t>
      </w:r>
      <w:r w:rsidR="006C185B">
        <w:rPr>
          <w:rFonts w:ascii="Arial" w:hAnsi="Arial" w:cs="Arial"/>
        </w:rPr>
        <w:t>.</w:t>
      </w:r>
    </w:p>
    <w:p w14:paraId="5A4F0F2E" w14:textId="77777777" w:rsidR="006C185B" w:rsidRDefault="006C185B" w:rsidP="00F86A3A">
      <w:pPr>
        <w:pStyle w:val="ListParagraph"/>
        <w:ind w:left="360"/>
        <w:jc w:val="both"/>
        <w:rPr>
          <w:rFonts w:ascii="Arial" w:hAnsi="Arial" w:cs="Arial"/>
        </w:rPr>
      </w:pPr>
    </w:p>
    <w:p w14:paraId="260647A8" w14:textId="77777777" w:rsidR="001907F9" w:rsidRPr="001E0550" w:rsidRDefault="006C185B" w:rsidP="00F86A3A">
      <w:pPr>
        <w:pStyle w:val="ListParagraph"/>
        <w:ind w:left="360"/>
        <w:jc w:val="both"/>
        <w:rPr>
          <w:rFonts w:ascii="Arial" w:hAnsi="Arial" w:cs="Arial"/>
          <w:bCs/>
          <w:lang w:eastAsia="fr-FR"/>
        </w:rPr>
      </w:pPr>
      <w:r w:rsidRPr="003179B9">
        <w:rPr>
          <w:rFonts w:ascii="Arial" w:hAnsi="Arial" w:cs="Arial"/>
          <w:b/>
        </w:rPr>
        <w:t>Action 5:</w:t>
      </w:r>
      <w:r>
        <w:rPr>
          <w:rFonts w:ascii="Arial" w:hAnsi="Arial" w:cs="Arial"/>
        </w:rPr>
        <w:t xml:space="preserve"> </w:t>
      </w:r>
      <w:r w:rsidRPr="003179B9">
        <w:rPr>
          <w:rFonts w:ascii="Arial" w:hAnsi="Arial" w:cs="Arial"/>
          <w:b/>
        </w:rPr>
        <w:t xml:space="preserve">Secretariat to arrange for Members to attend the </w:t>
      </w:r>
      <w:r w:rsidR="001C64B3" w:rsidRPr="003179B9">
        <w:rPr>
          <w:rFonts w:ascii="Arial" w:hAnsi="Arial" w:cs="Arial"/>
          <w:b/>
        </w:rPr>
        <w:t>g</w:t>
      </w:r>
      <w:r w:rsidRPr="003179B9">
        <w:rPr>
          <w:rFonts w:ascii="Arial" w:hAnsi="Arial" w:cs="Arial"/>
          <w:b/>
        </w:rPr>
        <w:t>eological screening meeting on 30 September.</w:t>
      </w:r>
    </w:p>
    <w:p w14:paraId="59F7B9BE" w14:textId="77777777" w:rsidR="001907F9" w:rsidRPr="001E0550" w:rsidRDefault="001907F9" w:rsidP="001E0550">
      <w:pPr>
        <w:pStyle w:val="ListParagraph"/>
        <w:ind w:left="360"/>
        <w:jc w:val="both"/>
        <w:rPr>
          <w:rFonts w:ascii="Arial" w:hAnsi="Arial" w:cs="Arial"/>
          <w:bCs/>
          <w:lang w:eastAsia="fr-FR"/>
        </w:rPr>
      </w:pPr>
    </w:p>
    <w:p w14:paraId="0F9D9354" w14:textId="77777777" w:rsidR="002D0222" w:rsidRPr="001E0550" w:rsidRDefault="006C185B" w:rsidP="001E0550">
      <w:pPr>
        <w:pStyle w:val="ListParagraph"/>
        <w:numPr>
          <w:ilvl w:val="0"/>
          <w:numId w:val="12"/>
        </w:numPr>
        <w:jc w:val="both"/>
        <w:rPr>
          <w:rFonts w:ascii="Arial" w:hAnsi="Arial" w:cs="Arial"/>
        </w:rPr>
      </w:pPr>
      <w:r>
        <w:rPr>
          <w:rFonts w:ascii="Arial" w:hAnsi="Arial" w:cs="Arial"/>
        </w:rPr>
        <w:t xml:space="preserve">Planning, Communities and Public engagement – </w:t>
      </w:r>
      <w:r w:rsidR="001907F9" w:rsidRPr="001E0550">
        <w:rPr>
          <w:rFonts w:ascii="Arial" w:hAnsi="Arial" w:cs="Arial"/>
        </w:rPr>
        <w:t xml:space="preserve">The </w:t>
      </w:r>
      <w:r>
        <w:rPr>
          <w:rFonts w:ascii="Arial" w:hAnsi="Arial" w:cs="Arial"/>
        </w:rPr>
        <w:t>C</w:t>
      </w:r>
      <w:r w:rsidR="001907F9" w:rsidRPr="001E0550">
        <w:rPr>
          <w:rFonts w:ascii="Arial" w:hAnsi="Arial" w:cs="Arial"/>
        </w:rPr>
        <w:t xml:space="preserve">ommittee also agreed that </w:t>
      </w:r>
      <w:r>
        <w:rPr>
          <w:rFonts w:ascii="Arial" w:hAnsi="Arial" w:cs="Arial"/>
        </w:rPr>
        <w:t>it would be essential to</w:t>
      </w:r>
      <w:r w:rsidR="001907F9" w:rsidRPr="001E0550">
        <w:rPr>
          <w:rFonts w:ascii="Arial" w:hAnsi="Arial" w:cs="Arial"/>
        </w:rPr>
        <w:t xml:space="preserve"> </w:t>
      </w:r>
      <w:r w:rsidR="001C64B3">
        <w:rPr>
          <w:rFonts w:ascii="Arial" w:hAnsi="Arial" w:cs="Arial"/>
        </w:rPr>
        <w:t>scrutinise</w:t>
      </w:r>
      <w:r w:rsidR="001907F9" w:rsidRPr="001E0550">
        <w:rPr>
          <w:rFonts w:ascii="Arial" w:hAnsi="Arial" w:cs="Arial"/>
        </w:rPr>
        <w:t xml:space="preserve"> </w:t>
      </w:r>
      <w:r>
        <w:rPr>
          <w:rFonts w:ascii="Arial" w:hAnsi="Arial" w:cs="Arial"/>
        </w:rPr>
        <w:t>the other</w:t>
      </w:r>
      <w:r w:rsidR="008372E8">
        <w:rPr>
          <w:rFonts w:ascii="Arial" w:hAnsi="Arial" w:cs="Arial"/>
        </w:rPr>
        <w:t xml:space="preserve"> </w:t>
      </w:r>
      <w:proofErr w:type="spellStart"/>
      <w:r w:rsidR="008372E8">
        <w:rPr>
          <w:rFonts w:ascii="Arial" w:hAnsi="Arial" w:cs="Arial"/>
        </w:rPr>
        <w:t>workstreams</w:t>
      </w:r>
      <w:proofErr w:type="spellEnd"/>
      <w:r w:rsidR="008372E8">
        <w:rPr>
          <w:rFonts w:ascii="Arial" w:hAnsi="Arial" w:cs="Arial"/>
        </w:rPr>
        <w:t xml:space="preserve"> associated with</w:t>
      </w:r>
      <w:r w:rsidR="00F86A3A">
        <w:rPr>
          <w:rFonts w:ascii="Arial" w:hAnsi="Arial" w:cs="Arial"/>
        </w:rPr>
        <w:t xml:space="preserve"> the</w:t>
      </w:r>
      <w:r w:rsidR="001907F9" w:rsidRPr="001E0550">
        <w:rPr>
          <w:rFonts w:ascii="Arial" w:hAnsi="Arial" w:cs="Arial"/>
        </w:rPr>
        <w:t xml:space="preserve"> </w:t>
      </w:r>
      <w:r>
        <w:rPr>
          <w:rFonts w:ascii="Arial" w:hAnsi="Arial" w:cs="Arial"/>
        </w:rPr>
        <w:t>p</w:t>
      </w:r>
      <w:r w:rsidR="001907F9" w:rsidRPr="001E0550">
        <w:rPr>
          <w:rFonts w:ascii="Arial" w:hAnsi="Arial" w:cs="Arial"/>
        </w:rPr>
        <w:t>lanning</w:t>
      </w:r>
      <w:r>
        <w:rPr>
          <w:rFonts w:ascii="Arial" w:hAnsi="Arial" w:cs="Arial"/>
        </w:rPr>
        <w:t>, communities</w:t>
      </w:r>
      <w:r w:rsidR="001907F9" w:rsidRPr="001E0550">
        <w:rPr>
          <w:rFonts w:ascii="Arial" w:hAnsi="Arial" w:cs="Arial"/>
        </w:rPr>
        <w:t xml:space="preserve"> and public and stakeholder engagement strands of the White Paper</w:t>
      </w:r>
      <w:r w:rsidR="00073DB4">
        <w:rPr>
          <w:rFonts w:ascii="Arial" w:hAnsi="Arial" w:cs="Arial"/>
        </w:rPr>
        <w:t>.</w:t>
      </w:r>
    </w:p>
    <w:p w14:paraId="2B29C72C" w14:textId="77777777" w:rsidR="00DE3035" w:rsidRPr="001E0550" w:rsidRDefault="00C149B1" w:rsidP="001E0550">
      <w:pPr>
        <w:jc w:val="both"/>
        <w:rPr>
          <w:rFonts w:ascii="Arial" w:hAnsi="Arial" w:cs="Arial"/>
        </w:rPr>
      </w:pPr>
      <w:r w:rsidRPr="001E0550">
        <w:rPr>
          <w:rFonts w:ascii="Arial" w:hAnsi="Arial" w:cs="Arial"/>
          <w:i/>
        </w:rPr>
        <w:t>Paper to the Wo</w:t>
      </w:r>
      <w:r w:rsidR="00DE3035" w:rsidRPr="001E0550">
        <w:rPr>
          <w:rFonts w:ascii="Arial" w:hAnsi="Arial" w:cs="Arial"/>
          <w:i/>
        </w:rPr>
        <w:t>rld Nuclear New Build Conference</w:t>
      </w:r>
    </w:p>
    <w:p w14:paraId="7CCAABA9" w14:textId="77777777" w:rsidR="00255CE7" w:rsidRPr="001E0550" w:rsidRDefault="00DE3035" w:rsidP="001E0550">
      <w:pPr>
        <w:pStyle w:val="ListParagraph"/>
        <w:numPr>
          <w:ilvl w:val="0"/>
          <w:numId w:val="12"/>
        </w:numPr>
        <w:jc w:val="both"/>
        <w:rPr>
          <w:rFonts w:ascii="Arial" w:hAnsi="Arial" w:cs="Arial"/>
        </w:rPr>
      </w:pPr>
      <w:r w:rsidRPr="001E0550">
        <w:rPr>
          <w:rFonts w:ascii="Arial" w:hAnsi="Arial" w:cs="Arial"/>
        </w:rPr>
        <w:t xml:space="preserve">The Chair informed the </w:t>
      </w:r>
      <w:r w:rsidR="00073DB4">
        <w:rPr>
          <w:rFonts w:ascii="Arial" w:hAnsi="Arial" w:cs="Arial"/>
        </w:rPr>
        <w:t>C</w:t>
      </w:r>
      <w:r w:rsidRPr="001E0550">
        <w:rPr>
          <w:rFonts w:ascii="Arial" w:hAnsi="Arial" w:cs="Arial"/>
        </w:rPr>
        <w:t xml:space="preserve">ommittee that he will be chairing a session at the conference and that he has clarified </w:t>
      </w:r>
      <w:r w:rsidR="00073DB4">
        <w:rPr>
          <w:rFonts w:ascii="Arial" w:hAnsi="Arial" w:cs="Arial"/>
        </w:rPr>
        <w:t>the appropriateness of this with</w:t>
      </w:r>
      <w:r w:rsidRPr="001E0550">
        <w:rPr>
          <w:rFonts w:ascii="Arial" w:hAnsi="Arial" w:cs="Arial"/>
        </w:rPr>
        <w:t xml:space="preserve"> </w:t>
      </w:r>
      <w:r w:rsidR="00073DB4">
        <w:rPr>
          <w:rFonts w:ascii="Arial" w:hAnsi="Arial" w:cs="Arial"/>
        </w:rPr>
        <w:t xml:space="preserve">DECC before accepting. </w:t>
      </w:r>
      <w:r w:rsidRPr="001E0550">
        <w:rPr>
          <w:rFonts w:ascii="Arial" w:hAnsi="Arial" w:cs="Arial"/>
        </w:rPr>
        <w:t xml:space="preserve">The Chair </w:t>
      </w:r>
      <w:r w:rsidR="00073DB4">
        <w:rPr>
          <w:rFonts w:ascii="Arial" w:hAnsi="Arial" w:cs="Arial"/>
        </w:rPr>
        <w:t xml:space="preserve">noted that he </w:t>
      </w:r>
      <w:r w:rsidRPr="001E0550">
        <w:rPr>
          <w:rFonts w:ascii="Arial" w:hAnsi="Arial" w:cs="Arial"/>
        </w:rPr>
        <w:t xml:space="preserve">had already circulated his intended presentation at the conference for </w:t>
      </w:r>
      <w:r w:rsidR="00073DB4">
        <w:rPr>
          <w:rFonts w:ascii="Arial" w:hAnsi="Arial" w:cs="Arial"/>
        </w:rPr>
        <w:t>M</w:t>
      </w:r>
      <w:r w:rsidRPr="001E0550">
        <w:rPr>
          <w:rFonts w:ascii="Arial" w:hAnsi="Arial" w:cs="Arial"/>
        </w:rPr>
        <w:t>embers to comment on</w:t>
      </w:r>
      <w:r w:rsidR="00073DB4">
        <w:rPr>
          <w:rFonts w:ascii="Arial" w:hAnsi="Arial" w:cs="Arial"/>
        </w:rPr>
        <w:t xml:space="preserve"> and that Members were free to use the information in his presentation.</w:t>
      </w:r>
    </w:p>
    <w:p w14:paraId="062879F2" w14:textId="77777777" w:rsidR="00255CE7" w:rsidRPr="00F86A3A" w:rsidRDefault="00255CE7" w:rsidP="00F86A3A">
      <w:pPr>
        <w:jc w:val="both"/>
        <w:rPr>
          <w:rFonts w:ascii="Arial" w:hAnsi="Arial" w:cs="Arial"/>
          <w:highlight w:val="yellow"/>
        </w:rPr>
      </w:pPr>
    </w:p>
    <w:p w14:paraId="59DADCA7" w14:textId="77777777" w:rsidR="00255CE7" w:rsidRPr="001E0550" w:rsidRDefault="00255CE7" w:rsidP="001E0550">
      <w:pPr>
        <w:jc w:val="both"/>
        <w:rPr>
          <w:rFonts w:ascii="Arial" w:hAnsi="Arial" w:cs="Arial"/>
          <w:b/>
          <w:i/>
        </w:rPr>
      </w:pPr>
      <w:r w:rsidRPr="001E0550">
        <w:rPr>
          <w:rFonts w:ascii="Arial" w:hAnsi="Arial" w:cs="Arial"/>
          <w:b/>
          <w:i/>
        </w:rPr>
        <w:t>Sub-Group Updates</w:t>
      </w:r>
    </w:p>
    <w:p w14:paraId="3C4FE529" w14:textId="77777777" w:rsidR="00255CE7" w:rsidRPr="001E0550" w:rsidRDefault="00255CE7" w:rsidP="001E0550">
      <w:pPr>
        <w:jc w:val="both"/>
        <w:rPr>
          <w:rFonts w:ascii="Arial" w:hAnsi="Arial" w:cs="Arial"/>
          <w:i/>
        </w:rPr>
      </w:pPr>
      <w:r w:rsidRPr="001E0550">
        <w:rPr>
          <w:rFonts w:ascii="Arial" w:hAnsi="Arial" w:cs="Arial"/>
          <w:i/>
        </w:rPr>
        <w:t xml:space="preserve">Stakeholder Engagement </w:t>
      </w:r>
    </w:p>
    <w:p w14:paraId="60171E59" w14:textId="77777777" w:rsidR="00002CBE" w:rsidRPr="00F86A3A" w:rsidRDefault="00255CE7" w:rsidP="001E0550">
      <w:pPr>
        <w:pStyle w:val="ListParagraph"/>
        <w:numPr>
          <w:ilvl w:val="0"/>
          <w:numId w:val="12"/>
        </w:numPr>
        <w:jc w:val="both"/>
        <w:rPr>
          <w:rFonts w:ascii="Arial" w:hAnsi="Arial" w:cs="Arial"/>
          <w:b/>
        </w:rPr>
      </w:pPr>
      <w:r w:rsidRPr="001E0550">
        <w:rPr>
          <w:rFonts w:ascii="Arial" w:hAnsi="Arial" w:cs="Arial"/>
        </w:rPr>
        <w:t>The Committee discussed DECC</w:t>
      </w:r>
      <w:r w:rsidR="00073DB4">
        <w:rPr>
          <w:rFonts w:ascii="Arial" w:hAnsi="Arial" w:cs="Arial"/>
        </w:rPr>
        <w:t>’s intention to set up</w:t>
      </w:r>
      <w:r w:rsidRPr="001E0550">
        <w:rPr>
          <w:rFonts w:ascii="Arial" w:hAnsi="Arial" w:cs="Arial"/>
        </w:rPr>
        <w:t xml:space="preserve"> a Community Representatives Working Group</w:t>
      </w:r>
      <w:r w:rsidR="00354E19">
        <w:rPr>
          <w:rFonts w:ascii="Arial" w:hAnsi="Arial" w:cs="Arial"/>
        </w:rPr>
        <w:t xml:space="preserve"> (CRWG)</w:t>
      </w:r>
      <w:r w:rsidRPr="001E0550">
        <w:rPr>
          <w:rFonts w:ascii="Arial" w:hAnsi="Arial" w:cs="Arial"/>
        </w:rPr>
        <w:t xml:space="preserve">. There was agreement that </w:t>
      </w:r>
      <w:r w:rsidR="00D32655" w:rsidRPr="001E0550">
        <w:rPr>
          <w:rFonts w:ascii="Arial" w:hAnsi="Arial" w:cs="Arial"/>
        </w:rPr>
        <w:t xml:space="preserve">it was imperative that information is provided to the </w:t>
      </w:r>
      <w:r w:rsidR="00073DB4">
        <w:rPr>
          <w:rFonts w:ascii="Arial" w:hAnsi="Arial" w:cs="Arial"/>
        </w:rPr>
        <w:t>C</w:t>
      </w:r>
      <w:r w:rsidR="00D32655" w:rsidRPr="001E0550">
        <w:rPr>
          <w:rFonts w:ascii="Arial" w:hAnsi="Arial" w:cs="Arial"/>
        </w:rPr>
        <w:t xml:space="preserve">ommittee on the steps being taken and progress made in engaging and educating the public, without which it would not be possible for the </w:t>
      </w:r>
      <w:r w:rsidR="00073DB4">
        <w:rPr>
          <w:rFonts w:ascii="Arial" w:hAnsi="Arial" w:cs="Arial"/>
        </w:rPr>
        <w:t>C</w:t>
      </w:r>
      <w:r w:rsidR="00D32655" w:rsidRPr="001E0550">
        <w:rPr>
          <w:rFonts w:ascii="Arial" w:hAnsi="Arial" w:cs="Arial"/>
        </w:rPr>
        <w:t>ommittee to scrutinise the process</w:t>
      </w:r>
      <w:r w:rsidR="00073DB4">
        <w:rPr>
          <w:rFonts w:ascii="Arial" w:hAnsi="Arial" w:cs="Arial"/>
        </w:rPr>
        <w:t>.</w:t>
      </w:r>
      <w:r w:rsidR="00D32655" w:rsidRPr="001E0550">
        <w:rPr>
          <w:rFonts w:ascii="Arial" w:hAnsi="Arial" w:cs="Arial"/>
        </w:rPr>
        <w:t xml:space="preserve"> Members agreed that regular update meetings should be set up with those involved in taking forward the work stream. </w:t>
      </w:r>
      <w:r w:rsidR="00377E19">
        <w:rPr>
          <w:rFonts w:ascii="Arial" w:hAnsi="Arial" w:cs="Arial"/>
        </w:rPr>
        <w:t xml:space="preserve">It was </w:t>
      </w:r>
      <w:r w:rsidR="00D32655" w:rsidRPr="001E0550">
        <w:rPr>
          <w:rFonts w:ascii="Arial" w:hAnsi="Arial" w:cs="Arial"/>
        </w:rPr>
        <w:t xml:space="preserve">agreed that this should form part of the </w:t>
      </w:r>
      <w:r w:rsidR="00377E19">
        <w:rPr>
          <w:rFonts w:ascii="Arial" w:hAnsi="Arial" w:cs="Arial"/>
        </w:rPr>
        <w:t>C</w:t>
      </w:r>
      <w:r w:rsidR="00D32655" w:rsidRPr="001E0550">
        <w:rPr>
          <w:rFonts w:ascii="Arial" w:hAnsi="Arial" w:cs="Arial"/>
        </w:rPr>
        <w:t>ommittee’s work plan for the next year.</w:t>
      </w:r>
    </w:p>
    <w:p w14:paraId="71F42EF8" w14:textId="77777777" w:rsidR="00377E19" w:rsidRDefault="00377E19" w:rsidP="00F86A3A">
      <w:pPr>
        <w:pStyle w:val="ListParagraph"/>
        <w:ind w:left="360"/>
        <w:jc w:val="both"/>
        <w:rPr>
          <w:rFonts w:ascii="Arial" w:hAnsi="Arial" w:cs="Arial"/>
        </w:rPr>
      </w:pPr>
    </w:p>
    <w:p w14:paraId="3FBADCDA" w14:textId="77777777" w:rsidR="00377E19" w:rsidRPr="007F1DEC" w:rsidRDefault="00377E19" w:rsidP="00F86A3A">
      <w:pPr>
        <w:pStyle w:val="ListParagraph"/>
        <w:ind w:left="360"/>
        <w:jc w:val="both"/>
        <w:rPr>
          <w:rFonts w:ascii="Arial" w:hAnsi="Arial" w:cs="Arial"/>
          <w:b/>
        </w:rPr>
      </w:pPr>
      <w:r w:rsidRPr="003179B9">
        <w:rPr>
          <w:rFonts w:ascii="Arial" w:hAnsi="Arial" w:cs="Arial"/>
          <w:b/>
        </w:rPr>
        <w:t>Action 6:</w:t>
      </w:r>
      <w:r>
        <w:rPr>
          <w:rFonts w:ascii="Arial" w:hAnsi="Arial" w:cs="Arial"/>
        </w:rPr>
        <w:t xml:space="preserve"> </w:t>
      </w:r>
      <w:r w:rsidRPr="003179B9">
        <w:rPr>
          <w:rFonts w:ascii="Arial" w:hAnsi="Arial" w:cs="Arial"/>
          <w:b/>
        </w:rPr>
        <w:t xml:space="preserve">Secretariat to arrange </w:t>
      </w:r>
      <w:r w:rsidR="00354E19" w:rsidRPr="003179B9">
        <w:rPr>
          <w:rFonts w:ascii="Arial" w:hAnsi="Arial" w:cs="Arial"/>
          <w:b/>
        </w:rPr>
        <w:t>a meeting with DECC to discuss the CRWG programme.</w:t>
      </w:r>
    </w:p>
    <w:p w14:paraId="7EB75B4D" w14:textId="77777777" w:rsidR="00002CBE" w:rsidRPr="001E0550" w:rsidRDefault="00002CBE" w:rsidP="001E0550">
      <w:pPr>
        <w:jc w:val="both"/>
        <w:rPr>
          <w:rFonts w:ascii="Arial" w:hAnsi="Arial" w:cs="Arial"/>
          <w:b/>
        </w:rPr>
      </w:pPr>
      <w:r w:rsidRPr="001E0550">
        <w:rPr>
          <w:rFonts w:ascii="Arial" w:hAnsi="Arial" w:cs="Arial"/>
          <w:i/>
        </w:rPr>
        <w:t xml:space="preserve">Safety Case </w:t>
      </w:r>
    </w:p>
    <w:p w14:paraId="5B369D72" w14:textId="77777777" w:rsidR="00354E19" w:rsidRPr="00F86A3A" w:rsidRDefault="00002CBE" w:rsidP="001E0550">
      <w:pPr>
        <w:pStyle w:val="ListParagraph"/>
        <w:numPr>
          <w:ilvl w:val="0"/>
          <w:numId w:val="12"/>
        </w:numPr>
        <w:jc w:val="both"/>
        <w:rPr>
          <w:rFonts w:ascii="Arial" w:hAnsi="Arial" w:cs="Arial"/>
          <w:b/>
        </w:rPr>
      </w:pPr>
      <w:r w:rsidRPr="001E0550">
        <w:rPr>
          <w:rFonts w:ascii="Arial" w:hAnsi="Arial" w:cs="Arial"/>
        </w:rPr>
        <w:t xml:space="preserve">The lead </w:t>
      </w:r>
      <w:r w:rsidR="00377E19">
        <w:rPr>
          <w:rFonts w:ascii="Arial" w:hAnsi="Arial" w:cs="Arial"/>
        </w:rPr>
        <w:t>M</w:t>
      </w:r>
      <w:r w:rsidRPr="001E0550">
        <w:rPr>
          <w:rFonts w:ascii="Arial" w:hAnsi="Arial" w:cs="Arial"/>
        </w:rPr>
        <w:t>ember gave a presentation on</w:t>
      </w:r>
      <w:r w:rsidR="00354E19">
        <w:rPr>
          <w:rFonts w:ascii="Arial" w:hAnsi="Arial" w:cs="Arial"/>
        </w:rPr>
        <w:t xml:space="preserve"> the current status of </w:t>
      </w:r>
      <w:r w:rsidRPr="001E0550">
        <w:rPr>
          <w:rFonts w:ascii="Arial" w:hAnsi="Arial" w:cs="Arial"/>
        </w:rPr>
        <w:t>RW</w:t>
      </w:r>
      <w:r w:rsidR="00354E19">
        <w:rPr>
          <w:rFonts w:ascii="Arial" w:hAnsi="Arial" w:cs="Arial"/>
        </w:rPr>
        <w:t>’s</w:t>
      </w:r>
      <w:r w:rsidRPr="001E0550">
        <w:rPr>
          <w:rFonts w:ascii="Arial" w:hAnsi="Arial" w:cs="Arial"/>
        </w:rPr>
        <w:t xml:space="preserve"> </w:t>
      </w:r>
      <w:r w:rsidR="00354E19">
        <w:rPr>
          <w:rFonts w:ascii="Arial" w:hAnsi="Arial" w:cs="Arial"/>
        </w:rPr>
        <w:t>safety case work.</w:t>
      </w:r>
      <w:r w:rsidRPr="001E0550">
        <w:rPr>
          <w:rFonts w:ascii="Arial" w:hAnsi="Arial" w:cs="Arial"/>
        </w:rPr>
        <w:t xml:space="preserve"> </w:t>
      </w:r>
      <w:r w:rsidR="00354E19">
        <w:rPr>
          <w:rFonts w:ascii="Arial" w:hAnsi="Arial" w:cs="Arial"/>
        </w:rPr>
        <w:t>T</w:t>
      </w:r>
      <w:r w:rsidRPr="001E0550">
        <w:rPr>
          <w:rFonts w:ascii="Arial" w:hAnsi="Arial" w:cs="Arial"/>
        </w:rPr>
        <w:t xml:space="preserve">he </w:t>
      </w:r>
      <w:r w:rsidR="00354E19">
        <w:rPr>
          <w:rFonts w:ascii="Arial" w:hAnsi="Arial" w:cs="Arial"/>
        </w:rPr>
        <w:t>C</w:t>
      </w:r>
      <w:r w:rsidRPr="001E0550">
        <w:rPr>
          <w:rFonts w:ascii="Arial" w:hAnsi="Arial" w:cs="Arial"/>
        </w:rPr>
        <w:t xml:space="preserve">ommittee agreed that </w:t>
      </w:r>
      <w:r w:rsidR="00354E19">
        <w:rPr>
          <w:rFonts w:ascii="Arial" w:hAnsi="Arial" w:cs="Arial"/>
        </w:rPr>
        <w:t>it would be helpful for</w:t>
      </w:r>
      <w:r w:rsidRPr="001E0550">
        <w:rPr>
          <w:rFonts w:ascii="Arial" w:hAnsi="Arial" w:cs="Arial"/>
        </w:rPr>
        <w:t xml:space="preserve"> </w:t>
      </w:r>
      <w:r w:rsidR="00D23CFB">
        <w:rPr>
          <w:rFonts w:ascii="Arial" w:hAnsi="Arial" w:cs="Arial"/>
        </w:rPr>
        <w:t xml:space="preserve">a </w:t>
      </w:r>
      <w:r w:rsidRPr="001E0550">
        <w:rPr>
          <w:rFonts w:ascii="Arial" w:hAnsi="Arial" w:cs="Arial"/>
        </w:rPr>
        <w:t>meeting to be arranged f</w:t>
      </w:r>
      <w:r w:rsidR="00A7530B" w:rsidRPr="001E0550">
        <w:rPr>
          <w:rFonts w:ascii="Arial" w:hAnsi="Arial" w:cs="Arial"/>
        </w:rPr>
        <w:t xml:space="preserve">or </w:t>
      </w:r>
      <w:r w:rsidR="00354E19">
        <w:rPr>
          <w:rFonts w:ascii="Arial" w:hAnsi="Arial" w:cs="Arial"/>
        </w:rPr>
        <w:t>M</w:t>
      </w:r>
      <w:r w:rsidR="00A7530B" w:rsidRPr="001E0550">
        <w:rPr>
          <w:rFonts w:ascii="Arial" w:hAnsi="Arial" w:cs="Arial"/>
        </w:rPr>
        <w:t xml:space="preserve">embers to discuss the issue </w:t>
      </w:r>
      <w:r w:rsidRPr="001E0550">
        <w:rPr>
          <w:rFonts w:ascii="Arial" w:hAnsi="Arial" w:cs="Arial"/>
        </w:rPr>
        <w:t>with RWM.</w:t>
      </w:r>
    </w:p>
    <w:p w14:paraId="5942FDA6" w14:textId="77777777" w:rsidR="00354E19" w:rsidRDefault="00354E19" w:rsidP="00F86A3A">
      <w:pPr>
        <w:pStyle w:val="ListParagraph"/>
        <w:ind w:left="360"/>
        <w:jc w:val="both"/>
        <w:rPr>
          <w:rFonts w:ascii="Arial" w:hAnsi="Arial" w:cs="Arial"/>
        </w:rPr>
      </w:pPr>
    </w:p>
    <w:p w14:paraId="7A099DF8" w14:textId="77777777" w:rsidR="00002CBE" w:rsidRPr="001E0550" w:rsidRDefault="00354E19" w:rsidP="00F86A3A">
      <w:pPr>
        <w:pStyle w:val="ListParagraph"/>
        <w:ind w:left="360"/>
        <w:jc w:val="both"/>
        <w:rPr>
          <w:rFonts w:ascii="Arial" w:hAnsi="Arial" w:cs="Arial"/>
          <w:b/>
        </w:rPr>
      </w:pPr>
      <w:r w:rsidRPr="003179B9">
        <w:rPr>
          <w:rFonts w:ascii="Arial" w:hAnsi="Arial" w:cs="Arial"/>
          <w:b/>
        </w:rPr>
        <w:t>Action 7:</w:t>
      </w:r>
      <w:r>
        <w:rPr>
          <w:rFonts w:ascii="Arial" w:hAnsi="Arial" w:cs="Arial"/>
        </w:rPr>
        <w:t xml:space="preserve"> </w:t>
      </w:r>
      <w:r w:rsidRPr="003179B9">
        <w:rPr>
          <w:rFonts w:ascii="Arial" w:hAnsi="Arial" w:cs="Arial"/>
          <w:b/>
        </w:rPr>
        <w:t>Secretariat to arrange a meeting with RWM to discuss the development of GDF safety cases.</w:t>
      </w:r>
      <w:r w:rsidR="00002CBE" w:rsidRPr="001E0550">
        <w:rPr>
          <w:rFonts w:ascii="Arial" w:hAnsi="Arial" w:cs="Arial"/>
        </w:rPr>
        <w:t xml:space="preserve"> </w:t>
      </w:r>
    </w:p>
    <w:p w14:paraId="5DFE3D09" w14:textId="77777777" w:rsidR="00002CBE" w:rsidRPr="001E0550" w:rsidRDefault="00002CBE" w:rsidP="001E0550">
      <w:pPr>
        <w:jc w:val="both"/>
        <w:rPr>
          <w:rFonts w:ascii="Arial" w:hAnsi="Arial" w:cs="Arial"/>
          <w:i/>
        </w:rPr>
      </w:pPr>
      <w:r w:rsidRPr="001E0550">
        <w:rPr>
          <w:rFonts w:ascii="Arial" w:hAnsi="Arial" w:cs="Arial"/>
          <w:i/>
        </w:rPr>
        <w:t xml:space="preserve">RWM Transition </w:t>
      </w:r>
    </w:p>
    <w:p w14:paraId="7D786B8A" w14:textId="77777777" w:rsidR="00CF313F" w:rsidRPr="001E0550" w:rsidRDefault="00A7530B" w:rsidP="001E0550">
      <w:pPr>
        <w:pStyle w:val="ListParagraph"/>
        <w:numPr>
          <w:ilvl w:val="0"/>
          <w:numId w:val="12"/>
        </w:numPr>
        <w:jc w:val="both"/>
        <w:rPr>
          <w:rFonts w:ascii="Arial" w:hAnsi="Arial" w:cs="Arial"/>
          <w:b/>
        </w:rPr>
      </w:pPr>
      <w:r w:rsidRPr="001E0550">
        <w:rPr>
          <w:rFonts w:ascii="Arial" w:hAnsi="Arial" w:cs="Arial"/>
        </w:rPr>
        <w:t>M</w:t>
      </w:r>
      <w:r w:rsidR="00CF313F" w:rsidRPr="001E0550">
        <w:rPr>
          <w:rFonts w:ascii="Arial" w:hAnsi="Arial" w:cs="Arial"/>
        </w:rPr>
        <w:t>e</w:t>
      </w:r>
      <w:r w:rsidRPr="001E0550">
        <w:rPr>
          <w:rFonts w:ascii="Arial" w:hAnsi="Arial" w:cs="Arial"/>
        </w:rPr>
        <w:t>mbers of the sub-group met RWM</w:t>
      </w:r>
      <w:r w:rsidR="007C7389">
        <w:rPr>
          <w:rFonts w:ascii="Arial" w:hAnsi="Arial" w:cs="Arial"/>
        </w:rPr>
        <w:t xml:space="preserve"> (now a </w:t>
      </w:r>
      <w:r w:rsidR="00D64136">
        <w:rPr>
          <w:rFonts w:ascii="Arial" w:hAnsi="Arial" w:cs="Arial"/>
        </w:rPr>
        <w:t xml:space="preserve">wholly-owned </w:t>
      </w:r>
      <w:r w:rsidR="007C7389">
        <w:rPr>
          <w:rFonts w:ascii="Arial" w:hAnsi="Arial" w:cs="Arial"/>
        </w:rPr>
        <w:t>subsidiary of NDA) r</w:t>
      </w:r>
      <w:r w:rsidRPr="001E0550">
        <w:rPr>
          <w:rFonts w:ascii="Arial" w:hAnsi="Arial" w:cs="Arial"/>
        </w:rPr>
        <w:t>epresentatives on 20</w:t>
      </w:r>
      <w:r w:rsidRPr="001E0550">
        <w:rPr>
          <w:rFonts w:ascii="Arial" w:hAnsi="Arial" w:cs="Arial"/>
          <w:vertAlign w:val="superscript"/>
        </w:rPr>
        <w:t>th</w:t>
      </w:r>
      <w:r w:rsidRPr="001E0550">
        <w:rPr>
          <w:rFonts w:ascii="Arial" w:hAnsi="Arial" w:cs="Arial"/>
        </w:rPr>
        <w:t xml:space="preserve"> August. At the mee</w:t>
      </w:r>
      <w:r w:rsidR="00CF313F" w:rsidRPr="001E0550">
        <w:rPr>
          <w:rFonts w:ascii="Arial" w:hAnsi="Arial" w:cs="Arial"/>
        </w:rPr>
        <w:t xml:space="preserve">ting members were taken through the re-organisation and remit of RWM from a strategic level. Following the meeting RWM </w:t>
      </w:r>
      <w:r w:rsidR="007C7389">
        <w:rPr>
          <w:rFonts w:ascii="Arial" w:hAnsi="Arial" w:cs="Arial"/>
        </w:rPr>
        <w:t xml:space="preserve">had </w:t>
      </w:r>
      <w:r w:rsidR="00CF313F" w:rsidRPr="001E0550">
        <w:rPr>
          <w:rFonts w:ascii="Arial" w:hAnsi="Arial" w:cs="Arial"/>
        </w:rPr>
        <w:t xml:space="preserve">sent </w:t>
      </w:r>
      <w:r w:rsidR="00D64136">
        <w:rPr>
          <w:rFonts w:ascii="Arial" w:hAnsi="Arial" w:cs="Arial"/>
        </w:rPr>
        <w:t xml:space="preserve">CoRWM </w:t>
      </w:r>
      <w:r w:rsidR="00CF313F" w:rsidRPr="001E0550">
        <w:rPr>
          <w:rFonts w:ascii="Arial" w:hAnsi="Arial" w:cs="Arial"/>
        </w:rPr>
        <w:t>a number of documents on the transition process</w:t>
      </w:r>
      <w:r w:rsidR="007C7389">
        <w:rPr>
          <w:rFonts w:ascii="Arial" w:hAnsi="Arial" w:cs="Arial"/>
        </w:rPr>
        <w:t>.</w:t>
      </w:r>
      <w:r w:rsidR="00CF313F" w:rsidRPr="001E0550">
        <w:rPr>
          <w:rFonts w:ascii="Arial" w:hAnsi="Arial" w:cs="Arial"/>
        </w:rPr>
        <w:t xml:space="preserve"> The </w:t>
      </w:r>
      <w:r w:rsidR="007C7389">
        <w:rPr>
          <w:rFonts w:ascii="Arial" w:hAnsi="Arial" w:cs="Arial"/>
        </w:rPr>
        <w:t>C</w:t>
      </w:r>
      <w:r w:rsidR="00CF313F" w:rsidRPr="001E0550">
        <w:rPr>
          <w:rFonts w:ascii="Arial" w:hAnsi="Arial" w:cs="Arial"/>
        </w:rPr>
        <w:t>ommittee agreed that th</w:t>
      </w:r>
      <w:r w:rsidR="007C7389">
        <w:rPr>
          <w:rFonts w:ascii="Arial" w:hAnsi="Arial" w:cs="Arial"/>
        </w:rPr>
        <w:t>e initial transition of RWMD into RWM was the</w:t>
      </w:r>
      <w:r w:rsidR="00CF313F" w:rsidRPr="001E0550">
        <w:rPr>
          <w:rFonts w:ascii="Arial" w:hAnsi="Arial" w:cs="Arial"/>
        </w:rPr>
        <w:t xml:space="preserve"> first step</w:t>
      </w:r>
      <w:r w:rsidR="007C7389">
        <w:rPr>
          <w:rFonts w:ascii="Arial" w:hAnsi="Arial" w:cs="Arial"/>
        </w:rPr>
        <w:t xml:space="preserve"> in a process that would eventuall</w:t>
      </w:r>
      <w:r w:rsidR="007D1DC3">
        <w:rPr>
          <w:rFonts w:ascii="Arial" w:hAnsi="Arial" w:cs="Arial"/>
        </w:rPr>
        <w:t>y lead to RWM becoming</w:t>
      </w:r>
      <w:r w:rsidR="007C7389">
        <w:rPr>
          <w:rFonts w:ascii="Arial" w:hAnsi="Arial" w:cs="Arial"/>
        </w:rPr>
        <w:t xml:space="preserve"> a </w:t>
      </w:r>
      <w:r w:rsidR="007D1DC3">
        <w:rPr>
          <w:rFonts w:ascii="Arial" w:hAnsi="Arial" w:cs="Arial"/>
        </w:rPr>
        <w:t>GDF delivery organisation. The Committee agreed that</w:t>
      </w:r>
      <w:r w:rsidR="00CF313F" w:rsidRPr="001E0550">
        <w:rPr>
          <w:rFonts w:ascii="Arial" w:hAnsi="Arial" w:cs="Arial"/>
        </w:rPr>
        <w:t xml:space="preserve"> RWM</w:t>
      </w:r>
      <w:r w:rsidR="007D1DC3">
        <w:rPr>
          <w:rFonts w:ascii="Arial" w:hAnsi="Arial" w:cs="Arial"/>
        </w:rPr>
        <w:t>’s goal must be to create an organisation that was fit for purpose and capable</w:t>
      </w:r>
      <w:r w:rsidR="00255CE7" w:rsidRPr="001E0550">
        <w:rPr>
          <w:rFonts w:ascii="Arial" w:hAnsi="Arial" w:cs="Arial"/>
        </w:rPr>
        <w:t xml:space="preserve"> </w:t>
      </w:r>
      <w:r w:rsidR="007D1DC3">
        <w:rPr>
          <w:rFonts w:ascii="Arial" w:hAnsi="Arial" w:cs="Arial"/>
        </w:rPr>
        <w:t>of</w:t>
      </w:r>
      <w:r w:rsidR="00255CE7" w:rsidRPr="001E0550">
        <w:rPr>
          <w:rFonts w:ascii="Arial" w:hAnsi="Arial" w:cs="Arial"/>
        </w:rPr>
        <w:t xml:space="preserve"> command</w:t>
      </w:r>
      <w:r w:rsidR="007D1DC3">
        <w:rPr>
          <w:rFonts w:ascii="Arial" w:hAnsi="Arial" w:cs="Arial"/>
        </w:rPr>
        <w:t>ing</w:t>
      </w:r>
      <w:r w:rsidR="00255CE7" w:rsidRPr="001E0550">
        <w:rPr>
          <w:rFonts w:ascii="Arial" w:hAnsi="Arial" w:cs="Arial"/>
        </w:rPr>
        <w:t xml:space="preserve"> the respect of two important stakeholders – the public and the regulators. </w:t>
      </w:r>
      <w:r w:rsidR="007D1DC3">
        <w:rPr>
          <w:rFonts w:ascii="Arial" w:hAnsi="Arial" w:cs="Arial"/>
        </w:rPr>
        <w:t>It was agreed that the Transition Sub-Committee would continue to monitor developments.</w:t>
      </w:r>
      <w:r w:rsidR="00CF313F" w:rsidRPr="001E0550">
        <w:rPr>
          <w:rFonts w:ascii="Arial" w:hAnsi="Arial" w:cs="Arial"/>
        </w:rPr>
        <w:t xml:space="preserve"> </w:t>
      </w:r>
    </w:p>
    <w:p w14:paraId="0FC29535" w14:textId="77777777" w:rsidR="000B05EF" w:rsidRPr="001E0550" w:rsidRDefault="000B05EF" w:rsidP="001E0550">
      <w:pPr>
        <w:jc w:val="both"/>
        <w:rPr>
          <w:rFonts w:ascii="Arial" w:hAnsi="Arial" w:cs="Arial"/>
          <w:i/>
        </w:rPr>
      </w:pPr>
      <w:r w:rsidRPr="001E0550">
        <w:rPr>
          <w:rFonts w:ascii="Arial" w:hAnsi="Arial" w:cs="Arial"/>
          <w:i/>
        </w:rPr>
        <w:t>Scottish Policy</w:t>
      </w:r>
    </w:p>
    <w:p w14:paraId="36E2C056" w14:textId="77777777" w:rsidR="00CF218F" w:rsidRPr="001E0550" w:rsidRDefault="007D1DC3" w:rsidP="001E0550">
      <w:pPr>
        <w:pStyle w:val="ListParagraph"/>
        <w:numPr>
          <w:ilvl w:val="0"/>
          <w:numId w:val="12"/>
        </w:numPr>
        <w:jc w:val="both"/>
        <w:rPr>
          <w:rFonts w:ascii="Arial" w:hAnsi="Arial" w:cs="Arial"/>
        </w:rPr>
      </w:pPr>
      <w:r>
        <w:rPr>
          <w:rFonts w:ascii="Arial" w:hAnsi="Arial" w:cs="Arial"/>
        </w:rPr>
        <w:t xml:space="preserve">It was reported that </w:t>
      </w:r>
      <w:r w:rsidR="00D64136">
        <w:rPr>
          <w:rFonts w:ascii="Arial" w:hAnsi="Arial" w:cs="Arial"/>
        </w:rPr>
        <w:t xml:space="preserve">Scottish Government planned to publish </w:t>
      </w:r>
      <w:r>
        <w:rPr>
          <w:rFonts w:ascii="Arial" w:hAnsi="Arial" w:cs="Arial"/>
        </w:rPr>
        <w:t>a</w:t>
      </w:r>
      <w:r w:rsidR="00CF218F" w:rsidRPr="001E0550">
        <w:rPr>
          <w:rFonts w:ascii="Arial" w:hAnsi="Arial" w:cs="Arial"/>
        </w:rPr>
        <w:t xml:space="preserve"> </w:t>
      </w:r>
      <w:r w:rsidR="007F1DEC">
        <w:rPr>
          <w:rFonts w:ascii="Arial" w:hAnsi="Arial" w:cs="Arial"/>
        </w:rPr>
        <w:t xml:space="preserve">consultation draft implementation strategy </w:t>
      </w:r>
      <w:r w:rsidR="00CF218F" w:rsidRPr="001E0550">
        <w:rPr>
          <w:rFonts w:ascii="Arial" w:hAnsi="Arial" w:cs="Arial"/>
        </w:rPr>
        <w:t>in October</w:t>
      </w:r>
      <w:r>
        <w:rPr>
          <w:rFonts w:ascii="Arial" w:hAnsi="Arial" w:cs="Arial"/>
        </w:rPr>
        <w:t>,</w:t>
      </w:r>
      <w:r w:rsidR="00CF218F" w:rsidRPr="001E0550">
        <w:rPr>
          <w:rFonts w:ascii="Arial" w:hAnsi="Arial" w:cs="Arial"/>
        </w:rPr>
        <w:t xml:space="preserve"> however </w:t>
      </w:r>
      <w:r>
        <w:rPr>
          <w:rFonts w:ascii="Arial" w:hAnsi="Arial" w:cs="Arial"/>
        </w:rPr>
        <w:t>the Committee could not discuss this issue because</w:t>
      </w:r>
      <w:r w:rsidR="00CF218F" w:rsidRPr="001E0550">
        <w:rPr>
          <w:rFonts w:ascii="Arial" w:hAnsi="Arial" w:cs="Arial"/>
        </w:rPr>
        <w:t xml:space="preserve"> </w:t>
      </w:r>
      <w:r>
        <w:rPr>
          <w:rFonts w:ascii="Arial" w:hAnsi="Arial" w:cs="Arial"/>
        </w:rPr>
        <w:t>of the</w:t>
      </w:r>
      <w:r w:rsidR="00CF218F" w:rsidRPr="001E0550">
        <w:rPr>
          <w:rFonts w:ascii="Arial" w:hAnsi="Arial" w:cs="Arial"/>
        </w:rPr>
        <w:t xml:space="preserve"> purdah</w:t>
      </w:r>
      <w:r>
        <w:rPr>
          <w:rFonts w:ascii="Arial" w:hAnsi="Arial" w:cs="Arial"/>
        </w:rPr>
        <w:t xml:space="preserve"> restrictions in place</w:t>
      </w:r>
      <w:r w:rsidR="00CF218F" w:rsidRPr="001E0550">
        <w:rPr>
          <w:rFonts w:ascii="Arial" w:hAnsi="Arial" w:cs="Arial"/>
        </w:rPr>
        <w:t xml:space="preserve"> for the Scottish Independence Referendum.</w:t>
      </w:r>
    </w:p>
    <w:p w14:paraId="33F971EB" w14:textId="77777777" w:rsidR="00CF218F" w:rsidRPr="001E0550" w:rsidRDefault="00CF218F" w:rsidP="001E0550">
      <w:pPr>
        <w:jc w:val="both"/>
        <w:rPr>
          <w:rFonts w:ascii="Arial" w:hAnsi="Arial" w:cs="Arial"/>
        </w:rPr>
      </w:pPr>
      <w:r w:rsidRPr="001E0550">
        <w:rPr>
          <w:rFonts w:ascii="Arial" w:hAnsi="Arial" w:cs="Arial"/>
          <w:i/>
        </w:rPr>
        <w:t xml:space="preserve">Interim Storage </w:t>
      </w:r>
    </w:p>
    <w:p w14:paraId="03941393" w14:textId="77777777" w:rsidR="00FE20EB" w:rsidRPr="001E0550" w:rsidRDefault="007D1DC3" w:rsidP="001E0550">
      <w:pPr>
        <w:pStyle w:val="ListParagraph"/>
        <w:numPr>
          <w:ilvl w:val="0"/>
          <w:numId w:val="12"/>
        </w:numPr>
        <w:jc w:val="both"/>
        <w:rPr>
          <w:rFonts w:ascii="Arial" w:hAnsi="Arial" w:cs="Arial"/>
        </w:rPr>
      </w:pPr>
      <w:r>
        <w:rPr>
          <w:rFonts w:ascii="Arial" w:hAnsi="Arial" w:cs="Arial"/>
        </w:rPr>
        <w:t xml:space="preserve">It was noted that as a result of the Committee’s visits to both </w:t>
      </w:r>
      <w:proofErr w:type="spellStart"/>
      <w:r>
        <w:rPr>
          <w:rFonts w:ascii="Arial" w:hAnsi="Arial" w:cs="Arial"/>
        </w:rPr>
        <w:t>Dounreay</w:t>
      </w:r>
      <w:proofErr w:type="spellEnd"/>
      <w:r>
        <w:rPr>
          <w:rFonts w:ascii="Arial" w:hAnsi="Arial" w:cs="Arial"/>
        </w:rPr>
        <w:t xml:space="preserve"> and </w:t>
      </w:r>
      <w:proofErr w:type="spellStart"/>
      <w:r>
        <w:rPr>
          <w:rFonts w:ascii="Arial" w:hAnsi="Arial" w:cs="Arial"/>
        </w:rPr>
        <w:t>Wylfa</w:t>
      </w:r>
      <w:proofErr w:type="spellEnd"/>
      <w:r>
        <w:rPr>
          <w:rFonts w:ascii="Arial" w:hAnsi="Arial" w:cs="Arial"/>
        </w:rPr>
        <w:t xml:space="preserve"> to look at the management of HAW interim storage, further visits to bo</w:t>
      </w:r>
      <w:r w:rsidR="00DF006C">
        <w:rPr>
          <w:rFonts w:ascii="Arial" w:hAnsi="Arial" w:cs="Arial"/>
        </w:rPr>
        <w:t>th sites would be necessary to close out identified issues.</w:t>
      </w:r>
    </w:p>
    <w:p w14:paraId="62BFA1A7" w14:textId="77777777" w:rsidR="00FE20EB" w:rsidRPr="001E0550" w:rsidRDefault="0079498A" w:rsidP="001E0550">
      <w:pPr>
        <w:jc w:val="both"/>
        <w:rPr>
          <w:rFonts w:ascii="Arial" w:hAnsi="Arial" w:cs="Arial"/>
        </w:rPr>
      </w:pPr>
      <w:r w:rsidRPr="001E0550">
        <w:rPr>
          <w:rFonts w:ascii="Arial" w:hAnsi="Arial" w:cs="Arial"/>
          <w:i/>
        </w:rPr>
        <w:t xml:space="preserve">Spent Fuel and Nuclear Storage </w:t>
      </w:r>
    </w:p>
    <w:p w14:paraId="6CA966CC" w14:textId="77777777" w:rsidR="00FE20EB" w:rsidRPr="001E0550" w:rsidRDefault="00CF218F" w:rsidP="001E0550">
      <w:pPr>
        <w:pStyle w:val="ListParagraph"/>
        <w:numPr>
          <w:ilvl w:val="0"/>
          <w:numId w:val="12"/>
        </w:numPr>
        <w:jc w:val="both"/>
        <w:rPr>
          <w:rFonts w:ascii="Arial" w:hAnsi="Arial" w:cs="Arial"/>
        </w:rPr>
      </w:pPr>
      <w:r w:rsidRPr="001E0550">
        <w:rPr>
          <w:rFonts w:ascii="Arial" w:hAnsi="Arial" w:cs="Arial"/>
        </w:rPr>
        <w:t>The sub-group</w:t>
      </w:r>
      <w:r w:rsidR="00DF006C">
        <w:rPr>
          <w:rFonts w:ascii="Arial" w:hAnsi="Arial" w:cs="Arial"/>
        </w:rPr>
        <w:t xml:space="preserve"> reported that</w:t>
      </w:r>
      <w:r w:rsidRPr="001E0550">
        <w:rPr>
          <w:rFonts w:ascii="Arial" w:hAnsi="Arial" w:cs="Arial"/>
        </w:rPr>
        <w:t xml:space="preserve"> </w:t>
      </w:r>
      <w:r w:rsidR="00DF006C">
        <w:rPr>
          <w:rFonts w:ascii="Arial" w:hAnsi="Arial" w:cs="Arial"/>
        </w:rPr>
        <w:t>it was planning to meet</w:t>
      </w:r>
      <w:r w:rsidRPr="001E0550">
        <w:rPr>
          <w:rFonts w:ascii="Arial" w:hAnsi="Arial" w:cs="Arial"/>
        </w:rPr>
        <w:t xml:space="preserve"> the NDA to discuss the </w:t>
      </w:r>
      <w:r w:rsidR="00DF006C">
        <w:rPr>
          <w:rFonts w:ascii="Arial" w:hAnsi="Arial" w:cs="Arial"/>
        </w:rPr>
        <w:t xml:space="preserve">implications of the </w:t>
      </w:r>
      <w:r w:rsidRPr="001E0550">
        <w:rPr>
          <w:rFonts w:ascii="Arial" w:hAnsi="Arial" w:cs="Arial"/>
        </w:rPr>
        <w:t>M</w:t>
      </w:r>
      <w:r w:rsidR="00DF006C">
        <w:rPr>
          <w:rFonts w:ascii="Arial" w:hAnsi="Arial" w:cs="Arial"/>
        </w:rPr>
        <w:t xml:space="preserve">agnox </w:t>
      </w:r>
      <w:r w:rsidRPr="001E0550">
        <w:rPr>
          <w:rFonts w:ascii="Arial" w:hAnsi="Arial" w:cs="Arial"/>
        </w:rPr>
        <w:t>O</w:t>
      </w:r>
      <w:r w:rsidR="00DF006C">
        <w:rPr>
          <w:rFonts w:ascii="Arial" w:hAnsi="Arial" w:cs="Arial"/>
        </w:rPr>
        <w:t xml:space="preserve">perating </w:t>
      </w:r>
      <w:r w:rsidRPr="001E0550">
        <w:rPr>
          <w:rFonts w:ascii="Arial" w:hAnsi="Arial" w:cs="Arial"/>
        </w:rPr>
        <w:t>P</w:t>
      </w:r>
      <w:r w:rsidR="00DF006C">
        <w:rPr>
          <w:rFonts w:ascii="Arial" w:hAnsi="Arial" w:cs="Arial"/>
        </w:rPr>
        <w:t>lan on the current plans for interim storage</w:t>
      </w:r>
      <w:r w:rsidRPr="001E0550">
        <w:rPr>
          <w:rFonts w:ascii="Arial" w:hAnsi="Arial" w:cs="Arial"/>
        </w:rPr>
        <w:t xml:space="preserve">. </w:t>
      </w:r>
    </w:p>
    <w:p w14:paraId="39D985DD" w14:textId="77777777" w:rsidR="00FE20EB" w:rsidRPr="001E0550" w:rsidRDefault="00FE20EB" w:rsidP="001E0550">
      <w:pPr>
        <w:pStyle w:val="ListParagraph"/>
        <w:ind w:left="360"/>
        <w:jc w:val="both"/>
        <w:rPr>
          <w:rFonts w:ascii="Arial" w:hAnsi="Arial" w:cs="Arial"/>
        </w:rPr>
      </w:pPr>
    </w:p>
    <w:p w14:paraId="68F13C89" w14:textId="77777777" w:rsidR="00AB5199" w:rsidRPr="001E0550" w:rsidRDefault="00E64EFB" w:rsidP="001E0550">
      <w:pPr>
        <w:jc w:val="both"/>
        <w:rPr>
          <w:rFonts w:ascii="Arial" w:hAnsi="Arial" w:cs="Arial"/>
          <w:b/>
          <w:i/>
        </w:rPr>
      </w:pPr>
      <w:r>
        <w:rPr>
          <w:rFonts w:ascii="Arial" w:hAnsi="Arial" w:cs="Arial"/>
          <w:b/>
          <w:i/>
        </w:rPr>
        <w:t>Forthcoming meetings</w:t>
      </w:r>
    </w:p>
    <w:p w14:paraId="09AC3807" w14:textId="77777777" w:rsidR="00E64EFB" w:rsidRDefault="0041641D" w:rsidP="001E0550">
      <w:pPr>
        <w:pStyle w:val="ListParagraph"/>
        <w:numPr>
          <w:ilvl w:val="0"/>
          <w:numId w:val="12"/>
        </w:numPr>
        <w:jc w:val="both"/>
        <w:rPr>
          <w:rFonts w:ascii="Arial" w:hAnsi="Arial" w:cs="Arial"/>
        </w:rPr>
      </w:pPr>
      <w:r w:rsidRPr="001E0550">
        <w:rPr>
          <w:rFonts w:ascii="Arial" w:hAnsi="Arial" w:cs="Arial"/>
        </w:rPr>
        <w:t xml:space="preserve">The </w:t>
      </w:r>
      <w:r w:rsidR="00DF006C">
        <w:rPr>
          <w:rFonts w:ascii="Arial" w:hAnsi="Arial" w:cs="Arial"/>
        </w:rPr>
        <w:t xml:space="preserve">Committee planned to </w:t>
      </w:r>
      <w:r w:rsidRPr="001E0550">
        <w:rPr>
          <w:rFonts w:ascii="Arial" w:hAnsi="Arial" w:cs="Arial"/>
        </w:rPr>
        <w:t>visit Berkeley</w:t>
      </w:r>
      <w:r w:rsidR="00E64EFB">
        <w:rPr>
          <w:rFonts w:ascii="Arial" w:hAnsi="Arial" w:cs="Arial"/>
        </w:rPr>
        <w:t xml:space="preserve"> in December</w:t>
      </w:r>
      <w:r w:rsidR="00DF006C">
        <w:rPr>
          <w:rFonts w:ascii="Arial" w:hAnsi="Arial" w:cs="Arial"/>
        </w:rPr>
        <w:t xml:space="preserve"> to discuss its interim storage arrangements for HAW and hold its plenary meeting in the locality in line with its normal practice.</w:t>
      </w:r>
      <w:r w:rsidRPr="001E0550">
        <w:rPr>
          <w:rFonts w:ascii="Arial" w:hAnsi="Arial" w:cs="Arial"/>
        </w:rPr>
        <w:t xml:space="preserve"> </w:t>
      </w:r>
      <w:r w:rsidR="00DF006C">
        <w:rPr>
          <w:rFonts w:ascii="Arial" w:hAnsi="Arial" w:cs="Arial"/>
        </w:rPr>
        <w:t xml:space="preserve"> </w:t>
      </w:r>
      <w:r w:rsidR="00E64EFB">
        <w:rPr>
          <w:rFonts w:ascii="Arial" w:hAnsi="Arial" w:cs="Arial"/>
        </w:rPr>
        <w:t>Taking on board lessons from recent meetings Members thought that consideration should be given to holding the Committee’s open plenary in advance of having the public meeting.</w:t>
      </w:r>
    </w:p>
    <w:p w14:paraId="2EEE195E" w14:textId="77777777" w:rsidR="00E64EFB" w:rsidRDefault="00E64EFB" w:rsidP="00F86A3A">
      <w:pPr>
        <w:pStyle w:val="ListParagraph"/>
        <w:ind w:left="360"/>
        <w:jc w:val="both"/>
        <w:rPr>
          <w:rFonts w:ascii="Arial" w:hAnsi="Arial" w:cs="Arial"/>
        </w:rPr>
      </w:pPr>
    </w:p>
    <w:p w14:paraId="7F500728" w14:textId="77777777" w:rsidR="0041641D" w:rsidRPr="001E0550" w:rsidRDefault="00E64EFB" w:rsidP="00F86A3A">
      <w:pPr>
        <w:pStyle w:val="ListParagraph"/>
        <w:ind w:left="360"/>
        <w:jc w:val="both"/>
        <w:rPr>
          <w:rFonts w:ascii="Arial" w:hAnsi="Arial" w:cs="Arial"/>
        </w:rPr>
      </w:pPr>
      <w:r w:rsidRPr="003179B9">
        <w:rPr>
          <w:rFonts w:ascii="Arial" w:hAnsi="Arial" w:cs="Arial"/>
          <w:b/>
        </w:rPr>
        <w:t>Action 8:</w:t>
      </w:r>
      <w:r>
        <w:rPr>
          <w:rFonts w:ascii="Arial" w:hAnsi="Arial" w:cs="Arial"/>
        </w:rPr>
        <w:t xml:space="preserve">  </w:t>
      </w:r>
      <w:r w:rsidRPr="003179B9">
        <w:rPr>
          <w:rFonts w:ascii="Arial" w:hAnsi="Arial" w:cs="Arial"/>
          <w:b/>
        </w:rPr>
        <w:t>Secretariat to revise the programme for the visit to Berkeley</w:t>
      </w:r>
      <w:r w:rsidR="007F1DEC">
        <w:rPr>
          <w:rFonts w:ascii="Arial" w:hAnsi="Arial" w:cs="Arial"/>
          <w:b/>
        </w:rPr>
        <w:t>.</w:t>
      </w:r>
    </w:p>
    <w:p w14:paraId="3C2F8BD5" w14:textId="77777777" w:rsidR="0041641D" w:rsidRPr="001E0550" w:rsidRDefault="0041641D" w:rsidP="001E0550">
      <w:pPr>
        <w:pStyle w:val="ListParagraph"/>
        <w:ind w:left="360"/>
        <w:jc w:val="both"/>
        <w:rPr>
          <w:rFonts w:ascii="Arial" w:hAnsi="Arial" w:cs="Arial"/>
        </w:rPr>
      </w:pPr>
    </w:p>
    <w:p w14:paraId="07143F6D" w14:textId="77777777" w:rsidR="0041641D" w:rsidRPr="001E0550" w:rsidRDefault="00E64EFB" w:rsidP="001E0550">
      <w:pPr>
        <w:pStyle w:val="ListParagraph"/>
        <w:numPr>
          <w:ilvl w:val="0"/>
          <w:numId w:val="12"/>
        </w:numPr>
        <w:jc w:val="both"/>
        <w:rPr>
          <w:rFonts w:ascii="Arial" w:hAnsi="Arial" w:cs="Arial"/>
        </w:rPr>
      </w:pPr>
      <w:r>
        <w:rPr>
          <w:rFonts w:ascii="Arial" w:hAnsi="Arial" w:cs="Arial"/>
        </w:rPr>
        <w:t>It was agreed that t</w:t>
      </w:r>
      <w:r w:rsidR="0041641D" w:rsidRPr="001E0550">
        <w:rPr>
          <w:rFonts w:ascii="Arial" w:hAnsi="Arial" w:cs="Arial"/>
        </w:rPr>
        <w:t>he meeting on the 9</w:t>
      </w:r>
      <w:r w:rsidR="0041641D" w:rsidRPr="001E0550">
        <w:rPr>
          <w:rFonts w:ascii="Arial" w:hAnsi="Arial" w:cs="Arial"/>
          <w:vertAlign w:val="superscript"/>
        </w:rPr>
        <w:t>th</w:t>
      </w:r>
      <w:r w:rsidR="0041641D" w:rsidRPr="001E0550">
        <w:rPr>
          <w:rFonts w:ascii="Arial" w:hAnsi="Arial" w:cs="Arial"/>
        </w:rPr>
        <w:t xml:space="preserve"> and 10</w:t>
      </w:r>
      <w:r w:rsidR="0041641D" w:rsidRPr="001E0550">
        <w:rPr>
          <w:rFonts w:ascii="Arial" w:hAnsi="Arial" w:cs="Arial"/>
          <w:vertAlign w:val="superscript"/>
        </w:rPr>
        <w:t>th</w:t>
      </w:r>
      <w:r w:rsidR="0041641D" w:rsidRPr="001E0550">
        <w:rPr>
          <w:rFonts w:ascii="Arial" w:hAnsi="Arial" w:cs="Arial"/>
        </w:rPr>
        <w:t xml:space="preserve"> of March 2015 will now be held in London.</w:t>
      </w:r>
    </w:p>
    <w:p w14:paraId="2ED1F24B" w14:textId="77777777" w:rsidR="0041641D" w:rsidRPr="001E0550" w:rsidRDefault="0041641D" w:rsidP="001E0550">
      <w:pPr>
        <w:pStyle w:val="ListParagraph"/>
        <w:jc w:val="both"/>
        <w:rPr>
          <w:rFonts w:ascii="Arial" w:hAnsi="Arial" w:cs="Arial"/>
        </w:rPr>
      </w:pPr>
    </w:p>
    <w:p w14:paraId="4748FBD7" w14:textId="77777777" w:rsidR="002A7395" w:rsidRPr="001E0550" w:rsidRDefault="002A7395" w:rsidP="001E0550">
      <w:pPr>
        <w:jc w:val="both"/>
        <w:rPr>
          <w:rFonts w:ascii="Arial" w:hAnsi="Arial" w:cs="Arial"/>
          <w:b/>
          <w:i/>
        </w:rPr>
      </w:pPr>
      <w:r w:rsidRPr="001E0550">
        <w:rPr>
          <w:rFonts w:ascii="Arial" w:hAnsi="Arial" w:cs="Arial"/>
          <w:b/>
          <w:i/>
        </w:rPr>
        <w:t>Question and Answer Session</w:t>
      </w:r>
    </w:p>
    <w:p w14:paraId="55F243B7" w14:textId="77777777" w:rsidR="00A76C4D" w:rsidRPr="001E0550" w:rsidRDefault="0041641D" w:rsidP="001E0550">
      <w:pPr>
        <w:pStyle w:val="ListParagraph"/>
        <w:numPr>
          <w:ilvl w:val="0"/>
          <w:numId w:val="12"/>
        </w:numPr>
        <w:jc w:val="both"/>
        <w:rPr>
          <w:rFonts w:ascii="Arial" w:hAnsi="Arial" w:cs="Arial"/>
        </w:rPr>
      </w:pPr>
      <w:r w:rsidRPr="001E0550">
        <w:rPr>
          <w:rFonts w:ascii="Arial" w:hAnsi="Arial" w:cs="Arial"/>
        </w:rPr>
        <w:t xml:space="preserve">A </w:t>
      </w:r>
      <w:r w:rsidR="00E64EFB">
        <w:rPr>
          <w:rFonts w:ascii="Arial" w:hAnsi="Arial" w:cs="Arial"/>
        </w:rPr>
        <w:t>member of the public suggested</w:t>
      </w:r>
      <w:r w:rsidRPr="001E0550">
        <w:rPr>
          <w:rFonts w:ascii="Arial" w:hAnsi="Arial" w:cs="Arial"/>
        </w:rPr>
        <w:t xml:space="preserve"> that the </w:t>
      </w:r>
      <w:r w:rsidR="00E64EFB">
        <w:rPr>
          <w:rFonts w:ascii="Arial" w:hAnsi="Arial" w:cs="Arial"/>
        </w:rPr>
        <w:t>C</w:t>
      </w:r>
      <w:r w:rsidRPr="001E0550">
        <w:rPr>
          <w:rFonts w:ascii="Arial" w:hAnsi="Arial" w:cs="Arial"/>
        </w:rPr>
        <w:t xml:space="preserve">ommittee should </w:t>
      </w:r>
      <w:r w:rsidR="00E64EFB">
        <w:rPr>
          <w:rFonts w:ascii="Arial" w:hAnsi="Arial" w:cs="Arial"/>
        </w:rPr>
        <w:t>give further consideration</w:t>
      </w:r>
      <w:r w:rsidRPr="001E0550">
        <w:rPr>
          <w:rFonts w:ascii="Arial" w:hAnsi="Arial" w:cs="Arial"/>
        </w:rPr>
        <w:t xml:space="preserve"> </w:t>
      </w:r>
      <w:r w:rsidR="00986374">
        <w:rPr>
          <w:rFonts w:ascii="Arial" w:hAnsi="Arial" w:cs="Arial"/>
        </w:rPr>
        <w:t>to the</w:t>
      </w:r>
      <w:r w:rsidRPr="001E0550">
        <w:rPr>
          <w:rFonts w:ascii="Arial" w:hAnsi="Arial" w:cs="Arial"/>
        </w:rPr>
        <w:t xml:space="preserve"> handl</w:t>
      </w:r>
      <w:r w:rsidR="00986374">
        <w:rPr>
          <w:rFonts w:ascii="Arial" w:hAnsi="Arial" w:cs="Arial"/>
        </w:rPr>
        <w:t>ing of</w:t>
      </w:r>
      <w:r w:rsidRPr="001E0550">
        <w:rPr>
          <w:rFonts w:ascii="Arial" w:hAnsi="Arial" w:cs="Arial"/>
        </w:rPr>
        <w:t xml:space="preserve"> public meetings. </w:t>
      </w:r>
      <w:r w:rsidR="00986374">
        <w:rPr>
          <w:rFonts w:ascii="Arial" w:hAnsi="Arial" w:cs="Arial"/>
        </w:rPr>
        <w:t xml:space="preserve">Another member of the public </w:t>
      </w:r>
      <w:r w:rsidRPr="001E0550">
        <w:rPr>
          <w:rFonts w:ascii="Arial" w:hAnsi="Arial" w:cs="Arial"/>
        </w:rPr>
        <w:t>poin</w:t>
      </w:r>
      <w:r w:rsidR="00986374">
        <w:rPr>
          <w:rFonts w:ascii="Arial" w:hAnsi="Arial" w:cs="Arial"/>
        </w:rPr>
        <w:t xml:space="preserve">ted out the concerns over the management of radioactive waste in </w:t>
      </w:r>
      <w:r w:rsidRPr="001E0550">
        <w:rPr>
          <w:rFonts w:ascii="Arial" w:hAnsi="Arial" w:cs="Arial"/>
        </w:rPr>
        <w:t>Wales</w:t>
      </w:r>
      <w:r w:rsidR="00986374">
        <w:rPr>
          <w:rFonts w:ascii="Arial" w:hAnsi="Arial" w:cs="Arial"/>
        </w:rPr>
        <w:t>.</w:t>
      </w:r>
      <w:r w:rsidRPr="001E0550">
        <w:rPr>
          <w:rFonts w:ascii="Arial" w:hAnsi="Arial" w:cs="Arial"/>
        </w:rPr>
        <w:t xml:space="preserve"> The </w:t>
      </w:r>
      <w:r w:rsidR="00986374">
        <w:rPr>
          <w:rFonts w:ascii="Arial" w:hAnsi="Arial" w:cs="Arial"/>
        </w:rPr>
        <w:t>C</w:t>
      </w:r>
      <w:r w:rsidRPr="001E0550">
        <w:rPr>
          <w:rFonts w:ascii="Arial" w:hAnsi="Arial" w:cs="Arial"/>
        </w:rPr>
        <w:t>ommittee</w:t>
      </w:r>
      <w:r w:rsidR="00986374">
        <w:rPr>
          <w:rFonts w:ascii="Arial" w:hAnsi="Arial" w:cs="Arial"/>
        </w:rPr>
        <w:t xml:space="preserve"> noted the points made.</w:t>
      </w:r>
    </w:p>
    <w:p w14:paraId="4A1CB0CD" w14:textId="77777777" w:rsidR="00A76C4D" w:rsidRPr="001E0550" w:rsidRDefault="00A76C4D" w:rsidP="001E0550">
      <w:pPr>
        <w:pStyle w:val="ListParagraph"/>
        <w:ind w:left="360"/>
        <w:jc w:val="both"/>
        <w:rPr>
          <w:rFonts w:ascii="Arial" w:hAnsi="Arial" w:cs="Arial"/>
        </w:rPr>
      </w:pPr>
    </w:p>
    <w:p w14:paraId="49B782D6" w14:textId="77777777" w:rsidR="00A76C4D" w:rsidRPr="001E0550" w:rsidRDefault="000D1066" w:rsidP="001E0550">
      <w:pPr>
        <w:pStyle w:val="ListParagraph"/>
        <w:numPr>
          <w:ilvl w:val="0"/>
          <w:numId w:val="12"/>
        </w:numPr>
        <w:jc w:val="both"/>
        <w:rPr>
          <w:rFonts w:ascii="Arial" w:hAnsi="Arial" w:cs="Arial"/>
        </w:rPr>
      </w:pPr>
      <w:r w:rsidRPr="001E0550">
        <w:rPr>
          <w:rFonts w:ascii="Arial" w:hAnsi="Arial" w:cs="Arial"/>
        </w:rPr>
        <w:t>Almost all the observers agreed that</w:t>
      </w:r>
      <w:r w:rsidR="00986374" w:rsidRPr="00986374">
        <w:rPr>
          <w:rFonts w:ascii="Arial" w:hAnsi="Arial" w:cs="Arial"/>
        </w:rPr>
        <w:t xml:space="preserve"> </w:t>
      </w:r>
      <w:r w:rsidR="00986374" w:rsidRPr="001E0550">
        <w:rPr>
          <w:rFonts w:ascii="Arial" w:hAnsi="Arial" w:cs="Arial"/>
        </w:rPr>
        <w:t>after seeing the committee at work during the plenary</w:t>
      </w:r>
      <w:r w:rsidRPr="001E0550">
        <w:rPr>
          <w:rFonts w:ascii="Arial" w:hAnsi="Arial" w:cs="Arial"/>
        </w:rPr>
        <w:t xml:space="preserve"> they </w:t>
      </w:r>
      <w:r w:rsidR="00986374">
        <w:rPr>
          <w:rFonts w:ascii="Arial" w:hAnsi="Arial" w:cs="Arial"/>
        </w:rPr>
        <w:t xml:space="preserve">had a much better </w:t>
      </w:r>
      <w:r w:rsidRPr="001E0550">
        <w:rPr>
          <w:rFonts w:ascii="Arial" w:hAnsi="Arial" w:cs="Arial"/>
        </w:rPr>
        <w:t>unders</w:t>
      </w:r>
      <w:r w:rsidR="00986374">
        <w:rPr>
          <w:rFonts w:ascii="Arial" w:hAnsi="Arial" w:cs="Arial"/>
        </w:rPr>
        <w:t>tanding of</w:t>
      </w:r>
      <w:r w:rsidRPr="001E0550">
        <w:rPr>
          <w:rFonts w:ascii="Arial" w:hAnsi="Arial" w:cs="Arial"/>
        </w:rPr>
        <w:t xml:space="preserve"> the </w:t>
      </w:r>
      <w:r w:rsidR="00986374">
        <w:rPr>
          <w:rFonts w:ascii="Arial" w:hAnsi="Arial" w:cs="Arial"/>
        </w:rPr>
        <w:t>C</w:t>
      </w:r>
      <w:r w:rsidRPr="001E0550">
        <w:rPr>
          <w:rFonts w:ascii="Arial" w:hAnsi="Arial" w:cs="Arial"/>
        </w:rPr>
        <w:t>ommittee’s work and remit</w:t>
      </w:r>
      <w:r w:rsidR="00B57943">
        <w:rPr>
          <w:rFonts w:ascii="Arial" w:hAnsi="Arial" w:cs="Arial"/>
        </w:rPr>
        <w:t xml:space="preserve"> than they had gained from the previous evening’s public meeting</w:t>
      </w:r>
      <w:r w:rsidR="00986374">
        <w:rPr>
          <w:rFonts w:ascii="Arial" w:hAnsi="Arial" w:cs="Arial"/>
        </w:rPr>
        <w:t>.</w:t>
      </w:r>
      <w:r w:rsidRPr="001E0550">
        <w:rPr>
          <w:rFonts w:ascii="Arial" w:hAnsi="Arial" w:cs="Arial"/>
        </w:rPr>
        <w:t xml:space="preserve"> </w:t>
      </w:r>
    </w:p>
    <w:p w14:paraId="202327D5" w14:textId="77777777" w:rsidR="00A76C4D" w:rsidRPr="001E0550" w:rsidRDefault="00A76C4D" w:rsidP="001E0550">
      <w:pPr>
        <w:pStyle w:val="ListParagraph"/>
        <w:jc w:val="both"/>
        <w:rPr>
          <w:rFonts w:ascii="Arial" w:hAnsi="Arial" w:cs="Arial"/>
        </w:rPr>
      </w:pPr>
    </w:p>
    <w:p w14:paraId="7FBBD2EB" w14:textId="77777777" w:rsidR="0006242D" w:rsidRDefault="000D1066" w:rsidP="0006242D">
      <w:pPr>
        <w:pStyle w:val="ListParagraph"/>
        <w:numPr>
          <w:ilvl w:val="0"/>
          <w:numId w:val="12"/>
        </w:numPr>
        <w:spacing w:after="0"/>
        <w:jc w:val="both"/>
        <w:rPr>
          <w:rFonts w:ascii="Arial" w:hAnsi="Arial" w:cs="Arial"/>
        </w:rPr>
      </w:pPr>
      <w:r w:rsidRPr="001E0550">
        <w:rPr>
          <w:rFonts w:ascii="Arial" w:hAnsi="Arial" w:cs="Arial"/>
        </w:rPr>
        <w:t xml:space="preserve">A question was raised </w:t>
      </w:r>
      <w:r w:rsidR="00986374">
        <w:rPr>
          <w:rFonts w:ascii="Arial" w:hAnsi="Arial" w:cs="Arial"/>
        </w:rPr>
        <w:t>about</w:t>
      </w:r>
      <w:r w:rsidR="0041641D" w:rsidRPr="001E0550">
        <w:rPr>
          <w:rFonts w:ascii="Arial" w:hAnsi="Arial" w:cs="Arial"/>
        </w:rPr>
        <w:t xml:space="preserve"> </w:t>
      </w:r>
      <w:r w:rsidR="00567C01">
        <w:rPr>
          <w:rFonts w:ascii="Arial" w:hAnsi="Arial" w:cs="Arial"/>
        </w:rPr>
        <w:t>the relationship between a community and the local council if the community wanted</w:t>
      </w:r>
      <w:r w:rsidR="0041641D" w:rsidRPr="001E0550">
        <w:rPr>
          <w:rFonts w:ascii="Arial" w:hAnsi="Arial" w:cs="Arial"/>
        </w:rPr>
        <w:t xml:space="preserve"> </w:t>
      </w:r>
      <w:r w:rsidR="00567C01">
        <w:rPr>
          <w:rFonts w:ascii="Arial" w:hAnsi="Arial" w:cs="Arial"/>
        </w:rPr>
        <w:t>to enter into discussions to host a radioactive disposal facility</w:t>
      </w:r>
      <w:r w:rsidRPr="001E0550">
        <w:rPr>
          <w:rFonts w:ascii="Arial" w:hAnsi="Arial" w:cs="Arial"/>
        </w:rPr>
        <w:t xml:space="preserve"> The </w:t>
      </w:r>
      <w:r w:rsidR="00567C01">
        <w:rPr>
          <w:rFonts w:ascii="Arial" w:hAnsi="Arial" w:cs="Arial"/>
        </w:rPr>
        <w:t>C</w:t>
      </w:r>
      <w:r w:rsidRPr="001E0550">
        <w:rPr>
          <w:rFonts w:ascii="Arial" w:hAnsi="Arial" w:cs="Arial"/>
        </w:rPr>
        <w:t xml:space="preserve">ommittee responded that </w:t>
      </w:r>
      <w:r w:rsidR="00567C01">
        <w:rPr>
          <w:rFonts w:ascii="Arial" w:hAnsi="Arial" w:cs="Arial"/>
        </w:rPr>
        <w:t>in relation to England, this issue was discussed in the</w:t>
      </w:r>
      <w:r w:rsidRPr="001E0550">
        <w:rPr>
          <w:rFonts w:ascii="Arial" w:hAnsi="Arial" w:cs="Arial"/>
        </w:rPr>
        <w:t xml:space="preserve"> White P</w:t>
      </w:r>
      <w:r w:rsidR="0041641D" w:rsidRPr="001E0550">
        <w:rPr>
          <w:rFonts w:ascii="Arial" w:hAnsi="Arial" w:cs="Arial"/>
        </w:rPr>
        <w:t xml:space="preserve">aper </w:t>
      </w:r>
      <w:r w:rsidRPr="001E0550">
        <w:rPr>
          <w:rFonts w:ascii="Arial" w:hAnsi="Arial" w:cs="Arial"/>
        </w:rPr>
        <w:t xml:space="preserve">published by </w:t>
      </w:r>
      <w:r w:rsidR="0041641D" w:rsidRPr="001E0550">
        <w:rPr>
          <w:rFonts w:ascii="Arial" w:hAnsi="Arial" w:cs="Arial"/>
        </w:rPr>
        <w:t>DECC</w:t>
      </w:r>
      <w:r w:rsidR="00567C01">
        <w:rPr>
          <w:rFonts w:ascii="Arial" w:hAnsi="Arial" w:cs="Arial"/>
        </w:rPr>
        <w:t>.</w:t>
      </w:r>
      <w:r w:rsidRPr="001E0550">
        <w:rPr>
          <w:rFonts w:ascii="Arial" w:hAnsi="Arial" w:cs="Arial"/>
        </w:rPr>
        <w:t xml:space="preserve"> </w:t>
      </w:r>
      <w:r w:rsidR="00567C01">
        <w:rPr>
          <w:rFonts w:ascii="Arial" w:hAnsi="Arial" w:cs="Arial"/>
        </w:rPr>
        <w:t xml:space="preserve">The definition of a </w:t>
      </w:r>
      <w:r w:rsidR="00B57943">
        <w:rPr>
          <w:rFonts w:ascii="Arial" w:hAnsi="Arial" w:cs="Arial"/>
        </w:rPr>
        <w:t>“</w:t>
      </w:r>
      <w:r w:rsidR="00567C01">
        <w:rPr>
          <w:rFonts w:ascii="Arial" w:hAnsi="Arial" w:cs="Arial"/>
        </w:rPr>
        <w:t>community” is recognised as being central to the voluntary process and hence a group would be set up to discuss the issue and make recommendations on how the “community” in the context of a GDF should be defined.</w:t>
      </w:r>
      <w:r w:rsidR="0041641D" w:rsidRPr="001E0550">
        <w:rPr>
          <w:rFonts w:ascii="Arial" w:hAnsi="Arial" w:cs="Arial"/>
        </w:rPr>
        <w:t xml:space="preserve"> </w:t>
      </w:r>
      <w:r w:rsidR="00D64136">
        <w:rPr>
          <w:rFonts w:ascii="Arial" w:hAnsi="Arial" w:cs="Arial"/>
        </w:rPr>
        <w:t>Under</w:t>
      </w:r>
      <w:r w:rsidR="00911F94">
        <w:rPr>
          <w:rFonts w:ascii="Arial" w:hAnsi="Arial" w:cs="Arial"/>
        </w:rPr>
        <w:t xml:space="preserve"> the </w:t>
      </w:r>
      <w:r w:rsidR="00D64136">
        <w:rPr>
          <w:rFonts w:ascii="Arial" w:hAnsi="Arial" w:cs="Arial"/>
        </w:rPr>
        <w:t>p</w:t>
      </w:r>
      <w:r w:rsidR="00911F94">
        <w:rPr>
          <w:rFonts w:ascii="Arial" w:hAnsi="Arial" w:cs="Arial"/>
        </w:rPr>
        <w:t>olicy for England</w:t>
      </w:r>
      <w:r w:rsidR="00D64136">
        <w:rPr>
          <w:rFonts w:ascii="Arial" w:hAnsi="Arial" w:cs="Arial"/>
        </w:rPr>
        <w:t>,</w:t>
      </w:r>
      <w:r w:rsidR="00911F94">
        <w:rPr>
          <w:rFonts w:ascii="Arial" w:hAnsi="Arial" w:cs="Arial"/>
        </w:rPr>
        <w:t xml:space="preserve"> the “community” would be free to engage with the developer to see if a GDF in its area was feasible and at could withdraw from the process </w:t>
      </w:r>
      <w:r w:rsidR="00D64136">
        <w:rPr>
          <w:rFonts w:ascii="Arial" w:hAnsi="Arial" w:cs="Arial"/>
        </w:rPr>
        <w:t>any time during this engagement, at which point</w:t>
      </w:r>
      <w:r w:rsidR="00911F94">
        <w:rPr>
          <w:rFonts w:ascii="Arial" w:hAnsi="Arial" w:cs="Arial"/>
        </w:rPr>
        <w:t xml:space="preserve"> the developer’s activities would cease. </w:t>
      </w:r>
    </w:p>
    <w:p w14:paraId="63977895" w14:textId="77777777" w:rsidR="0006242D" w:rsidRPr="0006242D" w:rsidRDefault="0006242D" w:rsidP="0006242D">
      <w:pPr>
        <w:spacing w:after="0"/>
        <w:jc w:val="both"/>
        <w:rPr>
          <w:rFonts w:ascii="Arial" w:hAnsi="Arial" w:cs="Arial"/>
        </w:rPr>
      </w:pPr>
    </w:p>
    <w:p w14:paraId="44F9C5AB" w14:textId="77777777" w:rsidR="006563C8" w:rsidRPr="001E0550" w:rsidRDefault="00911F94" w:rsidP="00F86A3A">
      <w:pPr>
        <w:pStyle w:val="ListParagraph"/>
        <w:numPr>
          <w:ilvl w:val="0"/>
          <w:numId w:val="12"/>
        </w:numPr>
        <w:jc w:val="both"/>
        <w:rPr>
          <w:rFonts w:ascii="Arial" w:hAnsi="Arial" w:cs="Arial"/>
        </w:rPr>
      </w:pPr>
      <w:r>
        <w:rPr>
          <w:rFonts w:ascii="Arial" w:hAnsi="Arial" w:cs="Arial"/>
        </w:rPr>
        <w:t xml:space="preserve">Members of the public raised </w:t>
      </w:r>
      <w:proofErr w:type="gramStart"/>
      <w:r>
        <w:rPr>
          <w:rFonts w:ascii="Arial" w:hAnsi="Arial" w:cs="Arial"/>
        </w:rPr>
        <w:t xml:space="preserve">questions </w:t>
      </w:r>
      <w:r w:rsidR="00B57943">
        <w:rPr>
          <w:rFonts w:ascii="Arial" w:hAnsi="Arial" w:cs="Arial"/>
        </w:rPr>
        <w:t>which</w:t>
      </w:r>
      <w:proofErr w:type="gramEnd"/>
      <w:r w:rsidR="00B57943">
        <w:rPr>
          <w:rFonts w:ascii="Arial" w:hAnsi="Arial" w:cs="Arial"/>
        </w:rPr>
        <w:t xml:space="preserve"> CoRWM responded to </w:t>
      </w:r>
      <w:r>
        <w:rPr>
          <w:rFonts w:ascii="Arial" w:hAnsi="Arial" w:cs="Arial"/>
        </w:rPr>
        <w:t xml:space="preserve">relating to the safety of a GDF and how radioactive waste would be transported. </w:t>
      </w:r>
    </w:p>
    <w:p w14:paraId="3D210D49" w14:textId="77777777" w:rsidR="00B023EC" w:rsidRPr="001E0550" w:rsidRDefault="00B023EC" w:rsidP="001E0550">
      <w:pPr>
        <w:pStyle w:val="ListParagraph"/>
        <w:jc w:val="both"/>
        <w:rPr>
          <w:rFonts w:ascii="Arial" w:hAnsi="Arial" w:cs="Arial"/>
        </w:rPr>
      </w:pPr>
      <w:bookmarkStart w:id="2" w:name="_GoBack"/>
      <w:bookmarkEnd w:id="2"/>
    </w:p>
    <w:bookmarkEnd w:id="0"/>
    <w:bookmarkEnd w:id="1"/>
    <w:p w14:paraId="38076D08" w14:textId="77777777" w:rsidR="00FF73AD" w:rsidRPr="001E0550" w:rsidRDefault="00FF73AD" w:rsidP="001E0550">
      <w:pPr>
        <w:jc w:val="both"/>
        <w:rPr>
          <w:rFonts w:ascii="Arial" w:hAnsi="Arial" w:cs="Arial"/>
          <w:bCs/>
          <w:lang w:eastAsia="fr-FR"/>
        </w:rPr>
      </w:pPr>
    </w:p>
    <w:sectPr w:rsidR="00FF73AD" w:rsidRPr="001E0550" w:rsidSect="00CB7C68">
      <w:headerReference w:type="default" r:id="rId9"/>
      <w:footerReference w:type="default" r:id="rId10"/>
      <w:pgSz w:w="11906" w:h="16838"/>
      <w:pgMar w:top="460" w:right="849"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63F0F" w14:textId="77777777" w:rsidR="0006242D" w:rsidRDefault="0006242D" w:rsidP="00543218">
      <w:pPr>
        <w:spacing w:after="0" w:line="240" w:lineRule="auto"/>
      </w:pPr>
      <w:r>
        <w:separator/>
      </w:r>
    </w:p>
  </w:endnote>
  <w:endnote w:type="continuationSeparator" w:id="0">
    <w:p w14:paraId="4DD80CDE" w14:textId="77777777" w:rsidR="0006242D" w:rsidRDefault="0006242D" w:rsidP="0054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DB7EF" w14:textId="77777777" w:rsidR="0006242D" w:rsidRPr="00CC277B" w:rsidRDefault="0006242D" w:rsidP="00CC277B">
    <w:pPr>
      <w:pStyle w:val="Footer"/>
      <w:rPr>
        <w:rFonts w:ascii="Arial" w:hAnsi="Arial" w:cs="Arial"/>
        <w:sz w:val="20"/>
        <w:szCs w:val="20"/>
      </w:rPr>
    </w:pPr>
    <w:r w:rsidRPr="00A0220B">
      <w:rPr>
        <w:rFonts w:ascii="Arial" w:hAnsi="Arial" w:cs="Arial"/>
        <w:sz w:val="20"/>
        <w:szCs w:val="20"/>
      </w:rPr>
      <w:t>C</w:t>
    </w:r>
    <w:r>
      <w:rPr>
        <w:rFonts w:ascii="Arial" w:hAnsi="Arial" w:cs="Arial"/>
        <w:sz w:val="20"/>
        <w:szCs w:val="20"/>
      </w:rPr>
      <w:t>oRWM doc. 3177</w:t>
    </w:r>
    <w:r w:rsidRPr="00A0220B">
      <w:rPr>
        <w:rFonts w:ascii="Arial" w:hAnsi="Arial" w:cs="Arial"/>
        <w:sz w:val="20"/>
        <w:szCs w:val="20"/>
      </w:rPr>
      <w:t xml:space="preserve"> </w:t>
    </w:r>
    <w:r>
      <w:rPr>
        <w:rFonts w:ascii="Arial" w:hAnsi="Arial" w:cs="Arial"/>
        <w:sz w:val="20"/>
        <w:szCs w:val="20"/>
      </w:rPr>
      <w:t>September P</w:t>
    </w:r>
    <w:r w:rsidRPr="00A0220B">
      <w:rPr>
        <w:rFonts w:ascii="Arial" w:hAnsi="Arial" w:cs="Arial"/>
        <w:sz w:val="20"/>
        <w:szCs w:val="20"/>
      </w:rPr>
      <w:t xml:space="preserve">lenary Minutes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E98A3" w14:textId="77777777" w:rsidR="0006242D" w:rsidRDefault="0006242D" w:rsidP="00543218">
      <w:pPr>
        <w:spacing w:after="0" w:line="240" w:lineRule="auto"/>
      </w:pPr>
      <w:r>
        <w:separator/>
      </w:r>
    </w:p>
  </w:footnote>
  <w:footnote w:type="continuationSeparator" w:id="0">
    <w:p w14:paraId="0AF14FFA" w14:textId="77777777" w:rsidR="0006242D" w:rsidRDefault="0006242D" w:rsidP="005432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012EC" w14:textId="77777777" w:rsidR="0006242D" w:rsidRPr="00A0220B" w:rsidRDefault="0006242D" w:rsidP="00C43456">
    <w:pPr>
      <w:pStyle w:val="Header"/>
      <w:tabs>
        <w:tab w:val="clear" w:pos="4513"/>
        <w:tab w:val="clear" w:pos="9026"/>
      </w:tabs>
      <w:ind w:right="-22"/>
      <w:jc w:val="right"/>
      <w:rPr>
        <w:rFonts w:ascii="Arial" w:hAnsi="Arial" w:cs="Arial"/>
        <w:sz w:val="20"/>
        <w:szCs w:val="20"/>
      </w:rPr>
    </w:pPr>
    <w:r>
      <w:rPr>
        <w:rFonts w:ascii="Arial" w:hAnsi="Arial" w:cs="Arial"/>
        <w:sz w:val="21"/>
        <w:szCs w:val="21"/>
      </w:rPr>
      <w:tab/>
    </w:r>
    <w:r w:rsidRPr="00A0220B">
      <w:rPr>
        <w:rFonts w:ascii="Arial" w:hAnsi="Arial" w:cs="Arial"/>
        <w:sz w:val="20"/>
        <w:szCs w:val="20"/>
      </w:rPr>
      <w:t xml:space="preserve">CoRWM doc. </w:t>
    </w:r>
    <w:r>
      <w:rPr>
        <w:rFonts w:ascii="Arial" w:hAnsi="Arial" w:cs="Arial"/>
        <w:sz w:val="20"/>
        <w:szCs w:val="20"/>
      </w:rPr>
      <w:t>3177</w:t>
    </w:r>
  </w:p>
  <w:p w14:paraId="1A42E3BE" w14:textId="2CF0914A" w:rsidR="0006242D" w:rsidRPr="00A0220B" w:rsidRDefault="00AB322C" w:rsidP="00C43456">
    <w:pPr>
      <w:pStyle w:val="Header"/>
      <w:tabs>
        <w:tab w:val="clear" w:pos="4513"/>
        <w:tab w:val="clear" w:pos="9026"/>
      </w:tabs>
      <w:ind w:left="720" w:right="-22" w:firstLine="720"/>
      <w:jc w:val="right"/>
      <w:rPr>
        <w:rFonts w:ascii="Arial" w:hAnsi="Arial" w:cs="Arial"/>
        <w:sz w:val="20"/>
        <w:szCs w:val="20"/>
      </w:rPr>
    </w:pPr>
    <w:r>
      <w:rPr>
        <w:rFonts w:ascii="Arial" w:hAnsi="Arial" w:cs="Arial"/>
        <w:sz w:val="20"/>
        <w:szCs w:val="20"/>
      </w:rPr>
      <w:t>10 March 2015</w:t>
    </w:r>
  </w:p>
  <w:p w14:paraId="1327BB1B" w14:textId="77777777" w:rsidR="0006242D" w:rsidRPr="00CF1C42" w:rsidRDefault="0006242D">
    <w:pPr>
      <w:pStyle w:val="Header"/>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46E5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A9596D"/>
    <w:multiLevelType w:val="multilevel"/>
    <w:tmpl w:val="F36AC3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A1D1AAA"/>
    <w:multiLevelType w:val="hybridMultilevel"/>
    <w:tmpl w:val="7492A4C6"/>
    <w:lvl w:ilvl="0" w:tplc="3740F870">
      <w:start w:val="1"/>
      <w:numFmt w:val="decimal"/>
      <w:lvlText w:val="%1."/>
      <w:lvlJc w:val="left"/>
      <w:pPr>
        <w:ind w:left="360" w:hanging="360"/>
      </w:pPr>
      <w:rPr>
        <w:rFonts w:ascii="Arial" w:hAnsi="Arial" w:cs="Arial" w:hint="default"/>
        <w:b w:val="0"/>
        <w:i w:val="0"/>
        <w:color w:val="auto"/>
        <w:sz w:val="21"/>
        <w:szCs w:val="21"/>
      </w:rPr>
    </w:lvl>
    <w:lvl w:ilvl="1" w:tplc="93C80886">
      <w:start w:val="1"/>
      <w:numFmt w:val="bullet"/>
      <w:lvlText w:val=""/>
      <w:lvlJc w:val="left"/>
      <w:pPr>
        <w:ind w:left="1080" w:hanging="360"/>
      </w:pPr>
      <w:rPr>
        <w:rFonts w:ascii="Symbol" w:hAnsi="Symbol" w:hint="default"/>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BE311B"/>
    <w:multiLevelType w:val="hybridMultilevel"/>
    <w:tmpl w:val="2B0A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4493A"/>
    <w:multiLevelType w:val="hybridMultilevel"/>
    <w:tmpl w:val="FBC20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A218D"/>
    <w:multiLevelType w:val="hybridMultilevel"/>
    <w:tmpl w:val="A5AE9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48A7BEE"/>
    <w:multiLevelType w:val="hybridMultilevel"/>
    <w:tmpl w:val="70EEF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6D6F86"/>
    <w:multiLevelType w:val="hybridMultilevel"/>
    <w:tmpl w:val="553AF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FB0862"/>
    <w:multiLevelType w:val="hybridMultilevel"/>
    <w:tmpl w:val="94946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BD21C4"/>
    <w:multiLevelType w:val="hybridMultilevel"/>
    <w:tmpl w:val="C4406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DD5741"/>
    <w:multiLevelType w:val="hybridMultilevel"/>
    <w:tmpl w:val="230A99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D420729"/>
    <w:multiLevelType w:val="hybridMultilevel"/>
    <w:tmpl w:val="A82AF75E"/>
    <w:lvl w:ilvl="0" w:tplc="D2C43CC8">
      <w:start w:val="1000"/>
      <w:numFmt w:val="decimal"/>
      <w:lvlText w:val="%1-"/>
      <w:lvlJc w:val="left"/>
      <w:pPr>
        <w:tabs>
          <w:tab w:val="num" w:pos="1440"/>
        </w:tabs>
        <w:ind w:left="1440" w:hanging="1080"/>
      </w:pPr>
      <w:rPr>
        <w:rFonts w:hint="default"/>
      </w:rPr>
    </w:lvl>
    <w:lvl w:ilvl="1" w:tplc="7D5E1C1A">
      <w:start w:val="1130"/>
      <w:numFmt w:val="decimal"/>
      <w:lvlText w:val="%2"/>
      <w:lvlJc w:val="left"/>
      <w:pPr>
        <w:tabs>
          <w:tab w:val="num" w:pos="1575"/>
        </w:tabs>
        <w:ind w:left="1575" w:hanging="49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288580B"/>
    <w:multiLevelType w:val="hybridMultilevel"/>
    <w:tmpl w:val="E2DCA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7D70513"/>
    <w:multiLevelType w:val="hybridMultilevel"/>
    <w:tmpl w:val="E6805358"/>
    <w:lvl w:ilvl="0" w:tplc="08090001">
      <w:start w:val="1"/>
      <w:numFmt w:val="bullet"/>
      <w:lvlText w:val=""/>
      <w:lvlJc w:val="left"/>
      <w:pPr>
        <w:ind w:left="360" w:hanging="360"/>
      </w:pPr>
      <w:rPr>
        <w:rFonts w:ascii="Symbol" w:hAnsi="Symbol" w:hint="default"/>
      </w:rPr>
    </w:lvl>
    <w:lvl w:ilvl="1" w:tplc="C22A41D6">
      <w:start w:val="1"/>
      <w:numFmt w:val="bullet"/>
      <w:lvlText w:val="o"/>
      <w:lvlJc w:val="left"/>
      <w:pPr>
        <w:ind w:left="1080" w:hanging="360"/>
      </w:pPr>
      <w:rPr>
        <w:rFonts w:ascii="Courier New" w:hAnsi="Courier New" w:cs="Courier New" w:hint="default"/>
        <w:color w:val="548DD4" w:themeColor="text2" w:themeTint="99"/>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A66CC5"/>
    <w:multiLevelType w:val="hybridMultilevel"/>
    <w:tmpl w:val="C7324D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8786BB9"/>
    <w:multiLevelType w:val="hybridMultilevel"/>
    <w:tmpl w:val="EC868014"/>
    <w:lvl w:ilvl="0" w:tplc="0A628EEE">
      <w:start w:val="1"/>
      <w:numFmt w:val="decimal"/>
      <w:lvlText w:val="%1."/>
      <w:lvlJc w:val="left"/>
      <w:pPr>
        <w:ind w:left="720" w:hanging="360"/>
      </w:pPr>
      <w:rPr>
        <w:rFonts w:hint="default"/>
        <w:i w:val="0"/>
      </w:rPr>
    </w:lvl>
    <w:lvl w:ilvl="1" w:tplc="6BDC4E12">
      <w:start w:val="1"/>
      <w:numFmt w:val="bullet"/>
      <w:lvlText w:val=""/>
      <w:lvlJc w:val="left"/>
      <w:pPr>
        <w:ind w:left="1440" w:hanging="360"/>
      </w:pPr>
      <w:rPr>
        <w:rFonts w:ascii="Symbol" w:hAnsi="Symbol" w:hint="default"/>
        <w:color w:val="auto"/>
      </w:rPr>
    </w:lvl>
    <w:lvl w:ilvl="2" w:tplc="0809001B">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B50520"/>
    <w:multiLevelType w:val="hybridMultilevel"/>
    <w:tmpl w:val="9B9C1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4A28D5"/>
    <w:multiLevelType w:val="hybridMultilevel"/>
    <w:tmpl w:val="818A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286566"/>
    <w:multiLevelType w:val="hybridMultilevel"/>
    <w:tmpl w:val="F54AA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FF187B"/>
    <w:multiLevelType w:val="hybridMultilevel"/>
    <w:tmpl w:val="CB62E4A8"/>
    <w:lvl w:ilvl="0" w:tplc="08090001">
      <w:start w:val="1"/>
      <w:numFmt w:val="bullet"/>
      <w:lvlText w:val=""/>
      <w:lvlJc w:val="left"/>
      <w:pPr>
        <w:ind w:left="360" w:hanging="360"/>
      </w:pPr>
      <w:rPr>
        <w:rFonts w:ascii="Symbol" w:hAnsi="Symbol" w:hint="default"/>
        <w:i w:val="0"/>
      </w:rPr>
    </w:lvl>
    <w:lvl w:ilvl="1" w:tplc="6BDC4E12">
      <w:start w:val="1"/>
      <w:numFmt w:val="bullet"/>
      <w:lvlText w:val=""/>
      <w:lvlJc w:val="left"/>
      <w:pPr>
        <w:ind w:left="1080" w:hanging="360"/>
      </w:pPr>
      <w:rPr>
        <w:rFonts w:ascii="Symbol" w:hAnsi="Symbol" w:hint="default"/>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1CF2785"/>
    <w:multiLevelType w:val="hybridMultilevel"/>
    <w:tmpl w:val="881CFD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0F1760"/>
    <w:multiLevelType w:val="hybridMultilevel"/>
    <w:tmpl w:val="F6A48D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47E2BF8"/>
    <w:multiLevelType w:val="hybridMultilevel"/>
    <w:tmpl w:val="19D2FF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491184E"/>
    <w:multiLevelType w:val="hybridMultilevel"/>
    <w:tmpl w:val="3392E3F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nsid w:val="59DF14AA"/>
    <w:multiLevelType w:val="hybridMultilevel"/>
    <w:tmpl w:val="D9AA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8F55F9"/>
    <w:multiLevelType w:val="hybridMultilevel"/>
    <w:tmpl w:val="C732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D95955"/>
    <w:multiLevelType w:val="hybridMultilevel"/>
    <w:tmpl w:val="9536E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58737CB"/>
    <w:multiLevelType w:val="hybridMultilevel"/>
    <w:tmpl w:val="5B18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8A3334"/>
    <w:multiLevelType w:val="hybridMultilevel"/>
    <w:tmpl w:val="2DAC9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1169C7"/>
    <w:multiLevelType w:val="hybridMultilevel"/>
    <w:tmpl w:val="64CC7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800C3B"/>
    <w:multiLevelType w:val="hybridMultilevel"/>
    <w:tmpl w:val="B7E6A7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0D1493F"/>
    <w:multiLevelType w:val="hybridMultilevel"/>
    <w:tmpl w:val="22988510"/>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2">
    <w:nsid w:val="74DB3882"/>
    <w:multiLevelType w:val="hybridMultilevel"/>
    <w:tmpl w:val="47D88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371F20"/>
    <w:multiLevelType w:val="hybridMultilevel"/>
    <w:tmpl w:val="8108AC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7A7938BD"/>
    <w:multiLevelType w:val="hybridMultilevel"/>
    <w:tmpl w:val="DD74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3A0CE4"/>
    <w:multiLevelType w:val="hybridMultilevel"/>
    <w:tmpl w:val="94C4A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3"/>
  </w:num>
  <w:num w:numId="4">
    <w:abstractNumId w:val="10"/>
  </w:num>
  <w:num w:numId="5">
    <w:abstractNumId w:val="5"/>
  </w:num>
  <w:num w:numId="6">
    <w:abstractNumId w:val="5"/>
  </w:num>
  <w:num w:numId="7">
    <w:abstractNumId w:val="32"/>
  </w:num>
  <w:num w:numId="8">
    <w:abstractNumId w:val="8"/>
  </w:num>
  <w:num w:numId="9">
    <w:abstractNumId w:val="21"/>
  </w:num>
  <w:num w:numId="10">
    <w:abstractNumId w:val="19"/>
  </w:num>
  <w:num w:numId="11">
    <w:abstractNumId w:val="18"/>
  </w:num>
  <w:num w:numId="12">
    <w:abstractNumId w:val="2"/>
  </w:num>
  <w:num w:numId="13">
    <w:abstractNumId w:val="28"/>
  </w:num>
  <w:num w:numId="14">
    <w:abstractNumId w:val="3"/>
  </w:num>
  <w:num w:numId="15">
    <w:abstractNumId w:val="24"/>
  </w:num>
  <w:num w:numId="16">
    <w:abstractNumId w:val="1"/>
  </w:num>
  <w:num w:numId="17">
    <w:abstractNumId w:val="30"/>
  </w:num>
  <w:num w:numId="18">
    <w:abstractNumId w:val="16"/>
  </w:num>
  <w:num w:numId="19">
    <w:abstractNumId w:val="35"/>
  </w:num>
  <w:num w:numId="20">
    <w:abstractNumId w:val="4"/>
  </w:num>
  <w:num w:numId="21">
    <w:abstractNumId w:val="31"/>
  </w:num>
  <w:num w:numId="22">
    <w:abstractNumId w:val="6"/>
  </w:num>
  <w:num w:numId="23">
    <w:abstractNumId w:val="17"/>
  </w:num>
  <w:num w:numId="24">
    <w:abstractNumId w:val="20"/>
  </w:num>
  <w:num w:numId="25">
    <w:abstractNumId w:val="33"/>
  </w:num>
  <w:num w:numId="26">
    <w:abstractNumId w:val="7"/>
  </w:num>
  <w:num w:numId="27">
    <w:abstractNumId w:val="22"/>
  </w:num>
  <w:num w:numId="2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11"/>
  </w:num>
  <w:num w:numId="34">
    <w:abstractNumId w:val="34"/>
  </w:num>
  <w:num w:numId="35">
    <w:abstractNumId w:val="25"/>
  </w:num>
  <w:num w:numId="36">
    <w:abstractNumId w:val="12"/>
  </w:num>
  <w:num w:numId="37">
    <w:abstractNumId w:val="27"/>
  </w:num>
  <w:num w:numId="38">
    <w:abstractNumId w:val="14"/>
  </w:num>
  <w:num w:numId="39">
    <w:abstractNumId w:val="9"/>
  </w:num>
  <w:num w:numId="40">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18"/>
    <w:rsid w:val="00000232"/>
    <w:rsid w:val="0000228F"/>
    <w:rsid w:val="00002CBE"/>
    <w:rsid w:val="00012D2B"/>
    <w:rsid w:val="00013309"/>
    <w:rsid w:val="000146C4"/>
    <w:rsid w:val="00014B62"/>
    <w:rsid w:val="00020714"/>
    <w:rsid w:val="000223E0"/>
    <w:rsid w:val="00022E73"/>
    <w:rsid w:val="00024597"/>
    <w:rsid w:val="00030071"/>
    <w:rsid w:val="00030965"/>
    <w:rsid w:val="0003149A"/>
    <w:rsid w:val="00033984"/>
    <w:rsid w:val="0003507F"/>
    <w:rsid w:val="00036B07"/>
    <w:rsid w:val="00042661"/>
    <w:rsid w:val="00042B5C"/>
    <w:rsid w:val="0005656E"/>
    <w:rsid w:val="0006242D"/>
    <w:rsid w:val="000673DB"/>
    <w:rsid w:val="00072322"/>
    <w:rsid w:val="00073D1D"/>
    <w:rsid w:val="00073DB4"/>
    <w:rsid w:val="000755DE"/>
    <w:rsid w:val="0008263C"/>
    <w:rsid w:val="00083304"/>
    <w:rsid w:val="000912D6"/>
    <w:rsid w:val="00094979"/>
    <w:rsid w:val="000A2967"/>
    <w:rsid w:val="000A4373"/>
    <w:rsid w:val="000A58CF"/>
    <w:rsid w:val="000B05EF"/>
    <w:rsid w:val="000B2EDC"/>
    <w:rsid w:val="000B3FF8"/>
    <w:rsid w:val="000B4465"/>
    <w:rsid w:val="000B7B75"/>
    <w:rsid w:val="000C0DA2"/>
    <w:rsid w:val="000D1066"/>
    <w:rsid w:val="000D28EB"/>
    <w:rsid w:val="000D5646"/>
    <w:rsid w:val="000D6F55"/>
    <w:rsid w:val="000E28AF"/>
    <w:rsid w:val="000E5066"/>
    <w:rsid w:val="000F1D4B"/>
    <w:rsid w:val="000F4D01"/>
    <w:rsid w:val="000F6208"/>
    <w:rsid w:val="000F6AEB"/>
    <w:rsid w:val="000F77A7"/>
    <w:rsid w:val="000F77C9"/>
    <w:rsid w:val="00111AC8"/>
    <w:rsid w:val="00111C16"/>
    <w:rsid w:val="00115857"/>
    <w:rsid w:val="00116DEE"/>
    <w:rsid w:val="00120FD0"/>
    <w:rsid w:val="00121AC5"/>
    <w:rsid w:val="0012571C"/>
    <w:rsid w:val="00126882"/>
    <w:rsid w:val="00127433"/>
    <w:rsid w:val="001314C7"/>
    <w:rsid w:val="00144A2F"/>
    <w:rsid w:val="001477DD"/>
    <w:rsid w:val="001502E3"/>
    <w:rsid w:val="001626D3"/>
    <w:rsid w:val="00164B2E"/>
    <w:rsid w:val="00173209"/>
    <w:rsid w:val="00174611"/>
    <w:rsid w:val="00176FE7"/>
    <w:rsid w:val="0017752C"/>
    <w:rsid w:val="001802AE"/>
    <w:rsid w:val="00186B7C"/>
    <w:rsid w:val="00186E47"/>
    <w:rsid w:val="00186F16"/>
    <w:rsid w:val="00187835"/>
    <w:rsid w:val="001907F9"/>
    <w:rsid w:val="001A0943"/>
    <w:rsid w:val="001A1327"/>
    <w:rsid w:val="001A1863"/>
    <w:rsid w:val="001A2C2B"/>
    <w:rsid w:val="001A347C"/>
    <w:rsid w:val="001B3BB8"/>
    <w:rsid w:val="001B5C8E"/>
    <w:rsid w:val="001B77E0"/>
    <w:rsid w:val="001C4378"/>
    <w:rsid w:val="001C64B3"/>
    <w:rsid w:val="001C64CE"/>
    <w:rsid w:val="001D0D32"/>
    <w:rsid w:val="001D2B96"/>
    <w:rsid w:val="001E0550"/>
    <w:rsid w:val="001E1090"/>
    <w:rsid w:val="001F18CE"/>
    <w:rsid w:val="001F3747"/>
    <w:rsid w:val="001F4E66"/>
    <w:rsid w:val="002037C0"/>
    <w:rsid w:val="0020440C"/>
    <w:rsid w:val="00210262"/>
    <w:rsid w:val="00212C13"/>
    <w:rsid w:val="00213FEE"/>
    <w:rsid w:val="00214A5A"/>
    <w:rsid w:val="002161A6"/>
    <w:rsid w:val="00225385"/>
    <w:rsid w:val="00225FBF"/>
    <w:rsid w:val="00230C1A"/>
    <w:rsid w:val="00232483"/>
    <w:rsid w:val="0023312F"/>
    <w:rsid w:val="002347BA"/>
    <w:rsid w:val="0024102F"/>
    <w:rsid w:val="00241303"/>
    <w:rsid w:val="00247CFF"/>
    <w:rsid w:val="0025242E"/>
    <w:rsid w:val="00255CE7"/>
    <w:rsid w:val="0025663B"/>
    <w:rsid w:val="00256F6F"/>
    <w:rsid w:val="00261784"/>
    <w:rsid w:val="00265913"/>
    <w:rsid w:val="00265D60"/>
    <w:rsid w:val="00266794"/>
    <w:rsid w:val="0027365F"/>
    <w:rsid w:val="0027462A"/>
    <w:rsid w:val="00274C40"/>
    <w:rsid w:val="00281ADD"/>
    <w:rsid w:val="002843F3"/>
    <w:rsid w:val="00284AC6"/>
    <w:rsid w:val="00285BA6"/>
    <w:rsid w:val="0028681F"/>
    <w:rsid w:val="002877C5"/>
    <w:rsid w:val="00287DF1"/>
    <w:rsid w:val="00290AA5"/>
    <w:rsid w:val="002964A5"/>
    <w:rsid w:val="00296D47"/>
    <w:rsid w:val="002A06F2"/>
    <w:rsid w:val="002A13D1"/>
    <w:rsid w:val="002A7395"/>
    <w:rsid w:val="002B5B5C"/>
    <w:rsid w:val="002C1272"/>
    <w:rsid w:val="002C2571"/>
    <w:rsid w:val="002C3E0B"/>
    <w:rsid w:val="002C4F94"/>
    <w:rsid w:val="002D0222"/>
    <w:rsid w:val="002D33A5"/>
    <w:rsid w:val="002F33FF"/>
    <w:rsid w:val="003022B4"/>
    <w:rsid w:val="003024A0"/>
    <w:rsid w:val="00306644"/>
    <w:rsid w:val="00306CF0"/>
    <w:rsid w:val="003075A9"/>
    <w:rsid w:val="003107B1"/>
    <w:rsid w:val="003115D8"/>
    <w:rsid w:val="00312612"/>
    <w:rsid w:val="00312707"/>
    <w:rsid w:val="00315979"/>
    <w:rsid w:val="00316028"/>
    <w:rsid w:val="003179B9"/>
    <w:rsid w:val="0032434D"/>
    <w:rsid w:val="003307A3"/>
    <w:rsid w:val="003355B3"/>
    <w:rsid w:val="00335F91"/>
    <w:rsid w:val="00343283"/>
    <w:rsid w:val="00354E19"/>
    <w:rsid w:val="00361161"/>
    <w:rsid w:val="003700BF"/>
    <w:rsid w:val="00370AB1"/>
    <w:rsid w:val="00377AF1"/>
    <w:rsid w:val="00377E19"/>
    <w:rsid w:val="00382951"/>
    <w:rsid w:val="003860D8"/>
    <w:rsid w:val="00397B31"/>
    <w:rsid w:val="003A099D"/>
    <w:rsid w:val="003A2172"/>
    <w:rsid w:val="003A6B4A"/>
    <w:rsid w:val="003A7F2F"/>
    <w:rsid w:val="003B3181"/>
    <w:rsid w:val="003C11FA"/>
    <w:rsid w:val="003C1B9F"/>
    <w:rsid w:val="003C43E9"/>
    <w:rsid w:val="003C5039"/>
    <w:rsid w:val="003C71B0"/>
    <w:rsid w:val="003D1007"/>
    <w:rsid w:val="003D196E"/>
    <w:rsid w:val="003D1BA2"/>
    <w:rsid w:val="003D1DA1"/>
    <w:rsid w:val="003D372A"/>
    <w:rsid w:val="003D4992"/>
    <w:rsid w:val="003E0018"/>
    <w:rsid w:val="003E6BAA"/>
    <w:rsid w:val="003F056E"/>
    <w:rsid w:val="003F3FBF"/>
    <w:rsid w:val="00400BC1"/>
    <w:rsid w:val="0041439C"/>
    <w:rsid w:val="0041641D"/>
    <w:rsid w:val="00421003"/>
    <w:rsid w:val="0042237C"/>
    <w:rsid w:val="004247AC"/>
    <w:rsid w:val="00425498"/>
    <w:rsid w:val="00426BBA"/>
    <w:rsid w:val="004345A4"/>
    <w:rsid w:val="00440ED7"/>
    <w:rsid w:val="00442340"/>
    <w:rsid w:val="0044387A"/>
    <w:rsid w:val="00446D55"/>
    <w:rsid w:val="00455649"/>
    <w:rsid w:val="0046084F"/>
    <w:rsid w:val="00461BD5"/>
    <w:rsid w:val="00467BBE"/>
    <w:rsid w:val="00472411"/>
    <w:rsid w:val="00472AB7"/>
    <w:rsid w:val="00476E91"/>
    <w:rsid w:val="00481C2F"/>
    <w:rsid w:val="00486527"/>
    <w:rsid w:val="00490533"/>
    <w:rsid w:val="00491A7D"/>
    <w:rsid w:val="00493318"/>
    <w:rsid w:val="004969C3"/>
    <w:rsid w:val="004A0C81"/>
    <w:rsid w:val="004A290C"/>
    <w:rsid w:val="004A2FBB"/>
    <w:rsid w:val="004A3CC1"/>
    <w:rsid w:val="004A6CE9"/>
    <w:rsid w:val="004B1B1C"/>
    <w:rsid w:val="004B3D50"/>
    <w:rsid w:val="004B6258"/>
    <w:rsid w:val="004C0557"/>
    <w:rsid w:val="004C0DD6"/>
    <w:rsid w:val="004D7F2A"/>
    <w:rsid w:val="004E01BB"/>
    <w:rsid w:val="004E19E2"/>
    <w:rsid w:val="004E3C8F"/>
    <w:rsid w:val="004F2DB4"/>
    <w:rsid w:val="004F57BD"/>
    <w:rsid w:val="004F7208"/>
    <w:rsid w:val="005053B2"/>
    <w:rsid w:val="00505681"/>
    <w:rsid w:val="005107B1"/>
    <w:rsid w:val="0051171A"/>
    <w:rsid w:val="00513CE6"/>
    <w:rsid w:val="00517B51"/>
    <w:rsid w:val="005225C6"/>
    <w:rsid w:val="00524C0D"/>
    <w:rsid w:val="005258F0"/>
    <w:rsid w:val="005277E1"/>
    <w:rsid w:val="00533C33"/>
    <w:rsid w:val="00540E53"/>
    <w:rsid w:val="00542A79"/>
    <w:rsid w:val="00543218"/>
    <w:rsid w:val="0054564F"/>
    <w:rsid w:val="00546D6A"/>
    <w:rsid w:val="00546F1A"/>
    <w:rsid w:val="00554F5A"/>
    <w:rsid w:val="00561ACB"/>
    <w:rsid w:val="00567C01"/>
    <w:rsid w:val="005723B9"/>
    <w:rsid w:val="00577C13"/>
    <w:rsid w:val="0058075F"/>
    <w:rsid w:val="005838F4"/>
    <w:rsid w:val="00583E41"/>
    <w:rsid w:val="005877AA"/>
    <w:rsid w:val="00587E7F"/>
    <w:rsid w:val="005951CB"/>
    <w:rsid w:val="00597A09"/>
    <w:rsid w:val="005A04E9"/>
    <w:rsid w:val="005A0FA2"/>
    <w:rsid w:val="005A20BC"/>
    <w:rsid w:val="005A2B6E"/>
    <w:rsid w:val="005A5347"/>
    <w:rsid w:val="005B1104"/>
    <w:rsid w:val="005B5DD1"/>
    <w:rsid w:val="005C0712"/>
    <w:rsid w:val="005C28DE"/>
    <w:rsid w:val="005C4BD1"/>
    <w:rsid w:val="005C5286"/>
    <w:rsid w:val="005C53F9"/>
    <w:rsid w:val="005C7A14"/>
    <w:rsid w:val="005D29C9"/>
    <w:rsid w:val="005D4238"/>
    <w:rsid w:val="005D7CBF"/>
    <w:rsid w:val="005E61CB"/>
    <w:rsid w:val="005F064A"/>
    <w:rsid w:val="005F0892"/>
    <w:rsid w:val="005F276B"/>
    <w:rsid w:val="005F2EB0"/>
    <w:rsid w:val="005F2EF8"/>
    <w:rsid w:val="005F4E11"/>
    <w:rsid w:val="005F61E5"/>
    <w:rsid w:val="00610CFE"/>
    <w:rsid w:val="00614320"/>
    <w:rsid w:val="00614D80"/>
    <w:rsid w:val="0062511D"/>
    <w:rsid w:val="00627EAF"/>
    <w:rsid w:val="00630329"/>
    <w:rsid w:val="00632423"/>
    <w:rsid w:val="00633DC4"/>
    <w:rsid w:val="00635EC2"/>
    <w:rsid w:val="00636652"/>
    <w:rsid w:val="00647BD6"/>
    <w:rsid w:val="00647C1F"/>
    <w:rsid w:val="00653525"/>
    <w:rsid w:val="006536D2"/>
    <w:rsid w:val="00653969"/>
    <w:rsid w:val="006563C8"/>
    <w:rsid w:val="00660CB2"/>
    <w:rsid w:val="00662736"/>
    <w:rsid w:val="00663F0D"/>
    <w:rsid w:val="00666038"/>
    <w:rsid w:val="0066771E"/>
    <w:rsid w:val="00694F75"/>
    <w:rsid w:val="006A2B00"/>
    <w:rsid w:val="006A401A"/>
    <w:rsid w:val="006A58B6"/>
    <w:rsid w:val="006A5DE5"/>
    <w:rsid w:val="006B413B"/>
    <w:rsid w:val="006B62FA"/>
    <w:rsid w:val="006B77DB"/>
    <w:rsid w:val="006C0B26"/>
    <w:rsid w:val="006C185B"/>
    <w:rsid w:val="006C1FEE"/>
    <w:rsid w:val="006C2F62"/>
    <w:rsid w:val="006D25E2"/>
    <w:rsid w:val="006D3A6F"/>
    <w:rsid w:val="006D3D13"/>
    <w:rsid w:val="006D5127"/>
    <w:rsid w:val="006E278D"/>
    <w:rsid w:val="006E29A1"/>
    <w:rsid w:val="006E3309"/>
    <w:rsid w:val="006E33B0"/>
    <w:rsid w:val="006F322C"/>
    <w:rsid w:val="006F68A5"/>
    <w:rsid w:val="006F702E"/>
    <w:rsid w:val="00700953"/>
    <w:rsid w:val="0070432F"/>
    <w:rsid w:val="00710F4C"/>
    <w:rsid w:val="00711257"/>
    <w:rsid w:val="00713869"/>
    <w:rsid w:val="00717653"/>
    <w:rsid w:val="00723A82"/>
    <w:rsid w:val="00724982"/>
    <w:rsid w:val="00726A91"/>
    <w:rsid w:val="007321A0"/>
    <w:rsid w:val="00733B14"/>
    <w:rsid w:val="00734644"/>
    <w:rsid w:val="00735B89"/>
    <w:rsid w:val="00737327"/>
    <w:rsid w:val="00741C32"/>
    <w:rsid w:val="00744CB3"/>
    <w:rsid w:val="007507E8"/>
    <w:rsid w:val="007519C4"/>
    <w:rsid w:val="007531C8"/>
    <w:rsid w:val="00754C7D"/>
    <w:rsid w:val="007562EF"/>
    <w:rsid w:val="00766FEE"/>
    <w:rsid w:val="00771122"/>
    <w:rsid w:val="00782FD8"/>
    <w:rsid w:val="00785F4D"/>
    <w:rsid w:val="00792E85"/>
    <w:rsid w:val="007940C7"/>
    <w:rsid w:val="0079498A"/>
    <w:rsid w:val="007A3FC1"/>
    <w:rsid w:val="007A451A"/>
    <w:rsid w:val="007A5CB8"/>
    <w:rsid w:val="007A7813"/>
    <w:rsid w:val="007B4F1E"/>
    <w:rsid w:val="007C0A68"/>
    <w:rsid w:val="007C2F1B"/>
    <w:rsid w:val="007C618C"/>
    <w:rsid w:val="007C61CF"/>
    <w:rsid w:val="007C6E93"/>
    <w:rsid w:val="007C7389"/>
    <w:rsid w:val="007D1DC3"/>
    <w:rsid w:val="007D435C"/>
    <w:rsid w:val="007D5C03"/>
    <w:rsid w:val="007E23BA"/>
    <w:rsid w:val="007E31EF"/>
    <w:rsid w:val="007E3D08"/>
    <w:rsid w:val="007E5BED"/>
    <w:rsid w:val="007F0950"/>
    <w:rsid w:val="007F1DEC"/>
    <w:rsid w:val="007F3A54"/>
    <w:rsid w:val="007F7FBF"/>
    <w:rsid w:val="00800F18"/>
    <w:rsid w:val="008025C8"/>
    <w:rsid w:val="00803422"/>
    <w:rsid w:val="00803947"/>
    <w:rsid w:val="00803A6C"/>
    <w:rsid w:val="00807B69"/>
    <w:rsid w:val="008109DD"/>
    <w:rsid w:val="00810BFA"/>
    <w:rsid w:val="00814C3C"/>
    <w:rsid w:val="00821316"/>
    <w:rsid w:val="008218A0"/>
    <w:rsid w:val="008227AA"/>
    <w:rsid w:val="0083333C"/>
    <w:rsid w:val="00836060"/>
    <w:rsid w:val="008372E8"/>
    <w:rsid w:val="0084456D"/>
    <w:rsid w:val="008478A9"/>
    <w:rsid w:val="00857050"/>
    <w:rsid w:val="00862C95"/>
    <w:rsid w:val="00862D84"/>
    <w:rsid w:val="00864289"/>
    <w:rsid w:val="00864B06"/>
    <w:rsid w:val="00866D8D"/>
    <w:rsid w:val="00870A76"/>
    <w:rsid w:val="0087379F"/>
    <w:rsid w:val="00882A2F"/>
    <w:rsid w:val="008834A4"/>
    <w:rsid w:val="00885F3D"/>
    <w:rsid w:val="00886ED8"/>
    <w:rsid w:val="00887425"/>
    <w:rsid w:val="00894541"/>
    <w:rsid w:val="0089562E"/>
    <w:rsid w:val="008A0EB2"/>
    <w:rsid w:val="008A4EE0"/>
    <w:rsid w:val="008B14C0"/>
    <w:rsid w:val="008C3712"/>
    <w:rsid w:val="008D03FB"/>
    <w:rsid w:val="008D5CB6"/>
    <w:rsid w:val="008E129F"/>
    <w:rsid w:val="008E6084"/>
    <w:rsid w:val="008E732E"/>
    <w:rsid w:val="008F0343"/>
    <w:rsid w:val="008F61B0"/>
    <w:rsid w:val="008F6676"/>
    <w:rsid w:val="00902518"/>
    <w:rsid w:val="00903277"/>
    <w:rsid w:val="00906C0F"/>
    <w:rsid w:val="00911F94"/>
    <w:rsid w:val="0091726D"/>
    <w:rsid w:val="0092684B"/>
    <w:rsid w:val="00927604"/>
    <w:rsid w:val="00927CC4"/>
    <w:rsid w:val="0093144C"/>
    <w:rsid w:val="009345DF"/>
    <w:rsid w:val="00936261"/>
    <w:rsid w:val="009400E6"/>
    <w:rsid w:val="009511D9"/>
    <w:rsid w:val="0095159C"/>
    <w:rsid w:val="00953C79"/>
    <w:rsid w:val="00957C9E"/>
    <w:rsid w:val="00960F1F"/>
    <w:rsid w:val="009635FD"/>
    <w:rsid w:val="00966607"/>
    <w:rsid w:val="00975D11"/>
    <w:rsid w:val="00975DC7"/>
    <w:rsid w:val="00976F68"/>
    <w:rsid w:val="009832BA"/>
    <w:rsid w:val="0098524D"/>
    <w:rsid w:val="009855C3"/>
    <w:rsid w:val="00986374"/>
    <w:rsid w:val="0099532F"/>
    <w:rsid w:val="00995A43"/>
    <w:rsid w:val="009A10AF"/>
    <w:rsid w:val="009A1579"/>
    <w:rsid w:val="009A1777"/>
    <w:rsid w:val="009A569B"/>
    <w:rsid w:val="009A5DBE"/>
    <w:rsid w:val="009B03A6"/>
    <w:rsid w:val="009B091B"/>
    <w:rsid w:val="009C0A68"/>
    <w:rsid w:val="009C1234"/>
    <w:rsid w:val="009C7C0C"/>
    <w:rsid w:val="009D385D"/>
    <w:rsid w:val="009D4216"/>
    <w:rsid w:val="009D4311"/>
    <w:rsid w:val="009D4FA9"/>
    <w:rsid w:val="009D69E7"/>
    <w:rsid w:val="009E073E"/>
    <w:rsid w:val="009E501A"/>
    <w:rsid w:val="009E5178"/>
    <w:rsid w:val="009E7E03"/>
    <w:rsid w:val="009F1419"/>
    <w:rsid w:val="009F353E"/>
    <w:rsid w:val="009F537E"/>
    <w:rsid w:val="009F5522"/>
    <w:rsid w:val="00A0013D"/>
    <w:rsid w:val="00A0220B"/>
    <w:rsid w:val="00A11D25"/>
    <w:rsid w:val="00A128FC"/>
    <w:rsid w:val="00A15BF7"/>
    <w:rsid w:val="00A23489"/>
    <w:rsid w:val="00A2604F"/>
    <w:rsid w:val="00A30908"/>
    <w:rsid w:val="00A32BC4"/>
    <w:rsid w:val="00A454B5"/>
    <w:rsid w:val="00A467C5"/>
    <w:rsid w:val="00A51E25"/>
    <w:rsid w:val="00A56F0B"/>
    <w:rsid w:val="00A617BD"/>
    <w:rsid w:val="00A7462B"/>
    <w:rsid w:val="00A7530B"/>
    <w:rsid w:val="00A753C1"/>
    <w:rsid w:val="00A76C4D"/>
    <w:rsid w:val="00A85810"/>
    <w:rsid w:val="00A861E2"/>
    <w:rsid w:val="00A86E72"/>
    <w:rsid w:val="00A9080B"/>
    <w:rsid w:val="00A92DC4"/>
    <w:rsid w:val="00A92FE5"/>
    <w:rsid w:val="00A963CC"/>
    <w:rsid w:val="00AA7C5D"/>
    <w:rsid w:val="00AB024C"/>
    <w:rsid w:val="00AB0E2A"/>
    <w:rsid w:val="00AB10D2"/>
    <w:rsid w:val="00AB10D9"/>
    <w:rsid w:val="00AB322C"/>
    <w:rsid w:val="00AB5199"/>
    <w:rsid w:val="00AC0A84"/>
    <w:rsid w:val="00AD05F6"/>
    <w:rsid w:val="00AD440F"/>
    <w:rsid w:val="00AE1789"/>
    <w:rsid w:val="00AE52AF"/>
    <w:rsid w:val="00AE5325"/>
    <w:rsid w:val="00AE6984"/>
    <w:rsid w:val="00AE7527"/>
    <w:rsid w:val="00AF1306"/>
    <w:rsid w:val="00AF6C0A"/>
    <w:rsid w:val="00AF6E56"/>
    <w:rsid w:val="00AF7CBB"/>
    <w:rsid w:val="00B00224"/>
    <w:rsid w:val="00B0086C"/>
    <w:rsid w:val="00B020A7"/>
    <w:rsid w:val="00B023EC"/>
    <w:rsid w:val="00B058B9"/>
    <w:rsid w:val="00B120AD"/>
    <w:rsid w:val="00B15BBC"/>
    <w:rsid w:val="00B22A62"/>
    <w:rsid w:val="00B23150"/>
    <w:rsid w:val="00B24D44"/>
    <w:rsid w:val="00B31475"/>
    <w:rsid w:val="00B31BAC"/>
    <w:rsid w:val="00B37DED"/>
    <w:rsid w:val="00B40D64"/>
    <w:rsid w:val="00B41F4E"/>
    <w:rsid w:val="00B500A6"/>
    <w:rsid w:val="00B52DC7"/>
    <w:rsid w:val="00B54868"/>
    <w:rsid w:val="00B57943"/>
    <w:rsid w:val="00B62255"/>
    <w:rsid w:val="00B674FF"/>
    <w:rsid w:val="00B714DD"/>
    <w:rsid w:val="00B75E6D"/>
    <w:rsid w:val="00B778EE"/>
    <w:rsid w:val="00B7795A"/>
    <w:rsid w:val="00B82B45"/>
    <w:rsid w:val="00B91B6B"/>
    <w:rsid w:val="00B91DA0"/>
    <w:rsid w:val="00B95F6E"/>
    <w:rsid w:val="00BA2BE8"/>
    <w:rsid w:val="00BB2C22"/>
    <w:rsid w:val="00BB3D30"/>
    <w:rsid w:val="00BB6F18"/>
    <w:rsid w:val="00BC2653"/>
    <w:rsid w:val="00BC435A"/>
    <w:rsid w:val="00BC6F1F"/>
    <w:rsid w:val="00BD07B5"/>
    <w:rsid w:val="00BD2D4F"/>
    <w:rsid w:val="00BD3CA9"/>
    <w:rsid w:val="00BD7E75"/>
    <w:rsid w:val="00BE5282"/>
    <w:rsid w:val="00BF1245"/>
    <w:rsid w:val="00BF224A"/>
    <w:rsid w:val="00C00E2D"/>
    <w:rsid w:val="00C115A3"/>
    <w:rsid w:val="00C124CB"/>
    <w:rsid w:val="00C14657"/>
    <w:rsid w:val="00C149B1"/>
    <w:rsid w:val="00C20473"/>
    <w:rsid w:val="00C210CC"/>
    <w:rsid w:val="00C21DD4"/>
    <w:rsid w:val="00C24E2B"/>
    <w:rsid w:val="00C27F08"/>
    <w:rsid w:val="00C328FC"/>
    <w:rsid w:val="00C32AE1"/>
    <w:rsid w:val="00C32E0C"/>
    <w:rsid w:val="00C356E3"/>
    <w:rsid w:val="00C36F59"/>
    <w:rsid w:val="00C40AEB"/>
    <w:rsid w:val="00C42C4E"/>
    <w:rsid w:val="00C43456"/>
    <w:rsid w:val="00C553A7"/>
    <w:rsid w:val="00C660E0"/>
    <w:rsid w:val="00C66D84"/>
    <w:rsid w:val="00C7631A"/>
    <w:rsid w:val="00C76F7E"/>
    <w:rsid w:val="00C77048"/>
    <w:rsid w:val="00CA0C3A"/>
    <w:rsid w:val="00CA4865"/>
    <w:rsid w:val="00CA6F10"/>
    <w:rsid w:val="00CA717B"/>
    <w:rsid w:val="00CB27AD"/>
    <w:rsid w:val="00CB340B"/>
    <w:rsid w:val="00CB6AA9"/>
    <w:rsid w:val="00CB7C68"/>
    <w:rsid w:val="00CC21BA"/>
    <w:rsid w:val="00CC277B"/>
    <w:rsid w:val="00CD40B5"/>
    <w:rsid w:val="00CE30FF"/>
    <w:rsid w:val="00CE5506"/>
    <w:rsid w:val="00CE639D"/>
    <w:rsid w:val="00CE7EF8"/>
    <w:rsid w:val="00CF060A"/>
    <w:rsid w:val="00CF1C42"/>
    <w:rsid w:val="00CF218F"/>
    <w:rsid w:val="00CF313F"/>
    <w:rsid w:val="00CF532C"/>
    <w:rsid w:val="00CF5CD4"/>
    <w:rsid w:val="00CF6969"/>
    <w:rsid w:val="00CF745D"/>
    <w:rsid w:val="00D00880"/>
    <w:rsid w:val="00D00F4A"/>
    <w:rsid w:val="00D06E57"/>
    <w:rsid w:val="00D07197"/>
    <w:rsid w:val="00D1458E"/>
    <w:rsid w:val="00D23CFB"/>
    <w:rsid w:val="00D25645"/>
    <w:rsid w:val="00D257C2"/>
    <w:rsid w:val="00D27288"/>
    <w:rsid w:val="00D32655"/>
    <w:rsid w:val="00D34337"/>
    <w:rsid w:val="00D37183"/>
    <w:rsid w:val="00D44C84"/>
    <w:rsid w:val="00D53608"/>
    <w:rsid w:val="00D558F6"/>
    <w:rsid w:val="00D57DE4"/>
    <w:rsid w:val="00D64136"/>
    <w:rsid w:val="00D77611"/>
    <w:rsid w:val="00D803D4"/>
    <w:rsid w:val="00D8349B"/>
    <w:rsid w:val="00D87CFF"/>
    <w:rsid w:val="00D93D0E"/>
    <w:rsid w:val="00D94850"/>
    <w:rsid w:val="00D95E24"/>
    <w:rsid w:val="00D962FD"/>
    <w:rsid w:val="00D97B77"/>
    <w:rsid w:val="00DA4899"/>
    <w:rsid w:val="00DA56B2"/>
    <w:rsid w:val="00DB6925"/>
    <w:rsid w:val="00DC2FB3"/>
    <w:rsid w:val="00DC4744"/>
    <w:rsid w:val="00DD2210"/>
    <w:rsid w:val="00DD26B4"/>
    <w:rsid w:val="00DD2D9B"/>
    <w:rsid w:val="00DD34CB"/>
    <w:rsid w:val="00DD684E"/>
    <w:rsid w:val="00DE03E0"/>
    <w:rsid w:val="00DE1AB6"/>
    <w:rsid w:val="00DE3035"/>
    <w:rsid w:val="00DE3A79"/>
    <w:rsid w:val="00DE5B60"/>
    <w:rsid w:val="00DF006C"/>
    <w:rsid w:val="00E053CB"/>
    <w:rsid w:val="00E06613"/>
    <w:rsid w:val="00E135C0"/>
    <w:rsid w:val="00E20261"/>
    <w:rsid w:val="00E202AA"/>
    <w:rsid w:val="00E2125E"/>
    <w:rsid w:val="00E22F79"/>
    <w:rsid w:val="00E23DD3"/>
    <w:rsid w:val="00E243EB"/>
    <w:rsid w:val="00E25069"/>
    <w:rsid w:val="00E26D34"/>
    <w:rsid w:val="00E3611D"/>
    <w:rsid w:val="00E36A2F"/>
    <w:rsid w:val="00E415A0"/>
    <w:rsid w:val="00E46C74"/>
    <w:rsid w:val="00E54AB6"/>
    <w:rsid w:val="00E54B9C"/>
    <w:rsid w:val="00E54E92"/>
    <w:rsid w:val="00E54FF7"/>
    <w:rsid w:val="00E57ED5"/>
    <w:rsid w:val="00E6212C"/>
    <w:rsid w:val="00E63231"/>
    <w:rsid w:val="00E64EFB"/>
    <w:rsid w:val="00E66DEA"/>
    <w:rsid w:val="00E7202C"/>
    <w:rsid w:val="00E81CCE"/>
    <w:rsid w:val="00E84B4A"/>
    <w:rsid w:val="00E852CB"/>
    <w:rsid w:val="00E86A1F"/>
    <w:rsid w:val="00E876F7"/>
    <w:rsid w:val="00E9011A"/>
    <w:rsid w:val="00EA2336"/>
    <w:rsid w:val="00EA26C1"/>
    <w:rsid w:val="00EA613A"/>
    <w:rsid w:val="00EA7565"/>
    <w:rsid w:val="00EA7850"/>
    <w:rsid w:val="00EB1042"/>
    <w:rsid w:val="00EB2541"/>
    <w:rsid w:val="00EB474B"/>
    <w:rsid w:val="00EB561B"/>
    <w:rsid w:val="00EB7A61"/>
    <w:rsid w:val="00EC45EC"/>
    <w:rsid w:val="00EC495E"/>
    <w:rsid w:val="00EC5E03"/>
    <w:rsid w:val="00ED00D0"/>
    <w:rsid w:val="00ED1B88"/>
    <w:rsid w:val="00ED22CE"/>
    <w:rsid w:val="00ED4310"/>
    <w:rsid w:val="00ED6DA4"/>
    <w:rsid w:val="00EE06A2"/>
    <w:rsid w:val="00EE4AA4"/>
    <w:rsid w:val="00EF27F4"/>
    <w:rsid w:val="00EF3B04"/>
    <w:rsid w:val="00EF48EA"/>
    <w:rsid w:val="00F01C22"/>
    <w:rsid w:val="00F0316F"/>
    <w:rsid w:val="00F05375"/>
    <w:rsid w:val="00F0766A"/>
    <w:rsid w:val="00F139C1"/>
    <w:rsid w:val="00F1442F"/>
    <w:rsid w:val="00F1753C"/>
    <w:rsid w:val="00F30AC8"/>
    <w:rsid w:val="00F34096"/>
    <w:rsid w:val="00F3499C"/>
    <w:rsid w:val="00F3762F"/>
    <w:rsid w:val="00F37C2F"/>
    <w:rsid w:val="00F415D3"/>
    <w:rsid w:val="00F4198B"/>
    <w:rsid w:val="00F42DBA"/>
    <w:rsid w:val="00F43D04"/>
    <w:rsid w:val="00F44378"/>
    <w:rsid w:val="00F44644"/>
    <w:rsid w:val="00F47F4C"/>
    <w:rsid w:val="00F52EA0"/>
    <w:rsid w:val="00F6132D"/>
    <w:rsid w:val="00F61DD9"/>
    <w:rsid w:val="00F725F5"/>
    <w:rsid w:val="00F76866"/>
    <w:rsid w:val="00F80371"/>
    <w:rsid w:val="00F8114E"/>
    <w:rsid w:val="00F816D9"/>
    <w:rsid w:val="00F8507F"/>
    <w:rsid w:val="00F85ABC"/>
    <w:rsid w:val="00F86A3A"/>
    <w:rsid w:val="00F86DC5"/>
    <w:rsid w:val="00F937F3"/>
    <w:rsid w:val="00FA0CE1"/>
    <w:rsid w:val="00FA1AE0"/>
    <w:rsid w:val="00FA3B64"/>
    <w:rsid w:val="00FA3BBB"/>
    <w:rsid w:val="00FB00EE"/>
    <w:rsid w:val="00FB507E"/>
    <w:rsid w:val="00FB5138"/>
    <w:rsid w:val="00FB65C9"/>
    <w:rsid w:val="00FB797D"/>
    <w:rsid w:val="00FC0348"/>
    <w:rsid w:val="00FC1B95"/>
    <w:rsid w:val="00FC2302"/>
    <w:rsid w:val="00FC5B3B"/>
    <w:rsid w:val="00FC6B37"/>
    <w:rsid w:val="00FC79D9"/>
    <w:rsid w:val="00FE20EB"/>
    <w:rsid w:val="00FE5148"/>
    <w:rsid w:val="00FF0C48"/>
    <w:rsid w:val="00FF2432"/>
    <w:rsid w:val="00FF3755"/>
    <w:rsid w:val="00FF46A2"/>
    <w:rsid w:val="00FF581E"/>
    <w:rsid w:val="00FF73A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98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18"/>
    <w:pPr>
      <w:spacing w:after="200" w:line="276" w:lineRule="auto"/>
    </w:pPr>
    <w:rPr>
      <w:sz w:val="22"/>
      <w:szCs w:val="22"/>
      <w:lang w:eastAsia="en-US"/>
    </w:rPr>
  </w:style>
  <w:style w:type="paragraph" w:styleId="Heading1">
    <w:name w:val="heading 1"/>
    <w:basedOn w:val="Normal"/>
    <w:next w:val="Normal"/>
    <w:link w:val="Heading1Char"/>
    <w:uiPriority w:val="9"/>
    <w:qFormat/>
    <w:rsid w:val="00543218"/>
    <w:pPr>
      <w:contextualSpacing/>
      <w:outlineLvl w:val="0"/>
    </w:pPr>
    <w:rPr>
      <w:rFonts w:eastAsia="Times New Roman"/>
      <w:b/>
      <w:bCs/>
      <w:caps/>
      <w:szCs w:val="28"/>
    </w:rPr>
  </w:style>
  <w:style w:type="paragraph" w:styleId="Heading2">
    <w:name w:val="heading 2"/>
    <w:basedOn w:val="Normal"/>
    <w:next w:val="Normal"/>
    <w:link w:val="Heading2Char"/>
    <w:uiPriority w:val="9"/>
    <w:unhideWhenUsed/>
    <w:qFormat/>
    <w:rsid w:val="001F18CE"/>
    <w:pPr>
      <w:keepNext/>
      <w:spacing w:before="240" w:after="60"/>
      <w:outlineLvl w:val="1"/>
    </w:pPr>
    <w:rPr>
      <w:rFonts w:ascii="Cambria" w:eastAsia="Times New Roman" w:hAnsi="Cambria"/>
      <w:b/>
      <w:bCs/>
      <w:i/>
      <w:iCs/>
      <w:sz w:val="28"/>
      <w:szCs w:val="28"/>
    </w:rPr>
  </w:style>
  <w:style w:type="paragraph" w:styleId="Heading4">
    <w:name w:val="heading 4"/>
    <w:aliases w:val="Author"/>
    <w:basedOn w:val="Normal"/>
    <w:next w:val="Normal"/>
    <w:link w:val="Heading4Char"/>
    <w:uiPriority w:val="9"/>
    <w:unhideWhenUsed/>
    <w:qFormat/>
    <w:rsid w:val="00CB34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3218"/>
    <w:rPr>
      <w:rFonts w:ascii="Calibri" w:eastAsia="Times New Roman" w:hAnsi="Calibri" w:cs="Times New Roman"/>
      <w:b/>
      <w:bCs/>
      <w:caps/>
      <w:szCs w:val="28"/>
    </w:rPr>
  </w:style>
  <w:style w:type="paragraph" w:styleId="ListParagraph">
    <w:name w:val="List Paragraph"/>
    <w:basedOn w:val="Normal"/>
    <w:link w:val="ListParagraphChar"/>
    <w:uiPriority w:val="34"/>
    <w:unhideWhenUsed/>
    <w:qFormat/>
    <w:rsid w:val="00543218"/>
    <w:pPr>
      <w:ind w:left="720"/>
      <w:contextualSpacing/>
    </w:pPr>
  </w:style>
  <w:style w:type="character" w:styleId="Hyperlink">
    <w:name w:val="Hyperlink"/>
    <w:uiPriority w:val="99"/>
    <w:unhideWhenUsed/>
    <w:rsid w:val="00543218"/>
    <w:rPr>
      <w:color w:val="0000FF"/>
      <w:u w:val="single"/>
    </w:rPr>
  </w:style>
  <w:style w:type="paragraph" w:styleId="Header">
    <w:name w:val="header"/>
    <w:basedOn w:val="Normal"/>
    <w:link w:val="HeaderChar"/>
    <w:uiPriority w:val="99"/>
    <w:unhideWhenUsed/>
    <w:rsid w:val="00543218"/>
    <w:pPr>
      <w:tabs>
        <w:tab w:val="center" w:pos="4513"/>
        <w:tab w:val="right" w:pos="9026"/>
      </w:tabs>
      <w:spacing w:after="0" w:line="240" w:lineRule="auto"/>
    </w:pPr>
  </w:style>
  <w:style w:type="character" w:customStyle="1" w:styleId="HeaderChar">
    <w:name w:val="Header Char"/>
    <w:link w:val="Header"/>
    <w:uiPriority w:val="99"/>
    <w:rsid w:val="00543218"/>
    <w:rPr>
      <w:rFonts w:ascii="Calibri" w:eastAsia="Calibri" w:hAnsi="Calibri" w:cs="Times New Roman"/>
    </w:rPr>
  </w:style>
  <w:style w:type="paragraph" w:styleId="Footer">
    <w:name w:val="footer"/>
    <w:basedOn w:val="Normal"/>
    <w:link w:val="FooterChar"/>
    <w:uiPriority w:val="99"/>
    <w:unhideWhenUsed/>
    <w:rsid w:val="00543218"/>
    <w:pPr>
      <w:tabs>
        <w:tab w:val="center" w:pos="4513"/>
        <w:tab w:val="right" w:pos="9026"/>
      </w:tabs>
      <w:spacing w:after="0" w:line="240" w:lineRule="auto"/>
    </w:pPr>
  </w:style>
  <w:style w:type="character" w:customStyle="1" w:styleId="FooterChar">
    <w:name w:val="Footer Char"/>
    <w:link w:val="Footer"/>
    <w:uiPriority w:val="99"/>
    <w:rsid w:val="00543218"/>
    <w:rPr>
      <w:rFonts w:ascii="Calibri" w:eastAsia="Calibri" w:hAnsi="Calibri" w:cs="Times New Roman"/>
    </w:rPr>
  </w:style>
  <w:style w:type="paragraph" w:styleId="BalloonText">
    <w:name w:val="Balloon Text"/>
    <w:basedOn w:val="Normal"/>
    <w:link w:val="BalloonTextChar"/>
    <w:uiPriority w:val="99"/>
    <w:semiHidden/>
    <w:unhideWhenUsed/>
    <w:rsid w:val="005432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3218"/>
    <w:rPr>
      <w:rFonts w:ascii="Tahoma" w:eastAsia="Calibri" w:hAnsi="Tahoma" w:cs="Tahoma"/>
      <w:sz w:val="16"/>
      <w:szCs w:val="16"/>
    </w:rPr>
  </w:style>
  <w:style w:type="character" w:customStyle="1" w:styleId="Heading2Char">
    <w:name w:val="Heading 2 Char"/>
    <w:link w:val="Heading2"/>
    <w:uiPriority w:val="9"/>
    <w:rsid w:val="001F18CE"/>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BD7E75"/>
    <w:rPr>
      <w:sz w:val="16"/>
      <w:szCs w:val="16"/>
    </w:rPr>
  </w:style>
  <w:style w:type="paragraph" w:styleId="CommentText">
    <w:name w:val="annotation text"/>
    <w:basedOn w:val="Normal"/>
    <w:link w:val="CommentTextChar"/>
    <w:uiPriority w:val="99"/>
    <w:semiHidden/>
    <w:unhideWhenUsed/>
    <w:rsid w:val="00BD7E75"/>
    <w:rPr>
      <w:sz w:val="20"/>
      <w:szCs w:val="20"/>
    </w:rPr>
  </w:style>
  <w:style w:type="character" w:customStyle="1" w:styleId="CommentTextChar">
    <w:name w:val="Comment Text Char"/>
    <w:link w:val="CommentText"/>
    <w:uiPriority w:val="99"/>
    <w:semiHidden/>
    <w:rsid w:val="00BD7E75"/>
    <w:rPr>
      <w:lang w:eastAsia="en-US"/>
    </w:rPr>
  </w:style>
  <w:style w:type="paragraph" w:styleId="CommentSubject">
    <w:name w:val="annotation subject"/>
    <w:basedOn w:val="CommentText"/>
    <w:next w:val="CommentText"/>
    <w:link w:val="CommentSubjectChar"/>
    <w:uiPriority w:val="99"/>
    <w:semiHidden/>
    <w:unhideWhenUsed/>
    <w:rsid w:val="00BD7E75"/>
    <w:rPr>
      <w:b/>
      <w:bCs/>
    </w:rPr>
  </w:style>
  <w:style w:type="character" w:customStyle="1" w:styleId="CommentSubjectChar">
    <w:name w:val="Comment Subject Char"/>
    <w:link w:val="CommentSubject"/>
    <w:uiPriority w:val="99"/>
    <w:semiHidden/>
    <w:rsid w:val="00BD7E75"/>
    <w:rPr>
      <w:b/>
      <w:bCs/>
      <w:lang w:eastAsia="en-US"/>
    </w:rPr>
  </w:style>
  <w:style w:type="paragraph" w:customStyle="1" w:styleId="nborder2">
    <w:name w:val="nborder2"/>
    <w:basedOn w:val="Normal"/>
    <w:rsid w:val="00636652"/>
    <w:pPr>
      <w:spacing w:before="75" w:after="225" w:line="225" w:lineRule="atLeast"/>
    </w:pPr>
    <w:rPr>
      <w:rFonts w:ascii="Times New Roman" w:eastAsia="Times New Roman" w:hAnsi="Times New Roman"/>
      <w:color w:val="191919"/>
      <w:sz w:val="17"/>
      <w:szCs w:val="17"/>
      <w:lang w:eastAsia="en-GB"/>
    </w:rPr>
  </w:style>
  <w:style w:type="character" w:styleId="FollowedHyperlink">
    <w:name w:val="FollowedHyperlink"/>
    <w:uiPriority w:val="99"/>
    <w:semiHidden/>
    <w:unhideWhenUsed/>
    <w:rsid w:val="003700BF"/>
    <w:rPr>
      <w:color w:val="800080"/>
      <w:u w:val="single"/>
    </w:rPr>
  </w:style>
  <w:style w:type="paragraph" w:styleId="ListBullet">
    <w:name w:val="List Bullet"/>
    <w:basedOn w:val="Normal"/>
    <w:uiPriority w:val="99"/>
    <w:unhideWhenUsed/>
    <w:rsid w:val="00DB6925"/>
    <w:pPr>
      <w:numPr>
        <w:numId w:val="1"/>
      </w:numPr>
      <w:contextualSpacing/>
    </w:pPr>
  </w:style>
  <w:style w:type="paragraph" w:customStyle="1" w:styleId="Default">
    <w:name w:val="Default"/>
    <w:rsid w:val="007519C4"/>
    <w:pPr>
      <w:autoSpaceDE w:val="0"/>
      <w:autoSpaceDN w:val="0"/>
      <w:adjustRightInd w:val="0"/>
    </w:pPr>
    <w:rPr>
      <w:rFonts w:ascii="Arial" w:hAnsi="Arial" w:cs="Arial"/>
      <w:color w:val="000000"/>
      <w:sz w:val="24"/>
      <w:szCs w:val="24"/>
    </w:rPr>
  </w:style>
  <w:style w:type="character" w:styleId="SubtleEmphasis">
    <w:name w:val="Subtle Emphasis"/>
    <w:basedOn w:val="DefaultParagraphFont"/>
    <w:uiPriority w:val="19"/>
    <w:qFormat/>
    <w:rsid w:val="00630329"/>
    <w:rPr>
      <w:i/>
      <w:iCs/>
      <w:color w:val="808080" w:themeColor="text1" w:themeTint="7F"/>
    </w:rPr>
  </w:style>
  <w:style w:type="character" w:styleId="Emphasis">
    <w:name w:val="Emphasis"/>
    <w:basedOn w:val="DefaultParagraphFont"/>
    <w:uiPriority w:val="20"/>
    <w:qFormat/>
    <w:rsid w:val="00630329"/>
    <w:rPr>
      <w:i/>
      <w:iCs/>
    </w:rPr>
  </w:style>
  <w:style w:type="paragraph" w:styleId="PlainText">
    <w:name w:val="Plain Text"/>
    <w:basedOn w:val="Normal"/>
    <w:link w:val="PlainTextChar"/>
    <w:uiPriority w:val="99"/>
    <w:semiHidden/>
    <w:unhideWhenUsed/>
    <w:rsid w:val="00F816D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F816D9"/>
    <w:rPr>
      <w:rFonts w:eastAsiaTheme="minorHAnsi" w:cstheme="minorBidi"/>
      <w:sz w:val="22"/>
      <w:szCs w:val="21"/>
      <w:lang w:eastAsia="en-US"/>
    </w:rPr>
  </w:style>
  <w:style w:type="character" w:customStyle="1" w:styleId="st1">
    <w:name w:val="st1"/>
    <w:basedOn w:val="DefaultParagraphFont"/>
    <w:rsid w:val="0025242E"/>
  </w:style>
  <w:style w:type="paragraph" w:styleId="List">
    <w:name w:val="List"/>
    <w:basedOn w:val="Normal"/>
    <w:uiPriority w:val="99"/>
    <w:unhideWhenUsed/>
    <w:rsid w:val="00174611"/>
    <w:pPr>
      <w:spacing w:after="0" w:line="240" w:lineRule="auto"/>
      <w:ind w:left="283" w:hanging="283"/>
    </w:pPr>
    <w:rPr>
      <w:rFonts w:eastAsia="Times New Roman"/>
    </w:rPr>
  </w:style>
  <w:style w:type="character" w:customStyle="1" w:styleId="Heading4Char">
    <w:name w:val="Heading 4 Char"/>
    <w:aliases w:val="Author Char"/>
    <w:basedOn w:val="DefaultParagraphFont"/>
    <w:link w:val="Heading4"/>
    <w:uiPriority w:val="9"/>
    <w:rsid w:val="00CB340B"/>
    <w:rPr>
      <w:rFonts w:asciiTheme="majorHAnsi" w:eastAsiaTheme="majorEastAsia" w:hAnsiTheme="majorHAnsi" w:cstheme="majorBidi"/>
      <w:b/>
      <w:bCs/>
      <w:i/>
      <w:iCs/>
      <w:color w:val="4F81BD" w:themeColor="accent1"/>
      <w:sz w:val="22"/>
      <w:szCs w:val="22"/>
      <w:lang w:eastAsia="en-US"/>
    </w:rPr>
  </w:style>
  <w:style w:type="character" w:customStyle="1" w:styleId="ListParagraphChar">
    <w:name w:val="List Paragraph Char"/>
    <w:link w:val="ListParagraph"/>
    <w:uiPriority w:val="34"/>
    <w:locked/>
    <w:rsid w:val="00CB340B"/>
    <w:rPr>
      <w:sz w:val="22"/>
      <w:szCs w:val="22"/>
      <w:lang w:eastAsia="en-US"/>
    </w:rPr>
  </w:style>
  <w:style w:type="paragraph" w:styleId="NormalWeb">
    <w:name w:val="Normal (Web)"/>
    <w:basedOn w:val="Normal"/>
    <w:uiPriority w:val="99"/>
    <w:unhideWhenUsed/>
    <w:rsid w:val="00F85ABC"/>
    <w:pPr>
      <w:spacing w:after="0" w:line="288" w:lineRule="auto"/>
    </w:pPr>
    <w:rPr>
      <w:rFonts w:ascii="Times New Roman" w:eastAsia="Times New Roman" w:hAnsi="Times New Roman"/>
      <w:sz w:val="24"/>
      <w:szCs w:val="24"/>
      <w:lang w:eastAsia="en-GB"/>
    </w:rPr>
  </w:style>
  <w:style w:type="paragraph" w:styleId="BodyText2">
    <w:name w:val="Body Text 2"/>
    <w:basedOn w:val="Normal"/>
    <w:link w:val="BodyText2Char"/>
    <w:uiPriority w:val="99"/>
    <w:rsid w:val="00FF581E"/>
    <w:pPr>
      <w:pBdr>
        <w:bottom w:val="single" w:sz="12" w:space="1" w:color="auto"/>
      </w:pBdr>
      <w:spacing w:after="0" w:line="240" w:lineRule="auto"/>
      <w:jc w:val="center"/>
    </w:pPr>
    <w:rPr>
      <w:rFonts w:ascii="Times New Roman" w:eastAsia="Times New Roman" w:hAnsi="Times New Roman"/>
      <w:b/>
      <w:bCs/>
      <w:sz w:val="32"/>
      <w:szCs w:val="32"/>
      <w:lang w:eastAsia="en-GB"/>
    </w:rPr>
  </w:style>
  <w:style w:type="character" w:customStyle="1" w:styleId="BodyText2Char">
    <w:name w:val="Body Text 2 Char"/>
    <w:basedOn w:val="DefaultParagraphFont"/>
    <w:link w:val="BodyText2"/>
    <w:uiPriority w:val="99"/>
    <w:rsid w:val="00FF581E"/>
    <w:rPr>
      <w:rFonts w:ascii="Times New Roman" w:eastAsia="Times New Roman" w:hAnsi="Times New Roman"/>
      <w:b/>
      <w:bCs/>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18"/>
    <w:pPr>
      <w:spacing w:after="200" w:line="276" w:lineRule="auto"/>
    </w:pPr>
    <w:rPr>
      <w:sz w:val="22"/>
      <w:szCs w:val="22"/>
      <w:lang w:eastAsia="en-US"/>
    </w:rPr>
  </w:style>
  <w:style w:type="paragraph" w:styleId="Heading1">
    <w:name w:val="heading 1"/>
    <w:basedOn w:val="Normal"/>
    <w:next w:val="Normal"/>
    <w:link w:val="Heading1Char"/>
    <w:uiPriority w:val="9"/>
    <w:qFormat/>
    <w:rsid w:val="00543218"/>
    <w:pPr>
      <w:contextualSpacing/>
      <w:outlineLvl w:val="0"/>
    </w:pPr>
    <w:rPr>
      <w:rFonts w:eastAsia="Times New Roman"/>
      <w:b/>
      <w:bCs/>
      <w:caps/>
      <w:szCs w:val="28"/>
    </w:rPr>
  </w:style>
  <w:style w:type="paragraph" w:styleId="Heading2">
    <w:name w:val="heading 2"/>
    <w:basedOn w:val="Normal"/>
    <w:next w:val="Normal"/>
    <w:link w:val="Heading2Char"/>
    <w:uiPriority w:val="9"/>
    <w:unhideWhenUsed/>
    <w:qFormat/>
    <w:rsid w:val="001F18CE"/>
    <w:pPr>
      <w:keepNext/>
      <w:spacing w:before="240" w:after="60"/>
      <w:outlineLvl w:val="1"/>
    </w:pPr>
    <w:rPr>
      <w:rFonts w:ascii="Cambria" w:eastAsia="Times New Roman" w:hAnsi="Cambria"/>
      <w:b/>
      <w:bCs/>
      <w:i/>
      <w:iCs/>
      <w:sz w:val="28"/>
      <w:szCs w:val="28"/>
    </w:rPr>
  </w:style>
  <w:style w:type="paragraph" w:styleId="Heading4">
    <w:name w:val="heading 4"/>
    <w:aliases w:val="Author"/>
    <w:basedOn w:val="Normal"/>
    <w:next w:val="Normal"/>
    <w:link w:val="Heading4Char"/>
    <w:uiPriority w:val="9"/>
    <w:unhideWhenUsed/>
    <w:qFormat/>
    <w:rsid w:val="00CB34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3218"/>
    <w:rPr>
      <w:rFonts w:ascii="Calibri" w:eastAsia="Times New Roman" w:hAnsi="Calibri" w:cs="Times New Roman"/>
      <w:b/>
      <w:bCs/>
      <w:caps/>
      <w:szCs w:val="28"/>
    </w:rPr>
  </w:style>
  <w:style w:type="paragraph" w:styleId="ListParagraph">
    <w:name w:val="List Paragraph"/>
    <w:basedOn w:val="Normal"/>
    <w:link w:val="ListParagraphChar"/>
    <w:uiPriority w:val="34"/>
    <w:unhideWhenUsed/>
    <w:qFormat/>
    <w:rsid w:val="00543218"/>
    <w:pPr>
      <w:ind w:left="720"/>
      <w:contextualSpacing/>
    </w:pPr>
  </w:style>
  <w:style w:type="character" w:styleId="Hyperlink">
    <w:name w:val="Hyperlink"/>
    <w:uiPriority w:val="99"/>
    <w:unhideWhenUsed/>
    <w:rsid w:val="00543218"/>
    <w:rPr>
      <w:color w:val="0000FF"/>
      <w:u w:val="single"/>
    </w:rPr>
  </w:style>
  <w:style w:type="paragraph" w:styleId="Header">
    <w:name w:val="header"/>
    <w:basedOn w:val="Normal"/>
    <w:link w:val="HeaderChar"/>
    <w:uiPriority w:val="99"/>
    <w:unhideWhenUsed/>
    <w:rsid w:val="00543218"/>
    <w:pPr>
      <w:tabs>
        <w:tab w:val="center" w:pos="4513"/>
        <w:tab w:val="right" w:pos="9026"/>
      </w:tabs>
      <w:spacing w:after="0" w:line="240" w:lineRule="auto"/>
    </w:pPr>
  </w:style>
  <w:style w:type="character" w:customStyle="1" w:styleId="HeaderChar">
    <w:name w:val="Header Char"/>
    <w:link w:val="Header"/>
    <w:uiPriority w:val="99"/>
    <w:rsid w:val="00543218"/>
    <w:rPr>
      <w:rFonts w:ascii="Calibri" w:eastAsia="Calibri" w:hAnsi="Calibri" w:cs="Times New Roman"/>
    </w:rPr>
  </w:style>
  <w:style w:type="paragraph" w:styleId="Footer">
    <w:name w:val="footer"/>
    <w:basedOn w:val="Normal"/>
    <w:link w:val="FooterChar"/>
    <w:uiPriority w:val="99"/>
    <w:unhideWhenUsed/>
    <w:rsid w:val="00543218"/>
    <w:pPr>
      <w:tabs>
        <w:tab w:val="center" w:pos="4513"/>
        <w:tab w:val="right" w:pos="9026"/>
      </w:tabs>
      <w:spacing w:after="0" w:line="240" w:lineRule="auto"/>
    </w:pPr>
  </w:style>
  <w:style w:type="character" w:customStyle="1" w:styleId="FooterChar">
    <w:name w:val="Footer Char"/>
    <w:link w:val="Footer"/>
    <w:uiPriority w:val="99"/>
    <w:rsid w:val="00543218"/>
    <w:rPr>
      <w:rFonts w:ascii="Calibri" w:eastAsia="Calibri" w:hAnsi="Calibri" w:cs="Times New Roman"/>
    </w:rPr>
  </w:style>
  <w:style w:type="paragraph" w:styleId="BalloonText">
    <w:name w:val="Balloon Text"/>
    <w:basedOn w:val="Normal"/>
    <w:link w:val="BalloonTextChar"/>
    <w:uiPriority w:val="99"/>
    <w:semiHidden/>
    <w:unhideWhenUsed/>
    <w:rsid w:val="005432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3218"/>
    <w:rPr>
      <w:rFonts w:ascii="Tahoma" w:eastAsia="Calibri" w:hAnsi="Tahoma" w:cs="Tahoma"/>
      <w:sz w:val="16"/>
      <w:szCs w:val="16"/>
    </w:rPr>
  </w:style>
  <w:style w:type="character" w:customStyle="1" w:styleId="Heading2Char">
    <w:name w:val="Heading 2 Char"/>
    <w:link w:val="Heading2"/>
    <w:uiPriority w:val="9"/>
    <w:rsid w:val="001F18CE"/>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BD7E75"/>
    <w:rPr>
      <w:sz w:val="16"/>
      <w:szCs w:val="16"/>
    </w:rPr>
  </w:style>
  <w:style w:type="paragraph" w:styleId="CommentText">
    <w:name w:val="annotation text"/>
    <w:basedOn w:val="Normal"/>
    <w:link w:val="CommentTextChar"/>
    <w:uiPriority w:val="99"/>
    <w:semiHidden/>
    <w:unhideWhenUsed/>
    <w:rsid w:val="00BD7E75"/>
    <w:rPr>
      <w:sz w:val="20"/>
      <w:szCs w:val="20"/>
    </w:rPr>
  </w:style>
  <w:style w:type="character" w:customStyle="1" w:styleId="CommentTextChar">
    <w:name w:val="Comment Text Char"/>
    <w:link w:val="CommentText"/>
    <w:uiPriority w:val="99"/>
    <w:semiHidden/>
    <w:rsid w:val="00BD7E75"/>
    <w:rPr>
      <w:lang w:eastAsia="en-US"/>
    </w:rPr>
  </w:style>
  <w:style w:type="paragraph" w:styleId="CommentSubject">
    <w:name w:val="annotation subject"/>
    <w:basedOn w:val="CommentText"/>
    <w:next w:val="CommentText"/>
    <w:link w:val="CommentSubjectChar"/>
    <w:uiPriority w:val="99"/>
    <w:semiHidden/>
    <w:unhideWhenUsed/>
    <w:rsid w:val="00BD7E75"/>
    <w:rPr>
      <w:b/>
      <w:bCs/>
    </w:rPr>
  </w:style>
  <w:style w:type="character" w:customStyle="1" w:styleId="CommentSubjectChar">
    <w:name w:val="Comment Subject Char"/>
    <w:link w:val="CommentSubject"/>
    <w:uiPriority w:val="99"/>
    <w:semiHidden/>
    <w:rsid w:val="00BD7E75"/>
    <w:rPr>
      <w:b/>
      <w:bCs/>
      <w:lang w:eastAsia="en-US"/>
    </w:rPr>
  </w:style>
  <w:style w:type="paragraph" w:customStyle="1" w:styleId="nborder2">
    <w:name w:val="nborder2"/>
    <w:basedOn w:val="Normal"/>
    <w:rsid w:val="00636652"/>
    <w:pPr>
      <w:spacing w:before="75" w:after="225" w:line="225" w:lineRule="atLeast"/>
    </w:pPr>
    <w:rPr>
      <w:rFonts w:ascii="Times New Roman" w:eastAsia="Times New Roman" w:hAnsi="Times New Roman"/>
      <w:color w:val="191919"/>
      <w:sz w:val="17"/>
      <w:szCs w:val="17"/>
      <w:lang w:eastAsia="en-GB"/>
    </w:rPr>
  </w:style>
  <w:style w:type="character" w:styleId="FollowedHyperlink">
    <w:name w:val="FollowedHyperlink"/>
    <w:uiPriority w:val="99"/>
    <w:semiHidden/>
    <w:unhideWhenUsed/>
    <w:rsid w:val="003700BF"/>
    <w:rPr>
      <w:color w:val="800080"/>
      <w:u w:val="single"/>
    </w:rPr>
  </w:style>
  <w:style w:type="paragraph" w:styleId="ListBullet">
    <w:name w:val="List Bullet"/>
    <w:basedOn w:val="Normal"/>
    <w:uiPriority w:val="99"/>
    <w:unhideWhenUsed/>
    <w:rsid w:val="00DB6925"/>
    <w:pPr>
      <w:numPr>
        <w:numId w:val="1"/>
      </w:numPr>
      <w:contextualSpacing/>
    </w:pPr>
  </w:style>
  <w:style w:type="paragraph" w:customStyle="1" w:styleId="Default">
    <w:name w:val="Default"/>
    <w:rsid w:val="007519C4"/>
    <w:pPr>
      <w:autoSpaceDE w:val="0"/>
      <w:autoSpaceDN w:val="0"/>
      <w:adjustRightInd w:val="0"/>
    </w:pPr>
    <w:rPr>
      <w:rFonts w:ascii="Arial" w:hAnsi="Arial" w:cs="Arial"/>
      <w:color w:val="000000"/>
      <w:sz w:val="24"/>
      <w:szCs w:val="24"/>
    </w:rPr>
  </w:style>
  <w:style w:type="character" w:styleId="SubtleEmphasis">
    <w:name w:val="Subtle Emphasis"/>
    <w:basedOn w:val="DefaultParagraphFont"/>
    <w:uiPriority w:val="19"/>
    <w:qFormat/>
    <w:rsid w:val="00630329"/>
    <w:rPr>
      <w:i/>
      <w:iCs/>
      <w:color w:val="808080" w:themeColor="text1" w:themeTint="7F"/>
    </w:rPr>
  </w:style>
  <w:style w:type="character" w:styleId="Emphasis">
    <w:name w:val="Emphasis"/>
    <w:basedOn w:val="DefaultParagraphFont"/>
    <w:uiPriority w:val="20"/>
    <w:qFormat/>
    <w:rsid w:val="00630329"/>
    <w:rPr>
      <w:i/>
      <w:iCs/>
    </w:rPr>
  </w:style>
  <w:style w:type="paragraph" w:styleId="PlainText">
    <w:name w:val="Plain Text"/>
    <w:basedOn w:val="Normal"/>
    <w:link w:val="PlainTextChar"/>
    <w:uiPriority w:val="99"/>
    <w:semiHidden/>
    <w:unhideWhenUsed/>
    <w:rsid w:val="00F816D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F816D9"/>
    <w:rPr>
      <w:rFonts w:eastAsiaTheme="minorHAnsi" w:cstheme="minorBidi"/>
      <w:sz w:val="22"/>
      <w:szCs w:val="21"/>
      <w:lang w:eastAsia="en-US"/>
    </w:rPr>
  </w:style>
  <w:style w:type="character" w:customStyle="1" w:styleId="st1">
    <w:name w:val="st1"/>
    <w:basedOn w:val="DefaultParagraphFont"/>
    <w:rsid w:val="0025242E"/>
  </w:style>
  <w:style w:type="paragraph" w:styleId="List">
    <w:name w:val="List"/>
    <w:basedOn w:val="Normal"/>
    <w:uiPriority w:val="99"/>
    <w:unhideWhenUsed/>
    <w:rsid w:val="00174611"/>
    <w:pPr>
      <w:spacing w:after="0" w:line="240" w:lineRule="auto"/>
      <w:ind w:left="283" w:hanging="283"/>
    </w:pPr>
    <w:rPr>
      <w:rFonts w:eastAsia="Times New Roman"/>
    </w:rPr>
  </w:style>
  <w:style w:type="character" w:customStyle="1" w:styleId="Heading4Char">
    <w:name w:val="Heading 4 Char"/>
    <w:aliases w:val="Author Char"/>
    <w:basedOn w:val="DefaultParagraphFont"/>
    <w:link w:val="Heading4"/>
    <w:uiPriority w:val="9"/>
    <w:rsid w:val="00CB340B"/>
    <w:rPr>
      <w:rFonts w:asciiTheme="majorHAnsi" w:eastAsiaTheme="majorEastAsia" w:hAnsiTheme="majorHAnsi" w:cstheme="majorBidi"/>
      <w:b/>
      <w:bCs/>
      <w:i/>
      <w:iCs/>
      <w:color w:val="4F81BD" w:themeColor="accent1"/>
      <w:sz w:val="22"/>
      <w:szCs w:val="22"/>
      <w:lang w:eastAsia="en-US"/>
    </w:rPr>
  </w:style>
  <w:style w:type="character" w:customStyle="1" w:styleId="ListParagraphChar">
    <w:name w:val="List Paragraph Char"/>
    <w:link w:val="ListParagraph"/>
    <w:uiPriority w:val="34"/>
    <w:locked/>
    <w:rsid w:val="00CB340B"/>
    <w:rPr>
      <w:sz w:val="22"/>
      <w:szCs w:val="22"/>
      <w:lang w:eastAsia="en-US"/>
    </w:rPr>
  </w:style>
  <w:style w:type="paragraph" w:styleId="NormalWeb">
    <w:name w:val="Normal (Web)"/>
    <w:basedOn w:val="Normal"/>
    <w:uiPriority w:val="99"/>
    <w:unhideWhenUsed/>
    <w:rsid w:val="00F85ABC"/>
    <w:pPr>
      <w:spacing w:after="0" w:line="288" w:lineRule="auto"/>
    </w:pPr>
    <w:rPr>
      <w:rFonts w:ascii="Times New Roman" w:eastAsia="Times New Roman" w:hAnsi="Times New Roman"/>
      <w:sz w:val="24"/>
      <w:szCs w:val="24"/>
      <w:lang w:eastAsia="en-GB"/>
    </w:rPr>
  </w:style>
  <w:style w:type="paragraph" w:styleId="BodyText2">
    <w:name w:val="Body Text 2"/>
    <w:basedOn w:val="Normal"/>
    <w:link w:val="BodyText2Char"/>
    <w:uiPriority w:val="99"/>
    <w:rsid w:val="00FF581E"/>
    <w:pPr>
      <w:pBdr>
        <w:bottom w:val="single" w:sz="12" w:space="1" w:color="auto"/>
      </w:pBdr>
      <w:spacing w:after="0" w:line="240" w:lineRule="auto"/>
      <w:jc w:val="center"/>
    </w:pPr>
    <w:rPr>
      <w:rFonts w:ascii="Times New Roman" w:eastAsia="Times New Roman" w:hAnsi="Times New Roman"/>
      <w:b/>
      <w:bCs/>
      <w:sz w:val="32"/>
      <w:szCs w:val="32"/>
      <w:lang w:eastAsia="en-GB"/>
    </w:rPr>
  </w:style>
  <w:style w:type="character" w:customStyle="1" w:styleId="BodyText2Char">
    <w:name w:val="Body Text 2 Char"/>
    <w:basedOn w:val="DefaultParagraphFont"/>
    <w:link w:val="BodyText2"/>
    <w:uiPriority w:val="99"/>
    <w:rsid w:val="00FF581E"/>
    <w:rPr>
      <w:rFonts w:ascii="Times New Roman" w:eastAsia="Times New Roman" w:hAnsi="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3665">
      <w:bodyDiv w:val="1"/>
      <w:marLeft w:val="0"/>
      <w:marRight w:val="0"/>
      <w:marTop w:val="0"/>
      <w:marBottom w:val="0"/>
      <w:divBdr>
        <w:top w:val="none" w:sz="0" w:space="0" w:color="auto"/>
        <w:left w:val="none" w:sz="0" w:space="0" w:color="auto"/>
        <w:bottom w:val="none" w:sz="0" w:space="0" w:color="auto"/>
        <w:right w:val="none" w:sz="0" w:space="0" w:color="auto"/>
      </w:divBdr>
    </w:div>
    <w:div w:id="246498964">
      <w:bodyDiv w:val="1"/>
      <w:marLeft w:val="0"/>
      <w:marRight w:val="0"/>
      <w:marTop w:val="0"/>
      <w:marBottom w:val="0"/>
      <w:divBdr>
        <w:top w:val="none" w:sz="0" w:space="0" w:color="auto"/>
        <w:left w:val="none" w:sz="0" w:space="0" w:color="auto"/>
        <w:bottom w:val="none" w:sz="0" w:space="0" w:color="auto"/>
        <w:right w:val="none" w:sz="0" w:space="0" w:color="auto"/>
      </w:divBdr>
      <w:divsChild>
        <w:div w:id="999818280">
          <w:marLeft w:val="0"/>
          <w:marRight w:val="0"/>
          <w:marTop w:val="0"/>
          <w:marBottom w:val="0"/>
          <w:divBdr>
            <w:top w:val="none" w:sz="0" w:space="0" w:color="auto"/>
            <w:left w:val="none" w:sz="0" w:space="0" w:color="auto"/>
            <w:bottom w:val="none" w:sz="0" w:space="0" w:color="auto"/>
            <w:right w:val="none" w:sz="0" w:space="0" w:color="auto"/>
          </w:divBdr>
          <w:divsChild>
            <w:div w:id="207377362">
              <w:marLeft w:val="0"/>
              <w:marRight w:val="0"/>
              <w:marTop w:val="0"/>
              <w:marBottom w:val="0"/>
              <w:divBdr>
                <w:top w:val="none" w:sz="0" w:space="0" w:color="auto"/>
                <w:left w:val="none" w:sz="0" w:space="0" w:color="auto"/>
                <w:bottom w:val="none" w:sz="0" w:space="0" w:color="auto"/>
                <w:right w:val="none" w:sz="0" w:space="0" w:color="auto"/>
              </w:divBdr>
              <w:divsChild>
                <w:div w:id="1018699208">
                  <w:marLeft w:val="0"/>
                  <w:marRight w:val="0"/>
                  <w:marTop w:val="0"/>
                  <w:marBottom w:val="0"/>
                  <w:divBdr>
                    <w:top w:val="none" w:sz="0" w:space="0" w:color="auto"/>
                    <w:left w:val="none" w:sz="0" w:space="0" w:color="auto"/>
                    <w:bottom w:val="none" w:sz="0" w:space="0" w:color="auto"/>
                    <w:right w:val="none" w:sz="0" w:space="0" w:color="auto"/>
                  </w:divBdr>
                  <w:divsChild>
                    <w:div w:id="1156647605">
                      <w:marLeft w:val="0"/>
                      <w:marRight w:val="0"/>
                      <w:marTop w:val="150"/>
                      <w:marBottom w:val="150"/>
                      <w:divBdr>
                        <w:top w:val="none" w:sz="0" w:space="0" w:color="auto"/>
                        <w:left w:val="none" w:sz="0" w:space="0" w:color="auto"/>
                        <w:bottom w:val="none" w:sz="0" w:space="0" w:color="auto"/>
                        <w:right w:val="none" w:sz="0" w:space="0" w:color="auto"/>
                      </w:divBdr>
                      <w:divsChild>
                        <w:div w:id="1810322396">
                          <w:marLeft w:val="0"/>
                          <w:marRight w:val="0"/>
                          <w:marTop w:val="75"/>
                          <w:marBottom w:val="75"/>
                          <w:divBdr>
                            <w:top w:val="single" w:sz="6" w:space="8" w:color="C4C4C4"/>
                            <w:left w:val="single" w:sz="6" w:space="8" w:color="C4C4C4"/>
                            <w:bottom w:val="single" w:sz="6" w:space="8" w:color="C4C4C4"/>
                            <w:right w:val="single" w:sz="6" w:space="8" w:color="C4C4C4"/>
                          </w:divBdr>
                          <w:divsChild>
                            <w:div w:id="12486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79899">
      <w:bodyDiv w:val="1"/>
      <w:marLeft w:val="0"/>
      <w:marRight w:val="0"/>
      <w:marTop w:val="0"/>
      <w:marBottom w:val="0"/>
      <w:divBdr>
        <w:top w:val="none" w:sz="0" w:space="0" w:color="auto"/>
        <w:left w:val="none" w:sz="0" w:space="0" w:color="auto"/>
        <w:bottom w:val="none" w:sz="0" w:space="0" w:color="auto"/>
        <w:right w:val="none" w:sz="0" w:space="0" w:color="auto"/>
      </w:divBdr>
    </w:div>
    <w:div w:id="464279734">
      <w:bodyDiv w:val="1"/>
      <w:marLeft w:val="0"/>
      <w:marRight w:val="0"/>
      <w:marTop w:val="0"/>
      <w:marBottom w:val="0"/>
      <w:divBdr>
        <w:top w:val="none" w:sz="0" w:space="0" w:color="auto"/>
        <w:left w:val="none" w:sz="0" w:space="0" w:color="auto"/>
        <w:bottom w:val="none" w:sz="0" w:space="0" w:color="auto"/>
        <w:right w:val="none" w:sz="0" w:space="0" w:color="auto"/>
      </w:divBdr>
    </w:div>
    <w:div w:id="492987075">
      <w:bodyDiv w:val="1"/>
      <w:marLeft w:val="0"/>
      <w:marRight w:val="0"/>
      <w:marTop w:val="0"/>
      <w:marBottom w:val="0"/>
      <w:divBdr>
        <w:top w:val="none" w:sz="0" w:space="0" w:color="auto"/>
        <w:left w:val="none" w:sz="0" w:space="0" w:color="auto"/>
        <w:bottom w:val="none" w:sz="0" w:space="0" w:color="auto"/>
        <w:right w:val="none" w:sz="0" w:space="0" w:color="auto"/>
      </w:divBdr>
    </w:div>
    <w:div w:id="551304675">
      <w:bodyDiv w:val="1"/>
      <w:marLeft w:val="0"/>
      <w:marRight w:val="0"/>
      <w:marTop w:val="0"/>
      <w:marBottom w:val="0"/>
      <w:divBdr>
        <w:top w:val="none" w:sz="0" w:space="0" w:color="auto"/>
        <w:left w:val="none" w:sz="0" w:space="0" w:color="auto"/>
        <w:bottom w:val="none" w:sz="0" w:space="0" w:color="auto"/>
        <w:right w:val="none" w:sz="0" w:space="0" w:color="auto"/>
      </w:divBdr>
    </w:div>
    <w:div w:id="571424649">
      <w:bodyDiv w:val="1"/>
      <w:marLeft w:val="0"/>
      <w:marRight w:val="0"/>
      <w:marTop w:val="0"/>
      <w:marBottom w:val="0"/>
      <w:divBdr>
        <w:top w:val="none" w:sz="0" w:space="0" w:color="auto"/>
        <w:left w:val="none" w:sz="0" w:space="0" w:color="auto"/>
        <w:bottom w:val="none" w:sz="0" w:space="0" w:color="auto"/>
        <w:right w:val="none" w:sz="0" w:space="0" w:color="auto"/>
      </w:divBdr>
    </w:div>
    <w:div w:id="764881359">
      <w:bodyDiv w:val="1"/>
      <w:marLeft w:val="0"/>
      <w:marRight w:val="0"/>
      <w:marTop w:val="0"/>
      <w:marBottom w:val="0"/>
      <w:divBdr>
        <w:top w:val="none" w:sz="0" w:space="0" w:color="auto"/>
        <w:left w:val="none" w:sz="0" w:space="0" w:color="auto"/>
        <w:bottom w:val="none" w:sz="0" w:space="0" w:color="auto"/>
        <w:right w:val="none" w:sz="0" w:space="0" w:color="auto"/>
      </w:divBdr>
    </w:div>
    <w:div w:id="904686210">
      <w:bodyDiv w:val="1"/>
      <w:marLeft w:val="0"/>
      <w:marRight w:val="0"/>
      <w:marTop w:val="0"/>
      <w:marBottom w:val="0"/>
      <w:divBdr>
        <w:top w:val="none" w:sz="0" w:space="0" w:color="auto"/>
        <w:left w:val="none" w:sz="0" w:space="0" w:color="auto"/>
        <w:bottom w:val="none" w:sz="0" w:space="0" w:color="auto"/>
        <w:right w:val="none" w:sz="0" w:space="0" w:color="auto"/>
      </w:divBdr>
    </w:div>
    <w:div w:id="1123765098">
      <w:bodyDiv w:val="1"/>
      <w:marLeft w:val="0"/>
      <w:marRight w:val="0"/>
      <w:marTop w:val="0"/>
      <w:marBottom w:val="0"/>
      <w:divBdr>
        <w:top w:val="none" w:sz="0" w:space="0" w:color="auto"/>
        <w:left w:val="none" w:sz="0" w:space="0" w:color="auto"/>
        <w:bottom w:val="none" w:sz="0" w:space="0" w:color="auto"/>
        <w:right w:val="none" w:sz="0" w:space="0" w:color="auto"/>
      </w:divBdr>
    </w:div>
    <w:div w:id="1183012588">
      <w:bodyDiv w:val="1"/>
      <w:marLeft w:val="0"/>
      <w:marRight w:val="0"/>
      <w:marTop w:val="0"/>
      <w:marBottom w:val="0"/>
      <w:divBdr>
        <w:top w:val="none" w:sz="0" w:space="0" w:color="auto"/>
        <w:left w:val="none" w:sz="0" w:space="0" w:color="auto"/>
        <w:bottom w:val="none" w:sz="0" w:space="0" w:color="auto"/>
        <w:right w:val="none" w:sz="0" w:space="0" w:color="auto"/>
      </w:divBdr>
    </w:div>
    <w:div w:id="1303851510">
      <w:bodyDiv w:val="1"/>
      <w:marLeft w:val="0"/>
      <w:marRight w:val="0"/>
      <w:marTop w:val="0"/>
      <w:marBottom w:val="0"/>
      <w:divBdr>
        <w:top w:val="none" w:sz="0" w:space="0" w:color="auto"/>
        <w:left w:val="none" w:sz="0" w:space="0" w:color="auto"/>
        <w:bottom w:val="none" w:sz="0" w:space="0" w:color="auto"/>
        <w:right w:val="none" w:sz="0" w:space="0" w:color="auto"/>
      </w:divBdr>
    </w:div>
    <w:div w:id="1307053769">
      <w:bodyDiv w:val="1"/>
      <w:marLeft w:val="0"/>
      <w:marRight w:val="0"/>
      <w:marTop w:val="0"/>
      <w:marBottom w:val="0"/>
      <w:divBdr>
        <w:top w:val="none" w:sz="0" w:space="0" w:color="auto"/>
        <w:left w:val="none" w:sz="0" w:space="0" w:color="auto"/>
        <w:bottom w:val="none" w:sz="0" w:space="0" w:color="auto"/>
        <w:right w:val="none" w:sz="0" w:space="0" w:color="auto"/>
      </w:divBdr>
    </w:div>
    <w:div w:id="1346056305">
      <w:bodyDiv w:val="1"/>
      <w:marLeft w:val="0"/>
      <w:marRight w:val="0"/>
      <w:marTop w:val="0"/>
      <w:marBottom w:val="0"/>
      <w:divBdr>
        <w:top w:val="none" w:sz="0" w:space="0" w:color="auto"/>
        <w:left w:val="none" w:sz="0" w:space="0" w:color="auto"/>
        <w:bottom w:val="none" w:sz="0" w:space="0" w:color="auto"/>
        <w:right w:val="none" w:sz="0" w:space="0" w:color="auto"/>
      </w:divBdr>
    </w:div>
    <w:div w:id="1496801697">
      <w:bodyDiv w:val="1"/>
      <w:marLeft w:val="0"/>
      <w:marRight w:val="0"/>
      <w:marTop w:val="0"/>
      <w:marBottom w:val="0"/>
      <w:divBdr>
        <w:top w:val="none" w:sz="0" w:space="0" w:color="auto"/>
        <w:left w:val="none" w:sz="0" w:space="0" w:color="auto"/>
        <w:bottom w:val="none" w:sz="0" w:space="0" w:color="auto"/>
        <w:right w:val="none" w:sz="0" w:space="0" w:color="auto"/>
      </w:divBdr>
    </w:div>
    <w:div w:id="1561091959">
      <w:bodyDiv w:val="1"/>
      <w:marLeft w:val="0"/>
      <w:marRight w:val="0"/>
      <w:marTop w:val="0"/>
      <w:marBottom w:val="0"/>
      <w:divBdr>
        <w:top w:val="none" w:sz="0" w:space="0" w:color="auto"/>
        <w:left w:val="none" w:sz="0" w:space="0" w:color="auto"/>
        <w:bottom w:val="none" w:sz="0" w:space="0" w:color="auto"/>
        <w:right w:val="none" w:sz="0" w:space="0" w:color="auto"/>
      </w:divBdr>
    </w:div>
    <w:div w:id="1598103108">
      <w:bodyDiv w:val="1"/>
      <w:marLeft w:val="0"/>
      <w:marRight w:val="0"/>
      <w:marTop w:val="0"/>
      <w:marBottom w:val="0"/>
      <w:divBdr>
        <w:top w:val="none" w:sz="0" w:space="0" w:color="auto"/>
        <w:left w:val="none" w:sz="0" w:space="0" w:color="auto"/>
        <w:bottom w:val="none" w:sz="0" w:space="0" w:color="auto"/>
        <w:right w:val="none" w:sz="0" w:space="0" w:color="auto"/>
      </w:divBdr>
    </w:div>
    <w:div w:id="1628582509">
      <w:bodyDiv w:val="1"/>
      <w:marLeft w:val="0"/>
      <w:marRight w:val="0"/>
      <w:marTop w:val="0"/>
      <w:marBottom w:val="0"/>
      <w:divBdr>
        <w:top w:val="none" w:sz="0" w:space="0" w:color="auto"/>
        <w:left w:val="none" w:sz="0" w:space="0" w:color="auto"/>
        <w:bottom w:val="none" w:sz="0" w:space="0" w:color="auto"/>
        <w:right w:val="none" w:sz="0" w:space="0" w:color="auto"/>
      </w:divBdr>
    </w:div>
    <w:div w:id="1686326487">
      <w:bodyDiv w:val="1"/>
      <w:marLeft w:val="0"/>
      <w:marRight w:val="0"/>
      <w:marTop w:val="0"/>
      <w:marBottom w:val="0"/>
      <w:divBdr>
        <w:top w:val="none" w:sz="0" w:space="0" w:color="auto"/>
        <w:left w:val="none" w:sz="0" w:space="0" w:color="auto"/>
        <w:bottom w:val="none" w:sz="0" w:space="0" w:color="auto"/>
        <w:right w:val="none" w:sz="0" w:space="0" w:color="auto"/>
      </w:divBdr>
    </w:div>
    <w:div w:id="1694845905">
      <w:bodyDiv w:val="1"/>
      <w:marLeft w:val="0"/>
      <w:marRight w:val="0"/>
      <w:marTop w:val="0"/>
      <w:marBottom w:val="0"/>
      <w:divBdr>
        <w:top w:val="none" w:sz="0" w:space="0" w:color="auto"/>
        <w:left w:val="none" w:sz="0" w:space="0" w:color="auto"/>
        <w:bottom w:val="none" w:sz="0" w:space="0" w:color="auto"/>
        <w:right w:val="none" w:sz="0" w:space="0" w:color="auto"/>
      </w:divBdr>
    </w:div>
    <w:div w:id="1790658417">
      <w:bodyDiv w:val="1"/>
      <w:marLeft w:val="0"/>
      <w:marRight w:val="0"/>
      <w:marTop w:val="0"/>
      <w:marBottom w:val="0"/>
      <w:divBdr>
        <w:top w:val="none" w:sz="0" w:space="0" w:color="auto"/>
        <w:left w:val="none" w:sz="0" w:space="0" w:color="auto"/>
        <w:bottom w:val="none" w:sz="0" w:space="0" w:color="auto"/>
        <w:right w:val="none" w:sz="0" w:space="0" w:color="auto"/>
      </w:divBdr>
    </w:div>
    <w:div w:id="1959871679">
      <w:bodyDiv w:val="1"/>
      <w:marLeft w:val="0"/>
      <w:marRight w:val="0"/>
      <w:marTop w:val="0"/>
      <w:marBottom w:val="0"/>
      <w:divBdr>
        <w:top w:val="none" w:sz="0" w:space="0" w:color="auto"/>
        <w:left w:val="none" w:sz="0" w:space="0" w:color="auto"/>
        <w:bottom w:val="none" w:sz="0" w:space="0" w:color="auto"/>
        <w:right w:val="none" w:sz="0" w:space="0" w:color="auto"/>
      </w:divBdr>
    </w:div>
    <w:div w:id="198195937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48">
          <w:marLeft w:val="0"/>
          <w:marRight w:val="0"/>
          <w:marTop w:val="0"/>
          <w:marBottom w:val="0"/>
          <w:divBdr>
            <w:top w:val="none" w:sz="0" w:space="0" w:color="auto"/>
            <w:left w:val="none" w:sz="0" w:space="0" w:color="auto"/>
            <w:bottom w:val="none" w:sz="0" w:space="0" w:color="auto"/>
            <w:right w:val="none" w:sz="0" w:space="0" w:color="auto"/>
          </w:divBdr>
          <w:divsChild>
            <w:div w:id="2070567234">
              <w:marLeft w:val="0"/>
              <w:marRight w:val="0"/>
              <w:marTop w:val="0"/>
              <w:marBottom w:val="450"/>
              <w:divBdr>
                <w:top w:val="none" w:sz="0" w:space="0" w:color="auto"/>
                <w:left w:val="none" w:sz="0" w:space="0" w:color="auto"/>
                <w:bottom w:val="none" w:sz="0" w:space="0" w:color="auto"/>
                <w:right w:val="none" w:sz="0" w:space="0" w:color="auto"/>
              </w:divBdr>
              <w:divsChild>
                <w:div w:id="434402062">
                  <w:marLeft w:val="0"/>
                  <w:marRight w:val="0"/>
                  <w:marTop w:val="0"/>
                  <w:marBottom w:val="0"/>
                  <w:divBdr>
                    <w:top w:val="none" w:sz="0" w:space="0" w:color="auto"/>
                    <w:left w:val="none" w:sz="0" w:space="0" w:color="auto"/>
                    <w:bottom w:val="none" w:sz="0" w:space="0" w:color="auto"/>
                    <w:right w:val="none" w:sz="0" w:space="0" w:color="auto"/>
                  </w:divBdr>
                  <w:divsChild>
                    <w:div w:id="487596886">
                      <w:marLeft w:val="0"/>
                      <w:marRight w:val="0"/>
                      <w:marTop w:val="0"/>
                      <w:marBottom w:val="0"/>
                      <w:divBdr>
                        <w:top w:val="none" w:sz="0" w:space="0" w:color="auto"/>
                        <w:left w:val="none" w:sz="0" w:space="0" w:color="auto"/>
                        <w:bottom w:val="none" w:sz="0" w:space="0" w:color="auto"/>
                        <w:right w:val="none" w:sz="0" w:space="0" w:color="auto"/>
                      </w:divBdr>
                      <w:divsChild>
                        <w:div w:id="2041278606">
                          <w:marLeft w:val="0"/>
                          <w:marRight w:val="0"/>
                          <w:marTop w:val="0"/>
                          <w:marBottom w:val="0"/>
                          <w:divBdr>
                            <w:top w:val="none" w:sz="0" w:space="0" w:color="auto"/>
                            <w:left w:val="none" w:sz="0" w:space="0" w:color="auto"/>
                            <w:bottom w:val="none" w:sz="0" w:space="0" w:color="auto"/>
                            <w:right w:val="none" w:sz="0" w:space="0" w:color="auto"/>
                          </w:divBdr>
                          <w:divsChild>
                            <w:div w:id="390274313">
                              <w:marLeft w:val="0"/>
                              <w:marRight w:val="0"/>
                              <w:marTop w:val="0"/>
                              <w:marBottom w:val="120"/>
                              <w:divBdr>
                                <w:top w:val="none" w:sz="0" w:space="0" w:color="auto"/>
                                <w:left w:val="none" w:sz="0" w:space="0" w:color="auto"/>
                                <w:bottom w:val="none" w:sz="0" w:space="0" w:color="auto"/>
                                <w:right w:val="none" w:sz="0" w:space="0" w:color="auto"/>
                              </w:divBdr>
                              <w:divsChild>
                                <w:div w:id="1562254989">
                                  <w:marLeft w:val="0"/>
                                  <w:marRight w:val="0"/>
                                  <w:marTop w:val="0"/>
                                  <w:marBottom w:val="0"/>
                                  <w:divBdr>
                                    <w:top w:val="none" w:sz="0" w:space="0" w:color="auto"/>
                                    <w:left w:val="none" w:sz="0" w:space="0" w:color="auto"/>
                                    <w:bottom w:val="none" w:sz="0" w:space="0" w:color="auto"/>
                                    <w:right w:val="none" w:sz="0" w:space="0" w:color="auto"/>
                                  </w:divBdr>
                                  <w:divsChild>
                                    <w:div w:id="12236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483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1BC5-10F5-DE4B-A0AB-ECD77C35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10663</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12508</CharactersWithSpaces>
  <SharedDoc>false</SharedDoc>
  <HLinks>
    <vt:vector size="6" baseType="variant">
      <vt:variant>
        <vt:i4>6750262</vt:i4>
      </vt:variant>
      <vt:variant>
        <vt:i4>0</vt:i4>
      </vt:variant>
      <vt:variant>
        <vt:i4>0</vt:i4>
      </vt:variant>
      <vt:variant>
        <vt:i4>5</vt:i4>
      </vt:variant>
      <vt:variant>
        <vt:lpwstr>http://www.mwbex.com/location/victoria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saallen</dc:creator>
  <cp:lastModifiedBy>Laurence Glynn Williams</cp:lastModifiedBy>
  <cp:revision>2</cp:revision>
  <cp:lastPrinted>2014-11-05T08:11:00Z</cp:lastPrinted>
  <dcterms:created xsi:type="dcterms:W3CDTF">2015-06-01T14:15:00Z</dcterms:created>
  <dcterms:modified xsi:type="dcterms:W3CDTF">2015-06-01T14:15:00Z</dcterms:modified>
</cp:coreProperties>
</file>