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BE76" w14:textId="28AED88D" w:rsidR="00EC45F3" w:rsidRDefault="000E1599" w:rsidP="00EC45F3">
      <w:r>
        <w:rPr>
          <w:noProof/>
        </w:rPr>
        <w:drawing>
          <wp:inline distT="0" distB="0" distL="0" distR="0" wp14:anchorId="56B67409" wp14:editId="308E5CCE">
            <wp:extent cx="1069975" cy="1080770"/>
            <wp:effectExtent l="0" t="0" r="0" b="5080"/>
            <wp:docPr id="23" name="Picture 23" descr="Education funding agency" title="Logo"/>
            <wp:cNvGraphicFramePr/>
            <a:graphic xmlns:a="http://schemas.openxmlformats.org/drawingml/2006/main">
              <a:graphicData uri="http://schemas.openxmlformats.org/drawingml/2006/picture">
                <pic:pic xmlns:pic="http://schemas.openxmlformats.org/drawingml/2006/picture">
                  <pic:nvPicPr>
                    <pic:cNvPr id="23" name="Picture 23" descr="Education funding agency" title="Logo"/>
                    <pic:cNvPicPr/>
                  </pic:nvPicPr>
                  <pic:blipFill rotWithShape="1">
                    <a:blip r:embed="rId13" cstate="print">
                      <a:extLst>
                        <a:ext uri="{28A0092B-C50C-407E-A947-70E740481C1C}">
                          <a14:useLocalDpi xmlns:a14="http://schemas.microsoft.com/office/drawing/2010/main" val="0"/>
                        </a:ext>
                      </a:extLst>
                    </a:blip>
                    <a:srcRect r="51903"/>
                    <a:stretch/>
                  </pic:blipFill>
                  <pic:spPr bwMode="auto">
                    <a:xfrm>
                      <a:off x="0" y="0"/>
                      <a:ext cx="1062355" cy="1075690"/>
                    </a:xfrm>
                    <a:prstGeom prst="rect">
                      <a:avLst/>
                    </a:prstGeom>
                    <a:ln>
                      <a:noFill/>
                    </a:ln>
                    <a:extLst>
                      <a:ext uri="{53640926-AAD7-44D8-BBD7-CCE9431645EC}">
                        <a14:shadowObscured xmlns:a14="http://schemas.microsoft.com/office/drawing/2010/main"/>
                      </a:ext>
                    </a:extLst>
                  </pic:spPr>
                </pic:pic>
              </a:graphicData>
            </a:graphic>
          </wp:inline>
        </w:drawing>
      </w:r>
    </w:p>
    <w:p w14:paraId="6668AF7D" w14:textId="635326E2" w:rsidR="00E22EC8" w:rsidRPr="00E22EC8" w:rsidRDefault="00E22EC8" w:rsidP="00D574F1">
      <w:pPr>
        <w:spacing w:line="240" w:lineRule="auto"/>
        <w:ind w:right="-992"/>
        <w:rPr>
          <w:b/>
        </w:rPr>
      </w:pPr>
      <w:r>
        <w:br w:type="column"/>
      </w:r>
      <w:r w:rsidR="001D7098">
        <w:rPr>
          <w:b/>
        </w:rPr>
        <w:lastRenderedPageBreak/>
        <w:t>Education Funding Agency</w:t>
      </w:r>
      <w:r w:rsidRPr="00E22EC8">
        <w:rPr>
          <w:b/>
        </w:rPr>
        <w:br/>
      </w:r>
      <w:r w:rsidR="00810050">
        <w:rPr>
          <w:b/>
        </w:rPr>
        <w:t>Sanctuary Buildings</w:t>
      </w:r>
      <w:r w:rsidR="00810050">
        <w:rPr>
          <w:b/>
        </w:rPr>
        <w:tab/>
      </w:r>
      <w:r w:rsidRPr="00E22EC8">
        <w:rPr>
          <w:b/>
        </w:rPr>
        <w:br/>
      </w:r>
      <w:r w:rsidR="00810050">
        <w:rPr>
          <w:b/>
        </w:rPr>
        <w:t xml:space="preserve">Great Smith Street </w:t>
      </w:r>
      <w:r w:rsidRPr="00E22EC8">
        <w:rPr>
          <w:b/>
        </w:rPr>
        <w:br/>
      </w:r>
      <w:r w:rsidR="00810050">
        <w:rPr>
          <w:b/>
        </w:rPr>
        <w:t>London, SW1P 3BT</w:t>
      </w:r>
    </w:p>
    <w:p w14:paraId="15306085" w14:textId="77777777" w:rsidR="00FE677C" w:rsidRDefault="00E22EC8" w:rsidP="00D574F1">
      <w:pPr>
        <w:tabs>
          <w:tab w:val="left" w:pos="1134"/>
        </w:tabs>
        <w:spacing w:line="240" w:lineRule="auto"/>
        <w:ind w:right="-992"/>
        <w:rPr>
          <w:b/>
        </w:rPr>
      </w:pPr>
      <w:r w:rsidRPr="00E22EC8">
        <w:rPr>
          <w:b/>
        </w:rPr>
        <w:t>Tel: 0370 000 2288</w:t>
      </w:r>
    </w:p>
    <w:p w14:paraId="412833F7" w14:textId="3CB19A92" w:rsidR="00FE677C" w:rsidRPr="00FE677C" w:rsidRDefault="001A7253" w:rsidP="00D574F1">
      <w:pPr>
        <w:tabs>
          <w:tab w:val="left" w:pos="1134"/>
        </w:tabs>
        <w:spacing w:line="240" w:lineRule="auto"/>
        <w:ind w:right="-992"/>
        <w:rPr>
          <w:b/>
          <w:sz w:val="22"/>
          <w:szCs w:val="22"/>
        </w:rPr>
      </w:pPr>
      <w:hyperlink r:id="rId14" w:history="1">
        <w:r w:rsidR="00FE677C" w:rsidRPr="00FE677C">
          <w:rPr>
            <w:rStyle w:val="Hyperlink"/>
            <w:b/>
            <w:sz w:val="22"/>
            <w:szCs w:val="22"/>
          </w:rPr>
          <w:t>S251.BUDGETQUERIES@education.gsi.gov.uk</w:t>
        </w:r>
      </w:hyperlink>
    </w:p>
    <w:p w14:paraId="03D09EE2" w14:textId="3E5E6E76" w:rsidR="00D574F1" w:rsidRDefault="00FE677C" w:rsidP="00D574F1">
      <w:pPr>
        <w:tabs>
          <w:tab w:val="left" w:pos="1134"/>
        </w:tabs>
        <w:spacing w:line="240" w:lineRule="auto"/>
        <w:ind w:right="-992"/>
        <w:sectPr w:rsidR="00D574F1" w:rsidSect="00DD3235">
          <w:footerReference w:type="default" r:id="rId15"/>
          <w:footerReference w:type="first" r:id="rId16"/>
          <w:type w:val="continuous"/>
          <w:pgSz w:w="11906" w:h="16838" w:code="9"/>
          <w:pgMar w:top="851" w:right="1133" w:bottom="993" w:left="1080" w:header="426" w:footer="399" w:gutter="0"/>
          <w:cols w:num="2" w:space="2466" w:equalWidth="0">
            <w:col w:w="3401" w:space="2040"/>
            <w:col w:w="4252"/>
          </w:cols>
          <w:titlePg/>
          <w:docGrid w:linePitch="360"/>
        </w:sectPr>
      </w:pPr>
      <w:r>
        <w:rPr>
          <w:b/>
        </w:rPr>
        <w:t xml:space="preserve">Date: 27 </w:t>
      </w:r>
      <w:r w:rsidR="00810050">
        <w:rPr>
          <w:b/>
        </w:rPr>
        <w:t>February 2015</w:t>
      </w:r>
    </w:p>
    <w:p w14:paraId="6FFE9034" w14:textId="77777777" w:rsidR="00FE677C" w:rsidRDefault="00FE677C" w:rsidP="00810050">
      <w:pPr>
        <w:rPr>
          <w:rFonts w:cs="Arial"/>
          <w:b/>
        </w:rPr>
      </w:pPr>
    </w:p>
    <w:p w14:paraId="4D5CDEDA" w14:textId="77777777" w:rsidR="00810050" w:rsidRPr="00611C8D" w:rsidRDefault="00810050" w:rsidP="00810050">
      <w:pPr>
        <w:rPr>
          <w:rFonts w:cs="Arial"/>
          <w:b/>
        </w:rPr>
      </w:pPr>
      <w:r w:rsidRPr="00611C8D">
        <w:rPr>
          <w:rFonts w:cs="Arial"/>
          <w:b/>
        </w:rPr>
        <w:t>DIRECTION UNDER SECTION 251 OF THE APPRENTICESHIPS, SKILLS, CHILDREN AND LEARNING ACT 2009</w:t>
      </w:r>
    </w:p>
    <w:p w14:paraId="2E171392" w14:textId="77777777" w:rsidR="00810050" w:rsidRPr="00611C8D" w:rsidRDefault="00810050" w:rsidP="00810050">
      <w:pPr>
        <w:rPr>
          <w:rFonts w:cs="Arial"/>
          <w:b/>
        </w:rPr>
      </w:pPr>
      <w:r w:rsidRPr="00611C8D">
        <w:rPr>
          <w:rFonts w:cs="Arial"/>
          <w:b/>
        </w:rPr>
        <w:t>This Direction covers the form, content and publication of information about planned expenditure by all Local Authorities in England, in connection with their education functions and their children’s and young people’s functions, for the period 1st April 2015 - 31st March 2016</w:t>
      </w:r>
    </w:p>
    <w:p w14:paraId="01232DBB" w14:textId="77777777" w:rsidR="00810050" w:rsidRPr="00611C8D" w:rsidRDefault="00810050" w:rsidP="00611C8D">
      <w:pPr>
        <w:rPr>
          <w:rFonts w:cs="Arial"/>
        </w:rPr>
      </w:pPr>
      <w:r w:rsidRPr="00611C8D">
        <w:rPr>
          <w:rFonts w:cs="Arial"/>
        </w:rPr>
        <w:t>The Secretary of State for the Department for Education makes the following direction in exercise of the power conferred upon him by section 251 of the Apprenticeships, Skills, Children and Learning Act 2009:</w:t>
      </w:r>
    </w:p>
    <w:p w14:paraId="4DD049AE" w14:textId="0571C8AC" w:rsidR="00810050" w:rsidRPr="00611C8D" w:rsidRDefault="00810050" w:rsidP="00810050">
      <w:pPr>
        <w:rPr>
          <w:rFonts w:cs="Arial"/>
        </w:rPr>
      </w:pPr>
      <w:r w:rsidRPr="00611C8D">
        <w:rPr>
          <w:rFonts w:cs="Arial"/>
        </w:rPr>
        <w:t>That all Local Authorities (“LAs”) in England prepare and submit statement (“Budget Statement”) containing financial information about:</w:t>
      </w:r>
    </w:p>
    <w:p w14:paraId="4AA766F6" w14:textId="77777777" w:rsidR="00810050" w:rsidRPr="00611C8D" w:rsidRDefault="00810050" w:rsidP="00810050">
      <w:pPr>
        <w:widowControl w:val="0"/>
        <w:numPr>
          <w:ilvl w:val="0"/>
          <w:numId w:val="41"/>
        </w:numPr>
        <w:overflowPunct w:val="0"/>
        <w:autoSpaceDE w:val="0"/>
        <w:autoSpaceDN w:val="0"/>
        <w:adjustRightInd w:val="0"/>
        <w:spacing w:after="0" w:line="240" w:lineRule="auto"/>
        <w:textAlignment w:val="baseline"/>
        <w:rPr>
          <w:rFonts w:cs="Arial"/>
        </w:rPr>
      </w:pPr>
      <w:r w:rsidRPr="00611C8D">
        <w:rPr>
          <w:rFonts w:cs="Arial"/>
        </w:rPr>
        <w:t>how much the LA intends to spend on their schools budget, de-delegated items, high needs budget, early years budget, central provision within the schools budget and children’s and young people’s services.</w:t>
      </w:r>
    </w:p>
    <w:p w14:paraId="3BE75DB1" w14:textId="77777777" w:rsidR="00810050" w:rsidRPr="00611C8D" w:rsidRDefault="00810050" w:rsidP="00810050">
      <w:pPr>
        <w:widowControl w:val="0"/>
        <w:overflowPunct w:val="0"/>
        <w:autoSpaceDE w:val="0"/>
        <w:autoSpaceDN w:val="0"/>
        <w:adjustRightInd w:val="0"/>
        <w:spacing w:after="0" w:line="240" w:lineRule="auto"/>
        <w:textAlignment w:val="baseline"/>
        <w:rPr>
          <w:rFonts w:cs="Arial"/>
        </w:rPr>
      </w:pPr>
    </w:p>
    <w:p w14:paraId="51253FD8" w14:textId="45BB4232" w:rsidR="00810050" w:rsidRPr="00611C8D" w:rsidRDefault="00810050" w:rsidP="00810050">
      <w:pPr>
        <w:rPr>
          <w:rFonts w:cs="Arial"/>
        </w:rPr>
      </w:pPr>
      <w:r w:rsidRPr="00611C8D">
        <w:rPr>
          <w:rFonts w:cs="Arial"/>
        </w:rPr>
        <w:t xml:space="preserve">So that meaningful comparisons of funding may be made between all LAs, all Budget Statements must be prepared in a common format.  LAs must upload their Budget Statements for the period to the Department for Education via the Department’s COLLECT (Centralised On-Line for Learning, Education, Children and Teachers) system.  </w:t>
      </w:r>
    </w:p>
    <w:p w14:paraId="1D0F23B4" w14:textId="77777777" w:rsidR="00810050" w:rsidRPr="00611C8D" w:rsidRDefault="00810050" w:rsidP="00810050">
      <w:pPr>
        <w:rPr>
          <w:rFonts w:cs="Arial"/>
        </w:rPr>
      </w:pPr>
      <w:r w:rsidRPr="00611C8D">
        <w:rPr>
          <w:rFonts w:cs="Arial"/>
        </w:rPr>
        <w:t>The Budget statement must be published and presented in three parts for the prescribed period. The Tables should appear on the Authority’s website in the following order:</w:t>
      </w:r>
    </w:p>
    <w:p w14:paraId="7799A4A7" w14:textId="77777777" w:rsidR="00810050" w:rsidRPr="00611C8D" w:rsidRDefault="00810050" w:rsidP="00810050">
      <w:pPr>
        <w:rPr>
          <w:rFonts w:cs="Arial"/>
        </w:rPr>
      </w:pPr>
      <w:r w:rsidRPr="00611C8D">
        <w:rPr>
          <w:rFonts w:cs="Arial"/>
        </w:rPr>
        <w:t>Table 1 - LA level information</w:t>
      </w:r>
    </w:p>
    <w:p w14:paraId="5C4E92DA" w14:textId="5F167D40" w:rsidR="00810050" w:rsidRPr="00611C8D" w:rsidRDefault="00810050" w:rsidP="00810050">
      <w:pPr>
        <w:rPr>
          <w:rFonts w:cs="Arial"/>
        </w:rPr>
      </w:pPr>
      <w:r w:rsidRPr="00611C8D">
        <w:rPr>
          <w:rFonts w:cs="Arial"/>
        </w:rPr>
        <w:t>Table 2 - School table high needs &amp; AP settings information</w:t>
      </w:r>
    </w:p>
    <w:p w14:paraId="459BF442" w14:textId="7CAF38B6" w:rsidR="00810050" w:rsidRPr="00611C8D" w:rsidRDefault="00810050" w:rsidP="00810050">
      <w:pPr>
        <w:rPr>
          <w:rFonts w:cs="Arial"/>
        </w:rPr>
      </w:pPr>
      <w:r w:rsidRPr="00611C8D">
        <w:rPr>
          <w:rFonts w:cs="Arial"/>
        </w:rPr>
        <w:t xml:space="preserve">Early </w:t>
      </w:r>
      <w:r w:rsidR="0012592C" w:rsidRPr="00611C8D">
        <w:rPr>
          <w:rFonts w:cs="Arial"/>
        </w:rPr>
        <w:t>Y</w:t>
      </w:r>
      <w:r w:rsidRPr="00611C8D">
        <w:rPr>
          <w:rFonts w:cs="Arial"/>
        </w:rPr>
        <w:t xml:space="preserve">ears </w:t>
      </w:r>
      <w:proofErr w:type="spellStart"/>
      <w:r w:rsidR="0012592C" w:rsidRPr="00611C8D">
        <w:rPr>
          <w:rFonts w:cs="Arial"/>
        </w:rPr>
        <w:t>P</w:t>
      </w:r>
      <w:r w:rsidRPr="00611C8D">
        <w:rPr>
          <w:rFonts w:cs="Arial"/>
        </w:rPr>
        <w:t>roforma</w:t>
      </w:r>
      <w:proofErr w:type="spellEnd"/>
    </w:p>
    <w:p w14:paraId="2BB12277" w14:textId="0D4B563D" w:rsidR="00810050" w:rsidRPr="00611C8D" w:rsidRDefault="00810050" w:rsidP="00810050">
      <w:pPr>
        <w:rPr>
          <w:rFonts w:cs="Arial"/>
        </w:rPr>
      </w:pPr>
      <w:r w:rsidRPr="00611C8D">
        <w:rPr>
          <w:rFonts w:cs="Arial"/>
        </w:rPr>
        <w:t>The LA’s Budget Statement must be made available as follows:</w:t>
      </w:r>
    </w:p>
    <w:p w14:paraId="7963DFB7" w14:textId="744940E4" w:rsidR="00810050" w:rsidRPr="00611C8D" w:rsidRDefault="00810050" w:rsidP="00810050">
      <w:pPr>
        <w:widowControl w:val="0"/>
        <w:numPr>
          <w:ilvl w:val="0"/>
          <w:numId w:val="41"/>
        </w:numPr>
        <w:overflowPunct w:val="0"/>
        <w:autoSpaceDE w:val="0"/>
        <w:autoSpaceDN w:val="0"/>
        <w:adjustRightInd w:val="0"/>
        <w:spacing w:after="0" w:line="240" w:lineRule="auto"/>
        <w:textAlignment w:val="baseline"/>
        <w:rPr>
          <w:rFonts w:cs="Arial"/>
        </w:rPr>
      </w:pPr>
      <w:r w:rsidRPr="00611C8D">
        <w:rPr>
          <w:rFonts w:cs="Arial"/>
          <w:b/>
        </w:rPr>
        <w:t>to every school maintained by the LA:</w:t>
      </w:r>
      <w:r w:rsidRPr="00611C8D">
        <w:rPr>
          <w:rFonts w:cs="Arial"/>
        </w:rPr>
        <w:t xml:space="preserve"> The LA must provide a hard copy of the Budget Statement, including a copy of Tables 1, 2 and the Early Years </w:t>
      </w:r>
      <w:proofErr w:type="spellStart"/>
      <w:r w:rsidRPr="00611C8D">
        <w:rPr>
          <w:rFonts w:cs="Arial"/>
        </w:rPr>
        <w:t>Proforma</w:t>
      </w:r>
      <w:proofErr w:type="spellEnd"/>
      <w:r w:rsidRPr="00611C8D">
        <w:rPr>
          <w:rFonts w:cs="Arial"/>
        </w:rPr>
        <w:t xml:space="preserve"> to the governing body and head teacher if in the unlikely event that they do not have access to the Internet.</w:t>
      </w:r>
    </w:p>
    <w:p w14:paraId="394B6ABB" w14:textId="77777777" w:rsidR="00810050" w:rsidRPr="00611C8D" w:rsidRDefault="00810050" w:rsidP="00810050">
      <w:pPr>
        <w:widowControl w:val="0"/>
        <w:overflowPunct w:val="0"/>
        <w:autoSpaceDE w:val="0"/>
        <w:autoSpaceDN w:val="0"/>
        <w:adjustRightInd w:val="0"/>
        <w:spacing w:after="0" w:line="240" w:lineRule="auto"/>
        <w:textAlignment w:val="baseline"/>
        <w:rPr>
          <w:rFonts w:cs="Arial"/>
        </w:rPr>
      </w:pPr>
    </w:p>
    <w:p w14:paraId="6A02863A" w14:textId="3031A9EE" w:rsidR="00810050" w:rsidRPr="00611C8D" w:rsidRDefault="00810050" w:rsidP="00810050">
      <w:pPr>
        <w:widowControl w:val="0"/>
        <w:numPr>
          <w:ilvl w:val="0"/>
          <w:numId w:val="41"/>
        </w:numPr>
        <w:overflowPunct w:val="0"/>
        <w:autoSpaceDE w:val="0"/>
        <w:autoSpaceDN w:val="0"/>
        <w:adjustRightInd w:val="0"/>
        <w:spacing w:after="0" w:line="240" w:lineRule="auto"/>
        <w:textAlignment w:val="baseline"/>
        <w:rPr>
          <w:rFonts w:cs="Arial"/>
        </w:rPr>
      </w:pPr>
      <w:r w:rsidRPr="00611C8D">
        <w:rPr>
          <w:rFonts w:cs="Arial"/>
          <w:b/>
        </w:rPr>
        <w:t>to those private, voluntary and independent providers (PVI Providers”) who are funded to provide free early provision to 3 and 4 year olds:</w:t>
      </w:r>
      <w:r w:rsidRPr="00611C8D">
        <w:rPr>
          <w:rFonts w:cs="Arial"/>
        </w:rPr>
        <w:t xml:space="preserve"> The LA must show how they can access a copy of the Budget Statement.</w:t>
      </w:r>
    </w:p>
    <w:p w14:paraId="7C50DF68" w14:textId="77777777" w:rsidR="00810050" w:rsidRPr="00611C8D" w:rsidRDefault="00810050" w:rsidP="00810050">
      <w:pPr>
        <w:pStyle w:val="ListParagraph"/>
        <w:numPr>
          <w:ilvl w:val="0"/>
          <w:numId w:val="0"/>
        </w:numPr>
        <w:ind w:left="1560"/>
      </w:pPr>
    </w:p>
    <w:p w14:paraId="7DE45946" w14:textId="77777777" w:rsidR="00810050" w:rsidRPr="00611C8D" w:rsidRDefault="00810050" w:rsidP="00810050">
      <w:pPr>
        <w:widowControl w:val="0"/>
        <w:numPr>
          <w:ilvl w:val="0"/>
          <w:numId w:val="41"/>
        </w:numPr>
        <w:overflowPunct w:val="0"/>
        <w:autoSpaceDE w:val="0"/>
        <w:autoSpaceDN w:val="0"/>
        <w:adjustRightInd w:val="0"/>
        <w:spacing w:after="0" w:line="240" w:lineRule="auto"/>
        <w:textAlignment w:val="baseline"/>
        <w:rPr>
          <w:rFonts w:cs="Arial"/>
        </w:rPr>
      </w:pPr>
      <w:r w:rsidRPr="00611C8D">
        <w:rPr>
          <w:rFonts w:cs="Arial"/>
          <w:b/>
        </w:rPr>
        <w:t>to the general public:</w:t>
      </w:r>
      <w:r w:rsidRPr="00611C8D">
        <w:rPr>
          <w:rFonts w:cs="Arial"/>
        </w:rPr>
        <w:t xml:space="preserve"> The LA must make available a copy of the whole Budget Statement, including a copy of Tables 1, 2 and Early Years </w:t>
      </w:r>
      <w:proofErr w:type="spellStart"/>
      <w:r w:rsidRPr="00611C8D">
        <w:rPr>
          <w:rFonts w:cs="Arial"/>
        </w:rPr>
        <w:t>Proforma</w:t>
      </w:r>
      <w:proofErr w:type="spellEnd"/>
      <w:r w:rsidRPr="00611C8D">
        <w:rPr>
          <w:rFonts w:cs="Arial"/>
        </w:rPr>
        <w:t>, for inspection by parents and others in the community at all reasonable times and free of charge.</w:t>
      </w:r>
    </w:p>
    <w:p w14:paraId="3C41DC73" w14:textId="77777777" w:rsidR="00810050" w:rsidRPr="00611C8D" w:rsidRDefault="00810050" w:rsidP="00810050">
      <w:pPr>
        <w:rPr>
          <w:rFonts w:cs="Arial"/>
        </w:rPr>
      </w:pPr>
    </w:p>
    <w:p w14:paraId="45B2F1BB" w14:textId="13AEF6F1" w:rsidR="00810050" w:rsidRPr="00611C8D" w:rsidRDefault="00810050" w:rsidP="00810050">
      <w:pPr>
        <w:widowControl w:val="0"/>
        <w:numPr>
          <w:ilvl w:val="0"/>
          <w:numId w:val="41"/>
        </w:numPr>
        <w:overflowPunct w:val="0"/>
        <w:autoSpaceDE w:val="0"/>
        <w:autoSpaceDN w:val="0"/>
        <w:adjustRightInd w:val="0"/>
        <w:spacing w:after="0" w:line="240" w:lineRule="auto"/>
        <w:textAlignment w:val="baseline"/>
        <w:rPr>
          <w:rFonts w:cs="Arial"/>
        </w:rPr>
      </w:pPr>
      <w:r w:rsidRPr="00611C8D">
        <w:rPr>
          <w:rFonts w:cs="Arial"/>
          <w:b/>
        </w:rPr>
        <w:t>on a website:</w:t>
      </w:r>
      <w:r w:rsidRPr="00611C8D">
        <w:rPr>
          <w:rFonts w:cs="Arial"/>
        </w:rPr>
        <w:t xml:space="preserve"> The LA must make available a copy of the whole budget statement, including a copy of Tables 1, 2 and Early Years </w:t>
      </w:r>
      <w:proofErr w:type="spellStart"/>
      <w:r w:rsidRPr="00611C8D">
        <w:rPr>
          <w:rFonts w:cs="Arial"/>
        </w:rPr>
        <w:t>Proforma</w:t>
      </w:r>
      <w:proofErr w:type="spellEnd"/>
      <w:r w:rsidRPr="00611C8D">
        <w:rPr>
          <w:rFonts w:cs="Arial"/>
        </w:rPr>
        <w:t xml:space="preserve"> on a website maintained by the LA and accessible to the public.</w:t>
      </w:r>
    </w:p>
    <w:p w14:paraId="49C4B50A" w14:textId="77777777" w:rsidR="00810050" w:rsidRDefault="00810050" w:rsidP="00810050">
      <w:pPr>
        <w:rPr>
          <w:rFonts w:cs="Arial"/>
        </w:rPr>
      </w:pPr>
    </w:p>
    <w:p w14:paraId="2CA8D1EB" w14:textId="780237E9" w:rsidR="00736182" w:rsidRDefault="004B5480" w:rsidP="00810050">
      <w:pPr>
        <w:pStyle w:val="TableHeader"/>
        <w:rPr>
          <w:rFonts w:cs="Arial"/>
        </w:rPr>
      </w:pPr>
      <w:r>
        <w:rPr>
          <w:rFonts w:cs="Arial"/>
          <w:noProof/>
        </w:rPr>
        <w:drawing>
          <wp:inline distT="0" distB="0" distL="0" distR="0" wp14:anchorId="50B6B51B" wp14:editId="01A37D15">
            <wp:extent cx="229235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2350" cy="640080"/>
                    </a:xfrm>
                    <a:prstGeom prst="rect">
                      <a:avLst/>
                    </a:prstGeom>
                    <a:noFill/>
                  </pic:spPr>
                </pic:pic>
              </a:graphicData>
            </a:graphic>
          </wp:inline>
        </w:drawing>
      </w:r>
    </w:p>
    <w:p w14:paraId="4894B98B" w14:textId="77777777" w:rsidR="007D06A3" w:rsidRPr="00611C8D" w:rsidRDefault="007D06A3" w:rsidP="00810050">
      <w:pPr>
        <w:pStyle w:val="TableHeader"/>
        <w:rPr>
          <w:rFonts w:cs="Arial"/>
        </w:rPr>
      </w:pPr>
    </w:p>
    <w:p w14:paraId="0A79D59F" w14:textId="4084DDF2" w:rsidR="00810050" w:rsidRPr="00611C8D" w:rsidRDefault="00810050" w:rsidP="00810050">
      <w:pPr>
        <w:pStyle w:val="TableHeader"/>
        <w:rPr>
          <w:rFonts w:cs="Arial"/>
          <w:b w:val="0"/>
        </w:rPr>
      </w:pPr>
      <w:proofErr w:type="spellStart"/>
      <w:r w:rsidRPr="00611C8D">
        <w:rPr>
          <w:rFonts w:cs="Arial"/>
          <w:b w:val="0"/>
        </w:rPr>
        <w:t>Dugald</w:t>
      </w:r>
      <w:proofErr w:type="spellEnd"/>
      <w:r w:rsidRPr="00611C8D">
        <w:rPr>
          <w:rFonts w:cs="Arial"/>
          <w:b w:val="0"/>
        </w:rPr>
        <w:t xml:space="preserve"> </w:t>
      </w:r>
      <w:proofErr w:type="spellStart"/>
      <w:r w:rsidRPr="00611C8D">
        <w:rPr>
          <w:rFonts w:cs="Arial"/>
          <w:b w:val="0"/>
        </w:rPr>
        <w:t>Sandeman</w:t>
      </w:r>
      <w:proofErr w:type="spellEnd"/>
    </w:p>
    <w:p w14:paraId="3ED55A31" w14:textId="77777777" w:rsidR="00810050" w:rsidRPr="00611C8D" w:rsidRDefault="00810050" w:rsidP="00810050">
      <w:pPr>
        <w:pStyle w:val="TableHeader"/>
        <w:rPr>
          <w:rFonts w:cs="Arial"/>
          <w:b w:val="0"/>
        </w:rPr>
      </w:pPr>
      <w:r w:rsidRPr="00611C8D">
        <w:rPr>
          <w:rFonts w:cs="Arial"/>
          <w:b w:val="0"/>
        </w:rPr>
        <w:t>Academies and Maintained Schools Group</w:t>
      </w:r>
    </w:p>
    <w:p w14:paraId="19F1E644" w14:textId="77777777" w:rsidR="00810050" w:rsidRPr="00611C8D" w:rsidRDefault="00810050" w:rsidP="00810050">
      <w:pPr>
        <w:pStyle w:val="TableHeader"/>
        <w:rPr>
          <w:rFonts w:cs="Arial"/>
          <w:b w:val="0"/>
        </w:rPr>
      </w:pPr>
      <w:r w:rsidRPr="00611C8D">
        <w:rPr>
          <w:rFonts w:cs="Arial"/>
          <w:b w:val="0"/>
        </w:rPr>
        <w:t>Education Funding Agency</w:t>
      </w:r>
    </w:p>
    <w:p w14:paraId="701B77B9" w14:textId="77777777" w:rsidR="00810050" w:rsidRPr="00611C8D" w:rsidRDefault="00810050" w:rsidP="00810050">
      <w:pPr>
        <w:pStyle w:val="TableHeader"/>
        <w:rPr>
          <w:rFonts w:cs="Arial"/>
          <w:b w:val="0"/>
        </w:rPr>
      </w:pPr>
      <w:r w:rsidRPr="00611C8D">
        <w:rPr>
          <w:rFonts w:cs="Arial"/>
          <w:b w:val="0"/>
        </w:rPr>
        <w:t>Department for Education</w:t>
      </w:r>
    </w:p>
    <w:p w14:paraId="68CCD6CF" w14:textId="77777777" w:rsidR="00810050" w:rsidRPr="00611C8D" w:rsidRDefault="00810050" w:rsidP="00810050">
      <w:pPr>
        <w:pStyle w:val="TableHeader"/>
        <w:rPr>
          <w:rFonts w:cs="Arial"/>
          <w:b w:val="0"/>
        </w:rPr>
      </w:pPr>
      <w:r w:rsidRPr="00611C8D">
        <w:rPr>
          <w:rFonts w:cs="Arial"/>
          <w:b w:val="0"/>
        </w:rPr>
        <w:t>Level 4 Sanctuary Buildings</w:t>
      </w:r>
      <w:bookmarkStart w:id="0" w:name="_GoBack"/>
      <w:bookmarkEnd w:id="0"/>
      <w:r w:rsidRPr="00611C8D">
        <w:rPr>
          <w:rFonts w:cs="Arial"/>
          <w:b w:val="0"/>
        </w:rPr>
        <w:br/>
        <w:t>Great Smith Street</w:t>
      </w:r>
      <w:r w:rsidRPr="00611C8D">
        <w:rPr>
          <w:rFonts w:cs="Arial"/>
          <w:b w:val="0"/>
        </w:rPr>
        <w:br/>
        <w:t>London</w:t>
      </w:r>
      <w:r w:rsidRPr="00611C8D">
        <w:rPr>
          <w:rFonts w:cs="Arial"/>
          <w:b w:val="0"/>
        </w:rPr>
        <w:br/>
        <w:t>SW1P 3BT</w:t>
      </w:r>
    </w:p>
    <w:p w14:paraId="6B28507F" w14:textId="77777777" w:rsidR="00810050" w:rsidRPr="00611C8D" w:rsidRDefault="00810050" w:rsidP="00810050">
      <w:pPr>
        <w:rPr>
          <w:rFonts w:cs="Arial"/>
        </w:rPr>
      </w:pPr>
    </w:p>
    <w:p w14:paraId="48EB498F" w14:textId="3C8A000A" w:rsidR="00810050" w:rsidRPr="00611C8D" w:rsidRDefault="00810050" w:rsidP="00810050">
      <w:pPr>
        <w:rPr>
          <w:rFonts w:cs="Arial"/>
        </w:rPr>
      </w:pPr>
    </w:p>
    <w:p w14:paraId="6D56C445" w14:textId="13EC8369" w:rsidR="009E2840" w:rsidRPr="00611C8D" w:rsidRDefault="009E2840" w:rsidP="004720D1">
      <w:pPr>
        <w:pStyle w:val="Heading1"/>
        <w:rPr>
          <w:rFonts w:cs="Arial"/>
        </w:rPr>
      </w:pPr>
    </w:p>
    <w:sectPr w:rsidR="009E2840" w:rsidRPr="00611C8D" w:rsidSect="00810050">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CDE0" w14:textId="77777777" w:rsidR="001A7253" w:rsidRDefault="001A7253" w:rsidP="00E22EC8">
      <w:r>
        <w:separator/>
      </w:r>
    </w:p>
  </w:endnote>
  <w:endnote w:type="continuationSeparator" w:id="0">
    <w:p w14:paraId="321B36B9" w14:textId="77777777" w:rsidR="001A7253" w:rsidRDefault="001A7253" w:rsidP="00E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16037"/>
      <w:docPartObj>
        <w:docPartGallery w:val="Page Numbers (Top of Page)"/>
        <w:docPartUnique/>
      </w:docPartObj>
    </w:sdtPr>
    <w:sdtEndPr>
      <w:rPr>
        <w:noProof/>
      </w:rPr>
    </w:sdtEndPr>
    <w:sdtContent>
      <w:p w14:paraId="66A84460" w14:textId="0CA27B87" w:rsidR="00C76325" w:rsidRDefault="00C76325" w:rsidP="00D574F1">
        <w:pPr>
          <w:pStyle w:val="BodyText"/>
          <w:jc w:val="right"/>
          <w:rPr>
            <w:noProof/>
          </w:rPr>
        </w:pPr>
        <w:r>
          <w:fldChar w:fldCharType="begin"/>
        </w:r>
        <w:r>
          <w:instrText xml:space="preserve"> PAGE   \* MERGEFORMAT </w:instrText>
        </w:r>
        <w:r>
          <w:fldChar w:fldCharType="separate"/>
        </w:r>
        <w:r w:rsidR="004B548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089B3922" w:rsidR="00C76325" w:rsidRPr="006E6ADB" w:rsidRDefault="00C76325" w:rsidP="00E22EC8">
    <w:pPr>
      <w:pStyle w:val="CopyrightBox"/>
    </w:pPr>
    <w:r w:rsidRPr="006E6A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388A3" w14:textId="77777777" w:rsidR="001A7253" w:rsidRDefault="001A7253" w:rsidP="00E22EC8">
      <w:r>
        <w:separator/>
      </w:r>
    </w:p>
  </w:footnote>
  <w:footnote w:type="continuationSeparator" w:id="0">
    <w:p w14:paraId="4CC6AC51" w14:textId="77777777" w:rsidR="001A7253" w:rsidRDefault="001A7253" w:rsidP="00E2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E8C53C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82EE7858"/>
    <w:lvl w:ilvl="0" w:tplc="7E169244">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F21CEF"/>
    <w:multiLevelType w:val="multilevel"/>
    <w:tmpl w:val="6276BC8A"/>
    <w:lvl w:ilvl="0">
      <w:start w:val="1"/>
      <w:numFmt w:val="decimal"/>
      <w:pStyle w:val="Lvl1bullet"/>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nsid w:val="364D7252"/>
    <w:multiLevelType w:val="hybridMultilevel"/>
    <w:tmpl w:val="906ABF52"/>
    <w:lvl w:ilvl="0" w:tplc="4B4054B4">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506861AB"/>
    <w:multiLevelType w:val="hybridMultilevel"/>
    <w:tmpl w:val="3E66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622B6945"/>
    <w:multiLevelType w:val="hybridMultilevel"/>
    <w:tmpl w:val="AC04AA94"/>
    <w:lvl w:ilvl="0" w:tplc="8B0825C8">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6">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24"/>
  </w:num>
  <w:num w:numId="6">
    <w:abstractNumId w:val="1"/>
  </w:num>
  <w:num w:numId="7">
    <w:abstractNumId w:val="19"/>
  </w:num>
  <w:num w:numId="8">
    <w:abstractNumId w:val="23"/>
  </w:num>
  <w:num w:numId="9">
    <w:abstractNumId w:val="10"/>
  </w:num>
  <w:num w:numId="10">
    <w:abstractNumId w:val="20"/>
  </w:num>
  <w:num w:numId="11">
    <w:abstractNumId w:val="5"/>
  </w:num>
  <w:num w:numId="12">
    <w:abstractNumId w:val="13"/>
  </w:num>
  <w:num w:numId="13">
    <w:abstractNumId w:val="16"/>
  </w:num>
  <w:num w:numId="14">
    <w:abstractNumId w:val="0"/>
  </w:num>
  <w:num w:numId="15">
    <w:abstractNumId w:val="4"/>
  </w:num>
  <w:num w:numId="16">
    <w:abstractNumId w:val="5"/>
  </w:num>
  <w:num w:numId="17">
    <w:abstractNumId w:val="8"/>
  </w:num>
  <w:num w:numId="18">
    <w:abstractNumId w:val="16"/>
  </w:num>
  <w:num w:numId="19">
    <w:abstractNumId w:val="17"/>
  </w:num>
  <w:num w:numId="20">
    <w:abstractNumId w:val="5"/>
  </w:num>
  <w:num w:numId="21">
    <w:abstractNumId w:val="7"/>
  </w:num>
  <w:num w:numId="22">
    <w:abstractNumId w:val="16"/>
  </w:num>
  <w:num w:numId="23">
    <w:abstractNumId w:val="11"/>
  </w:num>
  <w:num w:numId="24">
    <w:abstractNumId w:val="11"/>
  </w:num>
  <w:num w:numId="25">
    <w:abstractNumId w:val="9"/>
  </w:num>
  <w:num w:numId="26">
    <w:abstractNumId w:val="22"/>
  </w:num>
  <w:num w:numId="27">
    <w:abstractNumId w:val="22"/>
  </w:num>
  <w:num w:numId="28">
    <w:abstractNumId w:val="25"/>
  </w:num>
  <w:num w:numId="29">
    <w:abstractNumId w:val="11"/>
  </w:num>
  <w:num w:numId="30">
    <w:abstractNumId w:val="11"/>
  </w:num>
  <w:num w:numId="31">
    <w:abstractNumId w:val="6"/>
  </w:num>
  <w:num w:numId="32">
    <w:abstractNumId w:val="15"/>
  </w:num>
  <w:num w:numId="33">
    <w:abstractNumId w:val="15"/>
  </w:num>
  <w:num w:numId="34">
    <w:abstractNumId w:val="14"/>
  </w:num>
  <w:num w:numId="35">
    <w:abstractNumId w:val="3"/>
  </w:num>
  <w:num w:numId="36">
    <w:abstractNumId w:val="12"/>
  </w:num>
  <w:num w:numId="37">
    <w:abstractNumId w:val="5"/>
  </w:num>
  <w:num w:numId="38">
    <w:abstractNumId w:val="26"/>
  </w:num>
  <w:num w:numId="39">
    <w:abstractNumId w:val="16"/>
  </w:num>
  <w:num w:numId="40">
    <w:abstractNumId w:val="18"/>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378BE"/>
    <w:rsid w:val="000442BD"/>
    <w:rsid w:val="00057100"/>
    <w:rsid w:val="00061D75"/>
    <w:rsid w:val="00066B1C"/>
    <w:rsid w:val="00083A73"/>
    <w:rsid w:val="000A10F4"/>
    <w:rsid w:val="000B3DE0"/>
    <w:rsid w:val="000D1D30"/>
    <w:rsid w:val="000D4433"/>
    <w:rsid w:val="000E1599"/>
    <w:rsid w:val="000E3350"/>
    <w:rsid w:val="000F73F3"/>
    <w:rsid w:val="00103E77"/>
    <w:rsid w:val="0011494F"/>
    <w:rsid w:val="00121C6C"/>
    <w:rsid w:val="0012592C"/>
    <w:rsid w:val="00133075"/>
    <w:rsid w:val="00147214"/>
    <w:rsid w:val="001534B2"/>
    <w:rsid w:val="001540AB"/>
    <w:rsid w:val="001747E2"/>
    <w:rsid w:val="00176EB9"/>
    <w:rsid w:val="0017793A"/>
    <w:rsid w:val="00190C3A"/>
    <w:rsid w:val="00196306"/>
    <w:rsid w:val="001975D1"/>
    <w:rsid w:val="001A3A04"/>
    <w:rsid w:val="001A7253"/>
    <w:rsid w:val="001B2AE2"/>
    <w:rsid w:val="001B4452"/>
    <w:rsid w:val="001B5C15"/>
    <w:rsid w:val="001B796F"/>
    <w:rsid w:val="001C5A63"/>
    <w:rsid w:val="001C5EB6"/>
    <w:rsid w:val="001D5770"/>
    <w:rsid w:val="001D7098"/>
    <w:rsid w:val="00203EC9"/>
    <w:rsid w:val="002113CF"/>
    <w:rsid w:val="0022255C"/>
    <w:rsid w:val="0022489D"/>
    <w:rsid w:val="00225062"/>
    <w:rsid w:val="002262F3"/>
    <w:rsid w:val="00230559"/>
    <w:rsid w:val="002332F8"/>
    <w:rsid w:val="00234F75"/>
    <w:rsid w:val="00240F4B"/>
    <w:rsid w:val="00241F8F"/>
    <w:rsid w:val="002563A0"/>
    <w:rsid w:val="0025657B"/>
    <w:rsid w:val="002575C5"/>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61752"/>
    <w:rsid w:val="00374981"/>
    <w:rsid w:val="003810D8"/>
    <w:rsid w:val="003853A4"/>
    <w:rsid w:val="003A1CC2"/>
    <w:rsid w:val="003C60B5"/>
    <w:rsid w:val="003D1EFE"/>
    <w:rsid w:val="003E1329"/>
    <w:rsid w:val="003E7B0A"/>
    <w:rsid w:val="00400E1D"/>
    <w:rsid w:val="00403D1C"/>
    <w:rsid w:val="004216FF"/>
    <w:rsid w:val="004242C5"/>
    <w:rsid w:val="004314BA"/>
    <w:rsid w:val="004339FB"/>
    <w:rsid w:val="004509BE"/>
    <w:rsid w:val="00456560"/>
    <w:rsid w:val="00470223"/>
    <w:rsid w:val="004720D1"/>
    <w:rsid w:val="00476CC7"/>
    <w:rsid w:val="00477891"/>
    <w:rsid w:val="004866AD"/>
    <w:rsid w:val="004A3626"/>
    <w:rsid w:val="004A3E98"/>
    <w:rsid w:val="004B5480"/>
    <w:rsid w:val="004C5600"/>
    <w:rsid w:val="004D13A3"/>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A07FF"/>
    <w:rsid w:val="005C0B41"/>
    <w:rsid w:val="005C1770"/>
    <w:rsid w:val="005C2D94"/>
    <w:rsid w:val="005C657D"/>
    <w:rsid w:val="005F107C"/>
    <w:rsid w:val="006068E7"/>
    <w:rsid w:val="0060702F"/>
    <w:rsid w:val="006108B3"/>
    <w:rsid w:val="00611C8D"/>
    <w:rsid w:val="006237FB"/>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36182"/>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74E"/>
    <w:rsid w:val="007C58BE"/>
    <w:rsid w:val="007D06A3"/>
    <w:rsid w:val="007D080B"/>
    <w:rsid w:val="00810050"/>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754"/>
    <w:rsid w:val="00917E9C"/>
    <w:rsid w:val="0093027C"/>
    <w:rsid w:val="00951C56"/>
    <w:rsid w:val="0095599F"/>
    <w:rsid w:val="0096424B"/>
    <w:rsid w:val="0099163A"/>
    <w:rsid w:val="009B32FA"/>
    <w:rsid w:val="009C73CF"/>
    <w:rsid w:val="009E00AE"/>
    <w:rsid w:val="009E09D3"/>
    <w:rsid w:val="009E2840"/>
    <w:rsid w:val="009E6E74"/>
    <w:rsid w:val="00A30BA1"/>
    <w:rsid w:val="00A37DEE"/>
    <w:rsid w:val="00A41722"/>
    <w:rsid w:val="00A433C3"/>
    <w:rsid w:val="00A54BB7"/>
    <w:rsid w:val="00A5643A"/>
    <w:rsid w:val="00A5723C"/>
    <w:rsid w:val="00A707A4"/>
    <w:rsid w:val="00A7274B"/>
    <w:rsid w:val="00A73FB8"/>
    <w:rsid w:val="00A763CB"/>
    <w:rsid w:val="00A801D1"/>
    <w:rsid w:val="00A81F69"/>
    <w:rsid w:val="00AA3484"/>
    <w:rsid w:val="00AA7E7B"/>
    <w:rsid w:val="00AB6D0F"/>
    <w:rsid w:val="00AB7858"/>
    <w:rsid w:val="00AC61A6"/>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496D"/>
    <w:rsid w:val="00C278D7"/>
    <w:rsid w:val="00C46129"/>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74F1"/>
    <w:rsid w:val="00D660A1"/>
    <w:rsid w:val="00D70199"/>
    <w:rsid w:val="00D92274"/>
    <w:rsid w:val="00D94339"/>
    <w:rsid w:val="00D9707F"/>
    <w:rsid w:val="00DA1B01"/>
    <w:rsid w:val="00DA1F8E"/>
    <w:rsid w:val="00DA57A4"/>
    <w:rsid w:val="00DB0D07"/>
    <w:rsid w:val="00DB56EB"/>
    <w:rsid w:val="00DC39E8"/>
    <w:rsid w:val="00DC4922"/>
    <w:rsid w:val="00DD3235"/>
    <w:rsid w:val="00DD3A4E"/>
    <w:rsid w:val="00DD51B7"/>
    <w:rsid w:val="00DD788A"/>
    <w:rsid w:val="00DE2205"/>
    <w:rsid w:val="00DE6998"/>
    <w:rsid w:val="00DF0054"/>
    <w:rsid w:val="00DF3309"/>
    <w:rsid w:val="00DF5124"/>
    <w:rsid w:val="00DF7F39"/>
    <w:rsid w:val="00E1702C"/>
    <w:rsid w:val="00E22EC8"/>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232A"/>
    <w:rsid w:val="00EA4D1B"/>
    <w:rsid w:val="00EB1D11"/>
    <w:rsid w:val="00EC45F3"/>
    <w:rsid w:val="00ED2F1C"/>
    <w:rsid w:val="00ED3D05"/>
    <w:rsid w:val="00EE64AE"/>
    <w:rsid w:val="00F06445"/>
    <w:rsid w:val="00F07114"/>
    <w:rsid w:val="00F206A7"/>
    <w:rsid w:val="00F3105E"/>
    <w:rsid w:val="00F41591"/>
    <w:rsid w:val="00F41A63"/>
    <w:rsid w:val="00F45BEB"/>
    <w:rsid w:val="00F54523"/>
    <w:rsid w:val="00F54B50"/>
    <w:rsid w:val="00F84544"/>
    <w:rsid w:val="00F954FA"/>
    <w:rsid w:val="00F95B1F"/>
    <w:rsid w:val="00FA05B2"/>
    <w:rsid w:val="00FA68A7"/>
    <w:rsid w:val="00FC0C51"/>
    <w:rsid w:val="00FD1CD8"/>
    <w:rsid w:val="00FE1B88"/>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22EC8"/>
    <w:pPr>
      <w:spacing w:after="160" w:line="288" w:lineRule="auto"/>
    </w:pPr>
    <w:rPr>
      <w:sz w:val="24"/>
      <w:szCs w:val="24"/>
    </w:rPr>
  </w:style>
  <w:style w:type="paragraph" w:styleId="Heading1">
    <w:name w:val="heading 1"/>
    <w:basedOn w:val="Normal"/>
    <w:next w:val="Normal"/>
    <w:link w:val="Heading1Char"/>
    <w:qFormat/>
    <w:rsid w:val="00E22EC8"/>
    <w:pPr>
      <w:spacing w:before="360" w:line="240" w:lineRule="auto"/>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22EC8"/>
    <w:pPr>
      <w:spacing w:after="160" w:line="288" w:lineRule="auto"/>
    </w:pPr>
    <w:rPr>
      <w:sz w:val="24"/>
      <w:szCs w:val="24"/>
    </w:rPr>
  </w:style>
  <w:style w:type="paragraph" w:styleId="Heading1">
    <w:name w:val="heading 1"/>
    <w:basedOn w:val="Normal"/>
    <w:next w:val="Normal"/>
    <w:link w:val="Heading1Char"/>
    <w:qFormat/>
    <w:rsid w:val="00E22EC8"/>
    <w:pPr>
      <w:spacing w:before="360" w:line="240" w:lineRule="auto"/>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251.BUDGETQUERIES@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12DB19E4-71BF-4623-8D29-CE543F3B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D5AEA9-5A09-4746-8648-46C242D6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2914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Master-Letter-V1.0</dc:description>
  <cp:lastModifiedBy>ALLEN, Amy</cp:lastModifiedBy>
  <cp:revision>2</cp:revision>
  <cp:lastPrinted>2015-02-27T08:32:00Z</cp:lastPrinted>
  <dcterms:created xsi:type="dcterms:W3CDTF">2015-03-06T15:46:00Z</dcterms:created>
  <dcterms:modified xsi:type="dcterms:W3CDTF">2015-03-06T15:46:00Z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