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01C35" w14:textId="11076DFD" w:rsidR="003C5600" w:rsidRPr="004026B4" w:rsidRDefault="002E2D1E" w:rsidP="00424221">
      <w:pPr>
        <w:pStyle w:val="Title"/>
      </w:pPr>
      <w:r w:rsidRPr="002E2D1E">
        <w:t xml:space="preserve">Re-inspection of </w:t>
      </w:r>
      <w:r w:rsidR="00D46645">
        <w:t xml:space="preserve">inadequate </w:t>
      </w:r>
      <w:r w:rsidRPr="002E2D1E">
        <w:t>local author</w:t>
      </w:r>
      <w:r w:rsidR="00D46645">
        <w:t>i</w:t>
      </w:r>
      <w:r w:rsidRPr="002E2D1E">
        <w:t xml:space="preserve">ties </w:t>
      </w:r>
    </w:p>
    <w:p w14:paraId="6EF01C36" w14:textId="6513449F" w:rsidR="003C5600" w:rsidRPr="004026B4" w:rsidRDefault="002E2D1E" w:rsidP="003C5600">
      <w:pPr>
        <w:pStyle w:val="Sub-title"/>
      </w:pPr>
      <w:r w:rsidRPr="002E2D1E">
        <w:t xml:space="preserve">Consultation </w:t>
      </w:r>
      <w:r w:rsidR="00D46645">
        <w:t>on revised re-inspection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3C5600" w14:paraId="6EF01C38" w14:textId="77777777" w:rsidTr="00D46645">
        <w:trPr>
          <w:trHeight w:val="8282"/>
        </w:trPr>
        <w:tc>
          <w:tcPr>
            <w:tcW w:w="9279" w:type="dxa"/>
            <w:tcBorders>
              <w:top w:val="nil"/>
              <w:left w:val="nil"/>
              <w:bottom w:val="nil"/>
              <w:right w:val="nil"/>
            </w:tcBorders>
          </w:tcPr>
          <w:p w14:paraId="057C58BB" w14:textId="77777777" w:rsidR="00DF1071" w:rsidRDefault="00DF1071" w:rsidP="00DF1071">
            <w:pPr>
              <w:pStyle w:val="Summary"/>
            </w:pPr>
            <w:r>
              <w:t>This consultation sets out proposals for a more proportionate approach to enable local authorities to demonstrate they are no longer delivering inadequate services to children.</w:t>
            </w:r>
          </w:p>
          <w:p w14:paraId="0E64A486" w14:textId="77777777" w:rsidR="00DF1071" w:rsidRDefault="00DF1071" w:rsidP="00DF1071">
            <w:pPr>
              <w:pStyle w:val="Summary"/>
            </w:pPr>
          </w:p>
          <w:p w14:paraId="4608710F" w14:textId="77777777" w:rsidR="00DF1071" w:rsidRDefault="00DF1071" w:rsidP="00DF1071">
            <w:pPr>
              <w:pStyle w:val="Summary"/>
            </w:pPr>
            <w:r>
              <w:t>The consultation seeks your views on:</w:t>
            </w:r>
          </w:p>
          <w:p w14:paraId="4CE6381F" w14:textId="77777777" w:rsidR="00DF1071" w:rsidRDefault="00DF1071" w:rsidP="00DF1071">
            <w:pPr>
              <w:pStyle w:val="Summary"/>
            </w:pPr>
          </w:p>
          <w:p w14:paraId="3703D7C7" w14:textId="672EECD8" w:rsidR="00DF1071" w:rsidRDefault="00DF1071" w:rsidP="00DF1071">
            <w:pPr>
              <w:pStyle w:val="Bulletsspaced"/>
            </w:pPr>
            <w:r>
              <w:t>whether re-inspection should have a more proportionate focus on weaknesses identified at the previous inspection</w:t>
            </w:r>
          </w:p>
          <w:p w14:paraId="2979B0F4" w14:textId="7110DC85" w:rsidR="00DF1071" w:rsidRDefault="00DF1071" w:rsidP="00DF1071">
            <w:pPr>
              <w:pStyle w:val="Bulletsspaced"/>
            </w:pPr>
            <w:r>
              <w:t>the timing of a re-inspection</w:t>
            </w:r>
          </w:p>
          <w:p w14:paraId="3C865B4E" w14:textId="31B8A43E" w:rsidR="00DF1071" w:rsidRDefault="00DF1071" w:rsidP="00DF1071">
            <w:pPr>
              <w:pStyle w:val="Bulletsspaced"/>
            </w:pPr>
            <w:r>
              <w:t>which aspects of the single inspection arrangements we could be more flexible about on a re-inspection</w:t>
            </w:r>
          </w:p>
          <w:p w14:paraId="096990F0" w14:textId="71AD436A" w:rsidR="00DF1071" w:rsidRDefault="00DF1071" w:rsidP="00DF1071">
            <w:pPr>
              <w:pStyle w:val="Bulletsspaced-lastbullet"/>
            </w:pPr>
            <w:proofErr w:type="gramStart"/>
            <w:r>
              <w:t>how</w:t>
            </w:r>
            <w:proofErr w:type="gramEnd"/>
            <w:r>
              <w:t xml:space="preserve"> we should report our findings.</w:t>
            </w:r>
          </w:p>
          <w:p w14:paraId="31E9F33F" w14:textId="77777777" w:rsidR="00DF1071" w:rsidRDefault="00DF1071" w:rsidP="00DF1071">
            <w:pPr>
              <w:pStyle w:val="Summary"/>
            </w:pPr>
          </w:p>
          <w:p w14:paraId="6EF01C37" w14:textId="77258A3B" w:rsidR="00E933AA" w:rsidRDefault="00DF1071" w:rsidP="00DF1071">
            <w:pPr>
              <w:pStyle w:val="Summary"/>
            </w:pPr>
            <w:r>
              <w:t>This consultation closes on the 8 March 2016.</w:t>
            </w:r>
          </w:p>
        </w:tc>
      </w:tr>
    </w:tbl>
    <w:p w14:paraId="6EF01C3A" w14:textId="30CA4E0A" w:rsidR="003C5600" w:rsidRDefault="003C5600" w:rsidP="003C5600">
      <w:pPr>
        <w:pStyle w:val="CoverStats"/>
      </w:pPr>
      <w:r w:rsidRPr="00AB22BC">
        <w:rPr>
          <w:rStyle w:val="StyleCoverStatsBoldChar"/>
        </w:rPr>
        <w:t>Published:</w:t>
      </w:r>
      <w:r w:rsidR="007B340C">
        <w:t xml:space="preserve"> </w:t>
      </w:r>
      <w:r w:rsidR="00206852">
        <w:t>February 2016</w:t>
      </w:r>
    </w:p>
    <w:p w14:paraId="6EF01C3B" w14:textId="72026E75"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206852">
        <w:t>160010</w:t>
      </w:r>
    </w:p>
    <w:p w14:paraId="6EF01C3C" w14:textId="77777777" w:rsidR="00EB2E3E" w:rsidRDefault="00EB2E3E" w:rsidP="003C5600">
      <w:pPr>
        <w:pStyle w:val="Unnumberedparagraph"/>
        <w:spacing w:after="0"/>
        <w:sectPr w:rsidR="00EB2E3E" w:rsidSect="0071679F">
          <w:headerReference w:type="even" r:id="rId13"/>
          <w:headerReference w:type="default" r:id="rId14"/>
          <w:footerReference w:type="even" r:id="rId15"/>
          <w:footerReference w:type="default" r:id="rId16"/>
          <w:headerReference w:type="first" r:id="rId17"/>
          <w:footerReference w:type="first" r:id="rId18"/>
          <w:pgSz w:w="11906" w:h="16838" w:code="9"/>
          <w:pgMar w:top="2438" w:right="1418" w:bottom="1134" w:left="1418" w:header="567" w:footer="567" w:gutter="0"/>
          <w:cols w:space="708"/>
          <w:docGrid w:linePitch="360"/>
        </w:sectPr>
      </w:pPr>
    </w:p>
    <w:p w14:paraId="6EF01C3D" w14:textId="77777777" w:rsidR="003C5600" w:rsidRDefault="003C5600" w:rsidP="003C5600">
      <w:pPr>
        <w:pStyle w:val="Unnumberedparagraph"/>
        <w:spacing w:after="0"/>
      </w:pPr>
    </w:p>
    <w:p w14:paraId="6EF01C3E" w14:textId="77777777" w:rsidR="002E55A9" w:rsidRDefault="002E55A9">
      <w:pPr>
        <w:rPr>
          <w:vanish/>
        </w:rPr>
      </w:pPr>
    </w:p>
    <w:p w14:paraId="6EF01C3F" w14:textId="77777777" w:rsidR="002E55A9" w:rsidRDefault="002E55A9">
      <w:pPr>
        <w:rPr>
          <w:vanish/>
        </w:rPr>
      </w:pPr>
    </w:p>
    <w:p w14:paraId="6EF01C40" w14:textId="77777777" w:rsidR="002E55A9" w:rsidRDefault="002E55A9"/>
    <w:p w14:paraId="6EF01C41" w14:textId="77777777" w:rsidR="00EB2E3E" w:rsidRDefault="00EB2E3E" w:rsidP="00BB4268">
      <w:pPr>
        <w:pStyle w:val="Contentsheading"/>
        <w:sectPr w:rsidR="00EB2E3E" w:rsidSect="0071679F">
          <w:headerReference w:type="even" r:id="rId19"/>
          <w:footerReference w:type="even" r:id="rId20"/>
          <w:pgSz w:w="11906" w:h="16838" w:code="9"/>
          <w:pgMar w:top="2438" w:right="1418" w:bottom="1134" w:left="1418" w:header="567" w:footer="567" w:gutter="0"/>
          <w:cols w:space="708"/>
          <w:docGrid w:linePitch="360"/>
        </w:sectPr>
      </w:pPr>
    </w:p>
    <w:p w14:paraId="6EF01C42" w14:textId="77777777" w:rsidR="00BB4268" w:rsidRDefault="00BB4268" w:rsidP="00BB4268">
      <w:pPr>
        <w:pStyle w:val="Contentsheading"/>
      </w:pPr>
      <w:r>
        <w:lastRenderedPageBreak/>
        <w:t>Contents</w:t>
      </w:r>
    </w:p>
    <w:p w14:paraId="4F70CF8A" w14:textId="77777777" w:rsidR="000D3FFF" w:rsidRDefault="006B7504" w:rsidP="000D3FFF">
      <w:pPr>
        <w:pStyle w:val="TOC1"/>
        <w:spacing w:before="240" w:after="240" w:line="240" w:lineRule="auto"/>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442340554" w:history="1">
        <w:r w:rsidR="000D3FFF" w:rsidRPr="00B6024E">
          <w:rPr>
            <w:rStyle w:val="Hyperlink"/>
            <w:noProof/>
          </w:rPr>
          <w:t>Introduction</w:t>
        </w:r>
        <w:r w:rsidR="000D3FFF">
          <w:rPr>
            <w:noProof/>
            <w:webHidden/>
          </w:rPr>
          <w:tab/>
        </w:r>
        <w:r w:rsidR="000D3FFF">
          <w:rPr>
            <w:noProof/>
            <w:webHidden/>
          </w:rPr>
          <w:fldChar w:fldCharType="begin"/>
        </w:r>
        <w:r w:rsidR="000D3FFF">
          <w:rPr>
            <w:noProof/>
            <w:webHidden/>
          </w:rPr>
          <w:instrText xml:space="preserve"> PAGEREF _Toc442340554 \h </w:instrText>
        </w:r>
        <w:r w:rsidR="000D3FFF">
          <w:rPr>
            <w:noProof/>
            <w:webHidden/>
          </w:rPr>
        </w:r>
        <w:r w:rsidR="000D3FFF">
          <w:rPr>
            <w:noProof/>
            <w:webHidden/>
          </w:rPr>
          <w:fldChar w:fldCharType="separate"/>
        </w:r>
        <w:r w:rsidR="000D3FFF">
          <w:rPr>
            <w:noProof/>
            <w:webHidden/>
          </w:rPr>
          <w:t>4</w:t>
        </w:r>
        <w:r w:rsidR="000D3FFF">
          <w:rPr>
            <w:noProof/>
            <w:webHidden/>
          </w:rPr>
          <w:fldChar w:fldCharType="end"/>
        </w:r>
      </w:hyperlink>
    </w:p>
    <w:p w14:paraId="35D6B7D3" w14:textId="77777777" w:rsidR="000D3FFF" w:rsidRDefault="00DB77D5" w:rsidP="000D3FFF">
      <w:pPr>
        <w:pStyle w:val="TOC1"/>
        <w:spacing w:before="240" w:after="240" w:line="240" w:lineRule="auto"/>
        <w:rPr>
          <w:rFonts w:asciiTheme="minorHAnsi" w:eastAsiaTheme="minorEastAsia" w:hAnsiTheme="minorHAnsi" w:cstheme="minorBidi"/>
          <w:b w:val="0"/>
          <w:noProof/>
          <w:color w:val="auto"/>
          <w:sz w:val="22"/>
          <w:szCs w:val="22"/>
          <w:lang w:eastAsia="en-GB"/>
        </w:rPr>
      </w:pPr>
      <w:hyperlink w:anchor="_Toc442340555" w:history="1">
        <w:r w:rsidR="000D3FFF" w:rsidRPr="00B6024E">
          <w:rPr>
            <w:rStyle w:val="Hyperlink"/>
            <w:noProof/>
          </w:rPr>
          <w:t>How do I respond to the consultation?</w:t>
        </w:r>
        <w:r w:rsidR="000D3FFF">
          <w:rPr>
            <w:noProof/>
            <w:webHidden/>
          </w:rPr>
          <w:tab/>
        </w:r>
        <w:r w:rsidR="000D3FFF">
          <w:rPr>
            <w:noProof/>
            <w:webHidden/>
          </w:rPr>
          <w:fldChar w:fldCharType="begin"/>
        </w:r>
        <w:r w:rsidR="000D3FFF">
          <w:rPr>
            <w:noProof/>
            <w:webHidden/>
          </w:rPr>
          <w:instrText xml:space="preserve"> PAGEREF _Toc442340555 \h </w:instrText>
        </w:r>
        <w:r w:rsidR="000D3FFF">
          <w:rPr>
            <w:noProof/>
            <w:webHidden/>
          </w:rPr>
        </w:r>
        <w:r w:rsidR="000D3FFF">
          <w:rPr>
            <w:noProof/>
            <w:webHidden/>
          </w:rPr>
          <w:fldChar w:fldCharType="separate"/>
        </w:r>
        <w:r w:rsidR="000D3FFF">
          <w:rPr>
            <w:noProof/>
            <w:webHidden/>
          </w:rPr>
          <w:t>4</w:t>
        </w:r>
        <w:r w:rsidR="000D3FFF">
          <w:rPr>
            <w:noProof/>
            <w:webHidden/>
          </w:rPr>
          <w:fldChar w:fldCharType="end"/>
        </w:r>
      </w:hyperlink>
    </w:p>
    <w:p w14:paraId="0956F990" w14:textId="77777777" w:rsidR="000D3FFF" w:rsidRDefault="00DB77D5" w:rsidP="000D3FFF">
      <w:pPr>
        <w:pStyle w:val="TOC3"/>
        <w:tabs>
          <w:tab w:val="right" w:pos="9060"/>
        </w:tabs>
        <w:spacing w:before="240" w:after="240"/>
        <w:rPr>
          <w:rFonts w:asciiTheme="minorHAnsi" w:eastAsiaTheme="minorEastAsia" w:hAnsiTheme="minorHAnsi" w:cstheme="minorBidi"/>
          <w:noProof/>
          <w:color w:val="auto"/>
          <w:sz w:val="22"/>
          <w:szCs w:val="22"/>
          <w:lang w:eastAsia="en-GB"/>
        </w:rPr>
      </w:pPr>
      <w:hyperlink w:anchor="_Toc442340556" w:history="1">
        <w:r w:rsidR="000D3FFF" w:rsidRPr="00B6024E">
          <w:rPr>
            <w:rStyle w:val="Hyperlink"/>
            <w:noProof/>
          </w:rPr>
          <w:t>Online electronic questionnaire</w:t>
        </w:r>
        <w:r w:rsidR="000D3FFF">
          <w:rPr>
            <w:noProof/>
            <w:webHidden/>
          </w:rPr>
          <w:tab/>
        </w:r>
        <w:r w:rsidR="000D3FFF">
          <w:rPr>
            <w:noProof/>
            <w:webHidden/>
          </w:rPr>
          <w:fldChar w:fldCharType="begin"/>
        </w:r>
        <w:r w:rsidR="000D3FFF">
          <w:rPr>
            <w:noProof/>
            <w:webHidden/>
          </w:rPr>
          <w:instrText xml:space="preserve"> PAGEREF _Toc442340556 \h </w:instrText>
        </w:r>
        <w:r w:rsidR="000D3FFF">
          <w:rPr>
            <w:noProof/>
            <w:webHidden/>
          </w:rPr>
        </w:r>
        <w:r w:rsidR="000D3FFF">
          <w:rPr>
            <w:noProof/>
            <w:webHidden/>
          </w:rPr>
          <w:fldChar w:fldCharType="separate"/>
        </w:r>
        <w:r w:rsidR="000D3FFF">
          <w:rPr>
            <w:noProof/>
            <w:webHidden/>
          </w:rPr>
          <w:t>4</w:t>
        </w:r>
        <w:r w:rsidR="000D3FFF">
          <w:rPr>
            <w:noProof/>
            <w:webHidden/>
          </w:rPr>
          <w:fldChar w:fldCharType="end"/>
        </w:r>
      </w:hyperlink>
    </w:p>
    <w:p w14:paraId="68B0CFF8" w14:textId="77777777" w:rsidR="000D3FFF" w:rsidRDefault="00DB77D5" w:rsidP="000D3FFF">
      <w:pPr>
        <w:pStyle w:val="TOC3"/>
        <w:tabs>
          <w:tab w:val="right" w:pos="9060"/>
        </w:tabs>
        <w:spacing w:before="240" w:after="240"/>
        <w:rPr>
          <w:rFonts w:asciiTheme="minorHAnsi" w:eastAsiaTheme="minorEastAsia" w:hAnsiTheme="minorHAnsi" w:cstheme="minorBidi"/>
          <w:noProof/>
          <w:color w:val="auto"/>
          <w:sz w:val="22"/>
          <w:szCs w:val="22"/>
          <w:lang w:eastAsia="en-GB"/>
        </w:rPr>
      </w:pPr>
      <w:hyperlink w:anchor="_Toc442340557" w:history="1">
        <w:r w:rsidR="000D3FFF" w:rsidRPr="00B6024E">
          <w:rPr>
            <w:rStyle w:val="Hyperlink"/>
            <w:noProof/>
          </w:rPr>
          <w:t>Download and email</w:t>
        </w:r>
        <w:r w:rsidR="000D3FFF">
          <w:rPr>
            <w:noProof/>
            <w:webHidden/>
          </w:rPr>
          <w:tab/>
        </w:r>
        <w:r w:rsidR="000D3FFF">
          <w:rPr>
            <w:noProof/>
            <w:webHidden/>
          </w:rPr>
          <w:fldChar w:fldCharType="begin"/>
        </w:r>
        <w:r w:rsidR="000D3FFF">
          <w:rPr>
            <w:noProof/>
            <w:webHidden/>
          </w:rPr>
          <w:instrText xml:space="preserve"> PAGEREF _Toc442340557 \h </w:instrText>
        </w:r>
        <w:r w:rsidR="000D3FFF">
          <w:rPr>
            <w:noProof/>
            <w:webHidden/>
          </w:rPr>
        </w:r>
        <w:r w:rsidR="000D3FFF">
          <w:rPr>
            <w:noProof/>
            <w:webHidden/>
          </w:rPr>
          <w:fldChar w:fldCharType="separate"/>
        </w:r>
        <w:r w:rsidR="000D3FFF">
          <w:rPr>
            <w:noProof/>
            <w:webHidden/>
          </w:rPr>
          <w:t>5</w:t>
        </w:r>
        <w:r w:rsidR="000D3FFF">
          <w:rPr>
            <w:noProof/>
            <w:webHidden/>
          </w:rPr>
          <w:fldChar w:fldCharType="end"/>
        </w:r>
      </w:hyperlink>
    </w:p>
    <w:p w14:paraId="622741F2" w14:textId="77777777" w:rsidR="000D3FFF" w:rsidRDefault="00DB77D5" w:rsidP="000D3FFF">
      <w:pPr>
        <w:pStyle w:val="TOC3"/>
        <w:tabs>
          <w:tab w:val="right" w:pos="9060"/>
        </w:tabs>
        <w:spacing w:before="240" w:after="240"/>
        <w:rPr>
          <w:rFonts w:asciiTheme="minorHAnsi" w:eastAsiaTheme="minorEastAsia" w:hAnsiTheme="minorHAnsi" w:cstheme="minorBidi"/>
          <w:noProof/>
          <w:color w:val="auto"/>
          <w:sz w:val="22"/>
          <w:szCs w:val="22"/>
          <w:lang w:eastAsia="en-GB"/>
        </w:rPr>
      </w:pPr>
      <w:hyperlink w:anchor="_Toc442340558" w:history="1">
        <w:r w:rsidR="000D3FFF" w:rsidRPr="00B6024E">
          <w:rPr>
            <w:rStyle w:val="Hyperlink"/>
            <w:noProof/>
          </w:rPr>
          <w:t>Print and post</w:t>
        </w:r>
        <w:r w:rsidR="000D3FFF">
          <w:rPr>
            <w:noProof/>
            <w:webHidden/>
          </w:rPr>
          <w:tab/>
        </w:r>
        <w:r w:rsidR="000D3FFF">
          <w:rPr>
            <w:noProof/>
            <w:webHidden/>
          </w:rPr>
          <w:fldChar w:fldCharType="begin"/>
        </w:r>
        <w:r w:rsidR="000D3FFF">
          <w:rPr>
            <w:noProof/>
            <w:webHidden/>
          </w:rPr>
          <w:instrText xml:space="preserve"> PAGEREF _Toc442340558 \h </w:instrText>
        </w:r>
        <w:r w:rsidR="000D3FFF">
          <w:rPr>
            <w:noProof/>
            <w:webHidden/>
          </w:rPr>
        </w:r>
        <w:r w:rsidR="000D3FFF">
          <w:rPr>
            <w:noProof/>
            <w:webHidden/>
          </w:rPr>
          <w:fldChar w:fldCharType="separate"/>
        </w:r>
        <w:r w:rsidR="000D3FFF">
          <w:rPr>
            <w:noProof/>
            <w:webHidden/>
          </w:rPr>
          <w:t>5</w:t>
        </w:r>
        <w:r w:rsidR="000D3FFF">
          <w:rPr>
            <w:noProof/>
            <w:webHidden/>
          </w:rPr>
          <w:fldChar w:fldCharType="end"/>
        </w:r>
      </w:hyperlink>
    </w:p>
    <w:p w14:paraId="1719CD7D" w14:textId="77777777" w:rsidR="000D3FFF" w:rsidRDefault="00DB77D5" w:rsidP="000D3FFF">
      <w:pPr>
        <w:pStyle w:val="TOC1"/>
        <w:spacing w:before="240" w:after="240" w:line="240" w:lineRule="auto"/>
        <w:rPr>
          <w:rFonts w:asciiTheme="minorHAnsi" w:eastAsiaTheme="minorEastAsia" w:hAnsiTheme="minorHAnsi" w:cstheme="minorBidi"/>
          <w:b w:val="0"/>
          <w:noProof/>
          <w:color w:val="auto"/>
          <w:sz w:val="22"/>
          <w:szCs w:val="22"/>
          <w:lang w:eastAsia="en-GB"/>
        </w:rPr>
      </w:pPr>
      <w:hyperlink w:anchor="_Toc442340559" w:history="1">
        <w:r w:rsidR="000D3FFF" w:rsidRPr="00B6024E">
          <w:rPr>
            <w:rStyle w:val="Hyperlink"/>
            <w:noProof/>
          </w:rPr>
          <w:t>About you</w:t>
        </w:r>
        <w:r w:rsidR="000D3FFF">
          <w:rPr>
            <w:noProof/>
            <w:webHidden/>
          </w:rPr>
          <w:tab/>
        </w:r>
        <w:r w:rsidR="000D3FFF">
          <w:rPr>
            <w:noProof/>
            <w:webHidden/>
          </w:rPr>
          <w:fldChar w:fldCharType="begin"/>
        </w:r>
        <w:r w:rsidR="000D3FFF">
          <w:rPr>
            <w:noProof/>
            <w:webHidden/>
          </w:rPr>
          <w:instrText xml:space="preserve"> PAGEREF _Toc442340559 \h </w:instrText>
        </w:r>
        <w:r w:rsidR="000D3FFF">
          <w:rPr>
            <w:noProof/>
            <w:webHidden/>
          </w:rPr>
        </w:r>
        <w:r w:rsidR="000D3FFF">
          <w:rPr>
            <w:noProof/>
            <w:webHidden/>
          </w:rPr>
          <w:fldChar w:fldCharType="separate"/>
        </w:r>
        <w:r w:rsidR="000D3FFF">
          <w:rPr>
            <w:noProof/>
            <w:webHidden/>
          </w:rPr>
          <w:t>6</w:t>
        </w:r>
        <w:r w:rsidR="000D3FFF">
          <w:rPr>
            <w:noProof/>
            <w:webHidden/>
          </w:rPr>
          <w:fldChar w:fldCharType="end"/>
        </w:r>
      </w:hyperlink>
    </w:p>
    <w:p w14:paraId="53ECEF74" w14:textId="77777777" w:rsidR="000D3FFF" w:rsidRDefault="00DB77D5" w:rsidP="000D3FFF">
      <w:pPr>
        <w:pStyle w:val="TOC1"/>
        <w:spacing w:before="240" w:after="240" w:line="240" w:lineRule="auto"/>
        <w:rPr>
          <w:rFonts w:asciiTheme="minorHAnsi" w:eastAsiaTheme="minorEastAsia" w:hAnsiTheme="minorHAnsi" w:cstheme="minorBidi"/>
          <w:b w:val="0"/>
          <w:noProof/>
          <w:color w:val="auto"/>
          <w:sz w:val="22"/>
          <w:szCs w:val="22"/>
          <w:lang w:eastAsia="en-GB"/>
        </w:rPr>
      </w:pPr>
      <w:hyperlink w:anchor="_Toc442340560" w:history="1">
        <w:r w:rsidR="000D3FFF" w:rsidRPr="00B6024E">
          <w:rPr>
            <w:rStyle w:val="Hyperlink"/>
            <w:noProof/>
          </w:rPr>
          <w:t>Focus on weaknesses</w:t>
        </w:r>
        <w:r w:rsidR="000D3FFF">
          <w:rPr>
            <w:noProof/>
            <w:webHidden/>
          </w:rPr>
          <w:tab/>
        </w:r>
        <w:r w:rsidR="000D3FFF">
          <w:rPr>
            <w:noProof/>
            <w:webHidden/>
          </w:rPr>
          <w:fldChar w:fldCharType="begin"/>
        </w:r>
        <w:r w:rsidR="000D3FFF">
          <w:rPr>
            <w:noProof/>
            <w:webHidden/>
          </w:rPr>
          <w:instrText xml:space="preserve"> PAGEREF _Toc442340560 \h </w:instrText>
        </w:r>
        <w:r w:rsidR="000D3FFF">
          <w:rPr>
            <w:noProof/>
            <w:webHidden/>
          </w:rPr>
        </w:r>
        <w:r w:rsidR="000D3FFF">
          <w:rPr>
            <w:noProof/>
            <w:webHidden/>
          </w:rPr>
          <w:fldChar w:fldCharType="separate"/>
        </w:r>
        <w:r w:rsidR="000D3FFF">
          <w:rPr>
            <w:noProof/>
            <w:webHidden/>
          </w:rPr>
          <w:t>6</w:t>
        </w:r>
        <w:r w:rsidR="000D3FFF">
          <w:rPr>
            <w:noProof/>
            <w:webHidden/>
          </w:rPr>
          <w:fldChar w:fldCharType="end"/>
        </w:r>
      </w:hyperlink>
    </w:p>
    <w:p w14:paraId="43AB1413" w14:textId="77777777" w:rsidR="000D3FFF" w:rsidRDefault="00DB77D5" w:rsidP="000D3FFF">
      <w:pPr>
        <w:pStyle w:val="TOC1"/>
        <w:spacing w:before="240" w:after="240" w:line="240" w:lineRule="auto"/>
        <w:rPr>
          <w:rFonts w:asciiTheme="minorHAnsi" w:eastAsiaTheme="minorEastAsia" w:hAnsiTheme="minorHAnsi" w:cstheme="minorBidi"/>
          <w:b w:val="0"/>
          <w:noProof/>
          <w:color w:val="auto"/>
          <w:sz w:val="22"/>
          <w:szCs w:val="22"/>
          <w:lang w:eastAsia="en-GB"/>
        </w:rPr>
      </w:pPr>
      <w:hyperlink w:anchor="_Toc442340561" w:history="1">
        <w:r w:rsidR="000D3FFF" w:rsidRPr="00B6024E">
          <w:rPr>
            <w:rStyle w:val="Hyperlink"/>
            <w:noProof/>
          </w:rPr>
          <w:t>The timing of the re-inspection</w:t>
        </w:r>
        <w:r w:rsidR="000D3FFF">
          <w:rPr>
            <w:noProof/>
            <w:webHidden/>
          </w:rPr>
          <w:tab/>
        </w:r>
        <w:r w:rsidR="000D3FFF">
          <w:rPr>
            <w:noProof/>
            <w:webHidden/>
          </w:rPr>
          <w:fldChar w:fldCharType="begin"/>
        </w:r>
        <w:r w:rsidR="000D3FFF">
          <w:rPr>
            <w:noProof/>
            <w:webHidden/>
          </w:rPr>
          <w:instrText xml:space="preserve"> PAGEREF _Toc442340561 \h </w:instrText>
        </w:r>
        <w:r w:rsidR="000D3FFF">
          <w:rPr>
            <w:noProof/>
            <w:webHidden/>
          </w:rPr>
        </w:r>
        <w:r w:rsidR="000D3FFF">
          <w:rPr>
            <w:noProof/>
            <w:webHidden/>
          </w:rPr>
          <w:fldChar w:fldCharType="separate"/>
        </w:r>
        <w:r w:rsidR="000D3FFF">
          <w:rPr>
            <w:noProof/>
            <w:webHidden/>
          </w:rPr>
          <w:t>8</w:t>
        </w:r>
        <w:r w:rsidR="000D3FFF">
          <w:rPr>
            <w:noProof/>
            <w:webHidden/>
          </w:rPr>
          <w:fldChar w:fldCharType="end"/>
        </w:r>
      </w:hyperlink>
    </w:p>
    <w:p w14:paraId="152DFC10" w14:textId="77777777" w:rsidR="000D3FFF" w:rsidRDefault="00DB77D5" w:rsidP="000D3FFF">
      <w:pPr>
        <w:pStyle w:val="TOC1"/>
        <w:spacing w:before="240" w:after="240" w:line="240" w:lineRule="auto"/>
        <w:rPr>
          <w:rFonts w:asciiTheme="minorHAnsi" w:eastAsiaTheme="minorEastAsia" w:hAnsiTheme="minorHAnsi" w:cstheme="minorBidi"/>
          <w:b w:val="0"/>
          <w:noProof/>
          <w:color w:val="auto"/>
          <w:sz w:val="22"/>
          <w:szCs w:val="22"/>
          <w:lang w:eastAsia="en-GB"/>
        </w:rPr>
      </w:pPr>
      <w:hyperlink w:anchor="_Toc442340562" w:history="1">
        <w:r w:rsidR="000D3FFF" w:rsidRPr="00B6024E">
          <w:rPr>
            <w:rStyle w:val="Hyperlink"/>
            <w:noProof/>
          </w:rPr>
          <w:t>Inspection methodology</w:t>
        </w:r>
        <w:r w:rsidR="000D3FFF">
          <w:rPr>
            <w:noProof/>
            <w:webHidden/>
          </w:rPr>
          <w:tab/>
        </w:r>
        <w:r w:rsidR="000D3FFF">
          <w:rPr>
            <w:noProof/>
            <w:webHidden/>
          </w:rPr>
          <w:fldChar w:fldCharType="begin"/>
        </w:r>
        <w:r w:rsidR="000D3FFF">
          <w:rPr>
            <w:noProof/>
            <w:webHidden/>
          </w:rPr>
          <w:instrText xml:space="preserve"> PAGEREF _Toc442340562 \h </w:instrText>
        </w:r>
        <w:r w:rsidR="000D3FFF">
          <w:rPr>
            <w:noProof/>
            <w:webHidden/>
          </w:rPr>
        </w:r>
        <w:r w:rsidR="000D3FFF">
          <w:rPr>
            <w:noProof/>
            <w:webHidden/>
          </w:rPr>
          <w:fldChar w:fldCharType="separate"/>
        </w:r>
        <w:r w:rsidR="000D3FFF">
          <w:rPr>
            <w:noProof/>
            <w:webHidden/>
          </w:rPr>
          <w:t>10</w:t>
        </w:r>
        <w:r w:rsidR="000D3FFF">
          <w:rPr>
            <w:noProof/>
            <w:webHidden/>
          </w:rPr>
          <w:fldChar w:fldCharType="end"/>
        </w:r>
      </w:hyperlink>
    </w:p>
    <w:p w14:paraId="202BBF84" w14:textId="77777777" w:rsidR="000D3FFF" w:rsidRDefault="00DB77D5" w:rsidP="000D3FFF">
      <w:pPr>
        <w:pStyle w:val="TOC1"/>
        <w:spacing w:before="240" w:after="240" w:line="240" w:lineRule="auto"/>
        <w:rPr>
          <w:rFonts w:asciiTheme="minorHAnsi" w:eastAsiaTheme="minorEastAsia" w:hAnsiTheme="minorHAnsi" w:cstheme="minorBidi"/>
          <w:b w:val="0"/>
          <w:noProof/>
          <w:color w:val="auto"/>
          <w:sz w:val="22"/>
          <w:szCs w:val="22"/>
          <w:lang w:eastAsia="en-GB"/>
        </w:rPr>
      </w:pPr>
      <w:hyperlink w:anchor="_Toc442340563" w:history="1">
        <w:r w:rsidR="000D3FFF" w:rsidRPr="00B6024E">
          <w:rPr>
            <w:rStyle w:val="Hyperlink"/>
            <w:noProof/>
          </w:rPr>
          <w:t>Making judgements and reporting</w:t>
        </w:r>
        <w:r w:rsidR="000D3FFF">
          <w:rPr>
            <w:noProof/>
            <w:webHidden/>
          </w:rPr>
          <w:tab/>
        </w:r>
        <w:r w:rsidR="000D3FFF">
          <w:rPr>
            <w:noProof/>
            <w:webHidden/>
          </w:rPr>
          <w:fldChar w:fldCharType="begin"/>
        </w:r>
        <w:r w:rsidR="000D3FFF">
          <w:rPr>
            <w:noProof/>
            <w:webHidden/>
          </w:rPr>
          <w:instrText xml:space="preserve"> PAGEREF _Toc442340563 \h </w:instrText>
        </w:r>
        <w:r w:rsidR="000D3FFF">
          <w:rPr>
            <w:noProof/>
            <w:webHidden/>
          </w:rPr>
        </w:r>
        <w:r w:rsidR="000D3FFF">
          <w:rPr>
            <w:noProof/>
            <w:webHidden/>
          </w:rPr>
          <w:fldChar w:fldCharType="separate"/>
        </w:r>
        <w:r w:rsidR="000D3FFF">
          <w:rPr>
            <w:noProof/>
            <w:webHidden/>
          </w:rPr>
          <w:t>12</w:t>
        </w:r>
        <w:r w:rsidR="000D3FFF">
          <w:rPr>
            <w:noProof/>
            <w:webHidden/>
          </w:rPr>
          <w:fldChar w:fldCharType="end"/>
        </w:r>
      </w:hyperlink>
    </w:p>
    <w:p w14:paraId="6EF01C4C" w14:textId="77777777" w:rsidR="008F2AC8" w:rsidRDefault="006B7504" w:rsidP="000D3FFF">
      <w:pPr>
        <w:pStyle w:val="Unnumberedparagraph"/>
        <w:spacing w:before="240"/>
        <w:sectPr w:rsidR="008F2AC8" w:rsidSect="00317361">
          <w:headerReference w:type="default" r:id="rId21"/>
          <w:footerReference w:type="default" r:id="rId22"/>
          <w:pgSz w:w="11906" w:h="16838" w:code="9"/>
          <w:pgMar w:top="1871" w:right="1418" w:bottom="1134" w:left="1418" w:header="567" w:footer="567" w:gutter="0"/>
          <w:cols w:space="708"/>
          <w:docGrid w:linePitch="360"/>
        </w:sectPr>
      </w:pPr>
      <w:r>
        <w:fldChar w:fldCharType="end"/>
      </w:r>
    </w:p>
    <w:p w14:paraId="6EF01C4D" w14:textId="77777777" w:rsidR="005C1916" w:rsidRDefault="002E2D1E" w:rsidP="00837650">
      <w:pPr>
        <w:pStyle w:val="Heading1"/>
      </w:pPr>
      <w:bookmarkStart w:id="0" w:name="_Toc442340554"/>
      <w:r>
        <w:lastRenderedPageBreak/>
        <w:t>Introduction</w:t>
      </w:r>
      <w:bookmarkEnd w:id="0"/>
    </w:p>
    <w:p w14:paraId="6EF01C4E" w14:textId="77777777" w:rsidR="002E2D1E" w:rsidRDefault="002E2D1E" w:rsidP="002E2D1E">
      <w:pPr>
        <w:pStyle w:val="Numberedparagraph"/>
        <w:rPr>
          <w:lang w:eastAsia="en-GB"/>
        </w:rPr>
      </w:pPr>
      <w:r>
        <w:rPr>
          <w:lang w:eastAsia="en-GB"/>
        </w:rPr>
        <w:t>The current framework and evaluation schedule for the inspections of services for children in need of help and protection, children looked after and care leavers (the single inspection framework), states that Ofsted will re-inspect any inadequate local authority within 18 to 24 months.</w:t>
      </w:r>
      <w:r>
        <w:rPr>
          <w:rStyle w:val="FootnoteReference"/>
          <w:lang w:eastAsia="en-GB"/>
        </w:rPr>
        <w:footnoteReference w:id="1"/>
      </w:r>
      <w:r>
        <w:rPr>
          <w:lang w:eastAsia="en-GB"/>
        </w:rPr>
        <w:t xml:space="preserve"> For any local authority found to be inadequate, this has meant two inspections in three years looking at the full range of their services. We recognise that this may not always be the most proportionate response, particularly for those local authorities that have been judged inadequate in some aspects of their services but not others.</w:t>
      </w:r>
    </w:p>
    <w:p w14:paraId="6EF01C4F" w14:textId="65AED36E" w:rsidR="002E2D1E" w:rsidRDefault="002E2D1E" w:rsidP="002E2D1E">
      <w:pPr>
        <w:pStyle w:val="Numberedparagraph"/>
        <w:rPr>
          <w:lang w:eastAsia="en-GB"/>
        </w:rPr>
      </w:pPr>
      <w:r>
        <w:rPr>
          <w:lang w:eastAsia="en-GB"/>
        </w:rPr>
        <w:t>In March 2015</w:t>
      </w:r>
      <w:r w:rsidR="00D46645">
        <w:rPr>
          <w:lang w:eastAsia="en-GB"/>
        </w:rPr>
        <w:t>,</w:t>
      </w:r>
      <w:r>
        <w:rPr>
          <w:lang w:eastAsia="en-GB"/>
        </w:rPr>
        <w:t xml:space="preserve"> we introduced our improvement offer to those authorities judged to be either inad</w:t>
      </w:r>
      <w:r w:rsidR="001B6BF2">
        <w:rPr>
          <w:lang w:eastAsia="en-GB"/>
        </w:rPr>
        <w:t>e</w:t>
      </w:r>
      <w:r>
        <w:rPr>
          <w:lang w:eastAsia="en-GB"/>
        </w:rPr>
        <w:t xml:space="preserve">quate or to require improvement to be good. The final stage of the improvement offer for those judged </w:t>
      </w:r>
      <w:r w:rsidR="001A1AAA">
        <w:rPr>
          <w:lang w:eastAsia="en-GB"/>
        </w:rPr>
        <w:t>inadequate</w:t>
      </w:r>
      <w:r>
        <w:rPr>
          <w:lang w:eastAsia="en-GB"/>
        </w:rPr>
        <w:t xml:space="preserve"> is an inspection that reports on the progress made but does not super</w:t>
      </w:r>
      <w:r w:rsidR="001B6BF2">
        <w:rPr>
          <w:lang w:eastAsia="en-GB"/>
        </w:rPr>
        <w:t>s</w:t>
      </w:r>
      <w:r>
        <w:rPr>
          <w:lang w:eastAsia="en-GB"/>
        </w:rPr>
        <w:t>ede the earlier judgement of inadequate; currently this can only happen through a full re-inspection under the single inspection framework.</w:t>
      </w:r>
    </w:p>
    <w:p w14:paraId="6EF01C50" w14:textId="77777777" w:rsidR="002E2D1E" w:rsidRDefault="002E2D1E" w:rsidP="002E2D1E">
      <w:pPr>
        <w:pStyle w:val="Numberedparagraph"/>
        <w:rPr>
          <w:lang w:eastAsia="en-GB"/>
        </w:rPr>
      </w:pPr>
      <w:r>
        <w:rPr>
          <w:lang w:eastAsia="en-GB"/>
        </w:rPr>
        <w:t>The current single inspection cycle will end in 2017 and so there may be some authorities that will need an opportunity to demonstrate improvement out of inadequate beyond the end of the single inspection cycle.</w:t>
      </w:r>
    </w:p>
    <w:p w14:paraId="6EF01C51" w14:textId="09D990FE" w:rsidR="002E2D1E" w:rsidRDefault="002E2D1E" w:rsidP="002E2D1E">
      <w:pPr>
        <w:pStyle w:val="Numberedparagraph"/>
        <w:rPr>
          <w:lang w:eastAsia="en-GB"/>
        </w:rPr>
      </w:pPr>
      <w:r>
        <w:rPr>
          <w:lang w:eastAsia="en-GB"/>
        </w:rPr>
        <w:t xml:space="preserve">This document sets out our proposals to use the single inspection framework more proportionately for re-inspection. </w:t>
      </w:r>
    </w:p>
    <w:p w14:paraId="6EF01C52" w14:textId="557F6354" w:rsidR="002E2D1E" w:rsidRDefault="001A1AAA" w:rsidP="002E2D1E">
      <w:pPr>
        <w:pStyle w:val="Numberedparagraph"/>
        <w:rPr>
          <w:lang w:eastAsia="en-GB"/>
        </w:rPr>
      </w:pPr>
      <w:r>
        <w:rPr>
          <w:lang w:eastAsia="en-GB"/>
        </w:rPr>
        <w:t>In keeping with our</w:t>
      </w:r>
      <w:r w:rsidR="002E2D1E">
        <w:rPr>
          <w:lang w:eastAsia="en-GB"/>
        </w:rPr>
        <w:t xml:space="preserve"> standard practice</w:t>
      </w:r>
      <w:r>
        <w:rPr>
          <w:lang w:eastAsia="en-GB"/>
        </w:rPr>
        <w:t>, w</w:t>
      </w:r>
      <w:r w:rsidR="002E2D1E">
        <w:rPr>
          <w:lang w:eastAsia="en-GB"/>
        </w:rPr>
        <w:t>e are also going to review our improvement offer to ensure</w:t>
      </w:r>
      <w:r w:rsidR="00206852">
        <w:rPr>
          <w:lang w:eastAsia="en-GB"/>
        </w:rPr>
        <w:t xml:space="preserve"> that</w:t>
      </w:r>
      <w:r w:rsidR="002E2D1E">
        <w:rPr>
          <w:lang w:eastAsia="en-GB"/>
        </w:rPr>
        <w:t xml:space="preserve"> it remains fit for purpose, adds value and </w:t>
      </w:r>
      <w:r>
        <w:rPr>
          <w:lang w:eastAsia="en-GB"/>
        </w:rPr>
        <w:t>is</w:t>
      </w:r>
      <w:r w:rsidR="002E2D1E">
        <w:rPr>
          <w:lang w:eastAsia="en-GB"/>
        </w:rPr>
        <w:t xml:space="preserve"> delivered in the most efficient way. We will take account of the response to this consultation when determining any revisions to the improvement offer in future and in particular how the improvement offer aligns with our re-inspection arrangements. We will contact local authorities and other key stakeholders directly</w:t>
      </w:r>
      <w:r w:rsidR="00D46645">
        <w:rPr>
          <w:lang w:eastAsia="en-GB"/>
        </w:rPr>
        <w:t xml:space="preserve"> </w:t>
      </w:r>
      <w:r w:rsidR="002E2D1E">
        <w:rPr>
          <w:lang w:eastAsia="en-GB"/>
        </w:rPr>
        <w:t>for their views on the improvement offer at a later date.</w:t>
      </w:r>
    </w:p>
    <w:p w14:paraId="6EF01C53" w14:textId="77777777" w:rsidR="002E2D1E" w:rsidRDefault="002E2D1E" w:rsidP="002E2D1E">
      <w:pPr>
        <w:pStyle w:val="Heading1"/>
      </w:pPr>
      <w:bookmarkStart w:id="1" w:name="_Toc442340555"/>
      <w:r>
        <w:t>How do I respond to the consultation?</w:t>
      </w:r>
      <w:bookmarkEnd w:id="1"/>
    </w:p>
    <w:p w14:paraId="6EF01C54" w14:textId="77777777" w:rsidR="002E2D1E" w:rsidRDefault="002E2D1E" w:rsidP="002E2D1E">
      <w:pPr>
        <w:pStyle w:val="Numberedparagraph"/>
      </w:pPr>
      <w:r>
        <w:t>There are three ways of completing and submitting your response.</w:t>
      </w:r>
    </w:p>
    <w:p w14:paraId="6EF01C55" w14:textId="77777777" w:rsidR="002E2D1E" w:rsidRDefault="002E2D1E" w:rsidP="002E2D1E">
      <w:pPr>
        <w:pStyle w:val="Heading3"/>
      </w:pPr>
      <w:bookmarkStart w:id="2" w:name="_Toc442340556"/>
      <w:r>
        <w:t>Online electronic questionnaire</w:t>
      </w:r>
      <w:bookmarkEnd w:id="2"/>
    </w:p>
    <w:p w14:paraId="6EF01C56" w14:textId="08A074FA" w:rsidR="002E2D1E" w:rsidRDefault="002E2D1E" w:rsidP="002E2D1E">
      <w:pPr>
        <w:pStyle w:val="Unnumberedparagraph"/>
      </w:pPr>
      <w:r>
        <w:t xml:space="preserve">Visit </w:t>
      </w:r>
      <w:hyperlink r:id="rId23" w:history="1">
        <w:r w:rsidR="00B34F93" w:rsidRPr="00E12EE0">
          <w:rPr>
            <w:rStyle w:val="Hyperlink"/>
          </w:rPr>
          <w:t>www.surveymonkey.co.uk/r/ReIILAs</w:t>
        </w:r>
      </w:hyperlink>
      <w:r w:rsidR="00B34F93">
        <w:t xml:space="preserve"> </w:t>
      </w:r>
      <w:r>
        <w:t>to complete and submit an electronic version of the response form.</w:t>
      </w:r>
    </w:p>
    <w:p w14:paraId="6EF01C57" w14:textId="77777777" w:rsidR="002E2D1E" w:rsidRDefault="002E2D1E" w:rsidP="002E2D1E">
      <w:pPr>
        <w:pStyle w:val="Heading3"/>
      </w:pPr>
      <w:bookmarkStart w:id="3" w:name="_Toc442340557"/>
      <w:r>
        <w:lastRenderedPageBreak/>
        <w:t>Download and email</w:t>
      </w:r>
      <w:bookmarkEnd w:id="3"/>
    </w:p>
    <w:p w14:paraId="6EF01C58" w14:textId="0EE34BF4" w:rsidR="002E2D1E" w:rsidRDefault="002E2D1E" w:rsidP="002E2D1E">
      <w:pPr>
        <w:pStyle w:val="Unnumberedparagraph"/>
      </w:pPr>
      <w:r>
        <w:t xml:space="preserve">Visit </w:t>
      </w:r>
      <w:hyperlink r:id="rId24" w:history="1">
        <w:r w:rsidR="00B34F93" w:rsidRPr="00E12EE0">
          <w:rPr>
            <w:rStyle w:val="Hyperlink"/>
          </w:rPr>
          <w:t>www.gov.uk/government/consultations/re-inspection-of-inadequate-local-authorities</w:t>
        </w:r>
      </w:hyperlink>
      <w:r w:rsidR="00B34F93">
        <w:t xml:space="preserve"> </w:t>
      </w:r>
      <w:r>
        <w:t xml:space="preserve">to download a Word version of this document and complete the questions on your computer. When you have completed the form, please email it to </w:t>
      </w:r>
      <w:hyperlink r:id="rId25" w:history="1">
        <w:r w:rsidR="001D4AFE" w:rsidRPr="00EE7C3F">
          <w:rPr>
            <w:rStyle w:val="Hyperlink"/>
          </w:rPr>
          <w:t>socialcare@ofsted.gov.uk</w:t>
        </w:r>
      </w:hyperlink>
      <w:r w:rsidR="001D4AFE">
        <w:t xml:space="preserve"> </w:t>
      </w:r>
      <w:r>
        <w:t xml:space="preserve">with the consultation name in the subject line: </w:t>
      </w:r>
      <w:r w:rsidRPr="00275945">
        <w:rPr>
          <w:rStyle w:val="Strong"/>
        </w:rPr>
        <w:t xml:space="preserve">re-inspection of </w:t>
      </w:r>
      <w:r w:rsidR="00D46645" w:rsidRPr="00275945">
        <w:rPr>
          <w:rStyle w:val="Strong"/>
        </w:rPr>
        <w:t xml:space="preserve">inadequate </w:t>
      </w:r>
      <w:r w:rsidRPr="00275945">
        <w:rPr>
          <w:rStyle w:val="Strong"/>
        </w:rPr>
        <w:t>local authorities</w:t>
      </w:r>
      <w:r>
        <w:t>.</w:t>
      </w:r>
    </w:p>
    <w:p w14:paraId="6EF01C59" w14:textId="77777777" w:rsidR="002E2D1E" w:rsidRDefault="002E2D1E" w:rsidP="002E2D1E">
      <w:pPr>
        <w:pStyle w:val="Heading3"/>
      </w:pPr>
      <w:bookmarkStart w:id="4" w:name="_Toc442340558"/>
      <w:r>
        <w:t>Print and post</w:t>
      </w:r>
      <w:bookmarkEnd w:id="4"/>
    </w:p>
    <w:p w14:paraId="6EF01C5A" w14:textId="3105043A" w:rsidR="002E2D1E" w:rsidRDefault="00B34F93" w:rsidP="002E2D1E">
      <w:pPr>
        <w:pStyle w:val="Unnumberedparagraph"/>
      </w:pPr>
      <w:r>
        <w:t xml:space="preserve">Visit </w:t>
      </w:r>
      <w:hyperlink r:id="rId26" w:history="1">
        <w:r w:rsidRPr="00E12EE0">
          <w:rPr>
            <w:rStyle w:val="Hyperlink"/>
          </w:rPr>
          <w:t>www.gov.uk/government/consultations/re-inspection-of-inadequate-local-authorities</w:t>
        </w:r>
      </w:hyperlink>
      <w:r>
        <w:t xml:space="preserve"> </w:t>
      </w:r>
      <w:r w:rsidR="002E2D1E">
        <w:t xml:space="preserve">to print a Word or PDF version of the response form that </w:t>
      </w:r>
      <w:r w:rsidR="001A1AAA">
        <w:t xml:space="preserve">you </w:t>
      </w:r>
      <w:r w:rsidR="002E2D1E">
        <w:t>can fill in by hand. When you have completed it, please post it to:</w:t>
      </w:r>
    </w:p>
    <w:p w14:paraId="6EF01C5B" w14:textId="77777777" w:rsidR="002E2D1E" w:rsidRDefault="002E2D1E" w:rsidP="002E2D1E">
      <w:r>
        <w:t>Social Care Policy Team</w:t>
      </w:r>
    </w:p>
    <w:p w14:paraId="6EF01C5C" w14:textId="77777777" w:rsidR="002E2D1E" w:rsidRDefault="002E2D1E" w:rsidP="002E2D1E">
      <w:r>
        <w:t>Ofsted</w:t>
      </w:r>
    </w:p>
    <w:p w14:paraId="6EF01C5D" w14:textId="77777777" w:rsidR="002E2D1E" w:rsidRDefault="002E2D1E" w:rsidP="002E2D1E">
      <w:r>
        <w:t>Aviation House</w:t>
      </w:r>
    </w:p>
    <w:p w14:paraId="6EF01C5E" w14:textId="77777777" w:rsidR="002E2D1E" w:rsidRDefault="002E2D1E" w:rsidP="002E2D1E">
      <w:r>
        <w:t>125 Kingsway</w:t>
      </w:r>
    </w:p>
    <w:p w14:paraId="6EF01C5F" w14:textId="77777777" w:rsidR="002E2D1E" w:rsidRDefault="002E2D1E" w:rsidP="002E2D1E">
      <w:r>
        <w:t>London</w:t>
      </w:r>
    </w:p>
    <w:p w14:paraId="6EF01C60" w14:textId="77777777" w:rsidR="002E2D1E" w:rsidRDefault="002E2D1E" w:rsidP="002E2D1E">
      <w:r>
        <w:t>WC2B  6SE</w:t>
      </w:r>
    </w:p>
    <w:p w14:paraId="6EF01C61" w14:textId="77777777" w:rsidR="002E2D1E" w:rsidRDefault="002E2D1E" w:rsidP="002E2D1E"/>
    <w:p w14:paraId="09EBE9DB" w14:textId="77777777" w:rsidR="00E933AA" w:rsidRDefault="00E933AA" w:rsidP="00570153">
      <w:pPr>
        <w:pStyle w:val="Heading1"/>
      </w:pPr>
      <w:r>
        <w:br w:type="page"/>
      </w:r>
    </w:p>
    <w:p w14:paraId="5F7EFBC8" w14:textId="436B6419" w:rsidR="00570153" w:rsidRPr="00570153" w:rsidRDefault="00570153" w:rsidP="00570153">
      <w:pPr>
        <w:pStyle w:val="Heading1"/>
      </w:pPr>
      <w:bookmarkStart w:id="5" w:name="_Toc442340559"/>
      <w:r w:rsidRPr="00570153">
        <w:lastRenderedPageBreak/>
        <w:t>About you</w:t>
      </w:r>
      <w:bookmarkEnd w:id="5"/>
    </w:p>
    <w:p w14:paraId="08AAFB9B" w14:textId="4A28CF91" w:rsidR="00570153" w:rsidRPr="00886D39" w:rsidRDefault="00570153" w:rsidP="000D3FFF">
      <w:pPr>
        <w:pStyle w:val="Unnumberedparagraph"/>
        <w:spacing w:after="120"/>
        <w:rPr>
          <w:rStyle w:val="Strong"/>
        </w:rPr>
      </w:pPr>
      <w:r w:rsidRPr="00886D39">
        <w:rPr>
          <w:rStyle w:val="Strong"/>
        </w:rPr>
        <w:t>Are you responding on behalf of an organisation or as an individual?</w:t>
      </w:r>
    </w:p>
    <w:tbl>
      <w:tblPr>
        <w:tblW w:w="905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40"/>
        <w:gridCol w:w="5218"/>
      </w:tblGrid>
      <w:tr w:rsidR="00570153" w:rsidRPr="00570153" w14:paraId="777D9DF2" w14:textId="77777777" w:rsidTr="00570153">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2C06CDA0" w14:textId="77777777" w:rsidR="00570153" w:rsidRPr="00570153" w:rsidRDefault="00570153" w:rsidP="00570153">
            <w:pPr>
              <w:pStyle w:val="Tabletext-left"/>
            </w:pPr>
            <w:r w:rsidRPr="00570153">
              <w:rPr>
                <w:color w:val="auto"/>
              </w:rPr>
              <w:t>Individual response</w:t>
            </w:r>
          </w:p>
        </w:tc>
        <w:bookmarkStart w:id="6" w:name="_GoBack"/>
        <w:tc>
          <w:tcPr>
            <w:tcW w:w="5218" w:type="dxa"/>
            <w:tcBorders>
              <w:top w:val="single" w:sz="4" w:space="0" w:color="auto"/>
              <w:left w:val="single" w:sz="4" w:space="0" w:color="auto"/>
              <w:bottom w:val="single" w:sz="4" w:space="0" w:color="auto"/>
              <w:right w:val="single" w:sz="4" w:space="0" w:color="auto"/>
            </w:tcBorders>
            <w:vAlign w:val="center"/>
          </w:tcPr>
          <w:p w14:paraId="1C0B45B3" w14:textId="77777777" w:rsidR="00570153" w:rsidRPr="00570153" w:rsidRDefault="00570153" w:rsidP="00570153">
            <w:pPr>
              <w:pStyle w:val="Unnumberedparagraph"/>
              <w:spacing w:before="60" w:after="60"/>
            </w:pPr>
            <w:r w:rsidRPr="00570153">
              <w:fldChar w:fldCharType="begin">
                <w:ffData>
                  <w:name w:val="Check62"/>
                  <w:enabled/>
                  <w:calcOnExit w:val="0"/>
                  <w:checkBox>
                    <w:sizeAuto/>
                    <w:default w:val="0"/>
                    <w:checked w:val="0"/>
                  </w:checkBox>
                </w:ffData>
              </w:fldChar>
            </w:r>
            <w:r w:rsidRPr="00570153">
              <w:instrText xml:space="preserve"> FORMCHECKBOX </w:instrText>
            </w:r>
            <w:r w:rsidR="00DB77D5">
              <w:fldChar w:fldCharType="separate"/>
            </w:r>
            <w:r w:rsidRPr="00570153">
              <w:fldChar w:fldCharType="end"/>
            </w:r>
            <w:bookmarkEnd w:id="6"/>
          </w:p>
        </w:tc>
      </w:tr>
      <w:tr w:rsidR="00570153" w:rsidRPr="00570153" w14:paraId="7A3150C1" w14:textId="77777777" w:rsidTr="00570153">
        <w:trPr>
          <w:trHeight w:val="144"/>
        </w:trPr>
        <w:tc>
          <w:tcPr>
            <w:tcW w:w="9058" w:type="dxa"/>
            <w:gridSpan w:val="2"/>
            <w:tcBorders>
              <w:top w:val="single" w:sz="4" w:space="0" w:color="auto"/>
              <w:left w:val="single" w:sz="4" w:space="0" w:color="auto"/>
              <w:bottom w:val="single" w:sz="4" w:space="0" w:color="auto"/>
              <w:right w:val="single" w:sz="4" w:space="0" w:color="auto"/>
            </w:tcBorders>
            <w:vAlign w:val="center"/>
          </w:tcPr>
          <w:p w14:paraId="2921366A" w14:textId="77777777" w:rsidR="00570153" w:rsidRPr="00570153" w:rsidRDefault="00570153" w:rsidP="00570153">
            <w:pPr>
              <w:pStyle w:val="Unnumberedparagraph"/>
              <w:spacing w:after="120"/>
            </w:pPr>
            <w:r w:rsidRPr="00570153">
              <w:rPr>
                <w:rStyle w:val="Tabletext-leftChar"/>
              </w:rPr>
              <w:t>On behalf of an organisation, please specify</w:t>
            </w:r>
            <w:r w:rsidRPr="00570153">
              <w:t xml:space="preserve"> </w:t>
            </w:r>
            <w:r w:rsidRPr="00570153">
              <w:rPr>
                <w:rFonts w:cs="Tahoma"/>
              </w:rPr>
              <w:fldChar w:fldCharType="begin">
                <w:ffData>
                  <w:name w:val="Text68"/>
                  <w:enabled/>
                  <w:calcOnExit w:val="0"/>
                  <w:textInput/>
                </w:ffData>
              </w:fldChar>
            </w:r>
            <w:r w:rsidRPr="00570153">
              <w:rPr>
                <w:rFonts w:cs="Tahoma"/>
              </w:rPr>
              <w:instrText xml:space="preserve"> FORMTEXT </w:instrText>
            </w:r>
            <w:r w:rsidRPr="00570153">
              <w:rPr>
                <w:rFonts w:cs="Tahoma"/>
              </w:rPr>
            </w:r>
            <w:r w:rsidRPr="00570153">
              <w:rPr>
                <w:rFonts w:cs="Tahoma"/>
              </w:rPr>
              <w:fldChar w:fldCharType="separate"/>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cs="Tahoma"/>
              </w:rPr>
              <w:fldChar w:fldCharType="end"/>
            </w:r>
          </w:p>
        </w:tc>
      </w:tr>
    </w:tbl>
    <w:p w14:paraId="22831DE9" w14:textId="77777777" w:rsidR="00570153" w:rsidRPr="000D3FFF" w:rsidRDefault="00570153" w:rsidP="00570153">
      <w:pPr>
        <w:rPr>
          <w:rStyle w:val="Strong"/>
          <w:sz w:val="20"/>
        </w:rPr>
      </w:pPr>
    </w:p>
    <w:p w14:paraId="1B1F3AC1" w14:textId="1BA7FBE5" w:rsidR="00570153" w:rsidRDefault="00570153" w:rsidP="000D3FFF">
      <w:pPr>
        <w:tabs>
          <w:tab w:val="left" w:pos="1318"/>
        </w:tabs>
        <w:spacing w:after="120"/>
        <w:rPr>
          <w:rStyle w:val="Strong"/>
        </w:rPr>
      </w:pPr>
      <w:r w:rsidRPr="00744A74">
        <w:rPr>
          <w:rStyle w:val="Strong"/>
        </w:rPr>
        <w:t>I am a</w:t>
      </w:r>
      <w:r w:rsidR="00744A74">
        <w:rPr>
          <w:rStyle w:val="Strong"/>
        </w:rPr>
        <w:t>:</w:t>
      </w:r>
    </w:p>
    <w:tbl>
      <w:tblPr>
        <w:tblW w:w="905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40"/>
        <w:gridCol w:w="686"/>
        <w:gridCol w:w="4003"/>
        <w:gridCol w:w="529"/>
      </w:tblGrid>
      <w:tr w:rsidR="00570153" w:rsidRPr="00570153" w14:paraId="31B4E429" w14:textId="77777777" w:rsidTr="00570153">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5FC6AFD2" w14:textId="77777777" w:rsidR="00570153" w:rsidRPr="00570153" w:rsidRDefault="00570153" w:rsidP="00570153">
            <w:pPr>
              <w:pStyle w:val="Tabletext-left"/>
              <w:rPr>
                <w:color w:val="auto"/>
              </w:rPr>
            </w:pPr>
            <w:r w:rsidRPr="00570153">
              <w:rPr>
                <w:color w:val="auto"/>
              </w:rPr>
              <w:t>local authority Director of Children’s Services</w:t>
            </w:r>
          </w:p>
        </w:tc>
        <w:tc>
          <w:tcPr>
            <w:tcW w:w="686" w:type="dxa"/>
            <w:tcBorders>
              <w:top w:val="single" w:sz="4" w:space="0" w:color="auto"/>
              <w:left w:val="single" w:sz="4" w:space="0" w:color="auto"/>
              <w:bottom w:val="single" w:sz="4" w:space="0" w:color="auto"/>
              <w:right w:val="single" w:sz="4" w:space="0" w:color="auto"/>
            </w:tcBorders>
            <w:vAlign w:val="center"/>
          </w:tcPr>
          <w:p w14:paraId="6453ED98" w14:textId="77777777" w:rsidR="00570153" w:rsidRPr="00570153" w:rsidRDefault="00570153" w:rsidP="00570153">
            <w:pPr>
              <w:pStyle w:val="Unnumberedparagraph"/>
              <w:spacing w:before="60" w:after="60"/>
              <w:jc w:val="center"/>
              <w:rPr>
                <w:color w:val="auto"/>
              </w:rPr>
            </w:pPr>
            <w:r w:rsidRPr="00570153">
              <w:rPr>
                <w:color w:val="auto"/>
              </w:rPr>
              <w:fldChar w:fldCharType="begin">
                <w:ffData>
                  <w:name w:val="Check62"/>
                  <w:enabled/>
                  <w:calcOnExit w:val="0"/>
                  <w:checkBox>
                    <w:sizeAuto/>
                    <w:default w:val="0"/>
                  </w:checkBox>
                </w:ffData>
              </w:fldChar>
            </w:r>
            <w:r w:rsidRPr="00570153">
              <w:rPr>
                <w:color w:val="auto"/>
              </w:rPr>
              <w:instrText xml:space="preserve"> FORMCHECKBOX </w:instrText>
            </w:r>
            <w:r w:rsidR="00DB77D5">
              <w:rPr>
                <w:color w:val="auto"/>
              </w:rPr>
            </w:r>
            <w:r w:rsidR="00DB77D5">
              <w:rPr>
                <w:color w:val="auto"/>
              </w:rPr>
              <w:fldChar w:fldCharType="separate"/>
            </w:r>
            <w:r w:rsidRPr="00570153">
              <w:rPr>
                <w:color w:val="auto"/>
              </w:rPr>
              <w:fldChar w:fldCharType="end"/>
            </w:r>
          </w:p>
        </w:tc>
        <w:tc>
          <w:tcPr>
            <w:tcW w:w="4003" w:type="dxa"/>
            <w:tcBorders>
              <w:top w:val="single" w:sz="4" w:space="0" w:color="auto"/>
              <w:left w:val="single" w:sz="4" w:space="0" w:color="auto"/>
              <w:bottom w:val="single" w:sz="4" w:space="0" w:color="auto"/>
              <w:right w:val="single" w:sz="4" w:space="0" w:color="auto"/>
            </w:tcBorders>
            <w:vAlign w:val="center"/>
          </w:tcPr>
          <w:p w14:paraId="02CEC60D" w14:textId="77777777" w:rsidR="00570153" w:rsidRPr="00570153" w:rsidRDefault="00570153" w:rsidP="00570153">
            <w:pPr>
              <w:pStyle w:val="Tabletext-left"/>
              <w:rPr>
                <w:color w:val="auto"/>
              </w:rPr>
            </w:pPr>
            <w:r w:rsidRPr="00570153">
              <w:rPr>
                <w:color w:val="auto"/>
              </w:rPr>
              <w:t>local authority Chief Executive</w:t>
            </w:r>
          </w:p>
        </w:tc>
        <w:tc>
          <w:tcPr>
            <w:tcW w:w="529" w:type="dxa"/>
            <w:tcBorders>
              <w:top w:val="single" w:sz="4" w:space="0" w:color="auto"/>
              <w:left w:val="single" w:sz="4" w:space="0" w:color="auto"/>
              <w:bottom w:val="single" w:sz="4" w:space="0" w:color="auto"/>
              <w:right w:val="single" w:sz="4" w:space="0" w:color="auto"/>
            </w:tcBorders>
            <w:vAlign w:val="center"/>
          </w:tcPr>
          <w:p w14:paraId="51908E6E" w14:textId="77777777" w:rsidR="00570153" w:rsidRPr="00570153" w:rsidRDefault="00570153" w:rsidP="00570153">
            <w:pPr>
              <w:pStyle w:val="Unnumberedparagraph"/>
              <w:spacing w:before="60" w:after="60"/>
              <w:jc w:val="center"/>
            </w:pPr>
            <w:r w:rsidRPr="00570153">
              <w:fldChar w:fldCharType="begin">
                <w:ffData>
                  <w:name w:val="Check62"/>
                  <w:enabled/>
                  <w:calcOnExit w:val="0"/>
                  <w:checkBox>
                    <w:sizeAuto/>
                    <w:default w:val="0"/>
                  </w:checkBox>
                </w:ffData>
              </w:fldChar>
            </w:r>
            <w:r w:rsidRPr="00570153">
              <w:instrText xml:space="preserve"> FORMCHECKBOX </w:instrText>
            </w:r>
            <w:r w:rsidR="00DB77D5">
              <w:fldChar w:fldCharType="separate"/>
            </w:r>
            <w:r w:rsidRPr="00570153">
              <w:fldChar w:fldCharType="end"/>
            </w:r>
          </w:p>
        </w:tc>
      </w:tr>
      <w:tr w:rsidR="00570153" w:rsidRPr="00570153" w14:paraId="2B814B7D" w14:textId="77777777" w:rsidTr="00570153">
        <w:trPr>
          <w:trHeight w:val="321"/>
        </w:trPr>
        <w:tc>
          <w:tcPr>
            <w:tcW w:w="3840" w:type="dxa"/>
            <w:tcBorders>
              <w:top w:val="single" w:sz="4" w:space="0" w:color="auto"/>
              <w:left w:val="single" w:sz="4" w:space="0" w:color="auto"/>
              <w:bottom w:val="single" w:sz="4" w:space="0" w:color="auto"/>
              <w:right w:val="single" w:sz="4" w:space="0" w:color="auto"/>
            </w:tcBorders>
            <w:vAlign w:val="center"/>
          </w:tcPr>
          <w:p w14:paraId="03A1CD58" w14:textId="77777777" w:rsidR="00570153" w:rsidRPr="00570153" w:rsidRDefault="00570153" w:rsidP="00570153">
            <w:pPr>
              <w:pStyle w:val="Tabletext-left"/>
              <w:rPr>
                <w:color w:val="auto"/>
              </w:rPr>
            </w:pPr>
            <w:r w:rsidRPr="00570153">
              <w:rPr>
                <w:color w:val="auto"/>
              </w:rPr>
              <w:t>Local Safeguarding Children Board Chair</w:t>
            </w:r>
          </w:p>
        </w:tc>
        <w:tc>
          <w:tcPr>
            <w:tcW w:w="686" w:type="dxa"/>
            <w:tcBorders>
              <w:top w:val="single" w:sz="4" w:space="0" w:color="auto"/>
              <w:left w:val="single" w:sz="4" w:space="0" w:color="auto"/>
              <w:bottom w:val="single" w:sz="4" w:space="0" w:color="auto"/>
              <w:right w:val="single" w:sz="4" w:space="0" w:color="auto"/>
            </w:tcBorders>
            <w:vAlign w:val="center"/>
          </w:tcPr>
          <w:p w14:paraId="714F5147" w14:textId="77777777" w:rsidR="00570153" w:rsidRPr="00570153" w:rsidRDefault="00570153" w:rsidP="00570153">
            <w:pPr>
              <w:pStyle w:val="Unnumberedparagraph"/>
              <w:spacing w:before="60" w:after="60"/>
              <w:jc w:val="center"/>
              <w:rPr>
                <w:color w:val="auto"/>
              </w:rPr>
            </w:pPr>
            <w:r w:rsidRPr="00570153">
              <w:rPr>
                <w:color w:val="auto"/>
              </w:rPr>
              <w:fldChar w:fldCharType="begin">
                <w:ffData>
                  <w:name w:val="Check62"/>
                  <w:enabled/>
                  <w:calcOnExit w:val="0"/>
                  <w:checkBox>
                    <w:sizeAuto/>
                    <w:default w:val="0"/>
                  </w:checkBox>
                </w:ffData>
              </w:fldChar>
            </w:r>
            <w:r w:rsidRPr="00570153">
              <w:rPr>
                <w:color w:val="auto"/>
              </w:rPr>
              <w:instrText xml:space="preserve"> FORMCHECKBOX </w:instrText>
            </w:r>
            <w:r w:rsidR="00DB77D5">
              <w:rPr>
                <w:color w:val="auto"/>
              </w:rPr>
            </w:r>
            <w:r w:rsidR="00DB77D5">
              <w:rPr>
                <w:color w:val="auto"/>
              </w:rPr>
              <w:fldChar w:fldCharType="separate"/>
            </w:r>
            <w:r w:rsidRPr="00570153">
              <w:rPr>
                <w:color w:val="auto"/>
              </w:rPr>
              <w:fldChar w:fldCharType="end"/>
            </w:r>
          </w:p>
        </w:tc>
        <w:tc>
          <w:tcPr>
            <w:tcW w:w="4003" w:type="dxa"/>
            <w:tcBorders>
              <w:top w:val="single" w:sz="4" w:space="0" w:color="auto"/>
              <w:left w:val="single" w:sz="4" w:space="0" w:color="auto"/>
              <w:bottom w:val="single" w:sz="4" w:space="0" w:color="auto"/>
              <w:right w:val="single" w:sz="4" w:space="0" w:color="auto"/>
            </w:tcBorders>
            <w:vAlign w:val="center"/>
          </w:tcPr>
          <w:p w14:paraId="0AEE065C" w14:textId="77777777" w:rsidR="00570153" w:rsidRPr="00570153" w:rsidRDefault="00570153" w:rsidP="00570153">
            <w:pPr>
              <w:pStyle w:val="Tabletext-left"/>
              <w:rPr>
                <w:color w:val="auto"/>
              </w:rPr>
            </w:pPr>
            <w:r w:rsidRPr="00570153">
              <w:rPr>
                <w:color w:val="auto"/>
              </w:rPr>
              <w:t>Other local authority director or assistant director</w:t>
            </w:r>
          </w:p>
        </w:tc>
        <w:tc>
          <w:tcPr>
            <w:tcW w:w="529" w:type="dxa"/>
            <w:tcBorders>
              <w:top w:val="single" w:sz="4" w:space="0" w:color="auto"/>
              <w:left w:val="single" w:sz="4" w:space="0" w:color="auto"/>
              <w:bottom w:val="single" w:sz="4" w:space="0" w:color="auto"/>
              <w:right w:val="single" w:sz="4" w:space="0" w:color="auto"/>
            </w:tcBorders>
            <w:vAlign w:val="center"/>
          </w:tcPr>
          <w:p w14:paraId="6876AABF" w14:textId="77777777" w:rsidR="00570153" w:rsidRPr="00570153" w:rsidRDefault="00570153" w:rsidP="00570153">
            <w:pPr>
              <w:pStyle w:val="Unnumberedparagraph"/>
              <w:spacing w:before="60" w:after="60"/>
              <w:jc w:val="center"/>
            </w:pPr>
            <w:r w:rsidRPr="00570153">
              <w:fldChar w:fldCharType="begin">
                <w:ffData>
                  <w:name w:val="Check62"/>
                  <w:enabled/>
                  <w:calcOnExit w:val="0"/>
                  <w:checkBox>
                    <w:sizeAuto/>
                    <w:default w:val="0"/>
                  </w:checkBox>
                </w:ffData>
              </w:fldChar>
            </w:r>
            <w:r w:rsidRPr="00570153">
              <w:instrText xml:space="preserve"> FORMCHECKBOX </w:instrText>
            </w:r>
            <w:r w:rsidR="00DB77D5">
              <w:fldChar w:fldCharType="separate"/>
            </w:r>
            <w:r w:rsidRPr="00570153">
              <w:fldChar w:fldCharType="end"/>
            </w:r>
          </w:p>
        </w:tc>
      </w:tr>
      <w:tr w:rsidR="00570153" w:rsidRPr="00570153" w14:paraId="65991865" w14:textId="77777777" w:rsidTr="00570153">
        <w:trPr>
          <w:trHeight w:val="327"/>
        </w:trPr>
        <w:tc>
          <w:tcPr>
            <w:tcW w:w="3840" w:type="dxa"/>
            <w:tcBorders>
              <w:top w:val="single" w:sz="4" w:space="0" w:color="auto"/>
              <w:left w:val="single" w:sz="4" w:space="0" w:color="auto"/>
              <w:bottom w:val="single" w:sz="4" w:space="0" w:color="auto"/>
              <w:right w:val="single" w:sz="4" w:space="0" w:color="auto"/>
            </w:tcBorders>
            <w:vAlign w:val="center"/>
          </w:tcPr>
          <w:p w14:paraId="1A39B5AE" w14:textId="77777777" w:rsidR="00570153" w:rsidRPr="00570153" w:rsidDel="00D67C01" w:rsidRDefault="00570153" w:rsidP="00570153">
            <w:pPr>
              <w:pStyle w:val="Tabletext-left"/>
              <w:rPr>
                <w:color w:val="auto"/>
              </w:rPr>
            </w:pPr>
            <w:r w:rsidRPr="00570153">
              <w:rPr>
                <w:color w:val="auto"/>
              </w:rPr>
              <w:t>practitioner in education</w:t>
            </w:r>
          </w:p>
        </w:tc>
        <w:tc>
          <w:tcPr>
            <w:tcW w:w="686" w:type="dxa"/>
            <w:tcBorders>
              <w:top w:val="single" w:sz="4" w:space="0" w:color="auto"/>
              <w:left w:val="single" w:sz="4" w:space="0" w:color="auto"/>
              <w:bottom w:val="single" w:sz="4" w:space="0" w:color="auto"/>
              <w:right w:val="single" w:sz="4" w:space="0" w:color="auto"/>
            </w:tcBorders>
            <w:vAlign w:val="center"/>
          </w:tcPr>
          <w:p w14:paraId="32FBA1B0" w14:textId="77777777" w:rsidR="00570153" w:rsidRPr="00570153" w:rsidRDefault="00570153" w:rsidP="00570153">
            <w:pPr>
              <w:pStyle w:val="Unnumberedparagraph"/>
              <w:spacing w:before="60" w:after="60"/>
              <w:jc w:val="center"/>
              <w:rPr>
                <w:color w:val="auto"/>
              </w:rPr>
            </w:pPr>
            <w:r w:rsidRPr="00570153">
              <w:rPr>
                <w:color w:val="auto"/>
              </w:rPr>
              <w:fldChar w:fldCharType="begin">
                <w:ffData>
                  <w:name w:val="Check62"/>
                  <w:enabled/>
                  <w:calcOnExit w:val="0"/>
                  <w:checkBox>
                    <w:sizeAuto/>
                    <w:default w:val="0"/>
                  </w:checkBox>
                </w:ffData>
              </w:fldChar>
            </w:r>
            <w:r w:rsidRPr="00570153">
              <w:rPr>
                <w:color w:val="auto"/>
              </w:rPr>
              <w:instrText xml:space="preserve"> FORMCHECKBOX </w:instrText>
            </w:r>
            <w:r w:rsidR="00DB77D5">
              <w:rPr>
                <w:color w:val="auto"/>
              </w:rPr>
            </w:r>
            <w:r w:rsidR="00DB77D5">
              <w:rPr>
                <w:color w:val="auto"/>
              </w:rPr>
              <w:fldChar w:fldCharType="separate"/>
            </w:r>
            <w:r w:rsidRPr="00570153">
              <w:rPr>
                <w:color w:val="auto"/>
              </w:rPr>
              <w:fldChar w:fldCharType="end"/>
            </w:r>
          </w:p>
        </w:tc>
        <w:tc>
          <w:tcPr>
            <w:tcW w:w="4003" w:type="dxa"/>
            <w:tcBorders>
              <w:top w:val="single" w:sz="4" w:space="0" w:color="auto"/>
              <w:left w:val="single" w:sz="4" w:space="0" w:color="auto"/>
              <w:bottom w:val="single" w:sz="4" w:space="0" w:color="auto"/>
              <w:right w:val="single" w:sz="4" w:space="0" w:color="auto"/>
            </w:tcBorders>
            <w:vAlign w:val="center"/>
          </w:tcPr>
          <w:p w14:paraId="7A76AFBB" w14:textId="77777777" w:rsidR="00570153" w:rsidRPr="00570153" w:rsidDel="00D67C01" w:rsidRDefault="00570153" w:rsidP="00570153">
            <w:pPr>
              <w:pStyle w:val="Tabletext-left"/>
              <w:rPr>
                <w:color w:val="auto"/>
              </w:rPr>
            </w:pPr>
            <w:r w:rsidRPr="00570153">
              <w:rPr>
                <w:color w:val="auto"/>
              </w:rPr>
              <w:t>senior manager in education</w:t>
            </w:r>
          </w:p>
        </w:tc>
        <w:tc>
          <w:tcPr>
            <w:tcW w:w="529" w:type="dxa"/>
            <w:tcBorders>
              <w:top w:val="single" w:sz="4" w:space="0" w:color="auto"/>
              <w:left w:val="single" w:sz="4" w:space="0" w:color="auto"/>
              <w:bottom w:val="single" w:sz="4" w:space="0" w:color="auto"/>
              <w:right w:val="single" w:sz="4" w:space="0" w:color="auto"/>
            </w:tcBorders>
            <w:vAlign w:val="center"/>
          </w:tcPr>
          <w:p w14:paraId="36408E1F" w14:textId="77777777" w:rsidR="00570153" w:rsidRPr="00570153" w:rsidRDefault="00570153" w:rsidP="00570153">
            <w:pPr>
              <w:pStyle w:val="Unnumberedparagraph"/>
              <w:spacing w:before="60" w:after="60"/>
              <w:jc w:val="center"/>
            </w:pPr>
            <w:r w:rsidRPr="00570153">
              <w:fldChar w:fldCharType="begin">
                <w:ffData>
                  <w:name w:val="Check62"/>
                  <w:enabled/>
                  <w:calcOnExit w:val="0"/>
                  <w:checkBox>
                    <w:sizeAuto/>
                    <w:default w:val="0"/>
                  </w:checkBox>
                </w:ffData>
              </w:fldChar>
            </w:r>
            <w:r w:rsidRPr="00570153">
              <w:instrText xml:space="preserve"> FORMCHECKBOX </w:instrText>
            </w:r>
            <w:r w:rsidR="00DB77D5">
              <w:fldChar w:fldCharType="separate"/>
            </w:r>
            <w:r w:rsidRPr="00570153">
              <w:fldChar w:fldCharType="end"/>
            </w:r>
          </w:p>
        </w:tc>
      </w:tr>
      <w:tr w:rsidR="00570153" w:rsidRPr="00570153" w14:paraId="3AD315F5" w14:textId="77777777" w:rsidTr="00570153">
        <w:trPr>
          <w:trHeight w:val="191"/>
        </w:trPr>
        <w:tc>
          <w:tcPr>
            <w:tcW w:w="3840" w:type="dxa"/>
            <w:tcBorders>
              <w:top w:val="single" w:sz="4" w:space="0" w:color="auto"/>
              <w:left w:val="single" w:sz="4" w:space="0" w:color="auto"/>
              <w:bottom w:val="single" w:sz="4" w:space="0" w:color="auto"/>
              <w:right w:val="single" w:sz="4" w:space="0" w:color="auto"/>
            </w:tcBorders>
            <w:vAlign w:val="center"/>
          </w:tcPr>
          <w:p w14:paraId="3D49D26D" w14:textId="77777777" w:rsidR="00570153" w:rsidRPr="00570153" w:rsidRDefault="00570153" w:rsidP="00570153">
            <w:pPr>
              <w:pStyle w:val="Tabletext-left"/>
              <w:rPr>
                <w:color w:val="auto"/>
              </w:rPr>
            </w:pPr>
            <w:r w:rsidRPr="00570153">
              <w:rPr>
                <w:color w:val="auto"/>
              </w:rPr>
              <w:t>practitioner in social care</w:t>
            </w:r>
          </w:p>
        </w:tc>
        <w:tc>
          <w:tcPr>
            <w:tcW w:w="686" w:type="dxa"/>
            <w:tcBorders>
              <w:top w:val="single" w:sz="4" w:space="0" w:color="auto"/>
              <w:left w:val="single" w:sz="4" w:space="0" w:color="auto"/>
              <w:bottom w:val="single" w:sz="4" w:space="0" w:color="auto"/>
              <w:right w:val="single" w:sz="4" w:space="0" w:color="auto"/>
            </w:tcBorders>
            <w:vAlign w:val="center"/>
          </w:tcPr>
          <w:p w14:paraId="541A837A" w14:textId="77777777" w:rsidR="00570153" w:rsidRPr="00570153" w:rsidRDefault="00570153" w:rsidP="00570153">
            <w:pPr>
              <w:pStyle w:val="Unnumberedparagraph"/>
              <w:spacing w:before="60" w:after="60"/>
              <w:jc w:val="center"/>
              <w:rPr>
                <w:color w:val="auto"/>
              </w:rPr>
            </w:pPr>
            <w:r w:rsidRPr="00570153">
              <w:rPr>
                <w:color w:val="auto"/>
              </w:rPr>
              <w:fldChar w:fldCharType="begin">
                <w:ffData>
                  <w:name w:val="Check62"/>
                  <w:enabled/>
                  <w:calcOnExit w:val="0"/>
                  <w:checkBox>
                    <w:sizeAuto/>
                    <w:default w:val="0"/>
                  </w:checkBox>
                </w:ffData>
              </w:fldChar>
            </w:r>
            <w:r w:rsidRPr="00570153">
              <w:rPr>
                <w:color w:val="auto"/>
              </w:rPr>
              <w:instrText xml:space="preserve"> FORMCHECKBOX </w:instrText>
            </w:r>
            <w:r w:rsidR="00DB77D5">
              <w:rPr>
                <w:color w:val="auto"/>
              </w:rPr>
            </w:r>
            <w:r w:rsidR="00DB77D5">
              <w:rPr>
                <w:color w:val="auto"/>
              </w:rPr>
              <w:fldChar w:fldCharType="separate"/>
            </w:r>
            <w:r w:rsidRPr="00570153">
              <w:rPr>
                <w:color w:val="auto"/>
              </w:rPr>
              <w:fldChar w:fldCharType="end"/>
            </w:r>
          </w:p>
        </w:tc>
        <w:tc>
          <w:tcPr>
            <w:tcW w:w="4003" w:type="dxa"/>
            <w:tcBorders>
              <w:top w:val="single" w:sz="4" w:space="0" w:color="auto"/>
              <w:left w:val="single" w:sz="4" w:space="0" w:color="auto"/>
              <w:bottom w:val="single" w:sz="4" w:space="0" w:color="auto"/>
              <w:right w:val="single" w:sz="4" w:space="0" w:color="auto"/>
            </w:tcBorders>
            <w:vAlign w:val="center"/>
          </w:tcPr>
          <w:p w14:paraId="1832BE08" w14:textId="77777777" w:rsidR="00570153" w:rsidRPr="00570153" w:rsidRDefault="00570153" w:rsidP="00570153">
            <w:pPr>
              <w:pStyle w:val="Tabletext-left"/>
              <w:rPr>
                <w:color w:val="auto"/>
              </w:rPr>
            </w:pPr>
            <w:r w:rsidRPr="00570153">
              <w:rPr>
                <w:color w:val="auto"/>
              </w:rPr>
              <w:t>senior manager in social care</w:t>
            </w:r>
          </w:p>
        </w:tc>
        <w:tc>
          <w:tcPr>
            <w:tcW w:w="529" w:type="dxa"/>
            <w:tcBorders>
              <w:top w:val="single" w:sz="4" w:space="0" w:color="auto"/>
              <w:left w:val="single" w:sz="4" w:space="0" w:color="auto"/>
              <w:bottom w:val="single" w:sz="4" w:space="0" w:color="auto"/>
              <w:right w:val="single" w:sz="4" w:space="0" w:color="auto"/>
            </w:tcBorders>
            <w:vAlign w:val="center"/>
          </w:tcPr>
          <w:p w14:paraId="6DB10328" w14:textId="77777777" w:rsidR="00570153" w:rsidRPr="00570153" w:rsidRDefault="00570153" w:rsidP="00570153">
            <w:pPr>
              <w:pStyle w:val="Unnumberedparagraph"/>
              <w:spacing w:before="60" w:after="60"/>
              <w:jc w:val="center"/>
              <w:rPr>
                <w:color w:val="auto"/>
              </w:rPr>
            </w:pPr>
            <w:r w:rsidRPr="00570153">
              <w:rPr>
                <w:color w:val="auto"/>
              </w:rPr>
              <w:fldChar w:fldCharType="begin">
                <w:ffData>
                  <w:name w:val="Check62"/>
                  <w:enabled/>
                  <w:calcOnExit w:val="0"/>
                  <w:checkBox>
                    <w:sizeAuto/>
                    <w:default w:val="0"/>
                  </w:checkBox>
                </w:ffData>
              </w:fldChar>
            </w:r>
            <w:r w:rsidRPr="00570153">
              <w:rPr>
                <w:color w:val="auto"/>
              </w:rPr>
              <w:instrText xml:space="preserve"> FORMCHECKBOX </w:instrText>
            </w:r>
            <w:r w:rsidR="00DB77D5">
              <w:rPr>
                <w:color w:val="auto"/>
              </w:rPr>
            </w:r>
            <w:r w:rsidR="00DB77D5">
              <w:rPr>
                <w:color w:val="auto"/>
              </w:rPr>
              <w:fldChar w:fldCharType="separate"/>
            </w:r>
            <w:r w:rsidRPr="00570153">
              <w:rPr>
                <w:color w:val="auto"/>
              </w:rPr>
              <w:fldChar w:fldCharType="end"/>
            </w:r>
          </w:p>
        </w:tc>
      </w:tr>
      <w:tr w:rsidR="00570153" w:rsidRPr="00570153" w14:paraId="31B7ECC6" w14:textId="77777777" w:rsidTr="00570153">
        <w:trPr>
          <w:trHeight w:val="339"/>
        </w:trPr>
        <w:tc>
          <w:tcPr>
            <w:tcW w:w="3840" w:type="dxa"/>
            <w:tcBorders>
              <w:top w:val="single" w:sz="4" w:space="0" w:color="auto"/>
              <w:left w:val="single" w:sz="4" w:space="0" w:color="auto"/>
              <w:bottom w:val="single" w:sz="4" w:space="0" w:color="auto"/>
              <w:right w:val="single" w:sz="4" w:space="0" w:color="auto"/>
            </w:tcBorders>
            <w:vAlign w:val="center"/>
          </w:tcPr>
          <w:p w14:paraId="4EFE3E95" w14:textId="62D3D827" w:rsidR="00570153" w:rsidRPr="00570153" w:rsidRDefault="00886D39" w:rsidP="00570153">
            <w:pPr>
              <w:pStyle w:val="Tabletext-left"/>
              <w:rPr>
                <w:color w:val="auto"/>
              </w:rPr>
            </w:pPr>
            <w:r>
              <w:rPr>
                <w:color w:val="auto"/>
              </w:rPr>
              <w:t>l</w:t>
            </w:r>
            <w:r w:rsidR="00570153" w:rsidRPr="00570153">
              <w:rPr>
                <w:color w:val="auto"/>
              </w:rPr>
              <w:t>awyer</w:t>
            </w:r>
          </w:p>
        </w:tc>
        <w:tc>
          <w:tcPr>
            <w:tcW w:w="686" w:type="dxa"/>
            <w:tcBorders>
              <w:top w:val="single" w:sz="4" w:space="0" w:color="auto"/>
              <w:left w:val="single" w:sz="4" w:space="0" w:color="auto"/>
              <w:bottom w:val="single" w:sz="4" w:space="0" w:color="auto"/>
              <w:right w:val="single" w:sz="4" w:space="0" w:color="auto"/>
            </w:tcBorders>
            <w:vAlign w:val="center"/>
          </w:tcPr>
          <w:p w14:paraId="0AB3A729" w14:textId="77777777" w:rsidR="00570153" w:rsidRPr="00570153" w:rsidRDefault="00570153" w:rsidP="00570153">
            <w:pPr>
              <w:pStyle w:val="Unnumberedparagraph"/>
              <w:spacing w:before="60" w:after="60"/>
              <w:jc w:val="center"/>
              <w:rPr>
                <w:color w:val="auto"/>
              </w:rPr>
            </w:pPr>
            <w:r w:rsidRPr="00570153">
              <w:rPr>
                <w:color w:val="auto"/>
              </w:rPr>
              <w:fldChar w:fldCharType="begin">
                <w:ffData>
                  <w:name w:val="Check62"/>
                  <w:enabled/>
                  <w:calcOnExit w:val="0"/>
                  <w:checkBox>
                    <w:sizeAuto/>
                    <w:default w:val="0"/>
                  </w:checkBox>
                </w:ffData>
              </w:fldChar>
            </w:r>
            <w:r w:rsidRPr="00570153">
              <w:rPr>
                <w:color w:val="auto"/>
              </w:rPr>
              <w:instrText xml:space="preserve"> FORMCHECKBOX </w:instrText>
            </w:r>
            <w:r w:rsidR="00DB77D5">
              <w:rPr>
                <w:color w:val="auto"/>
              </w:rPr>
            </w:r>
            <w:r w:rsidR="00DB77D5">
              <w:rPr>
                <w:color w:val="auto"/>
              </w:rPr>
              <w:fldChar w:fldCharType="separate"/>
            </w:r>
            <w:r w:rsidRPr="00570153">
              <w:rPr>
                <w:color w:val="auto"/>
              </w:rPr>
              <w:fldChar w:fldCharType="end"/>
            </w:r>
          </w:p>
        </w:tc>
        <w:tc>
          <w:tcPr>
            <w:tcW w:w="4003" w:type="dxa"/>
            <w:tcBorders>
              <w:top w:val="single" w:sz="4" w:space="0" w:color="auto"/>
              <w:left w:val="single" w:sz="4" w:space="0" w:color="auto"/>
              <w:bottom w:val="single" w:sz="4" w:space="0" w:color="auto"/>
              <w:right w:val="single" w:sz="4" w:space="0" w:color="auto"/>
            </w:tcBorders>
            <w:vAlign w:val="center"/>
          </w:tcPr>
          <w:p w14:paraId="292078E2" w14:textId="5966697C" w:rsidR="00570153" w:rsidRPr="00570153" w:rsidRDefault="00B56BF9" w:rsidP="00570153">
            <w:pPr>
              <w:pStyle w:val="Tabletext-left"/>
              <w:rPr>
                <w:color w:val="auto"/>
              </w:rPr>
            </w:pPr>
            <w:r>
              <w:rPr>
                <w:color w:val="auto"/>
              </w:rPr>
              <w:t>e</w:t>
            </w:r>
            <w:r w:rsidR="00570153" w:rsidRPr="00570153">
              <w:rPr>
                <w:color w:val="auto"/>
              </w:rPr>
              <w:t>lected representative</w:t>
            </w:r>
          </w:p>
        </w:tc>
        <w:tc>
          <w:tcPr>
            <w:tcW w:w="529" w:type="dxa"/>
            <w:tcBorders>
              <w:top w:val="single" w:sz="4" w:space="0" w:color="auto"/>
              <w:left w:val="single" w:sz="4" w:space="0" w:color="auto"/>
              <w:bottom w:val="single" w:sz="4" w:space="0" w:color="auto"/>
              <w:right w:val="single" w:sz="4" w:space="0" w:color="auto"/>
            </w:tcBorders>
            <w:vAlign w:val="center"/>
          </w:tcPr>
          <w:p w14:paraId="5DCA374A" w14:textId="77777777" w:rsidR="00570153" w:rsidRPr="00570153" w:rsidRDefault="00570153" w:rsidP="00570153">
            <w:pPr>
              <w:pStyle w:val="Unnumberedparagraph"/>
              <w:spacing w:before="60" w:after="60"/>
              <w:jc w:val="center"/>
              <w:rPr>
                <w:color w:val="auto"/>
              </w:rPr>
            </w:pPr>
            <w:r w:rsidRPr="00570153">
              <w:rPr>
                <w:color w:val="auto"/>
              </w:rPr>
              <w:fldChar w:fldCharType="begin">
                <w:ffData>
                  <w:name w:val="Check62"/>
                  <w:enabled/>
                  <w:calcOnExit w:val="0"/>
                  <w:checkBox>
                    <w:sizeAuto/>
                    <w:default w:val="0"/>
                  </w:checkBox>
                </w:ffData>
              </w:fldChar>
            </w:r>
            <w:r w:rsidRPr="00570153">
              <w:rPr>
                <w:color w:val="auto"/>
              </w:rPr>
              <w:instrText xml:space="preserve"> FORMCHECKBOX </w:instrText>
            </w:r>
            <w:r w:rsidR="00DB77D5">
              <w:rPr>
                <w:color w:val="auto"/>
              </w:rPr>
            </w:r>
            <w:r w:rsidR="00DB77D5">
              <w:rPr>
                <w:color w:val="auto"/>
              </w:rPr>
              <w:fldChar w:fldCharType="separate"/>
            </w:r>
            <w:r w:rsidRPr="00570153">
              <w:rPr>
                <w:color w:val="auto"/>
              </w:rPr>
              <w:fldChar w:fldCharType="end"/>
            </w:r>
          </w:p>
        </w:tc>
      </w:tr>
      <w:tr w:rsidR="00570153" w:rsidRPr="00570153" w14:paraId="0A591DDC" w14:textId="77777777" w:rsidTr="00570153">
        <w:trPr>
          <w:trHeight w:val="339"/>
        </w:trPr>
        <w:tc>
          <w:tcPr>
            <w:tcW w:w="3840" w:type="dxa"/>
            <w:tcBorders>
              <w:top w:val="single" w:sz="4" w:space="0" w:color="auto"/>
              <w:left w:val="single" w:sz="4" w:space="0" w:color="auto"/>
              <w:bottom w:val="single" w:sz="4" w:space="0" w:color="auto"/>
              <w:right w:val="single" w:sz="4" w:space="0" w:color="auto"/>
            </w:tcBorders>
            <w:vAlign w:val="center"/>
          </w:tcPr>
          <w:p w14:paraId="78032811" w14:textId="2CE6D89E" w:rsidR="00570153" w:rsidRPr="00570153" w:rsidRDefault="00B56BF9" w:rsidP="00570153">
            <w:pPr>
              <w:pStyle w:val="Tabletext-left"/>
              <w:rPr>
                <w:color w:val="auto"/>
              </w:rPr>
            </w:pPr>
            <w:r>
              <w:rPr>
                <w:color w:val="auto"/>
              </w:rPr>
              <w:t>c</w:t>
            </w:r>
            <w:r w:rsidR="00570153" w:rsidRPr="00570153">
              <w:rPr>
                <w:color w:val="auto"/>
              </w:rPr>
              <w:t>hild or young person</w:t>
            </w:r>
          </w:p>
        </w:tc>
        <w:tc>
          <w:tcPr>
            <w:tcW w:w="686" w:type="dxa"/>
            <w:tcBorders>
              <w:top w:val="single" w:sz="4" w:space="0" w:color="auto"/>
              <w:left w:val="single" w:sz="4" w:space="0" w:color="auto"/>
              <w:bottom w:val="single" w:sz="4" w:space="0" w:color="auto"/>
              <w:right w:val="single" w:sz="4" w:space="0" w:color="auto"/>
            </w:tcBorders>
            <w:vAlign w:val="center"/>
          </w:tcPr>
          <w:p w14:paraId="2C250099" w14:textId="77777777" w:rsidR="00570153" w:rsidRPr="00570153" w:rsidRDefault="00570153" w:rsidP="00570153">
            <w:pPr>
              <w:pStyle w:val="Unnumberedparagraph"/>
              <w:spacing w:before="60" w:after="60"/>
              <w:jc w:val="center"/>
              <w:rPr>
                <w:color w:val="auto"/>
              </w:rPr>
            </w:pPr>
            <w:r w:rsidRPr="00570153">
              <w:rPr>
                <w:color w:val="auto"/>
              </w:rPr>
              <w:fldChar w:fldCharType="begin">
                <w:ffData>
                  <w:name w:val="Check62"/>
                  <w:enabled/>
                  <w:calcOnExit w:val="0"/>
                  <w:checkBox>
                    <w:sizeAuto/>
                    <w:default w:val="0"/>
                  </w:checkBox>
                </w:ffData>
              </w:fldChar>
            </w:r>
            <w:r w:rsidRPr="00570153">
              <w:rPr>
                <w:color w:val="auto"/>
              </w:rPr>
              <w:instrText xml:space="preserve"> FORMCHECKBOX </w:instrText>
            </w:r>
            <w:r w:rsidR="00DB77D5">
              <w:rPr>
                <w:color w:val="auto"/>
              </w:rPr>
            </w:r>
            <w:r w:rsidR="00DB77D5">
              <w:rPr>
                <w:color w:val="auto"/>
              </w:rPr>
              <w:fldChar w:fldCharType="separate"/>
            </w:r>
            <w:r w:rsidRPr="00570153">
              <w:rPr>
                <w:color w:val="auto"/>
              </w:rPr>
              <w:fldChar w:fldCharType="end"/>
            </w:r>
          </w:p>
        </w:tc>
        <w:tc>
          <w:tcPr>
            <w:tcW w:w="4003" w:type="dxa"/>
            <w:tcBorders>
              <w:top w:val="single" w:sz="4" w:space="0" w:color="auto"/>
              <w:left w:val="single" w:sz="4" w:space="0" w:color="auto"/>
              <w:bottom w:val="single" w:sz="4" w:space="0" w:color="auto"/>
              <w:right w:val="single" w:sz="4" w:space="0" w:color="auto"/>
            </w:tcBorders>
            <w:vAlign w:val="center"/>
          </w:tcPr>
          <w:p w14:paraId="2294C121" w14:textId="67A3F436" w:rsidR="00570153" w:rsidRPr="00570153" w:rsidRDefault="00B56BF9" w:rsidP="00570153">
            <w:pPr>
              <w:pStyle w:val="Tabletext-left"/>
              <w:rPr>
                <w:color w:val="auto"/>
              </w:rPr>
            </w:pPr>
            <w:r>
              <w:rPr>
                <w:color w:val="auto"/>
              </w:rPr>
              <w:t>pa</w:t>
            </w:r>
            <w:r w:rsidR="00570153" w:rsidRPr="00570153">
              <w:rPr>
                <w:color w:val="auto"/>
              </w:rPr>
              <w:t>rent/carer</w:t>
            </w:r>
          </w:p>
        </w:tc>
        <w:tc>
          <w:tcPr>
            <w:tcW w:w="529" w:type="dxa"/>
            <w:tcBorders>
              <w:top w:val="single" w:sz="4" w:space="0" w:color="auto"/>
              <w:left w:val="single" w:sz="4" w:space="0" w:color="auto"/>
              <w:bottom w:val="single" w:sz="4" w:space="0" w:color="auto"/>
              <w:right w:val="single" w:sz="4" w:space="0" w:color="auto"/>
            </w:tcBorders>
            <w:vAlign w:val="center"/>
          </w:tcPr>
          <w:p w14:paraId="3FC1D6C5" w14:textId="77777777" w:rsidR="00570153" w:rsidRPr="00570153" w:rsidRDefault="00570153" w:rsidP="00570153">
            <w:pPr>
              <w:pStyle w:val="Unnumberedparagraph"/>
              <w:spacing w:before="60" w:after="60"/>
              <w:jc w:val="center"/>
              <w:rPr>
                <w:color w:val="auto"/>
              </w:rPr>
            </w:pPr>
            <w:r w:rsidRPr="00570153">
              <w:rPr>
                <w:color w:val="auto"/>
              </w:rPr>
              <w:fldChar w:fldCharType="begin">
                <w:ffData>
                  <w:name w:val="Check62"/>
                  <w:enabled/>
                  <w:calcOnExit w:val="0"/>
                  <w:checkBox>
                    <w:sizeAuto/>
                    <w:default w:val="0"/>
                  </w:checkBox>
                </w:ffData>
              </w:fldChar>
            </w:r>
            <w:r w:rsidRPr="00570153">
              <w:rPr>
                <w:color w:val="auto"/>
              </w:rPr>
              <w:instrText xml:space="preserve"> FORMCHECKBOX </w:instrText>
            </w:r>
            <w:r w:rsidR="00DB77D5">
              <w:rPr>
                <w:color w:val="auto"/>
              </w:rPr>
            </w:r>
            <w:r w:rsidR="00DB77D5">
              <w:rPr>
                <w:color w:val="auto"/>
              </w:rPr>
              <w:fldChar w:fldCharType="separate"/>
            </w:r>
            <w:r w:rsidRPr="00570153">
              <w:rPr>
                <w:color w:val="auto"/>
              </w:rPr>
              <w:fldChar w:fldCharType="end"/>
            </w:r>
          </w:p>
        </w:tc>
      </w:tr>
      <w:tr w:rsidR="00570153" w:rsidRPr="00570153" w14:paraId="7A8A1FB9" w14:textId="77777777" w:rsidTr="00570153">
        <w:trPr>
          <w:trHeight w:val="339"/>
        </w:trPr>
        <w:tc>
          <w:tcPr>
            <w:tcW w:w="3840" w:type="dxa"/>
            <w:tcBorders>
              <w:top w:val="single" w:sz="4" w:space="0" w:color="auto"/>
              <w:left w:val="single" w:sz="4" w:space="0" w:color="auto"/>
              <w:bottom w:val="single" w:sz="4" w:space="0" w:color="auto"/>
              <w:right w:val="single" w:sz="4" w:space="0" w:color="auto"/>
            </w:tcBorders>
            <w:vAlign w:val="center"/>
          </w:tcPr>
          <w:p w14:paraId="17DB2FAE" w14:textId="38E0670F" w:rsidR="00570153" w:rsidRPr="00570153" w:rsidRDefault="00B56BF9" w:rsidP="00570153">
            <w:pPr>
              <w:pStyle w:val="Tabletext-left"/>
              <w:rPr>
                <w:color w:val="auto"/>
              </w:rPr>
            </w:pPr>
            <w:r>
              <w:rPr>
                <w:color w:val="auto"/>
              </w:rPr>
              <w:t>p</w:t>
            </w:r>
            <w:r w:rsidR="00570153" w:rsidRPr="00570153">
              <w:rPr>
                <w:color w:val="auto"/>
              </w:rPr>
              <w:t>refer not to say</w:t>
            </w:r>
          </w:p>
        </w:tc>
        <w:tc>
          <w:tcPr>
            <w:tcW w:w="686" w:type="dxa"/>
            <w:tcBorders>
              <w:top w:val="single" w:sz="4" w:space="0" w:color="auto"/>
              <w:left w:val="single" w:sz="4" w:space="0" w:color="auto"/>
              <w:bottom w:val="single" w:sz="4" w:space="0" w:color="auto"/>
              <w:right w:val="single" w:sz="4" w:space="0" w:color="auto"/>
            </w:tcBorders>
            <w:vAlign w:val="center"/>
          </w:tcPr>
          <w:p w14:paraId="4EC0E6E0" w14:textId="77777777" w:rsidR="00570153" w:rsidRPr="00570153" w:rsidRDefault="00570153" w:rsidP="00570153">
            <w:pPr>
              <w:pStyle w:val="Unnumberedparagraph"/>
              <w:spacing w:before="60" w:after="60"/>
              <w:jc w:val="center"/>
              <w:rPr>
                <w:color w:val="auto"/>
              </w:rPr>
            </w:pPr>
            <w:r w:rsidRPr="00570153">
              <w:rPr>
                <w:color w:val="auto"/>
              </w:rPr>
              <w:fldChar w:fldCharType="begin">
                <w:ffData>
                  <w:name w:val="Check62"/>
                  <w:enabled/>
                  <w:calcOnExit w:val="0"/>
                  <w:checkBox>
                    <w:sizeAuto/>
                    <w:default w:val="0"/>
                    <w:checked w:val="0"/>
                  </w:checkBox>
                </w:ffData>
              </w:fldChar>
            </w:r>
            <w:r w:rsidRPr="00570153">
              <w:rPr>
                <w:color w:val="auto"/>
              </w:rPr>
              <w:instrText xml:space="preserve"> FORMCHECKBOX </w:instrText>
            </w:r>
            <w:r w:rsidR="00DB77D5">
              <w:rPr>
                <w:color w:val="auto"/>
              </w:rPr>
            </w:r>
            <w:r w:rsidR="00DB77D5">
              <w:rPr>
                <w:color w:val="auto"/>
              </w:rPr>
              <w:fldChar w:fldCharType="separate"/>
            </w:r>
            <w:r w:rsidRPr="00570153">
              <w:rPr>
                <w:color w:val="auto"/>
              </w:rPr>
              <w:fldChar w:fldCharType="end"/>
            </w:r>
          </w:p>
        </w:tc>
        <w:tc>
          <w:tcPr>
            <w:tcW w:w="4003" w:type="dxa"/>
            <w:tcBorders>
              <w:top w:val="single" w:sz="4" w:space="0" w:color="auto"/>
              <w:left w:val="single" w:sz="4" w:space="0" w:color="auto"/>
              <w:bottom w:val="single" w:sz="4" w:space="0" w:color="auto"/>
              <w:right w:val="single" w:sz="4" w:space="0" w:color="auto"/>
            </w:tcBorders>
            <w:vAlign w:val="center"/>
          </w:tcPr>
          <w:p w14:paraId="5965EFD9" w14:textId="77777777" w:rsidR="00570153" w:rsidRPr="00570153" w:rsidRDefault="00570153" w:rsidP="00570153">
            <w:pPr>
              <w:pStyle w:val="Tabletext-left"/>
              <w:rPr>
                <w:color w:val="auto"/>
              </w:rPr>
            </w:pPr>
          </w:p>
        </w:tc>
        <w:tc>
          <w:tcPr>
            <w:tcW w:w="529" w:type="dxa"/>
            <w:tcBorders>
              <w:top w:val="single" w:sz="4" w:space="0" w:color="auto"/>
              <w:left w:val="single" w:sz="4" w:space="0" w:color="auto"/>
              <w:bottom w:val="single" w:sz="4" w:space="0" w:color="auto"/>
              <w:right w:val="single" w:sz="4" w:space="0" w:color="auto"/>
            </w:tcBorders>
            <w:vAlign w:val="center"/>
          </w:tcPr>
          <w:p w14:paraId="36AF34D2" w14:textId="77777777" w:rsidR="00570153" w:rsidRPr="00570153" w:rsidRDefault="00570153" w:rsidP="00570153">
            <w:pPr>
              <w:pStyle w:val="Unnumberedparagraph"/>
              <w:spacing w:before="60" w:after="60"/>
              <w:jc w:val="center"/>
              <w:rPr>
                <w:color w:val="auto"/>
              </w:rPr>
            </w:pPr>
          </w:p>
        </w:tc>
      </w:tr>
      <w:tr w:rsidR="00570153" w14:paraId="51B0BC8D" w14:textId="77777777" w:rsidTr="00570153">
        <w:trPr>
          <w:trHeight w:val="144"/>
        </w:trPr>
        <w:tc>
          <w:tcPr>
            <w:tcW w:w="9058" w:type="dxa"/>
            <w:gridSpan w:val="4"/>
            <w:tcBorders>
              <w:top w:val="single" w:sz="4" w:space="0" w:color="auto"/>
              <w:left w:val="single" w:sz="4" w:space="0" w:color="auto"/>
              <w:bottom w:val="single" w:sz="4" w:space="0" w:color="auto"/>
              <w:right w:val="single" w:sz="4" w:space="0" w:color="auto"/>
            </w:tcBorders>
            <w:vAlign w:val="center"/>
          </w:tcPr>
          <w:p w14:paraId="1FEFE855" w14:textId="77777777" w:rsidR="00570153" w:rsidRDefault="00570153" w:rsidP="00570153">
            <w:pPr>
              <w:pStyle w:val="Unnumberedparagraph"/>
              <w:spacing w:after="120"/>
            </w:pPr>
            <w:r w:rsidRPr="00570153">
              <w:rPr>
                <w:rStyle w:val="Tabletext-leftChar"/>
              </w:rPr>
              <w:t>Other (please tell us)</w:t>
            </w:r>
            <w:r w:rsidRPr="00570153">
              <w:t xml:space="preserve"> </w:t>
            </w:r>
            <w:r w:rsidRPr="00570153">
              <w:rPr>
                <w:rFonts w:cs="Tahoma"/>
              </w:rPr>
              <w:fldChar w:fldCharType="begin">
                <w:ffData>
                  <w:name w:val="Text68"/>
                  <w:enabled/>
                  <w:calcOnExit w:val="0"/>
                  <w:textInput/>
                </w:ffData>
              </w:fldChar>
            </w:r>
            <w:r w:rsidRPr="00570153">
              <w:rPr>
                <w:rFonts w:cs="Tahoma"/>
              </w:rPr>
              <w:instrText xml:space="preserve"> FORMTEXT </w:instrText>
            </w:r>
            <w:r w:rsidRPr="00570153">
              <w:rPr>
                <w:rFonts w:cs="Tahoma"/>
              </w:rPr>
            </w:r>
            <w:r w:rsidRPr="00570153">
              <w:rPr>
                <w:rFonts w:cs="Tahoma"/>
              </w:rPr>
              <w:fldChar w:fldCharType="separate"/>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cs="Tahoma"/>
              </w:rPr>
              <w:fldChar w:fldCharType="end"/>
            </w:r>
          </w:p>
        </w:tc>
      </w:tr>
    </w:tbl>
    <w:p w14:paraId="6EF01C62" w14:textId="335B6787" w:rsidR="002E2D1E" w:rsidRDefault="00570153" w:rsidP="000D3FFF">
      <w:pPr>
        <w:pStyle w:val="Heading1"/>
        <w:spacing w:before="240"/>
      </w:pPr>
      <w:bookmarkStart w:id="7" w:name="_Toc442340560"/>
      <w:r>
        <w:t>F</w:t>
      </w:r>
      <w:r w:rsidR="002E2D1E">
        <w:t>ocus on weaknesses</w:t>
      </w:r>
      <w:bookmarkEnd w:id="7"/>
    </w:p>
    <w:p w14:paraId="6EF01C63" w14:textId="7B175E5D" w:rsidR="002E2D1E" w:rsidRDefault="002E2D1E" w:rsidP="002E2D1E">
      <w:pPr>
        <w:pStyle w:val="Numberedparagraph"/>
        <w:rPr>
          <w:lang w:eastAsia="en-GB"/>
        </w:rPr>
      </w:pPr>
      <w:r>
        <w:rPr>
          <w:lang w:eastAsia="en-GB"/>
        </w:rPr>
        <w:t xml:space="preserve">We propose to focus </w:t>
      </w:r>
      <w:r w:rsidR="004723CB">
        <w:rPr>
          <w:lang w:eastAsia="en-GB"/>
        </w:rPr>
        <w:t>re-</w:t>
      </w:r>
      <w:r>
        <w:rPr>
          <w:lang w:eastAsia="en-GB"/>
        </w:rPr>
        <w:t>inspection</w:t>
      </w:r>
      <w:r w:rsidR="004723CB">
        <w:rPr>
          <w:lang w:eastAsia="en-GB"/>
        </w:rPr>
        <w:t>s</w:t>
      </w:r>
      <w:r>
        <w:rPr>
          <w:lang w:eastAsia="en-GB"/>
        </w:rPr>
        <w:t xml:space="preserve"> on the areas of weakness (the reasons for the inadequate judgement) identified at the original single inspection. This will ensure that each </w:t>
      </w:r>
      <w:r w:rsidR="004723CB">
        <w:rPr>
          <w:lang w:eastAsia="en-GB"/>
        </w:rPr>
        <w:t>re-</w:t>
      </w:r>
      <w:r>
        <w:rPr>
          <w:lang w:eastAsia="en-GB"/>
        </w:rPr>
        <w:t xml:space="preserve">inspection focuses on the areas of practice most in need of improvement. </w:t>
      </w:r>
    </w:p>
    <w:p w14:paraId="6EF01C64" w14:textId="33B6F549" w:rsidR="002E2D1E" w:rsidRDefault="002E2D1E" w:rsidP="002E2D1E">
      <w:pPr>
        <w:pStyle w:val="Numberedparagraph"/>
        <w:rPr>
          <w:lang w:eastAsia="en-GB"/>
        </w:rPr>
      </w:pPr>
      <w:r>
        <w:rPr>
          <w:lang w:eastAsia="en-GB"/>
        </w:rPr>
        <w:t>Where a</w:t>
      </w:r>
      <w:r w:rsidR="00707A86">
        <w:rPr>
          <w:lang w:eastAsia="en-GB"/>
        </w:rPr>
        <w:t xml:space="preserve"> local</w:t>
      </w:r>
      <w:r>
        <w:rPr>
          <w:lang w:eastAsia="en-GB"/>
        </w:rPr>
        <w:t xml:space="preserve"> authority was found to be inadequate in all judgement areas, this will likely result in the </w:t>
      </w:r>
      <w:r w:rsidR="004723CB">
        <w:rPr>
          <w:lang w:eastAsia="en-GB"/>
        </w:rPr>
        <w:t>re-</w:t>
      </w:r>
      <w:r>
        <w:rPr>
          <w:lang w:eastAsia="en-GB"/>
        </w:rPr>
        <w:t xml:space="preserve">inspection mirroring a full single inspection as we will want to be assured that sufficient progress has been made against the full scope of the original inspection. We will use the relevant grade criteria in the single inspection evaluation schedule as our benchmark to evaluate against. </w:t>
      </w:r>
    </w:p>
    <w:p w14:paraId="6EF01C65" w14:textId="5E0A28B2" w:rsidR="002E2D1E" w:rsidRDefault="002E2D1E" w:rsidP="002E2D1E">
      <w:pPr>
        <w:pStyle w:val="Numberedparagraph"/>
        <w:rPr>
          <w:lang w:eastAsia="en-GB"/>
        </w:rPr>
      </w:pPr>
      <w:r>
        <w:rPr>
          <w:lang w:eastAsia="en-GB"/>
        </w:rPr>
        <w:t>This approach will ensure that all local authorities are evaluated against a consistent standard of practice</w:t>
      </w:r>
      <w:r w:rsidR="00707A86">
        <w:rPr>
          <w:lang w:eastAsia="en-GB"/>
        </w:rPr>
        <w:t>,</w:t>
      </w:r>
      <w:r>
        <w:rPr>
          <w:lang w:eastAsia="en-GB"/>
        </w:rPr>
        <w:t xml:space="preserve"> while ensuring that the grade criteria are applied in a manner specific to the areas for improvement in that </w:t>
      </w:r>
      <w:r w:rsidR="00707A86">
        <w:rPr>
          <w:lang w:eastAsia="en-GB"/>
        </w:rPr>
        <w:t xml:space="preserve">local </w:t>
      </w:r>
      <w:r>
        <w:rPr>
          <w:lang w:eastAsia="en-GB"/>
        </w:rPr>
        <w:t>authority.</w:t>
      </w:r>
    </w:p>
    <w:p w14:paraId="6EF01C66" w14:textId="0FB25549" w:rsidR="002E2D1E" w:rsidRDefault="002E2D1E" w:rsidP="002E2D1E">
      <w:pPr>
        <w:pStyle w:val="Numberedparagraph"/>
        <w:rPr>
          <w:lang w:eastAsia="en-GB"/>
        </w:rPr>
      </w:pPr>
      <w:r>
        <w:rPr>
          <w:lang w:eastAsia="en-GB"/>
        </w:rPr>
        <w:t xml:space="preserve">We recognise that there are risks inherent in this proportionate approach: aspects of practice that were previously strong may be allowed to deteriorate if a </w:t>
      </w:r>
      <w:r w:rsidR="00707A86">
        <w:rPr>
          <w:lang w:eastAsia="en-GB"/>
        </w:rPr>
        <w:t xml:space="preserve">local </w:t>
      </w:r>
      <w:r>
        <w:rPr>
          <w:lang w:eastAsia="en-GB"/>
        </w:rPr>
        <w:t>authority focuses only on its weaknesses from the original inspection. If we have any information to suggest that practice has significantly deteriorated in specific areas</w:t>
      </w:r>
      <w:r w:rsidR="006C1FBA">
        <w:rPr>
          <w:lang w:eastAsia="en-GB"/>
        </w:rPr>
        <w:t>,</w:t>
      </w:r>
      <w:r>
        <w:rPr>
          <w:lang w:eastAsia="en-GB"/>
        </w:rPr>
        <w:t xml:space="preserve"> we will include the</w:t>
      </w:r>
      <w:r w:rsidR="006C1FBA">
        <w:rPr>
          <w:lang w:eastAsia="en-GB"/>
        </w:rPr>
        <w:t>se</w:t>
      </w:r>
      <w:r>
        <w:rPr>
          <w:lang w:eastAsia="en-GB"/>
        </w:rPr>
        <w:t xml:space="preserve"> areas of practice in the scope of our </w:t>
      </w:r>
      <w:r w:rsidR="004723CB">
        <w:rPr>
          <w:lang w:eastAsia="en-GB"/>
        </w:rPr>
        <w:t>re-</w:t>
      </w:r>
      <w:r>
        <w:rPr>
          <w:lang w:eastAsia="en-GB"/>
        </w:rPr>
        <w:t>inspection.</w:t>
      </w:r>
    </w:p>
    <w:p w14:paraId="6EF01C67" w14:textId="5B622361" w:rsidR="00417E39" w:rsidRDefault="002E2D1E" w:rsidP="002E2D1E">
      <w:pPr>
        <w:pStyle w:val="Numberedparagraph"/>
        <w:rPr>
          <w:lang w:eastAsia="en-GB"/>
        </w:rPr>
      </w:pPr>
      <w:r>
        <w:rPr>
          <w:lang w:eastAsia="en-GB"/>
        </w:rPr>
        <w:lastRenderedPageBreak/>
        <w:t xml:space="preserve">We also propose to mitigate this risk through the new inspection programme that </w:t>
      </w:r>
      <w:r w:rsidR="004F257E">
        <w:rPr>
          <w:lang w:eastAsia="en-GB"/>
        </w:rPr>
        <w:t xml:space="preserve">we </w:t>
      </w:r>
      <w:r>
        <w:rPr>
          <w:lang w:eastAsia="en-GB"/>
        </w:rPr>
        <w:t>will implement after the single inspection cycle has finished. This</w:t>
      </w:r>
      <w:r w:rsidR="00D46645">
        <w:rPr>
          <w:lang w:eastAsia="en-GB"/>
        </w:rPr>
        <w:t xml:space="preserve"> </w:t>
      </w:r>
      <w:r>
        <w:rPr>
          <w:lang w:eastAsia="en-GB"/>
        </w:rPr>
        <w:t xml:space="preserve">will </w:t>
      </w:r>
      <w:r w:rsidR="00D46645">
        <w:rPr>
          <w:lang w:eastAsia="en-GB"/>
        </w:rPr>
        <w:t xml:space="preserve">likely </w:t>
      </w:r>
      <w:r>
        <w:rPr>
          <w:lang w:eastAsia="en-GB"/>
        </w:rPr>
        <w:t>include a mixture of short universal and targeted inspections, giving us greater flexibility to focus on any specific issue or area of practice. This future regime will be subject to full public consultation later in the year.</w:t>
      </w:r>
    </w:p>
    <w:p w14:paraId="56C950CB" w14:textId="77777777" w:rsidR="000D3FFF" w:rsidRPr="000D3FFF" w:rsidRDefault="000D3FFF" w:rsidP="000D3FFF"/>
    <w:p w14:paraId="63519EAD" w14:textId="37396CF7" w:rsidR="00570153" w:rsidRPr="00B56BF9" w:rsidRDefault="00570153" w:rsidP="00570153">
      <w:pPr>
        <w:pStyle w:val="Unnumberedparagraph"/>
        <w:rPr>
          <w:rStyle w:val="Strong"/>
        </w:rPr>
      </w:pPr>
      <w:r w:rsidRPr="00B56BF9">
        <w:rPr>
          <w:rStyle w:val="Strong"/>
        </w:rPr>
        <w:t>Do you agree that our re-inspection of local authorities previously found to be inadequate:</w:t>
      </w:r>
    </w:p>
    <w:p w14:paraId="4D414078" w14:textId="77777777" w:rsidR="00570153" w:rsidRDefault="00570153" w:rsidP="00570153">
      <w:pPr>
        <w:pStyle w:val="Bulletsspaced-lastbullet"/>
      </w:pPr>
      <w:r w:rsidRPr="0088765E">
        <w:t>should be more proportionate and risk based?</w:t>
      </w:r>
    </w:p>
    <w:tbl>
      <w:tblPr>
        <w:tblW w:w="389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09"/>
        <w:gridCol w:w="2410"/>
      </w:tblGrid>
      <w:tr w:rsidR="00570153" w:rsidRPr="003122E4" w14:paraId="2F62B3CD" w14:textId="77777777" w:rsidTr="00570153">
        <w:tc>
          <w:tcPr>
            <w:tcW w:w="1666" w:type="pct"/>
          </w:tcPr>
          <w:p w14:paraId="5B530B77" w14:textId="77777777" w:rsidR="00570153" w:rsidRPr="003122E4" w:rsidRDefault="00570153" w:rsidP="004D39A5">
            <w:pPr>
              <w:pStyle w:val="Tableheader-left"/>
              <w:contextualSpacing w:val="0"/>
            </w:pPr>
            <w:r>
              <w:t>Yes</w:t>
            </w:r>
          </w:p>
        </w:tc>
        <w:tc>
          <w:tcPr>
            <w:tcW w:w="1666" w:type="pct"/>
          </w:tcPr>
          <w:p w14:paraId="1BEBC633" w14:textId="77777777" w:rsidR="00570153" w:rsidRPr="003122E4" w:rsidRDefault="00570153" w:rsidP="004D39A5">
            <w:pPr>
              <w:pStyle w:val="Tableheader-left"/>
              <w:contextualSpacing w:val="0"/>
            </w:pPr>
            <w:r>
              <w:t>No</w:t>
            </w:r>
          </w:p>
        </w:tc>
        <w:tc>
          <w:tcPr>
            <w:tcW w:w="1667" w:type="pct"/>
          </w:tcPr>
          <w:p w14:paraId="3F1F5091" w14:textId="77777777" w:rsidR="00570153" w:rsidRPr="003122E4" w:rsidRDefault="00570153" w:rsidP="004D39A5">
            <w:pPr>
              <w:pStyle w:val="Tableheader-left"/>
              <w:contextualSpacing w:val="0"/>
            </w:pPr>
            <w:r>
              <w:t>Don’t know</w:t>
            </w:r>
          </w:p>
        </w:tc>
      </w:tr>
      <w:tr w:rsidR="00570153" w:rsidRPr="003122E4" w14:paraId="7ABC399B" w14:textId="77777777" w:rsidTr="00570153">
        <w:tc>
          <w:tcPr>
            <w:tcW w:w="1666" w:type="pct"/>
            <w:vAlign w:val="center"/>
          </w:tcPr>
          <w:p w14:paraId="7898933D"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6" w:type="pct"/>
            <w:vAlign w:val="center"/>
          </w:tcPr>
          <w:p w14:paraId="10558E37"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7" w:type="pct"/>
            <w:vAlign w:val="center"/>
          </w:tcPr>
          <w:p w14:paraId="3D3D7B9E"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bl>
    <w:p w14:paraId="21FAEE04" w14:textId="77777777" w:rsidR="00570153" w:rsidRPr="00E933AA" w:rsidRDefault="00570153" w:rsidP="00E933AA"/>
    <w:p w14:paraId="3289C8ED" w14:textId="77777777" w:rsidR="00570153" w:rsidRPr="0088765E" w:rsidRDefault="00570153" w:rsidP="00570153">
      <w:pPr>
        <w:pStyle w:val="Bulletsspaced"/>
      </w:pPr>
      <w:r w:rsidRPr="0088765E">
        <w:t>should focus on the areas of weakness identified at the previous inspection?</w:t>
      </w:r>
    </w:p>
    <w:p w14:paraId="6AEDEBC9" w14:textId="77777777" w:rsidR="00570153" w:rsidRPr="0088765E" w:rsidRDefault="00570153" w:rsidP="00570153"/>
    <w:tbl>
      <w:tblPr>
        <w:tblW w:w="389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09"/>
        <w:gridCol w:w="2410"/>
      </w:tblGrid>
      <w:tr w:rsidR="00570153" w:rsidRPr="003122E4" w14:paraId="4C0B85BF" w14:textId="77777777" w:rsidTr="00570153">
        <w:tc>
          <w:tcPr>
            <w:tcW w:w="1666" w:type="pct"/>
          </w:tcPr>
          <w:p w14:paraId="447B66FE" w14:textId="77777777" w:rsidR="00570153" w:rsidRPr="003122E4" w:rsidRDefault="00570153" w:rsidP="004D39A5">
            <w:pPr>
              <w:pStyle w:val="Tableheader-left"/>
              <w:contextualSpacing w:val="0"/>
            </w:pPr>
            <w:r>
              <w:t>Yes</w:t>
            </w:r>
          </w:p>
        </w:tc>
        <w:tc>
          <w:tcPr>
            <w:tcW w:w="1666" w:type="pct"/>
          </w:tcPr>
          <w:p w14:paraId="4D2B0A8B" w14:textId="77777777" w:rsidR="00570153" w:rsidRPr="003122E4" w:rsidRDefault="00570153" w:rsidP="004D39A5">
            <w:pPr>
              <w:pStyle w:val="Tableheader-left"/>
              <w:contextualSpacing w:val="0"/>
            </w:pPr>
            <w:r>
              <w:t>No</w:t>
            </w:r>
          </w:p>
        </w:tc>
        <w:tc>
          <w:tcPr>
            <w:tcW w:w="1667" w:type="pct"/>
          </w:tcPr>
          <w:p w14:paraId="07406266" w14:textId="77777777" w:rsidR="00570153" w:rsidRPr="003122E4" w:rsidRDefault="00570153" w:rsidP="004D39A5">
            <w:pPr>
              <w:pStyle w:val="Tableheader-left"/>
              <w:contextualSpacing w:val="0"/>
            </w:pPr>
            <w:r>
              <w:t>Don’t know</w:t>
            </w:r>
          </w:p>
        </w:tc>
      </w:tr>
      <w:tr w:rsidR="00570153" w:rsidRPr="003122E4" w14:paraId="67A158F1" w14:textId="77777777" w:rsidTr="00570153">
        <w:tc>
          <w:tcPr>
            <w:tcW w:w="1666" w:type="pct"/>
            <w:vAlign w:val="center"/>
          </w:tcPr>
          <w:p w14:paraId="7116CE0B"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6" w:type="pct"/>
            <w:vAlign w:val="center"/>
          </w:tcPr>
          <w:p w14:paraId="12EB7E26"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7" w:type="pct"/>
            <w:vAlign w:val="center"/>
          </w:tcPr>
          <w:p w14:paraId="6F533EE9"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bl>
    <w:p w14:paraId="33DE0FC3" w14:textId="77777777" w:rsidR="00570153" w:rsidRPr="0088765E" w:rsidRDefault="00570153" w:rsidP="00570153"/>
    <w:p w14:paraId="690F6921" w14:textId="77777777" w:rsidR="00570153" w:rsidRPr="0088765E" w:rsidRDefault="00570153" w:rsidP="00570153">
      <w:pPr>
        <w:pStyle w:val="Bulletsspaced-lastbullet"/>
      </w:pPr>
      <w:r w:rsidRPr="0088765E">
        <w:t>should be the same as a full inspection, where all judgement areas were found to be inadequate?</w:t>
      </w:r>
    </w:p>
    <w:tbl>
      <w:tblPr>
        <w:tblW w:w="389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09"/>
        <w:gridCol w:w="2410"/>
      </w:tblGrid>
      <w:tr w:rsidR="00570153" w:rsidRPr="003122E4" w14:paraId="2428EC2B" w14:textId="77777777" w:rsidTr="00570153">
        <w:tc>
          <w:tcPr>
            <w:tcW w:w="1666" w:type="pct"/>
          </w:tcPr>
          <w:p w14:paraId="0F410729" w14:textId="77777777" w:rsidR="00570153" w:rsidRPr="003122E4" w:rsidRDefault="00570153" w:rsidP="004D39A5">
            <w:pPr>
              <w:pStyle w:val="Tableheader-left"/>
              <w:contextualSpacing w:val="0"/>
            </w:pPr>
            <w:r>
              <w:t>Yes</w:t>
            </w:r>
          </w:p>
        </w:tc>
        <w:tc>
          <w:tcPr>
            <w:tcW w:w="1666" w:type="pct"/>
          </w:tcPr>
          <w:p w14:paraId="4CBC6026" w14:textId="77777777" w:rsidR="00570153" w:rsidRPr="003122E4" w:rsidRDefault="00570153" w:rsidP="004D39A5">
            <w:pPr>
              <w:pStyle w:val="Tableheader-left"/>
              <w:contextualSpacing w:val="0"/>
            </w:pPr>
            <w:r>
              <w:t>No</w:t>
            </w:r>
          </w:p>
        </w:tc>
        <w:tc>
          <w:tcPr>
            <w:tcW w:w="1667" w:type="pct"/>
          </w:tcPr>
          <w:p w14:paraId="71C16ABE" w14:textId="77777777" w:rsidR="00570153" w:rsidRPr="003122E4" w:rsidRDefault="00570153" w:rsidP="004D39A5">
            <w:pPr>
              <w:pStyle w:val="Tableheader-left"/>
              <w:contextualSpacing w:val="0"/>
            </w:pPr>
            <w:r>
              <w:t>Don’t know</w:t>
            </w:r>
          </w:p>
        </w:tc>
      </w:tr>
      <w:tr w:rsidR="00570153" w:rsidRPr="003122E4" w14:paraId="62D4A5F4" w14:textId="77777777" w:rsidTr="00570153">
        <w:tc>
          <w:tcPr>
            <w:tcW w:w="1666" w:type="pct"/>
            <w:vAlign w:val="center"/>
          </w:tcPr>
          <w:p w14:paraId="50F8EBBC"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6" w:type="pct"/>
            <w:vAlign w:val="center"/>
          </w:tcPr>
          <w:p w14:paraId="78787B63"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7" w:type="pct"/>
            <w:vAlign w:val="center"/>
          </w:tcPr>
          <w:p w14:paraId="41227AFA"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bl>
    <w:p w14:paraId="12EF7961" w14:textId="77777777" w:rsidR="00570153" w:rsidRDefault="00570153" w:rsidP="00570153"/>
    <w:p w14:paraId="3A771C2C" w14:textId="77777777" w:rsidR="00E933AA" w:rsidRDefault="00E933AA" w:rsidP="00570153"/>
    <w:p w14:paraId="631903EF" w14:textId="2C6B2149" w:rsidR="00645DFD" w:rsidRPr="00B56BF9" w:rsidRDefault="005E2EBE" w:rsidP="00645DFD">
      <w:pPr>
        <w:pStyle w:val="Unnumberedparagraph"/>
        <w:rPr>
          <w:rStyle w:val="Strong"/>
        </w:rPr>
      </w:pPr>
      <w:r w:rsidRPr="0063265F">
        <w:rPr>
          <w:rStyle w:val="Strong"/>
        </w:rPr>
        <w:t xml:space="preserve">Please use the box below to </w:t>
      </w:r>
      <w:r w:rsidR="0022641D" w:rsidRPr="0063265F">
        <w:rPr>
          <w:rStyle w:val="Strong"/>
        </w:rPr>
        <w:t>provide</w:t>
      </w:r>
      <w:r w:rsidRPr="0063265F">
        <w:rPr>
          <w:rStyle w:val="Strong"/>
        </w:rPr>
        <w:t xml:space="preserve"> any comments you have on our proposal to focus on weaknesses at a re-inspection</w:t>
      </w:r>
      <w:r w:rsidR="00645DFD" w:rsidRPr="0063265F">
        <w:rPr>
          <w:rStyle w:val="Strong"/>
        </w:rPr>
        <w:t>:</w:t>
      </w:r>
    </w:p>
    <w:tbl>
      <w:tblPr>
        <w:tblW w:w="7797" w:type="dxa"/>
        <w:tblInd w:w="6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797"/>
      </w:tblGrid>
      <w:tr w:rsidR="00645DFD" w14:paraId="3A93A9C8" w14:textId="77777777" w:rsidTr="00B34F93">
        <w:trPr>
          <w:trHeight w:val="2835"/>
        </w:trPr>
        <w:tc>
          <w:tcPr>
            <w:tcW w:w="7938" w:type="dxa"/>
            <w:tcBorders>
              <w:top w:val="single" w:sz="4" w:space="0" w:color="auto"/>
              <w:left w:val="single" w:sz="4" w:space="0" w:color="auto"/>
              <w:bottom w:val="single" w:sz="4" w:space="0" w:color="auto"/>
              <w:right w:val="single" w:sz="4" w:space="0" w:color="auto"/>
            </w:tcBorders>
          </w:tcPr>
          <w:p w14:paraId="51B8D36C" w14:textId="77777777" w:rsidR="00645DFD" w:rsidRDefault="00645DFD" w:rsidP="00B34F93">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4AEF8C32" w14:textId="77777777" w:rsidR="007F31C5" w:rsidRPr="0088765E" w:rsidRDefault="007F31C5" w:rsidP="00570153"/>
    <w:p w14:paraId="6EF01C78" w14:textId="0F1F735F" w:rsidR="002E2D1E" w:rsidRDefault="00570153" w:rsidP="002E2D1E">
      <w:pPr>
        <w:pStyle w:val="Heading1"/>
      </w:pPr>
      <w:bookmarkStart w:id="8" w:name="_Toc442340561"/>
      <w:r>
        <w:lastRenderedPageBreak/>
        <w:t>The</w:t>
      </w:r>
      <w:r w:rsidR="002E2D1E">
        <w:t xml:space="preserve"> timing of </w:t>
      </w:r>
      <w:r w:rsidR="004723CB">
        <w:t>the</w:t>
      </w:r>
      <w:r w:rsidR="002E2D1E">
        <w:t xml:space="preserve"> </w:t>
      </w:r>
      <w:r w:rsidR="004723CB">
        <w:t>re-</w:t>
      </w:r>
      <w:r w:rsidR="002E2D1E">
        <w:t>inspection</w:t>
      </w:r>
      <w:bookmarkEnd w:id="8"/>
      <w:r w:rsidR="002E2D1E">
        <w:t xml:space="preserve"> </w:t>
      </w:r>
    </w:p>
    <w:p w14:paraId="6EF01C79" w14:textId="3FCE3C23" w:rsidR="002E2D1E" w:rsidRDefault="002E2D1E" w:rsidP="002E2D1E">
      <w:pPr>
        <w:pStyle w:val="Numberedparagraph"/>
      </w:pPr>
      <w:r>
        <w:t xml:space="preserve">Our experience of </w:t>
      </w:r>
      <w:r w:rsidR="00B62A39">
        <w:t xml:space="preserve">the re-inspections we have undertaken to date and our discussions </w:t>
      </w:r>
      <w:r>
        <w:t xml:space="preserve">with representative bodies </w:t>
      </w:r>
      <w:r w:rsidR="00B62A39">
        <w:t xml:space="preserve">– </w:t>
      </w:r>
      <w:r>
        <w:t>such as the Association of Directors of Children’s Services (ADCS) and the Local Government Association (LGA)</w:t>
      </w:r>
      <w:r w:rsidR="00B62A39">
        <w:t xml:space="preserve"> – show</w:t>
      </w:r>
      <w:r>
        <w:t xml:space="preserve"> that timing is important. We want to return at a time when an inspection positively supports the improvement journey the local authority is on. We propose that the timing of </w:t>
      </w:r>
      <w:r w:rsidR="004723CB">
        <w:t>a re-</w:t>
      </w:r>
      <w:r>
        <w:t>inspection should be influenced by:</w:t>
      </w:r>
    </w:p>
    <w:p w14:paraId="6EF01C7A" w14:textId="77777777" w:rsidR="002E2D1E" w:rsidRDefault="00B62A39" w:rsidP="00672F97">
      <w:pPr>
        <w:pStyle w:val="Bulletsspaced"/>
      </w:pPr>
      <w:r>
        <w:t>r</w:t>
      </w:r>
      <w:r w:rsidR="002E2D1E">
        <w:t>egular Ofsted monitoring visits (be that under the existing improvement offer or similar arrangements)</w:t>
      </w:r>
    </w:p>
    <w:p w14:paraId="6EF01C7B" w14:textId="77777777" w:rsidR="002E2D1E" w:rsidRDefault="00B62A39" w:rsidP="00672F97">
      <w:pPr>
        <w:pStyle w:val="Bulletsspaced"/>
      </w:pPr>
      <w:r>
        <w:t>t</w:t>
      </w:r>
      <w:r w:rsidR="002E2D1E">
        <w:t>he views of the Department for Education (DfE)</w:t>
      </w:r>
    </w:p>
    <w:p w14:paraId="6EF01C7C" w14:textId="77777777" w:rsidR="002E2D1E" w:rsidRDefault="00B62A39" w:rsidP="00672F97">
      <w:pPr>
        <w:pStyle w:val="Bulletsspaced"/>
      </w:pPr>
      <w:r>
        <w:t>t</w:t>
      </w:r>
      <w:r w:rsidR="002E2D1E">
        <w:t>he views of the local authority itself</w:t>
      </w:r>
    </w:p>
    <w:p w14:paraId="6EF01C7D" w14:textId="1F311606" w:rsidR="002E2D1E" w:rsidRDefault="00B62A39" w:rsidP="00672F97">
      <w:pPr>
        <w:pStyle w:val="Bulletsspaced-lastbullet"/>
      </w:pPr>
      <w:r>
        <w:t>a</w:t>
      </w:r>
      <w:r w:rsidR="002E2D1E">
        <w:t xml:space="preserve">ny data, information or intelligence that suggest that </w:t>
      </w:r>
      <w:r w:rsidR="00BA35E8">
        <w:t xml:space="preserve">the local authority </w:t>
      </w:r>
      <w:r w:rsidR="002E2D1E">
        <w:t xml:space="preserve">has made sufficient improvement or is failing to act on </w:t>
      </w:r>
      <w:r w:rsidR="00BA35E8">
        <w:t xml:space="preserve">its </w:t>
      </w:r>
      <w:r w:rsidR="002E2D1E">
        <w:t>weaknesses.</w:t>
      </w:r>
    </w:p>
    <w:p w14:paraId="6EF01C7E" w14:textId="3B3B5CE9" w:rsidR="002E2D1E" w:rsidRDefault="002E2D1E" w:rsidP="004723CB">
      <w:pPr>
        <w:pStyle w:val="Numberedparagraph"/>
      </w:pPr>
      <w:r>
        <w:t xml:space="preserve">We do not propose to give the local authority prior notice of the inspection, rather that they (and the DfE) are influential in agreeing when the most appropriate time for </w:t>
      </w:r>
      <w:r w:rsidR="004723CB">
        <w:t>re-</w:t>
      </w:r>
      <w:r>
        <w:t>inspection will be.</w:t>
      </w:r>
      <w:r w:rsidR="004723CB">
        <w:t xml:space="preserve"> </w:t>
      </w:r>
      <w:r>
        <w:t>Ofsted will reserve the right to re-inspect at a time that it sees fit</w:t>
      </w:r>
      <w:r w:rsidR="004723CB" w:rsidRPr="004723CB">
        <w:t xml:space="preserve"> or </w:t>
      </w:r>
      <w:r w:rsidR="004723CB">
        <w:t xml:space="preserve">re-inspect </w:t>
      </w:r>
      <w:r w:rsidR="004723CB" w:rsidRPr="004723CB">
        <w:t>when directed by the Secretary of State</w:t>
      </w:r>
      <w:r>
        <w:t>.</w:t>
      </w:r>
    </w:p>
    <w:p w14:paraId="6EF01C7F" w14:textId="5ED38F70" w:rsidR="002E2D1E" w:rsidRDefault="004723CB" w:rsidP="004723CB">
      <w:pPr>
        <w:pStyle w:val="Numberedparagraph"/>
      </w:pPr>
      <w:r w:rsidRPr="004723CB">
        <w:t>We propose to keep the current maximum time limit for re-inspection set out in the single inspection framework, which is to re-inspect within 24 months. We will measure this from the point when the local authority submits the statement of proposed action they are required to make in response to the report.</w:t>
      </w:r>
    </w:p>
    <w:p w14:paraId="6EF01C80" w14:textId="369AAEB3" w:rsidR="00B62A39" w:rsidRDefault="00B62A39" w:rsidP="004723CB">
      <w:pPr>
        <w:pStyle w:val="Numberedparagraph"/>
      </w:pPr>
      <w:r>
        <w:t>If we decide to re-inspect at any time in the period up to the 24</w:t>
      </w:r>
      <w:r w:rsidR="00BA35E8">
        <w:t>-</w:t>
      </w:r>
      <w:r>
        <w:t>month time limit, this inspection will likely be a proportionate re-inspection as outlined in our first proposal. If the 24</w:t>
      </w:r>
      <w:r w:rsidR="00BA35E8">
        <w:t>-</w:t>
      </w:r>
      <w:r>
        <w:t>month time limit is reached and there is insufficient evidence of improvement, we will likely undertake a full inspection.</w:t>
      </w:r>
      <w:r w:rsidR="004723CB">
        <w:t xml:space="preserve"> </w:t>
      </w:r>
      <w:r w:rsidR="004723CB" w:rsidRPr="004723CB">
        <w:t>This is because an indication of insufficient improvement in the areas of weakness would give us cause for concern that the performance of other area</w:t>
      </w:r>
      <w:r w:rsidR="004723CB">
        <w:t>s of service may have declined.</w:t>
      </w:r>
    </w:p>
    <w:p w14:paraId="1041AD2C" w14:textId="77777777" w:rsidR="00E933AA" w:rsidRPr="00E933AA" w:rsidRDefault="00E933AA" w:rsidP="00E933AA"/>
    <w:p w14:paraId="367A4D0C" w14:textId="77777777" w:rsidR="00570153" w:rsidRPr="00B56BF9" w:rsidRDefault="00570153" w:rsidP="007F31C5">
      <w:pPr>
        <w:pStyle w:val="Unnumberedparagraph"/>
        <w:keepNext/>
        <w:rPr>
          <w:rStyle w:val="Strong"/>
        </w:rPr>
      </w:pPr>
      <w:r w:rsidRPr="00B56BF9">
        <w:rPr>
          <w:rStyle w:val="Strong"/>
        </w:rPr>
        <w:t>Should the timing of the re-inspection be influenced by the views of:</w:t>
      </w:r>
    </w:p>
    <w:p w14:paraId="0CEA8A4C" w14:textId="77777777" w:rsidR="00570153" w:rsidRDefault="00570153" w:rsidP="007F31C5">
      <w:pPr>
        <w:pStyle w:val="Bulletsspaced-lastbullet"/>
        <w:keepNext/>
      </w:pPr>
      <w:r w:rsidRPr="00FA1C94">
        <w:t>the Department for Education:</w:t>
      </w:r>
    </w:p>
    <w:tbl>
      <w:tblPr>
        <w:tblW w:w="389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09"/>
        <w:gridCol w:w="2410"/>
      </w:tblGrid>
      <w:tr w:rsidR="00570153" w:rsidRPr="003122E4" w14:paraId="20831463" w14:textId="77777777" w:rsidTr="00570153">
        <w:tc>
          <w:tcPr>
            <w:tcW w:w="1666" w:type="pct"/>
          </w:tcPr>
          <w:p w14:paraId="1CC83D49" w14:textId="77777777" w:rsidR="00570153" w:rsidRPr="003122E4" w:rsidRDefault="00570153" w:rsidP="004D39A5">
            <w:pPr>
              <w:pStyle w:val="Tableheader-left"/>
              <w:contextualSpacing w:val="0"/>
            </w:pPr>
            <w:r>
              <w:t>Yes</w:t>
            </w:r>
          </w:p>
        </w:tc>
        <w:tc>
          <w:tcPr>
            <w:tcW w:w="1666" w:type="pct"/>
          </w:tcPr>
          <w:p w14:paraId="48E3CB6C" w14:textId="77777777" w:rsidR="00570153" w:rsidRPr="003122E4" w:rsidRDefault="00570153" w:rsidP="004D39A5">
            <w:pPr>
              <w:pStyle w:val="Tableheader-left"/>
              <w:contextualSpacing w:val="0"/>
            </w:pPr>
            <w:r>
              <w:t>No</w:t>
            </w:r>
          </w:p>
        </w:tc>
        <w:tc>
          <w:tcPr>
            <w:tcW w:w="1667" w:type="pct"/>
          </w:tcPr>
          <w:p w14:paraId="65FFC706" w14:textId="77777777" w:rsidR="00570153" w:rsidRPr="003122E4" w:rsidRDefault="00570153" w:rsidP="004D39A5">
            <w:pPr>
              <w:pStyle w:val="Tableheader-left"/>
              <w:contextualSpacing w:val="0"/>
            </w:pPr>
            <w:r>
              <w:t>Don’t know</w:t>
            </w:r>
          </w:p>
        </w:tc>
      </w:tr>
      <w:tr w:rsidR="00570153" w:rsidRPr="003122E4" w14:paraId="7C6879E7" w14:textId="77777777" w:rsidTr="00570153">
        <w:tc>
          <w:tcPr>
            <w:tcW w:w="1666" w:type="pct"/>
            <w:vAlign w:val="center"/>
          </w:tcPr>
          <w:p w14:paraId="5FB1E052"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6" w:type="pct"/>
            <w:vAlign w:val="center"/>
          </w:tcPr>
          <w:p w14:paraId="45F79922"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7" w:type="pct"/>
            <w:vAlign w:val="center"/>
          </w:tcPr>
          <w:p w14:paraId="46BA840B"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bl>
    <w:p w14:paraId="4F197FF0" w14:textId="77777777" w:rsidR="00570153" w:rsidRDefault="00570153" w:rsidP="00570153"/>
    <w:p w14:paraId="204DFF1E" w14:textId="77777777" w:rsidR="00570153" w:rsidRDefault="00570153" w:rsidP="00E933AA">
      <w:pPr>
        <w:pStyle w:val="Bulletsspaced-lastbullet"/>
        <w:keepNext/>
      </w:pPr>
      <w:r w:rsidRPr="00FA1C94">
        <w:lastRenderedPageBreak/>
        <w:t>the local authority</w:t>
      </w:r>
    </w:p>
    <w:tbl>
      <w:tblPr>
        <w:tblW w:w="389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09"/>
        <w:gridCol w:w="2410"/>
      </w:tblGrid>
      <w:tr w:rsidR="00570153" w:rsidRPr="003122E4" w14:paraId="5E86BBE5" w14:textId="77777777" w:rsidTr="00570153">
        <w:tc>
          <w:tcPr>
            <w:tcW w:w="1666" w:type="pct"/>
          </w:tcPr>
          <w:p w14:paraId="6B40EF12" w14:textId="77777777" w:rsidR="00570153" w:rsidRPr="003122E4" w:rsidRDefault="00570153" w:rsidP="004D39A5">
            <w:pPr>
              <w:pStyle w:val="Tableheader-left"/>
              <w:contextualSpacing w:val="0"/>
            </w:pPr>
            <w:r>
              <w:t>Yes</w:t>
            </w:r>
          </w:p>
        </w:tc>
        <w:tc>
          <w:tcPr>
            <w:tcW w:w="1666" w:type="pct"/>
          </w:tcPr>
          <w:p w14:paraId="35208930" w14:textId="77777777" w:rsidR="00570153" w:rsidRPr="003122E4" w:rsidRDefault="00570153" w:rsidP="004D39A5">
            <w:pPr>
              <w:pStyle w:val="Tableheader-left"/>
              <w:contextualSpacing w:val="0"/>
            </w:pPr>
            <w:r>
              <w:t>No</w:t>
            </w:r>
          </w:p>
        </w:tc>
        <w:tc>
          <w:tcPr>
            <w:tcW w:w="1667" w:type="pct"/>
          </w:tcPr>
          <w:p w14:paraId="3C3BD5D2" w14:textId="77777777" w:rsidR="00570153" w:rsidRPr="003122E4" w:rsidRDefault="00570153" w:rsidP="004D39A5">
            <w:pPr>
              <w:pStyle w:val="Tableheader-left"/>
              <w:contextualSpacing w:val="0"/>
            </w:pPr>
            <w:r>
              <w:t>Don’t know</w:t>
            </w:r>
          </w:p>
        </w:tc>
      </w:tr>
      <w:tr w:rsidR="00570153" w:rsidRPr="003122E4" w14:paraId="128141D1" w14:textId="77777777" w:rsidTr="00570153">
        <w:tc>
          <w:tcPr>
            <w:tcW w:w="1666" w:type="pct"/>
            <w:vAlign w:val="center"/>
          </w:tcPr>
          <w:p w14:paraId="71E31B87"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6" w:type="pct"/>
            <w:vAlign w:val="center"/>
          </w:tcPr>
          <w:p w14:paraId="30A3F3FE"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7" w:type="pct"/>
            <w:vAlign w:val="center"/>
          </w:tcPr>
          <w:p w14:paraId="1CD42AF9"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bl>
    <w:p w14:paraId="03C69A9D" w14:textId="77777777" w:rsidR="00570153" w:rsidRDefault="00570153" w:rsidP="00570153"/>
    <w:p w14:paraId="0ACDCDB1" w14:textId="77777777" w:rsidR="00E933AA" w:rsidRDefault="00E933AA" w:rsidP="00570153"/>
    <w:p w14:paraId="75262889" w14:textId="7545B0E4" w:rsidR="00570153" w:rsidRPr="00B56BF9" w:rsidRDefault="00570153" w:rsidP="00570153">
      <w:pPr>
        <w:pStyle w:val="Unnumberedparagraph"/>
        <w:rPr>
          <w:rStyle w:val="Strong"/>
        </w:rPr>
      </w:pPr>
      <w:r w:rsidRPr="00B56BF9">
        <w:rPr>
          <w:rStyle w:val="Strong"/>
        </w:rPr>
        <w:t xml:space="preserve">If you have answered ‘No’ to either part of </w:t>
      </w:r>
      <w:r w:rsidR="0063265F">
        <w:rPr>
          <w:rStyle w:val="Strong"/>
        </w:rPr>
        <w:t>the previous question</w:t>
      </w:r>
      <w:r w:rsidRPr="00B56BF9">
        <w:rPr>
          <w:rStyle w:val="Strong"/>
        </w:rPr>
        <w:t>, please tell us how you think the timing of a re-inspection should be determined:</w:t>
      </w:r>
    </w:p>
    <w:tbl>
      <w:tblPr>
        <w:tblW w:w="7229" w:type="dxa"/>
        <w:tblInd w:w="11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29"/>
      </w:tblGrid>
      <w:tr w:rsidR="00570153" w14:paraId="6FD34A99" w14:textId="77777777" w:rsidTr="00B34F93">
        <w:trPr>
          <w:trHeight w:val="2835"/>
        </w:trPr>
        <w:tc>
          <w:tcPr>
            <w:tcW w:w="7938" w:type="dxa"/>
            <w:tcBorders>
              <w:top w:val="single" w:sz="4" w:space="0" w:color="auto"/>
              <w:left w:val="single" w:sz="4" w:space="0" w:color="auto"/>
              <w:bottom w:val="single" w:sz="4" w:space="0" w:color="auto"/>
              <w:right w:val="single" w:sz="4" w:space="0" w:color="auto"/>
            </w:tcBorders>
          </w:tcPr>
          <w:p w14:paraId="53EE161D" w14:textId="77777777" w:rsidR="00570153" w:rsidRDefault="00570153" w:rsidP="00B34F93">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17E1B749" w14:textId="77777777" w:rsidR="00570153" w:rsidRDefault="00570153" w:rsidP="00570153"/>
    <w:p w14:paraId="1458A9DD" w14:textId="77777777" w:rsidR="00E933AA" w:rsidRDefault="00E933AA" w:rsidP="00570153"/>
    <w:p w14:paraId="49412DFB" w14:textId="506AF467" w:rsidR="00570153" w:rsidRPr="00B56BF9" w:rsidRDefault="00570153" w:rsidP="00570153">
      <w:pPr>
        <w:pStyle w:val="Unnumberedparagraph"/>
        <w:rPr>
          <w:rStyle w:val="Strong"/>
        </w:rPr>
      </w:pPr>
      <w:r w:rsidRPr="00B56BF9">
        <w:rPr>
          <w:rStyle w:val="Strong"/>
        </w:rPr>
        <w:t>Do you agree that we should keep a maximum time limit for re-inspection of 24 months after the local authority has made an action plan?</w:t>
      </w:r>
    </w:p>
    <w:tbl>
      <w:tblPr>
        <w:tblW w:w="389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09"/>
        <w:gridCol w:w="2410"/>
      </w:tblGrid>
      <w:tr w:rsidR="00570153" w:rsidRPr="003122E4" w14:paraId="16FF77AF" w14:textId="77777777" w:rsidTr="00570153">
        <w:tc>
          <w:tcPr>
            <w:tcW w:w="1666" w:type="pct"/>
          </w:tcPr>
          <w:p w14:paraId="648DD471" w14:textId="77777777" w:rsidR="00570153" w:rsidRPr="003122E4" w:rsidRDefault="00570153" w:rsidP="004D39A5">
            <w:pPr>
              <w:pStyle w:val="Tableheader-left"/>
              <w:contextualSpacing w:val="0"/>
            </w:pPr>
            <w:r>
              <w:t>Yes</w:t>
            </w:r>
          </w:p>
        </w:tc>
        <w:tc>
          <w:tcPr>
            <w:tcW w:w="1666" w:type="pct"/>
          </w:tcPr>
          <w:p w14:paraId="301BE039" w14:textId="77777777" w:rsidR="00570153" w:rsidRPr="003122E4" w:rsidRDefault="00570153" w:rsidP="004D39A5">
            <w:pPr>
              <w:pStyle w:val="Tableheader-left"/>
              <w:contextualSpacing w:val="0"/>
            </w:pPr>
            <w:r>
              <w:t>No</w:t>
            </w:r>
          </w:p>
        </w:tc>
        <w:tc>
          <w:tcPr>
            <w:tcW w:w="1667" w:type="pct"/>
          </w:tcPr>
          <w:p w14:paraId="3875B722" w14:textId="77777777" w:rsidR="00570153" w:rsidRPr="003122E4" w:rsidRDefault="00570153" w:rsidP="004D39A5">
            <w:pPr>
              <w:pStyle w:val="Tableheader-left"/>
              <w:contextualSpacing w:val="0"/>
            </w:pPr>
            <w:r>
              <w:t>Don’t know</w:t>
            </w:r>
          </w:p>
        </w:tc>
      </w:tr>
      <w:tr w:rsidR="00570153" w:rsidRPr="003122E4" w14:paraId="2260F25D" w14:textId="77777777" w:rsidTr="00570153">
        <w:tc>
          <w:tcPr>
            <w:tcW w:w="1666" w:type="pct"/>
            <w:vAlign w:val="center"/>
          </w:tcPr>
          <w:p w14:paraId="619F305E"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6" w:type="pct"/>
            <w:vAlign w:val="center"/>
          </w:tcPr>
          <w:p w14:paraId="330F5E0A"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7" w:type="pct"/>
            <w:vAlign w:val="center"/>
          </w:tcPr>
          <w:p w14:paraId="6F9781F1"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bl>
    <w:p w14:paraId="6D1C276B" w14:textId="77777777" w:rsidR="00570153" w:rsidRDefault="00570153" w:rsidP="00570153"/>
    <w:p w14:paraId="0A4A262B" w14:textId="77777777" w:rsidR="005E2EBE" w:rsidRDefault="005E2EBE" w:rsidP="00570153"/>
    <w:p w14:paraId="345A2A9F" w14:textId="7C6517E7" w:rsidR="005E2EBE" w:rsidRPr="00B56BF9" w:rsidRDefault="005E2EBE" w:rsidP="005E2EBE">
      <w:pPr>
        <w:pStyle w:val="Unnumberedparagraph"/>
        <w:rPr>
          <w:rStyle w:val="Strong"/>
        </w:rPr>
      </w:pPr>
      <w:r w:rsidRPr="0063265F">
        <w:rPr>
          <w:rStyle w:val="Strong"/>
        </w:rPr>
        <w:t xml:space="preserve">Please use the box below to </w:t>
      </w:r>
      <w:r w:rsidR="0022641D" w:rsidRPr="0063265F">
        <w:rPr>
          <w:rStyle w:val="Strong"/>
        </w:rPr>
        <w:t xml:space="preserve">provide </w:t>
      </w:r>
      <w:r w:rsidRPr="0063265F">
        <w:rPr>
          <w:rStyle w:val="Strong"/>
        </w:rPr>
        <w:t>any other comments you have about the timing of a re-inspection:</w:t>
      </w:r>
    </w:p>
    <w:tbl>
      <w:tblPr>
        <w:tblW w:w="7229" w:type="dxa"/>
        <w:tblInd w:w="11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29"/>
      </w:tblGrid>
      <w:tr w:rsidR="005E2EBE" w14:paraId="68AD12BD" w14:textId="77777777" w:rsidTr="00B34F93">
        <w:trPr>
          <w:trHeight w:val="2835"/>
        </w:trPr>
        <w:tc>
          <w:tcPr>
            <w:tcW w:w="7938" w:type="dxa"/>
            <w:tcBorders>
              <w:top w:val="single" w:sz="4" w:space="0" w:color="auto"/>
              <w:left w:val="single" w:sz="4" w:space="0" w:color="auto"/>
              <w:bottom w:val="single" w:sz="4" w:space="0" w:color="auto"/>
              <w:right w:val="single" w:sz="4" w:space="0" w:color="auto"/>
            </w:tcBorders>
          </w:tcPr>
          <w:p w14:paraId="0221E078" w14:textId="77777777" w:rsidR="005E2EBE" w:rsidRDefault="005E2EBE" w:rsidP="00B34F93">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4A7BA9B8" w14:textId="77777777" w:rsidR="0022641D" w:rsidRDefault="0022641D" w:rsidP="005E2EBE"/>
    <w:p w14:paraId="6EF01C95" w14:textId="79C4BA06" w:rsidR="00672F97" w:rsidRDefault="00744A74" w:rsidP="00672F97">
      <w:pPr>
        <w:pStyle w:val="Heading1"/>
      </w:pPr>
      <w:bookmarkStart w:id="9" w:name="_Toc442340562"/>
      <w:r>
        <w:lastRenderedPageBreak/>
        <w:t>I</w:t>
      </w:r>
      <w:r w:rsidR="00672F97">
        <w:t>nspection methodology</w:t>
      </w:r>
      <w:bookmarkEnd w:id="9"/>
    </w:p>
    <w:p w14:paraId="6EF01C96" w14:textId="50BBD81E" w:rsidR="00672F97" w:rsidRDefault="00CC2BC2" w:rsidP="00672F97">
      <w:pPr>
        <w:pStyle w:val="Numberedparagraph"/>
      </w:pPr>
      <w:r>
        <w:t>T</w:t>
      </w:r>
      <w:r w:rsidR="00672F97">
        <w:t xml:space="preserve">o provide a consistent experience to local authorities, we propose to use an adapted version of the methodology outlined in the single inspection framework. </w:t>
      </w:r>
      <w:r w:rsidR="00396517">
        <w:t>W</w:t>
      </w:r>
      <w:r w:rsidR="00672F97">
        <w:t xml:space="preserve">e propose to focus the </w:t>
      </w:r>
      <w:r w:rsidR="004723CB">
        <w:t>re-</w:t>
      </w:r>
      <w:r w:rsidR="00672F97">
        <w:t>inspection on the weaknesses identified at the original single inspection</w:t>
      </w:r>
      <w:r w:rsidR="00396517">
        <w:t>. Therefore</w:t>
      </w:r>
      <w:r w:rsidR="00672F97">
        <w:t xml:space="preserve">, </w:t>
      </w:r>
      <w:r w:rsidR="00396517">
        <w:t xml:space="preserve">the scope of </w:t>
      </w:r>
      <w:r w:rsidR="00672F97">
        <w:t xml:space="preserve">each </w:t>
      </w:r>
      <w:r w:rsidR="004723CB">
        <w:t>re-</w:t>
      </w:r>
      <w:r w:rsidR="00672F97">
        <w:t xml:space="preserve">inspection will differ. For example, weaknesses may only have been identified in the help and protection of children. The breadth of the inspection will determine how many inspectors we will deploy and over what period. </w:t>
      </w:r>
    </w:p>
    <w:p w14:paraId="6EF01C97" w14:textId="611D2F9A" w:rsidR="00672F97" w:rsidRDefault="00672F97" w:rsidP="00672F97">
      <w:pPr>
        <w:pStyle w:val="Numberedparagraph"/>
      </w:pPr>
      <w:r>
        <w:t>For re-inspections, we propose to retain the overall structure of the single inspection and to gather information in the same way. However, we will modify the arrangements to reflect the specific scope of the more focused re-inspection.</w:t>
      </w:r>
    </w:p>
    <w:p w14:paraId="6EF01C98" w14:textId="77777777" w:rsidR="00672F97" w:rsidRDefault="00672F97" w:rsidP="007F31C5">
      <w:pPr>
        <w:pStyle w:val="Numberedparagraph"/>
        <w:keepNext/>
      </w:pPr>
      <w:r>
        <w:t>Things we will keep the same on a re-inspection:</w:t>
      </w:r>
    </w:p>
    <w:p w14:paraId="6EF01C99" w14:textId="77777777" w:rsidR="00672F97" w:rsidRDefault="00672F97" w:rsidP="00672F97">
      <w:pPr>
        <w:pStyle w:val="Bulletsspaced"/>
      </w:pPr>
      <w:r>
        <w:t>we will always undertake some activity in weeks one to three</w:t>
      </w:r>
    </w:p>
    <w:p w14:paraId="6EF01C9A" w14:textId="58EB89AB" w:rsidR="00672F97" w:rsidRDefault="00DB7EA8" w:rsidP="00672F97">
      <w:pPr>
        <w:pStyle w:val="Bulletsspaced"/>
      </w:pPr>
      <w:r>
        <w:t xml:space="preserve">activity in </w:t>
      </w:r>
      <w:r w:rsidR="00672F97">
        <w:t xml:space="preserve">week one will occur with the same short notice period </w:t>
      </w:r>
    </w:p>
    <w:p w14:paraId="6EF01C9B" w14:textId="4AAA890D" w:rsidR="00396517" w:rsidRDefault="00396517" w:rsidP="00672F97">
      <w:pPr>
        <w:pStyle w:val="Bulletsspaced"/>
      </w:pPr>
      <w:r>
        <w:t>inspectors will not be on</w:t>
      </w:r>
      <w:r w:rsidR="00BA35E8">
        <w:t xml:space="preserve"> </w:t>
      </w:r>
      <w:r>
        <w:t>site in week two</w:t>
      </w:r>
    </w:p>
    <w:p w14:paraId="6EF01C9C" w14:textId="498E4F3C" w:rsidR="00672F97" w:rsidRDefault="00672F97" w:rsidP="00672F97">
      <w:pPr>
        <w:pStyle w:val="Bulletsspaced"/>
      </w:pPr>
      <w:r>
        <w:t xml:space="preserve">we will ask the local authority to </w:t>
      </w:r>
      <w:r w:rsidR="00396517">
        <w:t xml:space="preserve">audit some </w:t>
      </w:r>
      <w:r>
        <w:t xml:space="preserve">cases </w:t>
      </w:r>
    </w:p>
    <w:p w14:paraId="6EF01C9D" w14:textId="77777777" w:rsidR="00672F97" w:rsidRDefault="00672F97" w:rsidP="00672F97">
      <w:pPr>
        <w:pStyle w:val="Bulletsspaced-lastbullet"/>
      </w:pPr>
      <w:r>
        <w:t>the timescales for the local authority to submit information to support the inspection (Annex A in the framework) will remain the same</w:t>
      </w:r>
      <w:r w:rsidR="00396517">
        <w:t>.</w:t>
      </w:r>
    </w:p>
    <w:p w14:paraId="6EF01C9E" w14:textId="77777777" w:rsidR="00672F97" w:rsidRDefault="00672F97" w:rsidP="00672F97">
      <w:pPr>
        <w:pStyle w:val="Numberedparagraph"/>
      </w:pPr>
      <w:r>
        <w:t>Things we may be more flexible about for each re-inspection:</w:t>
      </w:r>
    </w:p>
    <w:p w14:paraId="6EF01C9F" w14:textId="6D8A89C9" w:rsidR="00672F97" w:rsidRDefault="00672F97" w:rsidP="00672F97">
      <w:pPr>
        <w:pStyle w:val="Bulletsspaced"/>
      </w:pPr>
      <w:r>
        <w:t xml:space="preserve">whether </w:t>
      </w:r>
      <w:r w:rsidR="00DB7EA8">
        <w:t>the core part of fieldwork can be contained</w:t>
      </w:r>
      <w:r>
        <w:t xml:space="preserve"> </w:t>
      </w:r>
      <w:r w:rsidR="00DB7EA8">
        <w:t>within one week (week three)</w:t>
      </w:r>
    </w:p>
    <w:p w14:paraId="6EF01CA0" w14:textId="77777777" w:rsidR="00672F97" w:rsidRDefault="00672F97" w:rsidP="00672F97">
      <w:pPr>
        <w:pStyle w:val="Bulletsspaced"/>
      </w:pPr>
      <w:r>
        <w:t>we will only ask for items in Annex A of the framework (case file lists and information to support the inspection) that are relevant to the specific scope of the re-inspection</w:t>
      </w:r>
    </w:p>
    <w:p w14:paraId="6EF01CA1" w14:textId="74DEE06C" w:rsidR="00672F97" w:rsidRDefault="00672F97" w:rsidP="00672F97">
      <w:pPr>
        <w:pStyle w:val="Bulletsspaced"/>
      </w:pPr>
      <w:r>
        <w:t xml:space="preserve">the number of cases we ask the local authority to </w:t>
      </w:r>
      <w:r w:rsidR="00396517">
        <w:t>audit</w:t>
      </w:r>
    </w:p>
    <w:p w14:paraId="6EF01CA2" w14:textId="54287975" w:rsidR="00672F97" w:rsidRDefault="00672F97" w:rsidP="00672F97">
      <w:pPr>
        <w:pStyle w:val="Bulletsspaced"/>
      </w:pPr>
      <w:r>
        <w:t>the number of inspectors on</w:t>
      </w:r>
      <w:r w:rsidR="00BA35E8">
        <w:t xml:space="preserve"> </w:t>
      </w:r>
      <w:r>
        <w:t xml:space="preserve">site in week one and </w:t>
      </w:r>
      <w:r w:rsidR="00396517">
        <w:t>the number of days they are on</w:t>
      </w:r>
      <w:r w:rsidR="00BA35E8">
        <w:t xml:space="preserve"> </w:t>
      </w:r>
      <w:r w:rsidR="00396517">
        <w:t xml:space="preserve">site (in some cases this may be only the lead inspector for a very short </w:t>
      </w:r>
      <w:r w:rsidR="004723CB">
        <w:t>period)</w:t>
      </w:r>
    </w:p>
    <w:p w14:paraId="6EF01CA3" w14:textId="5E652389" w:rsidR="00672F97" w:rsidRDefault="00672F97" w:rsidP="00672F97">
      <w:pPr>
        <w:pStyle w:val="Bulletsspaced-lastbullet"/>
      </w:pPr>
      <w:r>
        <w:t>the number of inspectors on</w:t>
      </w:r>
      <w:r w:rsidR="00BA35E8">
        <w:t xml:space="preserve"> </w:t>
      </w:r>
      <w:r>
        <w:t>site in week three</w:t>
      </w:r>
      <w:r w:rsidR="00396517">
        <w:t xml:space="preserve"> and the number of days they are on</w:t>
      </w:r>
      <w:r w:rsidR="00BA35E8">
        <w:t xml:space="preserve"> </w:t>
      </w:r>
      <w:r w:rsidR="00396517">
        <w:t>site.</w:t>
      </w:r>
    </w:p>
    <w:p w14:paraId="1BC3A829" w14:textId="37B802E2" w:rsidR="00DB7EA8" w:rsidRDefault="00DB7EA8" w:rsidP="00D75701">
      <w:pPr>
        <w:pStyle w:val="Numberedparagraph"/>
        <w:keepNext/>
      </w:pPr>
      <w:r>
        <w:t>We antic</w:t>
      </w:r>
      <w:r w:rsidR="001B6BF2">
        <w:t>i</w:t>
      </w:r>
      <w:r>
        <w:t xml:space="preserve">pate that the </w:t>
      </w:r>
      <w:r w:rsidRPr="00983660">
        <w:rPr>
          <w:b/>
        </w:rPr>
        <w:t>minimum</w:t>
      </w:r>
      <w:r>
        <w:t xml:space="preserve"> size a re-inspection </w:t>
      </w:r>
      <w:r w:rsidR="00983660">
        <w:t>is likely to</w:t>
      </w:r>
      <w:r>
        <w:t xml:space="preserve"> be:</w:t>
      </w:r>
    </w:p>
    <w:tbl>
      <w:tblPr>
        <w:tblStyle w:val="TableGrid"/>
        <w:tblW w:w="0" w:type="auto"/>
        <w:tblInd w:w="675" w:type="dxa"/>
        <w:tblLook w:val="04A0" w:firstRow="1" w:lastRow="0" w:firstColumn="1" w:lastColumn="0" w:noHBand="0" w:noVBand="1"/>
      </w:tblPr>
      <w:tblGrid>
        <w:gridCol w:w="2599"/>
        <w:gridCol w:w="2599"/>
        <w:gridCol w:w="2599"/>
      </w:tblGrid>
      <w:tr w:rsidR="00DB7EA8" w:rsidRPr="00BB2E7C" w14:paraId="7662BCD5" w14:textId="77777777" w:rsidTr="00BC10B9">
        <w:tc>
          <w:tcPr>
            <w:tcW w:w="2599" w:type="dxa"/>
          </w:tcPr>
          <w:p w14:paraId="731953C1" w14:textId="79E2C54F" w:rsidR="00DB7EA8" w:rsidRPr="00BB2E7C" w:rsidRDefault="00DB7EA8" w:rsidP="004D39A5">
            <w:pPr>
              <w:pStyle w:val="Tableheader-left"/>
              <w:contextualSpacing w:val="0"/>
            </w:pPr>
            <w:r w:rsidRPr="00BB2E7C">
              <w:t>Week 1</w:t>
            </w:r>
          </w:p>
        </w:tc>
        <w:tc>
          <w:tcPr>
            <w:tcW w:w="2599" w:type="dxa"/>
          </w:tcPr>
          <w:p w14:paraId="2DAF0288" w14:textId="0BB86FEC" w:rsidR="00DB7EA8" w:rsidRPr="00BB2E7C" w:rsidRDefault="00DB7EA8" w:rsidP="004D39A5">
            <w:pPr>
              <w:pStyle w:val="Tableheader-left"/>
              <w:contextualSpacing w:val="0"/>
            </w:pPr>
            <w:r w:rsidRPr="00BB2E7C">
              <w:t>Week 2</w:t>
            </w:r>
          </w:p>
        </w:tc>
        <w:tc>
          <w:tcPr>
            <w:tcW w:w="2599" w:type="dxa"/>
          </w:tcPr>
          <w:p w14:paraId="2E00F925" w14:textId="3DAA6CC1" w:rsidR="00DB7EA8" w:rsidRPr="00BB2E7C" w:rsidRDefault="00DB7EA8" w:rsidP="004D39A5">
            <w:pPr>
              <w:pStyle w:val="Tableheader-left"/>
              <w:contextualSpacing w:val="0"/>
            </w:pPr>
            <w:r w:rsidRPr="00E86731">
              <w:t>Week 3</w:t>
            </w:r>
          </w:p>
        </w:tc>
      </w:tr>
      <w:tr w:rsidR="00DB7EA8" w14:paraId="4ABE1970" w14:textId="77777777" w:rsidTr="00BC10B9">
        <w:tc>
          <w:tcPr>
            <w:tcW w:w="2599" w:type="dxa"/>
          </w:tcPr>
          <w:p w14:paraId="7B37455A" w14:textId="6284D7F9" w:rsidR="00DB7EA8" w:rsidRDefault="00DB7EA8" w:rsidP="00BB2E7C">
            <w:pPr>
              <w:pStyle w:val="Tabletext-left"/>
            </w:pPr>
            <w:r>
              <w:t xml:space="preserve">The </w:t>
            </w:r>
            <w:r w:rsidR="00BB2E7C">
              <w:t xml:space="preserve">lead inspector </w:t>
            </w:r>
            <w:r>
              <w:t>gives notice and attends on</w:t>
            </w:r>
            <w:r w:rsidR="00BA35E8">
              <w:t xml:space="preserve"> </w:t>
            </w:r>
            <w:r>
              <w:t xml:space="preserve">site </w:t>
            </w:r>
            <w:r w:rsidR="00983660">
              <w:t>the following day</w:t>
            </w:r>
          </w:p>
        </w:tc>
        <w:tc>
          <w:tcPr>
            <w:tcW w:w="2599" w:type="dxa"/>
          </w:tcPr>
          <w:p w14:paraId="126C83A3" w14:textId="07A45EB3" w:rsidR="00DB7EA8" w:rsidRDefault="00BC10B9" w:rsidP="00BC10B9">
            <w:pPr>
              <w:pStyle w:val="Tabletext-left"/>
            </w:pPr>
            <w:r>
              <w:t>Inspectors off</w:t>
            </w:r>
            <w:r w:rsidR="00BB2E7C">
              <w:t xml:space="preserve"> </w:t>
            </w:r>
            <w:r>
              <w:t>site;</w:t>
            </w:r>
            <w:r w:rsidR="00DB7EA8">
              <w:t xml:space="preserve"> local authority provides case audits and Annex A information</w:t>
            </w:r>
          </w:p>
        </w:tc>
        <w:tc>
          <w:tcPr>
            <w:tcW w:w="2599" w:type="dxa"/>
          </w:tcPr>
          <w:p w14:paraId="6802B3F1" w14:textId="35FF034B" w:rsidR="00DB7EA8" w:rsidRDefault="00983660" w:rsidP="00BC10B9">
            <w:pPr>
              <w:pStyle w:val="Tabletext-left"/>
            </w:pPr>
            <w:r>
              <w:t>A team of three inspectors on</w:t>
            </w:r>
            <w:r w:rsidR="00BA35E8">
              <w:t xml:space="preserve"> </w:t>
            </w:r>
            <w:r>
              <w:t>site for one week</w:t>
            </w:r>
          </w:p>
        </w:tc>
      </w:tr>
    </w:tbl>
    <w:p w14:paraId="3C16E64A" w14:textId="77777777" w:rsidR="00DB7EA8" w:rsidRPr="00DB7EA8" w:rsidRDefault="00DB7EA8" w:rsidP="00DB7EA8"/>
    <w:p w14:paraId="6EF01CA4" w14:textId="1D5E48F8" w:rsidR="00672F97" w:rsidRDefault="00672F97" w:rsidP="00672F97">
      <w:pPr>
        <w:pStyle w:val="Numberedparagraph"/>
      </w:pPr>
      <w:r>
        <w:t xml:space="preserve">We believe that by using the single inspection model more flexibly in this </w:t>
      </w:r>
      <w:r w:rsidR="00BB2E7C">
        <w:t xml:space="preserve">way, </w:t>
      </w:r>
      <w:r>
        <w:t>we can provide local authorities with a consistent experience for which they feel prepared, while minimising the burden of inspection through a more proportionate and tailored response to their circumstances.</w:t>
      </w:r>
    </w:p>
    <w:p w14:paraId="6EF01CA5" w14:textId="77777777" w:rsidR="00672F97" w:rsidRDefault="00672F97" w:rsidP="00672F97">
      <w:pPr>
        <w:pStyle w:val="Numberedparagraph"/>
      </w:pPr>
      <w:r>
        <w:t>We will share the exact arrangements for any re-inspection in writing in advance of the re-inspection taking place.</w:t>
      </w:r>
    </w:p>
    <w:p w14:paraId="4E339D21" w14:textId="77777777" w:rsidR="00E933AA" w:rsidRPr="00E933AA" w:rsidRDefault="00E933AA" w:rsidP="00E933AA"/>
    <w:p w14:paraId="2F68CEDA" w14:textId="4D52F5F9" w:rsidR="00570153" w:rsidRPr="00B56BF9" w:rsidRDefault="00570153" w:rsidP="007F31C5">
      <w:pPr>
        <w:pStyle w:val="Unnumberedparagraph"/>
        <w:keepNext/>
        <w:rPr>
          <w:rStyle w:val="Strong"/>
        </w:rPr>
      </w:pPr>
      <w:r w:rsidRPr="00B56BF9">
        <w:rPr>
          <w:rStyle w:val="Strong"/>
        </w:rPr>
        <w:t>Do you agree that on a re-inspection we should retain the following parts of the single inspection methodology:</w:t>
      </w:r>
    </w:p>
    <w:tbl>
      <w:tblPr>
        <w:tblW w:w="47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559"/>
        <w:gridCol w:w="1559"/>
        <w:gridCol w:w="1559"/>
      </w:tblGrid>
      <w:tr w:rsidR="00570153" w:rsidRPr="003122E4" w14:paraId="108363F3" w14:textId="77777777" w:rsidTr="00570153">
        <w:tc>
          <w:tcPr>
            <w:tcW w:w="2339" w:type="pct"/>
          </w:tcPr>
          <w:p w14:paraId="62D44E38" w14:textId="77777777" w:rsidR="00570153" w:rsidRDefault="00570153" w:rsidP="007F31C5">
            <w:pPr>
              <w:pStyle w:val="Tableheader-left"/>
              <w:keepNext/>
            </w:pPr>
          </w:p>
        </w:tc>
        <w:tc>
          <w:tcPr>
            <w:tcW w:w="887" w:type="pct"/>
          </w:tcPr>
          <w:p w14:paraId="05C9B00F" w14:textId="77777777" w:rsidR="00570153" w:rsidRPr="003122E4" w:rsidRDefault="00570153" w:rsidP="007F31C5">
            <w:pPr>
              <w:pStyle w:val="Tableheader-left"/>
              <w:keepNext/>
              <w:contextualSpacing w:val="0"/>
            </w:pPr>
            <w:r>
              <w:t>Yes</w:t>
            </w:r>
          </w:p>
        </w:tc>
        <w:tc>
          <w:tcPr>
            <w:tcW w:w="887" w:type="pct"/>
          </w:tcPr>
          <w:p w14:paraId="2573F0A4" w14:textId="77777777" w:rsidR="00570153" w:rsidRPr="003122E4" w:rsidRDefault="00570153" w:rsidP="007F31C5">
            <w:pPr>
              <w:pStyle w:val="Tableheader-left"/>
              <w:keepNext/>
              <w:contextualSpacing w:val="0"/>
            </w:pPr>
            <w:r>
              <w:t>No</w:t>
            </w:r>
          </w:p>
        </w:tc>
        <w:tc>
          <w:tcPr>
            <w:tcW w:w="887" w:type="pct"/>
          </w:tcPr>
          <w:p w14:paraId="6BE3781A" w14:textId="77777777" w:rsidR="00570153" w:rsidRPr="003122E4" w:rsidRDefault="00570153" w:rsidP="007F31C5">
            <w:pPr>
              <w:pStyle w:val="Tableheader-left"/>
              <w:keepNext/>
              <w:contextualSpacing w:val="0"/>
            </w:pPr>
            <w:r>
              <w:t>Don’t know</w:t>
            </w:r>
          </w:p>
        </w:tc>
      </w:tr>
      <w:tr w:rsidR="00570153" w:rsidRPr="003122E4" w14:paraId="432D8AC6" w14:textId="77777777" w:rsidTr="00570153">
        <w:tc>
          <w:tcPr>
            <w:tcW w:w="2339" w:type="pct"/>
          </w:tcPr>
          <w:p w14:paraId="1B9E2756" w14:textId="77777777" w:rsidR="00570153" w:rsidRPr="003122E4" w:rsidRDefault="00570153" w:rsidP="00570153">
            <w:pPr>
              <w:pStyle w:val="Tabletext-left"/>
            </w:pPr>
            <w:r w:rsidRPr="00C47ECC">
              <w:t>we will always undertake some activity in weeks one to three</w:t>
            </w:r>
          </w:p>
        </w:tc>
        <w:tc>
          <w:tcPr>
            <w:tcW w:w="887" w:type="pct"/>
            <w:vAlign w:val="center"/>
          </w:tcPr>
          <w:p w14:paraId="1D57E1B7"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4F7AEA4B"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397B1DA8"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r w:rsidR="00570153" w:rsidRPr="003122E4" w14:paraId="319A24D1" w14:textId="77777777" w:rsidTr="00570153">
        <w:tc>
          <w:tcPr>
            <w:tcW w:w="2339" w:type="pct"/>
          </w:tcPr>
          <w:p w14:paraId="4531B87A" w14:textId="77777777" w:rsidR="00570153" w:rsidRPr="00C47ECC" w:rsidRDefault="00570153" w:rsidP="00570153">
            <w:pPr>
              <w:pStyle w:val="Tabletext-left"/>
            </w:pPr>
            <w:r w:rsidRPr="00C47ECC">
              <w:t>week one will occur with the same short notice period</w:t>
            </w:r>
          </w:p>
        </w:tc>
        <w:tc>
          <w:tcPr>
            <w:tcW w:w="887" w:type="pct"/>
            <w:vAlign w:val="center"/>
          </w:tcPr>
          <w:p w14:paraId="1F7F0567"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66FEF52A"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5E1047AA"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r w:rsidR="00570153" w:rsidRPr="003122E4" w14:paraId="17619209" w14:textId="77777777" w:rsidTr="00570153">
        <w:tc>
          <w:tcPr>
            <w:tcW w:w="2339" w:type="pct"/>
          </w:tcPr>
          <w:p w14:paraId="01833A86" w14:textId="77777777" w:rsidR="00570153" w:rsidRPr="00C47ECC" w:rsidRDefault="00570153" w:rsidP="00570153">
            <w:pPr>
              <w:pStyle w:val="Tabletext-left"/>
            </w:pPr>
            <w:r w:rsidRPr="00C47ECC">
              <w:t>inspectors will not be on site in week two</w:t>
            </w:r>
          </w:p>
        </w:tc>
        <w:tc>
          <w:tcPr>
            <w:tcW w:w="887" w:type="pct"/>
            <w:vAlign w:val="center"/>
          </w:tcPr>
          <w:p w14:paraId="2268DCEE"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2BF05D6C"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3F3CB7BD"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r w:rsidR="00570153" w:rsidRPr="003122E4" w14:paraId="0FA4917F" w14:textId="77777777" w:rsidTr="00570153">
        <w:tc>
          <w:tcPr>
            <w:tcW w:w="2339" w:type="pct"/>
          </w:tcPr>
          <w:p w14:paraId="152C2044" w14:textId="77777777" w:rsidR="00570153" w:rsidRPr="00C47ECC" w:rsidRDefault="00570153" w:rsidP="00570153">
            <w:pPr>
              <w:pStyle w:val="Tabletext-left"/>
            </w:pPr>
            <w:r w:rsidRPr="00C47ECC">
              <w:t>we will ask the local authority to audit some cases</w:t>
            </w:r>
          </w:p>
        </w:tc>
        <w:tc>
          <w:tcPr>
            <w:tcW w:w="887" w:type="pct"/>
            <w:vAlign w:val="center"/>
          </w:tcPr>
          <w:p w14:paraId="58DE7EA2"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6AACF3F3"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0817AF16"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r w:rsidR="00570153" w:rsidRPr="003122E4" w14:paraId="0CA64851" w14:textId="77777777" w:rsidTr="00570153">
        <w:tc>
          <w:tcPr>
            <w:tcW w:w="2339" w:type="pct"/>
          </w:tcPr>
          <w:p w14:paraId="376E78F3" w14:textId="77777777" w:rsidR="00570153" w:rsidRPr="00C47ECC" w:rsidRDefault="00570153" w:rsidP="00570153">
            <w:pPr>
              <w:pStyle w:val="Tabletext-left"/>
            </w:pPr>
            <w:r w:rsidRPr="00C47ECC">
              <w:t>the timescales for the local authority to submit information to support the inspection (Annex A in the framework)</w:t>
            </w:r>
          </w:p>
        </w:tc>
        <w:tc>
          <w:tcPr>
            <w:tcW w:w="887" w:type="pct"/>
            <w:vAlign w:val="center"/>
          </w:tcPr>
          <w:p w14:paraId="2422C484"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64D9C54E"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11733ADF"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bl>
    <w:p w14:paraId="623113F4" w14:textId="77777777" w:rsidR="00570153" w:rsidRDefault="00570153" w:rsidP="00570153"/>
    <w:p w14:paraId="4B3628A2" w14:textId="02B33172" w:rsidR="00570153" w:rsidRPr="00B56BF9" w:rsidRDefault="00570153" w:rsidP="00570153">
      <w:pPr>
        <w:pStyle w:val="Unnumberedparagraph"/>
        <w:rPr>
          <w:rStyle w:val="Strong"/>
        </w:rPr>
      </w:pPr>
      <w:r w:rsidRPr="00B56BF9">
        <w:rPr>
          <w:rStyle w:val="Strong"/>
        </w:rPr>
        <w:t>Do you agree that on a re-inspection we should be flexible in applying the following parts of the single inspection methodology to reflect the specific scope of the re-inspection:</w:t>
      </w:r>
    </w:p>
    <w:tbl>
      <w:tblPr>
        <w:tblW w:w="47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557"/>
        <w:gridCol w:w="1561"/>
        <w:gridCol w:w="1559"/>
      </w:tblGrid>
      <w:tr w:rsidR="00570153" w:rsidRPr="003122E4" w14:paraId="10EB8EED" w14:textId="77777777" w:rsidTr="00570153">
        <w:tc>
          <w:tcPr>
            <w:tcW w:w="2339" w:type="pct"/>
          </w:tcPr>
          <w:p w14:paraId="77C199A0" w14:textId="77777777" w:rsidR="00570153" w:rsidRDefault="00570153" w:rsidP="00570153">
            <w:pPr>
              <w:pStyle w:val="Tableheader-left"/>
            </w:pPr>
          </w:p>
        </w:tc>
        <w:tc>
          <w:tcPr>
            <w:tcW w:w="886" w:type="pct"/>
          </w:tcPr>
          <w:p w14:paraId="592F99F7" w14:textId="77777777" w:rsidR="00570153" w:rsidRPr="003122E4" w:rsidRDefault="00570153" w:rsidP="004D39A5">
            <w:pPr>
              <w:pStyle w:val="Tableheader-left"/>
              <w:contextualSpacing w:val="0"/>
            </w:pPr>
            <w:r>
              <w:t>Yes</w:t>
            </w:r>
          </w:p>
        </w:tc>
        <w:tc>
          <w:tcPr>
            <w:tcW w:w="888" w:type="pct"/>
          </w:tcPr>
          <w:p w14:paraId="123288E7" w14:textId="77777777" w:rsidR="00570153" w:rsidRPr="003122E4" w:rsidRDefault="00570153" w:rsidP="004D39A5">
            <w:pPr>
              <w:pStyle w:val="Tableheader-left"/>
              <w:contextualSpacing w:val="0"/>
            </w:pPr>
            <w:r>
              <w:t>No</w:t>
            </w:r>
          </w:p>
        </w:tc>
        <w:tc>
          <w:tcPr>
            <w:tcW w:w="887" w:type="pct"/>
          </w:tcPr>
          <w:p w14:paraId="37BAB62C" w14:textId="77777777" w:rsidR="00570153" w:rsidRPr="003122E4" w:rsidRDefault="00570153" w:rsidP="004D39A5">
            <w:pPr>
              <w:pStyle w:val="Tableheader-left"/>
              <w:contextualSpacing w:val="0"/>
            </w:pPr>
            <w:r>
              <w:t>Don’t know</w:t>
            </w:r>
          </w:p>
        </w:tc>
      </w:tr>
      <w:tr w:rsidR="00570153" w:rsidRPr="003122E4" w14:paraId="74ADEC8A" w14:textId="77777777" w:rsidTr="00570153">
        <w:tc>
          <w:tcPr>
            <w:tcW w:w="2339" w:type="pct"/>
          </w:tcPr>
          <w:p w14:paraId="37D6E4E0" w14:textId="77777777" w:rsidR="00570153" w:rsidRPr="003122E4" w:rsidRDefault="00570153" w:rsidP="00570153">
            <w:pPr>
              <w:pStyle w:val="Tabletext-left"/>
            </w:pPr>
            <w:r w:rsidRPr="00C47ECC">
              <w:t>we will consider whether inspectors need to be on site in week four</w:t>
            </w:r>
          </w:p>
        </w:tc>
        <w:tc>
          <w:tcPr>
            <w:tcW w:w="886" w:type="pct"/>
            <w:vAlign w:val="center"/>
          </w:tcPr>
          <w:p w14:paraId="4A1749DB"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8" w:type="pct"/>
            <w:vAlign w:val="center"/>
          </w:tcPr>
          <w:p w14:paraId="7A792049"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13D88689"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r w:rsidR="00570153" w:rsidRPr="003122E4" w14:paraId="130CA837" w14:textId="77777777" w:rsidTr="00570153">
        <w:tc>
          <w:tcPr>
            <w:tcW w:w="2339" w:type="pct"/>
          </w:tcPr>
          <w:p w14:paraId="4F5861DE" w14:textId="77777777" w:rsidR="00570153" w:rsidRPr="00C47ECC" w:rsidRDefault="00570153" w:rsidP="00570153">
            <w:pPr>
              <w:pStyle w:val="Tabletext-left"/>
            </w:pPr>
            <w:r w:rsidRPr="00C47ECC">
              <w:t>we will only ask for ite</w:t>
            </w:r>
            <w:r>
              <w:t>ms in Annex A of the framework</w:t>
            </w:r>
            <w:r w:rsidRPr="00C47ECC">
              <w:t xml:space="preserve"> that are relevant to the specific scope of the re-inspection</w:t>
            </w:r>
          </w:p>
        </w:tc>
        <w:tc>
          <w:tcPr>
            <w:tcW w:w="886" w:type="pct"/>
            <w:vAlign w:val="center"/>
          </w:tcPr>
          <w:p w14:paraId="0CAF6588"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8" w:type="pct"/>
            <w:vAlign w:val="center"/>
          </w:tcPr>
          <w:p w14:paraId="3FD6CAC1"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2E2D185E"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r w:rsidR="00570153" w:rsidRPr="003122E4" w14:paraId="0F9A0EF3" w14:textId="77777777" w:rsidTr="00570153">
        <w:tc>
          <w:tcPr>
            <w:tcW w:w="2339" w:type="pct"/>
          </w:tcPr>
          <w:p w14:paraId="679E0631" w14:textId="77777777" w:rsidR="00570153" w:rsidRPr="00C47ECC" w:rsidRDefault="00570153" w:rsidP="00570153">
            <w:pPr>
              <w:pStyle w:val="Tabletext-left"/>
            </w:pPr>
            <w:r w:rsidRPr="00C47ECC">
              <w:t>the number of cases we ask the local authority to audit</w:t>
            </w:r>
          </w:p>
        </w:tc>
        <w:tc>
          <w:tcPr>
            <w:tcW w:w="886" w:type="pct"/>
            <w:vAlign w:val="center"/>
          </w:tcPr>
          <w:p w14:paraId="34607931"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8" w:type="pct"/>
            <w:vAlign w:val="center"/>
          </w:tcPr>
          <w:p w14:paraId="74161C26"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0F42C55C"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r w:rsidR="00570153" w:rsidRPr="003122E4" w14:paraId="3F1B63A0" w14:textId="77777777" w:rsidTr="00570153">
        <w:tc>
          <w:tcPr>
            <w:tcW w:w="2339" w:type="pct"/>
          </w:tcPr>
          <w:p w14:paraId="243C406B" w14:textId="77777777" w:rsidR="00570153" w:rsidRPr="00C47ECC" w:rsidRDefault="00570153" w:rsidP="00570153">
            <w:pPr>
              <w:pStyle w:val="Tabletext-left"/>
            </w:pPr>
            <w:r>
              <w:t>the number of inspectors on site in week one and the number of days they are on site</w:t>
            </w:r>
          </w:p>
        </w:tc>
        <w:tc>
          <w:tcPr>
            <w:tcW w:w="886" w:type="pct"/>
            <w:vAlign w:val="center"/>
          </w:tcPr>
          <w:p w14:paraId="36800EEE"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8" w:type="pct"/>
            <w:vAlign w:val="center"/>
          </w:tcPr>
          <w:p w14:paraId="69C993EE"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753CF8A2"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r w:rsidR="00570153" w:rsidRPr="003122E4" w14:paraId="4D632E42" w14:textId="77777777" w:rsidTr="00570153">
        <w:tc>
          <w:tcPr>
            <w:tcW w:w="2339" w:type="pct"/>
          </w:tcPr>
          <w:p w14:paraId="18C9C5DF" w14:textId="77777777" w:rsidR="00570153" w:rsidRPr="00C47ECC" w:rsidRDefault="00570153" w:rsidP="00570153">
            <w:pPr>
              <w:pStyle w:val="Tabletext-left"/>
            </w:pPr>
            <w:r w:rsidRPr="00C47ECC">
              <w:t>the number of inspectors on site in week three and the number of days they are on site</w:t>
            </w:r>
          </w:p>
        </w:tc>
        <w:tc>
          <w:tcPr>
            <w:tcW w:w="886" w:type="pct"/>
            <w:vAlign w:val="center"/>
          </w:tcPr>
          <w:p w14:paraId="0FB8C033"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8" w:type="pct"/>
            <w:vAlign w:val="center"/>
          </w:tcPr>
          <w:p w14:paraId="3DB2233E"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887" w:type="pct"/>
            <w:vAlign w:val="center"/>
          </w:tcPr>
          <w:p w14:paraId="75FEDCA2" w14:textId="77777777" w:rsidR="00570153" w:rsidRPr="003122E4" w:rsidRDefault="00570153" w:rsidP="00570153">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bl>
    <w:p w14:paraId="70F27A1B" w14:textId="77777777" w:rsidR="00570153" w:rsidRDefault="00570153" w:rsidP="00570153"/>
    <w:p w14:paraId="13997B69" w14:textId="2F7C89AE" w:rsidR="005E2EBE" w:rsidRPr="00B56BF9" w:rsidRDefault="005E2EBE" w:rsidP="005E2EBE">
      <w:pPr>
        <w:pStyle w:val="Unnumberedparagraph"/>
        <w:rPr>
          <w:rStyle w:val="Strong"/>
        </w:rPr>
      </w:pPr>
      <w:r w:rsidRPr="0063265F">
        <w:rPr>
          <w:rStyle w:val="Strong"/>
        </w:rPr>
        <w:lastRenderedPageBreak/>
        <w:t xml:space="preserve">Please use the box below to suggest any other aspects of the inspection arrangements we could be more flexible about </w:t>
      </w:r>
      <w:r w:rsidR="0022641D" w:rsidRPr="0063265F">
        <w:rPr>
          <w:rStyle w:val="Strong"/>
        </w:rPr>
        <w:t>on</w:t>
      </w:r>
      <w:r w:rsidRPr="0063265F">
        <w:rPr>
          <w:rStyle w:val="Strong"/>
        </w:rPr>
        <w:t xml:space="preserve"> a re-inspection:</w:t>
      </w:r>
    </w:p>
    <w:tbl>
      <w:tblPr>
        <w:tblW w:w="7229" w:type="dxa"/>
        <w:tblInd w:w="11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29"/>
      </w:tblGrid>
      <w:tr w:rsidR="005E2EBE" w14:paraId="252F6C57" w14:textId="77777777" w:rsidTr="00B34F93">
        <w:trPr>
          <w:trHeight w:val="2835"/>
        </w:trPr>
        <w:tc>
          <w:tcPr>
            <w:tcW w:w="7938" w:type="dxa"/>
            <w:tcBorders>
              <w:top w:val="single" w:sz="4" w:space="0" w:color="auto"/>
              <w:left w:val="single" w:sz="4" w:space="0" w:color="auto"/>
              <w:bottom w:val="single" w:sz="4" w:space="0" w:color="auto"/>
              <w:right w:val="single" w:sz="4" w:space="0" w:color="auto"/>
            </w:tcBorders>
          </w:tcPr>
          <w:p w14:paraId="02201E1A" w14:textId="77777777" w:rsidR="005E2EBE" w:rsidRDefault="005E2EBE" w:rsidP="00B34F93">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275C157C" w14:textId="77777777" w:rsidR="005E2EBE" w:rsidRDefault="005E2EBE" w:rsidP="005E2EBE"/>
    <w:p w14:paraId="6EF01CD6" w14:textId="7AFE50AB" w:rsidR="00672F97" w:rsidRDefault="00744A74" w:rsidP="00672F97">
      <w:pPr>
        <w:pStyle w:val="Heading1"/>
      </w:pPr>
      <w:bookmarkStart w:id="10" w:name="_Toc442340563"/>
      <w:r>
        <w:t>M</w:t>
      </w:r>
      <w:r w:rsidR="00672F97">
        <w:t>aking judgements and reporting</w:t>
      </w:r>
      <w:bookmarkEnd w:id="10"/>
    </w:p>
    <w:p w14:paraId="6EF01CD7" w14:textId="4CFAC141" w:rsidR="00672F97" w:rsidRDefault="00672F97" w:rsidP="007F31C5">
      <w:pPr>
        <w:pStyle w:val="Numberedparagraph"/>
        <w:keepNext/>
      </w:pPr>
      <w:r>
        <w:t xml:space="preserve">We propose not to make a graded judgement on the traditional Ofsted four point scale. This is because the scope of each </w:t>
      </w:r>
      <w:r w:rsidR="004723CB">
        <w:t>re-</w:t>
      </w:r>
      <w:r>
        <w:t xml:space="preserve">inspection will be unique to that local authority, and therefore the judgement we would make would not be </w:t>
      </w:r>
      <w:r w:rsidR="00B43833">
        <w:t xml:space="preserve">directly comparable </w:t>
      </w:r>
      <w:r>
        <w:t xml:space="preserve">with </w:t>
      </w:r>
      <w:r w:rsidR="00B43833">
        <w:t xml:space="preserve">earlier </w:t>
      </w:r>
      <w:r>
        <w:t xml:space="preserve">inspection judgements. </w:t>
      </w:r>
      <w:r w:rsidR="00B43833">
        <w:t xml:space="preserve">Instead, </w:t>
      </w:r>
      <w:r>
        <w:t>we propose to make one of the following judgements:</w:t>
      </w:r>
    </w:p>
    <w:p w14:paraId="6EF01CD8" w14:textId="3AA16E15" w:rsidR="00672F97" w:rsidRDefault="00E86731" w:rsidP="00672F97">
      <w:pPr>
        <w:pStyle w:val="Bulletsspaced"/>
      </w:pPr>
      <w:r>
        <w:t xml:space="preserve">the </w:t>
      </w:r>
      <w:r w:rsidR="00672F97">
        <w:t>local authority services considered at this inspection continue to be inadequate</w:t>
      </w:r>
    </w:p>
    <w:p w14:paraId="6EF01CD9" w14:textId="5E08E44F" w:rsidR="00672F97" w:rsidRDefault="00E86731" w:rsidP="00672F97">
      <w:pPr>
        <w:pStyle w:val="Bulletsspaced-lastbullet"/>
      </w:pPr>
      <w:r>
        <w:t xml:space="preserve">the </w:t>
      </w:r>
      <w:r w:rsidR="00672F97">
        <w:t>local authority services considered at this inspection have improved and are no longer inadequate</w:t>
      </w:r>
      <w:r>
        <w:t>.</w:t>
      </w:r>
    </w:p>
    <w:p w14:paraId="6EF01CDB" w14:textId="45EEA651" w:rsidR="00672F97" w:rsidRDefault="00672F97" w:rsidP="00672F97">
      <w:pPr>
        <w:pStyle w:val="Numberedparagraph"/>
      </w:pPr>
      <w:r>
        <w:t xml:space="preserve">We propose </w:t>
      </w:r>
      <w:r w:rsidR="00B43833">
        <w:t xml:space="preserve">to </w:t>
      </w:r>
      <w:r w:rsidR="00D75701">
        <w:t>provide</w:t>
      </w:r>
      <w:r w:rsidR="00B43833">
        <w:t xml:space="preserve"> our</w:t>
      </w:r>
      <w:r>
        <w:t xml:space="preserve"> judgement in a published letter</w:t>
      </w:r>
      <w:r w:rsidR="00E86731">
        <w:t>,</w:t>
      </w:r>
      <w:r>
        <w:t xml:space="preserve"> setting out the progress made against the </w:t>
      </w:r>
      <w:r w:rsidR="00B43833">
        <w:t>weaknesses identified at</w:t>
      </w:r>
      <w:r>
        <w:t xml:space="preserve"> the last inspection. </w:t>
      </w:r>
      <w:r w:rsidR="00B43833">
        <w:t xml:space="preserve">The letter </w:t>
      </w:r>
      <w:r>
        <w:t xml:space="preserve">will identify </w:t>
      </w:r>
      <w:r w:rsidR="00B43833">
        <w:t xml:space="preserve">where </w:t>
      </w:r>
      <w:r>
        <w:t xml:space="preserve">any </w:t>
      </w:r>
      <w:r w:rsidR="00B43833">
        <w:t>of the weaknesses considered are now</w:t>
      </w:r>
      <w:r>
        <w:t xml:space="preserve"> strengths and any that still require improvement.</w:t>
      </w:r>
    </w:p>
    <w:p w14:paraId="1D787134" w14:textId="1D5C5C06" w:rsidR="00D75701" w:rsidRDefault="00D75701" w:rsidP="00672F97">
      <w:pPr>
        <w:pStyle w:val="Numberedparagraph"/>
      </w:pPr>
      <w:r w:rsidRPr="00D75701">
        <w:t>We will include the specific evaluation criteria considered at each inspection in an annex to the letter.</w:t>
      </w:r>
    </w:p>
    <w:p w14:paraId="2D1FE95C" w14:textId="77777777" w:rsidR="00E933AA" w:rsidRPr="00E933AA" w:rsidRDefault="00E933AA" w:rsidP="00E933AA"/>
    <w:p w14:paraId="63F4B271" w14:textId="57BA9295" w:rsidR="00E1479A" w:rsidRPr="00B56BF9" w:rsidRDefault="00E1479A" w:rsidP="00E1479A">
      <w:pPr>
        <w:pStyle w:val="Unnumberedparagraph"/>
        <w:rPr>
          <w:rStyle w:val="Strong"/>
        </w:rPr>
      </w:pPr>
      <w:r w:rsidRPr="00B56BF9">
        <w:rPr>
          <w:rStyle w:val="Strong"/>
        </w:rPr>
        <w:t>Do you agree that the re-inspection should result in a judgement that the services either ‘continue to be inadequate’ or ‘have improved and are no longer inadequate’?</w:t>
      </w:r>
    </w:p>
    <w:tbl>
      <w:tblPr>
        <w:tblW w:w="389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09"/>
        <w:gridCol w:w="2410"/>
      </w:tblGrid>
      <w:tr w:rsidR="00E1479A" w:rsidRPr="003122E4" w14:paraId="6D5EB414" w14:textId="77777777" w:rsidTr="00653514">
        <w:tc>
          <w:tcPr>
            <w:tcW w:w="1666" w:type="pct"/>
          </w:tcPr>
          <w:p w14:paraId="3D6E9429" w14:textId="77777777" w:rsidR="00E1479A" w:rsidRPr="003122E4" w:rsidRDefault="00E1479A" w:rsidP="004D39A5">
            <w:pPr>
              <w:pStyle w:val="Tableheader-left"/>
              <w:contextualSpacing w:val="0"/>
            </w:pPr>
            <w:r>
              <w:t>Yes</w:t>
            </w:r>
          </w:p>
        </w:tc>
        <w:tc>
          <w:tcPr>
            <w:tcW w:w="1666" w:type="pct"/>
          </w:tcPr>
          <w:p w14:paraId="5636AD14" w14:textId="77777777" w:rsidR="00E1479A" w:rsidRPr="003122E4" w:rsidRDefault="00E1479A" w:rsidP="004D39A5">
            <w:pPr>
              <w:pStyle w:val="Tableheader-left"/>
              <w:contextualSpacing w:val="0"/>
            </w:pPr>
            <w:r>
              <w:t>No</w:t>
            </w:r>
          </w:p>
        </w:tc>
        <w:tc>
          <w:tcPr>
            <w:tcW w:w="1667" w:type="pct"/>
          </w:tcPr>
          <w:p w14:paraId="0A9ABD59" w14:textId="77777777" w:rsidR="00E1479A" w:rsidRPr="003122E4" w:rsidRDefault="00E1479A" w:rsidP="004D39A5">
            <w:pPr>
              <w:pStyle w:val="Tableheader-left"/>
              <w:contextualSpacing w:val="0"/>
            </w:pPr>
            <w:r>
              <w:t>Don’t know</w:t>
            </w:r>
          </w:p>
        </w:tc>
      </w:tr>
      <w:tr w:rsidR="00E1479A" w:rsidRPr="003122E4" w14:paraId="0CEA49DC" w14:textId="77777777" w:rsidTr="00653514">
        <w:tc>
          <w:tcPr>
            <w:tcW w:w="1666" w:type="pct"/>
            <w:vAlign w:val="center"/>
          </w:tcPr>
          <w:p w14:paraId="652F5EAC" w14:textId="77777777" w:rsidR="00E1479A" w:rsidRPr="003122E4" w:rsidRDefault="00E1479A" w:rsidP="00653514">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6" w:type="pct"/>
            <w:vAlign w:val="center"/>
          </w:tcPr>
          <w:p w14:paraId="654FCC9E" w14:textId="77777777" w:rsidR="00E1479A" w:rsidRPr="003122E4" w:rsidRDefault="00E1479A" w:rsidP="00653514">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7" w:type="pct"/>
            <w:vAlign w:val="center"/>
          </w:tcPr>
          <w:p w14:paraId="4169A4F6" w14:textId="77777777" w:rsidR="00E1479A" w:rsidRPr="003122E4" w:rsidRDefault="00E1479A" w:rsidP="00653514">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bl>
    <w:p w14:paraId="13204442" w14:textId="77777777" w:rsidR="00E1479A" w:rsidRDefault="00E1479A" w:rsidP="00E1479A"/>
    <w:p w14:paraId="673AA93B" w14:textId="77777777" w:rsidR="007F31C5" w:rsidRDefault="007F31C5" w:rsidP="00E1479A"/>
    <w:p w14:paraId="57E74874" w14:textId="1D139ACC" w:rsidR="00E1479A" w:rsidRPr="00B56BF9" w:rsidRDefault="00E1479A" w:rsidP="00E933AA">
      <w:pPr>
        <w:pStyle w:val="Unnumberedparagraph"/>
        <w:keepNext/>
        <w:rPr>
          <w:rStyle w:val="Strong"/>
        </w:rPr>
      </w:pPr>
      <w:r w:rsidRPr="00B56BF9">
        <w:rPr>
          <w:rStyle w:val="Strong"/>
        </w:rPr>
        <w:lastRenderedPageBreak/>
        <w:t xml:space="preserve">If you answered no to </w:t>
      </w:r>
      <w:r w:rsidR="0063265F">
        <w:rPr>
          <w:rStyle w:val="Strong"/>
        </w:rPr>
        <w:t xml:space="preserve">the previous </w:t>
      </w:r>
      <w:r w:rsidRPr="00B56BF9">
        <w:rPr>
          <w:rStyle w:val="Strong"/>
        </w:rPr>
        <w:t>question, what judgement do you propose that we make?</w:t>
      </w:r>
    </w:p>
    <w:tbl>
      <w:tblPr>
        <w:tblW w:w="7229" w:type="dxa"/>
        <w:tblInd w:w="11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29"/>
      </w:tblGrid>
      <w:tr w:rsidR="00E1479A" w14:paraId="71AEE353" w14:textId="77777777" w:rsidTr="00B34F93">
        <w:trPr>
          <w:trHeight w:val="2835"/>
        </w:trPr>
        <w:tc>
          <w:tcPr>
            <w:tcW w:w="7938" w:type="dxa"/>
            <w:tcBorders>
              <w:top w:val="single" w:sz="4" w:space="0" w:color="auto"/>
              <w:left w:val="single" w:sz="4" w:space="0" w:color="auto"/>
              <w:bottom w:val="single" w:sz="4" w:space="0" w:color="auto"/>
              <w:right w:val="single" w:sz="4" w:space="0" w:color="auto"/>
            </w:tcBorders>
          </w:tcPr>
          <w:p w14:paraId="5ED377FC" w14:textId="77777777" w:rsidR="00E1479A" w:rsidRDefault="00E1479A" w:rsidP="00B34F93">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5D53CCC1" w14:textId="77777777" w:rsidR="00E1479A" w:rsidRDefault="00E1479A" w:rsidP="00E1479A"/>
    <w:p w14:paraId="03DDC2AA" w14:textId="77777777" w:rsidR="005E2EBE" w:rsidRDefault="005E2EBE" w:rsidP="00E1479A"/>
    <w:p w14:paraId="72E2EDA3" w14:textId="3D7DB04D" w:rsidR="00E1479A" w:rsidRPr="00B56BF9" w:rsidRDefault="00E1479A" w:rsidP="00E1479A">
      <w:pPr>
        <w:pStyle w:val="Unnumberedparagraph"/>
        <w:rPr>
          <w:rStyle w:val="Strong"/>
        </w:rPr>
      </w:pPr>
      <w:r w:rsidRPr="00B56BF9">
        <w:rPr>
          <w:rStyle w:val="Strong"/>
        </w:rPr>
        <w:t>Do you agree that the outcome of the inspection should be reported through a letter setting out the progress made since the last inspection, strengths and areas for improvement?</w:t>
      </w:r>
    </w:p>
    <w:tbl>
      <w:tblPr>
        <w:tblW w:w="389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09"/>
        <w:gridCol w:w="2410"/>
      </w:tblGrid>
      <w:tr w:rsidR="00E1479A" w:rsidRPr="003122E4" w14:paraId="56FB3077" w14:textId="77777777" w:rsidTr="00653514">
        <w:tc>
          <w:tcPr>
            <w:tcW w:w="1666" w:type="pct"/>
          </w:tcPr>
          <w:p w14:paraId="06C38B24" w14:textId="77777777" w:rsidR="00E1479A" w:rsidRPr="003122E4" w:rsidRDefault="00E1479A" w:rsidP="004D39A5">
            <w:pPr>
              <w:pStyle w:val="Tableheader-left"/>
              <w:contextualSpacing w:val="0"/>
            </w:pPr>
            <w:r>
              <w:t>Yes</w:t>
            </w:r>
          </w:p>
        </w:tc>
        <w:tc>
          <w:tcPr>
            <w:tcW w:w="1666" w:type="pct"/>
          </w:tcPr>
          <w:p w14:paraId="16BDA066" w14:textId="77777777" w:rsidR="00E1479A" w:rsidRPr="003122E4" w:rsidRDefault="00E1479A" w:rsidP="004D39A5">
            <w:pPr>
              <w:pStyle w:val="Tableheader-left"/>
              <w:contextualSpacing w:val="0"/>
            </w:pPr>
            <w:r>
              <w:t>No</w:t>
            </w:r>
          </w:p>
        </w:tc>
        <w:tc>
          <w:tcPr>
            <w:tcW w:w="1667" w:type="pct"/>
          </w:tcPr>
          <w:p w14:paraId="03BF2500" w14:textId="77777777" w:rsidR="00E1479A" w:rsidRPr="003122E4" w:rsidRDefault="00E1479A" w:rsidP="004D39A5">
            <w:pPr>
              <w:pStyle w:val="Tableheader-left"/>
              <w:contextualSpacing w:val="0"/>
            </w:pPr>
            <w:r>
              <w:t>Don’t know</w:t>
            </w:r>
          </w:p>
        </w:tc>
      </w:tr>
      <w:tr w:rsidR="00E1479A" w:rsidRPr="003122E4" w14:paraId="0FD3A736" w14:textId="77777777" w:rsidTr="00653514">
        <w:tc>
          <w:tcPr>
            <w:tcW w:w="1666" w:type="pct"/>
            <w:vAlign w:val="center"/>
          </w:tcPr>
          <w:p w14:paraId="7D7F194C" w14:textId="77777777" w:rsidR="00E1479A" w:rsidRPr="003122E4" w:rsidRDefault="00E1479A" w:rsidP="00653514">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6" w:type="pct"/>
            <w:vAlign w:val="center"/>
          </w:tcPr>
          <w:p w14:paraId="0FFA712C" w14:textId="77777777" w:rsidR="00E1479A" w:rsidRPr="003122E4" w:rsidRDefault="00E1479A" w:rsidP="00653514">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c>
          <w:tcPr>
            <w:tcW w:w="1667" w:type="pct"/>
            <w:vAlign w:val="center"/>
          </w:tcPr>
          <w:p w14:paraId="15D46281" w14:textId="77777777" w:rsidR="00E1479A" w:rsidRPr="003122E4" w:rsidRDefault="00E1479A" w:rsidP="00653514">
            <w:pPr>
              <w:pStyle w:val="Unnumberedparagraph"/>
              <w:spacing w:before="120" w:after="120"/>
              <w:rPr>
                <w:sz w:val="20"/>
                <w:szCs w:val="20"/>
              </w:rPr>
            </w:pPr>
            <w:r w:rsidRPr="003122E4">
              <w:rPr>
                <w:sz w:val="20"/>
                <w:szCs w:val="20"/>
              </w:rPr>
              <w:fldChar w:fldCharType="begin">
                <w:ffData>
                  <w:name w:val="Check76"/>
                  <w:enabled/>
                  <w:calcOnExit w:val="0"/>
                  <w:checkBox>
                    <w:sizeAuto/>
                    <w:default w:val="0"/>
                    <w:checked w:val="0"/>
                  </w:checkBox>
                </w:ffData>
              </w:fldChar>
            </w:r>
            <w:r w:rsidRPr="003122E4">
              <w:rPr>
                <w:sz w:val="20"/>
                <w:szCs w:val="20"/>
              </w:rPr>
              <w:instrText xml:space="preserve"> FORMCHECKBOX </w:instrText>
            </w:r>
            <w:r w:rsidR="00DB77D5">
              <w:rPr>
                <w:sz w:val="20"/>
                <w:szCs w:val="20"/>
              </w:rPr>
            </w:r>
            <w:r w:rsidR="00DB77D5">
              <w:rPr>
                <w:sz w:val="20"/>
                <w:szCs w:val="20"/>
              </w:rPr>
              <w:fldChar w:fldCharType="separate"/>
            </w:r>
            <w:r w:rsidRPr="003122E4">
              <w:rPr>
                <w:sz w:val="20"/>
                <w:szCs w:val="20"/>
              </w:rPr>
              <w:fldChar w:fldCharType="end"/>
            </w:r>
          </w:p>
        </w:tc>
      </w:tr>
    </w:tbl>
    <w:p w14:paraId="054E5337" w14:textId="77777777" w:rsidR="005E2EBE" w:rsidRDefault="005E2EBE" w:rsidP="005E2EBE"/>
    <w:p w14:paraId="6D81AB47" w14:textId="77777777" w:rsidR="005E2EBE" w:rsidRDefault="005E2EBE" w:rsidP="005E2EBE"/>
    <w:p w14:paraId="28DB147D" w14:textId="19E14521" w:rsidR="005E2EBE" w:rsidRPr="00B56BF9" w:rsidRDefault="005E2EBE" w:rsidP="005E2EBE">
      <w:pPr>
        <w:pStyle w:val="Unnumberedparagraph"/>
        <w:rPr>
          <w:rStyle w:val="Strong"/>
        </w:rPr>
      </w:pPr>
      <w:r w:rsidRPr="0063265F">
        <w:rPr>
          <w:rStyle w:val="Strong"/>
        </w:rPr>
        <w:t xml:space="preserve">Please use the box below to </w:t>
      </w:r>
      <w:r w:rsidR="00920334" w:rsidRPr="0063265F">
        <w:rPr>
          <w:rStyle w:val="Strong"/>
        </w:rPr>
        <w:t>provide</w:t>
      </w:r>
      <w:r w:rsidRPr="0063265F">
        <w:rPr>
          <w:rStyle w:val="Strong"/>
        </w:rPr>
        <w:t xml:space="preserve"> any other comments you have about how we present our findings from a re-inspection:</w:t>
      </w:r>
    </w:p>
    <w:tbl>
      <w:tblPr>
        <w:tblW w:w="7229" w:type="dxa"/>
        <w:tblInd w:w="11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29"/>
      </w:tblGrid>
      <w:tr w:rsidR="005E2EBE" w14:paraId="5EA03588" w14:textId="77777777" w:rsidTr="00B34F93">
        <w:trPr>
          <w:trHeight w:val="2835"/>
        </w:trPr>
        <w:tc>
          <w:tcPr>
            <w:tcW w:w="7938" w:type="dxa"/>
            <w:tcBorders>
              <w:top w:val="single" w:sz="4" w:space="0" w:color="auto"/>
              <w:left w:val="single" w:sz="4" w:space="0" w:color="auto"/>
              <w:bottom w:val="single" w:sz="4" w:space="0" w:color="auto"/>
              <w:right w:val="single" w:sz="4" w:space="0" w:color="auto"/>
            </w:tcBorders>
          </w:tcPr>
          <w:p w14:paraId="77ADB907" w14:textId="77777777" w:rsidR="005E2EBE" w:rsidRDefault="005E2EBE" w:rsidP="00B34F93">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43328324" w14:textId="77777777" w:rsidR="005E2EBE" w:rsidRDefault="005E2EBE" w:rsidP="005E2EBE"/>
    <w:p w14:paraId="1DC48516" w14:textId="77777777" w:rsidR="007F31C5" w:rsidRDefault="007F31C5" w:rsidP="00E1479A"/>
    <w:p w14:paraId="4E6D85FD" w14:textId="77130739" w:rsidR="00E1479A" w:rsidRDefault="00E1479A" w:rsidP="00E1479A">
      <w:r w:rsidRPr="00E1479A">
        <w:rPr>
          <w:rStyle w:val="Strong"/>
        </w:rPr>
        <w:t>Thank</w:t>
      </w:r>
      <w:r w:rsidR="00391850">
        <w:rPr>
          <w:rStyle w:val="Strong"/>
        </w:rPr>
        <w:t xml:space="preserve"> </w:t>
      </w:r>
      <w:r w:rsidRPr="00E1479A">
        <w:rPr>
          <w:rStyle w:val="Strong"/>
        </w:rPr>
        <w:t xml:space="preserve">you for </w:t>
      </w:r>
      <w:r w:rsidR="001A1AAA" w:rsidRPr="00E1479A">
        <w:rPr>
          <w:rStyle w:val="Strong"/>
        </w:rPr>
        <w:t>providing</w:t>
      </w:r>
      <w:r w:rsidRPr="00E1479A">
        <w:rPr>
          <w:rStyle w:val="Strong"/>
        </w:rPr>
        <w:t xml:space="preserve"> your feedback on our consultation proposals.</w:t>
      </w:r>
    </w:p>
    <w:sectPr w:rsidR="00E1479A" w:rsidSect="00317361">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01CEB" w15:done="0"/>
  <w15:commentEx w15:paraId="549EA02A" w15:paraIdParent="6EF01CEB" w15:done="0"/>
  <w15:commentEx w15:paraId="742C9B3A" w15:done="0"/>
  <w15:commentEx w15:paraId="6EF01CEC" w15:done="0"/>
  <w15:commentEx w15:paraId="0F7BD53F" w15:paraIdParent="6EF01CEC" w15:done="0"/>
  <w15:commentEx w15:paraId="36B2797F" w15:done="0"/>
  <w15:commentEx w15:paraId="6EF01CED" w15:done="0"/>
  <w15:commentEx w15:paraId="24ED6B15" w15:paraIdParent="6EF01CED" w15:done="0"/>
  <w15:commentEx w15:paraId="3DA1DB3E" w15:done="0"/>
  <w15:commentEx w15:paraId="13B612AA" w15:paraIdParent="3DA1DB3E" w15:done="0"/>
  <w15:commentEx w15:paraId="6EF01CF3" w15:done="0"/>
  <w15:commentEx w15:paraId="6EF01CF4" w15:done="0"/>
  <w15:commentEx w15:paraId="50CD0A68" w15:paraIdParent="6EF01CF4" w15:done="0"/>
  <w15:commentEx w15:paraId="6EF01CF7" w15:done="0"/>
  <w15:commentEx w15:paraId="23770094" w15:paraIdParent="6EF01CF7" w15:done="0"/>
  <w15:commentEx w15:paraId="5D58FD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AADF" w14:textId="77777777" w:rsidR="00862805" w:rsidRDefault="00862805">
      <w:pPr>
        <w:pStyle w:val="Tabletext-left"/>
      </w:pPr>
      <w:r>
        <w:separator/>
      </w:r>
    </w:p>
    <w:p w14:paraId="53EA1AEE" w14:textId="77777777" w:rsidR="00862805" w:rsidRDefault="00862805"/>
    <w:p w14:paraId="57180835" w14:textId="77777777" w:rsidR="00862805" w:rsidRDefault="00862805"/>
  </w:endnote>
  <w:endnote w:type="continuationSeparator" w:id="0">
    <w:p w14:paraId="20ABA434" w14:textId="77777777" w:rsidR="00862805" w:rsidRDefault="00862805">
      <w:pPr>
        <w:pStyle w:val="Tabletext-left"/>
      </w:pPr>
      <w:r>
        <w:continuationSeparator/>
      </w:r>
    </w:p>
    <w:p w14:paraId="73C71390" w14:textId="77777777" w:rsidR="00862805" w:rsidRDefault="00862805"/>
    <w:p w14:paraId="37466FC0" w14:textId="77777777" w:rsidR="00862805" w:rsidRDefault="0086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4F16" w14:textId="77777777" w:rsidR="00DF1071" w:rsidRDefault="00DF1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06" w14:textId="77777777" w:rsidR="00886D39" w:rsidRDefault="00886D39" w:rsidP="008C1D16">
    <w:pPr>
      <w:pStyle w:val="Footer"/>
      <w:jc w:val="right"/>
    </w:pPr>
    <w:r>
      <w:rPr>
        <w:noProof/>
        <w:lang w:eastAsia="en-GB"/>
      </w:rPr>
      <w:drawing>
        <wp:inline distT="0" distB="0" distL="0" distR="0" wp14:anchorId="6EF01D30" wp14:editId="6EF01D31">
          <wp:extent cx="2085975" cy="447675"/>
          <wp:effectExtent l="0" t="0" r="9525" b="9525"/>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68C1" w14:textId="77777777" w:rsidR="00DF1071" w:rsidRDefault="00DF10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886D39" w14:paraId="6EF01D0F" w14:textId="77777777" w:rsidTr="006B1F60">
      <w:trPr>
        <w:cantSplit/>
        <w:trHeight w:val="2970"/>
      </w:trPr>
      <w:tc>
        <w:tcPr>
          <w:tcW w:w="9279" w:type="dxa"/>
          <w:gridSpan w:val="2"/>
        </w:tcPr>
        <w:p w14:paraId="6EF01D0A" w14:textId="77777777" w:rsidR="00886D39" w:rsidRPr="00AB2A72" w:rsidRDefault="00886D39"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r w:rsidRPr="00AB2A72">
            <w:rPr>
              <w:color w:val="auto"/>
            </w:rPr>
            <w:t xml:space="preserve">Cafcass),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14:paraId="6EF01D0B" w14:textId="77777777" w:rsidR="00886D39" w:rsidRDefault="00886D39"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14:paraId="6EF01D0C" w14:textId="77777777" w:rsidR="00886D39" w:rsidRPr="00F05402" w:rsidRDefault="00886D39"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14:paraId="6EF01D0D" w14:textId="77777777" w:rsidR="00886D39" w:rsidRDefault="00886D39" w:rsidP="00BF12C9">
          <w:pPr>
            <w:pStyle w:val="Copyright"/>
          </w:pPr>
          <w:r w:rsidRPr="00F05402">
            <w:t xml:space="preserve">This publication is available at </w:t>
          </w:r>
          <w:hyperlink r:id="rId3" w:history="1">
            <w:r w:rsidRPr="0011010F">
              <w:rPr>
                <w:rStyle w:val="Hyperlink"/>
              </w:rPr>
              <w:t>www.gov.uk/government/organisations/ofsted</w:t>
            </w:r>
          </w:hyperlink>
          <w:r w:rsidRPr="00F05402">
            <w:t>.</w:t>
          </w:r>
        </w:p>
        <w:p w14:paraId="6EF01D0E" w14:textId="77777777" w:rsidR="00886D39" w:rsidRDefault="00886D39" w:rsidP="00321B22">
          <w:pPr>
            <w:pStyle w:val="Copyright"/>
            <w:rPr>
              <w:noProof/>
            </w:rPr>
          </w:pPr>
          <w:r w:rsidRPr="00E2380D">
            <w:rPr>
              <w:rFonts w:cs="Tahoma"/>
              <w:color w:val="auto"/>
              <w:lang w:eastAsia="en-GB"/>
            </w:rPr>
            <w:t>Interested in our work? You can subscribe to our monthly newsletter for more information and updates</w:t>
          </w:r>
          <w:r>
            <w:rPr>
              <w:rFonts w:cs="Tahoma"/>
              <w:color w:val="auto"/>
              <w:lang w:eastAsia="en-GB"/>
            </w:rPr>
            <w:t>:</w:t>
          </w:r>
          <w:r>
            <w:t xml:space="preserve"> </w:t>
          </w:r>
          <w:hyperlink r:id="rId4" w:history="1">
            <w:r w:rsidRPr="009E6231">
              <w:rPr>
                <w:rStyle w:val="Hyperlink"/>
                <w:rFonts w:cs="Tahoma"/>
                <w:lang w:eastAsia="en-GB"/>
              </w:rPr>
              <w:t>http://eepurl.com/iTrDn</w:t>
            </w:r>
          </w:hyperlink>
          <w:r>
            <w:rPr>
              <w:rFonts w:cs="Tahoma"/>
              <w:color w:val="auto"/>
              <w:lang w:eastAsia="en-GB"/>
            </w:rPr>
            <w:t xml:space="preserve">. </w:t>
          </w:r>
        </w:p>
      </w:tc>
    </w:tr>
    <w:tr w:rsidR="00886D39" w14:paraId="6EF01D1B" w14:textId="77777777" w:rsidTr="000036F4">
      <w:trPr>
        <w:cantSplit/>
      </w:trPr>
      <w:tc>
        <w:tcPr>
          <w:tcW w:w="4882" w:type="dxa"/>
        </w:tcPr>
        <w:p w14:paraId="6EF01D10" w14:textId="77777777" w:rsidR="00886D39" w:rsidRDefault="00886D39" w:rsidP="00120582">
          <w:pPr>
            <w:pStyle w:val="Copyright"/>
            <w:spacing w:after="0"/>
          </w:pPr>
          <w:r w:rsidRPr="00D34558">
            <w:t>Piccadilly Gate</w:t>
          </w:r>
        </w:p>
        <w:p w14:paraId="6EF01D11" w14:textId="77777777" w:rsidR="00886D39" w:rsidRDefault="00886D39" w:rsidP="00120582">
          <w:pPr>
            <w:pStyle w:val="Copyright"/>
            <w:spacing w:after="0"/>
          </w:pPr>
          <w:r>
            <w:t>Store Street</w:t>
          </w:r>
        </w:p>
        <w:p w14:paraId="6EF01D12" w14:textId="77777777" w:rsidR="00886D39" w:rsidRDefault="00886D39" w:rsidP="00120582">
          <w:pPr>
            <w:pStyle w:val="Copyright"/>
            <w:spacing w:after="0"/>
          </w:pPr>
          <w:smartTag w:uri="urn:schemas-microsoft-com:office:smarttags" w:element="PostalCode">
            <w:smartTag w:uri="urn:schemas-microsoft-com:office:smarttags" w:element="place">
              <w:r w:rsidRPr="00D34558">
                <w:t>Manchester</w:t>
              </w:r>
            </w:smartTag>
          </w:smartTag>
        </w:p>
        <w:p w14:paraId="6EF01D13" w14:textId="77777777" w:rsidR="00886D39" w:rsidRPr="00D34558" w:rsidRDefault="00886D39" w:rsidP="00120582">
          <w:pPr>
            <w:pStyle w:val="Copyright"/>
            <w:spacing w:after="0"/>
          </w:pPr>
          <w:r w:rsidRPr="00D34558">
            <w:t>M1 2WD</w:t>
          </w:r>
        </w:p>
        <w:p w14:paraId="6EF01D14" w14:textId="77777777" w:rsidR="00886D39" w:rsidRPr="00AF7EB5" w:rsidRDefault="00886D39" w:rsidP="009C0EC6">
          <w:pPr>
            <w:pStyle w:val="Copyright"/>
            <w:spacing w:after="0"/>
          </w:pPr>
        </w:p>
        <w:p w14:paraId="6EF01D15" w14:textId="77777777" w:rsidR="00886D39" w:rsidRDefault="00886D39" w:rsidP="009C0EC6">
          <w:pPr>
            <w:pStyle w:val="Copyright"/>
            <w:spacing w:after="0"/>
          </w:pPr>
          <w:r>
            <w:t xml:space="preserve">T: </w:t>
          </w:r>
          <w:r w:rsidRPr="00F55763">
            <w:t>0300</w:t>
          </w:r>
          <w:r>
            <w:t xml:space="preserve"> </w:t>
          </w:r>
          <w:r w:rsidRPr="00F55763">
            <w:t>123</w:t>
          </w:r>
          <w:r>
            <w:t xml:space="preserve"> </w:t>
          </w:r>
          <w:r w:rsidRPr="00F55763">
            <w:t>1231</w:t>
          </w:r>
        </w:p>
        <w:p w14:paraId="6EF01D16" w14:textId="77777777" w:rsidR="00886D39" w:rsidRDefault="00886D39" w:rsidP="009C0EC6">
          <w:pPr>
            <w:pStyle w:val="Copyright"/>
            <w:spacing w:after="0"/>
          </w:pPr>
          <w:r>
            <w:t>Textphone: 0161 618 8524</w:t>
          </w:r>
        </w:p>
        <w:p w14:paraId="6EF01D17" w14:textId="77777777" w:rsidR="00886D39" w:rsidRPr="00512378" w:rsidRDefault="00886D39" w:rsidP="00BD3139">
          <w:pPr>
            <w:pStyle w:val="Copyright"/>
            <w:spacing w:after="0"/>
          </w:pPr>
          <w:r>
            <w:t xml:space="preserve">E: </w:t>
          </w:r>
          <w:r w:rsidRPr="00826710">
            <w:rPr>
              <w:rStyle w:val="Hyperlink"/>
            </w:rPr>
            <w:t>enquiries@ofsted.gov.uk</w:t>
          </w:r>
        </w:p>
        <w:p w14:paraId="6EF01D18" w14:textId="77777777" w:rsidR="00886D39" w:rsidRPr="00512378" w:rsidRDefault="00886D39" w:rsidP="009C0EC6">
          <w:pPr>
            <w:pStyle w:val="Copyright"/>
          </w:pPr>
          <w:r w:rsidRPr="00512378">
            <w:t>W:</w:t>
          </w:r>
          <w:r w:rsidRPr="009C0EC6">
            <w:t xml:space="preserve"> </w:t>
          </w:r>
          <w:hyperlink r:id="rId5" w:history="1">
            <w:r w:rsidRPr="0011010F">
              <w:rPr>
                <w:rStyle w:val="Hyperlink"/>
              </w:rPr>
              <w:t>www.gov.uk/government/organisations/ofsted</w:t>
            </w:r>
          </w:hyperlink>
        </w:p>
        <w:p w14:paraId="6EF01D19" w14:textId="6DC9EA61" w:rsidR="00886D39" w:rsidRPr="009C44C9" w:rsidRDefault="00886D39" w:rsidP="000036F4">
          <w:pPr>
            <w:pStyle w:val="Copyright"/>
          </w:pPr>
          <w:r>
            <w:t xml:space="preserve">No. </w:t>
          </w:r>
          <w:r w:rsidRPr="00206852">
            <w:t>160010</w:t>
          </w:r>
        </w:p>
      </w:tc>
      <w:tc>
        <w:tcPr>
          <w:tcW w:w="4397" w:type="dxa"/>
        </w:tcPr>
        <w:p w14:paraId="6EF01D1A" w14:textId="77777777" w:rsidR="00886D39" w:rsidRDefault="00886D39" w:rsidP="000036F4">
          <w:pPr>
            <w:pStyle w:val="Footer"/>
            <w:spacing w:after="120"/>
          </w:pPr>
          <w:r>
            <w:rPr>
              <w:noProof/>
              <w:lang w:eastAsia="en-GB"/>
            </w:rPr>
            <w:drawing>
              <wp:anchor distT="0" distB="0" distL="114300" distR="114300" simplePos="0" relativeHeight="251659264" behindDoc="0" locked="1" layoutInCell="0" allowOverlap="0" wp14:anchorId="6EF01D32" wp14:editId="6EF01D33">
                <wp:simplePos x="0" y="0"/>
                <wp:positionH relativeFrom="page">
                  <wp:posOffset>5832475</wp:posOffset>
                </wp:positionH>
                <wp:positionV relativeFrom="page">
                  <wp:posOffset>8893175</wp:posOffset>
                </wp:positionV>
                <wp:extent cx="1296035" cy="652145"/>
                <wp:effectExtent l="0" t="0" r="0" b="0"/>
                <wp:wrapNone/>
                <wp:docPr id="71"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6D39" w14:paraId="6EF01D1E" w14:textId="77777777" w:rsidTr="000036F4">
      <w:trPr>
        <w:cantSplit/>
      </w:trPr>
      <w:tc>
        <w:tcPr>
          <w:tcW w:w="4882" w:type="dxa"/>
        </w:tcPr>
        <w:p w14:paraId="6EF01D1C" w14:textId="77777777" w:rsidR="00886D39" w:rsidRDefault="00886D39" w:rsidP="002E2D1E">
          <w:pPr>
            <w:pStyle w:val="Copyright"/>
          </w:pPr>
          <w:r>
            <w:t>© Crown copyright 2016</w:t>
          </w:r>
        </w:p>
      </w:tc>
      <w:tc>
        <w:tcPr>
          <w:tcW w:w="4397" w:type="dxa"/>
        </w:tcPr>
        <w:p w14:paraId="6EF01D1D" w14:textId="77777777" w:rsidR="00886D39" w:rsidRDefault="00886D39" w:rsidP="000036F4">
          <w:pPr>
            <w:pStyle w:val="Footer"/>
            <w:spacing w:after="120"/>
          </w:pPr>
        </w:p>
      </w:tc>
    </w:tr>
  </w:tbl>
  <w:p w14:paraId="6EF01D1F" w14:textId="77777777" w:rsidR="00886D39" w:rsidRDefault="00886D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1" w14:textId="77777777" w:rsidR="00886D39" w:rsidRDefault="00886D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6" w14:textId="77777777" w:rsidR="00886D39" w:rsidRDefault="00886D39"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B77D5">
      <w:rPr>
        <w:rStyle w:val="PageNumber"/>
        <w:b w:val="0"/>
        <w:noProof/>
      </w:rPr>
      <w:t>12</w:t>
    </w:r>
    <w:r>
      <w:rPr>
        <w:rStyle w:val="PageNumber"/>
        <w:b w:val="0"/>
      </w:rPr>
      <w:fldChar w:fldCharType="end"/>
    </w:r>
  </w:p>
  <w:p w14:paraId="6EF01D27" w14:textId="63C77B9F" w:rsidR="00886D39" w:rsidRDefault="00886D39" w:rsidP="005E5431">
    <w:pPr>
      <w:pStyle w:val="Footer-LHSEven"/>
      <w:tabs>
        <w:tab w:val="left" w:pos="720"/>
      </w:tabs>
      <w:jc w:val="right"/>
    </w:pPr>
    <w:r>
      <w:tab/>
    </w:r>
    <w:r>
      <w:tab/>
      <w:t>Consultation on r</w:t>
    </w:r>
    <w:r w:rsidRPr="004723CB">
      <w:t>e-inspection</w:t>
    </w:r>
    <w:r>
      <w:t xml:space="preserve"> </w:t>
    </w:r>
    <w:r w:rsidRPr="004723CB">
      <w:t>of inadequate local authorities</w:t>
    </w:r>
  </w:p>
  <w:p w14:paraId="6EF01D28" w14:textId="26279A20" w:rsidR="00886D39" w:rsidRDefault="00886D39" w:rsidP="005E5431">
    <w:pPr>
      <w:pStyle w:val="Footer-LHSEven"/>
      <w:tabs>
        <w:tab w:val="left" w:pos="720"/>
      </w:tabs>
      <w:jc w:val="right"/>
    </w:pPr>
    <w:r>
      <w:t xml:space="preserve">February 2016, No. </w:t>
    </w:r>
    <w:r w:rsidRPr="00206852">
      <w:t>160010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9" w14:textId="77777777" w:rsidR="00886D39" w:rsidRDefault="00886D39"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B77D5">
      <w:rPr>
        <w:rStyle w:val="PageNumber"/>
        <w:b w:val="0"/>
        <w:noProof/>
      </w:rPr>
      <w:t>13</w:t>
    </w:r>
    <w:r>
      <w:rPr>
        <w:rStyle w:val="PageNumber"/>
        <w:b w:val="0"/>
      </w:rPr>
      <w:fldChar w:fldCharType="end"/>
    </w:r>
  </w:p>
  <w:p w14:paraId="6EF01D2A" w14:textId="5766816F" w:rsidR="00886D39" w:rsidRDefault="00886D39" w:rsidP="005E5431">
    <w:pPr>
      <w:pStyle w:val="Footer-LHSEven"/>
      <w:tabs>
        <w:tab w:val="left" w:pos="720"/>
      </w:tabs>
    </w:pPr>
    <w:r w:rsidRPr="004723CB">
      <w:t xml:space="preserve">Consultation on </w:t>
    </w:r>
    <w:r>
      <w:t>r</w:t>
    </w:r>
    <w:r w:rsidRPr="004723CB">
      <w:t>e-inspection of inadequate local authorities</w:t>
    </w:r>
  </w:p>
  <w:p w14:paraId="6EF01D2B" w14:textId="4DF00F62" w:rsidR="00886D39" w:rsidRDefault="00886D39" w:rsidP="005E5431">
    <w:pPr>
      <w:pStyle w:val="Footer-RHSOdd"/>
      <w:tabs>
        <w:tab w:val="right" w:pos="8460"/>
      </w:tabs>
    </w:pPr>
    <w:r>
      <w:t xml:space="preserve">February 2016, No. </w:t>
    </w:r>
    <w:r w:rsidRPr="00206852">
      <w:t>160010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6D0B6" w14:textId="77777777" w:rsidR="00862805" w:rsidRDefault="00862805">
      <w:pPr>
        <w:pStyle w:val="Tabletext-left"/>
      </w:pPr>
      <w:r>
        <w:separator/>
      </w:r>
    </w:p>
    <w:p w14:paraId="0031803B" w14:textId="77777777" w:rsidR="00862805" w:rsidRDefault="00862805"/>
  </w:footnote>
  <w:footnote w:type="continuationSeparator" w:id="0">
    <w:p w14:paraId="575518E3" w14:textId="77777777" w:rsidR="00862805" w:rsidRDefault="00862805">
      <w:pPr>
        <w:pStyle w:val="Tabletext-left"/>
      </w:pPr>
      <w:r>
        <w:continuationSeparator/>
      </w:r>
    </w:p>
    <w:p w14:paraId="76A89098" w14:textId="77777777" w:rsidR="00862805" w:rsidRDefault="00862805"/>
    <w:p w14:paraId="3BBFFFE5" w14:textId="77777777" w:rsidR="00862805" w:rsidRDefault="00862805"/>
  </w:footnote>
  <w:footnote w:id="1">
    <w:p w14:paraId="6EF01D38" w14:textId="0D8B03A3" w:rsidR="00886D39" w:rsidRDefault="00886D39">
      <w:pPr>
        <w:pStyle w:val="FootnoteText"/>
      </w:pPr>
      <w:r>
        <w:rPr>
          <w:rStyle w:val="FootnoteReference"/>
        </w:rPr>
        <w:footnoteRef/>
      </w:r>
      <w:r>
        <w:t xml:space="preserve"> </w:t>
      </w:r>
      <w:r w:rsidRPr="002E2D1E">
        <w:t xml:space="preserve">Inspecting local authority children's services: framework; </w:t>
      </w:r>
      <w:hyperlink r:id="rId1" w:history="1">
        <w:r w:rsidRPr="00B57A9F">
          <w:rPr>
            <w:rStyle w:val="Hyperlink"/>
          </w:rPr>
          <w:t>www.gov.uk/government/publications/inspecting-local-authority-childrens-services-framework</w:t>
        </w:r>
      </w:hyperlink>
      <w:r>
        <w:rPr>
          <w:rStyle w:val="Hyperlink"/>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BE2A" w14:textId="77777777" w:rsidR="00DF1071" w:rsidRDefault="00DF1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04" w14:textId="77777777" w:rsidR="00886D39" w:rsidRPr="004D7E32" w:rsidRDefault="00886D39" w:rsidP="004D7E32">
    <w:r>
      <w:rPr>
        <w:noProof/>
        <w:lang w:eastAsia="en-GB"/>
      </w:rPr>
      <w:drawing>
        <wp:anchor distT="0" distB="0" distL="114300" distR="114300" simplePos="0" relativeHeight="251658240" behindDoc="1" locked="0" layoutInCell="1" allowOverlap="1" wp14:anchorId="6EF01D2E" wp14:editId="6EF01D2F">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768B9" w14:textId="77777777" w:rsidR="00DF1071" w:rsidRDefault="00DF10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09" w14:textId="77777777" w:rsidR="00886D39" w:rsidRPr="00C36FCE" w:rsidRDefault="00886D39"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0" w14:textId="77777777" w:rsidR="00886D39" w:rsidRPr="00C36FCE" w:rsidRDefault="00886D39" w:rsidP="00C36F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2" w14:textId="77777777" w:rsidR="00886D39" w:rsidRDefault="00886D39" w:rsidP="008A2ECC">
    <w:pPr>
      <w:pStyle w:val="Header"/>
      <w:pBdr>
        <w:bottom w:val="none" w:sz="0" w:space="0" w:color="auto"/>
      </w:pBdr>
    </w:pPr>
    <w:r>
      <w:rPr>
        <w:noProof/>
        <w:lang w:eastAsia="en-GB"/>
      </w:rPr>
      <w:drawing>
        <wp:anchor distT="0" distB="0" distL="114300" distR="114300" simplePos="0" relativeHeight="251657216" behindDoc="1" locked="1" layoutInCell="0" allowOverlap="0" wp14:anchorId="6EF01D34" wp14:editId="6EF01D35">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01D23" w14:textId="77777777" w:rsidR="00886D39" w:rsidRDefault="00886D3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4" w14:textId="77777777" w:rsidR="00886D39" w:rsidRDefault="00886D39" w:rsidP="00E40D01">
    <w:pPr>
      <w:pStyle w:val="Header"/>
      <w:pBdr>
        <w:bottom w:val="none" w:sz="0" w:space="0" w:color="auto"/>
      </w:pBdr>
    </w:pPr>
    <w:r>
      <w:rPr>
        <w:noProof/>
        <w:lang w:eastAsia="en-GB"/>
      </w:rPr>
      <w:drawing>
        <wp:anchor distT="0" distB="0" distL="114300" distR="114300" simplePos="0" relativeHeight="251656192" behindDoc="1" locked="1" layoutInCell="0" allowOverlap="0" wp14:anchorId="6EF01D36" wp14:editId="6EF01D37">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01D25" w14:textId="77777777" w:rsidR="00886D39" w:rsidRDefault="00886D3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C" w14:textId="77777777" w:rsidR="00886D39" w:rsidRDefault="00886D39">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DB77D5">
      <w:rPr>
        <w:rStyle w:val="PageNumber"/>
        <w:noProof/>
      </w:rPr>
      <w:t>3</w:t>
    </w:r>
    <w:r>
      <w:rPr>
        <w:rStyle w:val="PageNumber"/>
      </w:rPr>
      <w:fldChar w:fldCharType="end"/>
    </w:r>
  </w:p>
  <w:p w14:paraId="6EF01D2D" w14:textId="77777777" w:rsidR="00886D39" w:rsidRDefault="00886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E2506A"/>
    <w:multiLevelType w:val="hybridMultilevel"/>
    <w:tmpl w:val="E82A2F48"/>
    <w:lvl w:ilvl="0" w:tplc="54EE8ED2">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0"/>
  </w:num>
  <w:num w:numId="6">
    <w:abstractNumId w:val="10"/>
  </w:num>
  <w:num w:numId="7">
    <w:abstractNumId w:val="3"/>
  </w:num>
  <w:num w:numId="8">
    <w:abstractNumId w:val="1"/>
  </w:num>
  <w:num w:numId="9">
    <w:abstractNumId w:val="9"/>
  </w:num>
  <w:num w:numId="10">
    <w:abstractNumId w:val="10"/>
  </w:num>
  <w:num w:numId="11">
    <w:abstractNumId w:val="10"/>
  </w:num>
  <w:num w:numId="12">
    <w:abstractNumId w:val="5"/>
  </w:num>
  <w:num w:numId="13">
    <w:abstractNumId w:val="8"/>
  </w:num>
  <w:num w:numId="14">
    <w:abstractNumId w:val="3"/>
  </w:num>
  <w:num w:numId="15">
    <w:abstractNumId w:val="3"/>
  </w:num>
  <w:num w:numId="16">
    <w:abstractNumId w:val="3"/>
  </w:num>
  <w:num w:numId="17">
    <w:abstractNumId w:val="3"/>
  </w:num>
  <w:num w:numId="18">
    <w:abstractNumId w:val="5"/>
  </w:num>
  <w:num w:numId="19">
    <w:abstractNumId w:val="2"/>
  </w:num>
  <w:num w:numId="20">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Gleaden">
    <w15:presenceInfo w15:providerId="AD" w15:userId="S-1-5-21-3450231008-4217560667-1509679208-23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17RZ82F169KykIepYlyga04uGc=" w:salt="H0Gv8VfnsbpflWk6RvIhnQ=="/>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3086D"/>
    <w:rsid w:val="000314E9"/>
    <w:rsid w:val="00033081"/>
    <w:rsid w:val="000337F1"/>
    <w:rsid w:val="00051CB0"/>
    <w:rsid w:val="000633BF"/>
    <w:rsid w:val="00074244"/>
    <w:rsid w:val="00080F6A"/>
    <w:rsid w:val="0008102D"/>
    <w:rsid w:val="00096DBA"/>
    <w:rsid w:val="000A129A"/>
    <w:rsid w:val="000A7674"/>
    <w:rsid w:val="000B0750"/>
    <w:rsid w:val="000C6789"/>
    <w:rsid w:val="000D0750"/>
    <w:rsid w:val="000D3FFF"/>
    <w:rsid w:val="000D6886"/>
    <w:rsid w:val="000E0353"/>
    <w:rsid w:val="00103213"/>
    <w:rsid w:val="00120582"/>
    <w:rsid w:val="0012126C"/>
    <w:rsid w:val="00122DF2"/>
    <w:rsid w:val="00131186"/>
    <w:rsid w:val="00143858"/>
    <w:rsid w:val="0014479E"/>
    <w:rsid w:val="00145ADB"/>
    <w:rsid w:val="001600F6"/>
    <w:rsid w:val="00162579"/>
    <w:rsid w:val="00171AAB"/>
    <w:rsid w:val="001840DE"/>
    <w:rsid w:val="00190831"/>
    <w:rsid w:val="00190B7D"/>
    <w:rsid w:val="001915B4"/>
    <w:rsid w:val="00195358"/>
    <w:rsid w:val="001A1AAA"/>
    <w:rsid w:val="001A61EC"/>
    <w:rsid w:val="001B21F3"/>
    <w:rsid w:val="001B57E8"/>
    <w:rsid w:val="001B687D"/>
    <w:rsid w:val="001B6888"/>
    <w:rsid w:val="001B6BF2"/>
    <w:rsid w:val="001B7048"/>
    <w:rsid w:val="001C147A"/>
    <w:rsid w:val="001C21B3"/>
    <w:rsid w:val="001C35A4"/>
    <w:rsid w:val="001C35EF"/>
    <w:rsid w:val="001D4AFE"/>
    <w:rsid w:val="001D5616"/>
    <w:rsid w:val="001D747C"/>
    <w:rsid w:val="001E10F9"/>
    <w:rsid w:val="001F3D85"/>
    <w:rsid w:val="00206852"/>
    <w:rsid w:val="00215E9A"/>
    <w:rsid w:val="002227D5"/>
    <w:rsid w:val="0022641D"/>
    <w:rsid w:val="002333EB"/>
    <w:rsid w:val="00234121"/>
    <w:rsid w:val="0023553E"/>
    <w:rsid w:val="00240233"/>
    <w:rsid w:val="0025486B"/>
    <w:rsid w:val="00254E78"/>
    <w:rsid w:val="0026011B"/>
    <w:rsid w:val="00260458"/>
    <w:rsid w:val="002607A5"/>
    <w:rsid w:val="00275945"/>
    <w:rsid w:val="00281EA9"/>
    <w:rsid w:val="00293571"/>
    <w:rsid w:val="00297EBE"/>
    <w:rsid w:val="002A0231"/>
    <w:rsid w:val="002A6188"/>
    <w:rsid w:val="002B3474"/>
    <w:rsid w:val="002C42FC"/>
    <w:rsid w:val="002D0859"/>
    <w:rsid w:val="002E2D1E"/>
    <w:rsid w:val="002E55A9"/>
    <w:rsid w:val="002F2B43"/>
    <w:rsid w:val="002F4B3A"/>
    <w:rsid w:val="002F67F2"/>
    <w:rsid w:val="003021B7"/>
    <w:rsid w:val="00304048"/>
    <w:rsid w:val="00317361"/>
    <w:rsid w:val="0031768D"/>
    <w:rsid w:val="00321B22"/>
    <w:rsid w:val="00324CB7"/>
    <w:rsid w:val="00327CFF"/>
    <w:rsid w:val="003312DB"/>
    <w:rsid w:val="003404FF"/>
    <w:rsid w:val="00341E82"/>
    <w:rsid w:val="00350293"/>
    <w:rsid w:val="00364344"/>
    <w:rsid w:val="003673BA"/>
    <w:rsid w:val="00370741"/>
    <w:rsid w:val="00375225"/>
    <w:rsid w:val="003803CD"/>
    <w:rsid w:val="00381840"/>
    <w:rsid w:val="00383833"/>
    <w:rsid w:val="003852DD"/>
    <w:rsid w:val="003860EC"/>
    <w:rsid w:val="0038619B"/>
    <w:rsid w:val="00386BC5"/>
    <w:rsid w:val="00391850"/>
    <w:rsid w:val="00396517"/>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4221"/>
    <w:rsid w:val="004245DA"/>
    <w:rsid w:val="00436AA7"/>
    <w:rsid w:val="00441A63"/>
    <w:rsid w:val="00443DAE"/>
    <w:rsid w:val="004530C1"/>
    <w:rsid w:val="00454880"/>
    <w:rsid w:val="00455E93"/>
    <w:rsid w:val="0045629E"/>
    <w:rsid w:val="00463288"/>
    <w:rsid w:val="0046526B"/>
    <w:rsid w:val="004708C5"/>
    <w:rsid w:val="004723CB"/>
    <w:rsid w:val="00475C75"/>
    <w:rsid w:val="00480623"/>
    <w:rsid w:val="004838A2"/>
    <w:rsid w:val="00487371"/>
    <w:rsid w:val="00497E3D"/>
    <w:rsid w:val="004A3088"/>
    <w:rsid w:val="004A5DF1"/>
    <w:rsid w:val="004B019E"/>
    <w:rsid w:val="004C0ADD"/>
    <w:rsid w:val="004C7B32"/>
    <w:rsid w:val="004D39A5"/>
    <w:rsid w:val="004D5F03"/>
    <w:rsid w:val="004D6F5A"/>
    <w:rsid w:val="004D7E32"/>
    <w:rsid w:val="004E3BEE"/>
    <w:rsid w:val="004F016D"/>
    <w:rsid w:val="004F257E"/>
    <w:rsid w:val="004F31B8"/>
    <w:rsid w:val="00501B4F"/>
    <w:rsid w:val="005045AA"/>
    <w:rsid w:val="005061FD"/>
    <w:rsid w:val="005066A4"/>
    <w:rsid w:val="005073A0"/>
    <w:rsid w:val="005077CD"/>
    <w:rsid w:val="0051705A"/>
    <w:rsid w:val="00533481"/>
    <w:rsid w:val="005336CD"/>
    <w:rsid w:val="00550A85"/>
    <w:rsid w:val="005571AF"/>
    <w:rsid w:val="005604C0"/>
    <w:rsid w:val="00562761"/>
    <w:rsid w:val="00570153"/>
    <w:rsid w:val="00591BB5"/>
    <w:rsid w:val="00593705"/>
    <w:rsid w:val="00593A90"/>
    <w:rsid w:val="005B1735"/>
    <w:rsid w:val="005C0820"/>
    <w:rsid w:val="005C1916"/>
    <w:rsid w:val="005C2FF3"/>
    <w:rsid w:val="005C44B1"/>
    <w:rsid w:val="005C5540"/>
    <w:rsid w:val="005D26CF"/>
    <w:rsid w:val="005E2EBE"/>
    <w:rsid w:val="005E5431"/>
    <w:rsid w:val="005E7D60"/>
    <w:rsid w:val="005F720E"/>
    <w:rsid w:val="006054DD"/>
    <w:rsid w:val="00605D7E"/>
    <w:rsid w:val="00606F81"/>
    <w:rsid w:val="00615061"/>
    <w:rsid w:val="00616704"/>
    <w:rsid w:val="00623364"/>
    <w:rsid w:val="0063265F"/>
    <w:rsid w:val="0063297D"/>
    <w:rsid w:val="00640ADD"/>
    <w:rsid w:val="00645DFD"/>
    <w:rsid w:val="00646A08"/>
    <w:rsid w:val="00653514"/>
    <w:rsid w:val="006653BE"/>
    <w:rsid w:val="00672F97"/>
    <w:rsid w:val="0068057C"/>
    <w:rsid w:val="0068656B"/>
    <w:rsid w:val="006875EA"/>
    <w:rsid w:val="00694F5D"/>
    <w:rsid w:val="006A2859"/>
    <w:rsid w:val="006A484F"/>
    <w:rsid w:val="006B1F60"/>
    <w:rsid w:val="006B7504"/>
    <w:rsid w:val="006B76EF"/>
    <w:rsid w:val="006C0E4C"/>
    <w:rsid w:val="006C1FBA"/>
    <w:rsid w:val="006E3137"/>
    <w:rsid w:val="006E42A7"/>
    <w:rsid w:val="006E538B"/>
    <w:rsid w:val="006E641F"/>
    <w:rsid w:val="006F1E22"/>
    <w:rsid w:val="006F75A0"/>
    <w:rsid w:val="00707A86"/>
    <w:rsid w:val="0071679F"/>
    <w:rsid w:val="00724EE7"/>
    <w:rsid w:val="007261D8"/>
    <w:rsid w:val="007330CD"/>
    <w:rsid w:val="007351EA"/>
    <w:rsid w:val="007428C7"/>
    <w:rsid w:val="00744A74"/>
    <w:rsid w:val="00744D61"/>
    <w:rsid w:val="00755207"/>
    <w:rsid w:val="007570A6"/>
    <w:rsid w:val="007615C9"/>
    <w:rsid w:val="00761D10"/>
    <w:rsid w:val="00766391"/>
    <w:rsid w:val="007717A9"/>
    <w:rsid w:val="00773D5C"/>
    <w:rsid w:val="007922CB"/>
    <w:rsid w:val="00793254"/>
    <w:rsid w:val="007A1ADD"/>
    <w:rsid w:val="007B340C"/>
    <w:rsid w:val="007C394C"/>
    <w:rsid w:val="007C756F"/>
    <w:rsid w:val="007D24D8"/>
    <w:rsid w:val="007F31C5"/>
    <w:rsid w:val="007F70EF"/>
    <w:rsid w:val="00805A3D"/>
    <w:rsid w:val="008241D4"/>
    <w:rsid w:val="008262C3"/>
    <w:rsid w:val="00826710"/>
    <w:rsid w:val="00827FF5"/>
    <w:rsid w:val="00837650"/>
    <w:rsid w:val="008412A3"/>
    <w:rsid w:val="00843F38"/>
    <w:rsid w:val="0084547F"/>
    <w:rsid w:val="00860320"/>
    <w:rsid w:val="00862805"/>
    <w:rsid w:val="008719A8"/>
    <w:rsid w:val="00874C45"/>
    <w:rsid w:val="008750E5"/>
    <w:rsid w:val="00886A4A"/>
    <w:rsid w:val="00886D39"/>
    <w:rsid w:val="00887A07"/>
    <w:rsid w:val="00890B6D"/>
    <w:rsid w:val="008A1657"/>
    <w:rsid w:val="008A2398"/>
    <w:rsid w:val="008A2ECC"/>
    <w:rsid w:val="008A6682"/>
    <w:rsid w:val="008B0F80"/>
    <w:rsid w:val="008C1B63"/>
    <w:rsid w:val="008C1D16"/>
    <w:rsid w:val="008D0DD8"/>
    <w:rsid w:val="008E2A22"/>
    <w:rsid w:val="008E75AA"/>
    <w:rsid w:val="008F2AC8"/>
    <w:rsid w:val="008F3D2E"/>
    <w:rsid w:val="008F5DF8"/>
    <w:rsid w:val="008F5FAF"/>
    <w:rsid w:val="008F7338"/>
    <w:rsid w:val="00903B14"/>
    <w:rsid w:val="00920334"/>
    <w:rsid w:val="00921EE3"/>
    <w:rsid w:val="00922CAA"/>
    <w:rsid w:val="0092387C"/>
    <w:rsid w:val="009256C5"/>
    <w:rsid w:val="00927209"/>
    <w:rsid w:val="00933419"/>
    <w:rsid w:val="0093538D"/>
    <w:rsid w:val="00940C01"/>
    <w:rsid w:val="00941BCA"/>
    <w:rsid w:val="00951C6F"/>
    <w:rsid w:val="00955CDA"/>
    <w:rsid w:val="0096659F"/>
    <w:rsid w:val="00977CB0"/>
    <w:rsid w:val="00983660"/>
    <w:rsid w:val="0099005D"/>
    <w:rsid w:val="009B1DB8"/>
    <w:rsid w:val="009C021D"/>
    <w:rsid w:val="009C0EC6"/>
    <w:rsid w:val="009C44C9"/>
    <w:rsid w:val="009C6931"/>
    <w:rsid w:val="009D3333"/>
    <w:rsid w:val="009D74C0"/>
    <w:rsid w:val="009E145B"/>
    <w:rsid w:val="009E5A4E"/>
    <w:rsid w:val="009F4786"/>
    <w:rsid w:val="009F5239"/>
    <w:rsid w:val="00A07D48"/>
    <w:rsid w:val="00A11143"/>
    <w:rsid w:val="00A17AD4"/>
    <w:rsid w:val="00A2204A"/>
    <w:rsid w:val="00A330B8"/>
    <w:rsid w:val="00A37CA4"/>
    <w:rsid w:val="00A37EE6"/>
    <w:rsid w:val="00A436FB"/>
    <w:rsid w:val="00A44CE9"/>
    <w:rsid w:val="00A82AC5"/>
    <w:rsid w:val="00A90FC6"/>
    <w:rsid w:val="00AA1ADF"/>
    <w:rsid w:val="00AB140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4F93"/>
    <w:rsid w:val="00B3567D"/>
    <w:rsid w:val="00B4127E"/>
    <w:rsid w:val="00B413F2"/>
    <w:rsid w:val="00B41871"/>
    <w:rsid w:val="00B43833"/>
    <w:rsid w:val="00B46B9C"/>
    <w:rsid w:val="00B46F8E"/>
    <w:rsid w:val="00B52F99"/>
    <w:rsid w:val="00B53134"/>
    <w:rsid w:val="00B55820"/>
    <w:rsid w:val="00B55F2A"/>
    <w:rsid w:val="00B56BF9"/>
    <w:rsid w:val="00B57400"/>
    <w:rsid w:val="00B62A39"/>
    <w:rsid w:val="00B71F55"/>
    <w:rsid w:val="00B74E0C"/>
    <w:rsid w:val="00B777FC"/>
    <w:rsid w:val="00B90699"/>
    <w:rsid w:val="00B92520"/>
    <w:rsid w:val="00B942FB"/>
    <w:rsid w:val="00BA35E8"/>
    <w:rsid w:val="00BB0712"/>
    <w:rsid w:val="00BB1F64"/>
    <w:rsid w:val="00BB2E7C"/>
    <w:rsid w:val="00BB4268"/>
    <w:rsid w:val="00BB5F05"/>
    <w:rsid w:val="00BC10B9"/>
    <w:rsid w:val="00BC1D77"/>
    <w:rsid w:val="00BD3139"/>
    <w:rsid w:val="00BE0ED4"/>
    <w:rsid w:val="00BF12C9"/>
    <w:rsid w:val="00BF30AF"/>
    <w:rsid w:val="00C02433"/>
    <w:rsid w:val="00C0360D"/>
    <w:rsid w:val="00C06800"/>
    <w:rsid w:val="00C34AE5"/>
    <w:rsid w:val="00C36FCE"/>
    <w:rsid w:val="00C50DBB"/>
    <w:rsid w:val="00C531E6"/>
    <w:rsid w:val="00C55F4A"/>
    <w:rsid w:val="00C72BB4"/>
    <w:rsid w:val="00C764BE"/>
    <w:rsid w:val="00C76C59"/>
    <w:rsid w:val="00C83504"/>
    <w:rsid w:val="00C9460F"/>
    <w:rsid w:val="00C97493"/>
    <w:rsid w:val="00CB483E"/>
    <w:rsid w:val="00CB5176"/>
    <w:rsid w:val="00CC2BC2"/>
    <w:rsid w:val="00CC3487"/>
    <w:rsid w:val="00CD37F4"/>
    <w:rsid w:val="00CD727C"/>
    <w:rsid w:val="00CE452A"/>
    <w:rsid w:val="00CF67BF"/>
    <w:rsid w:val="00D00302"/>
    <w:rsid w:val="00D12B7F"/>
    <w:rsid w:val="00D1355D"/>
    <w:rsid w:val="00D1411E"/>
    <w:rsid w:val="00D142EE"/>
    <w:rsid w:val="00D152EE"/>
    <w:rsid w:val="00D22576"/>
    <w:rsid w:val="00D22EA7"/>
    <w:rsid w:val="00D46645"/>
    <w:rsid w:val="00D47C19"/>
    <w:rsid w:val="00D53419"/>
    <w:rsid w:val="00D572CF"/>
    <w:rsid w:val="00D625C3"/>
    <w:rsid w:val="00D62FB0"/>
    <w:rsid w:val="00D638BC"/>
    <w:rsid w:val="00D66711"/>
    <w:rsid w:val="00D75701"/>
    <w:rsid w:val="00D76F1C"/>
    <w:rsid w:val="00D82121"/>
    <w:rsid w:val="00D82924"/>
    <w:rsid w:val="00DA45A8"/>
    <w:rsid w:val="00DA45BD"/>
    <w:rsid w:val="00DB77D5"/>
    <w:rsid w:val="00DB7EA8"/>
    <w:rsid w:val="00DD18BF"/>
    <w:rsid w:val="00DD2488"/>
    <w:rsid w:val="00DD5F38"/>
    <w:rsid w:val="00DF1071"/>
    <w:rsid w:val="00DF2809"/>
    <w:rsid w:val="00E0562D"/>
    <w:rsid w:val="00E1058E"/>
    <w:rsid w:val="00E1083E"/>
    <w:rsid w:val="00E1479A"/>
    <w:rsid w:val="00E2380D"/>
    <w:rsid w:val="00E2606C"/>
    <w:rsid w:val="00E268F9"/>
    <w:rsid w:val="00E26F1B"/>
    <w:rsid w:val="00E3052A"/>
    <w:rsid w:val="00E314BE"/>
    <w:rsid w:val="00E372EE"/>
    <w:rsid w:val="00E4029E"/>
    <w:rsid w:val="00E40D01"/>
    <w:rsid w:val="00E42B2C"/>
    <w:rsid w:val="00E457D2"/>
    <w:rsid w:val="00E4725F"/>
    <w:rsid w:val="00E64CE9"/>
    <w:rsid w:val="00E67E9A"/>
    <w:rsid w:val="00E7751B"/>
    <w:rsid w:val="00E826FB"/>
    <w:rsid w:val="00E86731"/>
    <w:rsid w:val="00E933AA"/>
    <w:rsid w:val="00E97961"/>
    <w:rsid w:val="00EA705D"/>
    <w:rsid w:val="00EB2E3E"/>
    <w:rsid w:val="00EC6932"/>
    <w:rsid w:val="00ED18F7"/>
    <w:rsid w:val="00ED3D21"/>
    <w:rsid w:val="00EF2331"/>
    <w:rsid w:val="00F00F28"/>
    <w:rsid w:val="00F056D2"/>
    <w:rsid w:val="00F11D7D"/>
    <w:rsid w:val="00F13543"/>
    <w:rsid w:val="00F3189B"/>
    <w:rsid w:val="00F53BF3"/>
    <w:rsid w:val="00F56A6C"/>
    <w:rsid w:val="00F85136"/>
    <w:rsid w:val="00F95358"/>
    <w:rsid w:val="00F956F1"/>
    <w:rsid w:val="00F974F5"/>
    <w:rsid w:val="00FA0834"/>
    <w:rsid w:val="00FA3ABD"/>
    <w:rsid w:val="00FB4BFC"/>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4097"/>
    <o:shapelayout v:ext="edit">
      <o:idmap v:ext="edit" data="1"/>
    </o:shapelayout>
  </w:shapeDefaults>
  <w:decimalSymbol w:val="."/>
  <w:listSeparator w:val=","/>
  <w14:docId w14:val="6EF0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672F97"/>
    <w:pPr>
      <w:numPr>
        <w:numId w:val="19"/>
      </w:numPr>
      <w:tabs>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table" w:styleId="TableGrid">
    <w:name w:val="Table Grid"/>
    <w:basedOn w:val="TableNormal"/>
    <w:rsid w:val="002E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umberedparagraphChar">
    <w:name w:val="Unnumbered paragraph Char"/>
    <w:link w:val="Unnumberedparagraph"/>
    <w:locked/>
    <w:rsid w:val="00570153"/>
    <w:rPr>
      <w:rFonts w:ascii="Tahoma" w:hAnsi="Tahoma"/>
      <w:color w:val="000000"/>
      <w:sz w:val="24"/>
      <w:szCs w:val="24"/>
      <w:lang w:eastAsia="en-US"/>
    </w:rPr>
  </w:style>
  <w:style w:type="character" w:customStyle="1" w:styleId="Tabletext-leftChar">
    <w:name w:val="Table text - left Char"/>
    <w:link w:val="Tabletext-left"/>
    <w:locked/>
    <w:rsid w:val="00570153"/>
    <w:rPr>
      <w:rFonts w:ascii="Tahoma" w:hAnsi="Tahoma"/>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672F97"/>
    <w:pPr>
      <w:numPr>
        <w:numId w:val="19"/>
      </w:numPr>
      <w:tabs>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table" w:styleId="TableGrid">
    <w:name w:val="Table Grid"/>
    <w:basedOn w:val="TableNormal"/>
    <w:rsid w:val="002E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umberedparagraphChar">
    <w:name w:val="Unnumbered paragraph Char"/>
    <w:link w:val="Unnumberedparagraph"/>
    <w:locked/>
    <w:rsid w:val="00570153"/>
    <w:rPr>
      <w:rFonts w:ascii="Tahoma" w:hAnsi="Tahoma"/>
      <w:color w:val="000000"/>
      <w:sz w:val="24"/>
      <w:szCs w:val="24"/>
      <w:lang w:eastAsia="en-US"/>
    </w:rPr>
  </w:style>
  <w:style w:type="character" w:customStyle="1" w:styleId="Tabletext-leftChar">
    <w:name w:val="Table text - left Char"/>
    <w:link w:val="Tabletext-left"/>
    <w:locked/>
    <w:rsid w:val="00570153"/>
    <w:rPr>
      <w:rFonts w:ascii="Tahoma" w:hAnsi="Tahoma"/>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gov.uk/government/consultations/re-inspection-of-inadequate-local-authorities" TargetMode="Externa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socialcare@ofsted.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consultations/re-inspection-of-inadequate-local-authoriti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surveymonkey.co.uk/r/ReIILAs" TargetMode="Externa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7.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gov.uk/government/organisations/ofsted"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inspecting-local-authority-childrens-services-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evant_x0020_to xmlns="19782e24-2c03-4688-a5ee-4e0e3fc5f4a0">
      <Value>Consultation</Value>
    </Relevant_x0020_to>
    <_DCDateModified xmlns="http://schemas.microsoft.com/sharepoint/v3/fields" xsi:nil="true"/>
    <RetentionPolicy xmlns="8e5d50da-1286-43a8-878e-ce8f4fbfdde4">7</RetentionPolicy>
    <Document_x0020_type xmlns="19782e24-2c03-4688-a5ee-4e0e3fc5f4a0">Framework: SIF - aligning improvement and re-inspection</Document_x0020_type>
    <Inspection xmlns="19782e24-2c03-4688-a5ee-4e0e3fc5f4a0">
      <Value>SIF</Value>
    </Inspection>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00CEF8B955B5E64E9FD153331009DADE" ma:contentTypeVersion="7" ma:contentTypeDescription="Select the most appropriate document type from the list, if none are relevant, use 'Ofsted Base Document' or ask your Site Administrator to add other options." ma:contentTypeScope="" ma:versionID="da1c093d889abf8040e1cd058eae6b58">
  <xsd:schema xmlns:xsd="http://www.w3.org/2001/XMLSchema" xmlns:p="http://schemas.microsoft.com/office/2006/metadata/properties" xmlns:ns1="http://schemas.microsoft.com/sharepoint/v3" xmlns:ns2="8e5d50da-1286-43a8-878e-ce8f4fbfdde4" xmlns:ns3="http://schemas.microsoft.com/sharepoint/v3/fields" xmlns:ns4="19782e24-2c03-4688-a5ee-4e0e3fc5f4a0" targetNamespace="http://schemas.microsoft.com/office/2006/metadata/properties" ma:root="true" ma:fieldsID="e941ce11aadd49642162ee26c12ec500" ns1:_="" ns2:_="" ns3:_="" ns4:_="">
    <xsd:import namespace="http://schemas.microsoft.com/sharepoint/v3"/>
    <xsd:import namespace="8e5d50da-1286-43a8-878e-ce8f4fbfdde4"/>
    <xsd:import namespace="http://schemas.microsoft.com/sharepoint/v3/fields"/>
    <xsd:import namespace="19782e24-2c03-4688-a5ee-4e0e3fc5f4a0"/>
    <xsd:element name="properties">
      <xsd:complexType>
        <xsd:sequence>
          <xsd:element name="documentManagement">
            <xsd:complexType>
              <xsd:all>
                <xsd:element ref="ns2:RetentionPolicy" minOccurs="0"/>
                <xsd:element ref="ns3:_DCDateCreated" minOccurs="0"/>
                <xsd:element ref="ns3:_DCDateModified" minOccurs="0"/>
                <xsd:element ref="ns1:Author" minOccurs="0"/>
                <xsd:element ref="ns1:Editor" minOccurs="0"/>
                <xsd:element ref="ns4:Inspection" minOccurs="0"/>
                <xsd:element ref="ns4:Document_x0020_type" minOccurs="0"/>
                <xsd:element ref="ns4:Relevant_x0020_to"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11"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RetentionPolicy" ma:index="8" nillable="true" ma:displayName="Retention Policy" ma:default="3" ma:description="The retention period in years - does not automatically delete" ma:format="Dropdown" ma:internalName="RetentionPolicy" ma:readOnly="false">
      <xsd:simpleType>
        <xsd:restriction base="dms:Choice">
          <xsd:enumeration value="1"/>
          <xsd:enumeration value="2"/>
          <xsd:enumeration value="3"/>
          <xsd:enumeration value="4"/>
          <xsd:enumeration value="5"/>
          <xsd:enumeration value="6"/>
          <xsd:enumeration value="7"/>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9" nillable="true" ma:displayName="Date Created" ma:description="The date on which this resource was created" ma:format="DateTime" ma:internalName="_DCDateCreated">
      <xsd:simpleType>
        <xsd:restriction base="dms:DateTime"/>
      </xsd:simpleType>
    </xsd:element>
    <xsd:element name="_DCDateModified" ma:index="10"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9782e24-2c03-4688-a5ee-4e0e3fc5f4a0" elementFormDefault="qualified">
    <xsd:import namespace="http://schemas.microsoft.com/office/2006/documentManagement/types"/>
    <xsd:element name="Inspection" ma:index="13" nillable="true" ma:displayName="Inspection" ma:internalName="Inspection">
      <xsd:complexType>
        <xsd:complexContent>
          <xsd:extension base="dms:MultiChoice">
            <xsd:sequence>
              <xsd:element name="Value" maxOccurs="unbounded" minOccurs="0" nillable="true">
                <xsd:simpleType>
                  <xsd:restriction base="dms:Choice">
                    <xsd:enumeration value="CLA"/>
                    <xsd:enumeration value="MACP"/>
                    <xsd:enumeration value="SIF"/>
                    <xsd:enumeration value="n/a"/>
                  </xsd:restriction>
                </xsd:simpleType>
              </xsd:element>
            </xsd:sequence>
          </xsd:extension>
        </xsd:complexContent>
      </xsd:complexType>
    </xsd:element>
    <xsd:element name="Document_x0020_type" ma:index="14" nillable="true" ma:displayName="Folder" ma:format="Dropdown" ma:internalName="Document_x0020_type">
      <xsd:simpleType>
        <xsd:union memberTypes="dms:Text">
          <xsd:simpleType>
            <xsd:restriction base="dms:Choice">
              <xsd:enumeration value="Advice notes"/>
              <xsd:enumeration value="Announcing changes to ILACS (April 2013)"/>
              <xsd:enumeration value="Briefings"/>
              <xsd:enumeration value="Budgets / finance"/>
              <xsd:enumeration value="Care leavers"/>
              <xsd:enumeration value="Children placed out of area"/>
              <xsd:enumeration value="Consultation - LSCB"/>
              <xsd:enumeration value="Consultation - MACP &amp; CLA - analysis and responses"/>
              <xsd:enumeration value="Consultation - MACP &amp; CLA - documents and reports"/>
              <xsd:enumeration value="Consultation - single inspection - document and reports"/>
              <xsd:enumeration value="Consultation - single inspection - analysis and responses"/>
              <xsd:enumeration value="DCS update"/>
              <xsd:enumeration value="Evaluation - SIF"/>
              <xsd:enumeration value="Evaluation - SIF - July 2014"/>
              <xsd:enumeration value="Framework: Annex A"/>
              <xsd:enumeration value="Framework: MACP and CLA"/>
              <xsd:enumeration value="Framework: SIF"/>
              <xsd:enumeration value="Framework: SIF - April 2014 revisions"/>
              <xsd:enumeration value="Framework: SIF - December 2014 revisions"/>
              <xsd:enumeration value="Framework: SIF - April 2015 revisions"/>
              <xsd:enumeration value="Framework: SIF - June 2015 revisions"/>
              <xsd:enumeration value="Framework: SIF - Autumn 2015 revisions"/>
              <xsd:enumeration value="Framework: SIF - Annex A/M review"/>
              <xsd:enumeration value="Framework: SIF - mid-point review"/>
              <xsd:enumeration value="Framework: SIF - aligning improvement and re-inspection"/>
              <xsd:enumeration value="Framework: SIF - HMI survey Dec 2015"/>
              <xsd:enumeration value="Framework: SIF - Possible future revisions"/>
              <xsd:enumeration value="Frameworks: evaluation"/>
              <xsd:enumeration value="Google Apps / Cloud"/>
              <xsd:enumeration value="Huddle"/>
              <xsd:enumeration value="Inspection support and admin"/>
              <xsd:enumeration value="Inspector performance"/>
              <xsd:enumeration value="Inspector reference group"/>
              <xsd:enumeration value="Launch events"/>
              <xsd:enumeration value="Mobile phone guides"/>
              <xsd:enumeration value="Nvivo"/>
              <xsd:enumeration value="Pilot: planning &amp; timelines"/>
              <xsd:enumeration value="Pilot inspections"/>
              <xsd:enumeration value="Pilot: evaluation &amp; analysis – external"/>
              <xsd:enumeration value="Pilot: evaluation &amp; analysis – internal"/>
              <xsd:enumeration value="Pilot: MACP &amp; CLA"/>
              <xsd:enumeration value="Pilot: single inspection"/>
              <xsd:enumeration value="Pre-inspection briefing"/>
              <xsd:enumeration value="Project documentation"/>
              <xsd:enumeration value="Project initiation/closure"/>
              <xsd:enumeration value="Project structure and membership"/>
              <xsd:enumeration value="Project timelines"/>
              <xsd:enumeration value="Report analysis"/>
              <xsd:enumeration value="Report templates"/>
              <xsd:enumeration value="Scheduling and tariff"/>
              <xsd:enumeration value="SEA and evidence recording"/>
              <xsd:enumeration value="SIF live inspection correspondence"/>
              <xsd:enumeration value="SIF timetables - blocks 1 to 3"/>
              <xsd:enumeration value="Stakeholder meetings"/>
              <xsd:enumeration value="Training: CLA"/>
              <xsd:enumeration value="Training: Early help"/>
              <xsd:enumeration value="Training: single inspection pilots (April)"/>
              <xsd:enumeration value="Training: single inspection (Sept)"/>
              <xsd:enumeration value="Training: single inspection (EFES &amp; EY)"/>
              <xsd:enumeration value="Training: MACP"/>
              <xsd:enumeration value="Website and Intranet"/>
              <xsd:enumeration value="Archive"/>
            </xsd:restriction>
          </xsd:simpleType>
        </xsd:union>
      </xsd:simpleType>
    </xsd:element>
    <xsd:element name="Relevant_x0020_to" ma:index="15" nillable="true" ma:displayName="Relevant to" ma:internalName="Relevant_x0020_to">
      <xsd:complexType>
        <xsd:complexContent>
          <xsd:extension base="dms:MultiChoice">
            <xsd:sequence>
              <xsd:element name="Value" maxOccurs="unbounded" minOccurs="0" nillable="true">
                <xsd:simpleType>
                  <xsd:restriction base="dms:Choice">
                    <xsd:enumeration value="Communication"/>
                    <xsd:enumeration value="Consultation"/>
                    <xsd:enumeration value="Data"/>
                    <xsd:enumeration value="Framework development"/>
                    <xsd:enumeration value="IS"/>
                    <xsd:enumeration value="Pilots"/>
                    <xsd:enumeration value="Project management"/>
                    <xsd:enumeration value="Training"/>
                    <xsd:enumeration value="PPMT"/>
                    <xsd:enumeration value="HMI reference group"/>
                    <xsd:enumeration value="PIT"/>
                    <xsd:enumeration value="TDU"/>
                    <xsd:enumeration value="SIF ev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D2374BBF-ADF6-4A35-9221-2D1B26DF5445}">
  <ds:schemaRefs>
    <ds:schemaRef ds:uri="http://purl.org/dc/elements/1.1/"/>
    <ds:schemaRef ds:uri="8e5d50da-1286-43a8-878e-ce8f4fbfdde4"/>
    <ds:schemaRef ds:uri="http://purl.org/dc/terms/"/>
    <ds:schemaRef ds:uri="http://purl.org/dc/dcmitype/"/>
    <ds:schemaRef ds:uri="19782e24-2c03-4688-a5ee-4e0e3fc5f4a0"/>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1206DF7E-0F4B-4EDE-B3B1-4A12CEDD5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19782e24-2c03-4688-a5ee-4e0e3fc5f4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A4E9596-0138-4B18-A4E0-EEB18AC4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2513</Words>
  <Characters>14328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Consultation - getting out of inadequate</vt:lpstr>
    </vt:vector>
  </TitlesOfParts>
  <Company>Ofsted</Company>
  <LinksUpToDate>false</LinksUpToDate>
  <CharactersWithSpaces>16808</CharactersWithSpaces>
  <SharedDoc>false</SharedDoc>
  <HLinks>
    <vt:vector size="30" baseType="variant">
      <vt:variant>
        <vt:i4>1114132</vt:i4>
      </vt:variant>
      <vt:variant>
        <vt:i4>12</vt:i4>
      </vt:variant>
      <vt:variant>
        <vt:i4>0</vt:i4>
      </vt:variant>
      <vt:variant>
        <vt:i4>5</vt:i4>
      </vt:variant>
      <vt:variant>
        <vt:lpwstr>http://www.gov.uk/government/organisations/ofsted</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getting out of inadequate</dc:title>
  <dc:creator>Nikki Blemings</dc:creator>
  <cp:lastModifiedBy>Alison Roscoe</cp:lastModifiedBy>
  <cp:revision>2</cp:revision>
  <cp:lastPrinted>2007-03-23T15:56:00Z</cp:lastPrinted>
  <dcterms:created xsi:type="dcterms:W3CDTF">2016-02-08T14:00:00Z</dcterms:created>
  <dcterms:modified xsi:type="dcterms:W3CDTF">2016-02-08T14:00:00Z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_DCDateCreated">
    <vt:lpwstr/>
  </property>
  <property fmtid="{D5CDD505-2E9C-101B-9397-08002B2CF9AE}" pid="27" name="display_urn:schemas-microsoft-com:office:office#Author">
    <vt:lpwstr>Hannah Jones</vt:lpwstr>
  </property>
  <property fmtid="{D5CDD505-2E9C-101B-9397-08002B2CF9AE}" pid="28" name="ContentTypeId">
    <vt:lpwstr>0x0101002831F5335B3B439B96E1EFE232D05D0E0000CEF8B955B5E64E9FD153331009DADE</vt:lpwstr>
  </property>
</Properties>
</file>