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4D21E" w14:textId="10BCF2E5" w:rsidR="00051F72" w:rsidRPr="000C1CDA" w:rsidRDefault="0028635B" w:rsidP="00E0633C">
      <w:pPr>
        <w:jc w:val="center"/>
        <w:rPr>
          <w:b/>
          <w:sz w:val="28"/>
          <w:szCs w:val="28"/>
        </w:rPr>
      </w:pPr>
      <w:r>
        <w:rPr>
          <w:noProof/>
          <w:lang w:eastAsia="en-GB"/>
        </w:rPr>
        <w:drawing>
          <wp:anchor distT="0" distB="0" distL="114300" distR="114300" simplePos="0" relativeHeight="251658240" behindDoc="1" locked="0" layoutInCell="1" allowOverlap="1" wp14:anchorId="487A0AF9" wp14:editId="3BBEEE98">
            <wp:simplePos x="0" y="0"/>
            <wp:positionH relativeFrom="column">
              <wp:posOffset>5359400</wp:posOffset>
            </wp:positionH>
            <wp:positionV relativeFrom="paragraph">
              <wp:posOffset>-889000</wp:posOffset>
            </wp:positionV>
            <wp:extent cx="1258570" cy="1258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SA SMALL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8570" cy="125857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Incubation Funding Call</w:t>
      </w:r>
      <w:r w:rsidR="00E0633C" w:rsidRPr="000C1CDA">
        <w:rPr>
          <w:b/>
          <w:sz w:val="28"/>
          <w:szCs w:val="28"/>
        </w:rPr>
        <w:t xml:space="preserve"> 2015/16</w:t>
      </w:r>
      <w:bookmarkStart w:id="0" w:name="_GoBack"/>
      <w:bookmarkEnd w:id="0"/>
    </w:p>
    <w:p w14:paraId="1F6DB8D8" w14:textId="3846D743" w:rsidR="00DD4D2C" w:rsidRDefault="00DD4D2C" w:rsidP="00DD4D2C">
      <w:pPr>
        <w:jc w:val="both"/>
      </w:pPr>
      <w:r>
        <w:t>The space sector is a UK success story, with growth averaging over 8% per annum over the last decade, a turnover in excess of £11bn per annum and ambitious plans to achieve 10% of the global space market by 2030.  Much of this growth is anticipated to come from companies using space-derived data or services in a broad range of different sectors (the “downstream”).</w:t>
      </w:r>
    </w:p>
    <w:p w14:paraId="4F58F82E" w14:textId="77777777" w:rsidR="00DD4D2C" w:rsidRDefault="00DD4D2C" w:rsidP="00DD4D2C">
      <w:pPr>
        <w:jc w:val="both"/>
      </w:pPr>
      <w:r>
        <w:t>This call supports the aims outlined within the space sector’s Innovation and Growth Strategy: Space Growth Action Plan</w:t>
      </w:r>
      <w:r>
        <w:rPr>
          <w:rStyle w:val="FootnoteReference"/>
        </w:rPr>
        <w:footnoteReference w:id="1"/>
      </w:r>
      <w:r>
        <w:t xml:space="preserve">, published in 2013, which highlighted the need to grow space in the regions by providing a supportive business environment to assist entrepreneurs to grow and develop small companies. One method of doing this is through expanding support for business incubation centres across the UK. </w:t>
      </w:r>
    </w:p>
    <w:p w14:paraId="2335E204" w14:textId="77777777" w:rsidR="00DD4D2C" w:rsidRDefault="00DD4D2C" w:rsidP="00DD4D2C">
      <w:pPr>
        <w:jc w:val="both"/>
      </w:pPr>
      <w:r>
        <w:t>This call is aimed at business incubation centres who wish to support start-up companies across the breadth of the space sector through providing funded places, providing access to facilities and resources and collaborating on events and initiatives with other business incubators. The overriding aim is to extend the network of business incubators supporting space companies across the UK, deliver an effective national capacity for space company incubation and ensure shared best practice.</w:t>
      </w:r>
      <w:r w:rsidR="001C78A0">
        <w:t xml:space="preserve"> The call is deliberately flexible to reflect and build upon the varying local offers for business incubation.  Applicants should clearly indicate:</w:t>
      </w:r>
    </w:p>
    <w:p w14:paraId="652C7D1B" w14:textId="77777777" w:rsidR="001C78A0" w:rsidRDefault="001C78A0" w:rsidP="00016EB9">
      <w:pPr>
        <w:pStyle w:val="ListParagraph"/>
        <w:numPr>
          <w:ilvl w:val="0"/>
          <w:numId w:val="3"/>
        </w:numPr>
        <w:jc w:val="both"/>
      </w:pPr>
      <w:r>
        <w:t>How the funding will be used to help them to support start-up companies</w:t>
      </w:r>
    </w:p>
    <w:p w14:paraId="76C863D9" w14:textId="77777777" w:rsidR="001C78A0" w:rsidRDefault="001C78A0" w:rsidP="00016EB9">
      <w:pPr>
        <w:pStyle w:val="ListParagraph"/>
        <w:numPr>
          <w:ilvl w:val="0"/>
          <w:numId w:val="3"/>
        </w:numPr>
        <w:jc w:val="both"/>
      </w:pPr>
      <w:r>
        <w:t>How the applicant will target start-ups from the space sector</w:t>
      </w:r>
    </w:p>
    <w:p w14:paraId="00AB8362" w14:textId="77777777" w:rsidR="001C78A0" w:rsidRDefault="001C78A0" w:rsidP="00016EB9">
      <w:pPr>
        <w:pStyle w:val="ListParagraph"/>
        <w:numPr>
          <w:ilvl w:val="0"/>
          <w:numId w:val="3"/>
        </w:numPr>
        <w:jc w:val="both"/>
      </w:pPr>
      <w:r>
        <w:t>How many companies will benefit from Agency support</w:t>
      </w:r>
    </w:p>
    <w:p w14:paraId="4EDBEA57" w14:textId="77777777" w:rsidR="001C78A0" w:rsidRDefault="001C78A0" w:rsidP="00016EB9">
      <w:pPr>
        <w:pStyle w:val="ListParagraph"/>
        <w:numPr>
          <w:ilvl w:val="0"/>
          <w:numId w:val="3"/>
        </w:numPr>
        <w:jc w:val="both"/>
      </w:pPr>
      <w:r>
        <w:t>How the applicant will ensure these companies are appropriately linked into local and national support programmes (including space-specific activities)</w:t>
      </w:r>
    </w:p>
    <w:p w14:paraId="65B9FE18" w14:textId="77777777" w:rsidR="00DD4D2C" w:rsidRDefault="00DD4D2C" w:rsidP="00DD4D2C">
      <w:pPr>
        <w:jc w:val="both"/>
      </w:pPr>
      <w:r>
        <w:t>We would expect applicants to demonstrate that they provide the following services before they would be considered for grant funding:</w:t>
      </w:r>
    </w:p>
    <w:p w14:paraId="2B55D901" w14:textId="77777777" w:rsidR="00DD4D2C" w:rsidRDefault="00DD4D2C" w:rsidP="00DD4D2C">
      <w:pPr>
        <w:pStyle w:val="ListParagraph"/>
        <w:numPr>
          <w:ilvl w:val="0"/>
          <w:numId w:val="2"/>
        </w:numPr>
        <w:jc w:val="both"/>
      </w:pPr>
      <w:r>
        <w:t>A robust and defined selective application process for incubated companies</w:t>
      </w:r>
    </w:p>
    <w:p w14:paraId="1772BFA0" w14:textId="77777777" w:rsidR="00DD4D2C" w:rsidRDefault="00DD4D2C" w:rsidP="00DD4D2C">
      <w:pPr>
        <w:pStyle w:val="ListParagraph"/>
        <w:numPr>
          <w:ilvl w:val="0"/>
          <w:numId w:val="2"/>
        </w:numPr>
        <w:jc w:val="both"/>
      </w:pPr>
      <w:r>
        <w:t>High quality accommodation</w:t>
      </w:r>
    </w:p>
    <w:p w14:paraId="282E22CF" w14:textId="77777777" w:rsidR="00DD4D2C" w:rsidRDefault="00DD4D2C" w:rsidP="00DD4D2C">
      <w:pPr>
        <w:pStyle w:val="ListParagraph"/>
        <w:numPr>
          <w:ilvl w:val="0"/>
          <w:numId w:val="2"/>
        </w:numPr>
        <w:jc w:val="both"/>
      </w:pPr>
      <w:r>
        <w:t>A diverse business support offering including business planning and strategy, IP protection and exploitation, financial management, marketing and market entry strategies</w:t>
      </w:r>
    </w:p>
    <w:p w14:paraId="0CFA3632" w14:textId="77777777" w:rsidR="00DD4D2C" w:rsidRDefault="00DD4D2C" w:rsidP="00DD4D2C">
      <w:pPr>
        <w:pStyle w:val="ListParagraph"/>
        <w:numPr>
          <w:ilvl w:val="0"/>
          <w:numId w:val="2"/>
        </w:numPr>
        <w:jc w:val="both"/>
      </w:pPr>
      <w:r>
        <w:t>Strategic opportunities for investor presentations</w:t>
      </w:r>
    </w:p>
    <w:p w14:paraId="75FDCB37" w14:textId="77777777" w:rsidR="00DD4D2C" w:rsidRDefault="00DD4D2C" w:rsidP="00DD4D2C">
      <w:pPr>
        <w:pStyle w:val="ListParagraph"/>
        <w:numPr>
          <w:ilvl w:val="0"/>
          <w:numId w:val="2"/>
        </w:numPr>
        <w:jc w:val="both"/>
      </w:pPr>
      <w:r>
        <w:t>Individual coaching and mentoring opportunities</w:t>
      </w:r>
    </w:p>
    <w:p w14:paraId="2469FFE2" w14:textId="77777777" w:rsidR="00DD4D2C" w:rsidRDefault="00DD4D2C" w:rsidP="00DD4D2C">
      <w:pPr>
        <w:pStyle w:val="ListParagraph"/>
        <w:numPr>
          <w:ilvl w:val="0"/>
          <w:numId w:val="2"/>
        </w:numPr>
        <w:jc w:val="both"/>
      </w:pPr>
      <w:r>
        <w:t>Incubated companies are engaged in a community both within and external to the centre</w:t>
      </w:r>
    </w:p>
    <w:p w14:paraId="118A412B" w14:textId="77777777" w:rsidR="00DD4D2C" w:rsidRDefault="00DD4D2C" w:rsidP="00DD4D2C">
      <w:pPr>
        <w:jc w:val="both"/>
      </w:pPr>
      <w:r>
        <w:t>It is recommended that where possible applicants should supply letters of support from their Local Enterprise Partnership (England), Devolved Administration (Wales/Scotland/Northern Ireland) or a local University with their application, outlining any alignment that their region’s local plan has to business incubation and local investment.</w:t>
      </w:r>
    </w:p>
    <w:p w14:paraId="7FF2CDB5" w14:textId="77777777" w:rsidR="00DD4D2C" w:rsidRDefault="00DD4D2C" w:rsidP="00DD4D2C">
      <w:pPr>
        <w:jc w:val="both"/>
      </w:pPr>
      <w:r>
        <w:t xml:space="preserve">Successful applicants will be expected to join a self-managed network of incubators focused on sharing best practice and offering value-added support across the network’s members. </w:t>
      </w:r>
    </w:p>
    <w:p w14:paraId="20CA96B6" w14:textId="77777777" w:rsidR="00DD4D2C" w:rsidRDefault="00DD4D2C" w:rsidP="00DD4D2C">
      <w:pPr>
        <w:jc w:val="both"/>
      </w:pPr>
      <w:r>
        <w:lastRenderedPageBreak/>
        <w:t>The UK Space Agency is making available £300,000 for this call and a grant of up to £50k will be awarded to each successful applicant. This will be the only call during the financial year 2015/16.</w:t>
      </w:r>
    </w:p>
    <w:p w14:paraId="170484A2" w14:textId="77777777" w:rsidR="00DD4D2C" w:rsidRDefault="001C78A0" w:rsidP="00DD4D2C">
      <w:pPr>
        <w:jc w:val="both"/>
      </w:pPr>
      <w:r>
        <w:t xml:space="preserve">Ongoing quarterly </w:t>
      </w:r>
      <w:r w:rsidR="00DD4D2C">
        <w:t xml:space="preserve">reporting on </w:t>
      </w:r>
      <w:r>
        <w:t xml:space="preserve">agreed </w:t>
      </w:r>
      <w:r w:rsidR="00DD4D2C">
        <w:t xml:space="preserve">key performance indicators will form part of the </w:t>
      </w:r>
      <w:r>
        <w:t xml:space="preserve">grant agreements </w:t>
      </w:r>
      <w:r w:rsidR="00DD4D2C">
        <w:t>with the successful applicants</w:t>
      </w:r>
      <w:r w:rsidR="004F2B48">
        <w:t xml:space="preserve"> to demonstrate the impact of Agency support</w:t>
      </w:r>
      <w:r w:rsidR="00DD4D2C">
        <w:t xml:space="preserve">. Grants must be claimed in this financial year and no later than Monday 7 March 2016, banking details will be required prior to the signing of the </w:t>
      </w:r>
      <w:r>
        <w:t>grant agreements</w:t>
      </w:r>
      <w:r w:rsidR="00DD4D2C">
        <w:t xml:space="preserve">. </w:t>
      </w:r>
    </w:p>
    <w:p w14:paraId="2360FD64" w14:textId="77777777" w:rsidR="00F345FE" w:rsidRPr="00D848CB" w:rsidRDefault="007840CD" w:rsidP="00F345FE">
      <w:pPr>
        <w:rPr>
          <w:sz w:val="28"/>
          <w:szCs w:val="28"/>
        </w:rPr>
      </w:pPr>
      <w:r w:rsidRPr="00D848CB">
        <w:rPr>
          <w:b/>
          <w:sz w:val="28"/>
          <w:szCs w:val="28"/>
        </w:rPr>
        <w:t>Please complete ALL</w:t>
      </w:r>
      <w:r w:rsidR="00A80D9F" w:rsidRPr="00D848CB">
        <w:rPr>
          <w:b/>
          <w:sz w:val="28"/>
          <w:szCs w:val="28"/>
        </w:rPr>
        <w:t xml:space="preserve"> of the following sections</w:t>
      </w:r>
    </w:p>
    <w:tbl>
      <w:tblPr>
        <w:tblStyle w:val="TableGrid"/>
        <w:tblW w:w="0" w:type="auto"/>
        <w:tblLook w:val="04A0" w:firstRow="1" w:lastRow="0" w:firstColumn="1" w:lastColumn="0" w:noHBand="0" w:noVBand="1"/>
      </w:tblPr>
      <w:tblGrid>
        <w:gridCol w:w="9242"/>
      </w:tblGrid>
      <w:tr w:rsidR="00F345FE" w14:paraId="4B7EC5DF" w14:textId="77777777" w:rsidTr="00F345FE">
        <w:tc>
          <w:tcPr>
            <w:tcW w:w="9242" w:type="dxa"/>
          </w:tcPr>
          <w:p w14:paraId="5AE5A431" w14:textId="77777777" w:rsidR="000C1CDA" w:rsidRPr="00D848CB" w:rsidRDefault="000C1CDA" w:rsidP="000C1CDA">
            <w:pPr>
              <w:rPr>
                <w:b/>
                <w:sz w:val="28"/>
                <w:szCs w:val="28"/>
              </w:rPr>
            </w:pPr>
            <w:r w:rsidRPr="00D848CB">
              <w:rPr>
                <w:b/>
                <w:sz w:val="28"/>
                <w:szCs w:val="28"/>
              </w:rPr>
              <w:t>Contact Details</w:t>
            </w:r>
          </w:p>
          <w:p w14:paraId="36D8D4DA" w14:textId="77777777" w:rsidR="000C1CDA" w:rsidRPr="008A3E3F" w:rsidRDefault="000C1CDA" w:rsidP="000C1CDA">
            <w:pPr>
              <w:rPr>
                <w:b/>
                <w:sz w:val="24"/>
                <w:szCs w:val="24"/>
              </w:rPr>
            </w:pPr>
          </w:p>
          <w:p w14:paraId="376A7BFF" w14:textId="77777777" w:rsidR="000C1CDA" w:rsidRDefault="000C1CDA" w:rsidP="000C1CDA">
            <w:r>
              <w:t>Name (</w:t>
            </w:r>
            <w:proofErr w:type="spellStart"/>
            <w:r>
              <w:t>inc</w:t>
            </w:r>
            <w:proofErr w:type="spellEnd"/>
            <w:r>
              <w:t xml:space="preserve"> title)</w:t>
            </w:r>
          </w:p>
          <w:p w14:paraId="0B23C673" w14:textId="77777777" w:rsidR="000C1CDA" w:rsidRDefault="000C1CDA" w:rsidP="000C1CDA"/>
          <w:p w14:paraId="7680D0F6" w14:textId="77777777" w:rsidR="000C1CDA" w:rsidRDefault="000C1CDA" w:rsidP="000C1CDA">
            <w:r>
              <w:t xml:space="preserve">Position </w:t>
            </w:r>
          </w:p>
          <w:p w14:paraId="46DD6D7F" w14:textId="77777777" w:rsidR="000C1CDA" w:rsidRDefault="000C1CDA" w:rsidP="000C1CDA"/>
          <w:p w14:paraId="37BE6BD7" w14:textId="77777777" w:rsidR="000C1CDA" w:rsidRDefault="000C1CDA" w:rsidP="000C1CDA">
            <w:r>
              <w:t>Company Name</w:t>
            </w:r>
          </w:p>
          <w:p w14:paraId="1F3BF49E" w14:textId="77777777" w:rsidR="000C1CDA" w:rsidRDefault="000C1CDA" w:rsidP="000C1CDA"/>
          <w:p w14:paraId="5A241F3F" w14:textId="77777777" w:rsidR="000C1CDA" w:rsidRDefault="000C1CDA" w:rsidP="000C1CDA">
            <w:r>
              <w:t>Address</w:t>
            </w:r>
          </w:p>
          <w:p w14:paraId="36CFA986" w14:textId="77777777" w:rsidR="000C1CDA" w:rsidRDefault="000C1CDA" w:rsidP="000C1CDA"/>
          <w:p w14:paraId="57A75A43" w14:textId="77777777" w:rsidR="000C1CDA" w:rsidRDefault="000C1CDA" w:rsidP="000C1CDA"/>
          <w:p w14:paraId="4A3E9B59" w14:textId="77777777" w:rsidR="00EA3B9A" w:rsidRDefault="00EA3B9A" w:rsidP="000C1CDA"/>
          <w:p w14:paraId="5EDA8B75" w14:textId="77777777" w:rsidR="00EA3B9A" w:rsidRDefault="00EA3B9A" w:rsidP="000C1CDA"/>
          <w:p w14:paraId="0124F773" w14:textId="77777777" w:rsidR="000C1CDA" w:rsidRDefault="000C1CDA" w:rsidP="000C1CDA"/>
          <w:p w14:paraId="0235B87E" w14:textId="77777777" w:rsidR="000C1CDA" w:rsidRDefault="000C1CDA" w:rsidP="000C1CDA">
            <w:r>
              <w:t>Post Town</w:t>
            </w:r>
          </w:p>
          <w:p w14:paraId="61F378B6" w14:textId="77777777" w:rsidR="000C1CDA" w:rsidRDefault="000C1CDA" w:rsidP="000C1CDA"/>
          <w:p w14:paraId="546AD9A2" w14:textId="77777777" w:rsidR="000C1CDA" w:rsidRDefault="000C1CDA" w:rsidP="000C1CDA">
            <w:r>
              <w:t>Post Code</w:t>
            </w:r>
          </w:p>
          <w:p w14:paraId="222C0295" w14:textId="77777777" w:rsidR="000C1CDA" w:rsidRDefault="000C1CDA" w:rsidP="000C1CDA"/>
          <w:p w14:paraId="0D6BC2BB" w14:textId="77777777" w:rsidR="000C1CDA" w:rsidRDefault="000C1CDA" w:rsidP="000C1CDA">
            <w:r>
              <w:t>County</w:t>
            </w:r>
          </w:p>
          <w:p w14:paraId="7A1A470A" w14:textId="77777777" w:rsidR="000C1CDA" w:rsidRDefault="000C1CDA" w:rsidP="000C1CDA"/>
          <w:p w14:paraId="5D2432EE" w14:textId="77777777" w:rsidR="000C1CDA" w:rsidRDefault="000C1CDA" w:rsidP="000C1CDA">
            <w:r>
              <w:t>Telephone Number</w:t>
            </w:r>
          </w:p>
          <w:p w14:paraId="50C2CEAB" w14:textId="77777777" w:rsidR="000C1CDA" w:rsidRDefault="000C1CDA" w:rsidP="000C1CDA"/>
          <w:p w14:paraId="5C7F59C6" w14:textId="77777777" w:rsidR="000C1CDA" w:rsidRDefault="000C1CDA" w:rsidP="000C1CDA">
            <w:r>
              <w:t>Mobile Number</w:t>
            </w:r>
          </w:p>
          <w:p w14:paraId="1CA3F11A" w14:textId="77777777" w:rsidR="000C1CDA" w:rsidRDefault="000C1CDA" w:rsidP="000C1CDA"/>
          <w:p w14:paraId="586522B3" w14:textId="77777777" w:rsidR="00F345FE" w:rsidRDefault="000C1CDA" w:rsidP="00F345FE">
            <w:r>
              <w:t>Email address</w:t>
            </w:r>
          </w:p>
          <w:p w14:paraId="3AF105F8" w14:textId="77777777" w:rsidR="008758C8" w:rsidRDefault="008758C8" w:rsidP="00F345FE"/>
        </w:tc>
      </w:tr>
    </w:tbl>
    <w:p w14:paraId="5979E07D" w14:textId="77777777" w:rsidR="000C1CDA" w:rsidRDefault="000C1CDA" w:rsidP="00A80D9F">
      <w:pPr>
        <w:rPr>
          <w:b/>
        </w:rPr>
      </w:pPr>
    </w:p>
    <w:tbl>
      <w:tblPr>
        <w:tblStyle w:val="TableGrid"/>
        <w:tblW w:w="0" w:type="auto"/>
        <w:tblLook w:val="04A0" w:firstRow="1" w:lastRow="0" w:firstColumn="1" w:lastColumn="0" w:noHBand="0" w:noVBand="1"/>
      </w:tblPr>
      <w:tblGrid>
        <w:gridCol w:w="9242"/>
      </w:tblGrid>
      <w:tr w:rsidR="00A7635A" w14:paraId="774E1212" w14:textId="77777777" w:rsidTr="00DC3AB2">
        <w:tc>
          <w:tcPr>
            <w:tcW w:w="9242" w:type="dxa"/>
          </w:tcPr>
          <w:p w14:paraId="33A60B81" w14:textId="77777777" w:rsidR="00A7635A" w:rsidRPr="00D848CB" w:rsidRDefault="00A7635A" w:rsidP="00DC3AB2">
            <w:pPr>
              <w:rPr>
                <w:b/>
                <w:sz w:val="28"/>
                <w:szCs w:val="28"/>
              </w:rPr>
            </w:pPr>
            <w:r w:rsidRPr="00D848CB">
              <w:rPr>
                <w:b/>
                <w:sz w:val="28"/>
                <w:szCs w:val="28"/>
              </w:rPr>
              <w:t>Amount of funding requested (up to £50k)</w:t>
            </w:r>
          </w:p>
          <w:p w14:paraId="04142384" w14:textId="77777777" w:rsidR="00A7635A" w:rsidRDefault="00A7635A" w:rsidP="00DC3AB2">
            <w:pPr>
              <w:rPr>
                <w:b/>
                <w:sz w:val="32"/>
                <w:szCs w:val="32"/>
              </w:rPr>
            </w:pPr>
          </w:p>
          <w:p w14:paraId="13A335A7" w14:textId="77777777" w:rsidR="00A7635A" w:rsidRPr="008250AF" w:rsidRDefault="00A7635A" w:rsidP="00DC3AB2">
            <w:pPr>
              <w:rPr>
                <w:b/>
                <w:sz w:val="32"/>
                <w:szCs w:val="32"/>
              </w:rPr>
            </w:pPr>
            <w:r w:rsidRPr="008250AF">
              <w:rPr>
                <w:b/>
                <w:sz w:val="32"/>
                <w:szCs w:val="32"/>
              </w:rPr>
              <w:t xml:space="preserve"> </w:t>
            </w:r>
          </w:p>
        </w:tc>
      </w:tr>
    </w:tbl>
    <w:p w14:paraId="0918248B" w14:textId="77777777" w:rsidR="00A7635A" w:rsidRDefault="00A7635A" w:rsidP="00A80D9F">
      <w:pPr>
        <w:rPr>
          <w:b/>
        </w:rPr>
      </w:pPr>
    </w:p>
    <w:tbl>
      <w:tblPr>
        <w:tblStyle w:val="TableGrid"/>
        <w:tblW w:w="0" w:type="auto"/>
        <w:tblLook w:val="04A0" w:firstRow="1" w:lastRow="0" w:firstColumn="1" w:lastColumn="0" w:noHBand="0" w:noVBand="1"/>
      </w:tblPr>
      <w:tblGrid>
        <w:gridCol w:w="9242"/>
      </w:tblGrid>
      <w:tr w:rsidR="00A76947" w14:paraId="0B52304A" w14:textId="77777777" w:rsidTr="00BE4A25">
        <w:trPr>
          <w:trHeight w:val="10763"/>
        </w:trPr>
        <w:tc>
          <w:tcPr>
            <w:tcW w:w="9242" w:type="dxa"/>
          </w:tcPr>
          <w:p w14:paraId="7E3EA077" w14:textId="77777777" w:rsidR="00A76947" w:rsidRPr="00D848CB" w:rsidRDefault="00A76947" w:rsidP="00DC3AB2">
            <w:pPr>
              <w:rPr>
                <w:b/>
                <w:sz w:val="28"/>
                <w:szCs w:val="28"/>
              </w:rPr>
            </w:pPr>
            <w:r w:rsidRPr="00D848CB">
              <w:rPr>
                <w:b/>
                <w:sz w:val="28"/>
                <w:szCs w:val="28"/>
              </w:rPr>
              <w:lastRenderedPageBreak/>
              <w:t>Proposition</w:t>
            </w:r>
          </w:p>
          <w:p w14:paraId="439EE95F" w14:textId="77777777" w:rsidR="00A76947" w:rsidRDefault="00A76947" w:rsidP="00DC3AB2">
            <w:pPr>
              <w:rPr>
                <w:b/>
              </w:rPr>
            </w:pPr>
          </w:p>
          <w:p w14:paraId="426BA9D1" w14:textId="77777777" w:rsidR="00A76947" w:rsidRDefault="00D848CB" w:rsidP="00DC3AB2">
            <w:r>
              <w:rPr>
                <w:b/>
              </w:rPr>
              <w:t>F</w:t>
            </w:r>
            <w:r w:rsidR="00A76947" w:rsidRPr="00A77EF6">
              <w:rPr>
                <w:b/>
              </w:rPr>
              <w:t>ully</w:t>
            </w:r>
            <w:r w:rsidR="00A76947">
              <w:t xml:space="preserve"> </w:t>
            </w:r>
            <w:r>
              <w:t xml:space="preserve">outline </w:t>
            </w:r>
            <w:r w:rsidR="00A76947">
              <w:t>below your proposition for the funding request</w:t>
            </w:r>
            <w:r>
              <w:t>ed</w:t>
            </w:r>
            <w:r w:rsidR="00DD4D2C">
              <w:t>, including what will be funded</w:t>
            </w:r>
            <w:r w:rsidR="004F2B48">
              <w:t xml:space="preserve">, </w:t>
            </w:r>
            <w:r w:rsidR="00DD4D2C">
              <w:t>anticipated impacts</w:t>
            </w:r>
            <w:r w:rsidR="004F2B48">
              <w:t xml:space="preserve"> and</w:t>
            </w:r>
            <w:r w:rsidR="00DD4D2C">
              <w:t xml:space="preserve"> timescales</w:t>
            </w:r>
            <w:r w:rsidR="00A76947">
              <w:t>.</w:t>
            </w:r>
          </w:p>
          <w:p w14:paraId="375E9BA1" w14:textId="77777777" w:rsidR="00A76947" w:rsidRDefault="00A76947" w:rsidP="00DC3AB2"/>
          <w:p w14:paraId="43854E1F" w14:textId="77777777" w:rsidR="00A76947" w:rsidRDefault="00A76947" w:rsidP="00DC3AB2"/>
          <w:p w14:paraId="6C12E4E9" w14:textId="77777777" w:rsidR="00A76947" w:rsidRDefault="00A76947" w:rsidP="00DC3AB2"/>
          <w:p w14:paraId="2BE49CD5" w14:textId="77777777" w:rsidR="00A76947" w:rsidRDefault="00A76947" w:rsidP="00DC3AB2"/>
          <w:p w14:paraId="7C61574A" w14:textId="77777777" w:rsidR="00A76947" w:rsidRDefault="00A76947" w:rsidP="00DC3AB2"/>
          <w:p w14:paraId="3D5EAFC3" w14:textId="77777777" w:rsidR="00A76947" w:rsidRDefault="00A76947" w:rsidP="00DC3AB2"/>
          <w:p w14:paraId="7489ABAC" w14:textId="77777777" w:rsidR="00A76947" w:rsidRDefault="00A76947" w:rsidP="00DC3AB2"/>
          <w:p w14:paraId="608BCB89" w14:textId="77777777" w:rsidR="00A76947" w:rsidRDefault="00A76947" w:rsidP="00DC3AB2"/>
          <w:p w14:paraId="6E0C2FBE" w14:textId="77777777" w:rsidR="00A76947" w:rsidRDefault="00A76947" w:rsidP="00DC3AB2"/>
          <w:p w14:paraId="64907838" w14:textId="77777777" w:rsidR="00A76947" w:rsidRDefault="00A76947" w:rsidP="00DC3AB2"/>
          <w:p w14:paraId="1560E146" w14:textId="77777777" w:rsidR="00A76947" w:rsidRDefault="00A76947" w:rsidP="00DC3AB2"/>
          <w:p w14:paraId="40AF079B" w14:textId="77777777" w:rsidR="00A76947" w:rsidRDefault="00A76947" w:rsidP="00DC3AB2"/>
          <w:p w14:paraId="15C3A299" w14:textId="77777777" w:rsidR="00A76947" w:rsidRDefault="00A76947" w:rsidP="00DC3AB2"/>
          <w:p w14:paraId="0D418088" w14:textId="77777777" w:rsidR="00A76947" w:rsidRDefault="00A76947" w:rsidP="00DC3AB2"/>
          <w:p w14:paraId="24EC96AF" w14:textId="77777777" w:rsidR="00A76947" w:rsidRDefault="00A76947" w:rsidP="00DC3AB2"/>
          <w:p w14:paraId="235D70AC" w14:textId="77777777" w:rsidR="00A76947" w:rsidRDefault="00A76947" w:rsidP="00DC3AB2"/>
          <w:p w14:paraId="52B839B2" w14:textId="77777777" w:rsidR="00A76947" w:rsidRDefault="00A76947" w:rsidP="00DC3AB2"/>
          <w:p w14:paraId="008A38E3" w14:textId="77777777" w:rsidR="00A76947" w:rsidRDefault="00A76947" w:rsidP="00DC3AB2">
            <w:pPr>
              <w:rPr>
                <w:b/>
              </w:rPr>
            </w:pPr>
          </w:p>
          <w:p w14:paraId="51B4FA10" w14:textId="77777777" w:rsidR="00A76947" w:rsidRDefault="00A76947" w:rsidP="00DC3AB2">
            <w:pPr>
              <w:rPr>
                <w:b/>
              </w:rPr>
            </w:pPr>
          </w:p>
          <w:p w14:paraId="26EA07FD" w14:textId="77777777" w:rsidR="00A76947" w:rsidRDefault="00A76947" w:rsidP="00DC3AB2">
            <w:pPr>
              <w:rPr>
                <w:b/>
              </w:rPr>
            </w:pPr>
          </w:p>
          <w:p w14:paraId="7B41417C" w14:textId="77777777" w:rsidR="00A76947" w:rsidRDefault="00A76947" w:rsidP="00DC3AB2">
            <w:pPr>
              <w:rPr>
                <w:b/>
              </w:rPr>
            </w:pPr>
          </w:p>
          <w:p w14:paraId="117A2451" w14:textId="77777777" w:rsidR="00A76947" w:rsidRDefault="00A76947" w:rsidP="00DC3AB2">
            <w:pPr>
              <w:rPr>
                <w:b/>
              </w:rPr>
            </w:pPr>
          </w:p>
          <w:p w14:paraId="15CFEB0E" w14:textId="77777777" w:rsidR="00A76947" w:rsidRDefault="00A76947" w:rsidP="00DC3AB2">
            <w:pPr>
              <w:rPr>
                <w:b/>
              </w:rPr>
            </w:pPr>
          </w:p>
          <w:p w14:paraId="64793154" w14:textId="77777777" w:rsidR="00A76947" w:rsidRDefault="00A76947" w:rsidP="00DC3AB2">
            <w:pPr>
              <w:rPr>
                <w:b/>
              </w:rPr>
            </w:pPr>
          </w:p>
          <w:p w14:paraId="18665B07" w14:textId="77777777" w:rsidR="00A76947" w:rsidRDefault="00A76947" w:rsidP="00DC3AB2">
            <w:pPr>
              <w:rPr>
                <w:b/>
              </w:rPr>
            </w:pPr>
          </w:p>
          <w:p w14:paraId="29BEEA85" w14:textId="77777777" w:rsidR="00A76947" w:rsidRDefault="00A76947" w:rsidP="00DC3AB2">
            <w:pPr>
              <w:rPr>
                <w:b/>
              </w:rPr>
            </w:pPr>
          </w:p>
          <w:p w14:paraId="1C37B507" w14:textId="77777777" w:rsidR="00A76947" w:rsidRDefault="00A76947" w:rsidP="00DC3AB2">
            <w:pPr>
              <w:rPr>
                <w:b/>
              </w:rPr>
            </w:pPr>
          </w:p>
          <w:p w14:paraId="202896AD" w14:textId="77777777" w:rsidR="00EA3B9A" w:rsidRDefault="00EA3B9A" w:rsidP="00DC3AB2">
            <w:pPr>
              <w:rPr>
                <w:b/>
              </w:rPr>
            </w:pPr>
          </w:p>
          <w:p w14:paraId="5029291D" w14:textId="77777777" w:rsidR="00EA3B9A" w:rsidRDefault="00EA3B9A" w:rsidP="00DC3AB2">
            <w:pPr>
              <w:rPr>
                <w:b/>
              </w:rPr>
            </w:pPr>
          </w:p>
          <w:p w14:paraId="561B1533" w14:textId="77777777" w:rsidR="00EA3B9A" w:rsidRDefault="00EA3B9A" w:rsidP="00DC3AB2">
            <w:pPr>
              <w:rPr>
                <w:b/>
              </w:rPr>
            </w:pPr>
          </w:p>
          <w:p w14:paraId="6809334C" w14:textId="77777777" w:rsidR="00EA3B9A" w:rsidRDefault="00EA3B9A" w:rsidP="00DC3AB2">
            <w:pPr>
              <w:rPr>
                <w:b/>
              </w:rPr>
            </w:pPr>
          </w:p>
          <w:p w14:paraId="4401C86B" w14:textId="77777777" w:rsidR="00EA3B9A" w:rsidRDefault="00EA3B9A" w:rsidP="00DC3AB2">
            <w:pPr>
              <w:rPr>
                <w:b/>
              </w:rPr>
            </w:pPr>
          </w:p>
          <w:p w14:paraId="13729A99" w14:textId="77777777" w:rsidR="00EA3B9A" w:rsidRDefault="00EA3B9A" w:rsidP="00DC3AB2">
            <w:pPr>
              <w:rPr>
                <w:b/>
              </w:rPr>
            </w:pPr>
          </w:p>
          <w:p w14:paraId="2EA19E60" w14:textId="77777777" w:rsidR="00EA3B9A" w:rsidRDefault="00EA3B9A" w:rsidP="00DC3AB2">
            <w:pPr>
              <w:rPr>
                <w:b/>
              </w:rPr>
            </w:pPr>
          </w:p>
          <w:p w14:paraId="09458499" w14:textId="77777777" w:rsidR="00EA3B9A" w:rsidRDefault="00EA3B9A" w:rsidP="00DC3AB2">
            <w:pPr>
              <w:rPr>
                <w:b/>
              </w:rPr>
            </w:pPr>
          </w:p>
          <w:p w14:paraId="4AFC8C24" w14:textId="77777777" w:rsidR="00EA3B9A" w:rsidRDefault="00EA3B9A" w:rsidP="00DC3AB2">
            <w:pPr>
              <w:rPr>
                <w:b/>
              </w:rPr>
            </w:pPr>
          </w:p>
          <w:p w14:paraId="55992183" w14:textId="77777777" w:rsidR="00EA3B9A" w:rsidRDefault="00EA3B9A" w:rsidP="00DC3AB2">
            <w:pPr>
              <w:rPr>
                <w:b/>
              </w:rPr>
            </w:pPr>
          </w:p>
          <w:p w14:paraId="6EA76FA9" w14:textId="77777777" w:rsidR="00EA3B9A" w:rsidRDefault="00EA3B9A" w:rsidP="00DC3AB2">
            <w:pPr>
              <w:rPr>
                <w:b/>
              </w:rPr>
            </w:pPr>
          </w:p>
          <w:p w14:paraId="287394C4" w14:textId="77777777" w:rsidR="00EA3B9A" w:rsidRDefault="00EA3B9A" w:rsidP="00DC3AB2">
            <w:pPr>
              <w:rPr>
                <w:b/>
              </w:rPr>
            </w:pPr>
          </w:p>
          <w:p w14:paraId="751EEC1B" w14:textId="77777777" w:rsidR="00EA3B9A" w:rsidRDefault="00EA3B9A" w:rsidP="00DC3AB2">
            <w:pPr>
              <w:rPr>
                <w:b/>
              </w:rPr>
            </w:pPr>
          </w:p>
          <w:p w14:paraId="3E54BDE5" w14:textId="77777777" w:rsidR="00EA3B9A" w:rsidRDefault="00EA3B9A" w:rsidP="00DC3AB2">
            <w:pPr>
              <w:rPr>
                <w:b/>
              </w:rPr>
            </w:pPr>
          </w:p>
          <w:p w14:paraId="5405DE38" w14:textId="77777777" w:rsidR="00EA3B9A" w:rsidRDefault="00EA3B9A" w:rsidP="00DC3AB2">
            <w:pPr>
              <w:rPr>
                <w:b/>
              </w:rPr>
            </w:pPr>
          </w:p>
          <w:p w14:paraId="002AF6FE" w14:textId="77777777" w:rsidR="00EA3B9A" w:rsidRDefault="00EA3B9A" w:rsidP="00DC3AB2">
            <w:pPr>
              <w:rPr>
                <w:b/>
              </w:rPr>
            </w:pPr>
          </w:p>
        </w:tc>
      </w:tr>
    </w:tbl>
    <w:p w14:paraId="6B133B55" w14:textId="77777777" w:rsidR="00592946" w:rsidRDefault="00592946" w:rsidP="00EA3B9A">
      <w:pPr>
        <w:spacing w:line="240" w:lineRule="auto"/>
        <w:rPr>
          <w:b/>
        </w:rPr>
      </w:pPr>
    </w:p>
    <w:p w14:paraId="5BD819CA" w14:textId="77777777" w:rsidR="00016EB9" w:rsidRDefault="00016EB9" w:rsidP="00EA3B9A">
      <w:pPr>
        <w:spacing w:line="240" w:lineRule="auto"/>
        <w:rPr>
          <w:b/>
        </w:rPr>
      </w:pPr>
    </w:p>
    <w:tbl>
      <w:tblPr>
        <w:tblStyle w:val="TableGrid"/>
        <w:tblW w:w="0" w:type="auto"/>
        <w:tblLook w:val="04A0" w:firstRow="1" w:lastRow="0" w:firstColumn="1" w:lastColumn="0" w:noHBand="0" w:noVBand="1"/>
      </w:tblPr>
      <w:tblGrid>
        <w:gridCol w:w="3080"/>
        <w:gridCol w:w="3081"/>
        <w:gridCol w:w="3081"/>
      </w:tblGrid>
      <w:tr w:rsidR="001C78A0" w14:paraId="24EB86B2" w14:textId="77777777" w:rsidTr="002037A1">
        <w:tc>
          <w:tcPr>
            <w:tcW w:w="9242" w:type="dxa"/>
            <w:gridSpan w:val="3"/>
          </w:tcPr>
          <w:p w14:paraId="0C6236EC" w14:textId="77777777" w:rsidR="001C78A0" w:rsidRPr="004E65D7" w:rsidRDefault="001C78A0" w:rsidP="002037A1">
            <w:pPr>
              <w:rPr>
                <w:b/>
                <w:sz w:val="28"/>
                <w:szCs w:val="28"/>
              </w:rPr>
            </w:pPr>
            <w:r>
              <w:rPr>
                <w:b/>
                <w:sz w:val="28"/>
                <w:szCs w:val="28"/>
              </w:rPr>
              <w:lastRenderedPageBreak/>
              <w:t>P</w:t>
            </w:r>
            <w:r w:rsidRPr="004E65D7">
              <w:rPr>
                <w:b/>
                <w:sz w:val="28"/>
                <w:szCs w:val="28"/>
              </w:rPr>
              <w:t xml:space="preserve">erformance metrics, </w:t>
            </w:r>
            <w:r>
              <w:rPr>
                <w:b/>
                <w:sz w:val="28"/>
                <w:szCs w:val="28"/>
              </w:rPr>
              <w:t>including d</w:t>
            </w:r>
            <w:r w:rsidRPr="004E65D7">
              <w:rPr>
                <w:b/>
                <w:sz w:val="28"/>
                <w:szCs w:val="28"/>
              </w:rPr>
              <w:t>eliverables, costings and timescales</w:t>
            </w:r>
          </w:p>
          <w:p w14:paraId="2EE1BBB9" w14:textId="77777777" w:rsidR="001C78A0" w:rsidRPr="00A77EF6" w:rsidRDefault="001C78A0" w:rsidP="002037A1">
            <w:r w:rsidRPr="00A77EF6">
              <w:t xml:space="preserve">Please outline your deliverables, </w:t>
            </w:r>
            <w:r>
              <w:t>costings</w:t>
            </w:r>
            <w:r w:rsidRPr="00A77EF6">
              <w:t xml:space="preserve"> and timescales below</w:t>
            </w:r>
          </w:p>
        </w:tc>
      </w:tr>
      <w:tr w:rsidR="001C78A0" w14:paraId="0863573F" w14:textId="77777777" w:rsidTr="002037A1">
        <w:trPr>
          <w:trHeight w:val="428"/>
        </w:trPr>
        <w:tc>
          <w:tcPr>
            <w:tcW w:w="3080" w:type="dxa"/>
          </w:tcPr>
          <w:p w14:paraId="7A9B1002" w14:textId="77777777" w:rsidR="001C78A0" w:rsidRPr="00D848CB" w:rsidRDefault="001C78A0" w:rsidP="002037A1">
            <w:pPr>
              <w:rPr>
                <w:b/>
                <w:sz w:val="28"/>
                <w:szCs w:val="28"/>
              </w:rPr>
            </w:pPr>
            <w:r w:rsidRPr="00D848CB">
              <w:rPr>
                <w:b/>
                <w:sz w:val="28"/>
                <w:szCs w:val="28"/>
              </w:rPr>
              <w:t>Deliverables</w:t>
            </w:r>
          </w:p>
        </w:tc>
        <w:tc>
          <w:tcPr>
            <w:tcW w:w="3081" w:type="dxa"/>
          </w:tcPr>
          <w:p w14:paraId="29C22985" w14:textId="77777777" w:rsidR="001C78A0" w:rsidRPr="00D848CB" w:rsidRDefault="001C78A0" w:rsidP="002037A1">
            <w:pPr>
              <w:rPr>
                <w:b/>
                <w:sz w:val="28"/>
                <w:szCs w:val="28"/>
              </w:rPr>
            </w:pPr>
            <w:r w:rsidRPr="00D848CB">
              <w:rPr>
                <w:b/>
                <w:sz w:val="28"/>
                <w:szCs w:val="28"/>
              </w:rPr>
              <w:t>Costings</w:t>
            </w:r>
          </w:p>
        </w:tc>
        <w:tc>
          <w:tcPr>
            <w:tcW w:w="3081" w:type="dxa"/>
          </w:tcPr>
          <w:p w14:paraId="18BF927C" w14:textId="77777777" w:rsidR="001C78A0" w:rsidRPr="00D848CB" w:rsidRDefault="001C78A0" w:rsidP="002037A1">
            <w:pPr>
              <w:rPr>
                <w:b/>
                <w:sz w:val="28"/>
                <w:szCs w:val="28"/>
              </w:rPr>
            </w:pPr>
            <w:r w:rsidRPr="00D848CB">
              <w:rPr>
                <w:b/>
                <w:sz w:val="28"/>
                <w:szCs w:val="28"/>
              </w:rPr>
              <w:t>Timescales</w:t>
            </w:r>
          </w:p>
        </w:tc>
      </w:tr>
      <w:tr w:rsidR="001C78A0" w14:paraId="00283A2B" w14:textId="77777777" w:rsidTr="002037A1">
        <w:trPr>
          <w:trHeight w:val="537"/>
        </w:trPr>
        <w:tc>
          <w:tcPr>
            <w:tcW w:w="3080" w:type="dxa"/>
          </w:tcPr>
          <w:p w14:paraId="6616C834" w14:textId="77777777" w:rsidR="001C78A0" w:rsidRDefault="001C78A0" w:rsidP="002037A1">
            <w:pPr>
              <w:rPr>
                <w:b/>
              </w:rPr>
            </w:pPr>
          </w:p>
        </w:tc>
        <w:tc>
          <w:tcPr>
            <w:tcW w:w="3081" w:type="dxa"/>
          </w:tcPr>
          <w:p w14:paraId="130B5533" w14:textId="77777777" w:rsidR="001C78A0" w:rsidRDefault="001C78A0" w:rsidP="002037A1">
            <w:pPr>
              <w:rPr>
                <w:b/>
              </w:rPr>
            </w:pPr>
          </w:p>
        </w:tc>
        <w:tc>
          <w:tcPr>
            <w:tcW w:w="3081" w:type="dxa"/>
          </w:tcPr>
          <w:p w14:paraId="34D044FE" w14:textId="77777777" w:rsidR="001C78A0" w:rsidRDefault="001C78A0" w:rsidP="002037A1">
            <w:pPr>
              <w:rPr>
                <w:b/>
              </w:rPr>
            </w:pPr>
          </w:p>
          <w:p w14:paraId="34F39858" w14:textId="77777777" w:rsidR="001C78A0" w:rsidRDefault="001C78A0" w:rsidP="002037A1">
            <w:pPr>
              <w:rPr>
                <w:b/>
              </w:rPr>
            </w:pPr>
          </w:p>
        </w:tc>
      </w:tr>
      <w:tr w:rsidR="001C78A0" w14:paraId="38B7A844" w14:textId="77777777" w:rsidTr="002037A1">
        <w:trPr>
          <w:trHeight w:val="537"/>
        </w:trPr>
        <w:tc>
          <w:tcPr>
            <w:tcW w:w="3080" w:type="dxa"/>
          </w:tcPr>
          <w:p w14:paraId="224C4110" w14:textId="77777777" w:rsidR="001C78A0" w:rsidRDefault="001C78A0" w:rsidP="002037A1">
            <w:pPr>
              <w:rPr>
                <w:b/>
              </w:rPr>
            </w:pPr>
          </w:p>
        </w:tc>
        <w:tc>
          <w:tcPr>
            <w:tcW w:w="3081" w:type="dxa"/>
          </w:tcPr>
          <w:p w14:paraId="6268DA8E" w14:textId="77777777" w:rsidR="001C78A0" w:rsidRDefault="001C78A0" w:rsidP="002037A1">
            <w:pPr>
              <w:rPr>
                <w:b/>
              </w:rPr>
            </w:pPr>
          </w:p>
        </w:tc>
        <w:tc>
          <w:tcPr>
            <w:tcW w:w="3081" w:type="dxa"/>
          </w:tcPr>
          <w:p w14:paraId="6B955658" w14:textId="77777777" w:rsidR="001C78A0" w:rsidRDefault="001C78A0" w:rsidP="002037A1">
            <w:pPr>
              <w:rPr>
                <w:b/>
              </w:rPr>
            </w:pPr>
          </w:p>
          <w:p w14:paraId="5B1E6939" w14:textId="77777777" w:rsidR="001C78A0" w:rsidRDefault="001C78A0" w:rsidP="002037A1">
            <w:pPr>
              <w:rPr>
                <w:b/>
              </w:rPr>
            </w:pPr>
          </w:p>
        </w:tc>
      </w:tr>
      <w:tr w:rsidR="001C78A0" w14:paraId="137EAD26" w14:textId="77777777" w:rsidTr="002037A1">
        <w:trPr>
          <w:trHeight w:val="537"/>
        </w:trPr>
        <w:tc>
          <w:tcPr>
            <w:tcW w:w="3080" w:type="dxa"/>
          </w:tcPr>
          <w:p w14:paraId="78BF1C81" w14:textId="77777777" w:rsidR="001C78A0" w:rsidRDefault="001C78A0" w:rsidP="002037A1">
            <w:pPr>
              <w:rPr>
                <w:b/>
              </w:rPr>
            </w:pPr>
          </w:p>
        </w:tc>
        <w:tc>
          <w:tcPr>
            <w:tcW w:w="3081" w:type="dxa"/>
          </w:tcPr>
          <w:p w14:paraId="56B57EF7" w14:textId="77777777" w:rsidR="001C78A0" w:rsidRDefault="001C78A0" w:rsidP="002037A1">
            <w:pPr>
              <w:rPr>
                <w:b/>
              </w:rPr>
            </w:pPr>
          </w:p>
        </w:tc>
        <w:tc>
          <w:tcPr>
            <w:tcW w:w="3081" w:type="dxa"/>
          </w:tcPr>
          <w:p w14:paraId="0BD4BE8C" w14:textId="77777777" w:rsidR="001C78A0" w:rsidRDefault="001C78A0" w:rsidP="002037A1">
            <w:pPr>
              <w:rPr>
                <w:b/>
              </w:rPr>
            </w:pPr>
          </w:p>
          <w:p w14:paraId="7B9EBB26" w14:textId="77777777" w:rsidR="001C78A0" w:rsidRDefault="001C78A0" w:rsidP="002037A1">
            <w:pPr>
              <w:rPr>
                <w:b/>
              </w:rPr>
            </w:pPr>
          </w:p>
        </w:tc>
      </w:tr>
      <w:tr w:rsidR="001C78A0" w14:paraId="3087AA12" w14:textId="77777777" w:rsidTr="002037A1">
        <w:trPr>
          <w:trHeight w:val="537"/>
        </w:trPr>
        <w:tc>
          <w:tcPr>
            <w:tcW w:w="3080" w:type="dxa"/>
          </w:tcPr>
          <w:p w14:paraId="7DC54685" w14:textId="77777777" w:rsidR="001C78A0" w:rsidRDefault="001C78A0" w:rsidP="002037A1">
            <w:pPr>
              <w:rPr>
                <w:b/>
              </w:rPr>
            </w:pPr>
          </w:p>
        </w:tc>
        <w:tc>
          <w:tcPr>
            <w:tcW w:w="3081" w:type="dxa"/>
          </w:tcPr>
          <w:p w14:paraId="142F539B" w14:textId="77777777" w:rsidR="001C78A0" w:rsidRDefault="001C78A0" w:rsidP="002037A1">
            <w:pPr>
              <w:rPr>
                <w:b/>
              </w:rPr>
            </w:pPr>
          </w:p>
        </w:tc>
        <w:tc>
          <w:tcPr>
            <w:tcW w:w="3081" w:type="dxa"/>
          </w:tcPr>
          <w:p w14:paraId="76A71B60" w14:textId="77777777" w:rsidR="001C78A0" w:rsidRDefault="001C78A0" w:rsidP="002037A1">
            <w:pPr>
              <w:rPr>
                <w:b/>
              </w:rPr>
            </w:pPr>
          </w:p>
          <w:p w14:paraId="03D22951" w14:textId="77777777" w:rsidR="001C78A0" w:rsidRDefault="001C78A0" w:rsidP="002037A1">
            <w:pPr>
              <w:rPr>
                <w:b/>
              </w:rPr>
            </w:pPr>
          </w:p>
        </w:tc>
      </w:tr>
      <w:tr w:rsidR="001C78A0" w14:paraId="07F25A35" w14:textId="77777777" w:rsidTr="00016EB9">
        <w:trPr>
          <w:trHeight w:val="538"/>
        </w:trPr>
        <w:tc>
          <w:tcPr>
            <w:tcW w:w="3080" w:type="dxa"/>
            <w:tcBorders>
              <w:bottom w:val="single" w:sz="4" w:space="0" w:color="auto"/>
            </w:tcBorders>
          </w:tcPr>
          <w:p w14:paraId="5F943D5E" w14:textId="77777777" w:rsidR="001C78A0" w:rsidRDefault="001C78A0" w:rsidP="002037A1">
            <w:pPr>
              <w:rPr>
                <w:b/>
              </w:rPr>
            </w:pPr>
          </w:p>
        </w:tc>
        <w:tc>
          <w:tcPr>
            <w:tcW w:w="3081" w:type="dxa"/>
            <w:tcBorders>
              <w:bottom w:val="single" w:sz="4" w:space="0" w:color="auto"/>
            </w:tcBorders>
          </w:tcPr>
          <w:p w14:paraId="55032E44" w14:textId="77777777" w:rsidR="001C78A0" w:rsidRDefault="001C78A0" w:rsidP="002037A1">
            <w:pPr>
              <w:rPr>
                <w:b/>
              </w:rPr>
            </w:pPr>
          </w:p>
        </w:tc>
        <w:tc>
          <w:tcPr>
            <w:tcW w:w="3081" w:type="dxa"/>
            <w:tcBorders>
              <w:bottom w:val="single" w:sz="4" w:space="0" w:color="auto"/>
            </w:tcBorders>
          </w:tcPr>
          <w:p w14:paraId="7612CEDA" w14:textId="77777777" w:rsidR="001C78A0" w:rsidRDefault="001C78A0" w:rsidP="002037A1">
            <w:pPr>
              <w:rPr>
                <w:b/>
              </w:rPr>
            </w:pPr>
          </w:p>
          <w:p w14:paraId="4A966D77" w14:textId="77777777" w:rsidR="001C78A0" w:rsidRDefault="001C78A0" w:rsidP="002037A1">
            <w:pPr>
              <w:rPr>
                <w:b/>
              </w:rPr>
            </w:pPr>
          </w:p>
        </w:tc>
      </w:tr>
      <w:tr w:rsidR="00016EB9" w14:paraId="5042868C" w14:textId="77777777" w:rsidTr="00016EB9">
        <w:tc>
          <w:tcPr>
            <w:tcW w:w="9242" w:type="dxa"/>
            <w:gridSpan w:val="3"/>
            <w:tcBorders>
              <w:left w:val="nil"/>
              <w:right w:val="nil"/>
            </w:tcBorders>
          </w:tcPr>
          <w:p w14:paraId="777B4CE9" w14:textId="77777777" w:rsidR="00016EB9" w:rsidRDefault="00016EB9" w:rsidP="00A80D9F">
            <w:pPr>
              <w:rPr>
                <w:b/>
              </w:rPr>
            </w:pPr>
          </w:p>
        </w:tc>
      </w:tr>
      <w:tr w:rsidR="008250AF" w14:paraId="734EA795" w14:textId="77777777" w:rsidTr="008250AF">
        <w:tc>
          <w:tcPr>
            <w:tcW w:w="9242" w:type="dxa"/>
            <w:gridSpan w:val="3"/>
          </w:tcPr>
          <w:p w14:paraId="23308519" w14:textId="77777777" w:rsidR="008250AF" w:rsidRDefault="00A7635A" w:rsidP="00A80D9F">
            <w:r>
              <w:rPr>
                <w:b/>
              </w:rPr>
              <w:br w:type="page"/>
            </w:r>
          </w:p>
          <w:p w14:paraId="176EDA90" w14:textId="77777777" w:rsidR="008250AF" w:rsidRDefault="008250AF" w:rsidP="00A80D9F">
            <w:r>
              <w:t>Supporting documentation submitted</w:t>
            </w:r>
            <w:r w:rsidR="007840CD">
              <w:t>*</w:t>
            </w:r>
            <w:r>
              <w:t xml:space="preserve"> (Please delete)                        </w:t>
            </w:r>
            <w:r w:rsidRPr="008250AF">
              <w:rPr>
                <w:b/>
              </w:rPr>
              <w:t>Yes/No</w:t>
            </w:r>
          </w:p>
          <w:p w14:paraId="12C38EEC" w14:textId="77777777" w:rsidR="008250AF" w:rsidRDefault="008250AF" w:rsidP="00A80D9F"/>
        </w:tc>
      </w:tr>
    </w:tbl>
    <w:p w14:paraId="2B7FF3A5" w14:textId="77777777" w:rsidR="00113BB3" w:rsidRDefault="00113BB3" w:rsidP="00EA3B9A">
      <w:pPr>
        <w:spacing w:after="0" w:line="240" w:lineRule="auto"/>
      </w:pPr>
    </w:p>
    <w:tbl>
      <w:tblPr>
        <w:tblStyle w:val="TableGrid"/>
        <w:tblW w:w="0" w:type="auto"/>
        <w:tblLook w:val="04A0" w:firstRow="1" w:lastRow="0" w:firstColumn="1" w:lastColumn="0" w:noHBand="0" w:noVBand="1"/>
      </w:tblPr>
      <w:tblGrid>
        <w:gridCol w:w="4621"/>
        <w:gridCol w:w="4621"/>
      </w:tblGrid>
      <w:tr w:rsidR="008250AF" w14:paraId="2B76B488" w14:textId="77777777" w:rsidTr="008250AF">
        <w:tc>
          <w:tcPr>
            <w:tcW w:w="4621" w:type="dxa"/>
          </w:tcPr>
          <w:p w14:paraId="66B2C5CC" w14:textId="77777777" w:rsidR="008250AF" w:rsidRDefault="008250AF" w:rsidP="00A80D9F">
            <w:r>
              <w:t>Signature</w:t>
            </w:r>
          </w:p>
          <w:p w14:paraId="735B2089" w14:textId="77777777" w:rsidR="008250AF" w:rsidRDefault="008250AF" w:rsidP="00A80D9F"/>
          <w:p w14:paraId="09FC2A86" w14:textId="77777777" w:rsidR="008250AF" w:rsidRDefault="008250AF" w:rsidP="00A80D9F"/>
        </w:tc>
        <w:tc>
          <w:tcPr>
            <w:tcW w:w="4621" w:type="dxa"/>
          </w:tcPr>
          <w:p w14:paraId="29F808CF" w14:textId="77777777" w:rsidR="008250AF" w:rsidRDefault="008250AF" w:rsidP="00A80D9F">
            <w:r>
              <w:t>Date</w:t>
            </w:r>
          </w:p>
        </w:tc>
      </w:tr>
    </w:tbl>
    <w:p w14:paraId="03F89C41" w14:textId="77777777" w:rsidR="00F345FE" w:rsidRDefault="00F345FE" w:rsidP="00A80D9F"/>
    <w:p w14:paraId="738F0ABB" w14:textId="77777777" w:rsidR="007840CD" w:rsidRDefault="007840CD" w:rsidP="007840CD">
      <w:pPr>
        <w:jc w:val="both"/>
      </w:pPr>
      <w:r>
        <w:t xml:space="preserve">*It is recommended that applicants should supply letters of support from their Local Enterprise Partnership (England), Devolved Administration (Wales/Scotland/Northern Ireland) or </w:t>
      </w:r>
      <w:r w:rsidR="00DD4D2C">
        <w:t xml:space="preserve">local </w:t>
      </w:r>
      <w:r>
        <w:t xml:space="preserve">University </w:t>
      </w:r>
      <w:r w:rsidRPr="005D74C4">
        <w:t>with their application</w:t>
      </w:r>
      <w:r>
        <w:t>,</w:t>
      </w:r>
      <w:r w:rsidRPr="005D74C4">
        <w:t xml:space="preserve"> </w:t>
      </w:r>
      <w:r>
        <w:t>outlining any alignment that their region’s local plan has to business incubation and local investment.</w:t>
      </w:r>
    </w:p>
    <w:p w14:paraId="519B8CB6" w14:textId="0595BB20" w:rsidR="007840CD" w:rsidRDefault="00B43C84" w:rsidP="007840CD">
      <w:pPr>
        <w:jc w:val="both"/>
      </w:pPr>
      <w:r>
        <w:t xml:space="preserve">Any questions should be sent to Helen Roberts no later than 17 December 2015 via email </w:t>
      </w:r>
      <w:hyperlink r:id="rId10" w:history="1">
        <w:r w:rsidRPr="00DE1A8E">
          <w:rPr>
            <w:rStyle w:val="Hyperlink"/>
          </w:rPr>
          <w:t>helen.roberts@ukspaceagency.bis.gsi.gov.uk</w:t>
        </w:r>
      </w:hyperlink>
      <w:r>
        <w:rPr>
          <w:rStyle w:val="Hyperlink"/>
        </w:rPr>
        <w:t xml:space="preserve"> </w:t>
      </w:r>
      <w:r>
        <w:t>and a</w:t>
      </w:r>
      <w:r w:rsidR="007840CD">
        <w:t xml:space="preserve">pplications </w:t>
      </w:r>
      <w:r w:rsidR="007840CD" w:rsidRPr="00D87E42">
        <w:rPr>
          <w:b/>
        </w:rPr>
        <w:t>must be</w:t>
      </w:r>
      <w:r w:rsidR="007840CD">
        <w:t xml:space="preserve"> submitted electronically </w:t>
      </w:r>
      <w:r>
        <w:t xml:space="preserve">using </w:t>
      </w:r>
      <w:r w:rsidR="007840CD">
        <w:t xml:space="preserve">this application form </w:t>
      </w:r>
      <w:r w:rsidR="000064BC">
        <w:rPr>
          <w:b/>
        </w:rPr>
        <w:t xml:space="preserve">no later than </w:t>
      </w:r>
      <w:r w:rsidR="003955AC">
        <w:rPr>
          <w:b/>
        </w:rPr>
        <w:t>9am Thursday 7 January 2016</w:t>
      </w:r>
      <w:r w:rsidR="007840CD">
        <w:t xml:space="preserve">. Acknowledgement of receipt of applications will be made via </w:t>
      </w:r>
      <w:proofErr w:type="gramStart"/>
      <w:r w:rsidR="007840CD">
        <w:t>email,</w:t>
      </w:r>
      <w:proofErr w:type="gramEnd"/>
      <w:r w:rsidR="007840CD">
        <w:t xml:space="preserve"> if acknowledgement has not been received within 48 hours of submission please contact Helen Roberts.</w:t>
      </w:r>
    </w:p>
    <w:p w14:paraId="577207CB" w14:textId="77777777" w:rsidR="007840CD" w:rsidRDefault="007840CD" w:rsidP="007840CD">
      <w:pPr>
        <w:jc w:val="both"/>
      </w:pPr>
      <w:r>
        <w:t>Applicants will be informed of the judging panel’s decision by Monday 18 January 2016.</w:t>
      </w:r>
    </w:p>
    <w:p w14:paraId="4CA1E33E" w14:textId="77777777" w:rsidR="007840CD" w:rsidRDefault="007840CD" w:rsidP="00A80D9F"/>
    <w:p w14:paraId="79979BF5" w14:textId="77777777" w:rsidR="00F345FE" w:rsidRPr="00F345FE" w:rsidRDefault="00F345FE" w:rsidP="00A80D9F"/>
    <w:p w14:paraId="48470F6C" w14:textId="77777777" w:rsidR="008A3E3F" w:rsidRDefault="008A3E3F" w:rsidP="00A80D9F">
      <w:pPr>
        <w:rPr>
          <w:b/>
        </w:rPr>
      </w:pPr>
    </w:p>
    <w:p w14:paraId="69278104" w14:textId="77777777" w:rsidR="008A3E3F" w:rsidRPr="008A3E3F" w:rsidRDefault="008A3E3F" w:rsidP="00A80D9F">
      <w:pPr>
        <w:rPr>
          <w:b/>
        </w:rPr>
      </w:pPr>
    </w:p>
    <w:sectPr w:rsidR="008A3E3F" w:rsidRPr="008A3E3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F066C" w14:textId="77777777" w:rsidR="0043621E" w:rsidRDefault="0043621E" w:rsidP="00F41626">
      <w:pPr>
        <w:spacing w:after="0" w:line="240" w:lineRule="auto"/>
      </w:pPr>
      <w:r>
        <w:separator/>
      </w:r>
    </w:p>
  </w:endnote>
  <w:endnote w:type="continuationSeparator" w:id="0">
    <w:p w14:paraId="1801CCE4" w14:textId="77777777" w:rsidR="0043621E" w:rsidRDefault="0043621E" w:rsidP="00F4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366A" w14:textId="77777777" w:rsidR="00F41626" w:rsidRDefault="00F41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F1A51" w14:textId="77777777" w:rsidR="00F41626" w:rsidRDefault="00F41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CFD7B" w14:textId="77777777" w:rsidR="00F41626" w:rsidRDefault="00F41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D6E0A" w14:textId="77777777" w:rsidR="0043621E" w:rsidRDefault="0043621E" w:rsidP="00F41626">
      <w:pPr>
        <w:spacing w:after="0" w:line="240" w:lineRule="auto"/>
      </w:pPr>
      <w:r>
        <w:separator/>
      </w:r>
    </w:p>
  </w:footnote>
  <w:footnote w:type="continuationSeparator" w:id="0">
    <w:p w14:paraId="3E372D5B" w14:textId="77777777" w:rsidR="0043621E" w:rsidRDefault="0043621E" w:rsidP="00F41626">
      <w:pPr>
        <w:spacing w:after="0" w:line="240" w:lineRule="auto"/>
      </w:pPr>
      <w:r>
        <w:continuationSeparator/>
      </w:r>
    </w:p>
  </w:footnote>
  <w:footnote w:id="1">
    <w:p w14:paraId="19BF9ADE" w14:textId="77777777" w:rsidR="00DD4D2C" w:rsidRDefault="00DD4D2C" w:rsidP="00DD4D2C">
      <w:pPr>
        <w:pStyle w:val="FootnoteText"/>
      </w:pPr>
      <w:r>
        <w:rPr>
          <w:rStyle w:val="FootnoteReference"/>
        </w:rPr>
        <w:footnoteRef/>
      </w:r>
      <w:r>
        <w:t xml:space="preserve"> https://www.gov.uk/government/uploads/system/uploads/attachment_data/file/298362/igs-action-plan.pdf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CE954" w14:textId="77777777" w:rsidR="00F41626" w:rsidRDefault="00F41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97209" w14:textId="77777777" w:rsidR="00F41626" w:rsidRDefault="00F41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04904" w14:textId="77777777" w:rsidR="00F41626" w:rsidRDefault="00F41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1AB4"/>
    <w:multiLevelType w:val="hybridMultilevel"/>
    <w:tmpl w:val="5EDA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40766C"/>
    <w:multiLevelType w:val="hybridMultilevel"/>
    <w:tmpl w:val="E286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335B2"/>
    <w:multiLevelType w:val="hybridMultilevel"/>
    <w:tmpl w:val="34BEA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3C"/>
    <w:rsid w:val="000064BC"/>
    <w:rsid w:val="00014532"/>
    <w:rsid w:val="00016EB9"/>
    <w:rsid w:val="00051F72"/>
    <w:rsid w:val="000C1CDA"/>
    <w:rsid w:val="00113BB3"/>
    <w:rsid w:val="001C78A0"/>
    <w:rsid w:val="001D7F9D"/>
    <w:rsid w:val="001E08DC"/>
    <w:rsid w:val="0028635B"/>
    <w:rsid w:val="003955AC"/>
    <w:rsid w:val="003F4233"/>
    <w:rsid w:val="0043621E"/>
    <w:rsid w:val="004E65D7"/>
    <w:rsid w:val="004F2B48"/>
    <w:rsid w:val="00544274"/>
    <w:rsid w:val="00592946"/>
    <w:rsid w:val="007234FE"/>
    <w:rsid w:val="007840CD"/>
    <w:rsid w:val="007D46F8"/>
    <w:rsid w:val="008250AF"/>
    <w:rsid w:val="008758C8"/>
    <w:rsid w:val="008A3E3F"/>
    <w:rsid w:val="009833E4"/>
    <w:rsid w:val="009C0F1E"/>
    <w:rsid w:val="00A12E02"/>
    <w:rsid w:val="00A7635A"/>
    <w:rsid w:val="00A76947"/>
    <w:rsid w:val="00A77EF6"/>
    <w:rsid w:val="00A80D9F"/>
    <w:rsid w:val="00B43C84"/>
    <w:rsid w:val="00B67675"/>
    <w:rsid w:val="00BE3898"/>
    <w:rsid w:val="00CE645A"/>
    <w:rsid w:val="00D848CB"/>
    <w:rsid w:val="00D87E42"/>
    <w:rsid w:val="00DD4D2C"/>
    <w:rsid w:val="00E0633C"/>
    <w:rsid w:val="00E840BF"/>
    <w:rsid w:val="00EA3B9A"/>
    <w:rsid w:val="00F345FE"/>
    <w:rsid w:val="00F4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C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0CD"/>
    <w:rPr>
      <w:color w:val="0000FF" w:themeColor="hyperlink"/>
      <w:u w:val="single"/>
    </w:rPr>
  </w:style>
  <w:style w:type="character" w:styleId="CommentReference">
    <w:name w:val="annotation reference"/>
    <w:basedOn w:val="DefaultParagraphFont"/>
    <w:uiPriority w:val="99"/>
    <w:semiHidden/>
    <w:unhideWhenUsed/>
    <w:rsid w:val="00544274"/>
    <w:rPr>
      <w:sz w:val="16"/>
      <w:szCs w:val="16"/>
    </w:rPr>
  </w:style>
  <w:style w:type="paragraph" w:styleId="CommentText">
    <w:name w:val="annotation text"/>
    <w:basedOn w:val="Normal"/>
    <w:link w:val="CommentTextChar"/>
    <w:uiPriority w:val="99"/>
    <w:semiHidden/>
    <w:unhideWhenUsed/>
    <w:rsid w:val="00544274"/>
    <w:pPr>
      <w:spacing w:line="240" w:lineRule="auto"/>
    </w:pPr>
    <w:rPr>
      <w:sz w:val="20"/>
      <w:szCs w:val="20"/>
    </w:rPr>
  </w:style>
  <w:style w:type="character" w:customStyle="1" w:styleId="CommentTextChar">
    <w:name w:val="Comment Text Char"/>
    <w:basedOn w:val="DefaultParagraphFont"/>
    <w:link w:val="CommentText"/>
    <w:uiPriority w:val="99"/>
    <w:semiHidden/>
    <w:rsid w:val="00544274"/>
    <w:rPr>
      <w:sz w:val="20"/>
      <w:szCs w:val="20"/>
    </w:rPr>
  </w:style>
  <w:style w:type="paragraph" w:styleId="CommentSubject">
    <w:name w:val="annotation subject"/>
    <w:basedOn w:val="CommentText"/>
    <w:next w:val="CommentText"/>
    <w:link w:val="CommentSubjectChar"/>
    <w:uiPriority w:val="99"/>
    <w:semiHidden/>
    <w:unhideWhenUsed/>
    <w:rsid w:val="00544274"/>
    <w:rPr>
      <w:b/>
      <w:bCs/>
    </w:rPr>
  </w:style>
  <w:style w:type="character" w:customStyle="1" w:styleId="CommentSubjectChar">
    <w:name w:val="Comment Subject Char"/>
    <w:basedOn w:val="CommentTextChar"/>
    <w:link w:val="CommentSubject"/>
    <w:uiPriority w:val="99"/>
    <w:semiHidden/>
    <w:rsid w:val="00544274"/>
    <w:rPr>
      <w:b/>
      <w:bCs/>
      <w:sz w:val="20"/>
      <w:szCs w:val="20"/>
    </w:rPr>
  </w:style>
  <w:style w:type="paragraph" w:styleId="BalloonText">
    <w:name w:val="Balloon Text"/>
    <w:basedOn w:val="Normal"/>
    <w:link w:val="BalloonTextChar"/>
    <w:uiPriority w:val="99"/>
    <w:semiHidden/>
    <w:unhideWhenUsed/>
    <w:rsid w:val="0054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274"/>
    <w:rPr>
      <w:rFonts w:ascii="Tahoma" w:hAnsi="Tahoma" w:cs="Tahoma"/>
      <w:sz w:val="16"/>
      <w:szCs w:val="16"/>
    </w:rPr>
  </w:style>
  <w:style w:type="paragraph" w:styleId="ListParagraph">
    <w:name w:val="List Paragraph"/>
    <w:basedOn w:val="Normal"/>
    <w:uiPriority w:val="34"/>
    <w:qFormat/>
    <w:rsid w:val="003F4233"/>
    <w:pPr>
      <w:ind w:left="720"/>
      <w:contextualSpacing/>
    </w:pPr>
  </w:style>
  <w:style w:type="paragraph" w:styleId="Header">
    <w:name w:val="header"/>
    <w:basedOn w:val="Normal"/>
    <w:link w:val="HeaderChar"/>
    <w:uiPriority w:val="99"/>
    <w:unhideWhenUsed/>
    <w:rsid w:val="00F41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626"/>
  </w:style>
  <w:style w:type="paragraph" w:styleId="Footer">
    <w:name w:val="footer"/>
    <w:basedOn w:val="Normal"/>
    <w:link w:val="FooterChar"/>
    <w:uiPriority w:val="99"/>
    <w:unhideWhenUsed/>
    <w:rsid w:val="00F41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626"/>
  </w:style>
  <w:style w:type="paragraph" w:styleId="FootnoteText">
    <w:name w:val="footnote text"/>
    <w:basedOn w:val="Normal"/>
    <w:link w:val="FootnoteTextChar"/>
    <w:uiPriority w:val="99"/>
    <w:semiHidden/>
    <w:unhideWhenUsed/>
    <w:rsid w:val="00DD4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D2C"/>
    <w:rPr>
      <w:sz w:val="20"/>
      <w:szCs w:val="20"/>
    </w:rPr>
  </w:style>
  <w:style w:type="character" w:styleId="FootnoteReference">
    <w:name w:val="footnote reference"/>
    <w:basedOn w:val="DefaultParagraphFont"/>
    <w:uiPriority w:val="99"/>
    <w:semiHidden/>
    <w:unhideWhenUsed/>
    <w:rsid w:val="00DD4D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0CD"/>
    <w:rPr>
      <w:color w:val="0000FF" w:themeColor="hyperlink"/>
      <w:u w:val="single"/>
    </w:rPr>
  </w:style>
  <w:style w:type="character" w:styleId="CommentReference">
    <w:name w:val="annotation reference"/>
    <w:basedOn w:val="DefaultParagraphFont"/>
    <w:uiPriority w:val="99"/>
    <w:semiHidden/>
    <w:unhideWhenUsed/>
    <w:rsid w:val="00544274"/>
    <w:rPr>
      <w:sz w:val="16"/>
      <w:szCs w:val="16"/>
    </w:rPr>
  </w:style>
  <w:style w:type="paragraph" w:styleId="CommentText">
    <w:name w:val="annotation text"/>
    <w:basedOn w:val="Normal"/>
    <w:link w:val="CommentTextChar"/>
    <w:uiPriority w:val="99"/>
    <w:semiHidden/>
    <w:unhideWhenUsed/>
    <w:rsid w:val="00544274"/>
    <w:pPr>
      <w:spacing w:line="240" w:lineRule="auto"/>
    </w:pPr>
    <w:rPr>
      <w:sz w:val="20"/>
      <w:szCs w:val="20"/>
    </w:rPr>
  </w:style>
  <w:style w:type="character" w:customStyle="1" w:styleId="CommentTextChar">
    <w:name w:val="Comment Text Char"/>
    <w:basedOn w:val="DefaultParagraphFont"/>
    <w:link w:val="CommentText"/>
    <w:uiPriority w:val="99"/>
    <w:semiHidden/>
    <w:rsid w:val="00544274"/>
    <w:rPr>
      <w:sz w:val="20"/>
      <w:szCs w:val="20"/>
    </w:rPr>
  </w:style>
  <w:style w:type="paragraph" w:styleId="CommentSubject">
    <w:name w:val="annotation subject"/>
    <w:basedOn w:val="CommentText"/>
    <w:next w:val="CommentText"/>
    <w:link w:val="CommentSubjectChar"/>
    <w:uiPriority w:val="99"/>
    <w:semiHidden/>
    <w:unhideWhenUsed/>
    <w:rsid w:val="00544274"/>
    <w:rPr>
      <w:b/>
      <w:bCs/>
    </w:rPr>
  </w:style>
  <w:style w:type="character" w:customStyle="1" w:styleId="CommentSubjectChar">
    <w:name w:val="Comment Subject Char"/>
    <w:basedOn w:val="CommentTextChar"/>
    <w:link w:val="CommentSubject"/>
    <w:uiPriority w:val="99"/>
    <w:semiHidden/>
    <w:rsid w:val="00544274"/>
    <w:rPr>
      <w:b/>
      <w:bCs/>
      <w:sz w:val="20"/>
      <w:szCs w:val="20"/>
    </w:rPr>
  </w:style>
  <w:style w:type="paragraph" w:styleId="BalloonText">
    <w:name w:val="Balloon Text"/>
    <w:basedOn w:val="Normal"/>
    <w:link w:val="BalloonTextChar"/>
    <w:uiPriority w:val="99"/>
    <w:semiHidden/>
    <w:unhideWhenUsed/>
    <w:rsid w:val="0054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274"/>
    <w:rPr>
      <w:rFonts w:ascii="Tahoma" w:hAnsi="Tahoma" w:cs="Tahoma"/>
      <w:sz w:val="16"/>
      <w:szCs w:val="16"/>
    </w:rPr>
  </w:style>
  <w:style w:type="paragraph" w:styleId="ListParagraph">
    <w:name w:val="List Paragraph"/>
    <w:basedOn w:val="Normal"/>
    <w:uiPriority w:val="34"/>
    <w:qFormat/>
    <w:rsid w:val="003F4233"/>
    <w:pPr>
      <w:ind w:left="720"/>
      <w:contextualSpacing/>
    </w:pPr>
  </w:style>
  <w:style w:type="paragraph" w:styleId="Header">
    <w:name w:val="header"/>
    <w:basedOn w:val="Normal"/>
    <w:link w:val="HeaderChar"/>
    <w:uiPriority w:val="99"/>
    <w:unhideWhenUsed/>
    <w:rsid w:val="00F41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626"/>
  </w:style>
  <w:style w:type="paragraph" w:styleId="Footer">
    <w:name w:val="footer"/>
    <w:basedOn w:val="Normal"/>
    <w:link w:val="FooterChar"/>
    <w:uiPriority w:val="99"/>
    <w:unhideWhenUsed/>
    <w:rsid w:val="00F41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626"/>
  </w:style>
  <w:style w:type="paragraph" w:styleId="FootnoteText">
    <w:name w:val="footnote text"/>
    <w:basedOn w:val="Normal"/>
    <w:link w:val="FootnoteTextChar"/>
    <w:uiPriority w:val="99"/>
    <w:semiHidden/>
    <w:unhideWhenUsed/>
    <w:rsid w:val="00DD4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D2C"/>
    <w:rPr>
      <w:sz w:val="20"/>
      <w:szCs w:val="20"/>
    </w:rPr>
  </w:style>
  <w:style w:type="character" w:styleId="FootnoteReference">
    <w:name w:val="footnote reference"/>
    <w:basedOn w:val="DefaultParagraphFont"/>
    <w:uiPriority w:val="99"/>
    <w:semiHidden/>
    <w:unhideWhenUsed/>
    <w:rsid w:val="00DD4D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67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elen.roberts@ukspaceagency.bis.gsi.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334-4763-4D75-94EE-3974E7A4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Helen (UK SA)</dc:creator>
  <cp:lastModifiedBy>Watson Steven (UK SA)</cp:lastModifiedBy>
  <cp:revision>2</cp:revision>
  <cp:lastPrinted>2015-11-18T15:15:00Z</cp:lastPrinted>
  <dcterms:created xsi:type="dcterms:W3CDTF">2015-12-17T14:27:00Z</dcterms:created>
  <dcterms:modified xsi:type="dcterms:W3CDTF">2015-12-17T14:27:00Z</dcterms:modified>
</cp:coreProperties>
</file>