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0D23FD" w:rsidRPr="00142878" w:rsidTr="00E15A57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0D23FD" w:rsidRPr="00142878" w:rsidRDefault="000D23FD" w:rsidP="00E15A57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0D23FD" w:rsidRPr="00142878" w:rsidRDefault="000D23FD" w:rsidP="00E15A57"/>
          <w:p w:rsidR="000D23FD" w:rsidRPr="00142878" w:rsidRDefault="000D23FD" w:rsidP="00E15A57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1649D8A6" wp14:editId="2A090B08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D23FD" w:rsidRPr="00142878" w:rsidRDefault="000D23FD" w:rsidP="00E15A57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</w:pPr>
          </w:p>
          <w:p w:rsidR="000D23FD" w:rsidRPr="00142878" w:rsidRDefault="000D23FD" w:rsidP="00E15A57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</w:rPr>
              <w:t>www.gov.uk/ago</w:t>
            </w:r>
          </w:p>
        </w:tc>
      </w:tr>
      <w:tr w:rsidR="000D23FD" w:rsidRPr="00142878" w:rsidTr="00E15A57">
        <w:trPr>
          <w:cantSplit/>
          <w:trHeight w:val="701"/>
        </w:trPr>
        <w:tc>
          <w:tcPr>
            <w:tcW w:w="1214" w:type="dxa"/>
          </w:tcPr>
          <w:p w:rsidR="000D23FD" w:rsidRPr="00142878" w:rsidRDefault="000D23FD" w:rsidP="00E15A57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0D23FD" w:rsidRPr="00142878" w:rsidRDefault="000D23FD" w:rsidP="00E15A57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0D23FD" w:rsidRPr="00142878" w:rsidRDefault="000D23FD" w:rsidP="00E15A57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0D23FD" w:rsidRPr="00142878" w:rsidRDefault="000D23FD" w:rsidP="00E15A57">
            <w:pPr>
              <w:pStyle w:val="MOJtext-otheraddress"/>
              <w:rPr>
                <w:szCs w:val="24"/>
              </w:rPr>
            </w:pPr>
          </w:p>
        </w:tc>
      </w:tr>
      <w:tr w:rsidR="000D23FD" w:rsidRPr="00142878" w:rsidTr="00E15A57">
        <w:trPr>
          <w:cantSplit/>
          <w:trHeight w:val="73"/>
        </w:trPr>
        <w:tc>
          <w:tcPr>
            <w:tcW w:w="1214" w:type="dxa"/>
          </w:tcPr>
          <w:p w:rsidR="000D23FD" w:rsidRPr="00142878" w:rsidRDefault="000D23FD" w:rsidP="00E15A57">
            <w:pPr>
              <w:pStyle w:val="MOJnormal"/>
              <w:spacing w:line="276" w:lineRule="auto"/>
              <w:rPr>
                <w:szCs w:val="24"/>
              </w:rPr>
            </w:pPr>
          </w:p>
        </w:tc>
        <w:tc>
          <w:tcPr>
            <w:tcW w:w="6120" w:type="dxa"/>
          </w:tcPr>
          <w:p w:rsidR="000D23FD" w:rsidRPr="00142878" w:rsidRDefault="000D23FD" w:rsidP="00E15A57">
            <w:pPr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|86|15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0D23FD" w:rsidRPr="00142878" w:rsidRDefault="000D23FD" w:rsidP="00E15A57">
            <w:pPr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0D23FD" w:rsidRPr="00142878" w:rsidRDefault="000D23FD" w:rsidP="00E15A57">
            <w:pPr>
              <w:pStyle w:val="MOJnormal"/>
              <w:spacing w:line="276" w:lineRule="auto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May 2015</w:t>
            </w:r>
          </w:p>
        </w:tc>
      </w:tr>
    </w:tbl>
    <w:p w:rsidR="000D23FD" w:rsidRPr="000D23FD" w:rsidRDefault="000D23FD" w:rsidP="000D23FD">
      <w:pPr>
        <w:jc w:val="center"/>
        <w:rPr>
          <w:rFonts w:ascii="Arial" w:hAnsi="Arial" w:cs="Arial"/>
          <w:b/>
        </w:rPr>
      </w:pPr>
      <w:r w:rsidRPr="000D2403">
        <w:rPr>
          <w:rFonts w:ascii="Arial" w:hAnsi="Arial" w:cs="Arial"/>
          <w:b/>
        </w:rPr>
        <w:t xml:space="preserve">Freedom of Information Request </w:t>
      </w:r>
    </w:p>
    <w:p w:rsidR="000D23FD" w:rsidRPr="00FB7AB6" w:rsidRDefault="000D23FD" w:rsidP="000D23FD">
      <w:pPr>
        <w:spacing w:line="360" w:lineRule="auto"/>
        <w:rPr>
          <w:rFonts w:ascii="Arial" w:hAnsi="Arial" w:cs="Arial"/>
        </w:rPr>
      </w:pPr>
      <w:r w:rsidRPr="00FB7AB6">
        <w:rPr>
          <w:rFonts w:ascii="Arial" w:hAnsi="Arial" w:cs="Arial"/>
        </w:rPr>
        <w:t xml:space="preserve">You requested: </w:t>
      </w: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I am writing in response to the Freedom of Information request you submitted to this office by email dated </w:t>
      </w:r>
      <w:r>
        <w:rPr>
          <w:rFonts w:ascii="Arial" w:hAnsi="Arial" w:cs="Arial"/>
        </w:rPr>
        <w:t>5</w:t>
      </w:r>
      <w:r w:rsidRPr="00F90A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 w:rsidRPr="003C40C2">
        <w:rPr>
          <w:rFonts w:ascii="Arial" w:hAnsi="Arial" w:cs="Arial"/>
        </w:rPr>
        <w:t xml:space="preserve"> 2015. I have now been able to consider your request, and I can confirm the following information under section 1 (1) (a) of the Act:</w:t>
      </w:r>
    </w:p>
    <w:p w:rsidR="000D23FD" w:rsidRPr="000D23FD" w:rsidRDefault="000D23FD" w:rsidP="000D23FD">
      <w:pPr>
        <w:rPr>
          <w:rFonts w:ascii="Arial" w:hAnsi="Arial" w:cs="Arial"/>
        </w:rPr>
      </w:pPr>
    </w:p>
    <w:p w:rsidR="000D23FD" w:rsidRPr="000D23FD" w:rsidRDefault="000D23FD" w:rsidP="000D23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3FD">
        <w:rPr>
          <w:rFonts w:ascii="Arial" w:hAnsi="Arial" w:cs="Arial"/>
        </w:rPr>
        <w:t>Could you please tell me how many people have been recruited in the department as contingent workers in every financial year since 2010/11? Contingent labour should cover all workers employed by the department on a non-permanent basis. For example, as consultants or agency staff. If possible, could you also provide me with the information that shows a breakdown of the type of work carried out by workers recruited as contingent labour, the organisation from which they were hired, and the total cost of their services?</w:t>
      </w:r>
    </w:p>
    <w:p w:rsidR="000D23FD" w:rsidRPr="000D23FD" w:rsidRDefault="000D23FD" w:rsidP="000D23FD">
      <w:pPr>
        <w:rPr>
          <w:rFonts w:ascii="Arial" w:hAnsi="Arial" w:cs="Arial"/>
          <w:b/>
        </w:rPr>
      </w:pPr>
      <w:r w:rsidRPr="000D23FD">
        <w:rPr>
          <w:rFonts w:ascii="Arial" w:hAnsi="Arial" w:cs="Arial"/>
          <w:b/>
        </w:rPr>
        <w:t xml:space="preserve"> </w:t>
      </w: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>2010/11 –</w:t>
      </w:r>
      <w:r w:rsidRPr="003C40C2">
        <w:rPr>
          <w:rFonts w:ascii="Arial" w:hAnsi="Arial" w:cs="Arial"/>
        </w:rPr>
        <w:tab/>
        <w:t>Do not hold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>2011/12 –</w:t>
      </w:r>
      <w:r w:rsidRPr="003C40C2">
        <w:rPr>
          <w:rFonts w:ascii="Arial" w:hAnsi="Arial" w:cs="Arial"/>
        </w:rPr>
        <w:tab/>
        <w:t>0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ind w:left="1440" w:hanging="1440"/>
        <w:rPr>
          <w:rFonts w:ascii="Arial" w:hAnsi="Arial" w:cs="Arial"/>
        </w:rPr>
      </w:pPr>
      <w:r w:rsidRPr="003C40C2">
        <w:rPr>
          <w:rFonts w:ascii="Arial" w:hAnsi="Arial" w:cs="Arial"/>
        </w:rPr>
        <w:t>2012/13 –</w:t>
      </w:r>
      <w:r w:rsidRPr="003C40C2">
        <w:rPr>
          <w:rFonts w:ascii="Arial" w:hAnsi="Arial" w:cs="Arial"/>
        </w:rPr>
        <w:tab/>
        <w:t>1 temporary member of staff</w:t>
      </w:r>
    </w:p>
    <w:p w:rsidR="000D23FD" w:rsidRPr="003C40C2" w:rsidRDefault="000D23FD" w:rsidP="000D23FD">
      <w:pPr>
        <w:ind w:left="1440"/>
        <w:rPr>
          <w:rFonts w:ascii="Arial" w:hAnsi="Arial" w:cs="Arial"/>
        </w:rPr>
      </w:pPr>
      <w:r w:rsidRPr="003C40C2">
        <w:rPr>
          <w:rFonts w:ascii="Arial" w:hAnsi="Arial" w:cs="Arial"/>
        </w:rPr>
        <w:t>Administrative support</w:t>
      </w:r>
    </w:p>
    <w:p w:rsidR="000D23FD" w:rsidRPr="003C40C2" w:rsidRDefault="000D23FD" w:rsidP="000D23FD">
      <w:pPr>
        <w:ind w:left="1440"/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Kelly Services </w:t>
      </w:r>
    </w:p>
    <w:p w:rsidR="000D23FD" w:rsidRPr="003C40C2" w:rsidRDefault="000D23FD" w:rsidP="000D23FD">
      <w:pPr>
        <w:ind w:left="1440"/>
        <w:rPr>
          <w:rFonts w:ascii="Arial" w:hAnsi="Arial" w:cs="Arial"/>
        </w:rPr>
      </w:pPr>
      <w:r w:rsidRPr="003C40C2">
        <w:rPr>
          <w:rFonts w:ascii="Arial" w:hAnsi="Arial" w:cs="Arial"/>
        </w:rPr>
        <w:t>£1182.06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2013/14 – </w:t>
      </w:r>
      <w:r w:rsidRPr="003C40C2">
        <w:rPr>
          <w:rFonts w:ascii="Arial" w:hAnsi="Arial" w:cs="Arial"/>
        </w:rPr>
        <w:tab/>
        <w:t>0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ind w:left="1440" w:hanging="1440"/>
        <w:rPr>
          <w:rFonts w:ascii="Arial" w:hAnsi="Arial" w:cs="Arial"/>
        </w:rPr>
      </w:pPr>
      <w:r w:rsidRPr="003C40C2">
        <w:rPr>
          <w:rFonts w:ascii="Arial" w:hAnsi="Arial" w:cs="Arial"/>
        </w:rPr>
        <w:lastRenderedPageBreak/>
        <w:t xml:space="preserve">2014/15 – </w:t>
      </w:r>
      <w:r w:rsidRPr="003C40C2">
        <w:rPr>
          <w:rFonts w:ascii="Arial" w:hAnsi="Arial" w:cs="Arial"/>
        </w:rPr>
        <w:tab/>
        <w:t>1 temporary member of staff</w:t>
      </w:r>
    </w:p>
    <w:p w:rsidR="000D23FD" w:rsidRPr="003C40C2" w:rsidRDefault="000D23FD" w:rsidP="000D23FD">
      <w:pPr>
        <w:ind w:left="1440"/>
        <w:rPr>
          <w:rFonts w:ascii="Arial" w:hAnsi="Arial" w:cs="Arial"/>
        </w:rPr>
      </w:pPr>
      <w:r w:rsidRPr="003C40C2">
        <w:rPr>
          <w:rFonts w:ascii="Arial" w:hAnsi="Arial" w:cs="Arial"/>
        </w:rPr>
        <w:t>Press office support</w:t>
      </w:r>
    </w:p>
    <w:p w:rsidR="000D23FD" w:rsidRPr="003C40C2" w:rsidRDefault="000D23FD" w:rsidP="000D23FD">
      <w:pPr>
        <w:ind w:left="1440"/>
        <w:rPr>
          <w:rFonts w:ascii="Arial" w:hAnsi="Arial" w:cs="Arial"/>
        </w:rPr>
      </w:pPr>
      <w:r w:rsidRPr="003C40C2">
        <w:rPr>
          <w:rFonts w:ascii="Arial" w:hAnsi="Arial" w:cs="Arial"/>
        </w:rPr>
        <w:t>Capita Resourcing Ltd</w:t>
      </w:r>
    </w:p>
    <w:p w:rsidR="000D23FD" w:rsidRPr="003C40C2" w:rsidRDefault="000D23FD" w:rsidP="000D23FD">
      <w:pPr>
        <w:ind w:left="1440"/>
        <w:rPr>
          <w:rFonts w:ascii="Arial" w:hAnsi="Arial" w:cs="Arial"/>
        </w:rPr>
      </w:pPr>
      <w:r w:rsidRPr="003C40C2">
        <w:rPr>
          <w:rFonts w:ascii="Arial" w:hAnsi="Arial" w:cs="Arial"/>
        </w:rPr>
        <w:t>£34,127.87</w:t>
      </w:r>
    </w:p>
    <w:p w:rsidR="000D23FD" w:rsidRPr="003C40C2" w:rsidRDefault="000D23FD" w:rsidP="000D23FD">
      <w:pPr>
        <w:rPr>
          <w:rFonts w:ascii="Arial" w:hAnsi="Arial" w:cs="Arial"/>
        </w:rPr>
      </w:pPr>
      <w:bookmarkStart w:id="0" w:name="_GoBack"/>
      <w:bookmarkEnd w:id="0"/>
    </w:p>
    <w:p w:rsidR="000D23FD" w:rsidRPr="003C40C2" w:rsidRDefault="000D23FD" w:rsidP="000D23FD">
      <w:pPr>
        <w:rPr>
          <w:rFonts w:ascii="Arial" w:hAnsi="Arial" w:cs="Arial"/>
          <w:b/>
        </w:rPr>
      </w:pPr>
    </w:p>
    <w:p w:rsidR="000D23FD" w:rsidRPr="000D23FD" w:rsidRDefault="000D23FD" w:rsidP="000D23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3FD">
        <w:rPr>
          <w:rFonts w:ascii="Arial" w:hAnsi="Arial" w:cs="Arial"/>
        </w:rPr>
        <w:t>Could you please tell me how many people have been promoted in the department in every one of the five financial years since 2010/11, including a breakdown by job grade? Could you also please provide the figures for promotions as a proportion of total employees within each grade and the department as a whole?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>The following people were promoted in AGO after civil service wide fair and open competitions;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2010/11 – </w:t>
      </w:r>
      <w:r w:rsidRPr="003C40C2">
        <w:rPr>
          <w:rFonts w:ascii="Arial" w:hAnsi="Arial" w:cs="Arial"/>
        </w:rPr>
        <w:tab/>
        <w:t>Do not hold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2011/12 – </w:t>
      </w:r>
      <w:r w:rsidRPr="003C40C2">
        <w:rPr>
          <w:rFonts w:ascii="Arial" w:hAnsi="Arial" w:cs="Arial"/>
        </w:rPr>
        <w:tab/>
        <w:t>1 x SCS1a promoted to SCS2 (1 x SCS1a - total staff 38)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               </w:t>
      </w:r>
      <w:r w:rsidRPr="003C40C2">
        <w:rPr>
          <w:rFonts w:ascii="Arial" w:hAnsi="Arial" w:cs="Arial"/>
        </w:rPr>
        <w:tab/>
        <w:t>1 x AO promoted to EO (1 of 6 AOs – total staff 38)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2012/13 – </w:t>
      </w:r>
      <w:r w:rsidRPr="003C40C2">
        <w:rPr>
          <w:rFonts w:ascii="Arial" w:hAnsi="Arial" w:cs="Arial"/>
        </w:rPr>
        <w:tab/>
        <w:t>1 x AO promoted to EO (1 of 6 AOs –total staff 38)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2013/14 – </w:t>
      </w:r>
      <w:r w:rsidRPr="003C40C2">
        <w:rPr>
          <w:rFonts w:ascii="Arial" w:hAnsi="Arial" w:cs="Arial"/>
        </w:rPr>
        <w:tab/>
        <w:t>Do not hold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2014/15 – </w:t>
      </w:r>
      <w:r w:rsidRPr="003C40C2">
        <w:rPr>
          <w:rFonts w:ascii="Arial" w:hAnsi="Arial" w:cs="Arial"/>
        </w:rPr>
        <w:tab/>
        <w:t>1 x Grade 7 promoted to Grade 6 (1 of 3 G7s – total staff 39)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                </w:t>
      </w:r>
      <w:r w:rsidRPr="003C40C2">
        <w:rPr>
          <w:rFonts w:ascii="Arial" w:hAnsi="Arial" w:cs="Arial"/>
        </w:rPr>
        <w:tab/>
        <w:t>1 x HEO promoted to SEO (1 of 5 HEOs – total staff 39)</w:t>
      </w:r>
    </w:p>
    <w:p w:rsidR="000D23FD" w:rsidRPr="003C40C2" w:rsidRDefault="000D23FD" w:rsidP="000D23FD">
      <w:pPr>
        <w:rPr>
          <w:rFonts w:ascii="Arial" w:hAnsi="Arial" w:cs="Arial"/>
        </w:rPr>
      </w:pPr>
    </w:p>
    <w:p w:rsidR="000D23FD" w:rsidRPr="003C40C2" w:rsidRDefault="000D23FD" w:rsidP="000D23FD">
      <w:pPr>
        <w:rPr>
          <w:rFonts w:ascii="Arial" w:hAnsi="Arial" w:cs="Arial"/>
        </w:rPr>
      </w:pPr>
      <w:r w:rsidRPr="003C40C2">
        <w:rPr>
          <w:rFonts w:ascii="Arial" w:hAnsi="Arial" w:cs="Arial"/>
        </w:rPr>
        <w:t xml:space="preserve">2015/16 – </w:t>
      </w:r>
      <w:r w:rsidRPr="003C40C2">
        <w:rPr>
          <w:rFonts w:ascii="Arial" w:hAnsi="Arial" w:cs="Arial"/>
        </w:rPr>
        <w:tab/>
        <w:t>1 x SCS 1 promoted to SCS2 (1 of 3 SCS1s – total staff 38)</w:t>
      </w:r>
    </w:p>
    <w:p w:rsidR="000D23FD" w:rsidRPr="00FB7AB6" w:rsidRDefault="000D23FD" w:rsidP="000D23FD">
      <w:pPr>
        <w:rPr>
          <w:rFonts w:ascii="Arial" w:hAnsi="Arial" w:cs="Arial"/>
        </w:rPr>
      </w:pPr>
    </w:p>
    <w:p w:rsidR="000D23FD" w:rsidRPr="00FB7AB6" w:rsidRDefault="000D23FD" w:rsidP="000D23FD">
      <w:pPr>
        <w:rPr>
          <w:rFonts w:ascii="Arial" w:hAnsi="Arial" w:cs="Arial"/>
        </w:rPr>
      </w:pPr>
      <w:r w:rsidRPr="00FB7AB6">
        <w:rPr>
          <w:rFonts w:ascii="Arial" w:hAnsi="Arial" w:cs="Arial"/>
        </w:rPr>
        <w:t xml:space="preserve"> </w:t>
      </w:r>
    </w:p>
    <w:p w:rsidR="000D23FD" w:rsidRPr="00FB7AB6" w:rsidRDefault="000D23FD" w:rsidP="000D23FD">
      <w:pPr>
        <w:rPr>
          <w:rFonts w:ascii="Arial" w:hAnsi="Arial" w:cs="Arial"/>
          <w:sz w:val="24"/>
        </w:rPr>
      </w:pPr>
    </w:p>
    <w:p w:rsidR="00E72553" w:rsidRPr="00263B05" w:rsidRDefault="00E72553">
      <w:pPr>
        <w:rPr>
          <w:rFonts w:ascii="Arial" w:hAnsi="Arial" w:cs="Arial"/>
          <w:sz w:val="24"/>
        </w:rPr>
      </w:pPr>
    </w:p>
    <w:sectPr w:rsidR="00E72553" w:rsidRPr="00263B05" w:rsidSect="00142878">
      <w:footerReference w:type="default" r:id="rId7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0D23FD" w:rsidP="002179DD">
    <w:pPr>
      <w:pStyle w:val="Footer"/>
      <w:jc w:val="center"/>
      <w:rPr>
        <w:rFonts w:ascii="Arial" w:hAnsi="Arial" w:cs="Arial"/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714"/>
    <w:multiLevelType w:val="hybridMultilevel"/>
    <w:tmpl w:val="7F289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D"/>
    <w:rsid w:val="000D23FD"/>
    <w:rsid w:val="00263B05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0D23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0D23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0D23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0D23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3FD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0D23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0D23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0D23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0D23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3FD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1</cp:revision>
  <dcterms:created xsi:type="dcterms:W3CDTF">2015-08-10T14:58:00Z</dcterms:created>
  <dcterms:modified xsi:type="dcterms:W3CDTF">2015-08-10T15:01:00Z</dcterms:modified>
</cp:coreProperties>
</file>