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C740CA" w:rsidRPr="00B6507C" w:rsidTr="00E15A57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C740CA" w:rsidRPr="00B6507C" w:rsidRDefault="00C740CA" w:rsidP="00E15A57">
            <w:pPr>
              <w:rPr>
                <w:rFonts w:ascii="Arial" w:hAnsi="Arial" w:cs="Arial"/>
              </w:rPr>
            </w:pPr>
            <w:r w:rsidRPr="00B6507C">
              <w:rPr>
                <w:rFonts w:ascii="Arial" w:hAnsi="Arial" w:cs="Arial"/>
                <w:color w:val="000000"/>
              </w:rPr>
              <w:t xml:space="preserve">   </w:t>
            </w:r>
          </w:p>
          <w:p w:rsidR="00C740CA" w:rsidRPr="00B6507C" w:rsidRDefault="00C740CA" w:rsidP="00E15A57">
            <w:pPr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ind w:left="1214"/>
              <w:rPr>
                <w:rFonts w:ascii="Arial" w:hAnsi="Arial" w:cs="Arial"/>
                <w:color w:val="000000"/>
              </w:rPr>
            </w:pPr>
            <w:r w:rsidRPr="00B6507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6159543" wp14:editId="250BE26A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C740CA" w:rsidRPr="00B6507C" w:rsidRDefault="00C740CA" w:rsidP="00E15A57">
            <w:pPr>
              <w:pStyle w:val="MOJnormal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740CA" w:rsidRPr="00B6507C" w:rsidRDefault="00C740CA" w:rsidP="00E15A57">
            <w:pPr>
              <w:tabs>
                <w:tab w:val="left" w:pos="170"/>
              </w:tabs>
              <w:ind w:right="1365"/>
              <w:jc w:val="right"/>
              <w:rPr>
                <w:rFonts w:ascii="Arial" w:hAnsi="Arial" w:cs="Arial"/>
                <w:b/>
              </w:rPr>
            </w:pPr>
            <w:r w:rsidRPr="00B6507C">
              <w:rPr>
                <w:rFonts w:ascii="Arial" w:hAnsi="Arial" w:cs="Arial"/>
                <w:b/>
              </w:rPr>
              <w:t>www.gov.uk/ago</w:t>
            </w:r>
          </w:p>
        </w:tc>
      </w:tr>
      <w:tr w:rsidR="00C740CA" w:rsidRPr="00B6507C" w:rsidTr="00E15A57">
        <w:trPr>
          <w:cantSplit/>
          <w:trHeight w:val="701"/>
        </w:trPr>
        <w:tc>
          <w:tcPr>
            <w:tcW w:w="1214" w:type="dxa"/>
          </w:tcPr>
          <w:p w:rsidR="00C740CA" w:rsidRPr="00B6507C" w:rsidRDefault="00C740CA" w:rsidP="00E15A57">
            <w:pPr>
              <w:pStyle w:val="MOJtext-otheraddress"/>
              <w:rPr>
                <w:rFonts w:cs="Arial"/>
                <w:szCs w:val="24"/>
              </w:rPr>
            </w:pPr>
          </w:p>
        </w:tc>
        <w:tc>
          <w:tcPr>
            <w:tcW w:w="6120" w:type="dxa"/>
          </w:tcPr>
          <w:p w:rsidR="00C740CA" w:rsidRPr="00B6507C" w:rsidRDefault="00C740CA" w:rsidP="00E15A57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C740CA" w:rsidRPr="00B6507C" w:rsidRDefault="00C740CA" w:rsidP="00E15A57">
            <w:pPr>
              <w:pStyle w:val="MOJnormal"/>
              <w:rPr>
                <w:rFonts w:cs="Arial"/>
                <w:szCs w:val="24"/>
              </w:rPr>
            </w:pPr>
          </w:p>
        </w:tc>
        <w:tc>
          <w:tcPr>
            <w:tcW w:w="3145" w:type="dxa"/>
            <w:vMerge/>
          </w:tcPr>
          <w:p w:rsidR="00C740CA" w:rsidRPr="00B6507C" w:rsidRDefault="00C740CA" w:rsidP="00E15A57">
            <w:pPr>
              <w:pStyle w:val="MOJtext-otheraddress"/>
              <w:rPr>
                <w:rFonts w:cs="Arial"/>
                <w:szCs w:val="24"/>
              </w:rPr>
            </w:pPr>
          </w:p>
        </w:tc>
      </w:tr>
      <w:tr w:rsidR="00C740CA" w:rsidRPr="00B6507C" w:rsidTr="00E15A57">
        <w:trPr>
          <w:cantSplit/>
          <w:trHeight w:val="73"/>
        </w:trPr>
        <w:tc>
          <w:tcPr>
            <w:tcW w:w="1214" w:type="dxa"/>
          </w:tcPr>
          <w:p w:rsidR="00C740CA" w:rsidRPr="00B6507C" w:rsidRDefault="00C740CA" w:rsidP="00E15A57">
            <w:pPr>
              <w:pStyle w:val="MOJnormal"/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6120" w:type="dxa"/>
          </w:tcPr>
          <w:p w:rsidR="00C740CA" w:rsidRPr="00B6507C" w:rsidRDefault="00C740CA" w:rsidP="00B6507C">
            <w:pPr>
              <w:rPr>
                <w:rFonts w:ascii="Arial" w:hAnsi="Arial" w:cs="Arial"/>
              </w:rPr>
            </w:pPr>
            <w:r w:rsidRPr="00B6507C">
              <w:rPr>
                <w:rFonts w:ascii="Arial" w:hAnsi="Arial" w:cs="Arial"/>
              </w:rPr>
              <w:t>FOI|</w:t>
            </w:r>
            <w:r w:rsidR="00B6507C">
              <w:rPr>
                <w:rFonts w:ascii="Arial" w:hAnsi="Arial" w:cs="Arial"/>
              </w:rPr>
              <w:t>107</w:t>
            </w:r>
            <w:r w:rsidRPr="00B6507C">
              <w:rPr>
                <w:rFonts w:ascii="Arial" w:hAnsi="Arial" w:cs="Arial"/>
              </w:rPr>
              <w:t>|15</w:t>
            </w:r>
            <w:r w:rsidRPr="00B6507C">
              <w:rPr>
                <w:rFonts w:ascii="Arial" w:hAnsi="Arial" w:cs="Arial"/>
              </w:rPr>
              <w:br/>
            </w:r>
          </w:p>
        </w:tc>
        <w:tc>
          <w:tcPr>
            <w:tcW w:w="180" w:type="dxa"/>
          </w:tcPr>
          <w:p w:rsidR="00C740CA" w:rsidRPr="00B6507C" w:rsidRDefault="00C740CA" w:rsidP="00E15A57">
            <w:pPr>
              <w:rPr>
                <w:rFonts w:ascii="Arial" w:hAnsi="Arial" w:cs="Arial"/>
              </w:rPr>
            </w:pPr>
            <w:r w:rsidRPr="00B6507C">
              <w:rPr>
                <w:rFonts w:ascii="Arial" w:hAnsi="Arial" w:cs="Arial"/>
              </w:rPr>
              <w:tab/>
            </w:r>
          </w:p>
        </w:tc>
        <w:tc>
          <w:tcPr>
            <w:tcW w:w="3145" w:type="dxa"/>
          </w:tcPr>
          <w:p w:rsidR="00C740CA" w:rsidRPr="00B6507C" w:rsidRDefault="00C740CA" w:rsidP="00E15A57">
            <w:pPr>
              <w:pStyle w:val="MOJnormal"/>
              <w:spacing w:line="276" w:lineRule="auto"/>
              <w:ind w:right="1365"/>
              <w:jc w:val="right"/>
              <w:rPr>
                <w:rFonts w:cs="Arial"/>
                <w:szCs w:val="24"/>
              </w:rPr>
            </w:pPr>
            <w:r w:rsidRPr="00B6507C">
              <w:rPr>
                <w:rFonts w:cs="Arial"/>
                <w:szCs w:val="24"/>
              </w:rPr>
              <w:t>May 2015</w:t>
            </w:r>
          </w:p>
        </w:tc>
      </w:tr>
    </w:tbl>
    <w:p w:rsidR="00C740CA" w:rsidRPr="00B6507C" w:rsidRDefault="00C740CA" w:rsidP="00C740CA">
      <w:pPr>
        <w:jc w:val="center"/>
        <w:rPr>
          <w:rFonts w:ascii="Arial" w:hAnsi="Arial" w:cs="Arial"/>
          <w:b/>
        </w:rPr>
      </w:pPr>
      <w:r w:rsidRPr="00B6507C">
        <w:rPr>
          <w:rFonts w:ascii="Arial" w:hAnsi="Arial" w:cs="Arial"/>
          <w:b/>
        </w:rPr>
        <w:t xml:space="preserve">Freedom of Information Request </w:t>
      </w:r>
    </w:p>
    <w:p w:rsidR="00B6507C" w:rsidRPr="00B6507C" w:rsidRDefault="00B6507C" w:rsidP="00B6507C">
      <w:pPr>
        <w:rPr>
          <w:rFonts w:ascii="Arial" w:hAnsi="Arial" w:cs="Arial"/>
          <w:color w:val="000000"/>
        </w:rPr>
      </w:pPr>
      <w:r w:rsidRPr="00B6507C">
        <w:rPr>
          <w:rFonts w:ascii="Arial" w:hAnsi="Arial" w:cs="Arial"/>
          <w:color w:val="000000"/>
        </w:rPr>
        <w:t>The detail of your request is copied below, with answers:</w:t>
      </w:r>
    </w:p>
    <w:p w:rsidR="00B6507C" w:rsidRPr="00B6507C" w:rsidRDefault="00B6507C" w:rsidP="00B6507C">
      <w:pPr>
        <w:rPr>
          <w:rFonts w:ascii="Arial" w:hAnsi="Arial" w:cs="Arial"/>
          <w:color w:val="000000"/>
        </w:rPr>
      </w:pP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i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 xml:space="preserve">“1) How many unused </w:t>
      </w:r>
      <w:hyperlink r:id="rId7" w:history="1">
        <w:r w:rsidRPr="00B6507C">
          <w:rPr>
            <w:rStyle w:val="Hyperlink"/>
            <w:rFonts w:ascii="Arial" w:hAnsi="Arial" w:cs="Arial"/>
            <w:i/>
            <w:szCs w:val="20"/>
          </w:rPr>
          <w:t>IPv4</w:t>
        </w:r>
      </w:hyperlink>
      <w:r w:rsidRPr="00B6507C">
        <w:rPr>
          <w:rFonts w:ascii="Arial" w:hAnsi="Arial" w:cs="Arial"/>
          <w:i/>
          <w:color w:val="000000"/>
          <w:szCs w:val="20"/>
        </w:rPr>
        <w:t xml:space="preserve"> addresses does your department hold?” 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b/>
        </w:rPr>
      </w:pPr>
      <w:r w:rsidRPr="00B6507C">
        <w:rPr>
          <w:rFonts w:ascii="Arial" w:hAnsi="Arial" w:cs="Arial"/>
          <w:b/>
          <w:color w:val="000000"/>
          <w:szCs w:val="20"/>
        </w:rPr>
        <w:t>Do Not Hold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i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 xml:space="preserve">“2) How many unused </w:t>
      </w:r>
      <w:hyperlink r:id="rId8" w:history="1">
        <w:r w:rsidRPr="00B6507C">
          <w:rPr>
            <w:rStyle w:val="Hyperlink"/>
            <w:rFonts w:ascii="Arial" w:hAnsi="Arial" w:cs="Arial"/>
            <w:i/>
            <w:szCs w:val="20"/>
          </w:rPr>
          <w:t>IPv4</w:t>
        </w:r>
      </w:hyperlink>
      <w:r w:rsidRPr="00B6507C">
        <w:rPr>
          <w:rFonts w:ascii="Arial" w:hAnsi="Arial" w:cs="Arial"/>
          <w:i/>
          <w:color w:val="000000"/>
          <w:szCs w:val="20"/>
        </w:rPr>
        <w:t xml:space="preserve"> addresses has your department sold in the last six months</w:t>
      </w:r>
      <w:r w:rsidRPr="00B6507C">
        <w:rPr>
          <w:rFonts w:ascii="Arial" w:hAnsi="Arial" w:cs="Arial"/>
          <w:b/>
          <w:color w:val="000000"/>
          <w:szCs w:val="20"/>
        </w:rPr>
        <w:t>?”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b/>
          <w:color w:val="000000"/>
          <w:szCs w:val="20"/>
        </w:rPr>
      </w:pPr>
      <w:r w:rsidRPr="00B6507C">
        <w:rPr>
          <w:rFonts w:ascii="Arial" w:hAnsi="Arial" w:cs="Arial"/>
          <w:b/>
          <w:color w:val="000000"/>
          <w:szCs w:val="20"/>
        </w:rPr>
        <w:t>Do not hold 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b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 xml:space="preserve">“3) How much revenue have you generated from selling unused </w:t>
      </w:r>
      <w:hyperlink r:id="rId9" w:history="1">
        <w:r w:rsidRPr="00B6507C">
          <w:rPr>
            <w:rStyle w:val="Hyperlink"/>
            <w:rFonts w:ascii="Arial" w:hAnsi="Arial" w:cs="Arial"/>
            <w:i/>
            <w:szCs w:val="20"/>
          </w:rPr>
          <w:t>IPv4</w:t>
        </w:r>
      </w:hyperlink>
      <w:r w:rsidRPr="00B6507C">
        <w:rPr>
          <w:rFonts w:ascii="Arial" w:hAnsi="Arial" w:cs="Arial"/>
          <w:i/>
          <w:color w:val="000000"/>
          <w:szCs w:val="20"/>
        </w:rPr>
        <w:t xml:space="preserve"> addresses over the last six months from the date of this request?”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b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> </w:t>
      </w:r>
      <w:r w:rsidRPr="00B6507C">
        <w:rPr>
          <w:rFonts w:ascii="Arial" w:hAnsi="Arial" w:cs="Arial"/>
          <w:b/>
          <w:color w:val="000000"/>
          <w:szCs w:val="20"/>
        </w:rPr>
        <w:t>Do not hold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i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 xml:space="preserve">“4) How many </w:t>
      </w:r>
      <w:hyperlink r:id="rId10" w:history="1">
        <w:r w:rsidRPr="00B6507C">
          <w:rPr>
            <w:rStyle w:val="Hyperlink"/>
            <w:rFonts w:ascii="Arial" w:hAnsi="Arial" w:cs="Arial"/>
            <w:i/>
            <w:szCs w:val="20"/>
          </w:rPr>
          <w:t>IPv6</w:t>
        </w:r>
      </w:hyperlink>
      <w:r w:rsidRPr="00B6507C">
        <w:rPr>
          <w:rFonts w:ascii="Arial" w:hAnsi="Arial" w:cs="Arial"/>
          <w:i/>
          <w:color w:val="000000"/>
          <w:szCs w:val="20"/>
        </w:rPr>
        <w:t xml:space="preserve"> addresses are held by your department?”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i/>
        </w:rPr>
      </w:pPr>
      <w:r w:rsidRPr="00B6507C">
        <w:rPr>
          <w:rFonts w:ascii="Arial" w:hAnsi="Arial" w:cs="Arial"/>
          <w:i/>
          <w:color w:val="000000"/>
          <w:szCs w:val="20"/>
        </w:rPr>
        <w:t> </w:t>
      </w:r>
      <w:r w:rsidRPr="00B6507C">
        <w:rPr>
          <w:rFonts w:ascii="Arial" w:hAnsi="Arial" w:cs="Arial"/>
          <w:b/>
          <w:color w:val="000000"/>
          <w:szCs w:val="20"/>
        </w:rPr>
        <w:t>Do not hold</w:t>
      </w:r>
    </w:p>
    <w:p w:rsidR="00B6507C" w:rsidRPr="00B6507C" w:rsidRDefault="00B6507C" w:rsidP="00B6507C">
      <w:pPr>
        <w:spacing w:before="100" w:beforeAutospacing="1" w:after="100" w:afterAutospacing="1"/>
        <w:rPr>
          <w:rFonts w:ascii="Arial" w:hAnsi="Arial" w:cs="Arial"/>
          <w:i/>
          <w:color w:val="000000"/>
          <w:szCs w:val="20"/>
        </w:rPr>
      </w:pPr>
      <w:r w:rsidRPr="00B6507C">
        <w:rPr>
          <w:rFonts w:ascii="Arial" w:hAnsi="Arial" w:cs="Arial"/>
          <w:i/>
          <w:color w:val="000000"/>
          <w:szCs w:val="20"/>
        </w:rPr>
        <w:t xml:space="preserve">“5) Is your department planning to buy more </w:t>
      </w:r>
      <w:hyperlink r:id="rId11" w:history="1">
        <w:r w:rsidRPr="00B6507C">
          <w:rPr>
            <w:rStyle w:val="Hyperlink"/>
            <w:rFonts w:ascii="Arial" w:hAnsi="Arial" w:cs="Arial"/>
            <w:i/>
            <w:szCs w:val="20"/>
          </w:rPr>
          <w:t>IPv6</w:t>
        </w:r>
      </w:hyperlink>
      <w:r w:rsidRPr="00B6507C">
        <w:rPr>
          <w:rFonts w:ascii="Arial" w:hAnsi="Arial" w:cs="Arial"/>
          <w:i/>
          <w:color w:val="000000"/>
          <w:szCs w:val="20"/>
        </w:rPr>
        <w:t xml:space="preserve"> addresses in the next 12 months?”</w:t>
      </w:r>
    </w:p>
    <w:p w:rsidR="00C740CA" w:rsidRPr="0099316D" w:rsidRDefault="0099316D" w:rsidP="0099316D">
      <w:pPr>
        <w:spacing w:before="100" w:beforeAutospacing="1" w:after="100" w:afterAutospacing="1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Do not hold</w:t>
      </w:r>
      <w:bookmarkStart w:id="0" w:name="_GoBack"/>
      <w:bookmarkEnd w:id="0"/>
    </w:p>
    <w:p w:rsidR="00C740CA" w:rsidRPr="00FB7AB6" w:rsidRDefault="00C740CA" w:rsidP="00C740CA">
      <w:pPr>
        <w:rPr>
          <w:rFonts w:ascii="Arial" w:hAnsi="Arial" w:cs="Arial"/>
          <w:sz w:val="24"/>
        </w:rPr>
      </w:pPr>
    </w:p>
    <w:p w:rsidR="00E72553" w:rsidRPr="00263B05" w:rsidRDefault="00E72553">
      <w:pPr>
        <w:rPr>
          <w:rFonts w:ascii="Arial" w:hAnsi="Arial" w:cs="Arial"/>
          <w:sz w:val="24"/>
        </w:rPr>
      </w:pPr>
    </w:p>
    <w:sectPr w:rsidR="00E72553" w:rsidRPr="0026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714"/>
    <w:multiLevelType w:val="hybridMultilevel"/>
    <w:tmpl w:val="7F289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A"/>
    <w:rsid w:val="00263B05"/>
    <w:rsid w:val="0099316D"/>
    <w:rsid w:val="00B6507C"/>
    <w:rsid w:val="00C740CA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C740C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C740C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740CA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5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C740C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C740C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740CA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5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Pv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Pv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IPv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IPv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P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2</cp:revision>
  <dcterms:created xsi:type="dcterms:W3CDTF">2015-08-10T15:06:00Z</dcterms:created>
  <dcterms:modified xsi:type="dcterms:W3CDTF">2015-08-10T15:59:00Z</dcterms:modified>
</cp:coreProperties>
</file>