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9" w:type="pct"/>
        <w:tblCellMar>
          <w:left w:w="0" w:type="dxa"/>
          <w:right w:w="0" w:type="dxa"/>
        </w:tblCellMar>
        <w:tblLook w:val="0000" w:firstRow="0" w:lastRow="0" w:firstColumn="0" w:lastColumn="0" w:noHBand="0" w:noVBand="0"/>
      </w:tblPr>
      <w:tblGrid>
        <w:gridCol w:w="9223"/>
      </w:tblGrid>
      <w:tr w:rsidR="009E2361" w:rsidRPr="00A320B2" w14:paraId="2C9333EB" w14:textId="77777777" w:rsidTr="000709B1">
        <w:trPr>
          <w:trHeight w:hRule="exact" w:val="2907"/>
        </w:trPr>
        <w:tc>
          <w:tcPr>
            <w:tcW w:w="9261" w:type="dxa"/>
            <w:vAlign w:val="bottom"/>
          </w:tcPr>
          <w:p w14:paraId="5DF98724" w14:textId="77777777" w:rsidR="009E2361" w:rsidRPr="00A320B2" w:rsidRDefault="009E2361" w:rsidP="000709B1">
            <w:pPr>
              <w:tabs>
                <w:tab w:val="left" w:pos="1134"/>
              </w:tabs>
              <w:autoSpaceDE w:val="0"/>
              <w:autoSpaceDN w:val="0"/>
              <w:adjustRightInd w:val="0"/>
              <w:rPr>
                <w:rFonts w:eastAsia="Times"/>
                <w:szCs w:val="20"/>
              </w:rPr>
            </w:pPr>
            <w:r w:rsidRPr="00A320B2">
              <w:rPr>
                <w:rFonts w:eastAsia="Times"/>
                <w:szCs w:val="20"/>
              </w:rPr>
              <w:t>Ofsted</w:t>
            </w:r>
          </w:p>
          <w:p w14:paraId="48C25083" w14:textId="77777777" w:rsidR="009E2361" w:rsidRPr="00A320B2" w:rsidRDefault="009E2361" w:rsidP="000709B1">
            <w:pPr>
              <w:tabs>
                <w:tab w:val="left" w:pos="1134"/>
              </w:tabs>
              <w:autoSpaceDE w:val="0"/>
              <w:autoSpaceDN w:val="0"/>
              <w:adjustRightInd w:val="0"/>
              <w:rPr>
                <w:rFonts w:eastAsia="Times"/>
                <w:szCs w:val="20"/>
              </w:rPr>
            </w:pPr>
            <w:r w:rsidRPr="00A320B2">
              <w:rPr>
                <w:rFonts w:eastAsia="Times"/>
                <w:szCs w:val="20"/>
              </w:rPr>
              <w:t>Aviation House</w:t>
            </w:r>
          </w:p>
          <w:p w14:paraId="619782A9" w14:textId="77777777" w:rsidR="009E2361" w:rsidRPr="00A320B2" w:rsidRDefault="009E2361" w:rsidP="000709B1">
            <w:pPr>
              <w:tabs>
                <w:tab w:val="left" w:pos="1134"/>
              </w:tabs>
              <w:autoSpaceDE w:val="0"/>
              <w:autoSpaceDN w:val="0"/>
              <w:adjustRightInd w:val="0"/>
              <w:rPr>
                <w:rFonts w:eastAsia="Times"/>
                <w:szCs w:val="20"/>
              </w:rPr>
            </w:pPr>
            <w:r w:rsidRPr="00A320B2">
              <w:rPr>
                <w:rFonts w:eastAsia="Times"/>
                <w:szCs w:val="20"/>
              </w:rPr>
              <w:t>125 Kingsway</w:t>
            </w:r>
          </w:p>
          <w:p w14:paraId="0C7C7BC4" w14:textId="77777777" w:rsidR="009E2361" w:rsidRPr="00A320B2" w:rsidRDefault="009E2361" w:rsidP="000709B1">
            <w:pPr>
              <w:tabs>
                <w:tab w:val="left" w:pos="1134"/>
              </w:tabs>
              <w:autoSpaceDE w:val="0"/>
              <w:autoSpaceDN w:val="0"/>
              <w:adjustRightInd w:val="0"/>
              <w:rPr>
                <w:rFonts w:eastAsia="Times"/>
                <w:szCs w:val="20"/>
              </w:rPr>
            </w:pPr>
            <w:r w:rsidRPr="00A320B2">
              <w:rPr>
                <w:rFonts w:eastAsia="Times"/>
                <w:szCs w:val="20"/>
              </w:rPr>
              <w:t>London WC2B 6SE</w:t>
            </w:r>
          </w:p>
          <w:p w14:paraId="1EA4D709" w14:textId="690D170C" w:rsidR="009E2361" w:rsidRPr="002A4F59" w:rsidRDefault="00AE64BC" w:rsidP="000709B1">
            <w:pPr>
              <w:tabs>
                <w:tab w:val="left" w:pos="1134"/>
              </w:tabs>
              <w:autoSpaceDE w:val="0"/>
              <w:autoSpaceDN w:val="0"/>
              <w:adjustRightInd w:val="0"/>
              <w:rPr>
                <w:rFonts w:eastAsia="Times"/>
                <w:szCs w:val="20"/>
              </w:rPr>
            </w:pPr>
            <w:hyperlink r:id="rId7" w:history="1">
              <w:r w:rsidR="002A4F59" w:rsidRPr="002A4F59">
                <w:rPr>
                  <w:rStyle w:val="Hyperlink"/>
                  <w:rFonts w:eastAsia="Times"/>
                  <w:szCs w:val="20"/>
                </w:rPr>
                <w:t>www.gov.uk/ofsted</w:t>
              </w:r>
            </w:hyperlink>
            <w:r w:rsidR="002A4F59" w:rsidRPr="00806C7E">
              <w:rPr>
                <w:rFonts w:eastAsia="Times"/>
                <w:szCs w:val="20"/>
              </w:rPr>
              <w:t xml:space="preserve"> </w:t>
            </w:r>
          </w:p>
          <w:p w14:paraId="34DA3D07" w14:textId="77777777" w:rsidR="009E2361" w:rsidRPr="002A4F59" w:rsidRDefault="00AE64BC" w:rsidP="000709B1">
            <w:pPr>
              <w:tabs>
                <w:tab w:val="left" w:pos="1134"/>
              </w:tabs>
              <w:autoSpaceDE w:val="0"/>
              <w:autoSpaceDN w:val="0"/>
              <w:adjustRightInd w:val="0"/>
              <w:rPr>
                <w:rFonts w:eastAsia="Times"/>
                <w:szCs w:val="20"/>
              </w:rPr>
            </w:pPr>
            <w:hyperlink r:id="rId8" w:history="1">
              <w:r w:rsidR="009E2361" w:rsidRPr="00806C7E">
                <w:rPr>
                  <w:rFonts w:eastAsia="Times"/>
                  <w:color w:val="0000FF"/>
                  <w:szCs w:val="20"/>
                </w:rPr>
                <w:t>pressenquiries@ofsted.gov.uk</w:t>
              </w:r>
            </w:hyperlink>
          </w:p>
          <w:p w14:paraId="3363F755" w14:textId="77777777" w:rsidR="009E2361" w:rsidRPr="00A320B2" w:rsidRDefault="009E2361" w:rsidP="000709B1">
            <w:pPr>
              <w:tabs>
                <w:tab w:val="left" w:pos="1134"/>
              </w:tabs>
              <w:rPr>
                <w:rFonts w:eastAsia="Times"/>
                <w:szCs w:val="20"/>
              </w:rPr>
            </w:pPr>
            <w:r w:rsidRPr="00A320B2">
              <w:rPr>
                <w:rFonts w:eastAsia="Times"/>
                <w:szCs w:val="20"/>
              </w:rPr>
              <w:t>T 03000 130415</w:t>
            </w:r>
          </w:p>
          <w:p w14:paraId="1D143DCA" w14:textId="77777777" w:rsidR="009E2361" w:rsidRPr="00A320B2" w:rsidRDefault="009E2361" w:rsidP="000709B1">
            <w:pPr>
              <w:tabs>
                <w:tab w:val="left" w:pos="1134"/>
              </w:tabs>
              <w:rPr>
                <w:rFonts w:eastAsia="Times"/>
                <w:szCs w:val="20"/>
              </w:rPr>
            </w:pPr>
          </w:p>
        </w:tc>
      </w:tr>
    </w:tbl>
    <w:p w14:paraId="54C73E42" w14:textId="285B3C10" w:rsidR="009E2361" w:rsidRDefault="009E2361" w:rsidP="009E2361">
      <w:pPr>
        <w:pStyle w:val="Heading1"/>
        <w:rPr>
          <w:rFonts w:eastAsia="Times"/>
        </w:rPr>
      </w:pPr>
      <w:r w:rsidRPr="00A320B2">
        <w:rPr>
          <w:rFonts w:eastAsia="Times"/>
        </w:rPr>
        <w:t xml:space="preserve">Education and Skills Annual Report </w:t>
      </w:r>
      <w:r w:rsidR="000B43FD">
        <w:rPr>
          <w:rFonts w:eastAsia="Times"/>
        </w:rPr>
        <w:t>r</w:t>
      </w:r>
      <w:r w:rsidRPr="00A320B2">
        <w:rPr>
          <w:rFonts w:eastAsia="Times"/>
        </w:rPr>
        <w:t xml:space="preserve">egional </w:t>
      </w:r>
      <w:r w:rsidR="000B43FD">
        <w:rPr>
          <w:rFonts w:eastAsia="Times"/>
        </w:rPr>
        <w:t>information pack</w:t>
      </w:r>
      <w:r w:rsidRPr="00A320B2">
        <w:rPr>
          <w:rFonts w:eastAsia="Times"/>
        </w:rPr>
        <w:t xml:space="preserve">: </w:t>
      </w:r>
      <w:r w:rsidR="00D260C8">
        <w:rPr>
          <w:rFonts w:eastAsia="Times"/>
        </w:rPr>
        <w:t>North East</w:t>
      </w:r>
      <w:r w:rsidR="00AE64BC">
        <w:rPr>
          <w:rFonts w:eastAsia="Times"/>
        </w:rPr>
        <w:t>,</w:t>
      </w:r>
      <w:bookmarkStart w:id="0" w:name="_GoBack"/>
      <w:bookmarkEnd w:id="0"/>
      <w:r w:rsidR="00D260C8">
        <w:rPr>
          <w:rFonts w:eastAsia="Times"/>
        </w:rPr>
        <w:t xml:space="preserve"> Yorkshire and Humber</w:t>
      </w:r>
    </w:p>
    <w:p w14:paraId="7AAC45C3" w14:textId="257804F8" w:rsidR="009E2361" w:rsidRPr="000D5507" w:rsidRDefault="009E2361" w:rsidP="009E2361">
      <w:pPr>
        <w:pStyle w:val="Unnumberedparagraph"/>
      </w:pPr>
      <w:r w:rsidRPr="000D5507">
        <w:t>Ofsted today launches its Annual Report for 201</w:t>
      </w:r>
      <w:r w:rsidR="000B43FD">
        <w:t>5/16,</w:t>
      </w:r>
      <w:r w:rsidRPr="000D5507">
        <w:t xml:space="preserve"> which gives a state of the nation picture of the performance of </w:t>
      </w:r>
      <w:r w:rsidR="000B43FD">
        <w:t xml:space="preserve">early years, </w:t>
      </w:r>
      <w:r w:rsidRPr="000D5507">
        <w:t>schools, colleges and further education and skills providers in England.</w:t>
      </w:r>
      <w:r w:rsidR="00051CDF">
        <w:t xml:space="preserve"> </w:t>
      </w:r>
    </w:p>
    <w:p w14:paraId="74E6B5D1" w14:textId="77777777" w:rsidR="003C221E" w:rsidRDefault="003C221E" w:rsidP="003C221E">
      <w:pPr>
        <w:pStyle w:val="Unnumberedparagraph"/>
      </w:pPr>
      <w:r>
        <w:t xml:space="preserve">This year’s Annual Report has found that: </w:t>
      </w:r>
    </w:p>
    <w:p w14:paraId="51DA1394" w14:textId="77777777" w:rsidR="003C221E" w:rsidRPr="00DF52F4" w:rsidRDefault="003C221E" w:rsidP="003C221E">
      <w:pPr>
        <w:pStyle w:val="Bulletskeyfindings"/>
        <w:spacing w:after="0"/>
        <w:rPr>
          <w:color w:val="auto"/>
        </w:rPr>
      </w:pPr>
      <w:r w:rsidRPr="00DF52F4">
        <w:rPr>
          <w:color w:val="auto"/>
        </w:rPr>
        <w:t xml:space="preserve">England’s education system is not yet world class but there have been significant improvements. </w:t>
      </w:r>
    </w:p>
    <w:p w14:paraId="362DE9F6" w14:textId="77777777" w:rsidR="003C221E" w:rsidRPr="00DF52F4" w:rsidRDefault="003C221E" w:rsidP="003C221E">
      <w:pPr>
        <w:pStyle w:val="ListParagraph"/>
        <w:rPr>
          <w:rFonts w:cs="Tahoma"/>
          <w:color w:val="auto"/>
        </w:rPr>
      </w:pPr>
    </w:p>
    <w:p w14:paraId="1A754A00" w14:textId="77777777" w:rsidR="003C221E" w:rsidRPr="00DF52F4" w:rsidRDefault="003C221E" w:rsidP="003C221E">
      <w:pPr>
        <w:pStyle w:val="Bulletskeyfindings"/>
        <w:spacing w:after="0"/>
        <w:rPr>
          <w:color w:val="auto"/>
        </w:rPr>
      </w:pPr>
      <w:r w:rsidRPr="00DF52F4">
        <w:rPr>
          <w:color w:val="auto"/>
        </w:rPr>
        <w:t>For the sixth year in a row, the proportion of good and outstanding nurseries, pre-schools and childminders has risen and is now at 91%. The proportion of good and outstanding nurseries is now almost the same in the most deprived areas of the country as in the least deprived.</w:t>
      </w:r>
    </w:p>
    <w:p w14:paraId="20A4AE5B" w14:textId="77777777" w:rsidR="003C221E" w:rsidRPr="00DF52F4" w:rsidRDefault="003C221E" w:rsidP="003C221E">
      <w:pPr>
        <w:pStyle w:val="ListParagraph"/>
        <w:rPr>
          <w:rFonts w:cs="Tahoma"/>
          <w:color w:val="auto"/>
        </w:rPr>
      </w:pPr>
    </w:p>
    <w:p w14:paraId="68C1900E" w14:textId="77777777" w:rsidR="003C221E" w:rsidRPr="00DF52F4" w:rsidRDefault="003C221E" w:rsidP="003C221E">
      <w:pPr>
        <w:pStyle w:val="Bulletskeyfindings"/>
        <w:spacing w:after="0"/>
        <w:rPr>
          <w:color w:val="auto"/>
        </w:rPr>
      </w:pPr>
      <w:r w:rsidRPr="00DF52F4">
        <w:rPr>
          <w:color w:val="auto"/>
        </w:rPr>
        <w:t>The proportion of good and outstanding primary schools has risen from 69% to 90% in five years. The reading ability of pupils eligible for free school meals at age seven in 2015 was six percentage points closer to the level of their peers than five years ago.</w:t>
      </w:r>
    </w:p>
    <w:p w14:paraId="64C04F5C" w14:textId="77777777" w:rsidR="003C221E" w:rsidRPr="00DF52F4" w:rsidRDefault="003C221E" w:rsidP="003C221E">
      <w:pPr>
        <w:autoSpaceDE w:val="0"/>
        <w:autoSpaceDN w:val="0"/>
        <w:rPr>
          <w:rFonts w:cs="Tahoma"/>
          <w:color w:val="auto"/>
        </w:rPr>
      </w:pPr>
    </w:p>
    <w:p w14:paraId="40B17A4D" w14:textId="77777777" w:rsidR="003C221E" w:rsidRPr="00DF52F4" w:rsidRDefault="003C221E" w:rsidP="003C221E">
      <w:pPr>
        <w:pStyle w:val="Bulletskeyfindings"/>
        <w:spacing w:after="0"/>
        <w:rPr>
          <w:color w:val="auto"/>
        </w:rPr>
      </w:pPr>
      <w:r w:rsidRPr="00DF52F4">
        <w:rPr>
          <w:color w:val="auto"/>
        </w:rPr>
        <w:t xml:space="preserve">Secondary schools have improved and 78% are now good or outstanding. However, secondary schools in the North and Midlands are still behind the rest of the country. The proportion of pupils who achieved highly by the end of primary school who then went on to achieve A/A* in their GCSEs in the North and Midlands was six percentage points lower than in the rest of the country. </w:t>
      </w:r>
    </w:p>
    <w:p w14:paraId="73ADBBCE" w14:textId="77777777" w:rsidR="003C221E" w:rsidRPr="00DF52F4" w:rsidRDefault="003C221E" w:rsidP="003C221E">
      <w:pPr>
        <w:autoSpaceDE w:val="0"/>
        <w:autoSpaceDN w:val="0"/>
        <w:rPr>
          <w:rFonts w:cs="Tahoma"/>
          <w:color w:val="auto"/>
        </w:rPr>
      </w:pPr>
    </w:p>
    <w:p w14:paraId="6B0AB3E3" w14:textId="77777777" w:rsidR="003C221E" w:rsidRPr="00DF52F4" w:rsidRDefault="003C221E" w:rsidP="003C221E">
      <w:pPr>
        <w:pStyle w:val="Bulletskeyfindings"/>
        <w:spacing w:after="0"/>
        <w:rPr>
          <w:color w:val="auto"/>
        </w:rPr>
      </w:pPr>
      <w:r w:rsidRPr="00DF52F4">
        <w:rPr>
          <w:color w:val="auto"/>
        </w:rPr>
        <w:t>The proportion of good or outstanding general further education colleges has declined from 77% in 2015 to 71% this year.</w:t>
      </w:r>
    </w:p>
    <w:p w14:paraId="14A3F471" w14:textId="77777777" w:rsidR="003C221E" w:rsidRPr="00DF52F4" w:rsidRDefault="003C221E" w:rsidP="003C221E">
      <w:pPr>
        <w:autoSpaceDE w:val="0"/>
        <w:autoSpaceDN w:val="0"/>
        <w:rPr>
          <w:rFonts w:cs="Tahoma"/>
          <w:color w:val="auto"/>
        </w:rPr>
      </w:pPr>
    </w:p>
    <w:p w14:paraId="70E558F5" w14:textId="77777777" w:rsidR="003C221E" w:rsidRDefault="003C221E" w:rsidP="003C221E">
      <w:pPr>
        <w:pStyle w:val="Bulletskeyfindings"/>
        <w:spacing w:after="0"/>
      </w:pPr>
      <w:r w:rsidRPr="00DF52F4">
        <w:rPr>
          <w:color w:val="auto"/>
        </w:rPr>
        <w:t xml:space="preserve">There are some signs of improvement in the quality of apprenticeships. However, </w:t>
      </w:r>
      <w:r>
        <w:t>the supply of high-quality apprenticeships at level 3 is not yet meeting demand.</w:t>
      </w:r>
    </w:p>
    <w:p w14:paraId="29929AE7" w14:textId="77777777" w:rsidR="003C221E" w:rsidRDefault="003C221E" w:rsidP="00CD412F">
      <w:pPr>
        <w:pStyle w:val="Unnumberedparagraph"/>
      </w:pPr>
    </w:p>
    <w:p w14:paraId="0A847938" w14:textId="1843E9D8" w:rsidR="00220E87" w:rsidRDefault="009E2361" w:rsidP="00CD412F">
      <w:pPr>
        <w:pStyle w:val="Unnumberedparagraph"/>
      </w:pPr>
      <w:r w:rsidRPr="000D5507">
        <w:lastRenderedPageBreak/>
        <w:t>Ofsted</w:t>
      </w:r>
      <w:r w:rsidR="002A4F59">
        <w:t xml:space="preserve">’s Regional Director, </w:t>
      </w:r>
      <w:r w:rsidR="00D260C8">
        <w:t>North East</w:t>
      </w:r>
      <w:r w:rsidR="002A4F59">
        <w:t>,</w:t>
      </w:r>
      <w:r w:rsidR="00D260C8">
        <w:t xml:space="preserve"> Yorkshire and Humber</w:t>
      </w:r>
      <w:r w:rsidR="00F616DE">
        <w:t>,</w:t>
      </w:r>
      <w:r w:rsidR="00D260C8">
        <w:t xml:space="preserve"> </w:t>
      </w:r>
      <w:r w:rsidRPr="000D5507">
        <w:t>is available for interview to talk about the education performance in the region from 1</w:t>
      </w:r>
      <w:r w:rsidR="00D030CF">
        <w:t>0</w:t>
      </w:r>
      <w:r w:rsidR="00CD412F">
        <w:t xml:space="preserve"> </w:t>
      </w:r>
      <w:r w:rsidRPr="000D5507">
        <w:t xml:space="preserve">am. </w:t>
      </w:r>
      <w:r w:rsidR="00220E87">
        <w:t xml:space="preserve">Please contact </w:t>
      </w:r>
      <w:r w:rsidR="00220E87">
        <w:rPr>
          <w:color w:val="auto"/>
        </w:rPr>
        <w:t xml:space="preserve">the press office </w:t>
      </w:r>
      <w:r w:rsidR="00220E87">
        <w:t>on 03000 130415 or 03000 131134 to arrange an interview.</w:t>
      </w:r>
    </w:p>
    <w:p w14:paraId="2BFDE645" w14:textId="77777777" w:rsidR="00DD3797" w:rsidRPr="000D5507" w:rsidRDefault="00DD3797" w:rsidP="00DD3797">
      <w:pPr>
        <w:pStyle w:val="Unnumberedparagraph"/>
      </w:pPr>
      <w:r>
        <w:t>T</w:t>
      </w:r>
      <w:r w:rsidRPr="000D5507">
        <w:t xml:space="preserve">he key findings and headline facts for education performance in the </w:t>
      </w:r>
      <w:r>
        <w:t xml:space="preserve">region are below, </w:t>
      </w:r>
      <w:r w:rsidRPr="000D5507">
        <w:t>along with:</w:t>
      </w:r>
    </w:p>
    <w:p w14:paraId="3D36A2EC" w14:textId="5759676B" w:rsidR="009E2361" w:rsidRPr="000D5507" w:rsidRDefault="007642EC" w:rsidP="009E2361">
      <w:pPr>
        <w:pStyle w:val="Numberedlist"/>
      </w:pPr>
      <w:r>
        <w:t>q</w:t>
      </w:r>
      <w:r w:rsidR="009E2361" w:rsidRPr="000D5507">
        <w:t xml:space="preserve">uote from </w:t>
      </w:r>
      <w:r w:rsidR="00D260C8">
        <w:t>Cathryn Kirby</w:t>
      </w:r>
      <w:r w:rsidR="009E2361" w:rsidRPr="000D5507">
        <w:t>, Regional Director</w:t>
      </w:r>
      <w:r w:rsidR="00255262">
        <w:t>,</w:t>
      </w:r>
      <w:r w:rsidR="009E2361" w:rsidRPr="000D5507">
        <w:t xml:space="preserve"> </w:t>
      </w:r>
      <w:r w:rsidR="00255262">
        <w:t>North East, Yorkshire and Humber</w:t>
      </w:r>
    </w:p>
    <w:p w14:paraId="656FFBAB" w14:textId="5BDB69C9" w:rsidR="009E2361" w:rsidRPr="00373F98" w:rsidRDefault="007642EC" w:rsidP="009E2361">
      <w:pPr>
        <w:pStyle w:val="Numberedlist"/>
        <w:rPr>
          <w:color w:val="auto"/>
        </w:rPr>
      </w:pPr>
      <w:r w:rsidRPr="00373F98">
        <w:rPr>
          <w:color w:val="auto"/>
        </w:rPr>
        <w:t>b</w:t>
      </w:r>
      <w:r w:rsidR="009E2361" w:rsidRPr="00373F98">
        <w:rPr>
          <w:color w:val="auto"/>
        </w:rPr>
        <w:t xml:space="preserve">reakdown of </w:t>
      </w:r>
      <w:r w:rsidR="000B43FD" w:rsidRPr="00373F98">
        <w:rPr>
          <w:color w:val="auto"/>
        </w:rPr>
        <w:t xml:space="preserve">early years, </w:t>
      </w:r>
      <w:r w:rsidR="009E2361" w:rsidRPr="00373F98">
        <w:rPr>
          <w:color w:val="auto"/>
        </w:rPr>
        <w:t>primary and secondary school performance for the region</w:t>
      </w:r>
    </w:p>
    <w:p w14:paraId="1416CCA1" w14:textId="5A368B9E" w:rsidR="009E2361" w:rsidRPr="00373F98" w:rsidRDefault="007642EC" w:rsidP="009E2361">
      <w:pPr>
        <w:pStyle w:val="Numberedlist"/>
        <w:rPr>
          <w:color w:val="auto"/>
        </w:rPr>
      </w:pPr>
      <w:r w:rsidRPr="00373F98">
        <w:rPr>
          <w:color w:val="auto"/>
        </w:rPr>
        <w:t>c</w:t>
      </w:r>
      <w:r w:rsidR="009E2361" w:rsidRPr="00373F98">
        <w:rPr>
          <w:color w:val="auto"/>
        </w:rPr>
        <w:t>ase studies of providers in the region that can be contacted</w:t>
      </w:r>
    </w:p>
    <w:p w14:paraId="29E0706A" w14:textId="065A3747" w:rsidR="00292F8D" w:rsidRPr="00C06F9E" w:rsidRDefault="003C221E" w:rsidP="00292F8D">
      <w:pPr>
        <w:pStyle w:val="Numberedlist"/>
        <w:rPr>
          <w:color w:val="auto"/>
        </w:rPr>
      </w:pPr>
      <w:r>
        <w:rPr>
          <w:color w:val="auto"/>
        </w:rPr>
        <w:t xml:space="preserve">a </w:t>
      </w:r>
      <w:r w:rsidR="007642EC" w:rsidRPr="00C06F9E">
        <w:rPr>
          <w:color w:val="auto"/>
        </w:rPr>
        <w:t>l</w:t>
      </w:r>
      <w:r w:rsidR="00B65471" w:rsidRPr="00C06F9E">
        <w:rPr>
          <w:color w:val="auto"/>
        </w:rPr>
        <w:t>ist of outstanding providers in the</w:t>
      </w:r>
      <w:r w:rsidR="008A2AAF" w:rsidRPr="00C06F9E">
        <w:rPr>
          <w:color w:val="auto"/>
        </w:rPr>
        <w:t xml:space="preserve"> region</w:t>
      </w:r>
    </w:p>
    <w:p w14:paraId="0A57E758" w14:textId="4E07489A" w:rsidR="00292F8D" w:rsidRDefault="003C221E" w:rsidP="00292F8D">
      <w:pPr>
        <w:pStyle w:val="Numberedlist"/>
        <w:rPr>
          <w:color w:val="auto"/>
        </w:rPr>
      </w:pPr>
      <w:r>
        <w:rPr>
          <w:color w:val="auto"/>
        </w:rPr>
        <w:t xml:space="preserve">a </w:t>
      </w:r>
      <w:r w:rsidR="00292F8D" w:rsidRPr="00373F98">
        <w:rPr>
          <w:color w:val="auto"/>
        </w:rPr>
        <w:t>regional attainment and progress table.</w:t>
      </w:r>
    </w:p>
    <w:p w14:paraId="6A2890D7" w14:textId="77777777" w:rsidR="00DD3797" w:rsidRDefault="00DD3797" w:rsidP="00DD3797">
      <w:pPr>
        <w:pStyle w:val="Numberedlist"/>
        <w:numPr>
          <w:ilvl w:val="0"/>
          <w:numId w:val="0"/>
        </w:numPr>
        <w:rPr>
          <w:color w:val="auto"/>
        </w:rPr>
      </w:pPr>
    </w:p>
    <w:p w14:paraId="31498A8F" w14:textId="5DCDC6B0" w:rsidR="00DD3797" w:rsidRPr="00373F98" w:rsidRDefault="00DD3797" w:rsidP="00DD3797">
      <w:pPr>
        <w:pStyle w:val="Numberedlist"/>
        <w:numPr>
          <w:ilvl w:val="0"/>
          <w:numId w:val="0"/>
        </w:numPr>
        <w:rPr>
          <w:color w:val="auto"/>
        </w:rPr>
      </w:pPr>
      <w:r>
        <w:rPr>
          <w:color w:val="auto"/>
        </w:rPr>
        <w:t>T</w:t>
      </w:r>
      <w:r w:rsidRPr="00363FBC">
        <w:rPr>
          <w:color w:val="auto"/>
        </w:rPr>
        <w:t>he Education and Skills Annual Report 2015/16 and press notice</w:t>
      </w:r>
      <w:r>
        <w:rPr>
          <w:color w:val="auto"/>
        </w:rPr>
        <w:t xml:space="preserve"> and </w:t>
      </w:r>
      <w:r>
        <w:t xml:space="preserve">a link to a video </w:t>
      </w:r>
      <w:r w:rsidRPr="000D5507">
        <w:t xml:space="preserve">where </w:t>
      </w:r>
      <w:r>
        <w:t xml:space="preserve">Cathryn Kirkby </w:t>
      </w:r>
      <w:r w:rsidRPr="000D5507">
        <w:t>talks about the key issues for the region</w:t>
      </w:r>
      <w:r>
        <w:t xml:space="preserve"> can be found </w:t>
      </w:r>
      <w:hyperlink r:id="rId9" w:history="1">
        <w:r w:rsidRPr="00DF52F4">
          <w:rPr>
            <w:rStyle w:val="Hyperlink"/>
          </w:rPr>
          <w:t>here</w:t>
        </w:r>
      </w:hyperlink>
      <w:r>
        <w:rPr>
          <w:rStyle w:val="Hyperlink"/>
        </w:rPr>
        <w:t>.</w:t>
      </w:r>
    </w:p>
    <w:p w14:paraId="3ED3B7FA" w14:textId="594107B2" w:rsidR="009E2361" w:rsidRPr="000D5507" w:rsidRDefault="009E2361" w:rsidP="00292F8D">
      <w:pPr>
        <w:pStyle w:val="Numberedlist"/>
        <w:numPr>
          <w:ilvl w:val="0"/>
          <w:numId w:val="0"/>
        </w:numPr>
        <w:ind w:left="900" w:hanging="360"/>
      </w:pPr>
    </w:p>
    <w:p w14:paraId="219FAD2E" w14:textId="61474C72" w:rsidR="009E2361" w:rsidRDefault="009E2361" w:rsidP="009E2361">
      <w:pPr>
        <w:pStyle w:val="Heading2"/>
      </w:pPr>
      <w:r w:rsidRPr="003D2375">
        <w:t>Key findings and head</w:t>
      </w:r>
      <w:r w:rsidR="000B43FD">
        <w:t xml:space="preserve">line facts for the </w:t>
      </w:r>
      <w:r w:rsidR="00D260C8">
        <w:t>North East</w:t>
      </w:r>
      <w:r w:rsidR="009B4BF9">
        <w:t>,</w:t>
      </w:r>
      <w:r w:rsidR="00D260C8">
        <w:t xml:space="preserve"> Yorkshire and Humber</w:t>
      </w:r>
    </w:p>
    <w:p w14:paraId="5750BD25" w14:textId="006EB779" w:rsidR="00C06F9E" w:rsidRPr="000E77C4" w:rsidRDefault="00C06F9E" w:rsidP="00806C7E">
      <w:pPr>
        <w:pStyle w:val="Bulletskeyfindings"/>
      </w:pPr>
      <w:r w:rsidRPr="000E77C4">
        <w:rPr>
          <w:lang w:eastAsia="en-GB"/>
        </w:rPr>
        <w:t>At key stage 4,</w:t>
      </w:r>
      <w:r w:rsidR="00D24DEC" w:rsidRPr="000E77C4">
        <w:rPr>
          <w:lang w:eastAsia="en-GB"/>
        </w:rPr>
        <w:t xml:space="preserve"> provisional data </w:t>
      </w:r>
      <w:r w:rsidR="00F73F81" w:rsidRPr="000E77C4">
        <w:rPr>
          <w:lang w:eastAsia="en-GB"/>
        </w:rPr>
        <w:t xml:space="preserve">for 2016 </w:t>
      </w:r>
      <w:r w:rsidR="00D24DEC" w:rsidRPr="000E77C4">
        <w:rPr>
          <w:lang w:eastAsia="en-GB"/>
        </w:rPr>
        <w:t>shows that</w:t>
      </w:r>
      <w:r w:rsidRPr="000E77C4">
        <w:rPr>
          <w:lang w:eastAsia="en-GB"/>
        </w:rPr>
        <w:t xml:space="preserve"> the </w:t>
      </w:r>
      <w:r w:rsidR="009F3211" w:rsidRPr="000E77C4">
        <w:rPr>
          <w:lang w:eastAsia="en-GB"/>
        </w:rPr>
        <w:t xml:space="preserve">overall average </w:t>
      </w:r>
      <w:r w:rsidR="00D134A2" w:rsidRPr="000E77C4">
        <w:t xml:space="preserve">Progress </w:t>
      </w:r>
      <w:r w:rsidRPr="000E77C4">
        <w:t xml:space="preserve">8 </w:t>
      </w:r>
      <w:r w:rsidR="00882C54" w:rsidRPr="000E77C4">
        <w:t xml:space="preserve">score </w:t>
      </w:r>
      <w:r w:rsidRPr="000E77C4">
        <w:t>in the North East is below the nati</w:t>
      </w:r>
      <w:r w:rsidR="00882C54" w:rsidRPr="000E77C4">
        <w:t xml:space="preserve">onal </w:t>
      </w:r>
      <w:r w:rsidR="00500D27" w:rsidRPr="000E77C4">
        <w:t>state</w:t>
      </w:r>
      <w:r w:rsidR="002A4F59" w:rsidRPr="000E77C4">
        <w:t>-</w:t>
      </w:r>
      <w:r w:rsidR="00500D27" w:rsidRPr="000E77C4">
        <w:t xml:space="preserve">funded schools </w:t>
      </w:r>
      <w:r w:rsidR="00882C54" w:rsidRPr="000E77C4">
        <w:t xml:space="preserve">level and the lowest </w:t>
      </w:r>
      <w:r w:rsidRPr="000E77C4">
        <w:t xml:space="preserve">of the nine regions. No local authority is above the national </w:t>
      </w:r>
      <w:r w:rsidR="00D24DEC" w:rsidRPr="000E77C4">
        <w:t>state-funded average score</w:t>
      </w:r>
      <w:r w:rsidRPr="000E77C4">
        <w:t xml:space="preserve"> and only North Tyneside is broadly in line with England. Darlington has one of the lowest </w:t>
      </w:r>
      <w:r w:rsidR="009F3211" w:rsidRPr="000E77C4">
        <w:t xml:space="preserve">overall average </w:t>
      </w:r>
      <w:r w:rsidR="00D134A2" w:rsidRPr="000E77C4">
        <w:t xml:space="preserve">Progress </w:t>
      </w:r>
      <w:r w:rsidRPr="000E77C4">
        <w:t>8 scores in the country. Yorkshire and the Humber compares more favourably on this measure, being broadly</w:t>
      </w:r>
      <w:r w:rsidR="009F3211" w:rsidRPr="000E77C4">
        <w:t xml:space="preserve"> in line with the national </w:t>
      </w:r>
      <w:r w:rsidR="009F7A0B" w:rsidRPr="000E77C4">
        <w:t xml:space="preserve">state-funded </w:t>
      </w:r>
      <w:r w:rsidR="00D24DEC" w:rsidRPr="000E77C4">
        <w:t>average score</w:t>
      </w:r>
      <w:r w:rsidR="00E473B8" w:rsidRPr="000E77C4">
        <w:t xml:space="preserve">. </w:t>
      </w:r>
    </w:p>
    <w:p w14:paraId="386DDDE5" w14:textId="0FD01B40" w:rsidR="00C06F9E" w:rsidRPr="000E77C4" w:rsidRDefault="00E473B8" w:rsidP="00806C7E">
      <w:pPr>
        <w:pStyle w:val="Bulletskeyfindings"/>
        <w:rPr>
          <w:lang w:eastAsia="en-GB"/>
        </w:rPr>
      </w:pPr>
      <w:r w:rsidRPr="000E77C4">
        <w:t>For both sub-regions, t</w:t>
      </w:r>
      <w:r w:rsidR="009F3211" w:rsidRPr="000E77C4">
        <w:t xml:space="preserve">he average </w:t>
      </w:r>
      <w:r w:rsidR="00D134A2" w:rsidRPr="000E77C4">
        <w:t xml:space="preserve">Attainment </w:t>
      </w:r>
      <w:r w:rsidR="009F3211" w:rsidRPr="000E77C4">
        <w:t xml:space="preserve">8 score </w:t>
      </w:r>
      <w:r w:rsidR="00C06F9E" w:rsidRPr="000E77C4">
        <w:t xml:space="preserve">at key stage 4 </w:t>
      </w:r>
      <w:r w:rsidR="009F3211" w:rsidRPr="000E77C4">
        <w:t xml:space="preserve">is below the national </w:t>
      </w:r>
      <w:r w:rsidR="00D24DEC" w:rsidRPr="000E77C4">
        <w:t>state-funded average score</w:t>
      </w:r>
      <w:r w:rsidR="009F3211" w:rsidRPr="000E77C4">
        <w:t>. The North East</w:t>
      </w:r>
      <w:r w:rsidR="00711786" w:rsidRPr="000E77C4">
        <w:t>,</w:t>
      </w:r>
      <w:r w:rsidR="009F3211" w:rsidRPr="000E77C4">
        <w:t xml:space="preserve"> Yorkshire and Humber </w:t>
      </w:r>
      <w:r w:rsidR="00F616DE">
        <w:t xml:space="preserve">(NEYH) </w:t>
      </w:r>
      <w:r w:rsidR="00711786" w:rsidRPr="000E77C4">
        <w:t>perform</w:t>
      </w:r>
      <w:r w:rsidR="00161EA4" w:rsidRPr="000E77C4">
        <w:t>s</w:t>
      </w:r>
      <w:r w:rsidR="00711786" w:rsidRPr="000E77C4">
        <w:t xml:space="preserve"> poorly against this measure. </w:t>
      </w:r>
      <w:r w:rsidR="009F3211" w:rsidRPr="000E77C4">
        <w:t xml:space="preserve">However, </w:t>
      </w:r>
      <w:r w:rsidRPr="000E77C4">
        <w:t xml:space="preserve">the average </w:t>
      </w:r>
      <w:r w:rsidR="00D134A2" w:rsidRPr="000E77C4">
        <w:t xml:space="preserve">Attainment </w:t>
      </w:r>
      <w:r w:rsidRPr="000E77C4">
        <w:t>8 score i</w:t>
      </w:r>
      <w:r w:rsidR="009F3211" w:rsidRPr="000E77C4">
        <w:t xml:space="preserve">mproved for both </w:t>
      </w:r>
      <w:r w:rsidRPr="000E77C4">
        <w:t>sub-</w:t>
      </w:r>
      <w:r w:rsidR="009F3211" w:rsidRPr="000E77C4">
        <w:t xml:space="preserve">regions compared with 2015. </w:t>
      </w:r>
    </w:p>
    <w:p w14:paraId="7EB7F6DB" w14:textId="77777777" w:rsidR="00FF4763" w:rsidRPr="000E77C4" w:rsidRDefault="00FF4763" w:rsidP="00806C7E">
      <w:pPr>
        <w:pStyle w:val="Bulletskeyfindings"/>
      </w:pPr>
      <w:r w:rsidRPr="000E77C4">
        <w:t xml:space="preserve">Inspection judgements for early years providers have improved more quickly than nationally since 2012. </w:t>
      </w:r>
    </w:p>
    <w:p w14:paraId="7286330E" w14:textId="77777777" w:rsidR="00FF4763" w:rsidRPr="000E77C4" w:rsidRDefault="00FF4763" w:rsidP="00806C7E">
      <w:pPr>
        <w:pStyle w:val="Bulletskeyfindings"/>
      </w:pPr>
      <w:r w:rsidRPr="000E77C4">
        <w:t xml:space="preserve">In the primary sector, 88% of children now attend a good or better school regionally, compared with just 66% in 2012. </w:t>
      </w:r>
    </w:p>
    <w:p w14:paraId="216197E6" w14:textId="0CDAB797" w:rsidR="00FF4763" w:rsidRPr="000E77C4" w:rsidRDefault="00FF4763" w:rsidP="00806C7E">
      <w:pPr>
        <w:pStyle w:val="Bulletskeyfindings"/>
      </w:pPr>
      <w:r w:rsidRPr="000E77C4">
        <w:t>In the secondary sector</w:t>
      </w:r>
      <w:r w:rsidR="00BA0BA0" w:rsidRPr="000E77C4">
        <w:t>,</w:t>
      </w:r>
      <w:r w:rsidRPr="000E77C4">
        <w:t xml:space="preserve"> 75% of pupils are now in good or better schools compared with just 58% in 2012. </w:t>
      </w:r>
    </w:p>
    <w:p w14:paraId="380D171D" w14:textId="26D4DE20" w:rsidR="00FF4763" w:rsidRPr="000E77C4" w:rsidRDefault="00FF4763" w:rsidP="00806C7E">
      <w:pPr>
        <w:pStyle w:val="Bulletskeyfindings"/>
      </w:pPr>
      <w:r w:rsidRPr="000E77C4">
        <w:t>F</w:t>
      </w:r>
      <w:r w:rsidR="00F616DE">
        <w:t xml:space="preserve">urther education </w:t>
      </w:r>
      <w:r w:rsidRPr="000E77C4">
        <w:t>colleges in</w:t>
      </w:r>
      <w:r w:rsidR="00BA0BA0" w:rsidRPr="000E77C4">
        <w:t xml:space="preserve"> the</w:t>
      </w:r>
      <w:r w:rsidRPr="000E77C4">
        <w:t xml:space="preserve"> </w:t>
      </w:r>
      <w:r w:rsidR="00BA0BA0" w:rsidRPr="000E77C4">
        <w:t xml:space="preserve">North East, Yorkshire and Humber </w:t>
      </w:r>
      <w:r w:rsidRPr="000E77C4">
        <w:t>are among the best in the country.</w:t>
      </w:r>
      <w:r w:rsidR="00BA0BA0" w:rsidRPr="000E77C4">
        <w:t xml:space="preserve"> Ninety-two per cent </w:t>
      </w:r>
      <w:r w:rsidRPr="000E77C4">
        <w:t>were judged good or out</w:t>
      </w:r>
      <w:r w:rsidR="00F616DE">
        <w:t>standing as of August 2016</w:t>
      </w:r>
      <w:r w:rsidRPr="000E77C4">
        <w:t xml:space="preserve"> compared with </w:t>
      </w:r>
      <w:r w:rsidR="00D24DEC" w:rsidRPr="000E77C4">
        <w:t>77</w:t>
      </w:r>
      <w:r w:rsidRPr="000E77C4">
        <w:t xml:space="preserve">% nationally. </w:t>
      </w:r>
    </w:p>
    <w:p w14:paraId="693C9517" w14:textId="2582C3D9" w:rsidR="00FF4763" w:rsidRPr="000E77C4" w:rsidRDefault="00FF4763" w:rsidP="00806C7E">
      <w:pPr>
        <w:pStyle w:val="Bulletskeyfindings"/>
      </w:pPr>
      <w:r w:rsidRPr="000E77C4">
        <w:t>The NEYH’s independent learning providers are also very strong</w:t>
      </w:r>
      <w:r w:rsidR="00BA0BA0" w:rsidRPr="000E77C4">
        <w:t>,</w:t>
      </w:r>
      <w:r w:rsidRPr="000E77C4">
        <w:t xml:space="preserve"> with 8</w:t>
      </w:r>
      <w:r w:rsidRPr="000E77C4">
        <w:rPr>
          <w:color w:val="1F497D"/>
        </w:rPr>
        <w:t>7</w:t>
      </w:r>
      <w:r w:rsidRPr="000E77C4">
        <w:t xml:space="preserve">% judged good or better as of August 2016. This is the highest proportion nationally. </w:t>
      </w:r>
    </w:p>
    <w:p w14:paraId="6EDC5817" w14:textId="6D107098" w:rsidR="00FF4763" w:rsidRDefault="00FF4763" w:rsidP="00F616DE">
      <w:pPr>
        <w:pStyle w:val="Bulletskeyfindings"/>
        <w:rPr>
          <w:lang w:eastAsia="en-GB"/>
        </w:rPr>
      </w:pPr>
      <w:r w:rsidRPr="000E77C4">
        <w:rPr>
          <w:rFonts w:eastAsia="Tahoma"/>
          <w:color w:val="auto"/>
        </w:rPr>
        <w:lastRenderedPageBreak/>
        <w:t xml:space="preserve">The extent of variation between the best and worst performing areas in the region remains a concern. </w:t>
      </w:r>
      <w:r w:rsidRPr="000E77C4">
        <w:rPr>
          <w:color w:val="auto"/>
        </w:rPr>
        <w:t>For example,</w:t>
      </w:r>
      <w:r w:rsidR="00F73F81" w:rsidRPr="000E77C4">
        <w:rPr>
          <w:color w:val="auto"/>
        </w:rPr>
        <w:t xml:space="preserve"> this year</w:t>
      </w:r>
      <w:r w:rsidR="00836B96" w:rsidRPr="000E77C4">
        <w:rPr>
          <w:color w:val="auto"/>
        </w:rPr>
        <w:t>,</w:t>
      </w:r>
      <w:r w:rsidRPr="000E77C4">
        <w:rPr>
          <w:color w:val="auto"/>
          <w:sz w:val="20"/>
          <w:szCs w:val="20"/>
        </w:rPr>
        <w:t xml:space="preserve"> </w:t>
      </w:r>
      <w:r w:rsidRPr="000E77C4">
        <w:t xml:space="preserve">the North East has the second highest key stage 2 </w:t>
      </w:r>
      <w:r w:rsidR="00D24DEC" w:rsidRPr="000E77C4">
        <w:t xml:space="preserve">provisional </w:t>
      </w:r>
      <w:r w:rsidRPr="000E77C4">
        <w:t xml:space="preserve">results nationally after London. However, Yorkshire and the Humber remains the joint poorest performing region nationally. </w:t>
      </w:r>
    </w:p>
    <w:p w14:paraId="4F5A2ACB" w14:textId="77777777" w:rsidR="00F616DE" w:rsidRPr="000E77C4" w:rsidRDefault="00F616DE" w:rsidP="00F616DE">
      <w:pPr>
        <w:pStyle w:val="Bulletskeyfindings"/>
        <w:numPr>
          <w:ilvl w:val="0"/>
          <w:numId w:val="0"/>
        </w:numPr>
        <w:ind w:left="360"/>
        <w:rPr>
          <w:lang w:eastAsia="en-GB"/>
        </w:rPr>
      </w:pPr>
    </w:p>
    <w:p w14:paraId="37A1EBC3" w14:textId="181C3FFE" w:rsidR="00F07F43" w:rsidRPr="009D13C7" w:rsidRDefault="00F07F43" w:rsidP="00CD412F">
      <w:pPr>
        <w:pStyle w:val="Heading3"/>
      </w:pPr>
      <w:r w:rsidRPr="009D13C7">
        <w:t xml:space="preserve">Early </w:t>
      </w:r>
      <w:r w:rsidR="002A4F59" w:rsidRPr="009D13C7">
        <w:t xml:space="preserve">years </w:t>
      </w:r>
    </w:p>
    <w:p w14:paraId="59DE6A1C" w14:textId="62D89844" w:rsidR="00F07F43" w:rsidRPr="009D13C7" w:rsidRDefault="00F07F43" w:rsidP="009D13C7">
      <w:pPr>
        <w:pStyle w:val="Bulletskeyfindings"/>
        <w:spacing w:after="200"/>
        <w:ind w:left="357" w:hanging="357"/>
        <w:rPr>
          <w:b/>
        </w:rPr>
      </w:pPr>
      <w:r w:rsidRPr="009D13C7">
        <w:rPr>
          <w:b/>
        </w:rPr>
        <w:t xml:space="preserve">At </w:t>
      </w:r>
      <w:r w:rsidR="00D24DEC" w:rsidRPr="009D13C7">
        <w:rPr>
          <w:b/>
        </w:rPr>
        <w:t>91</w:t>
      </w:r>
      <w:r w:rsidRPr="009D13C7">
        <w:rPr>
          <w:b/>
        </w:rPr>
        <w:t xml:space="preserve">%, the proportion of good or outstanding registered early years providers is </w:t>
      </w:r>
      <w:r w:rsidR="009D13C7" w:rsidRPr="009D13C7">
        <w:rPr>
          <w:b/>
        </w:rPr>
        <w:t xml:space="preserve">impressive and is </w:t>
      </w:r>
      <w:r w:rsidRPr="009D13C7">
        <w:rPr>
          <w:b/>
        </w:rPr>
        <w:t>in line with the national level.</w:t>
      </w:r>
      <w:r w:rsidR="009D13C7" w:rsidRPr="009D13C7">
        <w:rPr>
          <w:b/>
        </w:rPr>
        <w:t xml:space="preserve"> </w:t>
      </w:r>
      <w:r w:rsidR="00006BE7" w:rsidRPr="009D13C7">
        <w:rPr>
          <w:b/>
        </w:rPr>
        <w:t>Middlesbrough, East Riding of Yorkshire and Hartlepool were all ranked in the top 20 local authorities in England</w:t>
      </w:r>
      <w:r w:rsidR="009D13C7" w:rsidRPr="009D13C7">
        <w:rPr>
          <w:b/>
        </w:rPr>
        <w:t>.</w:t>
      </w:r>
    </w:p>
    <w:p w14:paraId="44999EF2" w14:textId="057EE919" w:rsidR="00F07F43" w:rsidRPr="000E77C4" w:rsidRDefault="00D24DEC" w:rsidP="009D13C7">
      <w:pPr>
        <w:pStyle w:val="Bulletskeyfindings"/>
        <w:spacing w:after="200"/>
        <w:ind w:left="357" w:hanging="357"/>
      </w:pPr>
      <w:r w:rsidRPr="009D13C7">
        <w:t>In 2016, the proportion of children achieving a good level of development improved by 5.3 percentage points on the previous year. This was the largest improvement by any regio</w:t>
      </w:r>
      <w:r w:rsidRPr="000E77C4">
        <w:t xml:space="preserve">n and </w:t>
      </w:r>
      <w:r w:rsidR="00DD2C47" w:rsidRPr="000E77C4">
        <w:t>as a result</w:t>
      </w:r>
      <w:r w:rsidR="00836B96" w:rsidRPr="000E77C4">
        <w:t>,</w:t>
      </w:r>
      <w:r w:rsidR="00DD2C47" w:rsidRPr="000E77C4">
        <w:t xml:space="preserve"> </w:t>
      </w:r>
      <w:r w:rsidRPr="000E77C4">
        <w:t>the North East is no longer the weakest performing region</w:t>
      </w:r>
      <w:r w:rsidR="00DD2C47" w:rsidRPr="000E77C4">
        <w:t xml:space="preserve"> nationally</w:t>
      </w:r>
      <w:r w:rsidR="00544BD1" w:rsidRPr="000E77C4">
        <w:t>.</w:t>
      </w:r>
      <w:r w:rsidR="00F07F43" w:rsidRPr="000E77C4">
        <w:t xml:space="preserve"> Middlesbrough is ranked in the bottom 10 local authorities in England. Children eligible for free school meals ach</w:t>
      </w:r>
      <w:r w:rsidR="0071609B" w:rsidRPr="000E77C4">
        <w:t xml:space="preserve">ieve particularly poorly in </w:t>
      </w:r>
      <w:r w:rsidR="00F07F43" w:rsidRPr="000E77C4">
        <w:t xml:space="preserve">the </w:t>
      </w:r>
      <w:r w:rsidR="00711786" w:rsidRPr="000E77C4">
        <w:t>North East, Yorkshire and Humber.</w:t>
      </w:r>
    </w:p>
    <w:p w14:paraId="11733F0A" w14:textId="2D6F94B2" w:rsidR="002A4F59" w:rsidRPr="000E77C4" w:rsidRDefault="00F07F43" w:rsidP="009D13C7">
      <w:pPr>
        <w:pStyle w:val="Bulletskeyfindings"/>
        <w:spacing w:after="200"/>
        <w:ind w:left="357" w:hanging="357"/>
        <w:rPr>
          <w:b/>
          <w:color w:val="auto"/>
          <w:lang w:eastAsia="en-GB"/>
        </w:rPr>
      </w:pPr>
      <w:r w:rsidRPr="000E77C4">
        <w:t>In the North East, 92% of two</w:t>
      </w:r>
      <w:r w:rsidR="00836B96" w:rsidRPr="000E77C4">
        <w:t>-</w:t>
      </w:r>
      <w:r w:rsidRPr="000E77C4">
        <w:t>year</w:t>
      </w:r>
      <w:r w:rsidR="00836B96" w:rsidRPr="000E77C4">
        <w:t>-</w:t>
      </w:r>
      <w:r w:rsidRPr="000E77C4">
        <w:t>olds benefit from funded early education i</w:t>
      </w:r>
      <w:r w:rsidR="00F616DE">
        <w:t xml:space="preserve">n good or outstanding providers. </w:t>
      </w:r>
      <w:r w:rsidRPr="000E77C4">
        <w:t>Yorkshire and Humber (86%) also ha</w:t>
      </w:r>
      <w:r w:rsidR="00F616DE">
        <w:t>s</w:t>
      </w:r>
      <w:r w:rsidRPr="000E77C4">
        <w:t xml:space="preserve"> a higher proportion than England’s 84%.</w:t>
      </w:r>
    </w:p>
    <w:p w14:paraId="6DA3BF84" w14:textId="266BD265" w:rsidR="00F07F43" w:rsidRPr="000E77C4" w:rsidRDefault="00F07F43" w:rsidP="00CD412F">
      <w:pPr>
        <w:pStyle w:val="Heading3"/>
      </w:pPr>
      <w:r w:rsidRPr="00CD412F">
        <w:t>Primary</w:t>
      </w:r>
    </w:p>
    <w:p w14:paraId="4DB295B0" w14:textId="2E2B8459" w:rsidR="00F07F43" w:rsidRPr="000E77C4" w:rsidRDefault="00F07F43" w:rsidP="00806C7E">
      <w:pPr>
        <w:pStyle w:val="Bulletskeyfindings"/>
      </w:pPr>
      <w:r w:rsidRPr="009D13C7">
        <w:rPr>
          <w:b/>
        </w:rPr>
        <w:t xml:space="preserve">Nine out of </w:t>
      </w:r>
      <w:r w:rsidR="002A4F59" w:rsidRPr="009D13C7">
        <w:rPr>
          <w:b/>
        </w:rPr>
        <w:t xml:space="preserve">10 </w:t>
      </w:r>
      <w:r w:rsidRPr="009D13C7">
        <w:rPr>
          <w:b/>
        </w:rPr>
        <w:t>pupils attend a good or outstanding primary school in the North East</w:t>
      </w:r>
      <w:r w:rsidR="00836B96" w:rsidRPr="009D13C7">
        <w:rPr>
          <w:b/>
        </w:rPr>
        <w:t>:</w:t>
      </w:r>
      <w:r w:rsidRPr="009D13C7">
        <w:rPr>
          <w:b/>
        </w:rPr>
        <w:t xml:space="preserve"> the </w:t>
      </w:r>
      <w:r w:rsidR="00D24DEC" w:rsidRPr="009D13C7">
        <w:rPr>
          <w:b/>
        </w:rPr>
        <w:t xml:space="preserve">joint </w:t>
      </w:r>
      <w:r w:rsidRPr="009D13C7">
        <w:rPr>
          <w:b/>
        </w:rPr>
        <w:t>highest proportion in England.</w:t>
      </w:r>
      <w:r w:rsidRPr="000E77C4">
        <w:t xml:space="preserve"> North Tyneside (99%) and Newcastle upon Tyne (97%) are ranked in the top 1</w:t>
      </w:r>
      <w:r w:rsidR="00D24DEC" w:rsidRPr="000E77C4">
        <w:t>5</w:t>
      </w:r>
      <w:r w:rsidRPr="000E77C4">
        <w:t xml:space="preserve"> of all local authorities. In comparison, Yorkshire and </w:t>
      </w:r>
      <w:r w:rsidR="00B17E42" w:rsidRPr="000E77C4">
        <w:t xml:space="preserve">the </w:t>
      </w:r>
      <w:r w:rsidRPr="000E77C4">
        <w:t>Humber has the lowest proportion of pupils in good or outstanding primary schools in the country (8</w:t>
      </w:r>
      <w:r w:rsidR="00B17E42" w:rsidRPr="000E77C4">
        <w:t>6</w:t>
      </w:r>
      <w:r w:rsidRPr="000E77C4">
        <w:t xml:space="preserve">% compared </w:t>
      </w:r>
      <w:r w:rsidR="00836B96" w:rsidRPr="000E77C4">
        <w:t xml:space="preserve">with </w:t>
      </w:r>
      <w:r w:rsidR="00B17E42" w:rsidRPr="000E77C4">
        <w:t>90</w:t>
      </w:r>
      <w:r w:rsidRPr="000E77C4">
        <w:t>% nationally). Doncaster</w:t>
      </w:r>
      <w:r w:rsidR="00B00902" w:rsidRPr="000E77C4">
        <w:t xml:space="preserve">, Bradford and North East Lincolnshire are all among the </w:t>
      </w:r>
      <w:r w:rsidR="002A4F59" w:rsidRPr="000E77C4">
        <w:t xml:space="preserve">10 </w:t>
      </w:r>
      <w:r w:rsidR="00B00902" w:rsidRPr="000E77C4">
        <w:t xml:space="preserve">local authorities with the lowest proportions of </w:t>
      </w:r>
      <w:r w:rsidRPr="000E77C4">
        <w:t>pupils attending a good or outstanding primary school.</w:t>
      </w:r>
    </w:p>
    <w:p w14:paraId="57257261" w14:textId="28782D2A" w:rsidR="00F07F43" w:rsidRPr="000E77C4" w:rsidRDefault="00B17E42" w:rsidP="00806C7E">
      <w:pPr>
        <w:pStyle w:val="Bulletskeyfindings"/>
      </w:pPr>
      <w:r w:rsidRPr="000E77C4">
        <w:t>In 2016, t</w:t>
      </w:r>
      <w:r w:rsidR="00F07F43" w:rsidRPr="000E77C4">
        <w:t xml:space="preserve">he North East </w:t>
      </w:r>
      <w:r w:rsidRPr="000E77C4">
        <w:t>was one percentage point above</w:t>
      </w:r>
      <w:r w:rsidR="00F07F43" w:rsidRPr="000E77C4">
        <w:t xml:space="preserve"> England for the proportion of pupils meeting the expected standard in phonics (</w:t>
      </w:r>
      <w:r w:rsidRPr="000E77C4">
        <w:t>82</w:t>
      </w:r>
      <w:r w:rsidR="00F07F43" w:rsidRPr="000E77C4">
        <w:t>%) and key stage 1 reading (</w:t>
      </w:r>
      <w:r w:rsidRPr="000E77C4">
        <w:t>75</w:t>
      </w:r>
      <w:r w:rsidR="00F07F43" w:rsidRPr="000E77C4">
        <w:t xml:space="preserve">%). However, Yorkshire and Humber </w:t>
      </w:r>
      <w:r w:rsidR="00F616DE">
        <w:t>were</w:t>
      </w:r>
      <w:r w:rsidR="00F07F43" w:rsidRPr="000E77C4">
        <w:t xml:space="preserve"> the worst performing area</w:t>
      </w:r>
      <w:r w:rsidR="00F616DE">
        <w:t>s,</w:t>
      </w:r>
      <w:r w:rsidR="00F07F43" w:rsidRPr="000E77C4">
        <w:t xml:space="preserve"> at 7</w:t>
      </w:r>
      <w:r w:rsidRPr="000E77C4">
        <w:t>8</w:t>
      </w:r>
      <w:r w:rsidR="00F07F43" w:rsidRPr="000E77C4">
        <w:t>% and</w:t>
      </w:r>
      <w:r w:rsidR="00DD2C47" w:rsidRPr="000E77C4">
        <w:t xml:space="preserve"> </w:t>
      </w:r>
      <w:r w:rsidRPr="000E77C4">
        <w:t>71</w:t>
      </w:r>
      <w:r w:rsidR="00F07F43" w:rsidRPr="000E77C4">
        <w:t xml:space="preserve">% respectively. </w:t>
      </w:r>
    </w:p>
    <w:p w14:paraId="3AE2950F" w14:textId="77777777" w:rsidR="009D13C7" w:rsidRDefault="00F07F43" w:rsidP="00806C7E">
      <w:pPr>
        <w:pStyle w:val="Bulletskeyfindings"/>
      </w:pPr>
      <w:r w:rsidRPr="000E77C4">
        <w:rPr>
          <w:rFonts w:eastAsia="Tahoma" w:cs="Tahoma"/>
        </w:rPr>
        <w:t>At key stage 2,</w:t>
      </w:r>
      <w:r w:rsidR="00C345F3" w:rsidRPr="000E77C4">
        <w:rPr>
          <w:rFonts w:eastAsia="Tahoma" w:cs="Tahoma"/>
        </w:rPr>
        <w:t xml:space="preserve"> provisional results </w:t>
      </w:r>
      <w:r w:rsidR="007F7942" w:rsidRPr="000E77C4">
        <w:rPr>
          <w:rFonts w:eastAsia="Tahoma" w:cs="Tahoma"/>
        </w:rPr>
        <w:t xml:space="preserve">for 2016 </w:t>
      </w:r>
      <w:r w:rsidR="00C345F3" w:rsidRPr="000E77C4">
        <w:rPr>
          <w:rFonts w:eastAsia="Tahoma" w:cs="Tahoma"/>
        </w:rPr>
        <w:t>show</w:t>
      </w:r>
      <w:r w:rsidRPr="000E77C4">
        <w:rPr>
          <w:rFonts w:eastAsia="Tahoma" w:cs="Tahoma"/>
        </w:rPr>
        <w:t xml:space="preserve"> the North East was the second strongest performing region, with 56% of pupils reaching the expected standard in rea</w:t>
      </w:r>
      <w:r w:rsidR="0071609B" w:rsidRPr="000E77C4">
        <w:rPr>
          <w:rFonts w:eastAsia="Tahoma" w:cs="Tahoma"/>
        </w:rPr>
        <w:t>ding, writing and mathematics, four</w:t>
      </w:r>
      <w:r w:rsidRPr="000E77C4">
        <w:rPr>
          <w:rFonts w:eastAsia="Tahoma" w:cs="Tahoma"/>
        </w:rPr>
        <w:t xml:space="preserve"> percentage points above the national </w:t>
      </w:r>
      <w:r w:rsidR="00F73F81" w:rsidRPr="000E77C4">
        <w:rPr>
          <w:rFonts w:eastAsia="Tahoma" w:cs="Tahoma"/>
        </w:rPr>
        <w:t>state</w:t>
      </w:r>
      <w:r w:rsidR="00836B96" w:rsidRPr="000E77C4">
        <w:rPr>
          <w:rFonts w:eastAsia="Tahoma" w:cs="Tahoma"/>
        </w:rPr>
        <w:t>-</w:t>
      </w:r>
      <w:r w:rsidR="00F73F81" w:rsidRPr="000E77C4">
        <w:rPr>
          <w:rFonts w:eastAsia="Tahoma" w:cs="Tahoma"/>
        </w:rPr>
        <w:t xml:space="preserve">funded schools </w:t>
      </w:r>
      <w:r w:rsidR="00874C05" w:rsidRPr="000E77C4">
        <w:rPr>
          <w:rFonts w:eastAsia="Tahoma" w:cs="Tahoma"/>
        </w:rPr>
        <w:t>figure of</w:t>
      </w:r>
      <w:r w:rsidRPr="000E77C4">
        <w:rPr>
          <w:rFonts w:eastAsia="Tahoma" w:cs="Tahoma"/>
        </w:rPr>
        <w:t xml:space="preserve"> 52%. </w:t>
      </w:r>
      <w:r w:rsidR="009D13C7" w:rsidRPr="000E77C4">
        <w:t xml:space="preserve">Gateshead was in the top 10 local authorities nationally with 61% of pupils reaching the expected standard. </w:t>
      </w:r>
    </w:p>
    <w:p w14:paraId="52A1CD3A" w14:textId="41668563" w:rsidR="00F07F43" w:rsidRPr="000E77C4" w:rsidRDefault="00F07F43" w:rsidP="00806C7E">
      <w:pPr>
        <w:pStyle w:val="Bulletskeyfindings"/>
      </w:pPr>
      <w:r w:rsidRPr="000E77C4">
        <w:rPr>
          <w:rFonts w:eastAsia="Tahoma" w:cs="Tahoma"/>
        </w:rPr>
        <w:t xml:space="preserve">In comparison, Yorkshire and </w:t>
      </w:r>
      <w:r w:rsidR="00C345F3" w:rsidRPr="000E77C4">
        <w:rPr>
          <w:rFonts w:eastAsia="Tahoma" w:cs="Tahoma"/>
        </w:rPr>
        <w:t xml:space="preserve">the </w:t>
      </w:r>
      <w:r w:rsidRPr="000E77C4">
        <w:rPr>
          <w:rFonts w:eastAsia="Tahoma" w:cs="Tahoma"/>
        </w:rPr>
        <w:t xml:space="preserve">Humber </w:t>
      </w:r>
      <w:r w:rsidR="00F616DE">
        <w:rPr>
          <w:rFonts w:eastAsia="Tahoma" w:cs="Tahoma"/>
        </w:rPr>
        <w:t>were</w:t>
      </w:r>
      <w:r w:rsidRPr="000E77C4">
        <w:rPr>
          <w:rFonts w:eastAsia="Tahoma" w:cs="Tahoma"/>
        </w:rPr>
        <w:t xml:space="preserve"> the joint weakest performing region</w:t>
      </w:r>
      <w:r w:rsidR="00F616DE">
        <w:rPr>
          <w:rFonts w:eastAsia="Tahoma" w:cs="Tahoma"/>
        </w:rPr>
        <w:t>s</w:t>
      </w:r>
      <w:r w:rsidRPr="000E77C4">
        <w:rPr>
          <w:rFonts w:eastAsia="Tahoma" w:cs="Tahoma"/>
        </w:rPr>
        <w:t xml:space="preserve">, with only 49% of pupils reaching the expected standard. In Yorkshire and </w:t>
      </w:r>
      <w:r w:rsidR="00C345F3" w:rsidRPr="000E77C4">
        <w:rPr>
          <w:rFonts w:eastAsia="Tahoma" w:cs="Tahoma"/>
        </w:rPr>
        <w:t xml:space="preserve">the </w:t>
      </w:r>
      <w:r w:rsidRPr="000E77C4">
        <w:rPr>
          <w:rFonts w:eastAsia="Tahoma" w:cs="Tahoma"/>
        </w:rPr>
        <w:t xml:space="preserve">Humber, 11 of 15 local authorities were below the national </w:t>
      </w:r>
      <w:r w:rsidR="00C345F3" w:rsidRPr="000E77C4">
        <w:rPr>
          <w:rFonts w:eastAsia="Tahoma" w:cs="Tahoma"/>
        </w:rPr>
        <w:t>figure</w:t>
      </w:r>
      <w:r w:rsidRPr="000E77C4">
        <w:rPr>
          <w:rFonts w:eastAsia="Tahoma" w:cs="Tahoma"/>
        </w:rPr>
        <w:t xml:space="preserve">. </w:t>
      </w:r>
      <w:r w:rsidRPr="000E77C4">
        <w:t>Bradford, Calderdale and Doncaster</w:t>
      </w:r>
      <w:r w:rsidRPr="000E77C4">
        <w:rPr>
          <w:b/>
          <w:bCs/>
        </w:rPr>
        <w:t xml:space="preserve"> </w:t>
      </w:r>
      <w:r w:rsidRPr="000E77C4">
        <w:t xml:space="preserve">were the weakest local authorities regionally, with only 46% of pupils reaching the expected standard. </w:t>
      </w:r>
    </w:p>
    <w:p w14:paraId="6DBF295B" w14:textId="6F36FC1B" w:rsidR="00F07F43" w:rsidRPr="000E77C4" w:rsidRDefault="00F07F43" w:rsidP="00806C7E">
      <w:pPr>
        <w:pStyle w:val="Bulletskeyfindings"/>
      </w:pPr>
      <w:r w:rsidRPr="000E77C4">
        <w:lastRenderedPageBreak/>
        <w:t xml:space="preserve">In 2015, the performance of pupils </w:t>
      </w:r>
      <w:r w:rsidR="006A1C59" w:rsidRPr="000E77C4">
        <w:t xml:space="preserve">eligible for free school meals </w:t>
      </w:r>
      <w:r w:rsidRPr="000E77C4">
        <w:t xml:space="preserve">in the North East </w:t>
      </w:r>
      <w:r w:rsidR="004C431A" w:rsidRPr="000E77C4">
        <w:t>wa</w:t>
      </w:r>
      <w:r w:rsidRPr="000E77C4">
        <w:t xml:space="preserve">s similar </w:t>
      </w:r>
      <w:r w:rsidR="004C431A" w:rsidRPr="000E77C4">
        <w:t xml:space="preserve">to </w:t>
      </w:r>
      <w:r w:rsidRPr="000E77C4">
        <w:t xml:space="preserve">their peers nationally (67% achieved level 4 or above in reading, writing and mathematics compared with 66% nationally). At 62%, the performance of pupils </w:t>
      </w:r>
      <w:r w:rsidR="00F73F81" w:rsidRPr="000E77C4">
        <w:t xml:space="preserve">eligible for free school meals </w:t>
      </w:r>
      <w:r w:rsidRPr="000E77C4">
        <w:t>in Yorkshire and Humber was less strong.</w:t>
      </w:r>
    </w:p>
    <w:p w14:paraId="59A27D65" w14:textId="77777777" w:rsidR="00F07F43" w:rsidRPr="006E1B6A" w:rsidRDefault="00F07F43" w:rsidP="006E1B6A">
      <w:pPr>
        <w:tabs>
          <w:tab w:val="left" w:pos="720"/>
        </w:tabs>
        <w:ind w:left="426"/>
        <w:jc w:val="both"/>
        <w:rPr>
          <w:color w:val="auto"/>
        </w:rPr>
      </w:pPr>
    </w:p>
    <w:p w14:paraId="49B176EA" w14:textId="77777777" w:rsidR="00F07F43" w:rsidRPr="006E1B6A" w:rsidRDefault="00F07F43" w:rsidP="00CD412F">
      <w:pPr>
        <w:pStyle w:val="Heading3"/>
      </w:pPr>
      <w:r w:rsidRPr="00CD412F">
        <w:t>Secondary</w:t>
      </w:r>
    </w:p>
    <w:p w14:paraId="45096620" w14:textId="77777777" w:rsidR="009D13C7" w:rsidRPr="000E77C4" w:rsidRDefault="009D13C7" w:rsidP="009D13C7">
      <w:pPr>
        <w:pStyle w:val="Bulletskeyfindings"/>
      </w:pPr>
      <w:r w:rsidRPr="009D13C7">
        <w:rPr>
          <w:b/>
        </w:rPr>
        <w:t>There is a notable disparity between the quality of primary schools and the quality of secondary schools in the region, with one in four pupils attending a secondary school that is less than good.</w:t>
      </w:r>
      <w:r w:rsidRPr="000E77C4">
        <w:t xml:space="preserve"> In Bradford, only 44% of pupils attend a good or outstanding secondary school. </w:t>
      </w:r>
    </w:p>
    <w:p w14:paraId="35CA7C1D" w14:textId="77777777" w:rsidR="00E43751" w:rsidRPr="00E43751" w:rsidRDefault="00E43751" w:rsidP="00E43751">
      <w:pPr>
        <w:pStyle w:val="Bulletskeyfindings"/>
      </w:pPr>
      <w:r w:rsidRPr="00E43751">
        <w:t>In 2016, there are 10 local authority areas in England where less than 60% of pupils attend secondary schools that are good or better, and pupils achieve below the national figure for state-funded schools on each of key stage 4 headline measures. Three of these areas are in the North East Yorkshire and Humber: Bradford, Doncaster and Northumberland.</w:t>
      </w:r>
    </w:p>
    <w:p w14:paraId="0D2A9215" w14:textId="15180A53" w:rsidR="00677D7B" w:rsidRPr="000E77C4" w:rsidRDefault="009D13C7" w:rsidP="00806C7E">
      <w:pPr>
        <w:pStyle w:val="Bulletskeyfindings"/>
      </w:pPr>
      <w:r w:rsidRPr="000E77C4">
        <w:t>No local authority in the North East performed above the national level</w:t>
      </w:r>
      <w:r>
        <w:t xml:space="preserve"> in terms of progress made by </w:t>
      </w:r>
      <w:r w:rsidRPr="009D13C7">
        <w:t xml:space="preserve">pupils (Progress 8), with Darlington (-0.4) and Hartlepool </w:t>
      </w:r>
      <w:r w:rsidR="00F616DE">
        <w:br/>
      </w:r>
      <w:r w:rsidRPr="009D13C7">
        <w:t>(-0.33) the weakest areas. I</w:t>
      </w:r>
      <w:r w:rsidR="00C345F3" w:rsidRPr="009D13C7">
        <w:t>n Yorkshire and the Humber</w:t>
      </w:r>
      <w:r>
        <w:t xml:space="preserve"> there is a mix of stronger and weaker authorities.</w:t>
      </w:r>
      <w:r w:rsidR="00C345F3" w:rsidRPr="009D13C7">
        <w:t xml:space="preserve"> East Riding of Yorkshire (0.1</w:t>
      </w:r>
      <w:r w:rsidR="004C431A" w:rsidRPr="009D13C7">
        <w:t>0</w:t>
      </w:r>
      <w:r w:rsidR="00C345F3" w:rsidRPr="009D13C7">
        <w:t>)</w:t>
      </w:r>
      <w:r w:rsidR="00D24277" w:rsidRPr="009D13C7">
        <w:t xml:space="preserve"> and</w:t>
      </w:r>
      <w:r w:rsidR="00C345F3" w:rsidRPr="009D13C7">
        <w:t xml:space="preserve"> North Lincolnshire (0.09) </w:t>
      </w:r>
      <w:r w:rsidR="00677D7B" w:rsidRPr="009D13C7">
        <w:t>are the strongest performers</w:t>
      </w:r>
      <w:r w:rsidR="00C31E16" w:rsidRPr="009D13C7">
        <w:t xml:space="preserve"> </w:t>
      </w:r>
      <w:r w:rsidR="00677D7B" w:rsidRPr="009D13C7">
        <w:t>but pupil progress is far weaker in Barnsley</w:t>
      </w:r>
      <w:r w:rsidR="00C31E16" w:rsidRPr="009D13C7">
        <w:t xml:space="preserve"> </w:t>
      </w:r>
      <w:r w:rsidR="00677D7B" w:rsidRPr="009D13C7">
        <w:t>and Doncaster</w:t>
      </w:r>
      <w:r w:rsidR="00C31E16" w:rsidRPr="009D13C7">
        <w:t xml:space="preserve"> (both -0.21)</w:t>
      </w:r>
      <w:r w:rsidR="00677D7B" w:rsidRPr="009D13C7">
        <w:t>.</w:t>
      </w:r>
      <w:r w:rsidR="000B6635">
        <w:t xml:space="preserve"> </w:t>
      </w:r>
    </w:p>
    <w:p w14:paraId="155E519E" w14:textId="7AFF455E" w:rsidR="00677D7B" w:rsidRPr="000E77C4" w:rsidRDefault="00677D7B" w:rsidP="00806C7E">
      <w:pPr>
        <w:pStyle w:val="Bulletskeyfindings"/>
      </w:pPr>
      <w:r w:rsidRPr="000E77C4">
        <w:t xml:space="preserve">For </w:t>
      </w:r>
      <w:r w:rsidR="00E43751">
        <w:t>the attainment of pupils (</w:t>
      </w:r>
      <w:r w:rsidR="00836B96" w:rsidRPr="000E77C4">
        <w:t>A</w:t>
      </w:r>
      <w:r w:rsidRPr="000E77C4">
        <w:t>ttainment 8</w:t>
      </w:r>
      <w:r w:rsidR="00E43751">
        <w:t>)</w:t>
      </w:r>
      <w:r w:rsidRPr="000E77C4">
        <w:t>, the strongest performers are York</w:t>
      </w:r>
      <w:r w:rsidR="00C31E16" w:rsidRPr="000E77C4">
        <w:t xml:space="preserve"> (52.9)</w:t>
      </w:r>
      <w:r w:rsidRPr="000E77C4">
        <w:t>, East Riding</w:t>
      </w:r>
      <w:r w:rsidR="00C31E16" w:rsidRPr="000E77C4">
        <w:t xml:space="preserve"> of Yorkshire (51.9)</w:t>
      </w:r>
      <w:r w:rsidRPr="000E77C4">
        <w:t xml:space="preserve"> and North Yorkshire</w:t>
      </w:r>
      <w:r w:rsidR="00C31E16" w:rsidRPr="000E77C4">
        <w:t xml:space="preserve"> (51.6)</w:t>
      </w:r>
      <w:r w:rsidRPr="000E77C4">
        <w:t xml:space="preserve">. In contrast, Bradford </w:t>
      </w:r>
      <w:r w:rsidR="00C31E16" w:rsidRPr="000E77C4">
        <w:t xml:space="preserve">(45.4) </w:t>
      </w:r>
      <w:r w:rsidRPr="000E77C4">
        <w:t>and Middlesbrough</w:t>
      </w:r>
      <w:r w:rsidR="00C31E16" w:rsidRPr="000E77C4">
        <w:t xml:space="preserve"> (45.6)</w:t>
      </w:r>
      <w:r w:rsidRPr="000E77C4">
        <w:t xml:space="preserve"> are</w:t>
      </w:r>
      <w:r w:rsidR="00610920" w:rsidRPr="000E77C4">
        <w:t xml:space="preserve"> both among</w:t>
      </w:r>
      <w:r w:rsidRPr="000E77C4">
        <w:t xml:space="preserve"> the </w:t>
      </w:r>
      <w:r w:rsidR="002A4F59" w:rsidRPr="000E77C4">
        <w:t xml:space="preserve">10 </w:t>
      </w:r>
      <w:r w:rsidRPr="000E77C4">
        <w:t>poorest local authorities nationally.</w:t>
      </w:r>
    </w:p>
    <w:p w14:paraId="44CB2AB5" w14:textId="74EBF95F" w:rsidR="00677D7B" w:rsidRPr="000E77C4" w:rsidRDefault="00677D7B" w:rsidP="00806C7E">
      <w:pPr>
        <w:pStyle w:val="Bulletskeyfindings"/>
      </w:pPr>
      <w:r w:rsidRPr="000E77C4">
        <w:t xml:space="preserve">The North East and Yorkshire and Humber are the weakest regions for the proportion of pupils entering and achieving the </w:t>
      </w:r>
      <w:r w:rsidR="00F616DE">
        <w:t>English Baccalaureate (</w:t>
      </w:r>
      <w:r w:rsidRPr="000E77C4">
        <w:t>EBacc</w:t>
      </w:r>
      <w:r w:rsidR="00F616DE">
        <w:t>)</w:t>
      </w:r>
      <w:r w:rsidRPr="000E77C4">
        <w:t>.</w:t>
      </w:r>
    </w:p>
    <w:p w14:paraId="6A8C88A7" w14:textId="1BCAB0D1" w:rsidR="00610920" w:rsidRPr="000E77C4" w:rsidRDefault="00610920" w:rsidP="00806C7E">
      <w:pPr>
        <w:pStyle w:val="Bulletskeyfindings"/>
      </w:pPr>
      <w:r w:rsidRPr="000E77C4">
        <w:t>Achievement in GCSE English and mathematics (</w:t>
      </w:r>
      <w:r w:rsidR="00836B96" w:rsidRPr="000E77C4">
        <w:t xml:space="preserve">at grades </w:t>
      </w:r>
      <w:r w:rsidRPr="000E77C4">
        <w:t>A*</w:t>
      </w:r>
      <w:r w:rsidR="00836B96" w:rsidRPr="000E77C4">
        <w:t xml:space="preserve"> to </w:t>
      </w:r>
      <w:r w:rsidRPr="000E77C4">
        <w:t xml:space="preserve">C) was 61.2% in the North East, which was below </w:t>
      </w:r>
      <w:r w:rsidR="002B599D" w:rsidRPr="000E77C4">
        <w:t xml:space="preserve">the </w:t>
      </w:r>
      <w:r w:rsidRPr="000E77C4">
        <w:t xml:space="preserve">national </w:t>
      </w:r>
      <w:r w:rsidR="002B599D" w:rsidRPr="000E77C4">
        <w:t>state</w:t>
      </w:r>
      <w:r w:rsidR="00836B96" w:rsidRPr="000E77C4">
        <w:t>-</w:t>
      </w:r>
      <w:r w:rsidR="002B599D" w:rsidRPr="000E77C4">
        <w:t xml:space="preserve">funded schools level </w:t>
      </w:r>
      <w:r w:rsidRPr="000E77C4">
        <w:t>(62.8%). Yorkshire and Humber was the second weakest region (60.4%).</w:t>
      </w:r>
    </w:p>
    <w:p w14:paraId="67BDE2C5" w14:textId="77777777" w:rsidR="002A4F59" w:rsidRPr="006E1B6A" w:rsidRDefault="002A4F59" w:rsidP="00806C7E">
      <w:pPr>
        <w:pStyle w:val="Bulletskeyfindings"/>
        <w:numPr>
          <w:ilvl w:val="0"/>
          <w:numId w:val="0"/>
        </w:numPr>
        <w:ind w:left="360"/>
      </w:pPr>
    </w:p>
    <w:p w14:paraId="2E8D0EA9" w14:textId="5A17A012" w:rsidR="00F07F43" w:rsidRPr="006E1B6A" w:rsidRDefault="00F07F43" w:rsidP="00CD412F">
      <w:pPr>
        <w:pStyle w:val="Heading3"/>
      </w:pPr>
      <w:r w:rsidRPr="006E1B6A">
        <w:t xml:space="preserve">Further </w:t>
      </w:r>
      <w:r w:rsidR="002A4F59" w:rsidRPr="00CD412F">
        <w:t>education</w:t>
      </w:r>
      <w:r w:rsidR="002A4F59" w:rsidRPr="006E1B6A">
        <w:t xml:space="preserve"> </w:t>
      </w:r>
      <w:r w:rsidRPr="006E1B6A">
        <w:t xml:space="preserve">and </w:t>
      </w:r>
      <w:r w:rsidR="002A4F59">
        <w:t>s</w:t>
      </w:r>
      <w:r w:rsidR="002A4F59" w:rsidRPr="006E1B6A">
        <w:t>kills</w:t>
      </w:r>
    </w:p>
    <w:p w14:paraId="2F50FA5C" w14:textId="4FAF3001" w:rsidR="00F07F43" w:rsidRPr="000E77C4" w:rsidRDefault="00F07F43" w:rsidP="00806C7E">
      <w:pPr>
        <w:pStyle w:val="Bulletskeyfindings"/>
      </w:pPr>
      <w:r w:rsidRPr="00952C7E">
        <w:rPr>
          <w:b/>
        </w:rPr>
        <w:t xml:space="preserve">Colleges perform well, with the second highest proportion of good or outstanding provision nationally. </w:t>
      </w:r>
      <w:r w:rsidR="00952C7E">
        <w:t>Both general further education colleges (88%) and sixth form colleges (100%) have higher proportions judged good or outstanding than was seen nationally (71% and 89% respectively).</w:t>
      </w:r>
      <w:r w:rsidRPr="000E77C4">
        <w:t xml:space="preserve"> </w:t>
      </w:r>
    </w:p>
    <w:p w14:paraId="3498AA3B" w14:textId="2BEA3100" w:rsidR="00F07F43" w:rsidRPr="000E77C4" w:rsidRDefault="006A1C59" w:rsidP="00806C7E">
      <w:pPr>
        <w:pStyle w:val="Bulletskeyfindings"/>
      </w:pPr>
      <w:r w:rsidRPr="000E77C4">
        <w:t xml:space="preserve">The percentage </w:t>
      </w:r>
      <w:r w:rsidR="00F07F43" w:rsidRPr="000E77C4">
        <w:t xml:space="preserve">of students </w:t>
      </w:r>
      <w:r w:rsidRPr="000E77C4">
        <w:t xml:space="preserve">progressing to higher education </w:t>
      </w:r>
      <w:r w:rsidR="00937E8A" w:rsidRPr="000E77C4">
        <w:t>in 2015 was</w:t>
      </w:r>
      <w:r w:rsidRPr="000E77C4">
        <w:t xml:space="preserve"> 49% in</w:t>
      </w:r>
      <w:r w:rsidR="00F07F43" w:rsidRPr="000E77C4">
        <w:t xml:space="preserve"> Yorkshire and Humber and </w:t>
      </w:r>
      <w:r w:rsidR="00937E8A" w:rsidRPr="000E77C4">
        <w:t>48</w:t>
      </w:r>
      <w:r w:rsidR="00F07F43" w:rsidRPr="000E77C4">
        <w:t>% in the North East</w:t>
      </w:r>
      <w:r w:rsidR="00836B96" w:rsidRPr="000E77C4">
        <w:t>,</w:t>
      </w:r>
      <w:r w:rsidR="00F07F43" w:rsidRPr="000E77C4">
        <w:t xml:space="preserve"> </w:t>
      </w:r>
      <w:r w:rsidR="00937E8A" w:rsidRPr="000E77C4">
        <w:t>which was in line with England</w:t>
      </w:r>
      <w:r w:rsidR="00F07F43" w:rsidRPr="000E77C4">
        <w:t xml:space="preserve">. </w:t>
      </w:r>
      <w:r w:rsidR="00937E8A" w:rsidRPr="000E77C4">
        <w:t xml:space="preserve">In </w:t>
      </w:r>
      <w:r w:rsidR="006D08C9" w:rsidRPr="000E77C4">
        <w:t>the same year</w:t>
      </w:r>
      <w:r w:rsidR="00937E8A" w:rsidRPr="000E77C4">
        <w:t xml:space="preserve">, </w:t>
      </w:r>
      <w:r w:rsidR="00F07F43" w:rsidRPr="000E77C4">
        <w:t>5.7% of 16</w:t>
      </w:r>
      <w:r w:rsidR="00836B96" w:rsidRPr="000E77C4">
        <w:t>-</w:t>
      </w:r>
      <w:r w:rsidR="00F07F43" w:rsidRPr="000E77C4">
        <w:t xml:space="preserve"> to 18-year-olds in the North East </w:t>
      </w:r>
      <w:r w:rsidR="00F616DE">
        <w:t>were</w:t>
      </w:r>
      <w:r w:rsidR="00F07F43" w:rsidRPr="000E77C4">
        <w:t xml:space="preserve"> not in education, employment or training (NEET)</w:t>
      </w:r>
      <w:r w:rsidR="00F616DE">
        <w:t>. I</w:t>
      </w:r>
      <w:r w:rsidR="00F07F43" w:rsidRPr="000E77C4">
        <w:t>n Yorkshir</w:t>
      </w:r>
      <w:r w:rsidR="00813A1D" w:rsidRPr="000E77C4">
        <w:t xml:space="preserve">e and Humber, the proportion </w:t>
      </w:r>
      <w:r w:rsidR="00F616DE">
        <w:t>was</w:t>
      </w:r>
      <w:r w:rsidR="00F07F43" w:rsidRPr="000E77C4">
        <w:t xml:space="preserve"> lower</w:t>
      </w:r>
      <w:r w:rsidR="00F616DE">
        <w:t>,</w:t>
      </w:r>
      <w:r w:rsidR="00F07F43" w:rsidRPr="000E77C4">
        <w:t xml:space="preserve"> at 4.8%.</w:t>
      </w:r>
    </w:p>
    <w:p w14:paraId="03E6AB76" w14:textId="17046ABB" w:rsidR="00C21F89" w:rsidRDefault="004A7650" w:rsidP="00806C7E">
      <w:pPr>
        <w:pStyle w:val="Bulletskeyfindings"/>
      </w:pPr>
      <w:r w:rsidRPr="000E77C4">
        <w:lastRenderedPageBreak/>
        <w:t>The effectiveness of 16</w:t>
      </w:r>
      <w:r w:rsidR="00BA0BA0" w:rsidRPr="000E77C4">
        <w:t xml:space="preserve"> to </w:t>
      </w:r>
      <w:r w:rsidRPr="000E77C4">
        <w:t>19</w:t>
      </w:r>
      <w:r w:rsidR="00BA0BA0" w:rsidRPr="000E77C4">
        <w:t xml:space="preserve"> </w:t>
      </w:r>
      <w:r w:rsidRPr="000E77C4">
        <w:t xml:space="preserve">study programmes </w:t>
      </w:r>
      <w:r w:rsidR="00C21F89" w:rsidRPr="000E77C4">
        <w:t>is stron</w:t>
      </w:r>
      <w:r w:rsidRPr="000E77C4">
        <w:t xml:space="preserve">ger in sixth form colleges than </w:t>
      </w:r>
      <w:r w:rsidR="00C21F89" w:rsidRPr="000E77C4">
        <w:t xml:space="preserve">in </w:t>
      </w:r>
      <w:r w:rsidR="006A1C59" w:rsidRPr="000E77C4">
        <w:t>school sixth forms</w:t>
      </w:r>
      <w:r w:rsidR="00C21F89" w:rsidRPr="000E77C4">
        <w:t xml:space="preserve">.  </w:t>
      </w:r>
    </w:p>
    <w:p w14:paraId="52669B39" w14:textId="77777777" w:rsidR="00F616DE" w:rsidRPr="000E77C4" w:rsidRDefault="00F616DE" w:rsidP="00F616DE">
      <w:pPr>
        <w:pStyle w:val="Bulletskeyfindings"/>
        <w:numPr>
          <w:ilvl w:val="0"/>
          <w:numId w:val="0"/>
        </w:numPr>
        <w:ind w:left="360"/>
      </w:pPr>
    </w:p>
    <w:p w14:paraId="65922816" w14:textId="51377578" w:rsidR="00C13342" w:rsidRPr="000E77C4" w:rsidRDefault="00C13342" w:rsidP="00806C7E">
      <w:pPr>
        <w:pStyle w:val="Heading2"/>
      </w:pPr>
      <w:r w:rsidRPr="000E77C4">
        <w:t xml:space="preserve">Quote from </w:t>
      </w:r>
      <w:r w:rsidR="00D260C8" w:rsidRPr="000E77C4">
        <w:t xml:space="preserve">Cathryn Kirby, </w:t>
      </w:r>
      <w:r w:rsidRPr="000E77C4">
        <w:t>Regional Director</w:t>
      </w:r>
      <w:r w:rsidR="002A4F59" w:rsidRPr="000E77C4">
        <w:t>,</w:t>
      </w:r>
      <w:r w:rsidRPr="000E77C4">
        <w:t xml:space="preserve"> </w:t>
      </w:r>
      <w:r w:rsidR="002A4F59" w:rsidRPr="000E77C4">
        <w:t>North East, Yorkshire and Humber</w:t>
      </w:r>
    </w:p>
    <w:p w14:paraId="4E1DD69B" w14:textId="455DCBD3" w:rsidR="009B4BF9" w:rsidRPr="000E77C4" w:rsidRDefault="00853DFE" w:rsidP="00806C7E">
      <w:pPr>
        <w:pStyle w:val="Unnumberedparagraph"/>
      </w:pPr>
      <w:r w:rsidRPr="000E77C4">
        <w:t>Commenting on</w:t>
      </w:r>
      <w:r w:rsidR="008A2AAF" w:rsidRPr="000E77C4">
        <w:t xml:space="preserve"> the region’s </w:t>
      </w:r>
      <w:r w:rsidRPr="000E77C4">
        <w:t>education performance</w:t>
      </w:r>
      <w:r w:rsidR="00F30415" w:rsidRPr="000E77C4">
        <w:t xml:space="preserve">, </w:t>
      </w:r>
      <w:r w:rsidR="00D260C8" w:rsidRPr="000E77C4">
        <w:t xml:space="preserve">Cathryn Kirby, </w:t>
      </w:r>
      <w:r w:rsidR="002A4F59" w:rsidRPr="000E77C4">
        <w:t xml:space="preserve">Regional Director, </w:t>
      </w:r>
      <w:r w:rsidR="00D260C8" w:rsidRPr="000E77C4">
        <w:t>North East Yorkshire and Humber</w:t>
      </w:r>
      <w:r w:rsidR="00F616DE">
        <w:t>,</w:t>
      </w:r>
      <w:r w:rsidR="00D260C8" w:rsidRPr="000E77C4">
        <w:t xml:space="preserve"> </w:t>
      </w:r>
      <w:r w:rsidR="00F30415" w:rsidRPr="000E77C4">
        <w:t>said:</w:t>
      </w:r>
    </w:p>
    <w:p w14:paraId="7B3C9922" w14:textId="1E409F09" w:rsidR="002C4675" w:rsidRPr="000E77C4" w:rsidRDefault="00F616DE" w:rsidP="00806C7E">
      <w:pPr>
        <w:pStyle w:val="Quote"/>
      </w:pPr>
      <w:r>
        <w:t>‘</w:t>
      </w:r>
      <w:r w:rsidR="002C4675" w:rsidRPr="000E77C4">
        <w:t xml:space="preserve">I am cautiously optimistic about the performance of schools in the area. But I know there are still significant </w:t>
      </w:r>
      <w:r w:rsidR="002C4675" w:rsidRPr="000E77C4">
        <w:rPr>
          <w:rStyle w:val="QuoteChar"/>
        </w:rPr>
        <w:t>challenges</w:t>
      </w:r>
      <w:r w:rsidR="002C4675" w:rsidRPr="000E77C4">
        <w:t xml:space="preserve"> ahead. </w:t>
      </w:r>
    </w:p>
    <w:p w14:paraId="4466CE02" w14:textId="3568FF60" w:rsidR="002C4675" w:rsidRPr="000E77C4" w:rsidRDefault="002C4675" w:rsidP="00806C7E">
      <w:pPr>
        <w:pStyle w:val="Quote"/>
      </w:pPr>
      <w:r w:rsidRPr="000E77C4">
        <w:t>Most young children get off to a good start:</w:t>
      </w:r>
      <w:r w:rsidR="00C05A08" w:rsidRPr="000E77C4">
        <w:t xml:space="preserve"> more than</w:t>
      </w:r>
      <w:r w:rsidRPr="000E77C4">
        <w:t xml:space="preserve"> nine out of 10 early years providers are at least good. That means that young children typically have a good early education. </w:t>
      </w:r>
    </w:p>
    <w:p w14:paraId="3043EDE0" w14:textId="498210F0" w:rsidR="002C4675" w:rsidRPr="000E77C4" w:rsidRDefault="002C4675" w:rsidP="00806C7E">
      <w:pPr>
        <w:pStyle w:val="Quote"/>
      </w:pPr>
      <w:r w:rsidRPr="000E77C4">
        <w:t>When they progress to primary school, the vast majority of young people attend a good or outstanding school. That is, 8</w:t>
      </w:r>
      <w:r w:rsidR="00C05A08" w:rsidRPr="000E77C4">
        <w:t>9</w:t>
      </w:r>
      <w:r w:rsidR="00836B96" w:rsidRPr="000E77C4">
        <w:t>%</w:t>
      </w:r>
      <w:r w:rsidRPr="000E77C4">
        <w:t xml:space="preserve"> of primary schools in the North East, Yorkshire and Humber were judged to be good or better at their last inspection. That’s a bigger proportion than was the case four years ago. </w:t>
      </w:r>
    </w:p>
    <w:p w14:paraId="1AA1457A" w14:textId="21E82D4A" w:rsidR="006E2189" w:rsidRPr="000E77C4" w:rsidRDefault="006E2189" w:rsidP="00806C7E">
      <w:pPr>
        <w:pStyle w:val="Quote"/>
      </w:pPr>
      <w:r w:rsidRPr="000E77C4">
        <w:t xml:space="preserve">Looking </w:t>
      </w:r>
      <w:r w:rsidR="00836B96" w:rsidRPr="000E77C4">
        <w:t xml:space="preserve">across </w:t>
      </w:r>
      <w:r w:rsidRPr="000E77C4">
        <w:t xml:space="preserve">the North East, credit must be given to the teachers and school leaders because the region’s primary schools maintained </w:t>
      </w:r>
      <w:r w:rsidR="00836B96" w:rsidRPr="000E77C4">
        <w:t>their</w:t>
      </w:r>
      <w:r w:rsidRPr="000E77C4">
        <w:t xml:space="preserve"> strong performance, with the most recent outcomes for 11</w:t>
      </w:r>
      <w:r w:rsidR="00836B96" w:rsidRPr="000E77C4">
        <w:t>-</w:t>
      </w:r>
      <w:r w:rsidRPr="000E77C4">
        <w:t>year</w:t>
      </w:r>
      <w:r w:rsidR="00836B96" w:rsidRPr="000E77C4">
        <w:t>-</w:t>
      </w:r>
      <w:r w:rsidRPr="000E77C4">
        <w:t>olds second only to London.</w:t>
      </w:r>
    </w:p>
    <w:p w14:paraId="3908D2DB" w14:textId="256DD489" w:rsidR="002C4675" w:rsidRPr="000E77C4" w:rsidRDefault="002C4675" w:rsidP="00806C7E">
      <w:pPr>
        <w:pStyle w:val="Quote"/>
      </w:pPr>
      <w:r w:rsidRPr="000E77C4">
        <w:t>However, many children attend a good primary school only to go on to a secondary school that could be better. Around 30</w:t>
      </w:r>
      <w:r w:rsidR="00836B96" w:rsidRPr="000E77C4">
        <w:t>%</w:t>
      </w:r>
      <w:r w:rsidRPr="000E77C4">
        <w:t xml:space="preserve"> of the region’s secondary schools </w:t>
      </w:r>
      <w:r w:rsidR="00711786" w:rsidRPr="000E77C4">
        <w:t xml:space="preserve">either </w:t>
      </w:r>
      <w:r w:rsidRPr="000E77C4">
        <w:t>require improvement</w:t>
      </w:r>
      <w:r w:rsidR="00711786" w:rsidRPr="000E77C4">
        <w:t xml:space="preserve"> or are inadequate</w:t>
      </w:r>
      <w:r w:rsidRPr="000E77C4">
        <w:t>. In all, a quarter of 11</w:t>
      </w:r>
      <w:r w:rsidR="00836B96" w:rsidRPr="000E77C4">
        <w:t>-</w:t>
      </w:r>
      <w:r w:rsidRPr="000E77C4">
        <w:t xml:space="preserve"> to 16</w:t>
      </w:r>
      <w:r w:rsidR="00836B96" w:rsidRPr="000E77C4">
        <w:t>-</w:t>
      </w:r>
      <w:r w:rsidRPr="000E77C4">
        <w:t>year</w:t>
      </w:r>
      <w:r w:rsidR="00836B96" w:rsidRPr="000E77C4">
        <w:t>-</w:t>
      </w:r>
      <w:r w:rsidRPr="000E77C4">
        <w:t xml:space="preserve">olds still do not attend a good school. They deserve better. </w:t>
      </w:r>
    </w:p>
    <w:p w14:paraId="25AEA6C6" w14:textId="31DA82F6" w:rsidR="008F28FC" w:rsidRPr="000E77C4" w:rsidRDefault="00B97541" w:rsidP="00806C7E">
      <w:pPr>
        <w:pStyle w:val="Quote"/>
      </w:pPr>
      <w:r w:rsidRPr="000E77C4">
        <w:t>I</w:t>
      </w:r>
      <w:r w:rsidR="002C4675" w:rsidRPr="000E77C4">
        <w:t xml:space="preserve">t is clear that </w:t>
      </w:r>
      <w:r w:rsidR="00711786" w:rsidRPr="000E77C4">
        <w:t xml:space="preserve">within the context of a mixed picture, </w:t>
      </w:r>
      <w:r w:rsidR="002C4675" w:rsidRPr="000E77C4">
        <w:t>there is much to celebrate in the North East, Yorkshire and Humber. Many school leaders and teachers can be rightly proud of their hard work and professionalism. But I am well aware, as we approach 2017, that much has still to be done. In the year ahead, I want to see sustained improvement in secondary schools, in particular for the most able and disadvantaged pupils.</w:t>
      </w:r>
      <w:r w:rsidR="00F616DE">
        <w:t>’</w:t>
      </w:r>
    </w:p>
    <w:p w14:paraId="0B32A108" w14:textId="77777777" w:rsidR="00781986" w:rsidRPr="000E77C4" w:rsidRDefault="00781986" w:rsidP="00932E78">
      <w:pPr>
        <w:pStyle w:val="Heading2"/>
      </w:pPr>
    </w:p>
    <w:p w14:paraId="2F337617" w14:textId="77777777" w:rsidR="00CD412F" w:rsidRDefault="00CD412F">
      <w:pPr>
        <w:spacing w:after="200" w:line="276" w:lineRule="auto"/>
        <w:rPr>
          <w:b/>
          <w:color w:val="auto"/>
          <w:sz w:val="28"/>
          <w:szCs w:val="28"/>
          <w:lang w:eastAsia="en-GB"/>
        </w:rPr>
      </w:pPr>
      <w:r>
        <w:br w:type="page"/>
      </w:r>
    </w:p>
    <w:p w14:paraId="63E2883F" w14:textId="52735FEA" w:rsidR="000765DB" w:rsidRPr="000E77C4" w:rsidRDefault="00C13342" w:rsidP="00932E78">
      <w:pPr>
        <w:pStyle w:val="Heading2"/>
      </w:pPr>
      <w:r w:rsidRPr="000E77C4">
        <w:lastRenderedPageBreak/>
        <w:t>Case studies of pr</w:t>
      </w:r>
      <w:r w:rsidR="00B65471" w:rsidRPr="000E77C4">
        <w:t>o</w:t>
      </w:r>
      <w:r w:rsidRPr="000E77C4">
        <w:t>viders in the region that can be contacted</w:t>
      </w:r>
    </w:p>
    <w:p w14:paraId="0C9387C1" w14:textId="1B70D3A0" w:rsidR="00255262" w:rsidRPr="000E77C4" w:rsidRDefault="00255262" w:rsidP="00255262">
      <w:pPr>
        <w:pStyle w:val="Casestudy"/>
        <w:rPr>
          <w:b/>
          <w:lang w:eastAsia="en-GB"/>
        </w:rPr>
      </w:pPr>
      <w:r w:rsidRPr="000E77C4">
        <w:rPr>
          <w:b/>
          <w:lang w:eastAsia="en-GB"/>
        </w:rPr>
        <w:t>Newcomen Primar</w:t>
      </w:r>
      <w:r w:rsidR="00CD412F">
        <w:rPr>
          <w:b/>
          <w:lang w:eastAsia="en-GB"/>
        </w:rPr>
        <w:t>y School, Redcar and Cleveland (</w:t>
      </w:r>
      <w:hyperlink r:id="rId10" w:history="1">
        <w:r w:rsidRPr="000E77C4">
          <w:rPr>
            <w:rStyle w:val="Hyperlink"/>
            <w:b/>
          </w:rPr>
          <w:t>111638</w:t>
        </w:r>
      </w:hyperlink>
      <w:r w:rsidR="00CD412F" w:rsidRPr="00CD412F">
        <w:rPr>
          <w:b/>
          <w:lang w:eastAsia="en-GB"/>
        </w:rPr>
        <w:t>)</w:t>
      </w:r>
      <w:r w:rsidRPr="000E77C4">
        <w:rPr>
          <w:b/>
          <w:lang w:eastAsia="en-GB"/>
        </w:rPr>
        <w:t xml:space="preserve">; </w:t>
      </w:r>
      <w:r w:rsidR="00CD412F">
        <w:rPr>
          <w:b/>
          <w:lang w:eastAsia="en-GB"/>
        </w:rPr>
        <w:br/>
      </w:r>
      <w:r w:rsidRPr="000E77C4">
        <w:rPr>
          <w:b/>
          <w:lang w:eastAsia="en-GB"/>
        </w:rPr>
        <w:t>Old Ea</w:t>
      </w:r>
      <w:r w:rsidR="00CD412F">
        <w:rPr>
          <w:b/>
          <w:lang w:eastAsia="en-GB"/>
        </w:rPr>
        <w:t>rth Primary School, Calderdale (</w:t>
      </w:r>
      <w:hyperlink r:id="rId11" w:history="1">
        <w:r w:rsidRPr="000E77C4">
          <w:rPr>
            <w:rStyle w:val="Hyperlink"/>
            <w:b/>
          </w:rPr>
          <w:t>137398</w:t>
        </w:r>
      </w:hyperlink>
      <w:r w:rsidR="00CD412F" w:rsidRPr="00CD412F">
        <w:rPr>
          <w:b/>
          <w:lang w:eastAsia="en-GB"/>
        </w:rPr>
        <w:t>)</w:t>
      </w:r>
      <w:r w:rsidR="00CD412F">
        <w:rPr>
          <w:b/>
          <w:lang w:eastAsia="en-GB"/>
        </w:rPr>
        <w:t>; Clifton Primary School, Hull (</w:t>
      </w:r>
      <w:hyperlink r:id="rId12" w:history="1">
        <w:r w:rsidRPr="000E77C4">
          <w:rPr>
            <w:rStyle w:val="Hyperlink"/>
            <w:b/>
          </w:rPr>
          <w:t>117722</w:t>
        </w:r>
      </w:hyperlink>
      <w:r w:rsidR="00CD412F">
        <w:rPr>
          <w:b/>
          <w:lang w:eastAsia="en-GB"/>
        </w:rPr>
        <w:t>);</w:t>
      </w:r>
      <w:r w:rsidRPr="000E77C4">
        <w:rPr>
          <w:b/>
          <w:lang w:eastAsia="en-GB"/>
        </w:rPr>
        <w:t xml:space="preserve"> Thoresby Primary School, Hull, </w:t>
      </w:r>
      <w:r w:rsidR="00CD412F">
        <w:rPr>
          <w:b/>
          <w:lang w:eastAsia="en-GB"/>
        </w:rPr>
        <w:t>(</w:t>
      </w:r>
      <w:hyperlink r:id="rId13" w:history="1">
        <w:r w:rsidRPr="000E77C4">
          <w:rPr>
            <w:rStyle w:val="Hyperlink"/>
            <w:b/>
          </w:rPr>
          <w:t>139886</w:t>
        </w:r>
      </w:hyperlink>
      <w:r w:rsidR="00CD412F" w:rsidRPr="00CD412F">
        <w:rPr>
          <w:b/>
          <w:lang w:eastAsia="en-GB"/>
        </w:rPr>
        <w:t>)</w:t>
      </w:r>
      <w:r w:rsidRPr="000E77C4">
        <w:rPr>
          <w:rFonts w:cs="Tahoma"/>
          <w:b/>
        </w:rPr>
        <w:t>.</w:t>
      </w:r>
    </w:p>
    <w:p w14:paraId="54F34E25" w14:textId="41087BA0" w:rsidR="00255262" w:rsidRPr="000E77C4" w:rsidRDefault="00255262" w:rsidP="00255262">
      <w:pPr>
        <w:pStyle w:val="Casestudy"/>
        <w:rPr>
          <w:lang w:eastAsia="en-GB"/>
        </w:rPr>
      </w:pPr>
      <w:r w:rsidRPr="00CD412F">
        <w:rPr>
          <w:lang w:eastAsia="en-GB"/>
        </w:rPr>
        <w:t>These four schools, all</w:t>
      </w:r>
      <w:r w:rsidRPr="000E77C4">
        <w:rPr>
          <w:lang w:eastAsia="en-GB"/>
        </w:rPr>
        <w:t xml:space="preserve"> previously judged good, were inspected during the 2015/16 academic year and judged to be outstanding. </w:t>
      </w:r>
    </w:p>
    <w:p w14:paraId="1509C6AC" w14:textId="7D7B6DAE" w:rsidR="00255262" w:rsidRPr="000E77C4" w:rsidRDefault="0056615F" w:rsidP="00255262">
      <w:pPr>
        <w:pStyle w:val="Casestudy"/>
        <w:rPr>
          <w:lang w:eastAsia="en-GB"/>
        </w:rPr>
      </w:pPr>
      <w:r w:rsidRPr="000E77C4">
        <w:rPr>
          <w:lang w:eastAsia="en-GB"/>
        </w:rPr>
        <w:t xml:space="preserve">We found some key </w:t>
      </w:r>
      <w:r w:rsidR="00255262" w:rsidRPr="000E77C4">
        <w:rPr>
          <w:lang w:eastAsia="en-GB"/>
        </w:rPr>
        <w:t>features of leadership that are common to all four schools and were instrumental in moving the provision from good to outstanding</w:t>
      </w:r>
      <w:r w:rsidR="00836B96" w:rsidRPr="000E77C4">
        <w:rPr>
          <w:lang w:eastAsia="en-GB"/>
        </w:rPr>
        <w:t>.</w:t>
      </w:r>
    </w:p>
    <w:p w14:paraId="3317772C" w14:textId="032BB423" w:rsidR="00255262" w:rsidRPr="000E77C4" w:rsidRDefault="00255262" w:rsidP="00255262">
      <w:pPr>
        <w:pStyle w:val="Bulletscasestudy"/>
        <w:rPr>
          <w:lang w:eastAsia="en-GB"/>
        </w:rPr>
      </w:pPr>
      <w:r w:rsidRPr="000E77C4">
        <w:rPr>
          <w:lang w:eastAsia="en-GB"/>
        </w:rPr>
        <w:t>Leaders are tenacious, with an unrelenting drive and ambition to secure improvement despite challenging circumstances.</w:t>
      </w:r>
    </w:p>
    <w:p w14:paraId="26439FCA" w14:textId="3EAA4302" w:rsidR="00255262" w:rsidRPr="000E77C4" w:rsidRDefault="00255262" w:rsidP="00255262">
      <w:pPr>
        <w:pStyle w:val="Bulletscasestudy"/>
        <w:rPr>
          <w:lang w:eastAsia="en-GB"/>
        </w:rPr>
      </w:pPr>
      <w:r w:rsidRPr="000E77C4">
        <w:rPr>
          <w:lang w:eastAsia="en-GB"/>
        </w:rPr>
        <w:t>Headteachers are ably supported by skilled senior and middle leaders who share the headteacher’s vision and determination.</w:t>
      </w:r>
    </w:p>
    <w:p w14:paraId="0B55C2D5" w14:textId="24D98896" w:rsidR="00255262" w:rsidRPr="000E77C4" w:rsidRDefault="00255262" w:rsidP="00255262">
      <w:pPr>
        <w:pStyle w:val="Bulletscasestudy"/>
        <w:rPr>
          <w:lang w:eastAsia="en-GB"/>
        </w:rPr>
      </w:pPr>
      <w:r w:rsidRPr="000E77C4">
        <w:rPr>
          <w:lang w:eastAsia="en-GB"/>
        </w:rPr>
        <w:t xml:space="preserve">Developing pupils’ behaviours for learning is a priority so </w:t>
      </w:r>
      <w:r w:rsidR="00836B96" w:rsidRPr="000E77C4">
        <w:rPr>
          <w:lang w:eastAsia="en-GB"/>
        </w:rPr>
        <w:t xml:space="preserve">that </w:t>
      </w:r>
      <w:r w:rsidRPr="000E77C4">
        <w:rPr>
          <w:lang w:eastAsia="en-GB"/>
        </w:rPr>
        <w:t>pupils have the tools to be more resilient and independent learners.</w:t>
      </w:r>
    </w:p>
    <w:p w14:paraId="74200C90" w14:textId="48599957" w:rsidR="00255262" w:rsidRPr="000E77C4" w:rsidRDefault="00255262" w:rsidP="00255262">
      <w:pPr>
        <w:pStyle w:val="Bulletscasestudy"/>
        <w:rPr>
          <w:lang w:eastAsia="en-GB"/>
        </w:rPr>
      </w:pPr>
      <w:r w:rsidRPr="000E77C4">
        <w:rPr>
          <w:lang w:eastAsia="en-GB"/>
        </w:rPr>
        <w:t>Professional development for all staff is bespoke to individual teacher’s needs and well targeted to support whole school priorities.</w:t>
      </w:r>
    </w:p>
    <w:p w14:paraId="0C8EF071" w14:textId="305C76F2" w:rsidR="00255262" w:rsidRPr="000E77C4" w:rsidRDefault="00255262" w:rsidP="00255262">
      <w:pPr>
        <w:pStyle w:val="Bulletscasestudy"/>
        <w:rPr>
          <w:lang w:eastAsia="en-GB"/>
        </w:rPr>
      </w:pPr>
      <w:r w:rsidRPr="000E77C4">
        <w:rPr>
          <w:lang w:eastAsia="en-GB"/>
        </w:rPr>
        <w:t>Governors are skilful and able to challenge rigorously. They are visible in school and hold leaders to account well.</w:t>
      </w:r>
    </w:p>
    <w:p w14:paraId="62AAE9E7" w14:textId="664C01AC" w:rsidR="00255262" w:rsidRPr="000E77C4" w:rsidRDefault="00255262" w:rsidP="00255262">
      <w:pPr>
        <w:pStyle w:val="Bulletscasestudy"/>
        <w:rPr>
          <w:lang w:eastAsia="en-GB"/>
        </w:rPr>
      </w:pPr>
      <w:r w:rsidRPr="000E77C4">
        <w:rPr>
          <w:lang w:eastAsia="en-GB"/>
        </w:rPr>
        <w:t>Pupil premium funding is used very effectively, so disadvantaged pupils make rapid progress.</w:t>
      </w:r>
    </w:p>
    <w:p w14:paraId="51DC2E5D" w14:textId="621461C5" w:rsidR="00255262" w:rsidRPr="000E77C4" w:rsidRDefault="00255262" w:rsidP="00255262">
      <w:pPr>
        <w:pStyle w:val="Bulletscasestudy"/>
        <w:rPr>
          <w:lang w:eastAsia="en-GB"/>
        </w:rPr>
      </w:pPr>
      <w:r w:rsidRPr="000E77C4">
        <w:rPr>
          <w:lang w:eastAsia="en-GB"/>
        </w:rPr>
        <w:t>The curriculum challenges the most</w:t>
      </w:r>
      <w:r w:rsidR="00836B96" w:rsidRPr="000E77C4">
        <w:rPr>
          <w:lang w:eastAsia="en-GB"/>
        </w:rPr>
        <w:t xml:space="preserve"> </w:t>
      </w:r>
      <w:r w:rsidRPr="000E77C4">
        <w:rPr>
          <w:lang w:eastAsia="en-GB"/>
        </w:rPr>
        <w:t>able pupils to think deeply and broaden their understanding.</w:t>
      </w:r>
    </w:p>
    <w:p w14:paraId="06EB91C3" w14:textId="32E9F46A" w:rsidR="00255262" w:rsidRPr="000E77C4" w:rsidRDefault="00255262" w:rsidP="00255262">
      <w:pPr>
        <w:pStyle w:val="Bulletscasestudy"/>
        <w:rPr>
          <w:lang w:eastAsia="en-GB"/>
        </w:rPr>
      </w:pPr>
      <w:r w:rsidRPr="000E77C4">
        <w:rPr>
          <w:lang w:eastAsia="en-GB"/>
        </w:rPr>
        <w:t xml:space="preserve">Leaders have focused on developing an approach to teaching that has maximised the rate of progress for their school’s pupils.  </w:t>
      </w:r>
    </w:p>
    <w:p w14:paraId="1F364E40" w14:textId="5452684A" w:rsidR="00255262" w:rsidRPr="000E77C4" w:rsidRDefault="00255262" w:rsidP="00255262">
      <w:pPr>
        <w:pStyle w:val="Bulletscasestudy"/>
        <w:rPr>
          <w:lang w:eastAsia="en-GB"/>
        </w:rPr>
      </w:pPr>
      <w:r w:rsidRPr="000E77C4">
        <w:rPr>
          <w:lang w:eastAsia="en-GB"/>
        </w:rPr>
        <w:t>Leaders have created a strong community ethos and sense of family. They have established extremely strong links with parents to aid the development of pupils’ learning.</w:t>
      </w:r>
    </w:p>
    <w:p w14:paraId="08E39C16" w14:textId="77777777" w:rsidR="006A0CB8" w:rsidRPr="000E77C4" w:rsidRDefault="006A0CB8" w:rsidP="006A0CB8"/>
    <w:p w14:paraId="69FFBC09" w14:textId="333FD699" w:rsidR="00806C7E" w:rsidRPr="000E77C4" w:rsidRDefault="00CD412F" w:rsidP="00806C7E">
      <w:pPr>
        <w:shd w:val="clear" w:color="auto" w:fill="BFBFBF" w:themeFill="background1" w:themeFillShade="BF"/>
        <w:ind w:left="1134"/>
        <w:rPr>
          <w:rFonts w:cs="Tahoma"/>
          <w:b/>
        </w:rPr>
      </w:pPr>
      <w:r>
        <w:rPr>
          <w:rFonts w:cs="Tahoma"/>
          <w:b/>
        </w:rPr>
        <w:t>All Saints RC School, York (</w:t>
      </w:r>
      <w:hyperlink r:id="rId14" w:history="1">
        <w:r w:rsidR="00806C7E" w:rsidRPr="000E77C4">
          <w:rPr>
            <w:rStyle w:val="Hyperlink"/>
            <w:rFonts w:cs="Tahoma"/>
            <w:b/>
          </w:rPr>
          <w:t>121720</w:t>
        </w:r>
      </w:hyperlink>
      <w:r w:rsidRPr="00CD412F">
        <w:rPr>
          <w:rStyle w:val="Hyperlink"/>
          <w:rFonts w:cs="Tahoma"/>
          <w:b/>
          <w:color w:val="auto"/>
        </w:rPr>
        <w:t>)</w:t>
      </w:r>
    </w:p>
    <w:p w14:paraId="12DD900C" w14:textId="75299532" w:rsidR="00806C7E" w:rsidRDefault="00CD412F" w:rsidP="00806C7E">
      <w:pPr>
        <w:shd w:val="clear" w:color="auto" w:fill="BFBFBF" w:themeFill="background1" w:themeFillShade="BF"/>
        <w:ind w:left="1134"/>
        <w:rPr>
          <w:rFonts w:cs="Tahoma"/>
        </w:rPr>
      </w:pPr>
      <w:r>
        <w:rPr>
          <w:rFonts w:cs="Tahoma"/>
        </w:rPr>
        <w:t>Inspected June 2016: Outstanding, previously good.</w:t>
      </w:r>
    </w:p>
    <w:p w14:paraId="406EC934" w14:textId="77777777" w:rsidR="00CD412F" w:rsidRPr="000E77C4" w:rsidRDefault="00CD412F" w:rsidP="00806C7E">
      <w:pPr>
        <w:shd w:val="clear" w:color="auto" w:fill="BFBFBF" w:themeFill="background1" w:themeFillShade="BF"/>
        <w:ind w:left="1134"/>
        <w:rPr>
          <w:rFonts w:cs="Tahoma"/>
        </w:rPr>
      </w:pPr>
    </w:p>
    <w:p w14:paraId="68A28125" w14:textId="5FFBFF58" w:rsidR="00806C7E" w:rsidRPr="000E77C4" w:rsidRDefault="00806C7E" w:rsidP="00806C7E">
      <w:pPr>
        <w:shd w:val="clear" w:color="auto" w:fill="BFBFBF" w:themeFill="background1" w:themeFillShade="BF"/>
        <w:ind w:left="1134"/>
        <w:rPr>
          <w:rFonts w:cs="Tahoma"/>
        </w:rPr>
      </w:pPr>
      <w:r w:rsidRPr="000E77C4">
        <w:rPr>
          <w:rFonts w:cs="Tahoma"/>
        </w:rPr>
        <w:t xml:space="preserve">After many years as a ‘good’ school, All Saints RC School in York was judged ‘outstanding’ at its most recent inspection in June 2016. </w:t>
      </w:r>
    </w:p>
    <w:p w14:paraId="3D4164F9" w14:textId="77777777" w:rsidR="00806C7E" w:rsidRPr="000E77C4" w:rsidRDefault="00806C7E" w:rsidP="00806C7E">
      <w:pPr>
        <w:shd w:val="clear" w:color="auto" w:fill="BFBFBF" w:themeFill="background1" w:themeFillShade="BF"/>
        <w:ind w:left="1134"/>
        <w:rPr>
          <w:rFonts w:cs="Tahoma"/>
        </w:rPr>
      </w:pPr>
      <w:r w:rsidRPr="000E77C4">
        <w:rPr>
          <w:rFonts w:cs="Tahoma"/>
        </w:rPr>
        <w:t xml:space="preserve">The features of leadership and management inspectors identified that have been fundamental to the school’s improvement include: </w:t>
      </w:r>
    </w:p>
    <w:p w14:paraId="10CB79F4" w14:textId="77777777" w:rsidR="00806C7E" w:rsidRPr="000E77C4" w:rsidRDefault="00806C7E" w:rsidP="00806C7E">
      <w:pPr>
        <w:shd w:val="clear" w:color="auto" w:fill="BFBFBF" w:themeFill="background1" w:themeFillShade="BF"/>
        <w:ind w:left="1134"/>
        <w:rPr>
          <w:rFonts w:cs="Tahoma"/>
        </w:rPr>
      </w:pPr>
    </w:p>
    <w:p w14:paraId="691242C8" w14:textId="77777777" w:rsidR="00806C7E" w:rsidRPr="000E77C4" w:rsidRDefault="00806C7E" w:rsidP="00806C7E">
      <w:pPr>
        <w:pStyle w:val="ListParagraph"/>
        <w:numPr>
          <w:ilvl w:val="0"/>
          <w:numId w:val="44"/>
        </w:numPr>
        <w:shd w:val="clear" w:color="auto" w:fill="BFBFBF" w:themeFill="background1" w:themeFillShade="BF"/>
        <w:ind w:left="1418" w:hanging="284"/>
        <w:rPr>
          <w:rFonts w:cs="Tahoma"/>
        </w:rPr>
      </w:pPr>
      <w:r w:rsidRPr="000E77C4">
        <w:rPr>
          <w:rFonts w:cs="Tahoma"/>
        </w:rPr>
        <w:t xml:space="preserve">Exceptional leadership by the headteacher that has created a vision of high achievement and scholastic excellence for all. </w:t>
      </w:r>
    </w:p>
    <w:p w14:paraId="7C98D4E2" w14:textId="77777777" w:rsidR="00806C7E" w:rsidRPr="00047A5A" w:rsidRDefault="00806C7E" w:rsidP="00806C7E">
      <w:pPr>
        <w:pStyle w:val="ListParagraph"/>
        <w:numPr>
          <w:ilvl w:val="0"/>
          <w:numId w:val="44"/>
        </w:numPr>
        <w:shd w:val="clear" w:color="auto" w:fill="BFBFBF" w:themeFill="background1" w:themeFillShade="BF"/>
        <w:ind w:left="1418" w:hanging="284"/>
        <w:rPr>
          <w:rFonts w:cs="Tahoma"/>
        </w:rPr>
      </w:pPr>
      <w:r w:rsidRPr="000E77C4">
        <w:rPr>
          <w:rFonts w:cs="Tahoma"/>
        </w:rPr>
        <w:t>Middle leaders’ impact</w:t>
      </w:r>
      <w:r w:rsidRPr="00047A5A">
        <w:rPr>
          <w:rFonts w:cs="Tahoma"/>
        </w:rPr>
        <w:t xml:space="preserve"> in securing improvements in the quality of teaching, learning and assessment. </w:t>
      </w:r>
    </w:p>
    <w:p w14:paraId="0E2BE754" w14:textId="77777777" w:rsidR="00806C7E" w:rsidRPr="00047A5A" w:rsidRDefault="00806C7E" w:rsidP="00806C7E">
      <w:pPr>
        <w:pStyle w:val="ListParagraph"/>
        <w:numPr>
          <w:ilvl w:val="0"/>
          <w:numId w:val="44"/>
        </w:numPr>
        <w:shd w:val="clear" w:color="auto" w:fill="BFBFBF" w:themeFill="background1" w:themeFillShade="BF"/>
        <w:ind w:left="1418" w:hanging="284"/>
        <w:rPr>
          <w:rFonts w:cs="Tahoma"/>
        </w:rPr>
      </w:pPr>
      <w:r>
        <w:rPr>
          <w:rFonts w:cs="Tahoma"/>
        </w:rPr>
        <w:t>Highly effective performance management, w</w:t>
      </w:r>
      <w:r w:rsidRPr="00047A5A">
        <w:rPr>
          <w:rFonts w:cs="Tahoma"/>
        </w:rPr>
        <w:t>ell-tar</w:t>
      </w:r>
      <w:r>
        <w:rPr>
          <w:rFonts w:cs="Tahoma"/>
        </w:rPr>
        <w:t xml:space="preserve">geted professional development for staff and the encouragement of </w:t>
      </w:r>
      <w:r w:rsidRPr="00047A5A">
        <w:rPr>
          <w:rFonts w:cs="Tahoma"/>
        </w:rPr>
        <w:t>‘risk</w:t>
      </w:r>
      <w:r>
        <w:rPr>
          <w:rFonts w:cs="Tahoma"/>
        </w:rPr>
        <w:t xml:space="preserve"> taking</w:t>
      </w:r>
      <w:r w:rsidRPr="00047A5A">
        <w:rPr>
          <w:rFonts w:cs="Tahoma"/>
        </w:rPr>
        <w:t>’</w:t>
      </w:r>
      <w:r>
        <w:rPr>
          <w:rFonts w:cs="Tahoma"/>
        </w:rPr>
        <w:t xml:space="preserve"> to successfully improve the quality of teaching, learning and assessment. </w:t>
      </w:r>
    </w:p>
    <w:p w14:paraId="4556337E" w14:textId="77777777" w:rsidR="00806C7E" w:rsidRPr="004C70C1" w:rsidRDefault="00806C7E" w:rsidP="00806C7E">
      <w:pPr>
        <w:pStyle w:val="ListParagraph"/>
        <w:numPr>
          <w:ilvl w:val="0"/>
          <w:numId w:val="44"/>
        </w:numPr>
        <w:shd w:val="clear" w:color="auto" w:fill="BFBFBF" w:themeFill="background1" w:themeFillShade="BF"/>
        <w:ind w:left="1418" w:hanging="284"/>
        <w:rPr>
          <w:rFonts w:cs="Tahoma"/>
        </w:rPr>
      </w:pPr>
      <w:r w:rsidRPr="00047A5A">
        <w:rPr>
          <w:rFonts w:cs="Tahoma"/>
        </w:rPr>
        <w:lastRenderedPageBreak/>
        <w:t xml:space="preserve">The </w:t>
      </w:r>
      <w:r>
        <w:rPr>
          <w:rFonts w:cs="Tahoma"/>
        </w:rPr>
        <w:t>rich curriculum which provides</w:t>
      </w:r>
      <w:r w:rsidRPr="00047A5A">
        <w:rPr>
          <w:rFonts w:cs="Tahoma"/>
        </w:rPr>
        <w:t xml:space="preserve"> pupils with tremendous experiences </w:t>
      </w:r>
      <w:r>
        <w:rPr>
          <w:rFonts w:cs="Tahoma"/>
        </w:rPr>
        <w:t xml:space="preserve">that </w:t>
      </w:r>
      <w:r w:rsidRPr="00047A5A">
        <w:rPr>
          <w:rFonts w:cs="Tahoma"/>
        </w:rPr>
        <w:t>broaden</w:t>
      </w:r>
      <w:r>
        <w:rPr>
          <w:rFonts w:cs="Tahoma"/>
        </w:rPr>
        <w:t>s</w:t>
      </w:r>
      <w:r w:rsidRPr="00047A5A">
        <w:rPr>
          <w:rFonts w:cs="Tahoma"/>
        </w:rPr>
        <w:t xml:space="preserve"> their horizons and </w:t>
      </w:r>
      <w:r>
        <w:rPr>
          <w:rFonts w:cs="Tahoma"/>
        </w:rPr>
        <w:t xml:space="preserve">raises their </w:t>
      </w:r>
      <w:r w:rsidRPr="00047A5A">
        <w:rPr>
          <w:rFonts w:cs="Tahoma"/>
        </w:rPr>
        <w:t xml:space="preserve">aspirations. </w:t>
      </w:r>
    </w:p>
    <w:p w14:paraId="17024889" w14:textId="77777777" w:rsidR="00806C7E" w:rsidRPr="004C70C1" w:rsidRDefault="00806C7E" w:rsidP="00806C7E">
      <w:pPr>
        <w:pStyle w:val="ListParagraph"/>
        <w:numPr>
          <w:ilvl w:val="0"/>
          <w:numId w:val="44"/>
        </w:numPr>
        <w:shd w:val="clear" w:color="auto" w:fill="BFBFBF" w:themeFill="background1" w:themeFillShade="BF"/>
        <w:ind w:left="1418" w:hanging="284"/>
        <w:rPr>
          <w:rFonts w:cs="Tahoma"/>
        </w:rPr>
      </w:pPr>
      <w:r w:rsidRPr="00047A5A">
        <w:rPr>
          <w:rFonts w:cs="Tahoma"/>
        </w:rPr>
        <w:t xml:space="preserve">Equal value given to </w:t>
      </w:r>
      <w:r>
        <w:rPr>
          <w:rFonts w:cs="Tahoma"/>
        </w:rPr>
        <w:t xml:space="preserve">both </w:t>
      </w:r>
      <w:r w:rsidRPr="00047A5A">
        <w:rPr>
          <w:rFonts w:cs="Tahoma"/>
        </w:rPr>
        <w:t>the promotion of pupils’ personal development and well-being, including their emotional and mental health, a</w:t>
      </w:r>
      <w:r>
        <w:rPr>
          <w:rFonts w:cs="Tahoma"/>
        </w:rPr>
        <w:t>nd</w:t>
      </w:r>
      <w:r w:rsidRPr="00047A5A">
        <w:rPr>
          <w:rFonts w:cs="Tahoma"/>
        </w:rPr>
        <w:t xml:space="preserve"> to securing the best academic outcomes. This contributes strongly to pupils’ success. </w:t>
      </w:r>
    </w:p>
    <w:p w14:paraId="4DA5687D" w14:textId="77777777" w:rsidR="00806C7E" w:rsidRPr="004C70C1" w:rsidRDefault="00806C7E" w:rsidP="00806C7E">
      <w:pPr>
        <w:pStyle w:val="ListParagraph"/>
        <w:numPr>
          <w:ilvl w:val="0"/>
          <w:numId w:val="44"/>
        </w:numPr>
        <w:shd w:val="clear" w:color="auto" w:fill="BFBFBF" w:themeFill="background1" w:themeFillShade="BF"/>
        <w:ind w:left="1418" w:hanging="284"/>
        <w:rPr>
          <w:rFonts w:cs="Tahoma"/>
        </w:rPr>
      </w:pPr>
      <w:r w:rsidRPr="00047A5A">
        <w:rPr>
          <w:rFonts w:cs="Tahoma"/>
        </w:rPr>
        <w:t xml:space="preserve">High quality careers information, advice and guidance for pupils, including those in the sixth form, coupled with the high expectations of leaders and staff, ensures pupils’ progression onto the their next stage of education, training or employment is exceptionally well supported. </w:t>
      </w:r>
    </w:p>
    <w:p w14:paraId="5DA67081" w14:textId="77777777" w:rsidR="00806C7E" w:rsidRPr="00047A5A" w:rsidRDefault="00806C7E" w:rsidP="00806C7E">
      <w:pPr>
        <w:pStyle w:val="ListParagraph"/>
        <w:numPr>
          <w:ilvl w:val="0"/>
          <w:numId w:val="44"/>
        </w:numPr>
        <w:shd w:val="clear" w:color="auto" w:fill="BFBFBF" w:themeFill="background1" w:themeFillShade="BF"/>
        <w:ind w:left="1418" w:hanging="284"/>
        <w:rPr>
          <w:rFonts w:cs="Tahoma"/>
        </w:rPr>
      </w:pPr>
      <w:r w:rsidRPr="00047A5A">
        <w:rPr>
          <w:rFonts w:cs="Tahoma"/>
        </w:rPr>
        <w:t>Governors</w:t>
      </w:r>
      <w:r>
        <w:rPr>
          <w:rFonts w:cs="Tahoma"/>
        </w:rPr>
        <w:t>’</w:t>
      </w:r>
      <w:r w:rsidRPr="00047A5A">
        <w:rPr>
          <w:rFonts w:cs="Tahoma"/>
        </w:rPr>
        <w:t xml:space="preserve"> exemplary strategic leadership</w:t>
      </w:r>
      <w:r>
        <w:rPr>
          <w:rFonts w:cs="Tahoma"/>
        </w:rPr>
        <w:t xml:space="preserve"> combined with the </w:t>
      </w:r>
      <w:r w:rsidRPr="00047A5A">
        <w:rPr>
          <w:rFonts w:cs="Tahoma"/>
        </w:rPr>
        <w:t xml:space="preserve">wealth of expertise </w:t>
      </w:r>
      <w:r>
        <w:rPr>
          <w:rFonts w:cs="Tahoma"/>
        </w:rPr>
        <w:t xml:space="preserve">they bring to role. </w:t>
      </w:r>
    </w:p>
    <w:p w14:paraId="002D9789" w14:textId="77777777" w:rsidR="00806C7E" w:rsidRDefault="00806C7E" w:rsidP="006A0CB8"/>
    <w:p w14:paraId="701B1CD6" w14:textId="77777777" w:rsidR="00806C7E" w:rsidRDefault="00806C7E" w:rsidP="006A0CB8"/>
    <w:p w14:paraId="78C0B63C" w14:textId="28C531BE" w:rsidR="00806C7E" w:rsidRDefault="00806C7E" w:rsidP="00806C7E">
      <w:pPr>
        <w:shd w:val="clear" w:color="auto" w:fill="BFBFBF" w:themeFill="background1" w:themeFillShade="BF"/>
        <w:ind w:left="1134"/>
        <w:rPr>
          <w:rFonts w:cs="Tahoma"/>
          <w:b/>
        </w:rPr>
      </w:pPr>
      <w:r w:rsidRPr="00CA7922">
        <w:rPr>
          <w:rFonts w:cs="Tahoma"/>
          <w:b/>
        </w:rPr>
        <w:t xml:space="preserve">St Cuthbert’s Catholic High School, Newcastle upon Tyne </w:t>
      </w:r>
      <w:r w:rsidR="00CD412F">
        <w:rPr>
          <w:rFonts w:cs="Tahoma"/>
          <w:b/>
        </w:rPr>
        <w:t>(</w:t>
      </w:r>
      <w:hyperlink r:id="rId15" w:history="1">
        <w:r w:rsidRPr="00806C7E">
          <w:rPr>
            <w:rStyle w:val="Hyperlink"/>
            <w:rFonts w:cs="Tahoma"/>
            <w:b/>
          </w:rPr>
          <w:t>137900</w:t>
        </w:r>
      </w:hyperlink>
      <w:r w:rsidR="00CD412F" w:rsidRPr="00CD412F">
        <w:rPr>
          <w:b/>
          <w:lang w:eastAsia="en-GB"/>
        </w:rPr>
        <w:t>)</w:t>
      </w:r>
    </w:p>
    <w:p w14:paraId="130287EB" w14:textId="580189A8" w:rsidR="00806C7E" w:rsidRDefault="00CD412F" w:rsidP="00806C7E">
      <w:pPr>
        <w:shd w:val="clear" w:color="auto" w:fill="BFBFBF" w:themeFill="background1" w:themeFillShade="BF"/>
        <w:ind w:left="1134"/>
        <w:rPr>
          <w:rFonts w:cs="Tahoma"/>
        </w:rPr>
      </w:pPr>
      <w:r>
        <w:rPr>
          <w:rFonts w:cs="Tahoma"/>
        </w:rPr>
        <w:t>Inspected April 2016: Outstanding, not previously inspected.</w:t>
      </w:r>
    </w:p>
    <w:p w14:paraId="574DA00A" w14:textId="77777777" w:rsidR="00CD412F" w:rsidRDefault="00CD412F" w:rsidP="00806C7E">
      <w:pPr>
        <w:shd w:val="clear" w:color="auto" w:fill="BFBFBF" w:themeFill="background1" w:themeFillShade="BF"/>
        <w:ind w:left="1134"/>
        <w:rPr>
          <w:rFonts w:cs="Tahoma"/>
        </w:rPr>
      </w:pPr>
    </w:p>
    <w:p w14:paraId="141C0FB7" w14:textId="286C5B6C" w:rsidR="00806C7E" w:rsidRPr="00806C7E" w:rsidRDefault="00806C7E" w:rsidP="00806C7E">
      <w:pPr>
        <w:shd w:val="clear" w:color="auto" w:fill="BFBFBF" w:themeFill="background1" w:themeFillShade="BF"/>
        <w:ind w:left="1134"/>
        <w:rPr>
          <w:rFonts w:cs="Tahoma"/>
        </w:rPr>
      </w:pPr>
      <w:r>
        <w:rPr>
          <w:rFonts w:cs="Tahoma"/>
        </w:rPr>
        <w:t xml:space="preserve">St Cuthbert’s opened as an academy in March 2012. Its predecessor school was judged to be a ‘good’ school in 2011. The current headteacher took up post in September 2013. The features of leadership and management inspectors identified that have been fundamental to the school’s improvement over the last few years include: </w:t>
      </w:r>
    </w:p>
    <w:p w14:paraId="139392F6" w14:textId="77777777" w:rsidR="00806C7E" w:rsidRDefault="00806C7E" w:rsidP="00806C7E">
      <w:pPr>
        <w:shd w:val="clear" w:color="auto" w:fill="BFBFBF" w:themeFill="background1" w:themeFillShade="BF"/>
        <w:ind w:left="1134"/>
        <w:rPr>
          <w:rFonts w:cs="Tahoma"/>
        </w:rPr>
      </w:pPr>
    </w:p>
    <w:p w14:paraId="1F7992AE" w14:textId="77777777" w:rsidR="00806C7E" w:rsidRDefault="00806C7E" w:rsidP="00806C7E">
      <w:pPr>
        <w:pStyle w:val="ListParagraph"/>
        <w:numPr>
          <w:ilvl w:val="0"/>
          <w:numId w:val="46"/>
        </w:numPr>
        <w:shd w:val="clear" w:color="auto" w:fill="BFBFBF" w:themeFill="background1" w:themeFillShade="BF"/>
        <w:ind w:left="1418" w:hanging="284"/>
        <w:rPr>
          <w:rFonts w:cs="Tahoma"/>
        </w:rPr>
      </w:pPr>
      <w:r>
        <w:rPr>
          <w:rFonts w:cs="Tahoma"/>
        </w:rPr>
        <w:t xml:space="preserve">The headteacher’s uncompromising approach and distinct moral purpose have ensured weaknesses in performance and barriers to achievement have been systematically tackled. </w:t>
      </w:r>
    </w:p>
    <w:p w14:paraId="15FCD03D" w14:textId="77777777" w:rsidR="00806C7E" w:rsidRDefault="00806C7E" w:rsidP="00806C7E">
      <w:pPr>
        <w:pStyle w:val="ListParagraph"/>
        <w:numPr>
          <w:ilvl w:val="0"/>
          <w:numId w:val="46"/>
        </w:numPr>
        <w:shd w:val="clear" w:color="auto" w:fill="BFBFBF" w:themeFill="background1" w:themeFillShade="BF"/>
        <w:ind w:left="1418" w:hanging="284"/>
        <w:rPr>
          <w:rFonts w:cs="Tahoma"/>
        </w:rPr>
      </w:pPr>
      <w:r>
        <w:rPr>
          <w:rFonts w:cs="Tahoma"/>
        </w:rPr>
        <w:t xml:space="preserve">Clearly understood responsibilities are underpinned by a strong culture of accountability. </w:t>
      </w:r>
    </w:p>
    <w:p w14:paraId="1ECD8263" w14:textId="77777777" w:rsidR="00806C7E" w:rsidRPr="005F723F" w:rsidRDefault="00806C7E" w:rsidP="00806C7E">
      <w:pPr>
        <w:pStyle w:val="ListParagraph"/>
        <w:numPr>
          <w:ilvl w:val="0"/>
          <w:numId w:val="46"/>
        </w:numPr>
        <w:shd w:val="clear" w:color="auto" w:fill="BFBFBF" w:themeFill="background1" w:themeFillShade="BF"/>
        <w:ind w:left="1418" w:hanging="284"/>
        <w:rPr>
          <w:rFonts w:cs="Tahoma"/>
        </w:rPr>
      </w:pPr>
      <w:r>
        <w:rPr>
          <w:rFonts w:cs="Tahoma"/>
        </w:rPr>
        <w:t>Arrangements to check the quality of teaching and pupils’ achievement are extremely rigorous. U</w:t>
      </w:r>
      <w:r w:rsidRPr="005F723F">
        <w:rPr>
          <w:rFonts w:cs="Tahoma"/>
        </w:rPr>
        <w:t>nderperformance is prompt</w:t>
      </w:r>
      <w:r>
        <w:rPr>
          <w:rFonts w:cs="Tahoma"/>
        </w:rPr>
        <w:t>ly</w:t>
      </w:r>
      <w:r w:rsidRPr="005F723F">
        <w:rPr>
          <w:rFonts w:cs="Tahoma"/>
        </w:rPr>
        <w:t xml:space="preserve"> and decisive</w:t>
      </w:r>
      <w:r>
        <w:rPr>
          <w:rFonts w:cs="Tahoma"/>
        </w:rPr>
        <w:t>ly tackled</w:t>
      </w:r>
      <w:r w:rsidRPr="005F723F">
        <w:rPr>
          <w:rFonts w:cs="Tahoma"/>
        </w:rPr>
        <w:t xml:space="preserve">. </w:t>
      </w:r>
    </w:p>
    <w:p w14:paraId="4D0FDBB8" w14:textId="77777777" w:rsidR="00806C7E" w:rsidRDefault="00806C7E" w:rsidP="00806C7E">
      <w:pPr>
        <w:pStyle w:val="ListParagraph"/>
        <w:numPr>
          <w:ilvl w:val="0"/>
          <w:numId w:val="46"/>
        </w:numPr>
        <w:shd w:val="clear" w:color="auto" w:fill="BFBFBF" w:themeFill="background1" w:themeFillShade="BF"/>
        <w:ind w:left="1418" w:hanging="284"/>
        <w:rPr>
          <w:rFonts w:cs="Tahoma"/>
        </w:rPr>
      </w:pPr>
      <w:r>
        <w:rPr>
          <w:rFonts w:cs="Tahoma"/>
        </w:rPr>
        <w:t xml:space="preserve">Additional funding is targeted very effectively to ensure disadvantaged pupils achieve high standards and enjoy equal access to all the school provides. </w:t>
      </w:r>
    </w:p>
    <w:p w14:paraId="746CEDD1" w14:textId="77777777" w:rsidR="00806C7E" w:rsidRDefault="00806C7E" w:rsidP="00806C7E">
      <w:pPr>
        <w:pStyle w:val="ListParagraph"/>
        <w:numPr>
          <w:ilvl w:val="0"/>
          <w:numId w:val="46"/>
        </w:numPr>
        <w:shd w:val="clear" w:color="auto" w:fill="BFBFBF" w:themeFill="background1" w:themeFillShade="BF"/>
        <w:ind w:left="1418" w:hanging="284"/>
        <w:rPr>
          <w:rFonts w:cs="Tahoma"/>
        </w:rPr>
      </w:pPr>
      <w:r>
        <w:rPr>
          <w:rFonts w:cs="Tahoma"/>
        </w:rPr>
        <w:t xml:space="preserve">The curriculum meets pupils’ needs, including those of the most able, extremely well. </w:t>
      </w:r>
    </w:p>
    <w:p w14:paraId="11EC722D" w14:textId="77777777" w:rsidR="00806C7E" w:rsidRDefault="00806C7E" w:rsidP="00806C7E">
      <w:pPr>
        <w:pStyle w:val="ListParagraph"/>
        <w:numPr>
          <w:ilvl w:val="0"/>
          <w:numId w:val="46"/>
        </w:numPr>
        <w:shd w:val="clear" w:color="auto" w:fill="BFBFBF" w:themeFill="background1" w:themeFillShade="BF"/>
        <w:ind w:left="1418" w:hanging="284"/>
        <w:rPr>
          <w:rFonts w:cs="Tahoma"/>
        </w:rPr>
      </w:pPr>
      <w:r w:rsidRPr="00BA02BE">
        <w:rPr>
          <w:rFonts w:cs="Tahoma"/>
        </w:rPr>
        <w:t xml:space="preserve">Leaders have ensured high standards of conduct and mutual respect run through all aspects of the school’s work. </w:t>
      </w:r>
    </w:p>
    <w:p w14:paraId="36E4D694" w14:textId="77777777" w:rsidR="00806C7E" w:rsidRPr="00BA02BE" w:rsidRDefault="00806C7E" w:rsidP="00806C7E">
      <w:pPr>
        <w:pStyle w:val="ListParagraph"/>
        <w:numPr>
          <w:ilvl w:val="0"/>
          <w:numId w:val="46"/>
        </w:numPr>
        <w:shd w:val="clear" w:color="auto" w:fill="BFBFBF" w:themeFill="background1" w:themeFillShade="BF"/>
        <w:ind w:left="1418" w:hanging="284"/>
        <w:rPr>
          <w:rFonts w:cs="Tahoma"/>
        </w:rPr>
      </w:pPr>
      <w:r w:rsidRPr="00BA02BE">
        <w:rPr>
          <w:rFonts w:cs="Tahoma"/>
        </w:rPr>
        <w:t xml:space="preserve">Governors are forthright and ambitious in their pursuit of excellence. The governing body has the range of expertise needed to challenge leaders and support the school’s improvement extremely well.  </w:t>
      </w:r>
    </w:p>
    <w:p w14:paraId="5B2E352E" w14:textId="77777777" w:rsidR="00806C7E" w:rsidRDefault="00806C7E" w:rsidP="006A0CB8"/>
    <w:p w14:paraId="1E665BD9" w14:textId="77777777" w:rsidR="00806C7E" w:rsidRDefault="00806C7E" w:rsidP="006A0CB8"/>
    <w:p w14:paraId="47B56EA6" w14:textId="77777777" w:rsidR="00331983" w:rsidRDefault="00331983">
      <w:pPr>
        <w:spacing w:after="200" w:line="276" w:lineRule="auto"/>
        <w:rPr>
          <w:b/>
          <w:lang w:eastAsia="en-GB"/>
        </w:rPr>
      </w:pPr>
      <w:r>
        <w:rPr>
          <w:b/>
          <w:lang w:eastAsia="en-GB"/>
        </w:rPr>
        <w:br w:type="page"/>
      </w:r>
    </w:p>
    <w:p w14:paraId="5D5F8FF2" w14:textId="1E73489D" w:rsidR="00255262" w:rsidRDefault="00255262" w:rsidP="00255262">
      <w:pPr>
        <w:pStyle w:val="Casestudy"/>
        <w:rPr>
          <w:lang w:eastAsia="en-GB"/>
        </w:rPr>
      </w:pPr>
      <w:r w:rsidRPr="00806C7E">
        <w:rPr>
          <w:b/>
          <w:lang w:eastAsia="en-GB"/>
        </w:rPr>
        <w:lastRenderedPageBreak/>
        <w:t>Siemens PLC</w:t>
      </w:r>
      <w:r w:rsidR="00CD412F">
        <w:rPr>
          <w:b/>
          <w:lang w:eastAsia="en-GB"/>
        </w:rPr>
        <w:t xml:space="preserve"> (</w:t>
      </w:r>
      <w:hyperlink r:id="rId16" w:history="1">
        <w:r w:rsidR="00331983">
          <w:rPr>
            <w:rStyle w:val="Hyperlink"/>
            <w:b/>
            <w:lang w:eastAsia="en-GB"/>
          </w:rPr>
          <w:t>58736</w:t>
        </w:r>
      </w:hyperlink>
      <w:r w:rsidR="00CD412F">
        <w:rPr>
          <w:b/>
          <w:lang w:eastAsia="en-GB"/>
        </w:rPr>
        <w:t>)</w:t>
      </w:r>
      <w:r>
        <w:rPr>
          <w:lang w:eastAsia="en-GB"/>
        </w:rPr>
        <w:t xml:space="preserve"> and </w:t>
      </w:r>
      <w:r w:rsidRPr="00806C7E">
        <w:rPr>
          <w:b/>
          <w:lang w:eastAsia="en-GB"/>
        </w:rPr>
        <w:t>Huddersfield New College</w:t>
      </w:r>
      <w:r>
        <w:rPr>
          <w:lang w:eastAsia="en-GB"/>
        </w:rPr>
        <w:t xml:space="preserve"> </w:t>
      </w:r>
      <w:r w:rsidR="00CD412F">
        <w:rPr>
          <w:b/>
          <w:lang w:eastAsia="en-GB"/>
        </w:rPr>
        <w:t>(</w:t>
      </w:r>
      <w:hyperlink r:id="rId17" w:history="1">
        <w:r w:rsidR="00CD412F" w:rsidRPr="00CD412F">
          <w:rPr>
            <w:rStyle w:val="Hyperlink"/>
            <w:b/>
            <w:lang w:eastAsia="en-GB"/>
          </w:rPr>
          <w:t>130539</w:t>
        </w:r>
      </w:hyperlink>
      <w:r w:rsidR="00CD412F">
        <w:rPr>
          <w:b/>
          <w:lang w:eastAsia="en-GB"/>
        </w:rPr>
        <w:t>)</w:t>
      </w:r>
      <w:r w:rsidR="00CD412F">
        <w:rPr>
          <w:lang w:eastAsia="en-GB"/>
        </w:rPr>
        <w:br/>
      </w:r>
      <w:r w:rsidRPr="00806C7E">
        <w:rPr>
          <w:lang w:eastAsia="en-GB"/>
        </w:rPr>
        <w:t>P</w:t>
      </w:r>
      <w:r>
        <w:rPr>
          <w:lang w:eastAsia="en-GB"/>
        </w:rPr>
        <w:t>reviously judged good,</w:t>
      </w:r>
      <w:r w:rsidR="00781986">
        <w:rPr>
          <w:lang w:eastAsia="en-GB"/>
        </w:rPr>
        <w:t xml:space="preserve"> both</w:t>
      </w:r>
      <w:r>
        <w:rPr>
          <w:lang w:eastAsia="en-GB"/>
        </w:rPr>
        <w:t xml:space="preserve"> improved to outstanding at their inspections in 2016. </w:t>
      </w:r>
    </w:p>
    <w:p w14:paraId="0060ABFD" w14:textId="4F36A2AE" w:rsidR="00255262" w:rsidRDefault="00836B96" w:rsidP="00836B96">
      <w:pPr>
        <w:pStyle w:val="Casestudy"/>
        <w:rPr>
          <w:lang w:eastAsia="en-GB"/>
        </w:rPr>
      </w:pPr>
      <w:r>
        <w:rPr>
          <w:lang w:eastAsia="en-GB"/>
        </w:rPr>
        <w:t>In both</w:t>
      </w:r>
      <w:r w:rsidR="00255262">
        <w:rPr>
          <w:lang w:eastAsia="en-GB"/>
        </w:rPr>
        <w:t xml:space="preserve"> providers</w:t>
      </w:r>
      <w:r>
        <w:rPr>
          <w:lang w:eastAsia="en-GB"/>
        </w:rPr>
        <w:t>, leaders</w:t>
      </w:r>
      <w:r w:rsidR="00255262">
        <w:rPr>
          <w:lang w:eastAsia="en-GB"/>
        </w:rPr>
        <w:t xml:space="preserve"> were instrumental in moving the provision from good to outstanding</w:t>
      </w:r>
      <w:r>
        <w:rPr>
          <w:lang w:eastAsia="en-GB"/>
        </w:rPr>
        <w:t>. Leaders have</w:t>
      </w:r>
      <w:r w:rsidR="00255262">
        <w:rPr>
          <w:lang w:eastAsia="en-GB"/>
        </w:rPr>
        <w:t>:</w:t>
      </w:r>
    </w:p>
    <w:p w14:paraId="17B2AA8E" w14:textId="7E0BD1E9" w:rsidR="00255262" w:rsidRDefault="00255262" w:rsidP="00806C7E">
      <w:pPr>
        <w:pStyle w:val="Bulletscasestudy"/>
        <w:rPr>
          <w:lang w:eastAsia="en-GB"/>
        </w:rPr>
      </w:pPr>
      <w:r>
        <w:rPr>
          <w:lang w:eastAsia="en-GB"/>
        </w:rPr>
        <w:t>established an aspirational culture and ethos that pervades throughout the organisation</w:t>
      </w:r>
    </w:p>
    <w:p w14:paraId="3C45D26B" w14:textId="2680DCA5" w:rsidR="00255262" w:rsidRDefault="00255262" w:rsidP="00806C7E">
      <w:pPr>
        <w:pStyle w:val="Bulletscasestudy"/>
        <w:rPr>
          <w:lang w:eastAsia="en-GB"/>
        </w:rPr>
      </w:pPr>
      <w:r>
        <w:rPr>
          <w:lang w:eastAsia="en-GB"/>
        </w:rPr>
        <w:t>an unrelenting focus on providing a high-quality learning experience for all learners</w:t>
      </w:r>
    </w:p>
    <w:p w14:paraId="5DA629FE" w14:textId="389D694D" w:rsidR="00255262" w:rsidRDefault="00255262" w:rsidP="00806C7E">
      <w:pPr>
        <w:pStyle w:val="Bulletscasestudy"/>
        <w:rPr>
          <w:lang w:eastAsia="en-GB"/>
        </w:rPr>
      </w:pPr>
      <w:r>
        <w:rPr>
          <w:lang w:eastAsia="en-GB"/>
        </w:rPr>
        <w:t>invested in high-quality resources that support learning inside and outside the classroom</w:t>
      </w:r>
    </w:p>
    <w:p w14:paraId="4AA5E07F" w14:textId="09DD9421" w:rsidR="00255262" w:rsidRDefault="00255262" w:rsidP="00806C7E">
      <w:pPr>
        <w:pStyle w:val="Bulletscasestudy"/>
        <w:rPr>
          <w:lang w:eastAsia="en-GB"/>
        </w:rPr>
      </w:pPr>
      <w:r>
        <w:rPr>
          <w:lang w:eastAsia="en-GB"/>
        </w:rPr>
        <w:t>created outstanding opportunities for learners to develop and progress their skills and careers</w:t>
      </w:r>
    </w:p>
    <w:p w14:paraId="136796BB" w14:textId="148871B6" w:rsidR="00255262" w:rsidRDefault="00255262" w:rsidP="00806C7E">
      <w:pPr>
        <w:pStyle w:val="Bulletscasestudy"/>
      </w:pPr>
      <w:r w:rsidRPr="00806C7E">
        <w:t>set and achieved challenging targets for progress and improvement throughout the organisation.</w:t>
      </w:r>
    </w:p>
    <w:p w14:paraId="47AA9223" w14:textId="77777777" w:rsidR="00781986" w:rsidRPr="00781986" w:rsidRDefault="00781986" w:rsidP="00806C7E"/>
    <w:p w14:paraId="7EA9D654" w14:textId="257DCC60" w:rsidR="00255262" w:rsidRPr="00331983" w:rsidRDefault="00255262" w:rsidP="00255262">
      <w:pPr>
        <w:pStyle w:val="Casestudy"/>
      </w:pPr>
      <w:r w:rsidRPr="00806C7E">
        <w:rPr>
          <w:b/>
        </w:rPr>
        <w:t>Siemens PLC, Newcastle upon Tyne</w:t>
      </w:r>
      <w:r w:rsidR="00331983">
        <w:rPr>
          <w:b/>
        </w:rPr>
        <w:t xml:space="preserve"> (</w:t>
      </w:r>
      <w:hyperlink r:id="rId18" w:history="1">
        <w:r w:rsidR="00E777F1" w:rsidRPr="00D532CA">
          <w:rPr>
            <w:rStyle w:val="Hyperlink"/>
            <w:b/>
            <w:lang w:eastAsia="en-GB"/>
          </w:rPr>
          <w:t>58736</w:t>
        </w:r>
      </w:hyperlink>
      <w:r w:rsidR="00331983" w:rsidRPr="00331983">
        <w:rPr>
          <w:b/>
          <w:lang w:eastAsia="en-GB"/>
        </w:rPr>
        <w:t>)</w:t>
      </w:r>
      <w:r w:rsidR="00331983">
        <w:rPr>
          <w:b/>
          <w:lang w:eastAsia="en-GB"/>
        </w:rPr>
        <w:br/>
      </w:r>
      <w:r w:rsidR="00331983">
        <w:rPr>
          <w:lang w:eastAsia="en-GB"/>
        </w:rPr>
        <w:t>Inspected August 2016: Outstanding, previously good.</w:t>
      </w:r>
    </w:p>
    <w:p w14:paraId="5F7207B8" w14:textId="049395DC" w:rsidR="00255262" w:rsidRDefault="00255262" w:rsidP="00255262">
      <w:pPr>
        <w:pStyle w:val="Casestudy"/>
      </w:pPr>
      <w:r>
        <w:t xml:space="preserve">Siemens </w:t>
      </w:r>
      <w:r w:rsidR="00836B96">
        <w:t xml:space="preserve">PLC </w:t>
      </w:r>
      <w:r>
        <w:t>trains apprentices in a variety of engineering specialisms that meet local and regional demand. Siemens has extremely high expectations of apprentices and expects them very quickly to lead teams, manage projects and engage in high-level problem solving. Leaders and managers have overseen the development of well-structured programmes that go above and beyond the minimum requirements. In rail engineering for example, apprentices work to achieve licenses from the Institute of Rail Service Engineers. They gain a broad range of engineering skills and go on to make well-informed choices about their specialist pathways and begin careers with Siemens in the UK and Germany.</w:t>
      </w:r>
    </w:p>
    <w:p w14:paraId="0D430224" w14:textId="26DEF6FA" w:rsidR="00255262" w:rsidRDefault="00255262" w:rsidP="00255262">
      <w:pPr>
        <w:pStyle w:val="Casestudy"/>
      </w:pPr>
      <w:r>
        <w:t>Through the strong focus on problem-solving and analytical skills, apprentices deliver well-honed and precise reports and presentations. All apprentices, including the most able, take part in activities that extend their mathematics, computing, vocational and technical skills exceptionally well. Siemens’</w:t>
      </w:r>
      <w:r w:rsidR="00F616DE">
        <w:t>s</w:t>
      </w:r>
      <w:r>
        <w:t xml:space="preserve"> strong company values foster a lively, engaging and caring working atmosphere in which staff flourish and show great pride in their products and the large-scale refurbishing projects they carry out. Apprentices are very confident and wel</w:t>
      </w:r>
      <w:r w:rsidR="000705B6">
        <w:t xml:space="preserve">l </w:t>
      </w:r>
      <w:r>
        <w:t>prepared for higher-level study.</w:t>
      </w:r>
    </w:p>
    <w:p w14:paraId="75B534AF" w14:textId="77777777" w:rsidR="00781986" w:rsidRPr="00781986" w:rsidRDefault="00781986" w:rsidP="00806C7E"/>
    <w:p w14:paraId="6B676F42" w14:textId="5B63A846" w:rsidR="00E777F1" w:rsidRDefault="00781986" w:rsidP="00E777F1">
      <w:pPr>
        <w:pStyle w:val="Casestudy"/>
        <w:rPr>
          <w:lang w:eastAsia="en-GB"/>
        </w:rPr>
      </w:pPr>
      <w:r w:rsidRPr="00806C7E">
        <w:rPr>
          <w:b/>
        </w:rPr>
        <w:t>Huddersfield New College, West Yorkshire</w:t>
      </w:r>
      <w:r w:rsidR="00331983">
        <w:rPr>
          <w:b/>
        </w:rPr>
        <w:t xml:space="preserve"> (</w:t>
      </w:r>
      <w:hyperlink r:id="rId19" w:history="1">
        <w:r w:rsidR="00E777F1" w:rsidRPr="00D532CA">
          <w:rPr>
            <w:rStyle w:val="Hyperlink"/>
            <w:b/>
            <w:lang w:eastAsia="en-GB"/>
          </w:rPr>
          <w:t>130539</w:t>
        </w:r>
      </w:hyperlink>
      <w:r w:rsidR="00331983" w:rsidRPr="00331983">
        <w:rPr>
          <w:rStyle w:val="Hyperlink"/>
          <w:b/>
          <w:color w:val="auto"/>
          <w:lang w:eastAsia="en-GB"/>
        </w:rPr>
        <w:t>)</w:t>
      </w:r>
      <w:r w:rsidR="00331983">
        <w:rPr>
          <w:rStyle w:val="Hyperlink"/>
          <w:b/>
          <w:color w:val="auto"/>
          <w:lang w:eastAsia="en-GB"/>
        </w:rPr>
        <w:br/>
      </w:r>
      <w:r w:rsidR="00331983">
        <w:rPr>
          <w:lang w:eastAsia="en-GB"/>
        </w:rPr>
        <w:t>Inspected April 2016: Outstanding, previously good.</w:t>
      </w:r>
    </w:p>
    <w:p w14:paraId="3215E588" w14:textId="021B3BB6" w:rsidR="00781986" w:rsidRPr="00781986" w:rsidRDefault="00781986" w:rsidP="00781986">
      <w:pPr>
        <w:pStyle w:val="Casestudy"/>
      </w:pPr>
      <w:r w:rsidRPr="00781986">
        <w:t xml:space="preserve">The principal, college leaders and governors make a genuine investment in transforming the lives of the young people and have created a culture and environment where they can flourish and grow. Learners make </w:t>
      </w:r>
      <w:r w:rsidRPr="00781986">
        <w:lastRenderedPageBreak/>
        <w:t xml:space="preserve">excellent progress from below average starting points. Very well-planned care and support arrangements have a strong beneficial impact on learners’ progress and achievements. Care leavers, those known to have been eligible for free school meals, learners with high needs, those in the care of the local authority and young carers achieve well because of the highly specialised support arrangements. </w:t>
      </w:r>
    </w:p>
    <w:p w14:paraId="7A77EF19" w14:textId="2FAED3F6" w:rsidR="00255262" w:rsidRDefault="00781986" w:rsidP="00781986">
      <w:pPr>
        <w:pStyle w:val="Casestudy"/>
      </w:pPr>
      <w:r w:rsidRPr="00781986">
        <w:t>A rich and varied curriculum provides learners with subjects that prepare them well for further or higher education or employment. Learners acquire good employability skills. Work experience overseas, enrichment activities, additional qualifications and community work helps broaden their horizons. Teachers access training that enhances their skills to provide high</w:t>
      </w:r>
      <w:r w:rsidR="000705B6">
        <w:t>-</w:t>
      </w:r>
      <w:r w:rsidRPr="00781986">
        <w:t xml:space="preserve">quality teaching that motivates and challenge learners. The large majority of learners on most courses make excellent progress from their starting points.  </w:t>
      </w:r>
    </w:p>
    <w:p w14:paraId="737571AC" w14:textId="77777777" w:rsidR="00D97F72" w:rsidRDefault="00D97F72" w:rsidP="00D97F72">
      <w:pPr>
        <w:rPr>
          <w:rFonts w:cs="Tahoma"/>
        </w:rPr>
      </w:pPr>
    </w:p>
    <w:p w14:paraId="1CF690EE" w14:textId="2F6D80A5" w:rsidR="00617F10" w:rsidRDefault="00617F10" w:rsidP="00617F10">
      <w:pPr>
        <w:pStyle w:val="Unnumberedparagraph"/>
        <w:rPr>
          <w:rFonts w:cs="Tahoma"/>
          <w:b/>
          <w:u w:val="single"/>
        </w:rPr>
        <w:sectPr w:rsidR="00617F10" w:rsidSect="000B43FD">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titlePg/>
          <w:docGrid w:linePitch="360"/>
        </w:sectPr>
      </w:pPr>
    </w:p>
    <w:p w14:paraId="1E11779B" w14:textId="77777777" w:rsidR="00246E80" w:rsidRDefault="00246E80" w:rsidP="00331983">
      <w:pPr>
        <w:pStyle w:val="Heading2"/>
        <w:spacing w:before="0" w:after="120"/>
      </w:pPr>
      <w:r w:rsidRPr="000765DB">
        <w:lastRenderedPageBreak/>
        <w:t>Breakdown of primary and secondary school performance for the region</w:t>
      </w:r>
    </w:p>
    <w:tbl>
      <w:tblPr>
        <w:tblW w:w="13946" w:type="dxa"/>
        <w:tblLook w:val="04A0" w:firstRow="1" w:lastRow="0" w:firstColumn="1" w:lastColumn="0" w:noHBand="0" w:noVBand="1"/>
      </w:tblPr>
      <w:tblGrid>
        <w:gridCol w:w="960"/>
        <w:gridCol w:w="2740"/>
        <w:gridCol w:w="1829"/>
        <w:gridCol w:w="1559"/>
        <w:gridCol w:w="1843"/>
        <w:gridCol w:w="3543"/>
        <w:gridCol w:w="1472"/>
      </w:tblGrid>
      <w:tr w:rsidR="001E77C6" w:rsidRPr="001E77C6" w14:paraId="6E6EBE09" w14:textId="77777777" w:rsidTr="00331983">
        <w:trPr>
          <w:gridAfter w:val="1"/>
          <w:wAfter w:w="1472" w:type="dxa"/>
          <w:trHeight w:val="315"/>
        </w:trPr>
        <w:tc>
          <w:tcPr>
            <w:tcW w:w="12474" w:type="dxa"/>
            <w:gridSpan w:val="6"/>
            <w:tcBorders>
              <w:top w:val="nil"/>
              <w:left w:val="nil"/>
              <w:bottom w:val="nil"/>
              <w:right w:val="nil"/>
            </w:tcBorders>
            <w:shd w:val="clear" w:color="000000" w:fill="E4DFEC"/>
            <w:noWrap/>
            <w:vAlign w:val="bottom"/>
            <w:hideMark/>
          </w:tcPr>
          <w:p w14:paraId="0200A962" w14:textId="77777777" w:rsidR="001E77C6" w:rsidRPr="001E77C6" w:rsidRDefault="001E77C6" w:rsidP="001E77C6">
            <w:pPr>
              <w:jc w:val="center"/>
              <w:rPr>
                <w:rFonts w:cs="Tahoma"/>
                <w:b/>
                <w:bCs/>
                <w:sz w:val="22"/>
                <w:szCs w:val="22"/>
                <w:lang w:eastAsia="en-GB"/>
              </w:rPr>
            </w:pPr>
            <w:r w:rsidRPr="001E77C6">
              <w:rPr>
                <w:rFonts w:cs="Tahoma"/>
                <w:b/>
                <w:bCs/>
                <w:sz w:val="22"/>
                <w:szCs w:val="22"/>
                <w:lang w:eastAsia="en-GB"/>
              </w:rPr>
              <w:t>Primary schools</w:t>
            </w:r>
            <w:r w:rsidRPr="001E77C6">
              <w:rPr>
                <w:rFonts w:cs="Tahoma"/>
                <w:b/>
                <w:bCs/>
                <w:sz w:val="22"/>
                <w:szCs w:val="22"/>
                <w:vertAlign w:val="superscript"/>
                <w:lang w:eastAsia="en-GB"/>
              </w:rPr>
              <w:t>1</w:t>
            </w:r>
          </w:p>
        </w:tc>
      </w:tr>
      <w:tr w:rsidR="001E77C6" w:rsidRPr="00331983" w14:paraId="2798BE89" w14:textId="77777777" w:rsidTr="00331983">
        <w:trPr>
          <w:gridAfter w:val="1"/>
          <w:wAfter w:w="1472" w:type="dxa"/>
          <w:trHeight w:val="853"/>
        </w:trPr>
        <w:tc>
          <w:tcPr>
            <w:tcW w:w="960" w:type="dxa"/>
            <w:tcBorders>
              <w:top w:val="single" w:sz="4" w:space="0" w:color="auto"/>
              <w:left w:val="single" w:sz="4" w:space="0" w:color="B1A0C7"/>
              <w:bottom w:val="single" w:sz="4" w:space="0" w:color="auto"/>
              <w:right w:val="nil"/>
            </w:tcBorders>
            <w:shd w:val="clear" w:color="8064A2" w:fill="8064A2"/>
            <w:vAlign w:val="bottom"/>
            <w:hideMark/>
          </w:tcPr>
          <w:p w14:paraId="297D4A45" w14:textId="77777777" w:rsidR="001E77C6" w:rsidRPr="00331983" w:rsidRDefault="001E77C6" w:rsidP="001E77C6">
            <w:pPr>
              <w:rPr>
                <w:rFonts w:cs="Tahoma"/>
                <w:b/>
                <w:bCs/>
                <w:color w:val="FFFFFF"/>
                <w:sz w:val="18"/>
                <w:szCs w:val="20"/>
                <w:lang w:eastAsia="en-GB"/>
              </w:rPr>
            </w:pPr>
            <w:r w:rsidRPr="00331983">
              <w:rPr>
                <w:rFonts w:cs="Tahoma"/>
                <w:b/>
                <w:bCs/>
                <w:color w:val="FFFFFF"/>
                <w:sz w:val="18"/>
                <w:szCs w:val="20"/>
                <w:lang w:eastAsia="en-GB"/>
              </w:rPr>
              <w:t>Rank</w:t>
            </w:r>
            <w:r w:rsidRPr="00331983">
              <w:rPr>
                <w:rFonts w:cs="Tahoma"/>
                <w:sz w:val="18"/>
                <w:szCs w:val="20"/>
                <w:vertAlign w:val="superscript"/>
                <w:lang w:eastAsia="en-GB"/>
              </w:rPr>
              <w:t>2</w:t>
            </w:r>
          </w:p>
        </w:tc>
        <w:tc>
          <w:tcPr>
            <w:tcW w:w="2740" w:type="dxa"/>
            <w:tcBorders>
              <w:top w:val="single" w:sz="4" w:space="0" w:color="auto"/>
              <w:left w:val="nil"/>
              <w:bottom w:val="single" w:sz="4" w:space="0" w:color="auto"/>
              <w:right w:val="nil"/>
            </w:tcBorders>
            <w:shd w:val="clear" w:color="8064A2" w:fill="8064A2"/>
            <w:vAlign w:val="bottom"/>
            <w:hideMark/>
          </w:tcPr>
          <w:p w14:paraId="4697124E" w14:textId="77777777" w:rsidR="001E77C6" w:rsidRPr="00331983" w:rsidRDefault="001E77C6" w:rsidP="001E77C6">
            <w:pPr>
              <w:rPr>
                <w:rFonts w:cs="Tahoma"/>
                <w:b/>
                <w:bCs/>
                <w:color w:val="FFFFFF"/>
                <w:sz w:val="18"/>
                <w:szCs w:val="20"/>
                <w:lang w:eastAsia="en-GB"/>
              </w:rPr>
            </w:pPr>
            <w:r w:rsidRPr="00331983">
              <w:rPr>
                <w:rFonts w:cs="Tahoma"/>
                <w:b/>
                <w:bCs/>
                <w:color w:val="FFFFFF"/>
                <w:sz w:val="18"/>
                <w:szCs w:val="20"/>
                <w:lang w:eastAsia="en-GB"/>
              </w:rPr>
              <w:t>Local authority</w:t>
            </w:r>
          </w:p>
        </w:tc>
        <w:tc>
          <w:tcPr>
            <w:tcW w:w="1829" w:type="dxa"/>
            <w:tcBorders>
              <w:top w:val="single" w:sz="4" w:space="0" w:color="auto"/>
              <w:left w:val="nil"/>
              <w:bottom w:val="single" w:sz="4" w:space="0" w:color="auto"/>
              <w:right w:val="nil"/>
            </w:tcBorders>
            <w:shd w:val="clear" w:color="8064A2" w:fill="8064A2"/>
            <w:vAlign w:val="bottom"/>
            <w:hideMark/>
          </w:tcPr>
          <w:p w14:paraId="2CA620FD" w14:textId="77777777" w:rsidR="001E77C6" w:rsidRPr="00331983" w:rsidRDefault="001E77C6" w:rsidP="001E77C6">
            <w:pPr>
              <w:jc w:val="right"/>
              <w:rPr>
                <w:rFonts w:cs="Tahoma"/>
                <w:b/>
                <w:bCs/>
                <w:color w:val="FFFFFF"/>
                <w:sz w:val="18"/>
                <w:szCs w:val="20"/>
                <w:lang w:eastAsia="en-GB"/>
              </w:rPr>
            </w:pPr>
            <w:r w:rsidRPr="00331983">
              <w:rPr>
                <w:rFonts w:cs="Tahoma"/>
                <w:b/>
                <w:bCs/>
                <w:color w:val="FFFFFF"/>
                <w:sz w:val="18"/>
                <w:szCs w:val="20"/>
                <w:lang w:eastAsia="en-GB"/>
              </w:rPr>
              <w:t>% of pupils in good or outstanding schools 2016</w:t>
            </w:r>
          </w:p>
        </w:tc>
        <w:tc>
          <w:tcPr>
            <w:tcW w:w="1559" w:type="dxa"/>
            <w:tcBorders>
              <w:top w:val="single" w:sz="4" w:space="0" w:color="auto"/>
              <w:left w:val="nil"/>
              <w:bottom w:val="single" w:sz="4" w:space="0" w:color="auto"/>
              <w:right w:val="nil"/>
            </w:tcBorders>
            <w:shd w:val="clear" w:color="8064A2" w:fill="8064A2"/>
            <w:vAlign w:val="bottom"/>
            <w:hideMark/>
          </w:tcPr>
          <w:p w14:paraId="7C4C5DE7" w14:textId="77777777" w:rsidR="001E77C6" w:rsidRPr="00331983" w:rsidRDefault="001E77C6" w:rsidP="001E77C6">
            <w:pPr>
              <w:jc w:val="right"/>
              <w:rPr>
                <w:rFonts w:cs="Tahoma"/>
                <w:b/>
                <w:bCs/>
                <w:color w:val="FFFFFF"/>
                <w:sz w:val="18"/>
                <w:szCs w:val="20"/>
                <w:lang w:eastAsia="en-GB"/>
              </w:rPr>
            </w:pPr>
            <w:r w:rsidRPr="00331983">
              <w:rPr>
                <w:rFonts w:cs="Tahoma"/>
                <w:b/>
                <w:bCs/>
                <w:color w:val="FFFFFF"/>
                <w:sz w:val="18"/>
                <w:szCs w:val="20"/>
                <w:lang w:eastAsia="en-GB"/>
              </w:rPr>
              <w:t>Change from 2015 (%pts)</w:t>
            </w:r>
          </w:p>
        </w:tc>
        <w:tc>
          <w:tcPr>
            <w:tcW w:w="1843" w:type="dxa"/>
            <w:tcBorders>
              <w:top w:val="single" w:sz="4" w:space="0" w:color="auto"/>
              <w:left w:val="nil"/>
              <w:bottom w:val="single" w:sz="4" w:space="0" w:color="auto"/>
              <w:right w:val="nil"/>
            </w:tcBorders>
            <w:shd w:val="clear" w:color="8064A2" w:fill="8064A2"/>
            <w:vAlign w:val="bottom"/>
            <w:hideMark/>
          </w:tcPr>
          <w:p w14:paraId="18BB5883" w14:textId="77777777" w:rsidR="001E77C6" w:rsidRPr="00331983" w:rsidRDefault="001E77C6" w:rsidP="001E77C6">
            <w:pPr>
              <w:jc w:val="right"/>
              <w:rPr>
                <w:rFonts w:cs="Tahoma"/>
                <w:b/>
                <w:bCs/>
                <w:color w:val="FFFFFF"/>
                <w:sz w:val="18"/>
                <w:szCs w:val="20"/>
                <w:lang w:eastAsia="en-GB"/>
              </w:rPr>
            </w:pPr>
            <w:r w:rsidRPr="00331983">
              <w:rPr>
                <w:rFonts w:cs="Tahoma"/>
                <w:b/>
                <w:bCs/>
                <w:color w:val="FFFFFF"/>
                <w:sz w:val="18"/>
                <w:szCs w:val="20"/>
                <w:lang w:eastAsia="en-GB"/>
              </w:rPr>
              <w:t>Change from 2012 (%pts)</w:t>
            </w:r>
          </w:p>
        </w:tc>
        <w:tc>
          <w:tcPr>
            <w:tcW w:w="3543" w:type="dxa"/>
            <w:tcBorders>
              <w:top w:val="single" w:sz="4" w:space="0" w:color="auto"/>
              <w:left w:val="nil"/>
              <w:bottom w:val="single" w:sz="4" w:space="0" w:color="auto"/>
              <w:right w:val="single" w:sz="4" w:space="0" w:color="B1A0C7"/>
            </w:tcBorders>
            <w:shd w:val="clear" w:color="8064A2" w:fill="8064A2"/>
            <w:vAlign w:val="bottom"/>
            <w:hideMark/>
          </w:tcPr>
          <w:p w14:paraId="663F5B26" w14:textId="77777777" w:rsidR="001E77C6" w:rsidRPr="00331983" w:rsidRDefault="001E77C6" w:rsidP="001E77C6">
            <w:pPr>
              <w:jc w:val="right"/>
              <w:rPr>
                <w:rFonts w:cs="Tahoma"/>
                <w:b/>
                <w:bCs/>
                <w:color w:val="FFFFFF"/>
                <w:sz w:val="18"/>
                <w:szCs w:val="20"/>
                <w:lang w:eastAsia="en-GB"/>
              </w:rPr>
            </w:pPr>
            <w:r w:rsidRPr="00331983">
              <w:rPr>
                <w:rFonts w:cs="Tahoma"/>
                <w:b/>
                <w:bCs/>
                <w:color w:val="FFFFFF"/>
                <w:sz w:val="18"/>
                <w:szCs w:val="20"/>
                <w:lang w:eastAsia="en-GB"/>
              </w:rPr>
              <w:t>% of pupils in academies 2016</w:t>
            </w:r>
          </w:p>
        </w:tc>
      </w:tr>
      <w:tr w:rsidR="001E77C6" w:rsidRPr="001E77C6" w14:paraId="6302561B"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29D25FAB" w14:textId="77777777" w:rsidR="001E77C6" w:rsidRPr="001E77C6" w:rsidRDefault="001E77C6" w:rsidP="001E77C6">
            <w:pPr>
              <w:jc w:val="right"/>
              <w:rPr>
                <w:rFonts w:cs="Tahoma"/>
                <w:sz w:val="20"/>
                <w:szCs w:val="20"/>
                <w:lang w:eastAsia="en-GB"/>
              </w:rPr>
            </w:pPr>
            <w:r w:rsidRPr="001E77C6">
              <w:rPr>
                <w:rFonts w:cs="Tahoma"/>
                <w:sz w:val="20"/>
                <w:szCs w:val="20"/>
                <w:lang w:eastAsia="en-GB"/>
              </w:rPr>
              <w:t>6</w:t>
            </w:r>
          </w:p>
        </w:tc>
        <w:tc>
          <w:tcPr>
            <w:tcW w:w="2740" w:type="dxa"/>
            <w:tcBorders>
              <w:top w:val="single" w:sz="4" w:space="0" w:color="B1A0C7"/>
              <w:left w:val="nil"/>
              <w:bottom w:val="single" w:sz="4" w:space="0" w:color="B1A0C7"/>
              <w:right w:val="nil"/>
            </w:tcBorders>
            <w:shd w:val="clear" w:color="E4DFEC" w:fill="E4DFEC"/>
            <w:noWrap/>
            <w:vAlign w:val="bottom"/>
            <w:hideMark/>
          </w:tcPr>
          <w:p w14:paraId="06ACEB0E" w14:textId="77777777" w:rsidR="001E77C6" w:rsidRPr="001E77C6" w:rsidRDefault="001E77C6" w:rsidP="001E77C6">
            <w:pPr>
              <w:rPr>
                <w:rFonts w:cs="Tahoma"/>
                <w:sz w:val="20"/>
                <w:szCs w:val="20"/>
                <w:lang w:eastAsia="en-GB"/>
              </w:rPr>
            </w:pPr>
            <w:r w:rsidRPr="001E77C6">
              <w:rPr>
                <w:rFonts w:cs="Tahoma"/>
                <w:sz w:val="20"/>
                <w:szCs w:val="20"/>
                <w:lang w:eastAsia="en-GB"/>
              </w:rPr>
              <w:t>North Tyneside</w:t>
            </w:r>
          </w:p>
        </w:tc>
        <w:tc>
          <w:tcPr>
            <w:tcW w:w="1829" w:type="dxa"/>
            <w:tcBorders>
              <w:top w:val="single" w:sz="4" w:space="0" w:color="B1A0C7"/>
              <w:left w:val="nil"/>
              <w:bottom w:val="single" w:sz="4" w:space="0" w:color="B1A0C7"/>
              <w:right w:val="nil"/>
            </w:tcBorders>
            <w:shd w:val="clear" w:color="E4DFEC" w:fill="E4DFEC"/>
            <w:noWrap/>
            <w:vAlign w:val="bottom"/>
            <w:hideMark/>
          </w:tcPr>
          <w:p w14:paraId="32C239F3" w14:textId="77777777" w:rsidR="001E77C6" w:rsidRPr="001E77C6" w:rsidRDefault="001E77C6" w:rsidP="001E77C6">
            <w:pPr>
              <w:jc w:val="right"/>
              <w:rPr>
                <w:rFonts w:cs="Tahoma"/>
                <w:sz w:val="20"/>
                <w:szCs w:val="20"/>
                <w:lang w:eastAsia="en-GB"/>
              </w:rPr>
            </w:pPr>
            <w:r w:rsidRPr="001E77C6">
              <w:rPr>
                <w:rFonts w:cs="Tahoma"/>
                <w:sz w:val="20"/>
                <w:szCs w:val="20"/>
                <w:lang w:eastAsia="en-GB"/>
              </w:rPr>
              <w:t>99</w:t>
            </w:r>
          </w:p>
        </w:tc>
        <w:tc>
          <w:tcPr>
            <w:tcW w:w="1559" w:type="dxa"/>
            <w:tcBorders>
              <w:top w:val="single" w:sz="4" w:space="0" w:color="B1A0C7"/>
              <w:left w:val="nil"/>
              <w:bottom w:val="single" w:sz="4" w:space="0" w:color="B1A0C7"/>
              <w:right w:val="nil"/>
            </w:tcBorders>
            <w:shd w:val="clear" w:color="E4DFEC" w:fill="E4DFEC"/>
            <w:noWrap/>
            <w:vAlign w:val="bottom"/>
            <w:hideMark/>
          </w:tcPr>
          <w:p w14:paraId="6035EC27" w14:textId="77777777" w:rsidR="001E77C6" w:rsidRPr="001E77C6" w:rsidRDefault="001E77C6" w:rsidP="001E77C6">
            <w:pPr>
              <w:jc w:val="right"/>
              <w:rPr>
                <w:rFonts w:cs="Tahoma"/>
                <w:sz w:val="20"/>
                <w:szCs w:val="20"/>
                <w:lang w:eastAsia="en-GB"/>
              </w:rPr>
            </w:pPr>
            <w:r w:rsidRPr="001E77C6">
              <w:rPr>
                <w:rFonts w:cs="Tahoma"/>
                <w:sz w:val="20"/>
                <w:szCs w:val="20"/>
                <w:lang w:eastAsia="en-GB"/>
              </w:rPr>
              <w:t>-1</w:t>
            </w:r>
          </w:p>
        </w:tc>
        <w:tc>
          <w:tcPr>
            <w:tcW w:w="1843" w:type="dxa"/>
            <w:tcBorders>
              <w:top w:val="single" w:sz="4" w:space="0" w:color="B1A0C7"/>
              <w:left w:val="nil"/>
              <w:bottom w:val="single" w:sz="4" w:space="0" w:color="B1A0C7"/>
              <w:right w:val="nil"/>
            </w:tcBorders>
            <w:shd w:val="clear" w:color="E4DFEC" w:fill="E4DFEC"/>
            <w:noWrap/>
            <w:vAlign w:val="bottom"/>
            <w:hideMark/>
          </w:tcPr>
          <w:p w14:paraId="0FB17BF2" w14:textId="77777777" w:rsidR="001E77C6" w:rsidRPr="001E77C6" w:rsidRDefault="001E77C6" w:rsidP="001E77C6">
            <w:pPr>
              <w:jc w:val="right"/>
              <w:rPr>
                <w:rFonts w:cs="Tahoma"/>
                <w:sz w:val="20"/>
                <w:szCs w:val="20"/>
                <w:lang w:eastAsia="en-GB"/>
              </w:rPr>
            </w:pPr>
            <w:r w:rsidRPr="001E77C6">
              <w:rPr>
                <w:rFonts w:cs="Tahoma"/>
                <w:sz w:val="20"/>
                <w:szCs w:val="20"/>
                <w:lang w:eastAsia="en-GB"/>
              </w:rPr>
              <w:t>27</w:t>
            </w:r>
          </w:p>
        </w:tc>
        <w:tc>
          <w:tcPr>
            <w:tcW w:w="3543" w:type="dxa"/>
            <w:tcBorders>
              <w:top w:val="single" w:sz="4" w:space="0" w:color="B1A0C7"/>
              <w:left w:val="nil"/>
              <w:bottom w:val="single" w:sz="4" w:space="0" w:color="B1A0C7"/>
              <w:right w:val="single" w:sz="4" w:space="0" w:color="B1A0C7"/>
            </w:tcBorders>
            <w:shd w:val="clear" w:color="E4DFEC" w:fill="E4DFEC"/>
            <w:noWrap/>
            <w:vAlign w:val="bottom"/>
            <w:hideMark/>
          </w:tcPr>
          <w:p w14:paraId="26ECBC58" w14:textId="77777777" w:rsidR="001E77C6" w:rsidRPr="001E77C6" w:rsidRDefault="001E77C6" w:rsidP="001E77C6">
            <w:pPr>
              <w:jc w:val="right"/>
              <w:rPr>
                <w:rFonts w:cs="Tahoma"/>
                <w:sz w:val="20"/>
                <w:szCs w:val="20"/>
                <w:lang w:eastAsia="en-GB"/>
              </w:rPr>
            </w:pPr>
            <w:r w:rsidRPr="001E77C6">
              <w:rPr>
                <w:rFonts w:cs="Tahoma"/>
                <w:sz w:val="20"/>
                <w:szCs w:val="20"/>
                <w:lang w:eastAsia="en-GB"/>
              </w:rPr>
              <w:t>1</w:t>
            </w:r>
          </w:p>
        </w:tc>
      </w:tr>
      <w:tr w:rsidR="001E77C6" w:rsidRPr="001E77C6" w14:paraId="72FBA372"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6BAE375A" w14:textId="77777777" w:rsidR="001E77C6" w:rsidRPr="001E77C6" w:rsidRDefault="001E77C6" w:rsidP="001E77C6">
            <w:pPr>
              <w:jc w:val="right"/>
              <w:rPr>
                <w:rFonts w:cs="Tahoma"/>
                <w:sz w:val="20"/>
                <w:szCs w:val="20"/>
                <w:lang w:eastAsia="en-GB"/>
              </w:rPr>
            </w:pPr>
            <w:r w:rsidRPr="001E77C6">
              <w:rPr>
                <w:rFonts w:cs="Tahoma"/>
                <w:sz w:val="20"/>
                <w:szCs w:val="20"/>
                <w:lang w:eastAsia="en-GB"/>
              </w:rPr>
              <w:t>13</w:t>
            </w:r>
          </w:p>
        </w:tc>
        <w:tc>
          <w:tcPr>
            <w:tcW w:w="2740" w:type="dxa"/>
            <w:tcBorders>
              <w:top w:val="single" w:sz="4" w:space="0" w:color="B1A0C7"/>
              <w:left w:val="nil"/>
              <w:bottom w:val="single" w:sz="4" w:space="0" w:color="B1A0C7"/>
              <w:right w:val="nil"/>
            </w:tcBorders>
            <w:shd w:val="clear" w:color="auto" w:fill="auto"/>
            <w:noWrap/>
            <w:vAlign w:val="bottom"/>
            <w:hideMark/>
          </w:tcPr>
          <w:p w14:paraId="158E66F7" w14:textId="77777777" w:rsidR="001E77C6" w:rsidRPr="001E77C6" w:rsidRDefault="001E77C6" w:rsidP="001E77C6">
            <w:pPr>
              <w:rPr>
                <w:rFonts w:cs="Tahoma"/>
                <w:sz w:val="20"/>
                <w:szCs w:val="20"/>
                <w:lang w:eastAsia="en-GB"/>
              </w:rPr>
            </w:pPr>
            <w:r w:rsidRPr="001E77C6">
              <w:rPr>
                <w:rFonts w:cs="Tahoma"/>
                <w:sz w:val="20"/>
                <w:szCs w:val="20"/>
                <w:lang w:eastAsia="en-GB"/>
              </w:rPr>
              <w:t>Newcastle upon Tyne</w:t>
            </w:r>
          </w:p>
        </w:tc>
        <w:tc>
          <w:tcPr>
            <w:tcW w:w="1829" w:type="dxa"/>
            <w:tcBorders>
              <w:top w:val="single" w:sz="4" w:space="0" w:color="B1A0C7"/>
              <w:left w:val="nil"/>
              <w:bottom w:val="single" w:sz="4" w:space="0" w:color="B1A0C7"/>
              <w:right w:val="nil"/>
            </w:tcBorders>
            <w:shd w:val="clear" w:color="auto" w:fill="auto"/>
            <w:noWrap/>
            <w:vAlign w:val="bottom"/>
            <w:hideMark/>
          </w:tcPr>
          <w:p w14:paraId="1310E188" w14:textId="77777777" w:rsidR="001E77C6" w:rsidRPr="001E77C6" w:rsidRDefault="001E77C6" w:rsidP="001E77C6">
            <w:pPr>
              <w:jc w:val="right"/>
              <w:rPr>
                <w:rFonts w:cs="Tahoma"/>
                <w:sz w:val="20"/>
                <w:szCs w:val="20"/>
                <w:lang w:eastAsia="en-GB"/>
              </w:rPr>
            </w:pPr>
            <w:r w:rsidRPr="001E77C6">
              <w:rPr>
                <w:rFonts w:cs="Tahoma"/>
                <w:sz w:val="20"/>
                <w:szCs w:val="20"/>
                <w:lang w:eastAsia="en-GB"/>
              </w:rPr>
              <w:t>97</w:t>
            </w:r>
          </w:p>
        </w:tc>
        <w:tc>
          <w:tcPr>
            <w:tcW w:w="1559" w:type="dxa"/>
            <w:tcBorders>
              <w:top w:val="single" w:sz="4" w:space="0" w:color="B1A0C7"/>
              <w:left w:val="nil"/>
              <w:bottom w:val="single" w:sz="4" w:space="0" w:color="B1A0C7"/>
              <w:right w:val="nil"/>
            </w:tcBorders>
            <w:shd w:val="clear" w:color="auto" w:fill="auto"/>
            <w:noWrap/>
            <w:vAlign w:val="bottom"/>
            <w:hideMark/>
          </w:tcPr>
          <w:p w14:paraId="09A8E30B" w14:textId="77777777" w:rsidR="001E77C6" w:rsidRPr="001E77C6" w:rsidRDefault="001E77C6" w:rsidP="001E77C6">
            <w:pPr>
              <w:jc w:val="right"/>
              <w:rPr>
                <w:rFonts w:cs="Tahoma"/>
                <w:sz w:val="20"/>
                <w:szCs w:val="20"/>
                <w:lang w:eastAsia="en-GB"/>
              </w:rPr>
            </w:pPr>
            <w:r w:rsidRPr="001E77C6">
              <w:rPr>
                <w:rFonts w:cs="Tahoma"/>
                <w:sz w:val="20"/>
                <w:szCs w:val="20"/>
                <w:lang w:eastAsia="en-GB"/>
              </w:rPr>
              <w:t>0</w:t>
            </w:r>
          </w:p>
        </w:tc>
        <w:tc>
          <w:tcPr>
            <w:tcW w:w="1843" w:type="dxa"/>
            <w:tcBorders>
              <w:top w:val="single" w:sz="4" w:space="0" w:color="B1A0C7"/>
              <w:left w:val="nil"/>
              <w:bottom w:val="single" w:sz="4" w:space="0" w:color="B1A0C7"/>
              <w:right w:val="nil"/>
            </w:tcBorders>
            <w:shd w:val="clear" w:color="auto" w:fill="auto"/>
            <w:noWrap/>
            <w:vAlign w:val="bottom"/>
            <w:hideMark/>
          </w:tcPr>
          <w:p w14:paraId="2F1ADF29" w14:textId="77777777" w:rsidR="001E77C6" w:rsidRPr="001E77C6" w:rsidRDefault="001E77C6" w:rsidP="001E77C6">
            <w:pPr>
              <w:jc w:val="right"/>
              <w:rPr>
                <w:rFonts w:cs="Tahoma"/>
                <w:sz w:val="20"/>
                <w:szCs w:val="20"/>
                <w:lang w:eastAsia="en-GB"/>
              </w:rPr>
            </w:pPr>
            <w:r w:rsidRPr="001E77C6">
              <w:rPr>
                <w:rFonts w:cs="Tahoma"/>
                <w:sz w:val="20"/>
                <w:szCs w:val="20"/>
                <w:lang w:eastAsia="en-GB"/>
              </w:rPr>
              <w:t>29</w:t>
            </w:r>
          </w:p>
        </w:tc>
        <w:tc>
          <w:tcPr>
            <w:tcW w:w="3543" w:type="dxa"/>
            <w:tcBorders>
              <w:top w:val="single" w:sz="4" w:space="0" w:color="B1A0C7"/>
              <w:left w:val="nil"/>
              <w:bottom w:val="single" w:sz="4" w:space="0" w:color="B1A0C7"/>
              <w:right w:val="single" w:sz="4" w:space="0" w:color="B1A0C7"/>
            </w:tcBorders>
            <w:shd w:val="clear" w:color="auto" w:fill="auto"/>
            <w:noWrap/>
            <w:vAlign w:val="bottom"/>
            <w:hideMark/>
          </w:tcPr>
          <w:p w14:paraId="34EFEA48" w14:textId="77777777" w:rsidR="001E77C6" w:rsidRPr="001E77C6" w:rsidRDefault="001E77C6" w:rsidP="001E77C6">
            <w:pPr>
              <w:jc w:val="right"/>
              <w:rPr>
                <w:rFonts w:cs="Tahoma"/>
                <w:sz w:val="20"/>
                <w:szCs w:val="20"/>
                <w:lang w:eastAsia="en-GB"/>
              </w:rPr>
            </w:pPr>
            <w:r w:rsidRPr="001E77C6">
              <w:rPr>
                <w:rFonts w:cs="Tahoma"/>
                <w:sz w:val="20"/>
                <w:szCs w:val="20"/>
                <w:lang w:eastAsia="en-GB"/>
              </w:rPr>
              <w:t>8</w:t>
            </w:r>
          </w:p>
        </w:tc>
      </w:tr>
      <w:tr w:rsidR="001E77C6" w:rsidRPr="001E77C6" w14:paraId="4F3984F0"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3ABA3DB5" w14:textId="77777777" w:rsidR="001E77C6" w:rsidRPr="001E77C6" w:rsidRDefault="001E77C6" w:rsidP="001E77C6">
            <w:pPr>
              <w:jc w:val="right"/>
              <w:rPr>
                <w:rFonts w:cs="Tahoma"/>
                <w:sz w:val="20"/>
                <w:szCs w:val="20"/>
                <w:lang w:eastAsia="en-GB"/>
              </w:rPr>
            </w:pPr>
            <w:r w:rsidRPr="001E77C6">
              <w:rPr>
                <w:rFonts w:cs="Tahoma"/>
                <w:sz w:val="20"/>
                <w:szCs w:val="20"/>
                <w:lang w:eastAsia="en-GB"/>
              </w:rPr>
              <w:t>26</w:t>
            </w:r>
          </w:p>
        </w:tc>
        <w:tc>
          <w:tcPr>
            <w:tcW w:w="2740" w:type="dxa"/>
            <w:tcBorders>
              <w:top w:val="single" w:sz="4" w:space="0" w:color="B1A0C7"/>
              <w:left w:val="nil"/>
              <w:bottom w:val="single" w:sz="4" w:space="0" w:color="B1A0C7"/>
              <w:right w:val="nil"/>
            </w:tcBorders>
            <w:shd w:val="clear" w:color="E4DFEC" w:fill="E4DFEC"/>
            <w:noWrap/>
            <w:vAlign w:val="bottom"/>
            <w:hideMark/>
          </w:tcPr>
          <w:p w14:paraId="15DE14CF" w14:textId="77777777" w:rsidR="001E77C6" w:rsidRPr="001E77C6" w:rsidRDefault="001E77C6" w:rsidP="001E77C6">
            <w:pPr>
              <w:rPr>
                <w:rFonts w:cs="Tahoma"/>
                <w:sz w:val="20"/>
                <w:szCs w:val="20"/>
                <w:lang w:eastAsia="en-GB"/>
              </w:rPr>
            </w:pPr>
            <w:r w:rsidRPr="001E77C6">
              <w:rPr>
                <w:rFonts w:cs="Tahoma"/>
                <w:sz w:val="20"/>
                <w:szCs w:val="20"/>
                <w:lang w:eastAsia="en-GB"/>
              </w:rPr>
              <w:t>Redcar and Cleveland</w:t>
            </w:r>
          </w:p>
        </w:tc>
        <w:tc>
          <w:tcPr>
            <w:tcW w:w="1829" w:type="dxa"/>
            <w:tcBorders>
              <w:top w:val="single" w:sz="4" w:space="0" w:color="B1A0C7"/>
              <w:left w:val="nil"/>
              <w:bottom w:val="single" w:sz="4" w:space="0" w:color="B1A0C7"/>
              <w:right w:val="nil"/>
            </w:tcBorders>
            <w:shd w:val="clear" w:color="E4DFEC" w:fill="E4DFEC"/>
            <w:noWrap/>
            <w:vAlign w:val="bottom"/>
            <w:hideMark/>
          </w:tcPr>
          <w:p w14:paraId="03D10AB1" w14:textId="77777777" w:rsidR="001E77C6" w:rsidRPr="001E77C6" w:rsidRDefault="001E77C6" w:rsidP="001E77C6">
            <w:pPr>
              <w:jc w:val="right"/>
              <w:rPr>
                <w:rFonts w:cs="Tahoma"/>
                <w:sz w:val="20"/>
                <w:szCs w:val="20"/>
                <w:lang w:eastAsia="en-GB"/>
              </w:rPr>
            </w:pPr>
            <w:r w:rsidRPr="001E77C6">
              <w:rPr>
                <w:rFonts w:cs="Tahoma"/>
                <w:sz w:val="20"/>
                <w:szCs w:val="20"/>
                <w:lang w:eastAsia="en-GB"/>
              </w:rPr>
              <w:t>95</w:t>
            </w:r>
          </w:p>
        </w:tc>
        <w:tc>
          <w:tcPr>
            <w:tcW w:w="1559" w:type="dxa"/>
            <w:tcBorders>
              <w:top w:val="single" w:sz="4" w:space="0" w:color="B1A0C7"/>
              <w:left w:val="nil"/>
              <w:bottom w:val="single" w:sz="4" w:space="0" w:color="B1A0C7"/>
              <w:right w:val="nil"/>
            </w:tcBorders>
            <w:shd w:val="clear" w:color="E4DFEC" w:fill="E4DFEC"/>
            <w:noWrap/>
            <w:vAlign w:val="bottom"/>
            <w:hideMark/>
          </w:tcPr>
          <w:p w14:paraId="0593D257" w14:textId="77777777" w:rsidR="001E77C6" w:rsidRPr="001E77C6" w:rsidRDefault="001E77C6" w:rsidP="001E77C6">
            <w:pPr>
              <w:jc w:val="right"/>
              <w:rPr>
                <w:rFonts w:cs="Tahoma"/>
                <w:sz w:val="20"/>
                <w:szCs w:val="20"/>
                <w:lang w:eastAsia="en-GB"/>
              </w:rPr>
            </w:pPr>
            <w:r w:rsidRPr="001E77C6">
              <w:rPr>
                <w:rFonts w:cs="Tahoma"/>
                <w:sz w:val="20"/>
                <w:szCs w:val="20"/>
                <w:lang w:eastAsia="en-GB"/>
              </w:rPr>
              <w:t>11</w:t>
            </w:r>
          </w:p>
        </w:tc>
        <w:tc>
          <w:tcPr>
            <w:tcW w:w="1843" w:type="dxa"/>
            <w:tcBorders>
              <w:top w:val="single" w:sz="4" w:space="0" w:color="B1A0C7"/>
              <w:left w:val="nil"/>
              <w:bottom w:val="single" w:sz="4" w:space="0" w:color="B1A0C7"/>
              <w:right w:val="nil"/>
            </w:tcBorders>
            <w:shd w:val="clear" w:color="E4DFEC" w:fill="E4DFEC"/>
            <w:noWrap/>
            <w:vAlign w:val="bottom"/>
            <w:hideMark/>
          </w:tcPr>
          <w:p w14:paraId="12F90343" w14:textId="77777777" w:rsidR="001E77C6" w:rsidRPr="001E77C6" w:rsidRDefault="001E77C6" w:rsidP="001E77C6">
            <w:pPr>
              <w:jc w:val="right"/>
              <w:rPr>
                <w:rFonts w:cs="Tahoma"/>
                <w:sz w:val="20"/>
                <w:szCs w:val="20"/>
                <w:lang w:eastAsia="en-GB"/>
              </w:rPr>
            </w:pPr>
            <w:r w:rsidRPr="001E77C6">
              <w:rPr>
                <w:rFonts w:cs="Tahoma"/>
                <w:sz w:val="20"/>
                <w:szCs w:val="20"/>
                <w:lang w:eastAsia="en-GB"/>
              </w:rPr>
              <w:t>27</w:t>
            </w:r>
          </w:p>
        </w:tc>
        <w:tc>
          <w:tcPr>
            <w:tcW w:w="3543" w:type="dxa"/>
            <w:tcBorders>
              <w:top w:val="single" w:sz="4" w:space="0" w:color="B1A0C7"/>
              <w:left w:val="nil"/>
              <w:bottom w:val="single" w:sz="4" w:space="0" w:color="B1A0C7"/>
              <w:right w:val="single" w:sz="4" w:space="0" w:color="B1A0C7"/>
            </w:tcBorders>
            <w:shd w:val="clear" w:color="E4DFEC" w:fill="E4DFEC"/>
            <w:noWrap/>
            <w:vAlign w:val="bottom"/>
            <w:hideMark/>
          </w:tcPr>
          <w:p w14:paraId="75FEE8E5" w14:textId="77777777" w:rsidR="001E77C6" w:rsidRPr="001E77C6" w:rsidRDefault="001E77C6" w:rsidP="001E77C6">
            <w:pPr>
              <w:jc w:val="right"/>
              <w:rPr>
                <w:rFonts w:cs="Tahoma"/>
                <w:sz w:val="20"/>
                <w:szCs w:val="20"/>
                <w:lang w:eastAsia="en-GB"/>
              </w:rPr>
            </w:pPr>
            <w:r w:rsidRPr="001E77C6">
              <w:rPr>
                <w:rFonts w:cs="Tahoma"/>
                <w:sz w:val="20"/>
                <w:szCs w:val="20"/>
                <w:lang w:eastAsia="en-GB"/>
              </w:rPr>
              <w:t>27</w:t>
            </w:r>
          </w:p>
        </w:tc>
      </w:tr>
      <w:tr w:rsidR="001E77C6" w:rsidRPr="001E77C6" w14:paraId="7733B4BA"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6CADCCD1" w14:textId="77777777" w:rsidR="001E77C6" w:rsidRPr="001E77C6" w:rsidRDefault="001E77C6" w:rsidP="001E77C6">
            <w:pPr>
              <w:jc w:val="right"/>
              <w:rPr>
                <w:rFonts w:cs="Tahoma"/>
                <w:sz w:val="20"/>
                <w:szCs w:val="20"/>
                <w:lang w:eastAsia="en-GB"/>
              </w:rPr>
            </w:pPr>
            <w:r w:rsidRPr="001E77C6">
              <w:rPr>
                <w:rFonts w:cs="Tahoma"/>
                <w:sz w:val="20"/>
                <w:szCs w:val="20"/>
                <w:lang w:eastAsia="en-GB"/>
              </w:rPr>
              <w:t>28</w:t>
            </w:r>
          </w:p>
        </w:tc>
        <w:tc>
          <w:tcPr>
            <w:tcW w:w="2740" w:type="dxa"/>
            <w:tcBorders>
              <w:top w:val="single" w:sz="4" w:space="0" w:color="B1A0C7"/>
              <w:left w:val="nil"/>
              <w:bottom w:val="single" w:sz="4" w:space="0" w:color="B1A0C7"/>
              <w:right w:val="nil"/>
            </w:tcBorders>
            <w:shd w:val="clear" w:color="auto" w:fill="auto"/>
            <w:noWrap/>
            <w:vAlign w:val="bottom"/>
            <w:hideMark/>
          </w:tcPr>
          <w:p w14:paraId="629761C3" w14:textId="77777777" w:rsidR="001E77C6" w:rsidRPr="001E77C6" w:rsidRDefault="001E77C6" w:rsidP="001E77C6">
            <w:pPr>
              <w:rPr>
                <w:rFonts w:cs="Tahoma"/>
                <w:sz w:val="20"/>
                <w:szCs w:val="20"/>
                <w:lang w:eastAsia="en-GB"/>
              </w:rPr>
            </w:pPr>
            <w:r w:rsidRPr="001E77C6">
              <w:rPr>
                <w:rFonts w:cs="Tahoma"/>
                <w:sz w:val="20"/>
                <w:szCs w:val="20"/>
                <w:lang w:eastAsia="en-GB"/>
              </w:rPr>
              <w:t>Leeds</w:t>
            </w:r>
          </w:p>
        </w:tc>
        <w:tc>
          <w:tcPr>
            <w:tcW w:w="1829" w:type="dxa"/>
            <w:tcBorders>
              <w:top w:val="single" w:sz="4" w:space="0" w:color="B1A0C7"/>
              <w:left w:val="nil"/>
              <w:bottom w:val="single" w:sz="4" w:space="0" w:color="B1A0C7"/>
              <w:right w:val="nil"/>
            </w:tcBorders>
            <w:shd w:val="clear" w:color="auto" w:fill="auto"/>
            <w:noWrap/>
            <w:vAlign w:val="bottom"/>
            <w:hideMark/>
          </w:tcPr>
          <w:p w14:paraId="648E6F26" w14:textId="77777777" w:rsidR="001E77C6" w:rsidRPr="001E77C6" w:rsidRDefault="001E77C6" w:rsidP="001E77C6">
            <w:pPr>
              <w:jc w:val="right"/>
              <w:rPr>
                <w:rFonts w:cs="Tahoma"/>
                <w:sz w:val="20"/>
                <w:szCs w:val="20"/>
                <w:lang w:eastAsia="en-GB"/>
              </w:rPr>
            </w:pPr>
            <w:r w:rsidRPr="001E77C6">
              <w:rPr>
                <w:rFonts w:cs="Tahoma"/>
                <w:sz w:val="20"/>
                <w:szCs w:val="20"/>
                <w:lang w:eastAsia="en-GB"/>
              </w:rPr>
              <w:t>95</w:t>
            </w:r>
          </w:p>
        </w:tc>
        <w:tc>
          <w:tcPr>
            <w:tcW w:w="1559" w:type="dxa"/>
            <w:tcBorders>
              <w:top w:val="single" w:sz="4" w:space="0" w:color="B1A0C7"/>
              <w:left w:val="nil"/>
              <w:bottom w:val="single" w:sz="4" w:space="0" w:color="B1A0C7"/>
              <w:right w:val="nil"/>
            </w:tcBorders>
            <w:shd w:val="clear" w:color="auto" w:fill="auto"/>
            <w:noWrap/>
            <w:vAlign w:val="bottom"/>
            <w:hideMark/>
          </w:tcPr>
          <w:p w14:paraId="474AE191" w14:textId="77777777" w:rsidR="001E77C6" w:rsidRPr="001E77C6" w:rsidRDefault="001E77C6" w:rsidP="001E77C6">
            <w:pPr>
              <w:jc w:val="right"/>
              <w:rPr>
                <w:rFonts w:cs="Tahoma"/>
                <w:sz w:val="20"/>
                <w:szCs w:val="20"/>
                <w:lang w:eastAsia="en-GB"/>
              </w:rPr>
            </w:pPr>
            <w:r w:rsidRPr="001E77C6">
              <w:rPr>
                <w:rFonts w:cs="Tahoma"/>
                <w:sz w:val="20"/>
                <w:szCs w:val="20"/>
                <w:lang w:eastAsia="en-GB"/>
              </w:rPr>
              <w:t>5</w:t>
            </w:r>
          </w:p>
        </w:tc>
        <w:tc>
          <w:tcPr>
            <w:tcW w:w="1843" w:type="dxa"/>
            <w:tcBorders>
              <w:top w:val="single" w:sz="4" w:space="0" w:color="B1A0C7"/>
              <w:left w:val="nil"/>
              <w:bottom w:val="single" w:sz="4" w:space="0" w:color="B1A0C7"/>
              <w:right w:val="nil"/>
            </w:tcBorders>
            <w:shd w:val="clear" w:color="auto" w:fill="auto"/>
            <w:noWrap/>
            <w:vAlign w:val="bottom"/>
            <w:hideMark/>
          </w:tcPr>
          <w:p w14:paraId="1EBC4C92" w14:textId="77777777" w:rsidR="001E77C6" w:rsidRPr="001E77C6" w:rsidRDefault="001E77C6" w:rsidP="001E77C6">
            <w:pPr>
              <w:jc w:val="right"/>
              <w:rPr>
                <w:rFonts w:cs="Tahoma"/>
                <w:sz w:val="20"/>
                <w:szCs w:val="20"/>
                <w:lang w:eastAsia="en-GB"/>
              </w:rPr>
            </w:pPr>
            <w:r w:rsidRPr="001E77C6">
              <w:rPr>
                <w:rFonts w:cs="Tahoma"/>
                <w:sz w:val="20"/>
                <w:szCs w:val="20"/>
                <w:lang w:eastAsia="en-GB"/>
              </w:rPr>
              <w:t>27</w:t>
            </w:r>
          </w:p>
        </w:tc>
        <w:tc>
          <w:tcPr>
            <w:tcW w:w="3543" w:type="dxa"/>
            <w:tcBorders>
              <w:top w:val="single" w:sz="4" w:space="0" w:color="B1A0C7"/>
              <w:left w:val="nil"/>
              <w:bottom w:val="single" w:sz="4" w:space="0" w:color="B1A0C7"/>
              <w:right w:val="single" w:sz="4" w:space="0" w:color="B1A0C7"/>
            </w:tcBorders>
            <w:shd w:val="clear" w:color="auto" w:fill="auto"/>
            <w:noWrap/>
            <w:vAlign w:val="bottom"/>
            <w:hideMark/>
          </w:tcPr>
          <w:p w14:paraId="38D24F29" w14:textId="77777777" w:rsidR="001E77C6" w:rsidRPr="001E77C6" w:rsidRDefault="001E77C6" w:rsidP="001E77C6">
            <w:pPr>
              <w:jc w:val="right"/>
              <w:rPr>
                <w:rFonts w:cs="Tahoma"/>
                <w:sz w:val="20"/>
                <w:szCs w:val="20"/>
                <w:lang w:eastAsia="en-GB"/>
              </w:rPr>
            </w:pPr>
            <w:r w:rsidRPr="001E77C6">
              <w:rPr>
                <w:rFonts w:cs="Tahoma"/>
                <w:sz w:val="20"/>
                <w:szCs w:val="20"/>
                <w:lang w:eastAsia="en-GB"/>
              </w:rPr>
              <w:t>11</w:t>
            </w:r>
          </w:p>
        </w:tc>
      </w:tr>
      <w:tr w:rsidR="001E77C6" w:rsidRPr="001E77C6" w14:paraId="5A465090"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15A945CC" w14:textId="77777777" w:rsidR="001E77C6" w:rsidRPr="001E77C6" w:rsidRDefault="001E77C6" w:rsidP="001E77C6">
            <w:pPr>
              <w:jc w:val="right"/>
              <w:rPr>
                <w:rFonts w:cs="Tahoma"/>
                <w:sz w:val="20"/>
                <w:szCs w:val="20"/>
                <w:lang w:eastAsia="en-GB"/>
              </w:rPr>
            </w:pPr>
            <w:r w:rsidRPr="001E77C6">
              <w:rPr>
                <w:rFonts w:cs="Tahoma"/>
                <w:sz w:val="20"/>
                <w:szCs w:val="20"/>
                <w:lang w:eastAsia="en-GB"/>
              </w:rPr>
              <w:t>37</w:t>
            </w:r>
          </w:p>
        </w:tc>
        <w:tc>
          <w:tcPr>
            <w:tcW w:w="2740" w:type="dxa"/>
            <w:tcBorders>
              <w:top w:val="single" w:sz="4" w:space="0" w:color="B1A0C7"/>
              <w:left w:val="nil"/>
              <w:bottom w:val="single" w:sz="4" w:space="0" w:color="B1A0C7"/>
              <w:right w:val="nil"/>
            </w:tcBorders>
            <w:shd w:val="clear" w:color="E4DFEC" w:fill="E4DFEC"/>
            <w:noWrap/>
            <w:vAlign w:val="bottom"/>
            <w:hideMark/>
          </w:tcPr>
          <w:p w14:paraId="19E77143" w14:textId="77777777" w:rsidR="001E77C6" w:rsidRPr="001E77C6" w:rsidRDefault="001E77C6" w:rsidP="001E77C6">
            <w:pPr>
              <w:rPr>
                <w:rFonts w:cs="Tahoma"/>
                <w:sz w:val="20"/>
                <w:szCs w:val="20"/>
                <w:lang w:eastAsia="en-GB"/>
              </w:rPr>
            </w:pPr>
            <w:r w:rsidRPr="001E77C6">
              <w:rPr>
                <w:rFonts w:cs="Tahoma"/>
                <w:sz w:val="20"/>
                <w:szCs w:val="20"/>
                <w:lang w:eastAsia="en-GB"/>
              </w:rPr>
              <w:t>Durham</w:t>
            </w:r>
          </w:p>
        </w:tc>
        <w:tc>
          <w:tcPr>
            <w:tcW w:w="1829" w:type="dxa"/>
            <w:tcBorders>
              <w:top w:val="single" w:sz="4" w:space="0" w:color="B1A0C7"/>
              <w:left w:val="nil"/>
              <w:bottom w:val="single" w:sz="4" w:space="0" w:color="B1A0C7"/>
              <w:right w:val="nil"/>
            </w:tcBorders>
            <w:shd w:val="clear" w:color="E4DFEC" w:fill="E4DFEC"/>
            <w:noWrap/>
            <w:vAlign w:val="bottom"/>
            <w:hideMark/>
          </w:tcPr>
          <w:p w14:paraId="5EF0DC1F" w14:textId="77777777" w:rsidR="001E77C6" w:rsidRPr="001E77C6" w:rsidRDefault="001E77C6" w:rsidP="001E77C6">
            <w:pPr>
              <w:jc w:val="right"/>
              <w:rPr>
                <w:rFonts w:cs="Tahoma"/>
                <w:sz w:val="20"/>
                <w:szCs w:val="20"/>
                <w:lang w:eastAsia="en-GB"/>
              </w:rPr>
            </w:pPr>
            <w:r w:rsidRPr="001E77C6">
              <w:rPr>
                <w:rFonts w:cs="Tahoma"/>
                <w:sz w:val="20"/>
                <w:szCs w:val="20"/>
                <w:lang w:eastAsia="en-GB"/>
              </w:rPr>
              <w:t>94</w:t>
            </w:r>
          </w:p>
        </w:tc>
        <w:tc>
          <w:tcPr>
            <w:tcW w:w="1559" w:type="dxa"/>
            <w:tcBorders>
              <w:top w:val="single" w:sz="4" w:space="0" w:color="B1A0C7"/>
              <w:left w:val="nil"/>
              <w:bottom w:val="single" w:sz="4" w:space="0" w:color="B1A0C7"/>
              <w:right w:val="nil"/>
            </w:tcBorders>
            <w:shd w:val="clear" w:color="E4DFEC" w:fill="E4DFEC"/>
            <w:noWrap/>
            <w:vAlign w:val="bottom"/>
            <w:hideMark/>
          </w:tcPr>
          <w:p w14:paraId="593987B9" w14:textId="77777777" w:rsidR="001E77C6" w:rsidRPr="001E77C6" w:rsidRDefault="001E77C6" w:rsidP="001E77C6">
            <w:pPr>
              <w:jc w:val="right"/>
              <w:rPr>
                <w:rFonts w:cs="Tahoma"/>
                <w:sz w:val="20"/>
                <w:szCs w:val="20"/>
                <w:lang w:eastAsia="en-GB"/>
              </w:rPr>
            </w:pPr>
            <w:r w:rsidRPr="001E77C6">
              <w:rPr>
                <w:rFonts w:cs="Tahoma"/>
                <w:sz w:val="20"/>
                <w:szCs w:val="20"/>
                <w:lang w:eastAsia="en-GB"/>
              </w:rPr>
              <w:t>3</w:t>
            </w:r>
          </w:p>
        </w:tc>
        <w:tc>
          <w:tcPr>
            <w:tcW w:w="1843" w:type="dxa"/>
            <w:tcBorders>
              <w:top w:val="single" w:sz="4" w:space="0" w:color="B1A0C7"/>
              <w:left w:val="nil"/>
              <w:bottom w:val="single" w:sz="4" w:space="0" w:color="B1A0C7"/>
              <w:right w:val="nil"/>
            </w:tcBorders>
            <w:shd w:val="clear" w:color="E4DFEC" w:fill="E4DFEC"/>
            <w:noWrap/>
            <w:vAlign w:val="bottom"/>
            <w:hideMark/>
          </w:tcPr>
          <w:p w14:paraId="0F18A4B8" w14:textId="77777777" w:rsidR="001E77C6" w:rsidRPr="001E77C6" w:rsidRDefault="001E77C6" w:rsidP="001E77C6">
            <w:pPr>
              <w:jc w:val="right"/>
              <w:rPr>
                <w:rFonts w:cs="Tahoma"/>
                <w:sz w:val="20"/>
                <w:szCs w:val="20"/>
                <w:lang w:eastAsia="en-GB"/>
              </w:rPr>
            </w:pPr>
            <w:r w:rsidRPr="001E77C6">
              <w:rPr>
                <w:rFonts w:cs="Tahoma"/>
                <w:sz w:val="20"/>
                <w:szCs w:val="20"/>
                <w:lang w:eastAsia="en-GB"/>
              </w:rPr>
              <w:t>24</w:t>
            </w:r>
          </w:p>
        </w:tc>
        <w:tc>
          <w:tcPr>
            <w:tcW w:w="3543" w:type="dxa"/>
            <w:tcBorders>
              <w:top w:val="single" w:sz="4" w:space="0" w:color="B1A0C7"/>
              <w:left w:val="nil"/>
              <w:bottom w:val="single" w:sz="4" w:space="0" w:color="B1A0C7"/>
              <w:right w:val="single" w:sz="4" w:space="0" w:color="B1A0C7"/>
            </w:tcBorders>
            <w:shd w:val="clear" w:color="E4DFEC" w:fill="E4DFEC"/>
            <w:noWrap/>
            <w:vAlign w:val="bottom"/>
            <w:hideMark/>
          </w:tcPr>
          <w:p w14:paraId="3F73D886" w14:textId="77777777" w:rsidR="001E77C6" w:rsidRPr="001E77C6" w:rsidRDefault="001E77C6" w:rsidP="001E77C6">
            <w:pPr>
              <w:jc w:val="right"/>
              <w:rPr>
                <w:rFonts w:cs="Tahoma"/>
                <w:sz w:val="20"/>
                <w:szCs w:val="20"/>
                <w:lang w:eastAsia="en-GB"/>
              </w:rPr>
            </w:pPr>
            <w:r w:rsidRPr="001E77C6">
              <w:rPr>
                <w:rFonts w:cs="Tahoma"/>
                <w:sz w:val="20"/>
                <w:szCs w:val="20"/>
                <w:lang w:eastAsia="en-GB"/>
              </w:rPr>
              <w:t>7</w:t>
            </w:r>
          </w:p>
        </w:tc>
      </w:tr>
      <w:tr w:rsidR="001E77C6" w:rsidRPr="001E77C6" w14:paraId="21E8B6D9"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568D93E1" w14:textId="77777777" w:rsidR="001E77C6" w:rsidRPr="001E77C6" w:rsidRDefault="001E77C6" w:rsidP="001E77C6">
            <w:pPr>
              <w:jc w:val="right"/>
              <w:rPr>
                <w:rFonts w:cs="Tahoma"/>
                <w:sz w:val="20"/>
                <w:szCs w:val="20"/>
                <w:lang w:eastAsia="en-GB"/>
              </w:rPr>
            </w:pPr>
            <w:r w:rsidRPr="001E77C6">
              <w:rPr>
                <w:rFonts w:cs="Tahoma"/>
                <w:sz w:val="20"/>
                <w:szCs w:val="20"/>
                <w:lang w:eastAsia="en-GB"/>
              </w:rPr>
              <w:t>39</w:t>
            </w:r>
          </w:p>
        </w:tc>
        <w:tc>
          <w:tcPr>
            <w:tcW w:w="2740" w:type="dxa"/>
            <w:tcBorders>
              <w:top w:val="single" w:sz="4" w:space="0" w:color="B1A0C7"/>
              <w:left w:val="nil"/>
              <w:bottom w:val="single" w:sz="4" w:space="0" w:color="B1A0C7"/>
              <w:right w:val="nil"/>
            </w:tcBorders>
            <w:shd w:val="clear" w:color="auto" w:fill="auto"/>
            <w:noWrap/>
            <w:vAlign w:val="bottom"/>
            <w:hideMark/>
          </w:tcPr>
          <w:p w14:paraId="106F0A57" w14:textId="77777777" w:rsidR="001E77C6" w:rsidRPr="001E77C6" w:rsidRDefault="001E77C6" w:rsidP="001E77C6">
            <w:pPr>
              <w:rPr>
                <w:rFonts w:cs="Tahoma"/>
                <w:sz w:val="20"/>
                <w:szCs w:val="20"/>
                <w:lang w:eastAsia="en-GB"/>
              </w:rPr>
            </w:pPr>
            <w:r w:rsidRPr="001E77C6">
              <w:rPr>
                <w:rFonts w:cs="Tahoma"/>
                <w:sz w:val="20"/>
                <w:szCs w:val="20"/>
                <w:lang w:eastAsia="en-GB"/>
              </w:rPr>
              <w:t>South Tyneside</w:t>
            </w:r>
          </w:p>
        </w:tc>
        <w:tc>
          <w:tcPr>
            <w:tcW w:w="1829" w:type="dxa"/>
            <w:tcBorders>
              <w:top w:val="single" w:sz="4" w:space="0" w:color="B1A0C7"/>
              <w:left w:val="nil"/>
              <w:bottom w:val="single" w:sz="4" w:space="0" w:color="B1A0C7"/>
              <w:right w:val="nil"/>
            </w:tcBorders>
            <w:shd w:val="clear" w:color="auto" w:fill="auto"/>
            <w:noWrap/>
            <w:vAlign w:val="bottom"/>
            <w:hideMark/>
          </w:tcPr>
          <w:p w14:paraId="0EEC58CA" w14:textId="77777777" w:rsidR="001E77C6" w:rsidRPr="001E77C6" w:rsidRDefault="001E77C6" w:rsidP="001E77C6">
            <w:pPr>
              <w:jc w:val="right"/>
              <w:rPr>
                <w:rFonts w:cs="Tahoma"/>
                <w:sz w:val="20"/>
                <w:szCs w:val="20"/>
                <w:lang w:eastAsia="en-GB"/>
              </w:rPr>
            </w:pPr>
            <w:r w:rsidRPr="001E77C6">
              <w:rPr>
                <w:rFonts w:cs="Tahoma"/>
                <w:sz w:val="20"/>
                <w:szCs w:val="20"/>
                <w:lang w:eastAsia="en-GB"/>
              </w:rPr>
              <w:t>94</w:t>
            </w:r>
          </w:p>
        </w:tc>
        <w:tc>
          <w:tcPr>
            <w:tcW w:w="1559" w:type="dxa"/>
            <w:tcBorders>
              <w:top w:val="single" w:sz="4" w:space="0" w:color="B1A0C7"/>
              <w:left w:val="nil"/>
              <w:bottom w:val="single" w:sz="4" w:space="0" w:color="B1A0C7"/>
              <w:right w:val="nil"/>
            </w:tcBorders>
            <w:shd w:val="clear" w:color="auto" w:fill="auto"/>
            <w:noWrap/>
            <w:vAlign w:val="bottom"/>
            <w:hideMark/>
          </w:tcPr>
          <w:p w14:paraId="1C17052B" w14:textId="77777777" w:rsidR="001E77C6" w:rsidRPr="001E77C6" w:rsidRDefault="001E77C6" w:rsidP="001E77C6">
            <w:pPr>
              <w:jc w:val="right"/>
              <w:rPr>
                <w:rFonts w:cs="Tahoma"/>
                <w:sz w:val="20"/>
                <w:szCs w:val="20"/>
                <w:lang w:eastAsia="en-GB"/>
              </w:rPr>
            </w:pPr>
            <w:r w:rsidRPr="001E77C6">
              <w:rPr>
                <w:rFonts w:cs="Tahoma"/>
                <w:sz w:val="20"/>
                <w:szCs w:val="20"/>
                <w:lang w:eastAsia="en-GB"/>
              </w:rPr>
              <w:t>2</w:t>
            </w:r>
          </w:p>
        </w:tc>
        <w:tc>
          <w:tcPr>
            <w:tcW w:w="1843" w:type="dxa"/>
            <w:tcBorders>
              <w:top w:val="single" w:sz="4" w:space="0" w:color="B1A0C7"/>
              <w:left w:val="nil"/>
              <w:bottom w:val="single" w:sz="4" w:space="0" w:color="B1A0C7"/>
              <w:right w:val="nil"/>
            </w:tcBorders>
            <w:shd w:val="clear" w:color="auto" w:fill="auto"/>
            <w:noWrap/>
            <w:vAlign w:val="bottom"/>
            <w:hideMark/>
          </w:tcPr>
          <w:p w14:paraId="3A2DF68C" w14:textId="77777777" w:rsidR="001E77C6" w:rsidRPr="001E77C6" w:rsidRDefault="001E77C6" w:rsidP="001E77C6">
            <w:pPr>
              <w:jc w:val="right"/>
              <w:rPr>
                <w:rFonts w:cs="Tahoma"/>
                <w:sz w:val="20"/>
                <w:szCs w:val="20"/>
                <w:lang w:eastAsia="en-GB"/>
              </w:rPr>
            </w:pPr>
            <w:r w:rsidRPr="001E77C6">
              <w:rPr>
                <w:rFonts w:cs="Tahoma"/>
                <w:sz w:val="20"/>
                <w:szCs w:val="20"/>
                <w:lang w:eastAsia="en-GB"/>
              </w:rPr>
              <w:t>33</w:t>
            </w:r>
          </w:p>
        </w:tc>
        <w:tc>
          <w:tcPr>
            <w:tcW w:w="3543" w:type="dxa"/>
            <w:tcBorders>
              <w:top w:val="single" w:sz="4" w:space="0" w:color="B1A0C7"/>
              <w:left w:val="nil"/>
              <w:bottom w:val="single" w:sz="4" w:space="0" w:color="B1A0C7"/>
              <w:right w:val="single" w:sz="4" w:space="0" w:color="B1A0C7"/>
            </w:tcBorders>
            <w:shd w:val="clear" w:color="auto" w:fill="auto"/>
            <w:noWrap/>
            <w:vAlign w:val="bottom"/>
            <w:hideMark/>
          </w:tcPr>
          <w:p w14:paraId="10582DFB" w14:textId="77777777" w:rsidR="001E77C6" w:rsidRPr="001E77C6" w:rsidRDefault="001E77C6" w:rsidP="001E77C6">
            <w:pPr>
              <w:jc w:val="right"/>
              <w:rPr>
                <w:rFonts w:cs="Tahoma"/>
                <w:sz w:val="20"/>
                <w:szCs w:val="20"/>
                <w:lang w:eastAsia="en-GB"/>
              </w:rPr>
            </w:pPr>
            <w:r w:rsidRPr="001E77C6">
              <w:rPr>
                <w:rFonts w:cs="Tahoma"/>
                <w:sz w:val="20"/>
                <w:szCs w:val="20"/>
                <w:lang w:eastAsia="en-GB"/>
              </w:rPr>
              <w:t>10</w:t>
            </w:r>
          </w:p>
        </w:tc>
      </w:tr>
      <w:tr w:rsidR="001E77C6" w:rsidRPr="001E77C6" w14:paraId="7895494E"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77BB734D" w14:textId="77777777" w:rsidR="001E77C6" w:rsidRPr="001E77C6" w:rsidRDefault="001E77C6" w:rsidP="001E77C6">
            <w:pPr>
              <w:jc w:val="right"/>
              <w:rPr>
                <w:rFonts w:cs="Tahoma"/>
                <w:sz w:val="20"/>
                <w:szCs w:val="20"/>
                <w:lang w:eastAsia="en-GB"/>
              </w:rPr>
            </w:pPr>
            <w:r w:rsidRPr="001E77C6">
              <w:rPr>
                <w:rFonts w:cs="Tahoma"/>
                <w:sz w:val="20"/>
                <w:szCs w:val="20"/>
                <w:lang w:eastAsia="en-GB"/>
              </w:rPr>
              <w:t>53</w:t>
            </w:r>
          </w:p>
        </w:tc>
        <w:tc>
          <w:tcPr>
            <w:tcW w:w="2740" w:type="dxa"/>
            <w:tcBorders>
              <w:top w:val="single" w:sz="4" w:space="0" w:color="B1A0C7"/>
              <w:left w:val="nil"/>
              <w:bottom w:val="single" w:sz="4" w:space="0" w:color="B1A0C7"/>
              <w:right w:val="nil"/>
            </w:tcBorders>
            <w:shd w:val="clear" w:color="E4DFEC" w:fill="E4DFEC"/>
            <w:noWrap/>
            <w:vAlign w:val="bottom"/>
            <w:hideMark/>
          </w:tcPr>
          <w:p w14:paraId="6D435452" w14:textId="77777777" w:rsidR="001E77C6" w:rsidRPr="001E77C6" w:rsidRDefault="001E77C6" w:rsidP="001E77C6">
            <w:pPr>
              <w:rPr>
                <w:rFonts w:cs="Tahoma"/>
                <w:sz w:val="20"/>
                <w:szCs w:val="20"/>
                <w:lang w:eastAsia="en-GB"/>
              </w:rPr>
            </w:pPr>
            <w:r w:rsidRPr="001E77C6">
              <w:rPr>
                <w:rFonts w:cs="Tahoma"/>
                <w:sz w:val="20"/>
                <w:szCs w:val="20"/>
                <w:lang w:eastAsia="en-GB"/>
              </w:rPr>
              <w:t>Gateshead</w:t>
            </w:r>
          </w:p>
        </w:tc>
        <w:tc>
          <w:tcPr>
            <w:tcW w:w="1829" w:type="dxa"/>
            <w:tcBorders>
              <w:top w:val="single" w:sz="4" w:space="0" w:color="B1A0C7"/>
              <w:left w:val="nil"/>
              <w:bottom w:val="single" w:sz="4" w:space="0" w:color="B1A0C7"/>
              <w:right w:val="nil"/>
            </w:tcBorders>
            <w:shd w:val="clear" w:color="E4DFEC" w:fill="E4DFEC"/>
            <w:noWrap/>
            <w:vAlign w:val="bottom"/>
            <w:hideMark/>
          </w:tcPr>
          <w:p w14:paraId="4B06B7AA" w14:textId="77777777" w:rsidR="001E77C6" w:rsidRPr="001E77C6" w:rsidRDefault="001E77C6" w:rsidP="001E77C6">
            <w:pPr>
              <w:jc w:val="right"/>
              <w:rPr>
                <w:rFonts w:cs="Tahoma"/>
                <w:sz w:val="20"/>
                <w:szCs w:val="20"/>
                <w:lang w:eastAsia="en-GB"/>
              </w:rPr>
            </w:pPr>
            <w:r w:rsidRPr="001E77C6">
              <w:rPr>
                <w:rFonts w:cs="Tahoma"/>
                <w:sz w:val="20"/>
                <w:szCs w:val="20"/>
                <w:lang w:eastAsia="en-GB"/>
              </w:rPr>
              <w:t>93</w:t>
            </w:r>
          </w:p>
        </w:tc>
        <w:tc>
          <w:tcPr>
            <w:tcW w:w="1559" w:type="dxa"/>
            <w:tcBorders>
              <w:top w:val="single" w:sz="4" w:space="0" w:color="B1A0C7"/>
              <w:left w:val="nil"/>
              <w:bottom w:val="single" w:sz="4" w:space="0" w:color="B1A0C7"/>
              <w:right w:val="nil"/>
            </w:tcBorders>
            <w:shd w:val="clear" w:color="E4DFEC" w:fill="E4DFEC"/>
            <w:noWrap/>
            <w:vAlign w:val="bottom"/>
            <w:hideMark/>
          </w:tcPr>
          <w:p w14:paraId="5BC0C18F" w14:textId="77777777" w:rsidR="001E77C6" w:rsidRPr="001E77C6" w:rsidRDefault="001E77C6" w:rsidP="001E77C6">
            <w:pPr>
              <w:jc w:val="right"/>
              <w:rPr>
                <w:rFonts w:cs="Tahoma"/>
                <w:sz w:val="20"/>
                <w:szCs w:val="20"/>
                <w:lang w:eastAsia="en-GB"/>
              </w:rPr>
            </w:pPr>
            <w:r w:rsidRPr="001E77C6">
              <w:rPr>
                <w:rFonts w:cs="Tahoma"/>
                <w:sz w:val="20"/>
                <w:szCs w:val="20"/>
                <w:lang w:eastAsia="en-GB"/>
              </w:rPr>
              <w:t>2</w:t>
            </w:r>
          </w:p>
        </w:tc>
        <w:tc>
          <w:tcPr>
            <w:tcW w:w="1843" w:type="dxa"/>
            <w:tcBorders>
              <w:top w:val="single" w:sz="4" w:space="0" w:color="B1A0C7"/>
              <w:left w:val="nil"/>
              <w:bottom w:val="single" w:sz="4" w:space="0" w:color="B1A0C7"/>
              <w:right w:val="nil"/>
            </w:tcBorders>
            <w:shd w:val="clear" w:color="E4DFEC" w:fill="E4DFEC"/>
            <w:noWrap/>
            <w:vAlign w:val="bottom"/>
            <w:hideMark/>
          </w:tcPr>
          <w:p w14:paraId="0CCE6BC3" w14:textId="77777777" w:rsidR="001E77C6" w:rsidRPr="001E77C6" w:rsidRDefault="001E77C6" w:rsidP="001E77C6">
            <w:pPr>
              <w:jc w:val="right"/>
              <w:rPr>
                <w:rFonts w:cs="Tahoma"/>
                <w:sz w:val="20"/>
                <w:szCs w:val="20"/>
                <w:lang w:eastAsia="en-GB"/>
              </w:rPr>
            </w:pPr>
            <w:r w:rsidRPr="001E77C6">
              <w:rPr>
                <w:rFonts w:cs="Tahoma"/>
                <w:sz w:val="20"/>
                <w:szCs w:val="20"/>
                <w:lang w:eastAsia="en-GB"/>
              </w:rPr>
              <w:t>18</w:t>
            </w:r>
          </w:p>
        </w:tc>
        <w:tc>
          <w:tcPr>
            <w:tcW w:w="3543" w:type="dxa"/>
            <w:tcBorders>
              <w:top w:val="single" w:sz="4" w:space="0" w:color="B1A0C7"/>
              <w:left w:val="nil"/>
              <w:bottom w:val="single" w:sz="4" w:space="0" w:color="B1A0C7"/>
              <w:right w:val="single" w:sz="4" w:space="0" w:color="B1A0C7"/>
            </w:tcBorders>
            <w:shd w:val="clear" w:color="E4DFEC" w:fill="E4DFEC"/>
            <w:noWrap/>
            <w:vAlign w:val="bottom"/>
            <w:hideMark/>
          </w:tcPr>
          <w:p w14:paraId="6608BF06" w14:textId="77777777" w:rsidR="001E77C6" w:rsidRPr="001E77C6" w:rsidRDefault="001E77C6" w:rsidP="001E77C6">
            <w:pPr>
              <w:jc w:val="right"/>
              <w:rPr>
                <w:rFonts w:cs="Tahoma"/>
                <w:sz w:val="20"/>
                <w:szCs w:val="20"/>
                <w:lang w:eastAsia="en-GB"/>
              </w:rPr>
            </w:pPr>
            <w:r w:rsidRPr="001E77C6">
              <w:rPr>
                <w:rFonts w:cs="Tahoma"/>
                <w:sz w:val="20"/>
                <w:szCs w:val="20"/>
                <w:lang w:eastAsia="en-GB"/>
              </w:rPr>
              <w:t>4</w:t>
            </w:r>
          </w:p>
        </w:tc>
      </w:tr>
      <w:tr w:rsidR="001E77C6" w:rsidRPr="001E77C6" w14:paraId="302B066E"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122A2668" w14:textId="77777777" w:rsidR="001E77C6" w:rsidRPr="001E77C6" w:rsidRDefault="001E77C6" w:rsidP="001E77C6">
            <w:pPr>
              <w:jc w:val="right"/>
              <w:rPr>
                <w:rFonts w:cs="Tahoma"/>
                <w:sz w:val="20"/>
                <w:szCs w:val="20"/>
                <w:lang w:eastAsia="en-GB"/>
              </w:rPr>
            </w:pPr>
            <w:r w:rsidRPr="001E77C6">
              <w:rPr>
                <w:rFonts w:cs="Tahoma"/>
                <w:sz w:val="20"/>
                <w:szCs w:val="20"/>
                <w:lang w:eastAsia="en-GB"/>
              </w:rPr>
              <w:t>58</w:t>
            </w:r>
          </w:p>
        </w:tc>
        <w:tc>
          <w:tcPr>
            <w:tcW w:w="2740" w:type="dxa"/>
            <w:tcBorders>
              <w:top w:val="single" w:sz="4" w:space="0" w:color="B1A0C7"/>
              <w:left w:val="nil"/>
              <w:bottom w:val="single" w:sz="4" w:space="0" w:color="B1A0C7"/>
              <w:right w:val="nil"/>
            </w:tcBorders>
            <w:shd w:val="clear" w:color="auto" w:fill="auto"/>
            <w:noWrap/>
            <w:vAlign w:val="bottom"/>
            <w:hideMark/>
          </w:tcPr>
          <w:p w14:paraId="76101B00" w14:textId="77777777" w:rsidR="001E77C6" w:rsidRPr="001E77C6" w:rsidRDefault="001E77C6" w:rsidP="001E77C6">
            <w:pPr>
              <w:rPr>
                <w:rFonts w:cs="Tahoma"/>
                <w:sz w:val="20"/>
                <w:szCs w:val="20"/>
                <w:lang w:eastAsia="en-GB"/>
              </w:rPr>
            </w:pPr>
            <w:r w:rsidRPr="001E77C6">
              <w:rPr>
                <w:rFonts w:cs="Tahoma"/>
                <w:sz w:val="20"/>
                <w:szCs w:val="20"/>
                <w:lang w:eastAsia="en-GB"/>
              </w:rPr>
              <w:t>Sunderland</w:t>
            </w:r>
          </w:p>
        </w:tc>
        <w:tc>
          <w:tcPr>
            <w:tcW w:w="1829" w:type="dxa"/>
            <w:tcBorders>
              <w:top w:val="single" w:sz="4" w:space="0" w:color="B1A0C7"/>
              <w:left w:val="nil"/>
              <w:bottom w:val="single" w:sz="4" w:space="0" w:color="B1A0C7"/>
              <w:right w:val="nil"/>
            </w:tcBorders>
            <w:shd w:val="clear" w:color="auto" w:fill="auto"/>
            <w:noWrap/>
            <w:vAlign w:val="bottom"/>
            <w:hideMark/>
          </w:tcPr>
          <w:p w14:paraId="62E8CA2E" w14:textId="77777777" w:rsidR="001E77C6" w:rsidRPr="001E77C6" w:rsidRDefault="001E77C6" w:rsidP="001E77C6">
            <w:pPr>
              <w:jc w:val="right"/>
              <w:rPr>
                <w:rFonts w:cs="Tahoma"/>
                <w:sz w:val="20"/>
                <w:szCs w:val="20"/>
                <w:lang w:eastAsia="en-GB"/>
              </w:rPr>
            </w:pPr>
            <w:r w:rsidRPr="001E77C6">
              <w:rPr>
                <w:rFonts w:cs="Tahoma"/>
                <w:sz w:val="20"/>
                <w:szCs w:val="20"/>
                <w:lang w:eastAsia="en-GB"/>
              </w:rPr>
              <w:t>93</w:t>
            </w:r>
          </w:p>
        </w:tc>
        <w:tc>
          <w:tcPr>
            <w:tcW w:w="1559" w:type="dxa"/>
            <w:tcBorders>
              <w:top w:val="single" w:sz="4" w:space="0" w:color="B1A0C7"/>
              <w:left w:val="nil"/>
              <w:bottom w:val="single" w:sz="4" w:space="0" w:color="B1A0C7"/>
              <w:right w:val="nil"/>
            </w:tcBorders>
            <w:shd w:val="clear" w:color="auto" w:fill="auto"/>
            <w:noWrap/>
            <w:vAlign w:val="bottom"/>
            <w:hideMark/>
          </w:tcPr>
          <w:p w14:paraId="17A1383B" w14:textId="77777777" w:rsidR="001E77C6" w:rsidRPr="001E77C6" w:rsidRDefault="001E77C6" w:rsidP="001E77C6">
            <w:pPr>
              <w:jc w:val="right"/>
              <w:rPr>
                <w:rFonts w:cs="Tahoma"/>
                <w:sz w:val="20"/>
                <w:szCs w:val="20"/>
                <w:lang w:eastAsia="en-GB"/>
              </w:rPr>
            </w:pPr>
            <w:r w:rsidRPr="001E77C6">
              <w:rPr>
                <w:rFonts w:cs="Tahoma"/>
                <w:sz w:val="20"/>
                <w:szCs w:val="20"/>
                <w:lang w:eastAsia="en-GB"/>
              </w:rPr>
              <w:t>4</w:t>
            </w:r>
          </w:p>
        </w:tc>
        <w:tc>
          <w:tcPr>
            <w:tcW w:w="1843" w:type="dxa"/>
            <w:tcBorders>
              <w:top w:val="single" w:sz="4" w:space="0" w:color="B1A0C7"/>
              <w:left w:val="nil"/>
              <w:bottom w:val="single" w:sz="4" w:space="0" w:color="B1A0C7"/>
              <w:right w:val="nil"/>
            </w:tcBorders>
            <w:shd w:val="clear" w:color="auto" w:fill="auto"/>
            <w:noWrap/>
            <w:vAlign w:val="bottom"/>
            <w:hideMark/>
          </w:tcPr>
          <w:p w14:paraId="1EF6EA08" w14:textId="77777777" w:rsidR="001E77C6" w:rsidRPr="001E77C6" w:rsidRDefault="001E77C6" w:rsidP="001E77C6">
            <w:pPr>
              <w:jc w:val="right"/>
              <w:rPr>
                <w:rFonts w:cs="Tahoma"/>
                <w:sz w:val="20"/>
                <w:szCs w:val="20"/>
                <w:lang w:eastAsia="en-GB"/>
              </w:rPr>
            </w:pPr>
            <w:r w:rsidRPr="001E77C6">
              <w:rPr>
                <w:rFonts w:cs="Tahoma"/>
                <w:sz w:val="20"/>
                <w:szCs w:val="20"/>
                <w:lang w:eastAsia="en-GB"/>
              </w:rPr>
              <w:t>32</w:t>
            </w:r>
          </w:p>
        </w:tc>
        <w:tc>
          <w:tcPr>
            <w:tcW w:w="3543" w:type="dxa"/>
            <w:tcBorders>
              <w:top w:val="single" w:sz="4" w:space="0" w:color="B1A0C7"/>
              <w:left w:val="nil"/>
              <w:bottom w:val="single" w:sz="4" w:space="0" w:color="B1A0C7"/>
              <w:right w:val="single" w:sz="4" w:space="0" w:color="B1A0C7"/>
            </w:tcBorders>
            <w:shd w:val="clear" w:color="auto" w:fill="auto"/>
            <w:noWrap/>
            <w:vAlign w:val="bottom"/>
            <w:hideMark/>
          </w:tcPr>
          <w:p w14:paraId="017CEA09" w14:textId="77777777" w:rsidR="001E77C6" w:rsidRPr="001E77C6" w:rsidRDefault="001E77C6" w:rsidP="001E77C6">
            <w:pPr>
              <w:jc w:val="right"/>
              <w:rPr>
                <w:rFonts w:cs="Tahoma"/>
                <w:sz w:val="20"/>
                <w:szCs w:val="20"/>
                <w:lang w:eastAsia="en-GB"/>
              </w:rPr>
            </w:pPr>
            <w:r w:rsidRPr="001E77C6">
              <w:rPr>
                <w:rFonts w:cs="Tahoma"/>
                <w:sz w:val="20"/>
                <w:szCs w:val="20"/>
                <w:lang w:eastAsia="en-GB"/>
              </w:rPr>
              <w:t>25</w:t>
            </w:r>
          </w:p>
        </w:tc>
      </w:tr>
      <w:tr w:rsidR="001E77C6" w:rsidRPr="001E77C6" w14:paraId="6E5AE36E"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7DA27569" w14:textId="77777777" w:rsidR="001E77C6" w:rsidRPr="001E77C6" w:rsidRDefault="001E77C6" w:rsidP="001E77C6">
            <w:pPr>
              <w:jc w:val="right"/>
              <w:rPr>
                <w:rFonts w:cs="Tahoma"/>
                <w:sz w:val="20"/>
                <w:szCs w:val="20"/>
                <w:lang w:eastAsia="en-GB"/>
              </w:rPr>
            </w:pPr>
            <w:r w:rsidRPr="001E77C6">
              <w:rPr>
                <w:rFonts w:cs="Tahoma"/>
                <w:sz w:val="20"/>
                <w:szCs w:val="20"/>
                <w:lang w:eastAsia="en-GB"/>
              </w:rPr>
              <w:t>68</w:t>
            </w:r>
          </w:p>
        </w:tc>
        <w:tc>
          <w:tcPr>
            <w:tcW w:w="2740" w:type="dxa"/>
            <w:tcBorders>
              <w:top w:val="single" w:sz="4" w:space="0" w:color="B1A0C7"/>
              <w:left w:val="nil"/>
              <w:bottom w:val="single" w:sz="4" w:space="0" w:color="B1A0C7"/>
              <w:right w:val="nil"/>
            </w:tcBorders>
            <w:shd w:val="clear" w:color="E4DFEC" w:fill="E4DFEC"/>
            <w:noWrap/>
            <w:vAlign w:val="bottom"/>
            <w:hideMark/>
          </w:tcPr>
          <w:p w14:paraId="5C7F457A" w14:textId="77777777" w:rsidR="001E77C6" w:rsidRPr="001E77C6" w:rsidRDefault="001E77C6" w:rsidP="001E77C6">
            <w:pPr>
              <w:rPr>
                <w:rFonts w:cs="Tahoma"/>
                <w:sz w:val="20"/>
                <w:szCs w:val="20"/>
                <w:lang w:eastAsia="en-GB"/>
              </w:rPr>
            </w:pPr>
            <w:r w:rsidRPr="001E77C6">
              <w:rPr>
                <w:rFonts w:cs="Tahoma"/>
                <w:sz w:val="20"/>
                <w:szCs w:val="20"/>
                <w:lang w:eastAsia="en-GB"/>
              </w:rPr>
              <w:t>Stockton-on-Tees</w:t>
            </w:r>
          </w:p>
        </w:tc>
        <w:tc>
          <w:tcPr>
            <w:tcW w:w="1829" w:type="dxa"/>
            <w:tcBorders>
              <w:top w:val="single" w:sz="4" w:space="0" w:color="B1A0C7"/>
              <w:left w:val="nil"/>
              <w:bottom w:val="single" w:sz="4" w:space="0" w:color="B1A0C7"/>
              <w:right w:val="nil"/>
            </w:tcBorders>
            <w:shd w:val="clear" w:color="E4DFEC" w:fill="E4DFEC"/>
            <w:noWrap/>
            <w:vAlign w:val="bottom"/>
            <w:hideMark/>
          </w:tcPr>
          <w:p w14:paraId="19993303" w14:textId="77777777" w:rsidR="001E77C6" w:rsidRPr="001E77C6" w:rsidRDefault="001E77C6" w:rsidP="001E77C6">
            <w:pPr>
              <w:jc w:val="right"/>
              <w:rPr>
                <w:rFonts w:cs="Tahoma"/>
                <w:sz w:val="20"/>
                <w:szCs w:val="20"/>
                <w:lang w:eastAsia="en-GB"/>
              </w:rPr>
            </w:pPr>
            <w:r w:rsidRPr="001E77C6">
              <w:rPr>
                <w:rFonts w:cs="Tahoma"/>
                <w:sz w:val="20"/>
                <w:szCs w:val="20"/>
                <w:lang w:eastAsia="en-GB"/>
              </w:rPr>
              <w:t>92</w:t>
            </w:r>
          </w:p>
        </w:tc>
        <w:tc>
          <w:tcPr>
            <w:tcW w:w="1559" w:type="dxa"/>
            <w:tcBorders>
              <w:top w:val="single" w:sz="4" w:space="0" w:color="B1A0C7"/>
              <w:left w:val="nil"/>
              <w:bottom w:val="single" w:sz="4" w:space="0" w:color="B1A0C7"/>
              <w:right w:val="nil"/>
            </w:tcBorders>
            <w:shd w:val="clear" w:color="E4DFEC" w:fill="E4DFEC"/>
            <w:noWrap/>
            <w:vAlign w:val="bottom"/>
            <w:hideMark/>
          </w:tcPr>
          <w:p w14:paraId="2546BDD4" w14:textId="77777777" w:rsidR="001E77C6" w:rsidRPr="001E77C6" w:rsidRDefault="001E77C6" w:rsidP="001E77C6">
            <w:pPr>
              <w:jc w:val="right"/>
              <w:rPr>
                <w:rFonts w:cs="Tahoma"/>
                <w:sz w:val="20"/>
                <w:szCs w:val="20"/>
                <w:lang w:eastAsia="en-GB"/>
              </w:rPr>
            </w:pPr>
            <w:r w:rsidRPr="001E77C6">
              <w:rPr>
                <w:rFonts w:cs="Tahoma"/>
                <w:sz w:val="20"/>
                <w:szCs w:val="20"/>
                <w:lang w:eastAsia="en-GB"/>
              </w:rPr>
              <w:t>0</w:t>
            </w:r>
          </w:p>
        </w:tc>
        <w:tc>
          <w:tcPr>
            <w:tcW w:w="1843" w:type="dxa"/>
            <w:tcBorders>
              <w:top w:val="single" w:sz="4" w:space="0" w:color="B1A0C7"/>
              <w:left w:val="nil"/>
              <w:bottom w:val="single" w:sz="4" w:space="0" w:color="B1A0C7"/>
              <w:right w:val="nil"/>
            </w:tcBorders>
            <w:shd w:val="clear" w:color="E4DFEC" w:fill="E4DFEC"/>
            <w:noWrap/>
            <w:vAlign w:val="bottom"/>
            <w:hideMark/>
          </w:tcPr>
          <w:p w14:paraId="25ED2949" w14:textId="77777777" w:rsidR="001E77C6" w:rsidRPr="001E77C6" w:rsidRDefault="001E77C6" w:rsidP="001E77C6">
            <w:pPr>
              <w:jc w:val="right"/>
              <w:rPr>
                <w:rFonts w:cs="Tahoma"/>
                <w:sz w:val="20"/>
                <w:szCs w:val="20"/>
                <w:lang w:eastAsia="en-GB"/>
              </w:rPr>
            </w:pPr>
            <w:r w:rsidRPr="001E77C6">
              <w:rPr>
                <w:rFonts w:cs="Tahoma"/>
                <w:sz w:val="20"/>
                <w:szCs w:val="20"/>
                <w:lang w:eastAsia="en-GB"/>
              </w:rPr>
              <w:t>21</w:t>
            </w:r>
          </w:p>
        </w:tc>
        <w:tc>
          <w:tcPr>
            <w:tcW w:w="3543" w:type="dxa"/>
            <w:tcBorders>
              <w:top w:val="single" w:sz="4" w:space="0" w:color="B1A0C7"/>
              <w:left w:val="nil"/>
              <w:bottom w:val="single" w:sz="4" w:space="0" w:color="B1A0C7"/>
              <w:right w:val="single" w:sz="4" w:space="0" w:color="B1A0C7"/>
            </w:tcBorders>
            <w:shd w:val="clear" w:color="E4DFEC" w:fill="E4DFEC"/>
            <w:noWrap/>
            <w:vAlign w:val="bottom"/>
            <w:hideMark/>
          </w:tcPr>
          <w:p w14:paraId="1655A300" w14:textId="77777777" w:rsidR="001E77C6" w:rsidRPr="001E77C6" w:rsidRDefault="001E77C6" w:rsidP="001E77C6">
            <w:pPr>
              <w:jc w:val="right"/>
              <w:rPr>
                <w:rFonts w:cs="Tahoma"/>
                <w:sz w:val="20"/>
                <w:szCs w:val="20"/>
                <w:lang w:eastAsia="en-GB"/>
              </w:rPr>
            </w:pPr>
            <w:r w:rsidRPr="001E77C6">
              <w:rPr>
                <w:rFonts w:cs="Tahoma"/>
                <w:sz w:val="20"/>
                <w:szCs w:val="20"/>
                <w:lang w:eastAsia="en-GB"/>
              </w:rPr>
              <w:t>25</w:t>
            </w:r>
          </w:p>
        </w:tc>
      </w:tr>
      <w:tr w:rsidR="001E77C6" w:rsidRPr="001E77C6" w14:paraId="3398310C"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2FD3E826" w14:textId="77777777" w:rsidR="001E77C6" w:rsidRPr="001E77C6" w:rsidRDefault="001E77C6" w:rsidP="001E77C6">
            <w:pPr>
              <w:jc w:val="right"/>
              <w:rPr>
                <w:rFonts w:cs="Tahoma"/>
                <w:sz w:val="20"/>
                <w:szCs w:val="20"/>
                <w:lang w:eastAsia="en-GB"/>
              </w:rPr>
            </w:pPr>
            <w:r w:rsidRPr="001E77C6">
              <w:rPr>
                <w:rFonts w:cs="Tahoma"/>
                <w:sz w:val="20"/>
                <w:szCs w:val="20"/>
                <w:lang w:eastAsia="en-GB"/>
              </w:rPr>
              <w:t>70</w:t>
            </w:r>
          </w:p>
        </w:tc>
        <w:tc>
          <w:tcPr>
            <w:tcW w:w="2740" w:type="dxa"/>
            <w:tcBorders>
              <w:top w:val="single" w:sz="4" w:space="0" w:color="B1A0C7"/>
              <w:left w:val="nil"/>
              <w:bottom w:val="single" w:sz="4" w:space="0" w:color="B1A0C7"/>
              <w:right w:val="nil"/>
            </w:tcBorders>
            <w:shd w:val="clear" w:color="auto" w:fill="auto"/>
            <w:noWrap/>
            <w:vAlign w:val="bottom"/>
            <w:hideMark/>
          </w:tcPr>
          <w:p w14:paraId="6F7DD6F0" w14:textId="77777777" w:rsidR="001E77C6" w:rsidRPr="001E77C6" w:rsidRDefault="001E77C6" w:rsidP="001E77C6">
            <w:pPr>
              <w:rPr>
                <w:rFonts w:cs="Tahoma"/>
                <w:sz w:val="20"/>
                <w:szCs w:val="20"/>
                <w:lang w:eastAsia="en-GB"/>
              </w:rPr>
            </w:pPr>
            <w:r w:rsidRPr="001E77C6">
              <w:rPr>
                <w:rFonts w:cs="Tahoma"/>
                <w:sz w:val="20"/>
                <w:szCs w:val="20"/>
                <w:lang w:eastAsia="en-GB"/>
              </w:rPr>
              <w:t>North Yorkshire</w:t>
            </w:r>
          </w:p>
        </w:tc>
        <w:tc>
          <w:tcPr>
            <w:tcW w:w="1829" w:type="dxa"/>
            <w:tcBorders>
              <w:top w:val="single" w:sz="4" w:space="0" w:color="B1A0C7"/>
              <w:left w:val="nil"/>
              <w:bottom w:val="single" w:sz="4" w:space="0" w:color="B1A0C7"/>
              <w:right w:val="nil"/>
            </w:tcBorders>
            <w:shd w:val="clear" w:color="auto" w:fill="auto"/>
            <w:noWrap/>
            <w:vAlign w:val="bottom"/>
            <w:hideMark/>
          </w:tcPr>
          <w:p w14:paraId="49ABACEC" w14:textId="77777777" w:rsidR="001E77C6" w:rsidRPr="001E77C6" w:rsidRDefault="001E77C6" w:rsidP="001E77C6">
            <w:pPr>
              <w:jc w:val="right"/>
              <w:rPr>
                <w:rFonts w:cs="Tahoma"/>
                <w:sz w:val="20"/>
                <w:szCs w:val="20"/>
                <w:lang w:eastAsia="en-GB"/>
              </w:rPr>
            </w:pPr>
            <w:r w:rsidRPr="001E77C6">
              <w:rPr>
                <w:rFonts w:cs="Tahoma"/>
                <w:sz w:val="20"/>
                <w:szCs w:val="20"/>
                <w:lang w:eastAsia="en-GB"/>
              </w:rPr>
              <w:t>92</w:t>
            </w:r>
          </w:p>
        </w:tc>
        <w:tc>
          <w:tcPr>
            <w:tcW w:w="1559" w:type="dxa"/>
            <w:tcBorders>
              <w:top w:val="single" w:sz="4" w:space="0" w:color="B1A0C7"/>
              <w:left w:val="nil"/>
              <w:bottom w:val="single" w:sz="4" w:space="0" w:color="B1A0C7"/>
              <w:right w:val="nil"/>
            </w:tcBorders>
            <w:shd w:val="clear" w:color="auto" w:fill="auto"/>
            <w:noWrap/>
            <w:vAlign w:val="bottom"/>
            <w:hideMark/>
          </w:tcPr>
          <w:p w14:paraId="5A15BDC3" w14:textId="77777777" w:rsidR="001E77C6" w:rsidRPr="001E77C6" w:rsidRDefault="001E77C6" w:rsidP="001E77C6">
            <w:pPr>
              <w:jc w:val="right"/>
              <w:rPr>
                <w:rFonts w:cs="Tahoma"/>
                <w:sz w:val="20"/>
                <w:szCs w:val="20"/>
                <w:lang w:eastAsia="en-GB"/>
              </w:rPr>
            </w:pPr>
            <w:r w:rsidRPr="001E77C6">
              <w:rPr>
                <w:rFonts w:cs="Tahoma"/>
                <w:sz w:val="20"/>
                <w:szCs w:val="20"/>
                <w:lang w:eastAsia="en-GB"/>
              </w:rPr>
              <w:t>8</w:t>
            </w:r>
          </w:p>
        </w:tc>
        <w:tc>
          <w:tcPr>
            <w:tcW w:w="1843" w:type="dxa"/>
            <w:tcBorders>
              <w:top w:val="single" w:sz="4" w:space="0" w:color="B1A0C7"/>
              <w:left w:val="nil"/>
              <w:bottom w:val="single" w:sz="4" w:space="0" w:color="B1A0C7"/>
              <w:right w:val="nil"/>
            </w:tcBorders>
            <w:shd w:val="clear" w:color="auto" w:fill="auto"/>
            <w:noWrap/>
            <w:vAlign w:val="bottom"/>
            <w:hideMark/>
          </w:tcPr>
          <w:p w14:paraId="0F1DCE7D" w14:textId="77777777" w:rsidR="001E77C6" w:rsidRPr="001E77C6" w:rsidRDefault="001E77C6" w:rsidP="001E77C6">
            <w:pPr>
              <w:jc w:val="right"/>
              <w:rPr>
                <w:rFonts w:cs="Tahoma"/>
                <w:sz w:val="20"/>
                <w:szCs w:val="20"/>
                <w:lang w:eastAsia="en-GB"/>
              </w:rPr>
            </w:pPr>
            <w:r w:rsidRPr="001E77C6">
              <w:rPr>
                <w:rFonts w:cs="Tahoma"/>
                <w:sz w:val="20"/>
                <w:szCs w:val="20"/>
                <w:lang w:eastAsia="en-GB"/>
              </w:rPr>
              <w:t>24</w:t>
            </w:r>
          </w:p>
        </w:tc>
        <w:tc>
          <w:tcPr>
            <w:tcW w:w="3543" w:type="dxa"/>
            <w:tcBorders>
              <w:top w:val="single" w:sz="4" w:space="0" w:color="B1A0C7"/>
              <w:left w:val="nil"/>
              <w:bottom w:val="single" w:sz="4" w:space="0" w:color="B1A0C7"/>
              <w:right w:val="single" w:sz="4" w:space="0" w:color="B1A0C7"/>
            </w:tcBorders>
            <w:shd w:val="clear" w:color="auto" w:fill="auto"/>
            <w:noWrap/>
            <w:vAlign w:val="bottom"/>
            <w:hideMark/>
          </w:tcPr>
          <w:p w14:paraId="0587536D" w14:textId="77777777" w:rsidR="001E77C6" w:rsidRPr="001E77C6" w:rsidRDefault="001E77C6" w:rsidP="001E77C6">
            <w:pPr>
              <w:jc w:val="right"/>
              <w:rPr>
                <w:rFonts w:cs="Tahoma"/>
                <w:sz w:val="20"/>
                <w:szCs w:val="20"/>
                <w:lang w:eastAsia="en-GB"/>
              </w:rPr>
            </w:pPr>
            <w:r w:rsidRPr="001E77C6">
              <w:rPr>
                <w:rFonts w:cs="Tahoma"/>
                <w:sz w:val="20"/>
                <w:szCs w:val="20"/>
                <w:lang w:eastAsia="en-GB"/>
              </w:rPr>
              <w:t>9</w:t>
            </w:r>
          </w:p>
        </w:tc>
      </w:tr>
      <w:tr w:rsidR="001E77C6" w:rsidRPr="001E77C6" w14:paraId="5A5C46A2"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709E78E4" w14:textId="77777777" w:rsidR="001E77C6" w:rsidRPr="001E77C6" w:rsidRDefault="001E77C6" w:rsidP="001E77C6">
            <w:pPr>
              <w:jc w:val="right"/>
              <w:rPr>
                <w:rFonts w:cs="Tahoma"/>
                <w:sz w:val="20"/>
                <w:szCs w:val="20"/>
                <w:lang w:eastAsia="en-GB"/>
              </w:rPr>
            </w:pPr>
            <w:r w:rsidRPr="001E77C6">
              <w:rPr>
                <w:rFonts w:cs="Tahoma"/>
                <w:sz w:val="20"/>
                <w:szCs w:val="20"/>
                <w:lang w:eastAsia="en-GB"/>
              </w:rPr>
              <w:t>74</w:t>
            </w:r>
          </w:p>
        </w:tc>
        <w:tc>
          <w:tcPr>
            <w:tcW w:w="2740" w:type="dxa"/>
            <w:tcBorders>
              <w:top w:val="single" w:sz="4" w:space="0" w:color="B1A0C7"/>
              <w:left w:val="nil"/>
              <w:bottom w:val="single" w:sz="4" w:space="0" w:color="B1A0C7"/>
              <w:right w:val="nil"/>
            </w:tcBorders>
            <w:shd w:val="clear" w:color="E4DFEC" w:fill="E4DFEC"/>
            <w:noWrap/>
            <w:vAlign w:val="bottom"/>
            <w:hideMark/>
          </w:tcPr>
          <w:p w14:paraId="0A90B360" w14:textId="77777777" w:rsidR="001E77C6" w:rsidRPr="001E77C6" w:rsidRDefault="001E77C6" w:rsidP="001E77C6">
            <w:pPr>
              <w:rPr>
                <w:rFonts w:cs="Tahoma"/>
                <w:sz w:val="20"/>
                <w:szCs w:val="20"/>
                <w:lang w:eastAsia="en-GB"/>
              </w:rPr>
            </w:pPr>
            <w:r w:rsidRPr="001E77C6">
              <w:rPr>
                <w:rFonts w:cs="Tahoma"/>
                <w:sz w:val="20"/>
                <w:szCs w:val="20"/>
                <w:lang w:eastAsia="en-GB"/>
              </w:rPr>
              <w:t>York</w:t>
            </w:r>
          </w:p>
        </w:tc>
        <w:tc>
          <w:tcPr>
            <w:tcW w:w="1829" w:type="dxa"/>
            <w:tcBorders>
              <w:top w:val="single" w:sz="4" w:space="0" w:color="B1A0C7"/>
              <w:left w:val="nil"/>
              <w:bottom w:val="single" w:sz="4" w:space="0" w:color="B1A0C7"/>
              <w:right w:val="nil"/>
            </w:tcBorders>
            <w:shd w:val="clear" w:color="E4DFEC" w:fill="E4DFEC"/>
            <w:noWrap/>
            <w:vAlign w:val="bottom"/>
            <w:hideMark/>
          </w:tcPr>
          <w:p w14:paraId="6C3E16C1" w14:textId="77777777" w:rsidR="001E77C6" w:rsidRPr="001E77C6" w:rsidRDefault="001E77C6" w:rsidP="001E77C6">
            <w:pPr>
              <w:jc w:val="right"/>
              <w:rPr>
                <w:rFonts w:cs="Tahoma"/>
                <w:sz w:val="20"/>
                <w:szCs w:val="20"/>
                <w:lang w:eastAsia="en-GB"/>
              </w:rPr>
            </w:pPr>
            <w:r w:rsidRPr="001E77C6">
              <w:rPr>
                <w:rFonts w:cs="Tahoma"/>
                <w:sz w:val="20"/>
                <w:szCs w:val="20"/>
                <w:lang w:eastAsia="en-GB"/>
              </w:rPr>
              <w:t>91</w:t>
            </w:r>
          </w:p>
        </w:tc>
        <w:tc>
          <w:tcPr>
            <w:tcW w:w="1559" w:type="dxa"/>
            <w:tcBorders>
              <w:top w:val="single" w:sz="4" w:space="0" w:color="B1A0C7"/>
              <w:left w:val="nil"/>
              <w:bottom w:val="single" w:sz="4" w:space="0" w:color="B1A0C7"/>
              <w:right w:val="nil"/>
            </w:tcBorders>
            <w:shd w:val="clear" w:color="E4DFEC" w:fill="E4DFEC"/>
            <w:noWrap/>
            <w:vAlign w:val="bottom"/>
            <w:hideMark/>
          </w:tcPr>
          <w:p w14:paraId="24FBE2C0" w14:textId="77777777" w:rsidR="001E77C6" w:rsidRPr="001E77C6" w:rsidRDefault="001E77C6" w:rsidP="001E77C6">
            <w:pPr>
              <w:jc w:val="right"/>
              <w:rPr>
                <w:rFonts w:cs="Tahoma"/>
                <w:sz w:val="20"/>
                <w:szCs w:val="20"/>
                <w:lang w:eastAsia="en-GB"/>
              </w:rPr>
            </w:pPr>
            <w:r w:rsidRPr="001E77C6">
              <w:rPr>
                <w:rFonts w:cs="Tahoma"/>
                <w:sz w:val="20"/>
                <w:szCs w:val="20"/>
                <w:lang w:eastAsia="en-GB"/>
              </w:rPr>
              <w:t>4</w:t>
            </w:r>
          </w:p>
        </w:tc>
        <w:tc>
          <w:tcPr>
            <w:tcW w:w="1843" w:type="dxa"/>
            <w:tcBorders>
              <w:top w:val="single" w:sz="4" w:space="0" w:color="B1A0C7"/>
              <w:left w:val="nil"/>
              <w:bottom w:val="single" w:sz="4" w:space="0" w:color="B1A0C7"/>
              <w:right w:val="nil"/>
            </w:tcBorders>
            <w:shd w:val="clear" w:color="E4DFEC" w:fill="E4DFEC"/>
            <w:noWrap/>
            <w:vAlign w:val="bottom"/>
            <w:hideMark/>
          </w:tcPr>
          <w:p w14:paraId="6E36A44F" w14:textId="77777777" w:rsidR="001E77C6" w:rsidRPr="001E77C6" w:rsidRDefault="001E77C6" w:rsidP="001E77C6">
            <w:pPr>
              <w:jc w:val="right"/>
              <w:rPr>
                <w:rFonts w:cs="Tahoma"/>
                <w:sz w:val="20"/>
                <w:szCs w:val="20"/>
                <w:lang w:eastAsia="en-GB"/>
              </w:rPr>
            </w:pPr>
            <w:r w:rsidRPr="001E77C6">
              <w:rPr>
                <w:rFonts w:cs="Tahoma"/>
                <w:sz w:val="20"/>
                <w:szCs w:val="20"/>
                <w:lang w:eastAsia="en-GB"/>
              </w:rPr>
              <w:t>28</w:t>
            </w:r>
          </w:p>
        </w:tc>
        <w:tc>
          <w:tcPr>
            <w:tcW w:w="3543" w:type="dxa"/>
            <w:tcBorders>
              <w:top w:val="single" w:sz="4" w:space="0" w:color="B1A0C7"/>
              <w:left w:val="nil"/>
              <w:bottom w:val="single" w:sz="4" w:space="0" w:color="B1A0C7"/>
              <w:right w:val="single" w:sz="4" w:space="0" w:color="B1A0C7"/>
            </w:tcBorders>
            <w:shd w:val="clear" w:color="E4DFEC" w:fill="E4DFEC"/>
            <w:noWrap/>
            <w:vAlign w:val="bottom"/>
            <w:hideMark/>
          </w:tcPr>
          <w:p w14:paraId="414A4C42" w14:textId="77777777" w:rsidR="001E77C6" w:rsidRPr="001E77C6" w:rsidRDefault="001E77C6" w:rsidP="001E77C6">
            <w:pPr>
              <w:jc w:val="right"/>
              <w:rPr>
                <w:rFonts w:cs="Tahoma"/>
                <w:sz w:val="20"/>
                <w:szCs w:val="20"/>
                <w:lang w:eastAsia="en-GB"/>
              </w:rPr>
            </w:pPr>
            <w:r w:rsidRPr="001E77C6">
              <w:rPr>
                <w:rFonts w:cs="Tahoma"/>
                <w:sz w:val="20"/>
                <w:szCs w:val="20"/>
                <w:lang w:eastAsia="en-GB"/>
              </w:rPr>
              <w:t>23</w:t>
            </w:r>
          </w:p>
        </w:tc>
      </w:tr>
      <w:tr w:rsidR="001E77C6" w:rsidRPr="001E77C6" w14:paraId="150E1E3D"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210E99B5" w14:textId="77777777" w:rsidR="001E77C6" w:rsidRPr="001E77C6" w:rsidRDefault="001E77C6" w:rsidP="001E77C6">
            <w:pPr>
              <w:jc w:val="right"/>
              <w:rPr>
                <w:rFonts w:cs="Tahoma"/>
                <w:sz w:val="20"/>
                <w:szCs w:val="20"/>
                <w:lang w:eastAsia="en-GB"/>
              </w:rPr>
            </w:pPr>
            <w:r w:rsidRPr="001E77C6">
              <w:rPr>
                <w:rFonts w:cs="Tahoma"/>
                <w:sz w:val="20"/>
                <w:szCs w:val="20"/>
                <w:lang w:eastAsia="en-GB"/>
              </w:rPr>
              <w:t>82</w:t>
            </w:r>
          </w:p>
        </w:tc>
        <w:tc>
          <w:tcPr>
            <w:tcW w:w="2740" w:type="dxa"/>
            <w:tcBorders>
              <w:top w:val="single" w:sz="4" w:space="0" w:color="B1A0C7"/>
              <w:left w:val="nil"/>
              <w:bottom w:val="single" w:sz="4" w:space="0" w:color="B1A0C7"/>
              <w:right w:val="nil"/>
            </w:tcBorders>
            <w:shd w:val="clear" w:color="auto" w:fill="auto"/>
            <w:noWrap/>
            <w:vAlign w:val="bottom"/>
            <w:hideMark/>
          </w:tcPr>
          <w:p w14:paraId="482B7AF6" w14:textId="77777777" w:rsidR="001E77C6" w:rsidRPr="001E77C6" w:rsidRDefault="001E77C6" w:rsidP="001E77C6">
            <w:pPr>
              <w:rPr>
                <w:rFonts w:cs="Tahoma"/>
                <w:sz w:val="20"/>
                <w:szCs w:val="20"/>
                <w:lang w:eastAsia="en-GB"/>
              </w:rPr>
            </w:pPr>
            <w:r w:rsidRPr="001E77C6">
              <w:rPr>
                <w:rFonts w:cs="Tahoma"/>
                <w:sz w:val="20"/>
                <w:szCs w:val="20"/>
                <w:lang w:eastAsia="en-GB"/>
              </w:rPr>
              <w:t>Darlington</w:t>
            </w:r>
          </w:p>
        </w:tc>
        <w:tc>
          <w:tcPr>
            <w:tcW w:w="1829" w:type="dxa"/>
            <w:tcBorders>
              <w:top w:val="single" w:sz="4" w:space="0" w:color="B1A0C7"/>
              <w:left w:val="nil"/>
              <w:bottom w:val="single" w:sz="4" w:space="0" w:color="B1A0C7"/>
              <w:right w:val="nil"/>
            </w:tcBorders>
            <w:shd w:val="clear" w:color="auto" w:fill="auto"/>
            <w:noWrap/>
            <w:vAlign w:val="bottom"/>
            <w:hideMark/>
          </w:tcPr>
          <w:p w14:paraId="471910C6" w14:textId="77777777" w:rsidR="001E77C6" w:rsidRPr="001E77C6" w:rsidRDefault="001E77C6" w:rsidP="001E77C6">
            <w:pPr>
              <w:jc w:val="right"/>
              <w:rPr>
                <w:rFonts w:cs="Tahoma"/>
                <w:sz w:val="20"/>
                <w:szCs w:val="20"/>
                <w:lang w:eastAsia="en-GB"/>
              </w:rPr>
            </w:pPr>
            <w:r w:rsidRPr="001E77C6">
              <w:rPr>
                <w:rFonts w:cs="Tahoma"/>
                <w:sz w:val="20"/>
                <w:szCs w:val="20"/>
                <w:lang w:eastAsia="en-GB"/>
              </w:rPr>
              <w:t>91</w:t>
            </w:r>
          </w:p>
        </w:tc>
        <w:tc>
          <w:tcPr>
            <w:tcW w:w="1559" w:type="dxa"/>
            <w:tcBorders>
              <w:top w:val="single" w:sz="4" w:space="0" w:color="B1A0C7"/>
              <w:left w:val="nil"/>
              <w:bottom w:val="single" w:sz="4" w:space="0" w:color="B1A0C7"/>
              <w:right w:val="nil"/>
            </w:tcBorders>
            <w:shd w:val="clear" w:color="auto" w:fill="auto"/>
            <w:noWrap/>
            <w:vAlign w:val="bottom"/>
            <w:hideMark/>
          </w:tcPr>
          <w:p w14:paraId="27A55ADE" w14:textId="77777777" w:rsidR="001E77C6" w:rsidRPr="001E77C6" w:rsidRDefault="001E77C6" w:rsidP="001E77C6">
            <w:pPr>
              <w:jc w:val="right"/>
              <w:rPr>
                <w:rFonts w:cs="Tahoma"/>
                <w:sz w:val="20"/>
                <w:szCs w:val="20"/>
                <w:lang w:eastAsia="en-GB"/>
              </w:rPr>
            </w:pPr>
            <w:r w:rsidRPr="001E77C6">
              <w:rPr>
                <w:rFonts w:cs="Tahoma"/>
                <w:sz w:val="20"/>
                <w:szCs w:val="20"/>
                <w:lang w:eastAsia="en-GB"/>
              </w:rPr>
              <w:t>2</w:t>
            </w:r>
          </w:p>
        </w:tc>
        <w:tc>
          <w:tcPr>
            <w:tcW w:w="1843" w:type="dxa"/>
            <w:tcBorders>
              <w:top w:val="single" w:sz="4" w:space="0" w:color="B1A0C7"/>
              <w:left w:val="nil"/>
              <w:bottom w:val="single" w:sz="4" w:space="0" w:color="B1A0C7"/>
              <w:right w:val="nil"/>
            </w:tcBorders>
            <w:shd w:val="clear" w:color="auto" w:fill="auto"/>
            <w:noWrap/>
            <w:vAlign w:val="bottom"/>
            <w:hideMark/>
          </w:tcPr>
          <w:p w14:paraId="0D9BAF73" w14:textId="77777777" w:rsidR="001E77C6" w:rsidRPr="001E77C6" w:rsidRDefault="001E77C6" w:rsidP="001E77C6">
            <w:pPr>
              <w:jc w:val="right"/>
              <w:rPr>
                <w:rFonts w:cs="Tahoma"/>
                <w:sz w:val="20"/>
                <w:szCs w:val="20"/>
                <w:lang w:eastAsia="en-GB"/>
              </w:rPr>
            </w:pPr>
            <w:r w:rsidRPr="001E77C6">
              <w:rPr>
                <w:rFonts w:cs="Tahoma"/>
                <w:sz w:val="20"/>
                <w:szCs w:val="20"/>
                <w:lang w:eastAsia="en-GB"/>
              </w:rPr>
              <w:t>11</w:t>
            </w:r>
          </w:p>
        </w:tc>
        <w:tc>
          <w:tcPr>
            <w:tcW w:w="3543" w:type="dxa"/>
            <w:tcBorders>
              <w:top w:val="single" w:sz="4" w:space="0" w:color="B1A0C7"/>
              <w:left w:val="nil"/>
              <w:bottom w:val="single" w:sz="4" w:space="0" w:color="B1A0C7"/>
              <w:right w:val="single" w:sz="4" w:space="0" w:color="B1A0C7"/>
            </w:tcBorders>
            <w:shd w:val="clear" w:color="auto" w:fill="auto"/>
            <w:noWrap/>
            <w:vAlign w:val="bottom"/>
            <w:hideMark/>
          </w:tcPr>
          <w:p w14:paraId="28A6761E" w14:textId="77777777" w:rsidR="001E77C6" w:rsidRPr="001E77C6" w:rsidRDefault="001E77C6" w:rsidP="001E77C6">
            <w:pPr>
              <w:jc w:val="right"/>
              <w:rPr>
                <w:rFonts w:cs="Tahoma"/>
                <w:sz w:val="20"/>
                <w:szCs w:val="20"/>
                <w:lang w:eastAsia="en-GB"/>
              </w:rPr>
            </w:pPr>
            <w:r w:rsidRPr="001E77C6">
              <w:rPr>
                <w:rFonts w:cs="Tahoma"/>
                <w:sz w:val="20"/>
                <w:szCs w:val="20"/>
                <w:lang w:eastAsia="en-GB"/>
              </w:rPr>
              <w:t>69</w:t>
            </w:r>
          </w:p>
        </w:tc>
      </w:tr>
      <w:tr w:rsidR="001E77C6" w:rsidRPr="001E77C6" w14:paraId="397BFBEE"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59AACC9F" w14:textId="77777777" w:rsidR="001E77C6" w:rsidRPr="001E77C6" w:rsidRDefault="001E77C6" w:rsidP="001E77C6">
            <w:pPr>
              <w:jc w:val="right"/>
              <w:rPr>
                <w:rFonts w:cs="Tahoma"/>
                <w:sz w:val="20"/>
                <w:szCs w:val="20"/>
                <w:lang w:eastAsia="en-GB"/>
              </w:rPr>
            </w:pPr>
            <w:r w:rsidRPr="001E77C6">
              <w:rPr>
                <w:rFonts w:cs="Tahoma"/>
                <w:sz w:val="20"/>
                <w:szCs w:val="20"/>
                <w:lang w:eastAsia="en-GB"/>
              </w:rPr>
              <w:t>92</w:t>
            </w:r>
          </w:p>
        </w:tc>
        <w:tc>
          <w:tcPr>
            <w:tcW w:w="2740" w:type="dxa"/>
            <w:tcBorders>
              <w:top w:val="single" w:sz="4" w:space="0" w:color="B1A0C7"/>
              <w:left w:val="nil"/>
              <w:bottom w:val="single" w:sz="4" w:space="0" w:color="B1A0C7"/>
              <w:right w:val="nil"/>
            </w:tcBorders>
            <w:shd w:val="clear" w:color="E4DFEC" w:fill="E4DFEC"/>
            <w:noWrap/>
            <w:vAlign w:val="bottom"/>
            <w:hideMark/>
          </w:tcPr>
          <w:p w14:paraId="0878CE06" w14:textId="77777777" w:rsidR="001E77C6" w:rsidRPr="001E77C6" w:rsidRDefault="001E77C6" w:rsidP="001E77C6">
            <w:pPr>
              <w:rPr>
                <w:rFonts w:cs="Tahoma"/>
                <w:sz w:val="20"/>
                <w:szCs w:val="20"/>
                <w:lang w:eastAsia="en-GB"/>
              </w:rPr>
            </w:pPr>
            <w:r w:rsidRPr="001E77C6">
              <w:rPr>
                <w:rFonts w:cs="Tahoma"/>
                <w:sz w:val="20"/>
                <w:szCs w:val="20"/>
                <w:lang w:eastAsia="en-GB"/>
              </w:rPr>
              <w:t>Calderdale</w:t>
            </w:r>
          </w:p>
        </w:tc>
        <w:tc>
          <w:tcPr>
            <w:tcW w:w="1829" w:type="dxa"/>
            <w:tcBorders>
              <w:top w:val="single" w:sz="4" w:space="0" w:color="B1A0C7"/>
              <w:left w:val="nil"/>
              <w:bottom w:val="single" w:sz="4" w:space="0" w:color="B1A0C7"/>
              <w:right w:val="nil"/>
            </w:tcBorders>
            <w:shd w:val="clear" w:color="E4DFEC" w:fill="E4DFEC"/>
            <w:noWrap/>
            <w:vAlign w:val="bottom"/>
            <w:hideMark/>
          </w:tcPr>
          <w:p w14:paraId="1D8482FD" w14:textId="77777777" w:rsidR="001E77C6" w:rsidRPr="001E77C6" w:rsidRDefault="001E77C6" w:rsidP="001E77C6">
            <w:pPr>
              <w:jc w:val="right"/>
              <w:rPr>
                <w:rFonts w:cs="Tahoma"/>
                <w:sz w:val="20"/>
                <w:szCs w:val="20"/>
                <w:lang w:eastAsia="en-GB"/>
              </w:rPr>
            </w:pPr>
            <w:r w:rsidRPr="001E77C6">
              <w:rPr>
                <w:rFonts w:cs="Tahoma"/>
                <w:sz w:val="20"/>
                <w:szCs w:val="20"/>
                <w:lang w:eastAsia="en-GB"/>
              </w:rPr>
              <w:t>90</w:t>
            </w:r>
          </w:p>
        </w:tc>
        <w:tc>
          <w:tcPr>
            <w:tcW w:w="1559" w:type="dxa"/>
            <w:tcBorders>
              <w:top w:val="single" w:sz="4" w:space="0" w:color="B1A0C7"/>
              <w:left w:val="nil"/>
              <w:bottom w:val="single" w:sz="4" w:space="0" w:color="B1A0C7"/>
              <w:right w:val="nil"/>
            </w:tcBorders>
            <w:shd w:val="clear" w:color="E4DFEC" w:fill="E4DFEC"/>
            <w:noWrap/>
            <w:vAlign w:val="bottom"/>
            <w:hideMark/>
          </w:tcPr>
          <w:p w14:paraId="7FA1F055" w14:textId="77777777" w:rsidR="001E77C6" w:rsidRPr="001E77C6" w:rsidRDefault="001E77C6" w:rsidP="001E77C6">
            <w:pPr>
              <w:jc w:val="right"/>
              <w:rPr>
                <w:rFonts w:cs="Tahoma"/>
                <w:sz w:val="20"/>
                <w:szCs w:val="20"/>
                <w:lang w:eastAsia="en-GB"/>
              </w:rPr>
            </w:pPr>
            <w:r w:rsidRPr="001E77C6">
              <w:rPr>
                <w:rFonts w:cs="Tahoma"/>
                <w:sz w:val="20"/>
                <w:szCs w:val="20"/>
                <w:lang w:eastAsia="en-GB"/>
              </w:rPr>
              <w:t>4</w:t>
            </w:r>
          </w:p>
        </w:tc>
        <w:tc>
          <w:tcPr>
            <w:tcW w:w="1843" w:type="dxa"/>
            <w:tcBorders>
              <w:top w:val="single" w:sz="4" w:space="0" w:color="B1A0C7"/>
              <w:left w:val="nil"/>
              <w:bottom w:val="single" w:sz="4" w:space="0" w:color="B1A0C7"/>
              <w:right w:val="nil"/>
            </w:tcBorders>
            <w:shd w:val="clear" w:color="E4DFEC" w:fill="E4DFEC"/>
            <w:noWrap/>
            <w:vAlign w:val="bottom"/>
            <w:hideMark/>
          </w:tcPr>
          <w:p w14:paraId="028DF793" w14:textId="77777777" w:rsidR="001E77C6" w:rsidRPr="001E77C6" w:rsidRDefault="001E77C6" w:rsidP="001E77C6">
            <w:pPr>
              <w:jc w:val="right"/>
              <w:rPr>
                <w:rFonts w:cs="Tahoma"/>
                <w:sz w:val="20"/>
                <w:szCs w:val="20"/>
                <w:lang w:eastAsia="en-GB"/>
              </w:rPr>
            </w:pPr>
            <w:r w:rsidRPr="001E77C6">
              <w:rPr>
                <w:rFonts w:cs="Tahoma"/>
                <w:sz w:val="20"/>
                <w:szCs w:val="20"/>
                <w:lang w:eastAsia="en-GB"/>
              </w:rPr>
              <w:t>21</w:t>
            </w:r>
          </w:p>
        </w:tc>
        <w:tc>
          <w:tcPr>
            <w:tcW w:w="3543" w:type="dxa"/>
            <w:tcBorders>
              <w:top w:val="single" w:sz="4" w:space="0" w:color="B1A0C7"/>
              <w:left w:val="nil"/>
              <w:bottom w:val="single" w:sz="4" w:space="0" w:color="B1A0C7"/>
              <w:right w:val="single" w:sz="4" w:space="0" w:color="B1A0C7"/>
            </w:tcBorders>
            <w:shd w:val="clear" w:color="E4DFEC" w:fill="E4DFEC"/>
            <w:noWrap/>
            <w:vAlign w:val="bottom"/>
            <w:hideMark/>
          </w:tcPr>
          <w:p w14:paraId="1B5F7E46" w14:textId="77777777" w:rsidR="001E77C6" w:rsidRPr="001E77C6" w:rsidRDefault="001E77C6" w:rsidP="001E77C6">
            <w:pPr>
              <w:jc w:val="right"/>
              <w:rPr>
                <w:rFonts w:cs="Tahoma"/>
                <w:sz w:val="20"/>
                <w:szCs w:val="20"/>
                <w:lang w:eastAsia="en-GB"/>
              </w:rPr>
            </w:pPr>
            <w:r w:rsidRPr="001E77C6">
              <w:rPr>
                <w:rFonts w:cs="Tahoma"/>
                <w:sz w:val="20"/>
                <w:szCs w:val="20"/>
                <w:lang w:eastAsia="en-GB"/>
              </w:rPr>
              <w:t>28</w:t>
            </w:r>
          </w:p>
        </w:tc>
      </w:tr>
      <w:tr w:rsidR="001E77C6" w:rsidRPr="001E77C6" w14:paraId="2D49B7B4"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647CA24A" w14:textId="77777777" w:rsidR="001E77C6" w:rsidRPr="001E77C6" w:rsidRDefault="001E77C6" w:rsidP="001E77C6">
            <w:pPr>
              <w:jc w:val="right"/>
              <w:rPr>
                <w:rFonts w:cs="Tahoma"/>
                <w:sz w:val="20"/>
                <w:szCs w:val="20"/>
                <w:lang w:eastAsia="en-GB"/>
              </w:rPr>
            </w:pPr>
            <w:r w:rsidRPr="001E77C6">
              <w:rPr>
                <w:rFonts w:cs="Tahoma"/>
                <w:sz w:val="20"/>
                <w:szCs w:val="20"/>
                <w:lang w:eastAsia="en-GB"/>
              </w:rPr>
              <w:t>93</w:t>
            </w:r>
          </w:p>
        </w:tc>
        <w:tc>
          <w:tcPr>
            <w:tcW w:w="2740" w:type="dxa"/>
            <w:tcBorders>
              <w:top w:val="single" w:sz="4" w:space="0" w:color="B1A0C7"/>
              <w:left w:val="nil"/>
              <w:bottom w:val="single" w:sz="4" w:space="0" w:color="B1A0C7"/>
              <w:right w:val="nil"/>
            </w:tcBorders>
            <w:shd w:val="clear" w:color="auto" w:fill="auto"/>
            <w:noWrap/>
            <w:vAlign w:val="bottom"/>
            <w:hideMark/>
          </w:tcPr>
          <w:p w14:paraId="1C6AE001" w14:textId="77777777" w:rsidR="001E77C6" w:rsidRPr="001E77C6" w:rsidRDefault="001E77C6" w:rsidP="001E77C6">
            <w:pPr>
              <w:rPr>
                <w:rFonts w:cs="Tahoma"/>
                <w:sz w:val="20"/>
                <w:szCs w:val="20"/>
                <w:lang w:eastAsia="en-GB"/>
              </w:rPr>
            </w:pPr>
            <w:r w:rsidRPr="001E77C6">
              <w:rPr>
                <w:rFonts w:cs="Tahoma"/>
                <w:sz w:val="20"/>
                <w:szCs w:val="20"/>
                <w:lang w:eastAsia="en-GB"/>
              </w:rPr>
              <w:t>North Lincolnshire</w:t>
            </w:r>
          </w:p>
        </w:tc>
        <w:tc>
          <w:tcPr>
            <w:tcW w:w="1829" w:type="dxa"/>
            <w:tcBorders>
              <w:top w:val="single" w:sz="4" w:space="0" w:color="B1A0C7"/>
              <w:left w:val="nil"/>
              <w:bottom w:val="single" w:sz="4" w:space="0" w:color="B1A0C7"/>
              <w:right w:val="nil"/>
            </w:tcBorders>
            <w:shd w:val="clear" w:color="auto" w:fill="auto"/>
            <w:noWrap/>
            <w:vAlign w:val="bottom"/>
            <w:hideMark/>
          </w:tcPr>
          <w:p w14:paraId="4B204826" w14:textId="77777777" w:rsidR="001E77C6" w:rsidRPr="001E77C6" w:rsidRDefault="001E77C6" w:rsidP="001E77C6">
            <w:pPr>
              <w:jc w:val="right"/>
              <w:rPr>
                <w:rFonts w:cs="Tahoma"/>
                <w:sz w:val="20"/>
                <w:szCs w:val="20"/>
                <w:lang w:eastAsia="en-GB"/>
              </w:rPr>
            </w:pPr>
            <w:r w:rsidRPr="001E77C6">
              <w:rPr>
                <w:rFonts w:cs="Tahoma"/>
                <w:sz w:val="20"/>
                <w:szCs w:val="20"/>
                <w:lang w:eastAsia="en-GB"/>
              </w:rPr>
              <w:t>90</w:t>
            </w:r>
          </w:p>
        </w:tc>
        <w:tc>
          <w:tcPr>
            <w:tcW w:w="1559" w:type="dxa"/>
            <w:tcBorders>
              <w:top w:val="single" w:sz="4" w:space="0" w:color="B1A0C7"/>
              <w:left w:val="nil"/>
              <w:bottom w:val="single" w:sz="4" w:space="0" w:color="B1A0C7"/>
              <w:right w:val="nil"/>
            </w:tcBorders>
            <w:shd w:val="clear" w:color="auto" w:fill="auto"/>
            <w:noWrap/>
            <w:vAlign w:val="bottom"/>
            <w:hideMark/>
          </w:tcPr>
          <w:p w14:paraId="307CC614" w14:textId="77777777" w:rsidR="001E77C6" w:rsidRPr="001E77C6" w:rsidRDefault="001E77C6" w:rsidP="001E77C6">
            <w:pPr>
              <w:jc w:val="right"/>
              <w:rPr>
                <w:rFonts w:cs="Tahoma"/>
                <w:sz w:val="20"/>
                <w:szCs w:val="20"/>
                <w:lang w:eastAsia="en-GB"/>
              </w:rPr>
            </w:pPr>
            <w:r w:rsidRPr="001E77C6">
              <w:rPr>
                <w:rFonts w:cs="Tahoma"/>
                <w:sz w:val="20"/>
                <w:szCs w:val="20"/>
                <w:lang w:eastAsia="en-GB"/>
              </w:rPr>
              <w:t>12</w:t>
            </w:r>
          </w:p>
        </w:tc>
        <w:tc>
          <w:tcPr>
            <w:tcW w:w="1843" w:type="dxa"/>
            <w:tcBorders>
              <w:top w:val="single" w:sz="4" w:space="0" w:color="B1A0C7"/>
              <w:left w:val="nil"/>
              <w:bottom w:val="single" w:sz="4" w:space="0" w:color="B1A0C7"/>
              <w:right w:val="nil"/>
            </w:tcBorders>
            <w:shd w:val="clear" w:color="auto" w:fill="auto"/>
            <w:noWrap/>
            <w:vAlign w:val="bottom"/>
            <w:hideMark/>
          </w:tcPr>
          <w:p w14:paraId="3DC7B2CD" w14:textId="77777777" w:rsidR="001E77C6" w:rsidRPr="001E77C6" w:rsidRDefault="001E77C6" w:rsidP="001E77C6">
            <w:pPr>
              <w:jc w:val="right"/>
              <w:rPr>
                <w:rFonts w:cs="Tahoma"/>
                <w:sz w:val="20"/>
                <w:szCs w:val="20"/>
                <w:lang w:eastAsia="en-GB"/>
              </w:rPr>
            </w:pPr>
            <w:r w:rsidRPr="001E77C6">
              <w:rPr>
                <w:rFonts w:cs="Tahoma"/>
                <w:sz w:val="20"/>
                <w:szCs w:val="20"/>
                <w:lang w:eastAsia="en-GB"/>
              </w:rPr>
              <w:t>25</w:t>
            </w:r>
          </w:p>
        </w:tc>
        <w:tc>
          <w:tcPr>
            <w:tcW w:w="3543" w:type="dxa"/>
            <w:tcBorders>
              <w:top w:val="single" w:sz="4" w:space="0" w:color="B1A0C7"/>
              <w:left w:val="nil"/>
              <w:bottom w:val="single" w:sz="4" w:space="0" w:color="B1A0C7"/>
              <w:right w:val="single" w:sz="4" w:space="0" w:color="B1A0C7"/>
            </w:tcBorders>
            <w:shd w:val="clear" w:color="auto" w:fill="auto"/>
            <w:noWrap/>
            <w:vAlign w:val="bottom"/>
            <w:hideMark/>
          </w:tcPr>
          <w:p w14:paraId="31232B87" w14:textId="77777777" w:rsidR="001E77C6" w:rsidRPr="001E77C6" w:rsidRDefault="001E77C6" w:rsidP="001E77C6">
            <w:pPr>
              <w:jc w:val="right"/>
              <w:rPr>
                <w:rFonts w:cs="Tahoma"/>
                <w:sz w:val="20"/>
                <w:szCs w:val="20"/>
                <w:lang w:eastAsia="en-GB"/>
              </w:rPr>
            </w:pPr>
            <w:r w:rsidRPr="001E77C6">
              <w:rPr>
                <w:rFonts w:cs="Tahoma"/>
                <w:sz w:val="20"/>
                <w:szCs w:val="20"/>
                <w:lang w:eastAsia="en-GB"/>
              </w:rPr>
              <w:t>25</w:t>
            </w:r>
          </w:p>
        </w:tc>
      </w:tr>
      <w:tr w:rsidR="001E77C6" w:rsidRPr="001E77C6" w14:paraId="3EDF2514"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0019502F" w14:textId="77777777" w:rsidR="001E77C6" w:rsidRPr="001E77C6" w:rsidRDefault="001E77C6" w:rsidP="001E77C6">
            <w:pPr>
              <w:jc w:val="right"/>
              <w:rPr>
                <w:rFonts w:cs="Tahoma"/>
                <w:sz w:val="20"/>
                <w:szCs w:val="20"/>
                <w:lang w:eastAsia="en-GB"/>
              </w:rPr>
            </w:pPr>
            <w:r w:rsidRPr="001E77C6">
              <w:rPr>
                <w:rFonts w:cs="Tahoma"/>
                <w:sz w:val="20"/>
                <w:szCs w:val="20"/>
                <w:lang w:eastAsia="en-GB"/>
              </w:rPr>
              <w:t>99</w:t>
            </w:r>
          </w:p>
        </w:tc>
        <w:tc>
          <w:tcPr>
            <w:tcW w:w="2740" w:type="dxa"/>
            <w:tcBorders>
              <w:top w:val="single" w:sz="4" w:space="0" w:color="B1A0C7"/>
              <w:left w:val="nil"/>
              <w:bottom w:val="single" w:sz="4" w:space="0" w:color="B1A0C7"/>
              <w:right w:val="nil"/>
            </w:tcBorders>
            <w:shd w:val="clear" w:color="E4DFEC" w:fill="E4DFEC"/>
            <w:noWrap/>
            <w:vAlign w:val="bottom"/>
            <w:hideMark/>
          </w:tcPr>
          <w:p w14:paraId="6625BBBE" w14:textId="77777777" w:rsidR="001E77C6" w:rsidRPr="001E77C6" w:rsidRDefault="001E77C6" w:rsidP="001E77C6">
            <w:pPr>
              <w:rPr>
                <w:rFonts w:cs="Tahoma"/>
                <w:sz w:val="20"/>
                <w:szCs w:val="20"/>
                <w:lang w:eastAsia="en-GB"/>
              </w:rPr>
            </w:pPr>
            <w:r w:rsidRPr="001E77C6">
              <w:rPr>
                <w:rFonts w:cs="Tahoma"/>
                <w:sz w:val="20"/>
                <w:szCs w:val="20"/>
                <w:lang w:eastAsia="en-GB"/>
              </w:rPr>
              <w:t>Kirklees</w:t>
            </w:r>
          </w:p>
        </w:tc>
        <w:tc>
          <w:tcPr>
            <w:tcW w:w="1829" w:type="dxa"/>
            <w:tcBorders>
              <w:top w:val="single" w:sz="4" w:space="0" w:color="B1A0C7"/>
              <w:left w:val="nil"/>
              <w:bottom w:val="single" w:sz="4" w:space="0" w:color="B1A0C7"/>
              <w:right w:val="nil"/>
            </w:tcBorders>
            <w:shd w:val="clear" w:color="E4DFEC" w:fill="E4DFEC"/>
            <w:noWrap/>
            <w:vAlign w:val="bottom"/>
            <w:hideMark/>
          </w:tcPr>
          <w:p w14:paraId="50A0495B" w14:textId="77777777" w:rsidR="001E77C6" w:rsidRPr="001E77C6" w:rsidRDefault="001E77C6" w:rsidP="001E77C6">
            <w:pPr>
              <w:jc w:val="right"/>
              <w:rPr>
                <w:rFonts w:cs="Tahoma"/>
                <w:sz w:val="20"/>
                <w:szCs w:val="20"/>
                <w:lang w:eastAsia="en-GB"/>
              </w:rPr>
            </w:pPr>
            <w:r w:rsidRPr="001E77C6">
              <w:rPr>
                <w:rFonts w:cs="Tahoma"/>
                <w:sz w:val="20"/>
                <w:szCs w:val="20"/>
                <w:lang w:eastAsia="en-GB"/>
              </w:rPr>
              <w:t>89</w:t>
            </w:r>
          </w:p>
        </w:tc>
        <w:tc>
          <w:tcPr>
            <w:tcW w:w="1559" w:type="dxa"/>
            <w:tcBorders>
              <w:top w:val="single" w:sz="4" w:space="0" w:color="B1A0C7"/>
              <w:left w:val="nil"/>
              <w:bottom w:val="single" w:sz="4" w:space="0" w:color="B1A0C7"/>
              <w:right w:val="nil"/>
            </w:tcBorders>
            <w:shd w:val="clear" w:color="E4DFEC" w:fill="E4DFEC"/>
            <w:noWrap/>
            <w:vAlign w:val="bottom"/>
            <w:hideMark/>
          </w:tcPr>
          <w:p w14:paraId="302B0DAA" w14:textId="77777777" w:rsidR="001E77C6" w:rsidRPr="001E77C6" w:rsidRDefault="001E77C6" w:rsidP="001E77C6">
            <w:pPr>
              <w:jc w:val="right"/>
              <w:rPr>
                <w:rFonts w:cs="Tahoma"/>
                <w:sz w:val="20"/>
                <w:szCs w:val="20"/>
                <w:lang w:eastAsia="en-GB"/>
              </w:rPr>
            </w:pPr>
            <w:r w:rsidRPr="001E77C6">
              <w:rPr>
                <w:rFonts w:cs="Tahoma"/>
                <w:sz w:val="20"/>
                <w:szCs w:val="20"/>
                <w:lang w:eastAsia="en-GB"/>
              </w:rPr>
              <w:t>5</w:t>
            </w:r>
          </w:p>
        </w:tc>
        <w:tc>
          <w:tcPr>
            <w:tcW w:w="1843" w:type="dxa"/>
            <w:tcBorders>
              <w:top w:val="single" w:sz="4" w:space="0" w:color="B1A0C7"/>
              <w:left w:val="nil"/>
              <w:bottom w:val="single" w:sz="4" w:space="0" w:color="B1A0C7"/>
              <w:right w:val="nil"/>
            </w:tcBorders>
            <w:shd w:val="clear" w:color="E4DFEC" w:fill="E4DFEC"/>
            <w:noWrap/>
            <w:vAlign w:val="bottom"/>
            <w:hideMark/>
          </w:tcPr>
          <w:p w14:paraId="7EB7F1EB" w14:textId="77777777" w:rsidR="001E77C6" w:rsidRPr="001E77C6" w:rsidRDefault="001E77C6" w:rsidP="001E77C6">
            <w:pPr>
              <w:jc w:val="right"/>
              <w:rPr>
                <w:rFonts w:cs="Tahoma"/>
                <w:sz w:val="20"/>
                <w:szCs w:val="20"/>
                <w:lang w:eastAsia="en-GB"/>
              </w:rPr>
            </w:pPr>
            <w:r w:rsidRPr="001E77C6">
              <w:rPr>
                <w:rFonts w:cs="Tahoma"/>
                <w:sz w:val="20"/>
                <w:szCs w:val="20"/>
                <w:lang w:eastAsia="en-GB"/>
              </w:rPr>
              <w:t>18</w:t>
            </w:r>
          </w:p>
        </w:tc>
        <w:tc>
          <w:tcPr>
            <w:tcW w:w="3543" w:type="dxa"/>
            <w:tcBorders>
              <w:top w:val="single" w:sz="4" w:space="0" w:color="B1A0C7"/>
              <w:left w:val="nil"/>
              <w:bottom w:val="single" w:sz="4" w:space="0" w:color="B1A0C7"/>
              <w:right w:val="single" w:sz="4" w:space="0" w:color="B1A0C7"/>
            </w:tcBorders>
            <w:shd w:val="clear" w:color="E4DFEC" w:fill="E4DFEC"/>
            <w:noWrap/>
            <w:vAlign w:val="bottom"/>
            <w:hideMark/>
          </w:tcPr>
          <w:p w14:paraId="71C8C94B" w14:textId="77777777" w:rsidR="001E77C6" w:rsidRPr="001E77C6" w:rsidRDefault="001E77C6" w:rsidP="001E77C6">
            <w:pPr>
              <w:jc w:val="right"/>
              <w:rPr>
                <w:rFonts w:cs="Tahoma"/>
                <w:sz w:val="20"/>
                <w:szCs w:val="20"/>
                <w:lang w:eastAsia="en-GB"/>
              </w:rPr>
            </w:pPr>
            <w:r w:rsidRPr="001E77C6">
              <w:rPr>
                <w:rFonts w:cs="Tahoma"/>
                <w:sz w:val="20"/>
                <w:szCs w:val="20"/>
                <w:lang w:eastAsia="en-GB"/>
              </w:rPr>
              <w:t>11</w:t>
            </w:r>
          </w:p>
        </w:tc>
      </w:tr>
      <w:tr w:rsidR="001E77C6" w:rsidRPr="001E77C6" w14:paraId="1AA26458"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119E3A39" w14:textId="77777777" w:rsidR="001E77C6" w:rsidRPr="001E77C6" w:rsidRDefault="001E77C6" w:rsidP="001E77C6">
            <w:pPr>
              <w:jc w:val="right"/>
              <w:rPr>
                <w:rFonts w:cs="Tahoma"/>
                <w:sz w:val="20"/>
                <w:szCs w:val="20"/>
                <w:lang w:eastAsia="en-GB"/>
              </w:rPr>
            </w:pPr>
            <w:r w:rsidRPr="001E77C6">
              <w:rPr>
                <w:rFonts w:cs="Tahoma"/>
                <w:sz w:val="20"/>
                <w:szCs w:val="20"/>
                <w:lang w:eastAsia="en-GB"/>
              </w:rPr>
              <w:t>100</w:t>
            </w:r>
          </w:p>
        </w:tc>
        <w:tc>
          <w:tcPr>
            <w:tcW w:w="2740" w:type="dxa"/>
            <w:tcBorders>
              <w:top w:val="single" w:sz="4" w:space="0" w:color="B1A0C7"/>
              <w:left w:val="nil"/>
              <w:bottom w:val="single" w:sz="4" w:space="0" w:color="B1A0C7"/>
              <w:right w:val="nil"/>
            </w:tcBorders>
            <w:shd w:val="clear" w:color="auto" w:fill="auto"/>
            <w:noWrap/>
            <w:vAlign w:val="bottom"/>
            <w:hideMark/>
          </w:tcPr>
          <w:p w14:paraId="7E2C5AE5" w14:textId="77777777" w:rsidR="001E77C6" w:rsidRPr="001E77C6" w:rsidRDefault="001E77C6" w:rsidP="001E77C6">
            <w:pPr>
              <w:rPr>
                <w:rFonts w:cs="Tahoma"/>
                <w:sz w:val="20"/>
                <w:szCs w:val="20"/>
                <w:lang w:eastAsia="en-GB"/>
              </w:rPr>
            </w:pPr>
            <w:r w:rsidRPr="001E77C6">
              <w:rPr>
                <w:rFonts w:cs="Tahoma"/>
                <w:sz w:val="20"/>
                <w:szCs w:val="20"/>
                <w:lang w:eastAsia="en-GB"/>
              </w:rPr>
              <w:t>Hartlepool</w:t>
            </w:r>
          </w:p>
        </w:tc>
        <w:tc>
          <w:tcPr>
            <w:tcW w:w="1829" w:type="dxa"/>
            <w:tcBorders>
              <w:top w:val="single" w:sz="4" w:space="0" w:color="B1A0C7"/>
              <w:left w:val="nil"/>
              <w:bottom w:val="single" w:sz="4" w:space="0" w:color="B1A0C7"/>
              <w:right w:val="nil"/>
            </w:tcBorders>
            <w:shd w:val="clear" w:color="auto" w:fill="auto"/>
            <w:noWrap/>
            <w:vAlign w:val="bottom"/>
            <w:hideMark/>
          </w:tcPr>
          <w:p w14:paraId="06A7FA42" w14:textId="77777777" w:rsidR="001E77C6" w:rsidRPr="001E77C6" w:rsidRDefault="001E77C6" w:rsidP="001E77C6">
            <w:pPr>
              <w:jc w:val="right"/>
              <w:rPr>
                <w:rFonts w:cs="Tahoma"/>
                <w:sz w:val="20"/>
                <w:szCs w:val="20"/>
                <w:lang w:eastAsia="en-GB"/>
              </w:rPr>
            </w:pPr>
            <w:r w:rsidRPr="001E77C6">
              <w:rPr>
                <w:rFonts w:cs="Tahoma"/>
                <w:sz w:val="20"/>
                <w:szCs w:val="20"/>
                <w:lang w:eastAsia="en-GB"/>
              </w:rPr>
              <w:t>89</w:t>
            </w:r>
          </w:p>
        </w:tc>
        <w:tc>
          <w:tcPr>
            <w:tcW w:w="1559" w:type="dxa"/>
            <w:tcBorders>
              <w:top w:val="single" w:sz="4" w:space="0" w:color="B1A0C7"/>
              <w:left w:val="nil"/>
              <w:bottom w:val="single" w:sz="4" w:space="0" w:color="B1A0C7"/>
              <w:right w:val="nil"/>
            </w:tcBorders>
            <w:shd w:val="clear" w:color="auto" w:fill="auto"/>
            <w:noWrap/>
            <w:vAlign w:val="bottom"/>
            <w:hideMark/>
          </w:tcPr>
          <w:p w14:paraId="75385B37" w14:textId="77777777" w:rsidR="001E77C6" w:rsidRPr="001E77C6" w:rsidRDefault="001E77C6" w:rsidP="001E77C6">
            <w:pPr>
              <w:jc w:val="right"/>
              <w:rPr>
                <w:rFonts w:cs="Tahoma"/>
                <w:sz w:val="20"/>
                <w:szCs w:val="20"/>
                <w:lang w:eastAsia="en-GB"/>
              </w:rPr>
            </w:pPr>
            <w:r w:rsidRPr="001E77C6">
              <w:rPr>
                <w:rFonts w:cs="Tahoma"/>
                <w:sz w:val="20"/>
                <w:szCs w:val="20"/>
                <w:lang w:eastAsia="en-GB"/>
              </w:rPr>
              <w:t>1</w:t>
            </w:r>
          </w:p>
        </w:tc>
        <w:tc>
          <w:tcPr>
            <w:tcW w:w="1843" w:type="dxa"/>
            <w:tcBorders>
              <w:top w:val="single" w:sz="4" w:space="0" w:color="B1A0C7"/>
              <w:left w:val="nil"/>
              <w:bottom w:val="single" w:sz="4" w:space="0" w:color="B1A0C7"/>
              <w:right w:val="nil"/>
            </w:tcBorders>
            <w:shd w:val="clear" w:color="auto" w:fill="auto"/>
            <w:noWrap/>
            <w:vAlign w:val="bottom"/>
            <w:hideMark/>
          </w:tcPr>
          <w:p w14:paraId="0E103163" w14:textId="77777777" w:rsidR="001E77C6" w:rsidRPr="001E77C6" w:rsidRDefault="001E77C6" w:rsidP="001E77C6">
            <w:pPr>
              <w:jc w:val="right"/>
              <w:rPr>
                <w:rFonts w:cs="Tahoma"/>
                <w:sz w:val="20"/>
                <w:szCs w:val="20"/>
                <w:lang w:eastAsia="en-GB"/>
              </w:rPr>
            </w:pPr>
            <w:r w:rsidRPr="001E77C6">
              <w:rPr>
                <w:rFonts w:cs="Tahoma"/>
                <w:sz w:val="20"/>
                <w:szCs w:val="20"/>
                <w:lang w:eastAsia="en-GB"/>
              </w:rPr>
              <w:t>10</w:t>
            </w:r>
          </w:p>
        </w:tc>
        <w:tc>
          <w:tcPr>
            <w:tcW w:w="3543" w:type="dxa"/>
            <w:tcBorders>
              <w:top w:val="single" w:sz="4" w:space="0" w:color="B1A0C7"/>
              <w:left w:val="nil"/>
              <w:bottom w:val="single" w:sz="4" w:space="0" w:color="B1A0C7"/>
              <w:right w:val="single" w:sz="4" w:space="0" w:color="B1A0C7"/>
            </w:tcBorders>
            <w:shd w:val="clear" w:color="auto" w:fill="auto"/>
            <w:noWrap/>
            <w:vAlign w:val="bottom"/>
            <w:hideMark/>
          </w:tcPr>
          <w:p w14:paraId="1E4365BA" w14:textId="77777777" w:rsidR="001E77C6" w:rsidRPr="001E77C6" w:rsidRDefault="001E77C6" w:rsidP="001E77C6">
            <w:pPr>
              <w:jc w:val="right"/>
              <w:rPr>
                <w:rFonts w:cs="Tahoma"/>
                <w:sz w:val="20"/>
                <w:szCs w:val="20"/>
                <w:lang w:eastAsia="en-GB"/>
              </w:rPr>
            </w:pPr>
            <w:r w:rsidRPr="001E77C6">
              <w:rPr>
                <w:rFonts w:cs="Tahoma"/>
                <w:sz w:val="20"/>
                <w:szCs w:val="20"/>
                <w:lang w:eastAsia="en-GB"/>
              </w:rPr>
              <w:t>24</w:t>
            </w:r>
          </w:p>
        </w:tc>
      </w:tr>
      <w:tr w:rsidR="001E77C6" w:rsidRPr="001E77C6" w14:paraId="6DA6781E"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62F03A4A" w14:textId="77777777" w:rsidR="001E77C6" w:rsidRPr="001E77C6" w:rsidRDefault="001E77C6" w:rsidP="001E77C6">
            <w:pPr>
              <w:jc w:val="right"/>
              <w:rPr>
                <w:rFonts w:cs="Tahoma"/>
                <w:sz w:val="20"/>
                <w:szCs w:val="20"/>
                <w:lang w:eastAsia="en-GB"/>
              </w:rPr>
            </w:pPr>
            <w:r w:rsidRPr="001E77C6">
              <w:rPr>
                <w:rFonts w:cs="Tahoma"/>
                <w:sz w:val="20"/>
                <w:szCs w:val="20"/>
                <w:lang w:eastAsia="en-GB"/>
              </w:rPr>
              <w:t>105</w:t>
            </w:r>
          </w:p>
        </w:tc>
        <w:tc>
          <w:tcPr>
            <w:tcW w:w="2740" w:type="dxa"/>
            <w:tcBorders>
              <w:top w:val="single" w:sz="4" w:space="0" w:color="B1A0C7"/>
              <w:left w:val="nil"/>
              <w:bottom w:val="single" w:sz="4" w:space="0" w:color="B1A0C7"/>
              <w:right w:val="nil"/>
            </w:tcBorders>
            <w:shd w:val="clear" w:color="E4DFEC" w:fill="E4DFEC"/>
            <w:noWrap/>
            <w:vAlign w:val="bottom"/>
            <w:hideMark/>
          </w:tcPr>
          <w:p w14:paraId="34F91D2C" w14:textId="77777777" w:rsidR="001E77C6" w:rsidRPr="001E77C6" w:rsidRDefault="001E77C6" w:rsidP="001E77C6">
            <w:pPr>
              <w:rPr>
                <w:rFonts w:cs="Tahoma"/>
                <w:sz w:val="20"/>
                <w:szCs w:val="20"/>
                <w:lang w:eastAsia="en-GB"/>
              </w:rPr>
            </w:pPr>
            <w:r w:rsidRPr="001E77C6">
              <w:rPr>
                <w:rFonts w:cs="Tahoma"/>
                <w:sz w:val="20"/>
                <w:szCs w:val="20"/>
                <w:lang w:eastAsia="en-GB"/>
              </w:rPr>
              <w:t>Kingston upon Hull</w:t>
            </w:r>
          </w:p>
        </w:tc>
        <w:tc>
          <w:tcPr>
            <w:tcW w:w="1829" w:type="dxa"/>
            <w:tcBorders>
              <w:top w:val="single" w:sz="4" w:space="0" w:color="B1A0C7"/>
              <w:left w:val="nil"/>
              <w:bottom w:val="single" w:sz="4" w:space="0" w:color="B1A0C7"/>
              <w:right w:val="nil"/>
            </w:tcBorders>
            <w:shd w:val="clear" w:color="E4DFEC" w:fill="E4DFEC"/>
            <w:noWrap/>
            <w:vAlign w:val="bottom"/>
            <w:hideMark/>
          </w:tcPr>
          <w:p w14:paraId="53E0F73A" w14:textId="77777777" w:rsidR="001E77C6" w:rsidRPr="001E77C6" w:rsidRDefault="001E77C6" w:rsidP="001E77C6">
            <w:pPr>
              <w:jc w:val="right"/>
              <w:rPr>
                <w:rFonts w:cs="Tahoma"/>
                <w:sz w:val="20"/>
                <w:szCs w:val="20"/>
                <w:lang w:eastAsia="en-GB"/>
              </w:rPr>
            </w:pPr>
            <w:r w:rsidRPr="001E77C6">
              <w:rPr>
                <w:rFonts w:cs="Tahoma"/>
                <w:sz w:val="20"/>
                <w:szCs w:val="20"/>
                <w:lang w:eastAsia="en-GB"/>
              </w:rPr>
              <w:t>88</w:t>
            </w:r>
          </w:p>
        </w:tc>
        <w:tc>
          <w:tcPr>
            <w:tcW w:w="1559" w:type="dxa"/>
            <w:tcBorders>
              <w:top w:val="single" w:sz="4" w:space="0" w:color="B1A0C7"/>
              <w:left w:val="nil"/>
              <w:bottom w:val="single" w:sz="4" w:space="0" w:color="B1A0C7"/>
              <w:right w:val="nil"/>
            </w:tcBorders>
            <w:shd w:val="clear" w:color="E4DFEC" w:fill="E4DFEC"/>
            <w:noWrap/>
            <w:vAlign w:val="bottom"/>
            <w:hideMark/>
          </w:tcPr>
          <w:p w14:paraId="78794887" w14:textId="77777777" w:rsidR="001E77C6" w:rsidRPr="001E77C6" w:rsidRDefault="001E77C6" w:rsidP="001E77C6">
            <w:pPr>
              <w:jc w:val="right"/>
              <w:rPr>
                <w:rFonts w:cs="Tahoma"/>
                <w:sz w:val="20"/>
                <w:szCs w:val="20"/>
                <w:lang w:eastAsia="en-GB"/>
              </w:rPr>
            </w:pPr>
            <w:r w:rsidRPr="001E77C6">
              <w:rPr>
                <w:rFonts w:cs="Tahoma"/>
                <w:sz w:val="20"/>
                <w:szCs w:val="20"/>
                <w:lang w:eastAsia="en-GB"/>
              </w:rPr>
              <w:t>4</w:t>
            </w:r>
          </w:p>
        </w:tc>
        <w:tc>
          <w:tcPr>
            <w:tcW w:w="1843" w:type="dxa"/>
            <w:tcBorders>
              <w:top w:val="single" w:sz="4" w:space="0" w:color="B1A0C7"/>
              <w:left w:val="nil"/>
              <w:bottom w:val="single" w:sz="4" w:space="0" w:color="B1A0C7"/>
              <w:right w:val="nil"/>
            </w:tcBorders>
            <w:shd w:val="clear" w:color="E4DFEC" w:fill="E4DFEC"/>
            <w:noWrap/>
            <w:vAlign w:val="bottom"/>
            <w:hideMark/>
          </w:tcPr>
          <w:p w14:paraId="5FE068CA" w14:textId="77777777" w:rsidR="001E77C6" w:rsidRPr="001E77C6" w:rsidRDefault="001E77C6" w:rsidP="001E77C6">
            <w:pPr>
              <w:jc w:val="right"/>
              <w:rPr>
                <w:rFonts w:cs="Tahoma"/>
                <w:sz w:val="20"/>
                <w:szCs w:val="20"/>
                <w:lang w:eastAsia="en-GB"/>
              </w:rPr>
            </w:pPr>
            <w:r w:rsidRPr="001E77C6">
              <w:rPr>
                <w:rFonts w:cs="Tahoma"/>
                <w:sz w:val="20"/>
                <w:szCs w:val="20"/>
                <w:lang w:eastAsia="en-GB"/>
              </w:rPr>
              <w:t>22</w:t>
            </w:r>
          </w:p>
        </w:tc>
        <w:tc>
          <w:tcPr>
            <w:tcW w:w="3543" w:type="dxa"/>
            <w:tcBorders>
              <w:top w:val="single" w:sz="4" w:space="0" w:color="B1A0C7"/>
              <w:left w:val="nil"/>
              <w:bottom w:val="single" w:sz="4" w:space="0" w:color="B1A0C7"/>
              <w:right w:val="single" w:sz="4" w:space="0" w:color="B1A0C7"/>
            </w:tcBorders>
            <w:shd w:val="clear" w:color="E4DFEC" w:fill="E4DFEC"/>
            <w:noWrap/>
            <w:vAlign w:val="bottom"/>
            <w:hideMark/>
          </w:tcPr>
          <w:p w14:paraId="3F20F010" w14:textId="77777777" w:rsidR="001E77C6" w:rsidRPr="001E77C6" w:rsidRDefault="001E77C6" w:rsidP="001E77C6">
            <w:pPr>
              <w:jc w:val="right"/>
              <w:rPr>
                <w:rFonts w:cs="Tahoma"/>
                <w:sz w:val="20"/>
                <w:szCs w:val="20"/>
                <w:lang w:eastAsia="en-GB"/>
              </w:rPr>
            </w:pPr>
            <w:r w:rsidRPr="001E77C6">
              <w:rPr>
                <w:rFonts w:cs="Tahoma"/>
                <w:sz w:val="20"/>
                <w:szCs w:val="20"/>
                <w:lang w:eastAsia="en-GB"/>
              </w:rPr>
              <w:t>66</w:t>
            </w:r>
          </w:p>
        </w:tc>
      </w:tr>
      <w:tr w:rsidR="001E77C6" w:rsidRPr="001E77C6" w14:paraId="31DD7653"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265AFCBA" w14:textId="77777777" w:rsidR="001E77C6" w:rsidRPr="001E77C6" w:rsidRDefault="001E77C6" w:rsidP="001E77C6">
            <w:pPr>
              <w:jc w:val="right"/>
              <w:rPr>
                <w:rFonts w:cs="Tahoma"/>
                <w:sz w:val="20"/>
                <w:szCs w:val="20"/>
                <w:lang w:eastAsia="en-GB"/>
              </w:rPr>
            </w:pPr>
            <w:r w:rsidRPr="001E77C6">
              <w:rPr>
                <w:rFonts w:cs="Tahoma"/>
                <w:sz w:val="20"/>
                <w:szCs w:val="20"/>
                <w:lang w:eastAsia="en-GB"/>
              </w:rPr>
              <w:t>109</w:t>
            </w:r>
          </w:p>
        </w:tc>
        <w:tc>
          <w:tcPr>
            <w:tcW w:w="2740" w:type="dxa"/>
            <w:tcBorders>
              <w:top w:val="single" w:sz="4" w:space="0" w:color="B1A0C7"/>
              <w:left w:val="nil"/>
              <w:bottom w:val="single" w:sz="4" w:space="0" w:color="B1A0C7"/>
              <w:right w:val="nil"/>
            </w:tcBorders>
            <w:shd w:val="clear" w:color="auto" w:fill="auto"/>
            <w:noWrap/>
            <w:vAlign w:val="bottom"/>
            <w:hideMark/>
          </w:tcPr>
          <w:p w14:paraId="0B9E3FB8" w14:textId="77777777" w:rsidR="001E77C6" w:rsidRPr="001E77C6" w:rsidRDefault="001E77C6" w:rsidP="001E77C6">
            <w:pPr>
              <w:rPr>
                <w:rFonts w:cs="Tahoma"/>
                <w:sz w:val="20"/>
                <w:szCs w:val="20"/>
                <w:lang w:eastAsia="en-GB"/>
              </w:rPr>
            </w:pPr>
            <w:r w:rsidRPr="001E77C6">
              <w:rPr>
                <w:rFonts w:cs="Tahoma"/>
                <w:sz w:val="20"/>
                <w:szCs w:val="20"/>
                <w:lang w:eastAsia="en-GB"/>
              </w:rPr>
              <w:t>Wakefield</w:t>
            </w:r>
          </w:p>
        </w:tc>
        <w:tc>
          <w:tcPr>
            <w:tcW w:w="1829" w:type="dxa"/>
            <w:tcBorders>
              <w:top w:val="single" w:sz="4" w:space="0" w:color="B1A0C7"/>
              <w:left w:val="nil"/>
              <w:bottom w:val="single" w:sz="4" w:space="0" w:color="B1A0C7"/>
              <w:right w:val="nil"/>
            </w:tcBorders>
            <w:shd w:val="clear" w:color="auto" w:fill="auto"/>
            <w:noWrap/>
            <w:vAlign w:val="bottom"/>
            <w:hideMark/>
          </w:tcPr>
          <w:p w14:paraId="50FF28A5" w14:textId="77777777" w:rsidR="001E77C6" w:rsidRPr="001E77C6" w:rsidRDefault="001E77C6" w:rsidP="001E77C6">
            <w:pPr>
              <w:jc w:val="right"/>
              <w:rPr>
                <w:rFonts w:cs="Tahoma"/>
                <w:sz w:val="20"/>
                <w:szCs w:val="20"/>
                <w:lang w:eastAsia="en-GB"/>
              </w:rPr>
            </w:pPr>
            <w:r w:rsidRPr="001E77C6">
              <w:rPr>
                <w:rFonts w:cs="Tahoma"/>
                <w:sz w:val="20"/>
                <w:szCs w:val="20"/>
                <w:lang w:eastAsia="en-GB"/>
              </w:rPr>
              <w:t>87</w:t>
            </w:r>
          </w:p>
        </w:tc>
        <w:tc>
          <w:tcPr>
            <w:tcW w:w="1559" w:type="dxa"/>
            <w:tcBorders>
              <w:top w:val="single" w:sz="4" w:space="0" w:color="B1A0C7"/>
              <w:left w:val="nil"/>
              <w:bottom w:val="single" w:sz="4" w:space="0" w:color="B1A0C7"/>
              <w:right w:val="nil"/>
            </w:tcBorders>
            <w:shd w:val="clear" w:color="auto" w:fill="auto"/>
            <w:noWrap/>
            <w:vAlign w:val="bottom"/>
            <w:hideMark/>
          </w:tcPr>
          <w:p w14:paraId="67C7219F" w14:textId="77777777" w:rsidR="001E77C6" w:rsidRPr="001E77C6" w:rsidRDefault="001E77C6" w:rsidP="001E77C6">
            <w:pPr>
              <w:jc w:val="right"/>
              <w:rPr>
                <w:rFonts w:cs="Tahoma"/>
                <w:sz w:val="20"/>
                <w:szCs w:val="20"/>
                <w:lang w:eastAsia="en-GB"/>
              </w:rPr>
            </w:pPr>
            <w:r w:rsidRPr="001E77C6">
              <w:rPr>
                <w:rFonts w:cs="Tahoma"/>
                <w:sz w:val="20"/>
                <w:szCs w:val="20"/>
                <w:lang w:eastAsia="en-GB"/>
              </w:rPr>
              <w:t>4</w:t>
            </w:r>
          </w:p>
        </w:tc>
        <w:tc>
          <w:tcPr>
            <w:tcW w:w="1843" w:type="dxa"/>
            <w:tcBorders>
              <w:top w:val="single" w:sz="4" w:space="0" w:color="B1A0C7"/>
              <w:left w:val="nil"/>
              <w:bottom w:val="single" w:sz="4" w:space="0" w:color="B1A0C7"/>
              <w:right w:val="nil"/>
            </w:tcBorders>
            <w:shd w:val="clear" w:color="auto" w:fill="auto"/>
            <w:noWrap/>
            <w:vAlign w:val="bottom"/>
            <w:hideMark/>
          </w:tcPr>
          <w:p w14:paraId="5D61CF3D" w14:textId="77777777" w:rsidR="001E77C6" w:rsidRPr="001E77C6" w:rsidRDefault="001E77C6" w:rsidP="001E77C6">
            <w:pPr>
              <w:jc w:val="right"/>
              <w:rPr>
                <w:rFonts w:cs="Tahoma"/>
                <w:sz w:val="20"/>
                <w:szCs w:val="20"/>
                <w:lang w:eastAsia="en-GB"/>
              </w:rPr>
            </w:pPr>
            <w:r w:rsidRPr="001E77C6">
              <w:rPr>
                <w:rFonts w:cs="Tahoma"/>
                <w:sz w:val="20"/>
                <w:szCs w:val="20"/>
                <w:lang w:eastAsia="en-GB"/>
              </w:rPr>
              <w:t>34</w:t>
            </w:r>
          </w:p>
        </w:tc>
        <w:tc>
          <w:tcPr>
            <w:tcW w:w="3543" w:type="dxa"/>
            <w:tcBorders>
              <w:top w:val="single" w:sz="4" w:space="0" w:color="B1A0C7"/>
              <w:left w:val="nil"/>
              <w:bottom w:val="single" w:sz="4" w:space="0" w:color="B1A0C7"/>
              <w:right w:val="single" w:sz="4" w:space="0" w:color="B1A0C7"/>
            </w:tcBorders>
            <w:shd w:val="clear" w:color="auto" w:fill="auto"/>
            <w:noWrap/>
            <w:vAlign w:val="bottom"/>
            <w:hideMark/>
          </w:tcPr>
          <w:p w14:paraId="0C584861" w14:textId="77777777" w:rsidR="001E77C6" w:rsidRPr="001E77C6" w:rsidRDefault="001E77C6" w:rsidP="001E77C6">
            <w:pPr>
              <w:jc w:val="right"/>
              <w:rPr>
                <w:rFonts w:cs="Tahoma"/>
                <w:sz w:val="20"/>
                <w:szCs w:val="20"/>
                <w:lang w:eastAsia="en-GB"/>
              </w:rPr>
            </w:pPr>
            <w:r w:rsidRPr="001E77C6">
              <w:rPr>
                <w:rFonts w:cs="Tahoma"/>
                <w:sz w:val="20"/>
                <w:szCs w:val="20"/>
                <w:lang w:eastAsia="en-GB"/>
              </w:rPr>
              <w:t>45</w:t>
            </w:r>
          </w:p>
        </w:tc>
      </w:tr>
      <w:tr w:rsidR="001E77C6" w:rsidRPr="001E77C6" w14:paraId="5511A659"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181113C3" w14:textId="77777777" w:rsidR="001E77C6" w:rsidRPr="001E77C6" w:rsidRDefault="001E77C6" w:rsidP="001E77C6">
            <w:pPr>
              <w:jc w:val="right"/>
              <w:rPr>
                <w:rFonts w:cs="Tahoma"/>
                <w:sz w:val="20"/>
                <w:szCs w:val="20"/>
                <w:lang w:eastAsia="en-GB"/>
              </w:rPr>
            </w:pPr>
            <w:r w:rsidRPr="001E77C6">
              <w:rPr>
                <w:rFonts w:cs="Tahoma"/>
                <w:sz w:val="20"/>
                <w:szCs w:val="20"/>
                <w:lang w:eastAsia="en-GB"/>
              </w:rPr>
              <w:t>114</w:t>
            </w:r>
          </w:p>
        </w:tc>
        <w:tc>
          <w:tcPr>
            <w:tcW w:w="2740" w:type="dxa"/>
            <w:tcBorders>
              <w:top w:val="single" w:sz="4" w:space="0" w:color="B1A0C7"/>
              <w:left w:val="nil"/>
              <w:bottom w:val="single" w:sz="4" w:space="0" w:color="B1A0C7"/>
              <w:right w:val="nil"/>
            </w:tcBorders>
            <w:shd w:val="clear" w:color="E4DFEC" w:fill="E4DFEC"/>
            <w:noWrap/>
            <w:vAlign w:val="bottom"/>
            <w:hideMark/>
          </w:tcPr>
          <w:p w14:paraId="622FEFDD" w14:textId="77777777" w:rsidR="001E77C6" w:rsidRPr="001E77C6" w:rsidRDefault="001E77C6" w:rsidP="001E77C6">
            <w:pPr>
              <w:rPr>
                <w:rFonts w:cs="Tahoma"/>
                <w:sz w:val="20"/>
                <w:szCs w:val="20"/>
                <w:lang w:eastAsia="en-GB"/>
              </w:rPr>
            </w:pPr>
            <w:r w:rsidRPr="001E77C6">
              <w:rPr>
                <w:rFonts w:cs="Tahoma"/>
                <w:sz w:val="20"/>
                <w:szCs w:val="20"/>
                <w:lang w:eastAsia="en-GB"/>
              </w:rPr>
              <w:t>Middlesbrough</w:t>
            </w:r>
          </w:p>
        </w:tc>
        <w:tc>
          <w:tcPr>
            <w:tcW w:w="1829" w:type="dxa"/>
            <w:tcBorders>
              <w:top w:val="single" w:sz="4" w:space="0" w:color="B1A0C7"/>
              <w:left w:val="nil"/>
              <w:bottom w:val="single" w:sz="4" w:space="0" w:color="B1A0C7"/>
              <w:right w:val="nil"/>
            </w:tcBorders>
            <w:shd w:val="clear" w:color="E4DFEC" w:fill="E4DFEC"/>
            <w:noWrap/>
            <w:vAlign w:val="bottom"/>
            <w:hideMark/>
          </w:tcPr>
          <w:p w14:paraId="6411CAD3" w14:textId="77777777" w:rsidR="001E77C6" w:rsidRPr="001E77C6" w:rsidRDefault="001E77C6" w:rsidP="001E77C6">
            <w:pPr>
              <w:jc w:val="right"/>
              <w:rPr>
                <w:rFonts w:cs="Tahoma"/>
                <w:sz w:val="20"/>
                <w:szCs w:val="20"/>
                <w:lang w:eastAsia="en-GB"/>
              </w:rPr>
            </w:pPr>
            <w:r w:rsidRPr="001E77C6">
              <w:rPr>
                <w:rFonts w:cs="Tahoma"/>
                <w:sz w:val="20"/>
                <w:szCs w:val="20"/>
                <w:lang w:eastAsia="en-GB"/>
              </w:rPr>
              <w:t>87</w:t>
            </w:r>
          </w:p>
        </w:tc>
        <w:tc>
          <w:tcPr>
            <w:tcW w:w="1559" w:type="dxa"/>
            <w:tcBorders>
              <w:top w:val="single" w:sz="4" w:space="0" w:color="B1A0C7"/>
              <w:left w:val="nil"/>
              <w:bottom w:val="single" w:sz="4" w:space="0" w:color="B1A0C7"/>
              <w:right w:val="nil"/>
            </w:tcBorders>
            <w:shd w:val="clear" w:color="E4DFEC" w:fill="E4DFEC"/>
            <w:noWrap/>
            <w:vAlign w:val="bottom"/>
            <w:hideMark/>
          </w:tcPr>
          <w:p w14:paraId="199EDCD1" w14:textId="77777777" w:rsidR="001E77C6" w:rsidRPr="001E77C6" w:rsidRDefault="001E77C6" w:rsidP="001E77C6">
            <w:pPr>
              <w:jc w:val="right"/>
              <w:rPr>
                <w:rFonts w:cs="Tahoma"/>
                <w:sz w:val="20"/>
                <w:szCs w:val="20"/>
                <w:lang w:eastAsia="en-GB"/>
              </w:rPr>
            </w:pPr>
            <w:r w:rsidRPr="001E77C6">
              <w:rPr>
                <w:rFonts w:cs="Tahoma"/>
                <w:sz w:val="20"/>
                <w:szCs w:val="20"/>
                <w:lang w:eastAsia="en-GB"/>
              </w:rPr>
              <w:t>5</w:t>
            </w:r>
          </w:p>
        </w:tc>
        <w:tc>
          <w:tcPr>
            <w:tcW w:w="1843" w:type="dxa"/>
            <w:tcBorders>
              <w:top w:val="single" w:sz="4" w:space="0" w:color="B1A0C7"/>
              <w:left w:val="nil"/>
              <w:bottom w:val="single" w:sz="4" w:space="0" w:color="B1A0C7"/>
              <w:right w:val="nil"/>
            </w:tcBorders>
            <w:shd w:val="clear" w:color="E4DFEC" w:fill="E4DFEC"/>
            <w:noWrap/>
            <w:vAlign w:val="bottom"/>
            <w:hideMark/>
          </w:tcPr>
          <w:p w14:paraId="7E8A016F" w14:textId="77777777" w:rsidR="001E77C6" w:rsidRPr="001E77C6" w:rsidRDefault="001E77C6" w:rsidP="001E77C6">
            <w:pPr>
              <w:jc w:val="right"/>
              <w:rPr>
                <w:rFonts w:cs="Tahoma"/>
                <w:sz w:val="20"/>
                <w:szCs w:val="20"/>
                <w:lang w:eastAsia="en-GB"/>
              </w:rPr>
            </w:pPr>
            <w:r w:rsidRPr="001E77C6">
              <w:rPr>
                <w:rFonts w:cs="Tahoma"/>
                <w:sz w:val="20"/>
                <w:szCs w:val="20"/>
                <w:lang w:eastAsia="en-GB"/>
              </w:rPr>
              <w:t>5</w:t>
            </w:r>
          </w:p>
        </w:tc>
        <w:tc>
          <w:tcPr>
            <w:tcW w:w="3543" w:type="dxa"/>
            <w:tcBorders>
              <w:top w:val="single" w:sz="4" w:space="0" w:color="B1A0C7"/>
              <w:left w:val="nil"/>
              <w:bottom w:val="single" w:sz="4" w:space="0" w:color="B1A0C7"/>
              <w:right w:val="single" w:sz="4" w:space="0" w:color="B1A0C7"/>
            </w:tcBorders>
            <w:shd w:val="clear" w:color="E4DFEC" w:fill="E4DFEC"/>
            <w:noWrap/>
            <w:vAlign w:val="bottom"/>
            <w:hideMark/>
          </w:tcPr>
          <w:p w14:paraId="0F65F26B" w14:textId="77777777" w:rsidR="001E77C6" w:rsidRPr="001E77C6" w:rsidRDefault="001E77C6" w:rsidP="001E77C6">
            <w:pPr>
              <w:jc w:val="right"/>
              <w:rPr>
                <w:rFonts w:cs="Tahoma"/>
                <w:sz w:val="20"/>
                <w:szCs w:val="20"/>
                <w:lang w:eastAsia="en-GB"/>
              </w:rPr>
            </w:pPr>
            <w:r w:rsidRPr="001E77C6">
              <w:rPr>
                <w:rFonts w:cs="Tahoma"/>
                <w:sz w:val="20"/>
                <w:szCs w:val="20"/>
                <w:lang w:eastAsia="en-GB"/>
              </w:rPr>
              <w:t>47</w:t>
            </w:r>
          </w:p>
        </w:tc>
      </w:tr>
      <w:tr w:rsidR="001E77C6" w:rsidRPr="001E77C6" w14:paraId="72AC2602"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21277602" w14:textId="77777777" w:rsidR="001E77C6" w:rsidRPr="001E77C6" w:rsidRDefault="001E77C6" w:rsidP="001E77C6">
            <w:pPr>
              <w:jc w:val="right"/>
              <w:rPr>
                <w:rFonts w:cs="Tahoma"/>
                <w:sz w:val="20"/>
                <w:szCs w:val="20"/>
                <w:lang w:eastAsia="en-GB"/>
              </w:rPr>
            </w:pPr>
            <w:r w:rsidRPr="001E77C6">
              <w:rPr>
                <w:rFonts w:cs="Tahoma"/>
                <w:sz w:val="20"/>
                <w:szCs w:val="20"/>
                <w:lang w:eastAsia="en-GB"/>
              </w:rPr>
              <w:t>122</w:t>
            </w:r>
          </w:p>
        </w:tc>
        <w:tc>
          <w:tcPr>
            <w:tcW w:w="2740" w:type="dxa"/>
            <w:tcBorders>
              <w:top w:val="single" w:sz="4" w:space="0" w:color="B1A0C7"/>
              <w:left w:val="nil"/>
              <w:bottom w:val="single" w:sz="4" w:space="0" w:color="B1A0C7"/>
              <w:right w:val="nil"/>
            </w:tcBorders>
            <w:shd w:val="clear" w:color="auto" w:fill="auto"/>
            <w:noWrap/>
            <w:vAlign w:val="bottom"/>
            <w:hideMark/>
          </w:tcPr>
          <w:p w14:paraId="01E6DDC2" w14:textId="77777777" w:rsidR="001E77C6" w:rsidRPr="001E77C6" w:rsidRDefault="001E77C6" w:rsidP="001E77C6">
            <w:pPr>
              <w:rPr>
                <w:rFonts w:cs="Tahoma"/>
                <w:sz w:val="20"/>
                <w:szCs w:val="20"/>
                <w:lang w:eastAsia="en-GB"/>
              </w:rPr>
            </w:pPr>
            <w:r w:rsidRPr="001E77C6">
              <w:rPr>
                <w:rFonts w:cs="Tahoma"/>
                <w:sz w:val="20"/>
                <w:szCs w:val="20"/>
                <w:lang w:eastAsia="en-GB"/>
              </w:rPr>
              <w:t>Barnsley</w:t>
            </w:r>
          </w:p>
        </w:tc>
        <w:tc>
          <w:tcPr>
            <w:tcW w:w="1829" w:type="dxa"/>
            <w:tcBorders>
              <w:top w:val="single" w:sz="4" w:space="0" w:color="B1A0C7"/>
              <w:left w:val="nil"/>
              <w:bottom w:val="single" w:sz="4" w:space="0" w:color="B1A0C7"/>
              <w:right w:val="nil"/>
            </w:tcBorders>
            <w:shd w:val="clear" w:color="auto" w:fill="auto"/>
            <w:noWrap/>
            <w:vAlign w:val="bottom"/>
            <w:hideMark/>
          </w:tcPr>
          <w:p w14:paraId="10D60357" w14:textId="77777777" w:rsidR="001E77C6" w:rsidRPr="001E77C6" w:rsidRDefault="001E77C6" w:rsidP="001E77C6">
            <w:pPr>
              <w:jc w:val="right"/>
              <w:rPr>
                <w:rFonts w:cs="Tahoma"/>
                <w:sz w:val="20"/>
                <w:szCs w:val="20"/>
                <w:lang w:eastAsia="en-GB"/>
              </w:rPr>
            </w:pPr>
            <w:r w:rsidRPr="001E77C6">
              <w:rPr>
                <w:rFonts w:cs="Tahoma"/>
                <w:sz w:val="20"/>
                <w:szCs w:val="20"/>
                <w:lang w:eastAsia="en-GB"/>
              </w:rPr>
              <w:t>86</w:t>
            </w:r>
          </w:p>
        </w:tc>
        <w:tc>
          <w:tcPr>
            <w:tcW w:w="1559" w:type="dxa"/>
            <w:tcBorders>
              <w:top w:val="single" w:sz="4" w:space="0" w:color="B1A0C7"/>
              <w:left w:val="nil"/>
              <w:bottom w:val="single" w:sz="4" w:space="0" w:color="B1A0C7"/>
              <w:right w:val="nil"/>
            </w:tcBorders>
            <w:shd w:val="clear" w:color="auto" w:fill="auto"/>
            <w:noWrap/>
            <w:vAlign w:val="bottom"/>
            <w:hideMark/>
          </w:tcPr>
          <w:p w14:paraId="7D4AEC5B" w14:textId="77777777" w:rsidR="001E77C6" w:rsidRPr="001E77C6" w:rsidRDefault="001E77C6" w:rsidP="001E77C6">
            <w:pPr>
              <w:jc w:val="right"/>
              <w:rPr>
                <w:rFonts w:cs="Tahoma"/>
                <w:sz w:val="20"/>
                <w:szCs w:val="20"/>
                <w:lang w:eastAsia="en-GB"/>
              </w:rPr>
            </w:pPr>
            <w:r w:rsidRPr="001E77C6">
              <w:rPr>
                <w:rFonts w:cs="Tahoma"/>
                <w:sz w:val="20"/>
                <w:szCs w:val="20"/>
                <w:lang w:eastAsia="en-GB"/>
              </w:rPr>
              <w:t>5</w:t>
            </w:r>
          </w:p>
        </w:tc>
        <w:tc>
          <w:tcPr>
            <w:tcW w:w="1843" w:type="dxa"/>
            <w:tcBorders>
              <w:top w:val="single" w:sz="4" w:space="0" w:color="B1A0C7"/>
              <w:left w:val="nil"/>
              <w:bottom w:val="single" w:sz="4" w:space="0" w:color="B1A0C7"/>
              <w:right w:val="nil"/>
            </w:tcBorders>
            <w:shd w:val="clear" w:color="auto" w:fill="auto"/>
            <w:noWrap/>
            <w:vAlign w:val="bottom"/>
            <w:hideMark/>
          </w:tcPr>
          <w:p w14:paraId="3E5A6867" w14:textId="77777777" w:rsidR="001E77C6" w:rsidRPr="001E77C6" w:rsidRDefault="001E77C6" w:rsidP="001E77C6">
            <w:pPr>
              <w:jc w:val="right"/>
              <w:rPr>
                <w:rFonts w:cs="Tahoma"/>
                <w:sz w:val="20"/>
                <w:szCs w:val="20"/>
                <w:lang w:eastAsia="en-GB"/>
              </w:rPr>
            </w:pPr>
            <w:r w:rsidRPr="001E77C6">
              <w:rPr>
                <w:rFonts w:cs="Tahoma"/>
                <w:sz w:val="20"/>
                <w:szCs w:val="20"/>
                <w:lang w:eastAsia="en-GB"/>
              </w:rPr>
              <w:t>24</w:t>
            </w:r>
          </w:p>
        </w:tc>
        <w:tc>
          <w:tcPr>
            <w:tcW w:w="3543" w:type="dxa"/>
            <w:tcBorders>
              <w:top w:val="single" w:sz="4" w:space="0" w:color="B1A0C7"/>
              <w:left w:val="nil"/>
              <w:bottom w:val="single" w:sz="4" w:space="0" w:color="B1A0C7"/>
              <w:right w:val="single" w:sz="4" w:space="0" w:color="B1A0C7"/>
            </w:tcBorders>
            <w:shd w:val="clear" w:color="auto" w:fill="auto"/>
            <w:noWrap/>
            <w:vAlign w:val="bottom"/>
            <w:hideMark/>
          </w:tcPr>
          <w:p w14:paraId="2D640F4F" w14:textId="77777777" w:rsidR="001E77C6" w:rsidRPr="001E77C6" w:rsidRDefault="001E77C6" w:rsidP="001E77C6">
            <w:pPr>
              <w:jc w:val="right"/>
              <w:rPr>
                <w:rFonts w:cs="Tahoma"/>
                <w:sz w:val="20"/>
                <w:szCs w:val="20"/>
                <w:lang w:eastAsia="en-GB"/>
              </w:rPr>
            </w:pPr>
            <w:r w:rsidRPr="001E77C6">
              <w:rPr>
                <w:rFonts w:cs="Tahoma"/>
                <w:sz w:val="20"/>
                <w:szCs w:val="20"/>
                <w:lang w:eastAsia="en-GB"/>
              </w:rPr>
              <w:t>41</w:t>
            </w:r>
          </w:p>
        </w:tc>
      </w:tr>
      <w:tr w:rsidR="001E77C6" w:rsidRPr="001E77C6" w14:paraId="35723B2C"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513B1289" w14:textId="77777777" w:rsidR="001E77C6" w:rsidRPr="001E77C6" w:rsidRDefault="001E77C6" w:rsidP="001E77C6">
            <w:pPr>
              <w:jc w:val="right"/>
              <w:rPr>
                <w:rFonts w:cs="Tahoma"/>
                <w:sz w:val="20"/>
                <w:szCs w:val="20"/>
                <w:lang w:eastAsia="en-GB"/>
              </w:rPr>
            </w:pPr>
            <w:r w:rsidRPr="001E77C6">
              <w:rPr>
                <w:rFonts w:cs="Tahoma"/>
                <w:sz w:val="20"/>
                <w:szCs w:val="20"/>
                <w:lang w:eastAsia="en-GB"/>
              </w:rPr>
              <w:t>124</w:t>
            </w:r>
          </w:p>
        </w:tc>
        <w:tc>
          <w:tcPr>
            <w:tcW w:w="2740" w:type="dxa"/>
            <w:tcBorders>
              <w:top w:val="single" w:sz="4" w:space="0" w:color="B1A0C7"/>
              <w:left w:val="nil"/>
              <w:bottom w:val="single" w:sz="4" w:space="0" w:color="B1A0C7"/>
              <w:right w:val="nil"/>
            </w:tcBorders>
            <w:shd w:val="clear" w:color="E4DFEC" w:fill="E4DFEC"/>
            <w:noWrap/>
            <w:vAlign w:val="bottom"/>
            <w:hideMark/>
          </w:tcPr>
          <w:p w14:paraId="6242FCB1" w14:textId="77777777" w:rsidR="001E77C6" w:rsidRPr="001E77C6" w:rsidRDefault="001E77C6" w:rsidP="001E77C6">
            <w:pPr>
              <w:rPr>
                <w:rFonts w:cs="Tahoma"/>
                <w:sz w:val="20"/>
                <w:szCs w:val="20"/>
                <w:lang w:eastAsia="en-GB"/>
              </w:rPr>
            </w:pPr>
            <w:r w:rsidRPr="001E77C6">
              <w:rPr>
                <w:rFonts w:cs="Tahoma"/>
                <w:sz w:val="20"/>
                <w:szCs w:val="20"/>
                <w:lang w:eastAsia="en-GB"/>
              </w:rPr>
              <w:t>Northumberland</w:t>
            </w:r>
          </w:p>
        </w:tc>
        <w:tc>
          <w:tcPr>
            <w:tcW w:w="1829" w:type="dxa"/>
            <w:tcBorders>
              <w:top w:val="single" w:sz="4" w:space="0" w:color="B1A0C7"/>
              <w:left w:val="nil"/>
              <w:bottom w:val="single" w:sz="4" w:space="0" w:color="B1A0C7"/>
              <w:right w:val="nil"/>
            </w:tcBorders>
            <w:shd w:val="clear" w:color="E4DFEC" w:fill="E4DFEC"/>
            <w:noWrap/>
            <w:vAlign w:val="bottom"/>
            <w:hideMark/>
          </w:tcPr>
          <w:p w14:paraId="3EE4F3DC" w14:textId="77777777" w:rsidR="001E77C6" w:rsidRPr="001E77C6" w:rsidRDefault="001E77C6" w:rsidP="001E77C6">
            <w:pPr>
              <w:jc w:val="right"/>
              <w:rPr>
                <w:rFonts w:cs="Tahoma"/>
                <w:sz w:val="20"/>
                <w:szCs w:val="20"/>
                <w:lang w:eastAsia="en-GB"/>
              </w:rPr>
            </w:pPr>
            <w:r w:rsidRPr="001E77C6">
              <w:rPr>
                <w:rFonts w:cs="Tahoma"/>
                <w:sz w:val="20"/>
                <w:szCs w:val="20"/>
                <w:lang w:eastAsia="en-GB"/>
              </w:rPr>
              <w:t>85</w:t>
            </w:r>
          </w:p>
        </w:tc>
        <w:tc>
          <w:tcPr>
            <w:tcW w:w="1559" w:type="dxa"/>
            <w:tcBorders>
              <w:top w:val="single" w:sz="4" w:space="0" w:color="B1A0C7"/>
              <w:left w:val="nil"/>
              <w:bottom w:val="single" w:sz="4" w:space="0" w:color="B1A0C7"/>
              <w:right w:val="nil"/>
            </w:tcBorders>
            <w:shd w:val="clear" w:color="E4DFEC" w:fill="E4DFEC"/>
            <w:noWrap/>
            <w:vAlign w:val="bottom"/>
            <w:hideMark/>
          </w:tcPr>
          <w:p w14:paraId="706C056D" w14:textId="77777777" w:rsidR="001E77C6" w:rsidRPr="001E77C6" w:rsidRDefault="001E77C6" w:rsidP="001E77C6">
            <w:pPr>
              <w:jc w:val="right"/>
              <w:rPr>
                <w:rFonts w:cs="Tahoma"/>
                <w:sz w:val="20"/>
                <w:szCs w:val="20"/>
                <w:lang w:eastAsia="en-GB"/>
              </w:rPr>
            </w:pPr>
            <w:r w:rsidRPr="001E77C6">
              <w:rPr>
                <w:rFonts w:cs="Tahoma"/>
                <w:sz w:val="20"/>
                <w:szCs w:val="20"/>
                <w:lang w:eastAsia="en-GB"/>
              </w:rPr>
              <w:t>-3</w:t>
            </w:r>
          </w:p>
        </w:tc>
        <w:tc>
          <w:tcPr>
            <w:tcW w:w="1843" w:type="dxa"/>
            <w:tcBorders>
              <w:top w:val="single" w:sz="4" w:space="0" w:color="B1A0C7"/>
              <w:left w:val="nil"/>
              <w:bottom w:val="single" w:sz="4" w:space="0" w:color="B1A0C7"/>
              <w:right w:val="nil"/>
            </w:tcBorders>
            <w:shd w:val="clear" w:color="E4DFEC" w:fill="E4DFEC"/>
            <w:noWrap/>
            <w:vAlign w:val="bottom"/>
            <w:hideMark/>
          </w:tcPr>
          <w:p w14:paraId="7B1923E0" w14:textId="77777777" w:rsidR="001E77C6" w:rsidRPr="001E77C6" w:rsidRDefault="001E77C6" w:rsidP="001E77C6">
            <w:pPr>
              <w:jc w:val="right"/>
              <w:rPr>
                <w:rFonts w:cs="Tahoma"/>
                <w:sz w:val="20"/>
                <w:szCs w:val="20"/>
                <w:lang w:eastAsia="en-GB"/>
              </w:rPr>
            </w:pPr>
            <w:r w:rsidRPr="001E77C6">
              <w:rPr>
                <w:rFonts w:cs="Tahoma"/>
                <w:sz w:val="20"/>
                <w:szCs w:val="20"/>
                <w:lang w:eastAsia="en-GB"/>
              </w:rPr>
              <w:t>3</w:t>
            </w:r>
          </w:p>
        </w:tc>
        <w:tc>
          <w:tcPr>
            <w:tcW w:w="3543" w:type="dxa"/>
            <w:tcBorders>
              <w:top w:val="single" w:sz="4" w:space="0" w:color="B1A0C7"/>
              <w:left w:val="nil"/>
              <w:bottom w:val="single" w:sz="4" w:space="0" w:color="B1A0C7"/>
              <w:right w:val="single" w:sz="4" w:space="0" w:color="B1A0C7"/>
            </w:tcBorders>
            <w:shd w:val="clear" w:color="E4DFEC" w:fill="E4DFEC"/>
            <w:noWrap/>
            <w:vAlign w:val="bottom"/>
            <w:hideMark/>
          </w:tcPr>
          <w:p w14:paraId="0E823D31" w14:textId="77777777" w:rsidR="001E77C6" w:rsidRPr="001E77C6" w:rsidRDefault="001E77C6" w:rsidP="001E77C6">
            <w:pPr>
              <w:jc w:val="right"/>
              <w:rPr>
                <w:rFonts w:cs="Tahoma"/>
                <w:sz w:val="20"/>
                <w:szCs w:val="20"/>
                <w:lang w:eastAsia="en-GB"/>
              </w:rPr>
            </w:pPr>
            <w:r w:rsidRPr="001E77C6">
              <w:rPr>
                <w:rFonts w:cs="Tahoma"/>
                <w:sz w:val="20"/>
                <w:szCs w:val="20"/>
                <w:lang w:eastAsia="en-GB"/>
              </w:rPr>
              <w:t>10</w:t>
            </w:r>
          </w:p>
        </w:tc>
      </w:tr>
      <w:tr w:rsidR="001E77C6" w:rsidRPr="001E77C6" w14:paraId="7D363C64"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7A54CD90" w14:textId="77777777" w:rsidR="001E77C6" w:rsidRPr="001E77C6" w:rsidRDefault="001E77C6" w:rsidP="001E77C6">
            <w:pPr>
              <w:jc w:val="right"/>
              <w:rPr>
                <w:rFonts w:cs="Tahoma"/>
                <w:sz w:val="20"/>
                <w:szCs w:val="20"/>
                <w:lang w:eastAsia="en-GB"/>
              </w:rPr>
            </w:pPr>
            <w:r w:rsidRPr="001E77C6">
              <w:rPr>
                <w:rFonts w:cs="Tahoma"/>
                <w:sz w:val="20"/>
                <w:szCs w:val="20"/>
                <w:lang w:eastAsia="en-GB"/>
              </w:rPr>
              <w:t>129</w:t>
            </w:r>
          </w:p>
        </w:tc>
        <w:tc>
          <w:tcPr>
            <w:tcW w:w="2740" w:type="dxa"/>
            <w:tcBorders>
              <w:top w:val="single" w:sz="4" w:space="0" w:color="B1A0C7"/>
              <w:left w:val="nil"/>
              <w:bottom w:val="single" w:sz="4" w:space="0" w:color="B1A0C7"/>
              <w:right w:val="nil"/>
            </w:tcBorders>
            <w:shd w:val="clear" w:color="auto" w:fill="auto"/>
            <w:noWrap/>
            <w:vAlign w:val="bottom"/>
            <w:hideMark/>
          </w:tcPr>
          <w:p w14:paraId="225F1190" w14:textId="77777777" w:rsidR="001E77C6" w:rsidRPr="001E77C6" w:rsidRDefault="001E77C6" w:rsidP="001E77C6">
            <w:pPr>
              <w:rPr>
                <w:rFonts w:cs="Tahoma"/>
                <w:sz w:val="20"/>
                <w:szCs w:val="20"/>
                <w:lang w:eastAsia="en-GB"/>
              </w:rPr>
            </w:pPr>
            <w:r w:rsidRPr="001E77C6">
              <w:rPr>
                <w:rFonts w:cs="Tahoma"/>
                <w:sz w:val="20"/>
                <w:szCs w:val="20"/>
                <w:lang w:eastAsia="en-GB"/>
              </w:rPr>
              <w:t>East Riding of Yorkshire</w:t>
            </w:r>
          </w:p>
        </w:tc>
        <w:tc>
          <w:tcPr>
            <w:tcW w:w="1829" w:type="dxa"/>
            <w:tcBorders>
              <w:top w:val="single" w:sz="4" w:space="0" w:color="B1A0C7"/>
              <w:left w:val="nil"/>
              <w:bottom w:val="single" w:sz="4" w:space="0" w:color="B1A0C7"/>
              <w:right w:val="nil"/>
            </w:tcBorders>
            <w:shd w:val="clear" w:color="auto" w:fill="auto"/>
            <w:noWrap/>
            <w:vAlign w:val="bottom"/>
            <w:hideMark/>
          </w:tcPr>
          <w:p w14:paraId="34318BB8" w14:textId="77777777" w:rsidR="001E77C6" w:rsidRPr="001E77C6" w:rsidRDefault="001E77C6" w:rsidP="001E77C6">
            <w:pPr>
              <w:jc w:val="right"/>
              <w:rPr>
                <w:rFonts w:cs="Tahoma"/>
                <w:sz w:val="20"/>
                <w:szCs w:val="20"/>
                <w:lang w:eastAsia="en-GB"/>
              </w:rPr>
            </w:pPr>
            <w:r w:rsidRPr="001E77C6">
              <w:rPr>
                <w:rFonts w:cs="Tahoma"/>
                <w:sz w:val="20"/>
                <w:szCs w:val="20"/>
                <w:lang w:eastAsia="en-GB"/>
              </w:rPr>
              <w:t>84</w:t>
            </w:r>
          </w:p>
        </w:tc>
        <w:tc>
          <w:tcPr>
            <w:tcW w:w="1559" w:type="dxa"/>
            <w:tcBorders>
              <w:top w:val="single" w:sz="4" w:space="0" w:color="B1A0C7"/>
              <w:left w:val="nil"/>
              <w:bottom w:val="single" w:sz="4" w:space="0" w:color="B1A0C7"/>
              <w:right w:val="nil"/>
            </w:tcBorders>
            <w:shd w:val="clear" w:color="auto" w:fill="auto"/>
            <w:noWrap/>
            <w:vAlign w:val="bottom"/>
            <w:hideMark/>
          </w:tcPr>
          <w:p w14:paraId="6BC9D37B" w14:textId="77777777" w:rsidR="001E77C6" w:rsidRPr="001E77C6" w:rsidRDefault="001E77C6" w:rsidP="001E77C6">
            <w:pPr>
              <w:jc w:val="right"/>
              <w:rPr>
                <w:rFonts w:cs="Tahoma"/>
                <w:sz w:val="20"/>
                <w:szCs w:val="20"/>
                <w:lang w:eastAsia="en-GB"/>
              </w:rPr>
            </w:pPr>
            <w:r w:rsidRPr="001E77C6">
              <w:rPr>
                <w:rFonts w:cs="Tahoma"/>
                <w:sz w:val="20"/>
                <w:szCs w:val="20"/>
                <w:lang w:eastAsia="en-GB"/>
              </w:rPr>
              <w:t>7</w:t>
            </w:r>
          </w:p>
        </w:tc>
        <w:tc>
          <w:tcPr>
            <w:tcW w:w="1843" w:type="dxa"/>
            <w:tcBorders>
              <w:top w:val="single" w:sz="4" w:space="0" w:color="B1A0C7"/>
              <w:left w:val="nil"/>
              <w:bottom w:val="single" w:sz="4" w:space="0" w:color="B1A0C7"/>
              <w:right w:val="nil"/>
            </w:tcBorders>
            <w:shd w:val="clear" w:color="auto" w:fill="auto"/>
            <w:noWrap/>
            <w:vAlign w:val="bottom"/>
            <w:hideMark/>
          </w:tcPr>
          <w:p w14:paraId="38C2F405" w14:textId="77777777" w:rsidR="001E77C6" w:rsidRPr="001E77C6" w:rsidRDefault="001E77C6" w:rsidP="001E77C6">
            <w:pPr>
              <w:jc w:val="right"/>
              <w:rPr>
                <w:rFonts w:cs="Tahoma"/>
                <w:sz w:val="20"/>
                <w:szCs w:val="20"/>
                <w:lang w:eastAsia="en-GB"/>
              </w:rPr>
            </w:pPr>
            <w:r w:rsidRPr="001E77C6">
              <w:rPr>
                <w:rFonts w:cs="Tahoma"/>
                <w:sz w:val="20"/>
                <w:szCs w:val="20"/>
                <w:lang w:eastAsia="en-GB"/>
              </w:rPr>
              <w:t>28</w:t>
            </w:r>
          </w:p>
        </w:tc>
        <w:tc>
          <w:tcPr>
            <w:tcW w:w="3543" w:type="dxa"/>
            <w:tcBorders>
              <w:top w:val="single" w:sz="4" w:space="0" w:color="B1A0C7"/>
              <w:left w:val="nil"/>
              <w:bottom w:val="single" w:sz="4" w:space="0" w:color="B1A0C7"/>
              <w:right w:val="single" w:sz="4" w:space="0" w:color="B1A0C7"/>
            </w:tcBorders>
            <w:shd w:val="clear" w:color="auto" w:fill="auto"/>
            <w:noWrap/>
            <w:vAlign w:val="bottom"/>
            <w:hideMark/>
          </w:tcPr>
          <w:p w14:paraId="2A1831AB" w14:textId="77777777" w:rsidR="001E77C6" w:rsidRPr="001E77C6" w:rsidRDefault="001E77C6" w:rsidP="001E77C6">
            <w:pPr>
              <w:jc w:val="right"/>
              <w:rPr>
                <w:rFonts w:cs="Tahoma"/>
                <w:sz w:val="20"/>
                <w:szCs w:val="20"/>
                <w:lang w:eastAsia="en-GB"/>
              </w:rPr>
            </w:pPr>
            <w:r w:rsidRPr="001E77C6">
              <w:rPr>
                <w:rFonts w:cs="Tahoma"/>
                <w:sz w:val="20"/>
                <w:szCs w:val="20"/>
                <w:lang w:eastAsia="en-GB"/>
              </w:rPr>
              <w:t>7</w:t>
            </w:r>
          </w:p>
        </w:tc>
      </w:tr>
      <w:tr w:rsidR="001E77C6" w:rsidRPr="001E77C6" w14:paraId="310DEE69"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24B7CF47" w14:textId="77777777" w:rsidR="001E77C6" w:rsidRPr="001E77C6" w:rsidRDefault="001E77C6" w:rsidP="001E77C6">
            <w:pPr>
              <w:jc w:val="right"/>
              <w:rPr>
                <w:rFonts w:cs="Tahoma"/>
                <w:sz w:val="20"/>
                <w:szCs w:val="20"/>
                <w:lang w:eastAsia="en-GB"/>
              </w:rPr>
            </w:pPr>
            <w:r w:rsidRPr="001E77C6">
              <w:rPr>
                <w:rFonts w:cs="Tahoma"/>
                <w:sz w:val="20"/>
                <w:szCs w:val="20"/>
                <w:lang w:eastAsia="en-GB"/>
              </w:rPr>
              <w:t>133</w:t>
            </w:r>
          </w:p>
        </w:tc>
        <w:tc>
          <w:tcPr>
            <w:tcW w:w="2740" w:type="dxa"/>
            <w:tcBorders>
              <w:top w:val="single" w:sz="4" w:space="0" w:color="B1A0C7"/>
              <w:left w:val="nil"/>
              <w:bottom w:val="single" w:sz="4" w:space="0" w:color="B1A0C7"/>
              <w:right w:val="nil"/>
            </w:tcBorders>
            <w:shd w:val="clear" w:color="E4DFEC" w:fill="E4DFEC"/>
            <w:noWrap/>
            <w:vAlign w:val="bottom"/>
            <w:hideMark/>
          </w:tcPr>
          <w:p w14:paraId="3A978F84" w14:textId="77777777" w:rsidR="001E77C6" w:rsidRPr="001E77C6" w:rsidRDefault="001E77C6" w:rsidP="001E77C6">
            <w:pPr>
              <w:rPr>
                <w:rFonts w:cs="Tahoma"/>
                <w:sz w:val="20"/>
                <w:szCs w:val="20"/>
                <w:lang w:eastAsia="en-GB"/>
              </w:rPr>
            </w:pPr>
            <w:r w:rsidRPr="001E77C6">
              <w:rPr>
                <w:rFonts w:cs="Tahoma"/>
                <w:sz w:val="20"/>
                <w:szCs w:val="20"/>
                <w:lang w:eastAsia="en-GB"/>
              </w:rPr>
              <w:t>Rotherham</w:t>
            </w:r>
          </w:p>
        </w:tc>
        <w:tc>
          <w:tcPr>
            <w:tcW w:w="1829" w:type="dxa"/>
            <w:tcBorders>
              <w:top w:val="single" w:sz="4" w:space="0" w:color="B1A0C7"/>
              <w:left w:val="nil"/>
              <w:bottom w:val="single" w:sz="4" w:space="0" w:color="B1A0C7"/>
              <w:right w:val="nil"/>
            </w:tcBorders>
            <w:shd w:val="clear" w:color="E4DFEC" w:fill="E4DFEC"/>
            <w:noWrap/>
            <w:vAlign w:val="bottom"/>
            <w:hideMark/>
          </w:tcPr>
          <w:p w14:paraId="636981AF" w14:textId="77777777" w:rsidR="001E77C6" w:rsidRPr="001E77C6" w:rsidRDefault="001E77C6" w:rsidP="001E77C6">
            <w:pPr>
              <w:jc w:val="right"/>
              <w:rPr>
                <w:rFonts w:cs="Tahoma"/>
                <w:sz w:val="20"/>
                <w:szCs w:val="20"/>
                <w:lang w:eastAsia="en-GB"/>
              </w:rPr>
            </w:pPr>
            <w:r w:rsidRPr="001E77C6">
              <w:rPr>
                <w:rFonts w:cs="Tahoma"/>
                <w:sz w:val="20"/>
                <w:szCs w:val="20"/>
                <w:lang w:eastAsia="en-GB"/>
              </w:rPr>
              <w:t>82</w:t>
            </w:r>
          </w:p>
        </w:tc>
        <w:tc>
          <w:tcPr>
            <w:tcW w:w="1559" w:type="dxa"/>
            <w:tcBorders>
              <w:top w:val="single" w:sz="4" w:space="0" w:color="B1A0C7"/>
              <w:left w:val="nil"/>
              <w:bottom w:val="single" w:sz="4" w:space="0" w:color="B1A0C7"/>
              <w:right w:val="nil"/>
            </w:tcBorders>
            <w:shd w:val="clear" w:color="E4DFEC" w:fill="E4DFEC"/>
            <w:noWrap/>
            <w:vAlign w:val="bottom"/>
            <w:hideMark/>
          </w:tcPr>
          <w:p w14:paraId="61A10265" w14:textId="77777777" w:rsidR="001E77C6" w:rsidRPr="001E77C6" w:rsidRDefault="001E77C6" w:rsidP="001E77C6">
            <w:pPr>
              <w:jc w:val="right"/>
              <w:rPr>
                <w:rFonts w:cs="Tahoma"/>
                <w:sz w:val="20"/>
                <w:szCs w:val="20"/>
                <w:lang w:eastAsia="en-GB"/>
              </w:rPr>
            </w:pPr>
            <w:r w:rsidRPr="001E77C6">
              <w:rPr>
                <w:rFonts w:cs="Tahoma"/>
                <w:sz w:val="20"/>
                <w:szCs w:val="20"/>
                <w:lang w:eastAsia="en-GB"/>
              </w:rPr>
              <w:t>7</w:t>
            </w:r>
          </w:p>
        </w:tc>
        <w:tc>
          <w:tcPr>
            <w:tcW w:w="1843" w:type="dxa"/>
            <w:tcBorders>
              <w:top w:val="single" w:sz="4" w:space="0" w:color="B1A0C7"/>
              <w:left w:val="nil"/>
              <w:bottom w:val="single" w:sz="4" w:space="0" w:color="B1A0C7"/>
              <w:right w:val="nil"/>
            </w:tcBorders>
            <w:shd w:val="clear" w:color="E4DFEC" w:fill="E4DFEC"/>
            <w:noWrap/>
            <w:vAlign w:val="bottom"/>
            <w:hideMark/>
          </w:tcPr>
          <w:p w14:paraId="78E5C523" w14:textId="77777777" w:rsidR="001E77C6" w:rsidRPr="001E77C6" w:rsidRDefault="001E77C6" w:rsidP="001E77C6">
            <w:pPr>
              <w:jc w:val="right"/>
              <w:rPr>
                <w:rFonts w:cs="Tahoma"/>
                <w:sz w:val="20"/>
                <w:szCs w:val="20"/>
                <w:lang w:eastAsia="en-GB"/>
              </w:rPr>
            </w:pPr>
            <w:r w:rsidRPr="001E77C6">
              <w:rPr>
                <w:rFonts w:cs="Tahoma"/>
                <w:sz w:val="20"/>
                <w:szCs w:val="20"/>
                <w:lang w:eastAsia="en-GB"/>
              </w:rPr>
              <w:t>19</w:t>
            </w:r>
          </w:p>
        </w:tc>
        <w:tc>
          <w:tcPr>
            <w:tcW w:w="3543" w:type="dxa"/>
            <w:tcBorders>
              <w:top w:val="single" w:sz="4" w:space="0" w:color="B1A0C7"/>
              <w:left w:val="nil"/>
              <w:bottom w:val="single" w:sz="4" w:space="0" w:color="B1A0C7"/>
              <w:right w:val="single" w:sz="4" w:space="0" w:color="B1A0C7"/>
            </w:tcBorders>
            <w:shd w:val="clear" w:color="E4DFEC" w:fill="E4DFEC"/>
            <w:noWrap/>
            <w:vAlign w:val="bottom"/>
            <w:hideMark/>
          </w:tcPr>
          <w:p w14:paraId="21C8D7DD" w14:textId="77777777" w:rsidR="001E77C6" w:rsidRPr="001E77C6" w:rsidRDefault="001E77C6" w:rsidP="001E77C6">
            <w:pPr>
              <w:jc w:val="right"/>
              <w:rPr>
                <w:rFonts w:cs="Tahoma"/>
                <w:sz w:val="20"/>
                <w:szCs w:val="20"/>
                <w:lang w:eastAsia="en-GB"/>
              </w:rPr>
            </w:pPr>
            <w:r w:rsidRPr="001E77C6">
              <w:rPr>
                <w:rFonts w:cs="Tahoma"/>
                <w:sz w:val="20"/>
                <w:szCs w:val="20"/>
                <w:lang w:eastAsia="en-GB"/>
              </w:rPr>
              <w:t>41</w:t>
            </w:r>
          </w:p>
        </w:tc>
      </w:tr>
      <w:tr w:rsidR="001E77C6" w:rsidRPr="001E77C6" w14:paraId="429E7A14"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7E8003AA" w14:textId="77777777" w:rsidR="001E77C6" w:rsidRPr="001E77C6" w:rsidRDefault="001E77C6" w:rsidP="001E77C6">
            <w:pPr>
              <w:jc w:val="right"/>
              <w:rPr>
                <w:rFonts w:cs="Tahoma"/>
                <w:sz w:val="20"/>
                <w:szCs w:val="20"/>
                <w:lang w:eastAsia="en-GB"/>
              </w:rPr>
            </w:pPr>
            <w:r w:rsidRPr="001E77C6">
              <w:rPr>
                <w:rFonts w:cs="Tahoma"/>
                <w:sz w:val="20"/>
                <w:szCs w:val="20"/>
                <w:lang w:eastAsia="en-GB"/>
              </w:rPr>
              <w:t>140</w:t>
            </w:r>
          </w:p>
        </w:tc>
        <w:tc>
          <w:tcPr>
            <w:tcW w:w="2740" w:type="dxa"/>
            <w:tcBorders>
              <w:top w:val="single" w:sz="4" w:space="0" w:color="B1A0C7"/>
              <w:left w:val="nil"/>
              <w:bottom w:val="single" w:sz="4" w:space="0" w:color="B1A0C7"/>
              <w:right w:val="nil"/>
            </w:tcBorders>
            <w:shd w:val="clear" w:color="auto" w:fill="auto"/>
            <w:noWrap/>
            <w:vAlign w:val="bottom"/>
            <w:hideMark/>
          </w:tcPr>
          <w:p w14:paraId="10198294" w14:textId="77777777" w:rsidR="001E77C6" w:rsidRPr="001E77C6" w:rsidRDefault="001E77C6" w:rsidP="001E77C6">
            <w:pPr>
              <w:rPr>
                <w:rFonts w:cs="Tahoma"/>
                <w:sz w:val="20"/>
                <w:szCs w:val="20"/>
                <w:lang w:eastAsia="en-GB"/>
              </w:rPr>
            </w:pPr>
            <w:r w:rsidRPr="001E77C6">
              <w:rPr>
                <w:rFonts w:cs="Tahoma"/>
                <w:sz w:val="20"/>
                <w:szCs w:val="20"/>
                <w:lang w:eastAsia="en-GB"/>
              </w:rPr>
              <w:t>Sheffield</w:t>
            </w:r>
          </w:p>
        </w:tc>
        <w:tc>
          <w:tcPr>
            <w:tcW w:w="1829" w:type="dxa"/>
            <w:tcBorders>
              <w:top w:val="single" w:sz="4" w:space="0" w:color="B1A0C7"/>
              <w:left w:val="nil"/>
              <w:bottom w:val="single" w:sz="4" w:space="0" w:color="B1A0C7"/>
              <w:right w:val="nil"/>
            </w:tcBorders>
            <w:shd w:val="clear" w:color="auto" w:fill="auto"/>
            <w:noWrap/>
            <w:vAlign w:val="bottom"/>
            <w:hideMark/>
          </w:tcPr>
          <w:p w14:paraId="3DB317F2" w14:textId="77777777" w:rsidR="001E77C6" w:rsidRPr="001E77C6" w:rsidRDefault="001E77C6" w:rsidP="001E77C6">
            <w:pPr>
              <w:jc w:val="right"/>
              <w:rPr>
                <w:rFonts w:cs="Tahoma"/>
                <w:sz w:val="20"/>
                <w:szCs w:val="20"/>
                <w:lang w:eastAsia="en-GB"/>
              </w:rPr>
            </w:pPr>
            <w:r w:rsidRPr="001E77C6">
              <w:rPr>
                <w:rFonts w:cs="Tahoma"/>
                <w:sz w:val="20"/>
                <w:szCs w:val="20"/>
                <w:lang w:eastAsia="en-GB"/>
              </w:rPr>
              <w:t>80</w:t>
            </w:r>
          </w:p>
        </w:tc>
        <w:tc>
          <w:tcPr>
            <w:tcW w:w="1559" w:type="dxa"/>
            <w:tcBorders>
              <w:top w:val="single" w:sz="4" w:space="0" w:color="B1A0C7"/>
              <w:left w:val="nil"/>
              <w:bottom w:val="single" w:sz="4" w:space="0" w:color="B1A0C7"/>
              <w:right w:val="nil"/>
            </w:tcBorders>
            <w:shd w:val="clear" w:color="auto" w:fill="auto"/>
            <w:noWrap/>
            <w:vAlign w:val="bottom"/>
            <w:hideMark/>
          </w:tcPr>
          <w:p w14:paraId="1AAA70E3" w14:textId="77777777" w:rsidR="001E77C6" w:rsidRPr="001E77C6" w:rsidRDefault="001E77C6" w:rsidP="001E77C6">
            <w:pPr>
              <w:jc w:val="right"/>
              <w:rPr>
                <w:rFonts w:cs="Tahoma"/>
                <w:sz w:val="20"/>
                <w:szCs w:val="20"/>
                <w:lang w:eastAsia="en-GB"/>
              </w:rPr>
            </w:pPr>
            <w:r w:rsidRPr="001E77C6">
              <w:rPr>
                <w:rFonts w:cs="Tahoma"/>
                <w:sz w:val="20"/>
                <w:szCs w:val="20"/>
                <w:lang w:eastAsia="en-GB"/>
              </w:rPr>
              <w:t>8</w:t>
            </w:r>
          </w:p>
        </w:tc>
        <w:tc>
          <w:tcPr>
            <w:tcW w:w="1843" w:type="dxa"/>
            <w:tcBorders>
              <w:top w:val="single" w:sz="4" w:space="0" w:color="B1A0C7"/>
              <w:left w:val="nil"/>
              <w:bottom w:val="single" w:sz="4" w:space="0" w:color="B1A0C7"/>
              <w:right w:val="nil"/>
            </w:tcBorders>
            <w:shd w:val="clear" w:color="auto" w:fill="auto"/>
            <w:noWrap/>
            <w:vAlign w:val="bottom"/>
            <w:hideMark/>
          </w:tcPr>
          <w:p w14:paraId="17B9835E" w14:textId="77777777" w:rsidR="001E77C6" w:rsidRPr="001E77C6" w:rsidRDefault="001E77C6" w:rsidP="001E77C6">
            <w:pPr>
              <w:jc w:val="right"/>
              <w:rPr>
                <w:rFonts w:cs="Tahoma"/>
                <w:sz w:val="20"/>
                <w:szCs w:val="20"/>
                <w:lang w:eastAsia="en-GB"/>
              </w:rPr>
            </w:pPr>
            <w:r w:rsidRPr="001E77C6">
              <w:rPr>
                <w:rFonts w:cs="Tahoma"/>
                <w:sz w:val="20"/>
                <w:szCs w:val="20"/>
                <w:lang w:eastAsia="en-GB"/>
              </w:rPr>
              <w:t>15</w:t>
            </w:r>
          </w:p>
        </w:tc>
        <w:tc>
          <w:tcPr>
            <w:tcW w:w="3543" w:type="dxa"/>
            <w:tcBorders>
              <w:top w:val="single" w:sz="4" w:space="0" w:color="B1A0C7"/>
              <w:left w:val="nil"/>
              <w:bottom w:val="single" w:sz="4" w:space="0" w:color="B1A0C7"/>
              <w:right w:val="single" w:sz="4" w:space="0" w:color="B1A0C7"/>
            </w:tcBorders>
            <w:shd w:val="clear" w:color="auto" w:fill="auto"/>
            <w:noWrap/>
            <w:vAlign w:val="bottom"/>
            <w:hideMark/>
          </w:tcPr>
          <w:p w14:paraId="42F16AE4" w14:textId="77777777" w:rsidR="001E77C6" w:rsidRPr="001E77C6" w:rsidRDefault="001E77C6" w:rsidP="001E77C6">
            <w:pPr>
              <w:jc w:val="right"/>
              <w:rPr>
                <w:rFonts w:cs="Tahoma"/>
                <w:sz w:val="20"/>
                <w:szCs w:val="20"/>
                <w:lang w:eastAsia="en-GB"/>
              </w:rPr>
            </w:pPr>
            <w:r w:rsidRPr="001E77C6">
              <w:rPr>
                <w:rFonts w:cs="Tahoma"/>
                <w:sz w:val="20"/>
                <w:szCs w:val="20"/>
                <w:lang w:eastAsia="en-GB"/>
              </w:rPr>
              <w:t>31</w:t>
            </w:r>
          </w:p>
        </w:tc>
      </w:tr>
      <w:tr w:rsidR="001E77C6" w:rsidRPr="001E77C6" w14:paraId="32B6835A"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54BE3585" w14:textId="77777777" w:rsidR="001E77C6" w:rsidRPr="001E77C6" w:rsidRDefault="001E77C6" w:rsidP="001E77C6">
            <w:pPr>
              <w:jc w:val="right"/>
              <w:rPr>
                <w:rFonts w:cs="Tahoma"/>
                <w:sz w:val="20"/>
                <w:szCs w:val="20"/>
                <w:lang w:eastAsia="en-GB"/>
              </w:rPr>
            </w:pPr>
            <w:r w:rsidRPr="001E77C6">
              <w:rPr>
                <w:rFonts w:cs="Tahoma"/>
                <w:sz w:val="20"/>
                <w:szCs w:val="20"/>
                <w:lang w:eastAsia="en-GB"/>
              </w:rPr>
              <w:t>144</w:t>
            </w:r>
          </w:p>
        </w:tc>
        <w:tc>
          <w:tcPr>
            <w:tcW w:w="2740" w:type="dxa"/>
            <w:tcBorders>
              <w:top w:val="single" w:sz="4" w:space="0" w:color="B1A0C7"/>
              <w:left w:val="nil"/>
              <w:bottom w:val="single" w:sz="4" w:space="0" w:color="B1A0C7"/>
              <w:right w:val="nil"/>
            </w:tcBorders>
            <w:shd w:val="clear" w:color="E4DFEC" w:fill="E4DFEC"/>
            <w:noWrap/>
            <w:vAlign w:val="bottom"/>
            <w:hideMark/>
          </w:tcPr>
          <w:p w14:paraId="20180A82" w14:textId="77777777" w:rsidR="001E77C6" w:rsidRPr="001E77C6" w:rsidRDefault="001E77C6" w:rsidP="001E77C6">
            <w:pPr>
              <w:rPr>
                <w:rFonts w:cs="Tahoma"/>
                <w:sz w:val="20"/>
                <w:szCs w:val="20"/>
                <w:lang w:eastAsia="en-GB"/>
              </w:rPr>
            </w:pPr>
            <w:r w:rsidRPr="001E77C6">
              <w:rPr>
                <w:rFonts w:cs="Tahoma"/>
                <w:sz w:val="20"/>
                <w:szCs w:val="20"/>
                <w:lang w:eastAsia="en-GB"/>
              </w:rPr>
              <w:t>Doncaster</w:t>
            </w:r>
          </w:p>
        </w:tc>
        <w:tc>
          <w:tcPr>
            <w:tcW w:w="1829" w:type="dxa"/>
            <w:tcBorders>
              <w:top w:val="single" w:sz="4" w:space="0" w:color="B1A0C7"/>
              <w:left w:val="nil"/>
              <w:bottom w:val="single" w:sz="4" w:space="0" w:color="B1A0C7"/>
              <w:right w:val="nil"/>
            </w:tcBorders>
            <w:shd w:val="clear" w:color="E4DFEC" w:fill="E4DFEC"/>
            <w:noWrap/>
            <w:vAlign w:val="bottom"/>
            <w:hideMark/>
          </w:tcPr>
          <w:p w14:paraId="5557D2E0" w14:textId="77777777" w:rsidR="001E77C6" w:rsidRPr="001E77C6" w:rsidRDefault="001E77C6" w:rsidP="001E77C6">
            <w:pPr>
              <w:jc w:val="right"/>
              <w:rPr>
                <w:rFonts w:cs="Tahoma"/>
                <w:sz w:val="20"/>
                <w:szCs w:val="20"/>
                <w:lang w:eastAsia="en-GB"/>
              </w:rPr>
            </w:pPr>
            <w:r w:rsidRPr="001E77C6">
              <w:rPr>
                <w:rFonts w:cs="Tahoma"/>
                <w:sz w:val="20"/>
                <w:szCs w:val="20"/>
                <w:lang w:eastAsia="en-GB"/>
              </w:rPr>
              <w:t>77</w:t>
            </w:r>
          </w:p>
        </w:tc>
        <w:tc>
          <w:tcPr>
            <w:tcW w:w="1559" w:type="dxa"/>
            <w:tcBorders>
              <w:top w:val="single" w:sz="4" w:space="0" w:color="B1A0C7"/>
              <w:left w:val="nil"/>
              <w:bottom w:val="single" w:sz="4" w:space="0" w:color="B1A0C7"/>
              <w:right w:val="nil"/>
            </w:tcBorders>
            <w:shd w:val="clear" w:color="E4DFEC" w:fill="E4DFEC"/>
            <w:noWrap/>
            <w:vAlign w:val="bottom"/>
            <w:hideMark/>
          </w:tcPr>
          <w:p w14:paraId="2541B750" w14:textId="77777777" w:rsidR="001E77C6" w:rsidRPr="001E77C6" w:rsidRDefault="001E77C6" w:rsidP="001E77C6">
            <w:pPr>
              <w:jc w:val="right"/>
              <w:rPr>
                <w:rFonts w:cs="Tahoma"/>
                <w:sz w:val="20"/>
                <w:szCs w:val="20"/>
                <w:lang w:eastAsia="en-GB"/>
              </w:rPr>
            </w:pPr>
            <w:r w:rsidRPr="001E77C6">
              <w:rPr>
                <w:rFonts w:cs="Tahoma"/>
                <w:sz w:val="20"/>
                <w:szCs w:val="20"/>
                <w:lang w:eastAsia="en-GB"/>
              </w:rPr>
              <w:t>13</w:t>
            </w:r>
          </w:p>
        </w:tc>
        <w:tc>
          <w:tcPr>
            <w:tcW w:w="1843" w:type="dxa"/>
            <w:tcBorders>
              <w:top w:val="single" w:sz="4" w:space="0" w:color="B1A0C7"/>
              <w:left w:val="nil"/>
              <w:bottom w:val="single" w:sz="4" w:space="0" w:color="B1A0C7"/>
              <w:right w:val="nil"/>
            </w:tcBorders>
            <w:shd w:val="clear" w:color="E4DFEC" w:fill="E4DFEC"/>
            <w:noWrap/>
            <w:vAlign w:val="bottom"/>
            <w:hideMark/>
          </w:tcPr>
          <w:p w14:paraId="65224D07" w14:textId="77777777" w:rsidR="001E77C6" w:rsidRPr="001E77C6" w:rsidRDefault="001E77C6" w:rsidP="001E77C6">
            <w:pPr>
              <w:jc w:val="right"/>
              <w:rPr>
                <w:rFonts w:cs="Tahoma"/>
                <w:sz w:val="20"/>
                <w:szCs w:val="20"/>
                <w:lang w:eastAsia="en-GB"/>
              </w:rPr>
            </w:pPr>
            <w:r w:rsidRPr="001E77C6">
              <w:rPr>
                <w:rFonts w:cs="Tahoma"/>
                <w:sz w:val="20"/>
                <w:szCs w:val="20"/>
                <w:lang w:eastAsia="en-GB"/>
              </w:rPr>
              <w:t>17</w:t>
            </w:r>
          </w:p>
        </w:tc>
        <w:tc>
          <w:tcPr>
            <w:tcW w:w="3543" w:type="dxa"/>
            <w:tcBorders>
              <w:top w:val="single" w:sz="4" w:space="0" w:color="B1A0C7"/>
              <w:left w:val="nil"/>
              <w:bottom w:val="single" w:sz="4" w:space="0" w:color="B1A0C7"/>
              <w:right w:val="single" w:sz="4" w:space="0" w:color="B1A0C7"/>
            </w:tcBorders>
            <w:shd w:val="clear" w:color="E4DFEC" w:fill="E4DFEC"/>
            <w:noWrap/>
            <w:vAlign w:val="bottom"/>
            <w:hideMark/>
          </w:tcPr>
          <w:p w14:paraId="6FF204FE" w14:textId="77777777" w:rsidR="001E77C6" w:rsidRPr="001E77C6" w:rsidRDefault="001E77C6" w:rsidP="001E77C6">
            <w:pPr>
              <w:jc w:val="right"/>
              <w:rPr>
                <w:rFonts w:cs="Tahoma"/>
                <w:sz w:val="20"/>
                <w:szCs w:val="20"/>
                <w:lang w:eastAsia="en-GB"/>
              </w:rPr>
            </w:pPr>
            <w:r w:rsidRPr="001E77C6">
              <w:rPr>
                <w:rFonts w:cs="Tahoma"/>
                <w:sz w:val="20"/>
                <w:szCs w:val="20"/>
                <w:lang w:eastAsia="en-GB"/>
              </w:rPr>
              <w:t>22</w:t>
            </w:r>
          </w:p>
        </w:tc>
      </w:tr>
      <w:tr w:rsidR="001E77C6" w:rsidRPr="001E77C6" w14:paraId="36DF8F91"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1ED9EFEF" w14:textId="77777777" w:rsidR="001E77C6" w:rsidRPr="001E77C6" w:rsidRDefault="001E77C6" w:rsidP="001E77C6">
            <w:pPr>
              <w:jc w:val="right"/>
              <w:rPr>
                <w:rFonts w:cs="Tahoma"/>
                <w:sz w:val="20"/>
                <w:szCs w:val="20"/>
                <w:lang w:eastAsia="en-GB"/>
              </w:rPr>
            </w:pPr>
            <w:r w:rsidRPr="001E77C6">
              <w:rPr>
                <w:rFonts w:cs="Tahoma"/>
                <w:sz w:val="20"/>
                <w:szCs w:val="20"/>
                <w:lang w:eastAsia="en-GB"/>
              </w:rPr>
              <w:t>146</w:t>
            </w:r>
          </w:p>
        </w:tc>
        <w:tc>
          <w:tcPr>
            <w:tcW w:w="2740" w:type="dxa"/>
            <w:tcBorders>
              <w:top w:val="single" w:sz="4" w:space="0" w:color="B1A0C7"/>
              <w:left w:val="nil"/>
              <w:bottom w:val="single" w:sz="4" w:space="0" w:color="B1A0C7"/>
              <w:right w:val="nil"/>
            </w:tcBorders>
            <w:shd w:val="clear" w:color="auto" w:fill="auto"/>
            <w:noWrap/>
            <w:vAlign w:val="bottom"/>
            <w:hideMark/>
          </w:tcPr>
          <w:p w14:paraId="29D66E4E" w14:textId="77777777" w:rsidR="001E77C6" w:rsidRPr="001E77C6" w:rsidRDefault="001E77C6" w:rsidP="001E77C6">
            <w:pPr>
              <w:rPr>
                <w:rFonts w:cs="Tahoma"/>
                <w:sz w:val="20"/>
                <w:szCs w:val="20"/>
                <w:lang w:eastAsia="en-GB"/>
              </w:rPr>
            </w:pPr>
            <w:r w:rsidRPr="001E77C6">
              <w:rPr>
                <w:rFonts w:cs="Tahoma"/>
                <w:sz w:val="20"/>
                <w:szCs w:val="20"/>
                <w:lang w:eastAsia="en-GB"/>
              </w:rPr>
              <w:t>Bradford</w:t>
            </w:r>
          </w:p>
        </w:tc>
        <w:tc>
          <w:tcPr>
            <w:tcW w:w="1829" w:type="dxa"/>
            <w:tcBorders>
              <w:top w:val="single" w:sz="4" w:space="0" w:color="B1A0C7"/>
              <w:left w:val="nil"/>
              <w:bottom w:val="single" w:sz="4" w:space="0" w:color="B1A0C7"/>
              <w:right w:val="nil"/>
            </w:tcBorders>
            <w:shd w:val="clear" w:color="auto" w:fill="auto"/>
            <w:noWrap/>
            <w:vAlign w:val="bottom"/>
            <w:hideMark/>
          </w:tcPr>
          <w:p w14:paraId="22526EF2" w14:textId="77777777" w:rsidR="001E77C6" w:rsidRPr="001E77C6" w:rsidRDefault="001E77C6" w:rsidP="001E77C6">
            <w:pPr>
              <w:jc w:val="right"/>
              <w:rPr>
                <w:rFonts w:cs="Tahoma"/>
                <w:sz w:val="20"/>
                <w:szCs w:val="20"/>
                <w:lang w:eastAsia="en-GB"/>
              </w:rPr>
            </w:pPr>
            <w:r w:rsidRPr="001E77C6">
              <w:rPr>
                <w:rFonts w:cs="Tahoma"/>
                <w:sz w:val="20"/>
                <w:szCs w:val="20"/>
                <w:lang w:eastAsia="en-GB"/>
              </w:rPr>
              <w:t>76</w:t>
            </w:r>
          </w:p>
        </w:tc>
        <w:tc>
          <w:tcPr>
            <w:tcW w:w="1559" w:type="dxa"/>
            <w:tcBorders>
              <w:top w:val="single" w:sz="4" w:space="0" w:color="B1A0C7"/>
              <w:left w:val="nil"/>
              <w:bottom w:val="single" w:sz="4" w:space="0" w:color="B1A0C7"/>
              <w:right w:val="nil"/>
            </w:tcBorders>
            <w:shd w:val="clear" w:color="auto" w:fill="auto"/>
            <w:noWrap/>
            <w:vAlign w:val="bottom"/>
            <w:hideMark/>
          </w:tcPr>
          <w:p w14:paraId="4F76EDC4" w14:textId="77777777" w:rsidR="001E77C6" w:rsidRPr="001E77C6" w:rsidRDefault="001E77C6" w:rsidP="001E77C6">
            <w:pPr>
              <w:jc w:val="right"/>
              <w:rPr>
                <w:rFonts w:cs="Tahoma"/>
                <w:sz w:val="20"/>
                <w:szCs w:val="20"/>
                <w:lang w:eastAsia="en-GB"/>
              </w:rPr>
            </w:pPr>
            <w:r w:rsidRPr="001E77C6">
              <w:rPr>
                <w:rFonts w:cs="Tahoma"/>
                <w:sz w:val="20"/>
                <w:szCs w:val="20"/>
                <w:lang w:eastAsia="en-GB"/>
              </w:rPr>
              <w:t>9</w:t>
            </w:r>
          </w:p>
        </w:tc>
        <w:tc>
          <w:tcPr>
            <w:tcW w:w="1843" w:type="dxa"/>
            <w:tcBorders>
              <w:top w:val="single" w:sz="4" w:space="0" w:color="B1A0C7"/>
              <w:left w:val="nil"/>
              <w:bottom w:val="single" w:sz="4" w:space="0" w:color="B1A0C7"/>
              <w:right w:val="nil"/>
            </w:tcBorders>
            <w:shd w:val="clear" w:color="auto" w:fill="auto"/>
            <w:noWrap/>
            <w:vAlign w:val="bottom"/>
            <w:hideMark/>
          </w:tcPr>
          <w:p w14:paraId="208C465B" w14:textId="77777777" w:rsidR="001E77C6" w:rsidRPr="001E77C6" w:rsidRDefault="001E77C6" w:rsidP="001E77C6">
            <w:pPr>
              <w:jc w:val="right"/>
              <w:rPr>
                <w:rFonts w:cs="Tahoma"/>
                <w:sz w:val="20"/>
                <w:szCs w:val="20"/>
                <w:lang w:eastAsia="en-GB"/>
              </w:rPr>
            </w:pPr>
            <w:r w:rsidRPr="001E77C6">
              <w:rPr>
                <w:rFonts w:cs="Tahoma"/>
                <w:sz w:val="20"/>
                <w:szCs w:val="20"/>
                <w:lang w:eastAsia="en-GB"/>
              </w:rPr>
              <w:t>11</w:t>
            </w:r>
          </w:p>
        </w:tc>
        <w:tc>
          <w:tcPr>
            <w:tcW w:w="3543" w:type="dxa"/>
            <w:tcBorders>
              <w:top w:val="single" w:sz="4" w:space="0" w:color="B1A0C7"/>
              <w:left w:val="nil"/>
              <w:bottom w:val="single" w:sz="4" w:space="0" w:color="B1A0C7"/>
              <w:right w:val="single" w:sz="4" w:space="0" w:color="B1A0C7"/>
            </w:tcBorders>
            <w:shd w:val="clear" w:color="auto" w:fill="auto"/>
            <w:noWrap/>
            <w:vAlign w:val="bottom"/>
            <w:hideMark/>
          </w:tcPr>
          <w:p w14:paraId="4073D5D8" w14:textId="77777777" w:rsidR="001E77C6" w:rsidRPr="001E77C6" w:rsidRDefault="001E77C6" w:rsidP="001E77C6">
            <w:pPr>
              <w:jc w:val="right"/>
              <w:rPr>
                <w:rFonts w:cs="Tahoma"/>
                <w:sz w:val="20"/>
                <w:szCs w:val="20"/>
                <w:lang w:eastAsia="en-GB"/>
              </w:rPr>
            </w:pPr>
            <w:r w:rsidRPr="001E77C6">
              <w:rPr>
                <w:rFonts w:cs="Tahoma"/>
                <w:sz w:val="20"/>
                <w:szCs w:val="20"/>
                <w:lang w:eastAsia="en-GB"/>
              </w:rPr>
              <w:t>16</w:t>
            </w:r>
          </w:p>
        </w:tc>
      </w:tr>
      <w:tr w:rsidR="001E77C6" w:rsidRPr="001E77C6" w14:paraId="00005C2F" w14:textId="77777777" w:rsidTr="00331983">
        <w:trPr>
          <w:gridAfter w:val="1"/>
          <w:wAfter w:w="1472"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39938E2F" w14:textId="77777777" w:rsidR="001E77C6" w:rsidRPr="001E77C6" w:rsidRDefault="001E77C6" w:rsidP="001E77C6">
            <w:pPr>
              <w:jc w:val="right"/>
              <w:rPr>
                <w:rFonts w:cs="Tahoma"/>
                <w:sz w:val="20"/>
                <w:szCs w:val="20"/>
                <w:lang w:eastAsia="en-GB"/>
              </w:rPr>
            </w:pPr>
            <w:r w:rsidRPr="001E77C6">
              <w:rPr>
                <w:rFonts w:cs="Tahoma"/>
                <w:sz w:val="20"/>
                <w:szCs w:val="20"/>
                <w:lang w:eastAsia="en-GB"/>
              </w:rPr>
              <w:t>149</w:t>
            </w:r>
          </w:p>
        </w:tc>
        <w:tc>
          <w:tcPr>
            <w:tcW w:w="2740" w:type="dxa"/>
            <w:tcBorders>
              <w:top w:val="single" w:sz="4" w:space="0" w:color="B1A0C7"/>
              <w:left w:val="nil"/>
              <w:bottom w:val="single" w:sz="4" w:space="0" w:color="B1A0C7"/>
              <w:right w:val="nil"/>
            </w:tcBorders>
            <w:shd w:val="clear" w:color="E4DFEC" w:fill="E4DFEC"/>
            <w:noWrap/>
            <w:vAlign w:val="bottom"/>
            <w:hideMark/>
          </w:tcPr>
          <w:p w14:paraId="6CC2791D" w14:textId="77777777" w:rsidR="001E77C6" w:rsidRPr="001E77C6" w:rsidRDefault="001E77C6" w:rsidP="001E77C6">
            <w:pPr>
              <w:rPr>
                <w:rFonts w:cs="Tahoma"/>
                <w:sz w:val="20"/>
                <w:szCs w:val="20"/>
                <w:lang w:eastAsia="en-GB"/>
              </w:rPr>
            </w:pPr>
            <w:r w:rsidRPr="001E77C6">
              <w:rPr>
                <w:rFonts w:cs="Tahoma"/>
                <w:sz w:val="20"/>
                <w:szCs w:val="20"/>
                <w:lang w:eastAsia="en-GB"/>
              </w:rPr>
              <w:t>North East Lincolnshire</w:t>
            </w:r>
          </w:p>
        </w:tc>
        <w:tc>
          <w:tcPr>
            <w:tcW w:w="1829" w:type="dxa"/>
            <w:tcBorders>
              <w:top w:val="single" w:sz="4" w:space="0" w:color="B1A0C7"/>
              <w:left w:val="nil"/>
              <w:bottom w:val="single" w:sz="4" w:space="0" w:color="B1A0C7"/>
              <w:right w:val="nil"/>
            </w:tcBorders>
            <w:shd w:val="clear" w:color="E4DFEC" w:fill="E4DFEC"/>
            <w:noWrap/>
            <w:vAlign w:val="bottom"/>
            <w:hideMark/>
          </w:tcPr>
          <w:p w14:paraId="7BAD37C8" w14:textId="77777777" w:rsidR="001E77C6" w:rsidRPr="001E77C6" w:rsidRDefault="001E77C6" w:rsidP="001E77C6">
            <w:pPr>
              <w:jc w:val="right"/>
              <w:rPr>
                <w:rFonts w:cs="Tahoma"/>
                <w:sz w:val="20"/>
                <w:szCs w:val="20"/>
                <w:lang w:eastAsia="en-GB"/>
              </w:rPr>
            </w:pPr>
            <w:r w:rsidRPr="001E77C6">
              <w:rPr>
                <w:rFonts w:cs="Tahoma"/>
                <w:sz w:val="20"/>
                <w:szCs w:val="20"/>
                <w:lang w:eastAsia="en-GB"/>
              </w:rPr>
              <w:t>71</w:t>
            </w:r>
          </w:p>
        </w:tc>
        <w:tc>
          <w:tcPr>
            <w:tcW w:w="1559" w:type="dxa"/>
            <w:tcBorders>
              <w:top w:val="single" w:sz="4" w:space="0" w:color="B1A0C7"/>
              <w:left w:val="nil"/>
              <w:bottom w:val="single" w:sz="4" w:space="0" w:color="B1A0C7"/>
              <w:right w:val="nil"/>
            </w:tcBorders>
            <w:shd w:val="clear" w:color="E4DFEC" w:fill="E4DFEC"/>
            <w:noWrap/>
            <w:vAlign w:val="bottom"/>
            <w:hideMark/>
          </w:tcPr>
          <w:p w14:paraId="3F41E360" w14:textId="77777777" w:rsidR="001E77C6" w:rsidRPr="001E77C6" w:rsidRDefault="001E77C6" w:rsidP="001E77C6">
            <w:pPr>
              <w:jc w:val="right"/>
              <w:rPr>
                <w:rFonts w:cs="Tahoma"/>
                <w:sz w:val="20"/>
                <w:szCs w:val="20"/>
                <w:lang w:eastAsia="en-GB"/>
              </w:rPr>
            </w:pPr>
            <w:r w:rsidRPr="001E77C6">
              <w:rPr>
                <w:rFonts w:cs="Tahoma"/>
                <w:sz w:val="20"/>
                <w:szCs w:val="20"/>
                <w:lang w:eastAsia="en-GB"/>
              </w:rPr>
              <w:t>4</w:t>
            </w:r>
          </w:p>
        </w:tc>
        <w:tc>
          <w:tcPr>
            <w:tcW w:w="1843" w:type="dxa"/>
            <w:tcBorders>
              <w:top w:val="single" w:sz="4" w:space="0" w:color="B1A0C7"/>
              <w:left w:val="nil"/>
              <w:bottom w:val="single" w:sz="4" w:space="0" w:color="B1A0C7"/>
              <w:right w:val="nil"/>
            </w:tcBorders>
            <w:shd w:val="clear" w:color="E4DFEC" w:fill="E4DFEC"/>
            <w:noWrap/>
            <w:vAlign w:val="bottom"/>
            <w:hideMark/>
          </w:tcPr>
          <w:p w14:paraId="5DBCAD1E" w14:textId="77777777" w:rsidR="001E77C6" w:rsidRPr="001E77C6" w:rsidRDefault="001E77C6" w:rsidP="001E77C6">
            <w:pPr>
              <w:jc w:val="right"/>
              <w:rPr>
                <w:rFonts w:cs="Tahoma"/>
                <w:sz w:val="20"/>
                <w:szCs w:val="20"/>
                <w:lang w:eastAsia="en-GB"/>
              </w:rPr>
            </w:pPr>
            <w:r w:rsidRPr="001E77C6">
              <w:rPr>
                <w:rFonts w:cs="Tahoma"/>
                <w:sz w:val="20"/>
                <w:szCs w:val="20"/>
                <w:lang w:eastAsia="en-GB"/>
              </w:rPr>
              <w:t>15</w:t>
            </w:r>
          </w:p>
        </w:tc>
        <w:tc>
          <w:tcPr>
            <w:tcW w:w="3543" w:type="dxa"/>
            <w:tcBorders>
              <w:top w:val="single" w:sz="4" w:space="0" w:color="B1A0C7"/>
              <w:left w:val="nil"/>
              <w:bottom w:val="single" w:sz="4" w:space="0" w:color="B1A0C7"/>
              <w:right w:val="single" w:sz="4" w:space="0" w:color="B1A0C7"/>
            </w:tcBorders>
            <w:shd w:val="clear" w:color="E4DFEC" w:fill="E4DFEC"/>
            <w:noWrap/>
            <w:vAlign w:val="bottom"/>
            <w:hideMark/>
          </w:tcPr>
          <w:p w14:paraId="2A4A5089" w14:textId="77777777" w:rsidR="001E77C6" w:rsidRPr="001E77C6" w:rsidRDefault="001E77C6" w:rsidP="001E77C6">
            <w:pPr>
              <w:jc w:val="right"/>
              <w:rPr>
                <w:rFonts w:cs="Tahoma"/>
                <w:sz w:val="20"/>
                <w:szCs w:val="20"/>
                <w:lang w:eastAsia="en-GB"/>
              </w:rPr>
            </w:pPr>
            <w:r w:rsidRPr="001E77C6">
              <w:rPr>
                <w:rFonts w:cs="Tahoma"/>
                <w:sz w:val="20"/>
                <w:szCs w:val="20"/>
                <w:lang w:eastAsia="en-GB"/>
              </w:rPr>
              <w:t>81</w:t>
            </w:r>
          </w:p>
        </w:tc>
      </w:tr>
      <w:tr w:rsidR="001E77C6" w:rsidRPr="001E77C6" w14:paraId="1D66A8FC" w14:textId="77777777" w:rsidTr="00331983">
        <w:trPr>
          <w:gridAfter w:val="1"/>
          <w:wAfter w:w="1472" w:type="dxa"/>
          <w:trHeight w:val="255"/>
        </w:trPr>
        <w:tc>
          <w:tcPr>
            <w:tcW w:w="960" w:type="dxa"/>
            <w:tcBorders>
              <w:top w:val="nil"/>
              <w:left w:val="nil"/>
              <w:bottom w:val="nil"/>
              <w:right w:val="nil"/>
            </w:tcBorders>
            <w:shd w:val="clear" w:color="auto" w:fill="auto"/>
            <w:noWrap/>
            <w:vAlign w:val="bottom"/>
            <w:hideMark/>
          </w:tcPr>
          <w:p w14:paraId="28DD2455" w14:textId="77777777" w:rsidR="001E77C6" w:rsidRPr="001E77C6" w:rsidRDefault="001E77C6" w:rsidP="001E77C6">
            <w:pPr>
              <w:jc w:val="right"/>
              <w:rPr>
                <w:rFonts w:cs="Tahoma"/>
                <w:sz w:val="20"/>
                <w:szCs w:val="20"/>
                <w:lang w:eastAsia="en-GB"/>
              </w:rPr>
            </w:pPr>
          </w:p>
        </w:tc>
        <w:tc>
          <w:tcPr>
            <w:tcW w:w="2740" w:type="dxa"/>
            <w:tcBorders>
              <w:top w:val="nil"/>
              <w:left w:val="nil"/>
              <w:bottom w:val="nil"/>
              <w:right w:val="nil"/>
            </w:tcBorders>
            <w:shd w:val="clear" w:color="auto" w:fill="auto"/>
            <w:noWrap/>
            <w:vAlign w:val="bottom"/>
            <w:hideMark/>
          </w:tcPr>
          <w:p w14:paraId="46C79FA1" w14:textId="77777777" w:rsidR="001E77C6" w:rsidRPr="001E77C6" w:rsidRDefault="001E77C6" w:rsidP="001E77C6">
            <w:pPr>
              <w:rPr>
                <w:rFonts w:ascii="Times New Roman" w:hAnsi="Times New Roman"/>
                <w:color w:val="auto"/>
                <w:sz w:val="20"/>
                <w:szCs w:val="20"/>
                <w:lang w:eastAsia="en-GB"/>
              </w:rPr>
            </w:pPr>
          </w:p>
        </w:tc>
        <w:tc>
          <w:tcPr>
            <w:tcW w:w="1829" w:type="dxa"/>
            <w:tcBorders>
              <w:top w:val="nil"/>
              <w:left w:val="nil"/>
              <w:bottom w:val="nil"/>
              <w:right w:val="nil"/>
            </w:tcBorders>
            <w:shd w:val="clear" w:color="auto" w:fill="auto"/>
            <w:noWrap/>
            <w:vAlign w:val="bottom"/>
            <w:hideMark/>
          </w:tcPr>
          <w:p w14:paraId="7343C771" w14:textId="77777777" w:rsidR="001E77C6" w:rsidRPr="001E77C6" w:rsidRDefault="001E77C6" w:rsidP="001E77C6">
            <w:pPr>
              <w:rPr>
                <w:rFonts w:ascii="Times New Roman" w:hAnsi="Times New Roman"/>
                <w:color w:val="auto"/>
                <w:sz w:val="20"/>
                <w:szCs w:val="20"/>
                <w:lang w:eastAsia="en-GB"/>
              </w:rPr>
            </w:pPr>
          </w:p>
        </w:tc>
        <w:tc>
          <w:tcPr>
            <w:tcW w:w="1559" w:type="dxa"/>
            <w:tcBorders>
              <w:top w:val="nil"/>
              <w:left w:val="nil"/>
              <w:bottom w:val="nil"/>
              <w:right w:val="nil"/>
            </w:tcBorders>
            <w:shd w:val="clear" w:color="auto" w:fill="auto"/>
            <w:noWrap/>
            <w:vAlign w:val="bottom"/>
            <w:hideMark/>
          </w:tcPr>
          <w:p w14:paraId="0A471FBB" w14:textId="77777777" w:rsidR="001E77C6" w:rsidRPr="001E77C6" w:rsidRDefault="001E77C6" w:rsidP="001E77C6">
            <w:pPr>
              <w:rPr>
                <w:rFonts w:ascii="Times New Roman" w:hAnsi="Times New Roman"/>
                <w:color w:val="auto"/>
                <w:sz w:val="20"/>
                <w:szCs w:val="20"/>
                <w:lang w:eastAsia="en-GB"/>
              </w:rPr>
            </w:pPr>
          </w:p>
        </w:tc>
        <w:tc>
          <w:tcPr>
            <w:tcW w:w="1843" w:type="dxa"/>
            <w:tcBorders>
              <w:top w:val="nil"/>
              <w:left w:val="nil"/>
              <w:bottom w:val="nil"/>
              <w:right w:val="nil"/>
            </w:tcBorders>
            <w:shd w:val="clear" w:color="auto" w:fill="auto"/>
            <w:noWrap/>
            <w:vAlign w:val="bottom"/>
            <w:hideMark/>
          </w:tcPr>
          <w:p w14:paraId="65990F24" w14:textId="77777777" w:rsidR="001E77C6" w:rsidRPr="001E77C6" w:rsidRDefault="001E77C6" w:rsidP="001E77C6">
            <w:pPr>
              <w:rPr>
                <w:rFonts w:ascii="Times New Roman" w:hAnsi="Times New Roman"/>
                <w:color w:val="auto"/>
                <w:sz w:val="20"/>
                <w:szCs w:val="20"/>
                <w:lang w:eastAsia="en-GB"/>
              </w:rPr>
            </w:pPr>
          </w:p>
        </w:tc>
        <w:tc>
          <w:tcPr>
            <w:tcW w:w="3543" w:type="dxa"/>
            <w:tcBorders>
              <w:top w:val="nil"/>
              <w:left w:val="nil"/>
              <w:bottom w:val="nil"/>
              <w:right w:val="nil"/>
            </w:tcBorders>
            <w:shd w:val="clear" w:color="auto" w:fill="auto"/>
            <w:noWrap/>
            <w:vAlign w:val="bottom"/>
            <w:hideMark/>
          </w:tcPr>
          <w:p w14:paraId="3BE6B97C" w14:textId="77777777" w:rsidR="001E77C6" w:rsidRPr="001E77C6" w:rsidRDefault="001E77C6" w:rsidP="001E77C6">
            <w:pPr>
              <w:rPr>
                <w:rFonts w:ascii="Times New Roman" w:hAnsi="Times New Roman"/>
                <w:color w:val="auto"/>
                <w:sz w:val="20"/>
                <w:szCs w:val="20"/>
                <w:lang w:eastAsia="en-GB"/>
              </w:rPr>
            </w:pPr>
          </w:p>
        </w:tc>
      </w:tr>
      <w:tr w:rsidR="001E77C6" w:rsidRPr="001E77C6" w14:paraId="2C989ACD" w14:textId="77777777" w:rsidTr="00331983">
        <w:trPr>
          <w:gridAfter w:val="1"/>
          <w:wAfter w:w="1472" w:type="dxa"/>
          <w:trHeight w:val="255"/>
        </w:trPr>
        <w:tc>
          <w:tcPr>
            <w:tcW w:w="960" w:type="dxa"/>
            <w:tcBorders>
              <w:top w:val="nil"/>
              <w:left w:val="nil"/>
              <w:bottom w:val="nil"/>
              <w:right w:val="nil"/>
            </w:tcBorders>
            <w:shd w:val="clear" w:color="auto" w:fill="auto"/>
            <w:noWrap/>
            <w:vAlign w:val="bottom"/>
            <w:hideMark/>
          </w:tcPr>
          <w:p w14:paraId="066D8459" w14:textId="77777777" w:rsidR="001E77C6" w:rsidRPr="001E77C6" w:rsidRDefault="001E77C6" w:rsidP="001E77C6">
            <w:pPr>
              <w:rPr>
                <w:rFonts w:ascii="Times New Roman" w:hAnsi="Times New Roman"/>
                <w:color w:val="auto"/>
                <w:sz w:val="20"/>
                <w:szCs w:val="20"/>
                <w:lang w:eastAsia="en-GB"/>
              </w:rPr>
            </w:pPr>
          </w:p>
        </w:tc>
        <w:tc>
          <w:tcPr>
            <w:tcW w:w="2740" w:type="dxa"/>
            <w:tcBorders>
              <w:top w:val="nil"/>
              <w:left w:val="nil"/>
              <w:bottom w:val="nil"/>
              <w:right w:val="nil"/>
            </w:tcBorders>
            <w:shd w:val="clear" w:color="auto" w:fill="auto"/>
            <w:noWrap/>
            <w:vAlign w:val="bottom"/>
            <w:hideMark/>
          </w:tcPr>
          <w:p w14:paraId="327AF1AC" w14:textId="77777777" w:rsidR="001E77C6" w:rsidRPr="001E77C6" w:rsidRDefault="001E77C6" w:rsidP="001E77C6">
            <w:pPr>
              <w:rPr>
                <w:rFonts w:ascii="Times New Roman" w:hAnsi="Times New Roman"/>
                <w:color w:val="auto"/>
                <w:sz w:val="20"/>
                <w:szCs w:val="20"/>
                <w:lang w:eastAsia="en-GB"/>
              </w:rPr>
            </w:pPr>
          </w:p>
        </w:tc>
        <w:tc>
          <w:tcPr>
            <w:tcW w:w="1829" w:type="dxa"/>
            <w:tcBorders>
              <w:top w:val="nil"/>
              <w:left w:val="nil"/>
              <w:bottom w:val="nil"/>
              <w:right w:val="nil"/>
            </w:tcBorders>
            <w:shd w:val="clear" w:color="auto" w:fill="auto"/>
            <w:noWrap/>
            <w:vAlign w:val="bottom"/>
            <w:hideMark/>
          </w:tcPr>
          <w:p w14:paraId="319614D3" w14:textId="77777777" w:rsidR="001E77C6" w:rsidRPr="001E77C6" w:rsidRDefault="001E77C6" w:rsidP="001E77C6">
            <w:pPr>
              <w:rPr>
                <w:rFonts w:ascii="Times New Roman" w:hAnsi="Times New Roman"/>
                <w:color w:val="auto"/>
                <w:sz w:val="20"/>
                <w:szCs w:val="20"/>
                <w:lang w:eastAsia="en-GB"/>
              </w:rPr>
            </w:pPr>
          </w:p>
        </w:tc>
        <w:tc>
          <w:tcPr>
            <w:tcW w:w="1559" w:type="dxa"/>
            <w:tcBorders>
              <w:top w:val="nil"/>
              <w:left w:val="nil"/>
              <w:bottom w:val="nil"/>
              <w:right w:val="nil"/>
            </w:tcBorders>
            <w:shd w:val="clear" w:color="auto" w:fill="auto"/>
            <w:noWrap/>
            <w:vAlign w:val="bottom"/>
            <w:hideMark/>
          </w:tcPr>
          <w:p w14:paraId="65A9A51D" w14:textId="77777777" w:rsidR="001E77C6" w:rsidRPr="001E77C6" w:rsidRDefault="001E77C6" w:rsidP="001E77C6">
            <w:pPr>
              <w:rPr>
                <w:rFonts w:ascii="Times New Roman" w:hAnsi="Times New Roman"/>
                <w:color w:val="auto"/>
                <w:sz w:val="20"/>
                <w:szCs w:val="20"/>
                <w:lang w:eastAsia="en-GB"/>
              </w:rPr>
            </w:pPr>
          </w:p>
        </w:tc>
        <w:tc>
          <w:tcPr>
            <w:tcW w:w="1843" w:type="dxa"/>
            <w:tcBorders>
              <w:top w:val="nil"/>
              <w:left w:val="nil"/>
              <w:bottom w:val="nil"/>
              <w:right w:val="nil"/>
            </w:tcBorders>
            <w:shd w:val="clear" w:color="auto" w:fill="auto"/>
            <w:noWrap/>
            <w:vAlign w:val="bottom"/>
            <w:hideMark/>
          </w:tcPr>
          <w:p w14:paraId="383027CC" w14:textId="77777777" w:rsidR="001E77C6" w:rsidRPr="001E77C6" w:rsidRDefault="001E77C6" w:rsidP="001E77C6">
            <w:pPr>
              <w:rPr>
                <w:rFonts w:ascii="Times New Roman" w:hAnsi="Times New Roman"/>
                <w:color w:val="auto"/>
                <w:sz w:val="20"/>
                <w:szCs w:val="20"/>
                <w:lang w:eastAsia="en-GB"/>
              </w:rPr>
            </w:pPr>
          </w:p>
        </w:tc>
        <w:tc>
          <w:tcPr>
            <w:tcW w:w="3543" w:type="dxa"/>
            <w:tcBorders>
              <w:top w:val="nil"/>
              <w:left w:val="nil"/>
              <w:bottom w:val="nil"/>
              <w:right w:val="nil"/>
            </w:tcBorders>
            <w:shd w:val="clear" w:color="000000" w:fill="FFFFFF"/>
            <w:noWrap/>
            <w:vAlign w:val="bottom"/>
            <w:hideMark/>
          </w:tcPr>
          <w:p w14:paraId="2A7383EB" w14:textId="77777777" w:rsidR="001E77C6" w:rsidRPr="001E77C6" w:rsidRDefault="001E77C6" w:rsidP="00331983">
            <w:pPr>
              <w:rPr>
                <w:rFonts w:cs="Tahoma"/>
                <w:i/>
                <w:iCs/>
                <w:sz w:val="16"/>
                <w:szCs w:val="16"/>
                <w:lang w:eastAsia="en-GB"/>
              </w:rPr>
            </w:pPr>
            <w:r w:rsidRPr="001E77C6">
              <w:rPr>
                <w:rFonts w:cs="Tahoma"/>
                <w:i/>
                <w:iCs/>
                <w:sz w:val="16"/>
                <w:szCs w:val="16"/>
                <w:lang w:eastAsia="en-GB"/>
              </w:rPr>
              <w:t>Source: Ofsted and Department for Education</w:t>
            </w:r>
          </w:p>
        </w:tc>
      </w:tr>
      <w:tr w:rsidR="001E77C6" w:rsidRPr="001E77C6" w14:paraId="03F2857B" w14:textId="77777777" w:rsidTr="00331983">
        <w:trPr>
          <w:trHeight w:val="255"/>
        </w:trPr>
        <w:tc>
          <w:tcPr>
            <w:tcW w:w="8931" w:type="dxa"/>
            <w:gridSpan w:val="5"/>
            <w:tcBorders>
              <w:top w:val="nil"/>
              <w:left w:val="nil"/>
              <w:bottom w:val="nil"/>
              <w:right w:val="nil"/>
            </w:tcBorders>
            <w:shd w:val="clear" w:color="auto" w:fill="auto"/>
            <w:noWrap/>
            <w:vAlign w:val="center"/>
            <w:hideMark/>
          </w:tcPr>
          <w:p w14:paraId="7577686F" w14:textId="77777777" w:rsidR="001E77C6" w:rsidRPr="001E77C6" w:rsidRDefault="001E77C6" w:rsidP="001E77C6">
            <w:pPr>
              <w:rPr>
                <w:rFonts w:cs="Tahoma"/>
                <w:sz w:val="16"/>
                <w:szCs w:val="16"/>
                <w:lang w:eastAsia="en-GB"/>
              </w:rPr>
            </w:pPr>
            <w:r w:rsidRPr="001E77C6">
              <w:rPr>
                <w:rFonts w:cs="Tahoma"/>
                <w:sz w:val="16"/>
                <w:szCs w:val="16"/>
                <w:lang w:eastAsia="en-GB"/>
              </w:rPr>
              <w:t>1. Inspections conducted by 31 August 2016 where the inspection report was published by 30 September 2016</w:t>
            </w:r>
          </w:p>
        </w:tc>
        <w:tc>
          <w:tcPr>
            <w:tcW w:w="3543" w:type="dxa"/>
            <w:tcBorders>
              <w:top w:val="nil"/>
              <w:left w:val="nil"/>
              <w:bottom w:val="nil"/>
              <w:right w:val="nil"/>
            </w:tcBorders>
            <w:shd w:val="clear" w:color="auto" w:fill="auto"/>
            <w:noWrap/>
            <w:vAlign w:val="bottom"/>
            <w:hideMark/>
          </w:tcPr>
          <w:p w14:paraId="00EE72D9" w14:textId="77777777" w:rsidR="001E77C6" w:rsidRPr="001E77C6" w:rsidRDefault="001E77C6" w:rsidP="001E77C6">
            <w:pPr>
              <w:rPr>
                <w:rFonts w:cs="Tahoma"/>
                <w:sz w:val="16"/>
                <w:szCs w:val="16"/>
                <w:lang w:eastAsia="en-GB"/>
              </w:rPr>
            </w:pPr>
          </w:p>
        </w:tc>
        <w:tc>
          <w:tcPr>
            <w:tcW w:w="1472" w:type="dxa"/>
            <w:tcBorders>
              <w:top w:val="nil"/>
              <w:left w:val="nil"/>
              <w:bottom w:val="nil"/>
              <w:right w:val="nil"/>
            </w:tcBorders>
            <w:shd w:val="clear" w:color="auto" w:fill="auto"/>
            <w:noWrap/>
            <w:vAlign w:val="bottom"/>
            <w:hideMark/>
          </w:tcPr>
          <w:p w14:paraId="56B8A082" w14:textId="77777777" w:rsidR="001E77C6" w:rsidRPr="001E77C6" w:rsidRDefault="001E77C6" w:rsidP="001E77C6">
            <w:pPr>
              <w:rPr>
                <w:rFonts w:ascii="Times New Roman" w:hAnsi="Times New Roman"/>
                <w:color w:val="auto"/>
                <w:sz w:val="20"/>
                <w:szCs w:val="20"/>
                <w:lang w:eastAsia="en-GB"/>
              </w:rPr>
            </w:pPr>
          </w:p>
        </w:tc>
      </w:tr>
      <w:tr w:rsidR="001E77C6" w:rsidRPr="001E77C6" w14:paraId="4D33E569" w14:textId="77777777" w:rsidTr="00331983">
        <w:trPr>
          <w:trHeight w:val="300"/>
        </w:trPr>
        <w:tc>
          <w:tcPr>
            <w:tcW w:w="8931" w:type="dxa"/>
            <w:gridSpan w:val="5"/>
            <w:tcBorders>
              <w:top w:val="nil"/>
              <w:left w:val="nil"/>
              <w:bottom w:val="nil"/>
              <w:right w:val="nil"/>
            </w:tcBorders>
            <w:shd w:val="clear" w:color="auto" w:fill="auto"/>
            <w:noWrap/>
            <w:vAlign w:val="center"/>
            <w:hideMark/>
          </w:tcPr>
          <w:p w14:paraId="09F76DFE" w14:textId="77777777" w:rsidR="001E77C6" w:rsidRPr="001E77C6" w:rsidRDefault="001E77C6" w:rsidP="001E77C6">
            <w:pPr>
              <w:rPr>
                <w:rFonts w:cs="Tahoma"/>
                <w:sz w:val="16"/>
                <w:szCs w:val="16"/>
                <w:lang w:eastAsia="en-GB"/>
              </w:rPr>
            </w:pPr>
            <w:r w:rsidRPr="001E77C6">
              <w:rPr>
                <w:rFonts w:cs="Tahoma"/>
                <w:sz w:val="16"/>
                <w:szCs w:val="16"/>
                <w:lang w:eastAsia="en-GB"/>
              </w:rPr>
              <w:t>2. Isles of Scilly and City of London excluded from analysis due to small numbers</w:t>
            </w:r>
          </w:p>
        </w:tc>
        <w:tc>
          <w:tcPr>
            <w:tcW w:w="3543" w:type="dxa"/>
            <w:tcBorders>
              <w:top w:val="nil"/>
              <w:left w:val="nil"/>
              <w:bottom w:val="nil"/>
              <w:right w:val="nil"/>
            </w:tcBorders>
            <w:shd w:val="clear" w:color="auto" w:fill="auto"/>
            <w:noWrap/>
            <w:vAlign w:val="bottom"/>
            <w:hideMark/>
          </w:tcPr>
          <w:p w14:paraId="7443667D" w14:textId="77777777" w:rsidR="001E77C6" w:rsidRPr="001E77C6" w:rsidRDefault="001E77C6" w:rsidP="001E77C6">
            <w:pPr>
              <w:rPr>
                <w:rFonts w:cs="Tahoma"/>
                <w:sz w:val="16"/>
                <w:szCs w:val="16"/>
                <w:lang w:eastAsia="en-GB"/>
              </w:rPr>
            </w:pPr>
          </w:p>
        </w:tc>
        <w:tc>
          <w:tcPr>
            <w:tcW w:w="1472" w:type="dxa"/>
            <w:tcBorders>
              <w:top w:val="nil"/>
              <w:left w:val="nil"/>
              <w:bottom w:val="nil"/>
              <w:right w:val="nil"/>
            </w:tcBorders>
            <w:shd w:val="clear" w:color="auto" w:fill="auto"/>
            <w:noWrap/>
            <w:vAlign w:val="bottom"/>
            <w:hideMark/>
          </w:tcPr>
          <w:p w14:paraId="58BFB29C" w14:textId="77777777" w:rsidR="001E77C6" w:rsidRPr="001E77C6" w:rsidRDefault="001E77C6" w:rsidP="001E77C6">
            <w:pPr>
              <w:rPr>
                <w:rFonts w:ascii="Times New Roman" w:hAnsi="Times New Roman"/>
                <w:color w:val="auto"/>
                <w:sz w:val="20"/>
                <w:szCs w:val="20"/>
                <w:lang w:eastAsia="en-GB"/>
              </w:rPr>
            </w:pPr>
          </w:p>
        </w:tc>
      </w:tr>
    </w:tbl>
    <w:p w14:paraId="1F263F6A" w14:textId="77777777" w:rsidR="00246E80" w:rsidRPr="000B43FD" w:rsidRDefault="00246E80" w:rsidP="00246E80">
      <w:pPr>
        <w:rPr>
          <w:lang w:eastAsia="en-GB"/>
        </w:rPr>
      </w:pPr>
    </w:p>
    <w:tbl>
      <w:tblPr>
        <w:tblW w:w="12260" w:type="dxa"/>
        <w:tblLook w:val="04A0" w:firstRow="1" w:lastRow="0" w:firstColumn="1" w:lastColumn="0" w:noHBand="0" w:noVBand="1"/>
      </w:tblPr>
      <w:tblGrid>
        <w:gridCol w:w="916"/>
        <w:gridCol w:w="2692"/>
        <w:gridCol w:w="1972"/>
        <w:gridCol w:w="1619"/>
        <w:gridCol w:w="1759"/>
        <w:gridCol w:w="3266"/>
        <w:gridCol w:w="222"/>
      </w:tblGrid>
      <w:tr w:rsidR="001E77C6" w:rsidRPr="001E77C6" w14:paraId="7B798431" w14:textId="77777777" w:rsidTr="001E77C6">
        <w:trPr>
          <w:gridAfter w:val="1"/>
          <w:wAfter w:w="36" w:type="dxa"/>
          <w:trHeight w:val="315"/>
        </w:trPr>
        <w:tc>
          <w:tcPr>
            <w:tcW w:w="12224" w:type="dxa"/>
            <w:gridSpan w:val="6"/>
            <w:tcBorders>
              <w:top w:val="nil"/>
              <w:left w:val="nil"/>
              <w:bottom w:val="single" w:sz="4" w:space="0" w:color="auto"/>
              <w:right w:val="nil"/>
            </w:tcBorders>
            <w:shd w:val="clear" w:color="000000" w:fill="E4DFEC"/>
            <w:noWrap/>
            <w:vAlign w:val="bottom"/>
            <w:hideMark/>
          </w:tcPr>
          <w:p w14:paraId="427E1F09" w14:textId="77777777" w:rsidR="001E77C6" w:rsidRPr="001E77C6" w:rsidRDefault="001E77C6" w:rsidP="001E77C6">
            <w:pPr>
              <w:jc w:val="center"/>
              <w:rPr>
                <w:rFonts w:cs="Tahoma"/>
                <w:b/>
                <w:bCs/>
                <w:sz w:val="22"/>
                <w:szCs w:val="22"/>
                <w:lang w:eastAsia="en-GB"/>
              </w:rPr>
            </w:pPr>
            <w:r w:rsidRPr="001E77C6">
              <w:rPr>
                <w:rFonts w:cs="Tahoma"/>
                <w:b/>
                <w:bCs/>
                <w:sz w:val="22"/>
                <w:szCs w:val="22"/>
                <w:lang w:eastAsia="en-GB"/>
              </w:rPr>
              <w:t>Secondary schools</w:t>
            </w:r>
            <w:r w:rsidRPr="001E77C6">
              <w:rPr>
                <w:rFonts w:cs="Tahoma"/>
                <w:b/>
                <w:bCs/>
                <w:sz w:val="22"/>
                <w:szCs w:val="22"/>
                <w:vertAlign w:val="superscript"/>
                <w:lang w:eastAsia="en-GB"/>
              </w:rPr>
              <w:t>1</w:t>
            </w:r>
          </w:p>
        </w:tc>
      </w:tr>
      <w:tr w:rsidR="001E77C6" w:rsidRPr="001E77C6" w14:paraId="374CBC4D" w14:textId="77777777" w:rsidTr="001E77C6">
        <w:trPr>
          <w:gridAfter w:val="1"/>
          <w:wAfter w:w="36" w:type="dxa"/>
          <w:trHeight w:val="765"/>
        </w:trPr>
        <w:tc>
          <w:tcPr>
            <w:tcW w:w="916" w:type="dxa"/>
            <w:tcBorders>
              <w:top w:val="single" w:sz="4" w:space="0" w:color="B1A0C7"/>
              <w:left w:val="single" w:sz="4" w:space="0" w:color="B1A0C7"/>
              <w:bottom w:val="single" w:sz="4" w:space="0" w:color="B1A0C7"/>
              <w:right w:val="nil"/>
            </w:tcBorders>
            <w:shd w:val="clear" w:color="8064A2" w:fill="8064A2"/>
            <w:vAlign w:val="bottom"/>
            <w:hideMark/>
          </w:tcPr>
          <w:p w14:paraId="7FD14987" w14:textId="77777777" w:rsidR="001E77C6" w:rsidRPr="001E77C6" w:rsidRDefault="001E77C6" w:rsidP="001E77C6">
            <w:pPr>
              <w:rPr>
                <w:rFonts w:cs="Tahoma"/>
                <w:b/>
                <w:bCs/>
                <w:color w:val="FFFFFF"/>
                <w:sz w:val="20"/>
                <w:szCs w:val="20"/>
                <w:lang w:eastAsia="en-GB"/>
              </w:rPr>
            </w:pPr>
            <w:r w:rsidRPr="001E77C6">
              <w:rPr>
                <w:rFonts w:cs="Tahoma"/>
                <w:b/>
                <w:bCs/>
                <w:color w:val="FFFFFF"/>
                <w:sz w:val="20"/>
                <w:szCs w:val="20"/>
                <w:lang w:eastAsia="en-GB"/>
              </w:rPr>
              <w:t>Rank</w:t>
            </w:r>
            <w:r w:rsidRPr="001E77C6">
              <w:rPr>
                <w:rFonts w:cs="Tahoma"/>
                <w:sz w:val="20"/>
                <w:szCs w:val="20"/>
                <w:vertAlign w:val="superscript"/>
                <w:lang w:eastAsia="en-GB"/>
              </w:rPr>
              <w:t>2</w:t>
            </w:r>
          </w:p>
        </w:tc>
        <w:tc>
          <w:tcPr>
            <w:tcW w:w="2692" w:type="dxa"/>
            <w:tcBorders>
              <w:top w:val="single" w:sz="4" w:space="0" w:color="B1A0C7"/>
              <w:left w:val="nil"/>
              <w:bottom w:val="single" w:sz="4" w:space="0" w:color="B1A0C7"/>
              <w:right w:val="nil"/>
            </w:tcBorders>
            <w:shd w:val="clear" w:color="8064A2" w:fill="8064A2"/>
            <w:vAlign w:val="bottom"/>
            <w:hideMark/>
          </w:tcPr>
          <w:p w14:paraId="1AFEB875" w14:textId="77777777" w:rsidR="001E77C6" w:rsidRPr="001E77C6" w:rsidRDefault="001E77C6" w:rsidP="001E77C6">
            <w:pPr>
              <w:rPr>
                <w:rFonts w:cs="Tahoma"/>
                <w:b/>
                <w:bCs/>
                <w:color w:val="FFFFFF"/>
                <w:sz w:val="20"/>
                <w:szCs w:val="20"/>
                <w:lang w:eastAsia="en-GB"/>
              </w:rPr>
            </w:pPr>
            <w:r w:rsidRPr="001E77C6">
              <w:rPr>
                <w:rFonts w:cs="Tahoma"/>
                <w:b/>
                <w:bCs/>
                <w:color w:val="FFFFFF"/>
                <w:sz w:val="20"/>
                <w:szCs w:val="20"/>
                <w:lang w:eastAsia="en-GB"/>
              </w:rPr>
              <w:t>Local authority</w:t>
            </w:r>
          </w:p>
        </w:tc>
        <w:tc>
          <w:tcPr>
            <w:tcW w:w="1972" w:type="dxa"/>
            <w:tcBorders>
              <w:top w:val="single" w:sz="4" w:space="0" w:color="B1A0C7"/>
              <w:left w:val="nil"/>
              <w:bottom w:val="single" w:sz="4" w:space="0" w:color="B1A0C7"/>
              <w:right w:val="nil"/>
            </w:tcBorders>
            <w:shd w:val="clear" w:color="8064A2" w:fill="8064A2"/>
            <w:vAlign w:val="bottom"/>
            <w:hideMark/>
          </w:tcPr>
          <w:p w14:paraId="38F71016" w14:textId="77777777" w:rsidR="001E77C6" w:rsidRPr="001E77C6" w:rsidRDefault="001E77C6" w:rsidP="001E77C6">
            <w:pPr>
              <w:jc w:val="right"/>
              <w:rPr>
                <w:rFonts w:cs="Tahoma"/>
                <w:b/>
                <w:bCs/>
                <w:color w:val="FFFFFF"/>
                <w:sz w:val="20"/>
                <w:szCs w:val="20"/>
                <w:lang w:eastAsia="en-GB"/>
              </w:rPr>
            </w:pPr>
            <w:r w:rsidRPr="001E77C6">
              <w:rPr>
                <w:rFonts w:cs="Tahoma"/>
                <w:b/>
                <w:bCs/>
                <w:color w:val="FFFFFF"/>
                <w:sz w:val="20"/>
                <w:szCs w:val="20"/>
                <w:lang w:eastAsia="en-GB"/>
              </w:rPr>
              <w:t>% of pupils in good or outstanding schools 2016</w:t>
            </w:r>
          </w:p>
        </w:tc>
        <w:tc>
          <w:tcPr>
            <w:tcW w:w="1619" w:type="dxa"/>
            <w:tcBorders>
              <w:top w:val="single" w:sz="4" w:space="0" w:color="B1A0C7"/>
              <w:left w:val="nil"/>
              <w:bottom w:val="single" w:sz="4" w:space="0" w:color="B1A0C7"/>
              <w:right w:val="nil"/>
            </w:tcBorders>
            <w:shd w:val="clear" w:color="8064A2" w:fill="8064A2"/>
            <w:vAlign w:val="bottom"/>
            <w:hideMark/>
          </w:tcPr>
          <w:p w14:paraId="7930DC94" w14:textId="77777777" w:rsidR="001E77C6" w:rsidRPr="001E77C6" w:rsidRDefault="001E77C6" w:rsidP="001E77C6">
            <w:pPr>
              <w:jc w:val="right"/>
              <w:rPr>
                <w:rFonts w:cs="Tahoma"/>
                <w:b/>
                <w:bCs/>
                <w:color w:val="FFFFFF"/>
                <w:sz w:val="20"/>
                <w:szCs w:val="20"/>
                <w:lang w:eastAsia="en-GB"/>
              </w:rPr>
            </w:pPr>
            <w:r w:rsidRPr="001E77C6">
              <w:rPr>
                <w:rFonts w:cs="Tahoma"/>
                <w:b/>
                <w:bCs/>
                <w:color w:val="FFFFFF"/>
                <w:sz w:val="20"/>
                <w:szCs w:val="20"/>
                <w:lang w:eastAsia="en-GB"/>
              </w:rPr>
              <w:t>Change from 2015 (%pts)</w:t>
            </w:r>
          </w:p>
        </w:tc>
        <w:tc>
          <w:tcPr>
            <w:tcW w:w="1759" w:type="dxa"/>
            <w:tcBorders>
              <w:top w:val="single" w:sz="4" w:space="0" w:color="B1A0C7"/>
              <w:left w:val="nil"/>
              <w:bottom w:val="single" w:sz="4" w:space="0" w:color="B1A0C7"/>
              <w:right w:val="nil"/>
            </w:tcBorders>
            <w:shd w:val="clear" w:color="8064A2" w:fill="8064A2"/>
            <w:vAlign w:val="bottom"/>
            <w:hideMark/>
          </w:tcPr>
          <w:p w14:paraId="628B09A2" w14:textId="77777777" w:rsidR="001E77C6" w:rsidRPr="001E77C6" w:rsidRDefault="001E77C6" w:rsidP="001E77C6">
            <w:pPr>
              <w:jc w:val="right"/>
              <w:rPr>
                <w:rFonts w:cs="Tahoma"/>
                <w:b/>
                <w:bCs/>
                <w:color w:val="FFFFFF"/>
                <w:sz w:val="20"/>
                <w:szCs w:val="20"/>
                <w:lang w:eastAsia="en-GB"/>
              </w:rPr>
            </w:pPr>
            <w:r w:rsidRPr="001E77C6">
              <w:rPr>
                <w:rFonts w:cs="Tahoma"/>
                <w:b/>
                <w:bCs/>
                <w:color w:val="FFFFFF"/>
                <w:sz w:val="20"/>
                <w:szCs w:val="20"/>
                <w:lang w:eastAsia="en-GB"/>
              </w:rPr>
              <w:t>Change from 2012 (%pts)</w:t>
            </w:r>
          </w:p>
        </w:tc>
        <w:tc>
          <w:tcPr>
            <w:tcW w:w="3266" w:type="dxa"/>
            <w:tcBorders>
              <w:top w:val="single" w:sz="4" w:space="0" w:color="B1A0C7"/>
              <w:left w:val="nil"/>
              <w:bottom w:val="single" w:sz="4" w:space="0" w:color="B1A0C7"/>
              <w:right w:val="single" w:sz="4" w:space="0" w:color="B1A0C7"/>
            </w:tcBorders>
            <w:shd w:val="clear" w:color="8064A2" w:fill="8064A2"/>
            <w:vAlign w:val="bottom"/>
            <w:hideMark/>
          </w:tcPr>
          <w:p w14:paraId="0AFD6D0A" w14:textId="77777777" w:rsidR="001E77C6" w:rsidRPr="001E77C6" w:rsidRDefault="001E77C6" w:rsidP="001E77C6">
            <w:pPr>
              <w:jc w:val="right"/>
              <w:rPr>
                <w:rFonts w:cs="Tahoma"/>
                <w:b/>
                <w:bCs/>
                <w:color w:val="FFFFFF"/>
                <w:sz w:val="20"/>
                <w:szCs w:val="20"/>
                <w:lang w:eastAsia="en-GB"/>
              </w:rPr>
            </w:pPr>
            <w:r w:rsidRPr="001E77C6">
              <w:rPr>
                <w:rFonts w:cs="Tahoma"/>
                <w:b/>
                <w:bCs/>
                <w:color w:val="FFFFFF"/>
                <w:sz w:val="20"/>
                <w:szCs w:val="20"/>
                <w:lang w:eastAsia="en-GB"/>
              </w:rPr>
              <w:t>% of pupils in academies 2016</w:t>
            </w:r>
          </w:p>
        </w:tc>
      </w:tr>
      <w:tr w:rsidR="001E77C6" w:rsidRPr="001E77C6" w14:paraId="424E08EE"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E4DFEC" w:fill="E4DFEC"/>
            <w:noWrap/>
            <w:vAlign w:val="bottom"/>
            <w:hideMark/>
          </w:tcPr>
          <w:p w14:paraId="15E09B22" w14:textId="77777777" w:rsidR="001E77C6" w:rsidRPr="001E77C6" w:rsidRDefault="001E77C6" w:rsidP="001E77C6">
            <w:pPr>
              <w:jc w:val="right"/>
              <w:rPr>
                <w:rFonts w:cs="Tahoma"/>
                <w:sz w:val="20"/>
                <w:szCs w:val="20"/>
                <w:lang w:eastAsia="en-GB"/>
              </w:rPr>
            </w:pPr>
            <w:r w:rsidRPr="001E77C6">
              <w:rPr>
                <w:rFonts w:cs="Tahoma"/>
                <w:sz w:val="20"/>
                <w:szCs w:val="20"/>
                <w:lang w:eastAsia="en-GB"/>
              </w:rPr>
              <w:t>18</w:t>
            </w:r>
          </w:p>
        </w:tc>
        <w:tc>
          <w:tcPr>
            <w:tcW w:w="2692" w:type="dxa"/>
            <w:tcBorders>
              <w:top w:val="single" w:sz="4" w:space="0" w:color="B1A0C7"/>
              <w:left w:val="nil"/>
              <w:bottom w:val="single" w:sz="4" w:space="0" w:color="B1A0C7"/>
              <w:right w:val="nil"/>
            </w:tcBorders>
            <w:shd w:val="clear" w:color="E4DFEC" w:fill="E4DFEC"/>
            <w:noWrap/>
            <w:vAlign w:val="bottom"/>
            <w:hideMark/>
          </w:tcPr>
          <w:p w14:paraId="64AC33ED" w14:textId="77777777" w:rsidR="001E77C6" w:rsidRPr="001E77C6" w:rsidRDefault="001E77C6" w:rsidP="001E77C6">
            <w:pPr>
              <w:rPr>
                <w:rFonts w:cs="Tahoma"/>
                <w:sz w:val="20"/>
                <w:szCs w:val="20"/>
                <w:lang w:eastAsia="en-GB"/>
              </w:rPr>
            </w:pPr>
            <w:r w:rsidRPr="001E77C6">
              <w:rPr>
                <w:rFonts w:cs="Tahoma"/>
                <w:sz w:val="20"/>
                <w:szCs w:val="20"/>
                <w:lang w:eastAsia="en-GB"/>
              </w:rPr>
              <w:t>Newcastle upon Tyne</w:t>
            </w:r>
          </w:p>
        </w:tc>
        <w:tc>
          <w:tcPr>
            <w:tcW w:w="1972" w:type="dxa"/>
            <w:tcBorders>
              <w:top w:val="single" w:sz="4" w:space="0" w:color="B1A0C7"/>
              <w:left w:val="nil"/>
              <w:bottom w:val="single" w:sz="4" w:space="0" w:color="B1A0C7"/>
              <w:right w:val="nil"/>
            </w:tcBorders>
            <w:shd w:val="clear" w:color="E4DFEC" w:fill="E4DFEC"/>
            <w:noWrap/>
            <w:vAlign w:val="bottom"/>
            <w:hideMark/>
          </w:tcPr>
          <w:p w14:paraId="3D50FD5D" w14:textId="77777777" w:rsidR="001E77C6" w:rsidRPr="001E77C6" w:rsidRDefault="001E77C6" w:rsidP="001E77C6">
            <w:pPr>
              <w:jc w:val="right"/>
              <w:rPr>
                <w:rFonts w:cs="Tahoma"/>
                <w:sz w:val="20"/>
                <w:szCs w:val="20"/>
                <w:lang w:eastAsia="en-GB"/>
              </w:rPr>
            </w:pPr>
            <w:r w:rsidRPr="001E77C6">
              <w:rPr>
                <w:rFonts w:cs="Tahoma"/>
                <w:sz w:val="20"/>
                <w:szCs w:val="20"/>
                <w:lang w:eastAsia="en-GB"/>
              </w:rPr>
              <w:t>97</w:t>
            </w:r>
          </w:p>
        </w:tc>
        <w:tc>
          <w:tcPr>
            <w:tcW w:w="1619" w:type="dxa"/>
            <w:tcBorders>
              <w:top w:val="single" w:sz="4" w:space="0" w:color="B1A0C7"/>
              <w:left w:val="nil"/>
              <w:bottom w:val="single" w:sz="4" w:space="0" w:color="B1A0C7"/>
              <w:right w:val="nil"/>
            </w:tcBorders>
            <w:shd w:val="clear" w:color="E4DFEC" w:fill="E4DFEC"/>
            <w:noWrap/>
            <w:vAlign w:val="bottom"/>
            <w:hideMark/>
          </w:tcPr>
          <w:p w14:paraId="6714B2B2" w14:textId="77777777" w:rsidR="001E77C6" w:rsidRPr="001E77C6" w:rsidRDefault="001E77C6" w:rsidP="001E77C6">
            <w:pPr>
              <w:jc w:val="right"/>
              <w:rPr>
                <w:rFonts w:cs="Tahoma"/>
                <w:sz w:val="20"/>
                <w:szCs w:val="20"/>
                <w:lang w:eastAsia="en-GB"/>
              </w:rPr>
            </w:pPr>
            <w:r w:rsidRPr="001E77C6">
              <w:rPr>
                <w:rFonts w:cs="Tahoma"/>
                <w:sz w:val="20"/>
                <w:szCs w:val="20"/>
                <w:lang w:eastAsia="en-GB"/>
              </w:rPr>
              <w:t>11</w:t>
            </w:r>
          </w:p>
        </w:tc>
        <w:tc>
          <w:tcPr>
            <w:tcW w:w="1759" w:type="dxa"/>
            <w:tcBorders>
              <w:top w:val="single" w:sz="4" w:space="0" w:color="B1A0C7"/>
              <w:left w:val="nil"/>
              <w:bottom w:val="single" w:sz="4" w:space="0" w:color="B1A0C7"/>
              <w:right w:val="nil"/>
            </w:tcBorders>
            <w:shd w:val="clear" w:color="E4DFEC" w:fill="E4DFEC"/>
            <w:noWrap/>
            <w:vAlign w:val="bottom"/>
            <w:hideMark/>
          </w:tcPr>
          <w:p w14:paraId="201855AB" w14:textId="77777777" w:rsidR="001E77C6" w:rsidRPr="001E77C6" w:rsidRDefault="001E77C6" w:rsidP="001E77C6">
            <w:pPr>
              <w:jc w:val="right"/>
              <w:rPr>
                <w:rFonts w:cs="Tahoma"/>
                <w:sz w:val="20"/>
                <w:szCs w:val="20"/>
                <w:lang w:eastAsia="en-GB"/>
              </w:rPr>
            </w:pPr>
            <w:r w:rsidRPr="001E77C6">
              <w:rPr>
                <w:rFonts w:cs="Tahoma"/>
                <w:sz w:val="20"/>
                <w:szCs w:val="20"/>
                <w:lang w:eastAsia="en-GB"/>
              </w:rPr>
              <w:t>26</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609B5663" w14:textId="77777777" w:rsidR="001E77C6" w:rsidRPr="001E77C6" w:rsidRDefault="001E77C6" w:rsidP="001E77C6">
            <w:pPr>
              <w:jc w:val="right"/>
              <w:rPr>
                <w:rFonts w:cs="Tahoma"/>
                <w:sz w:val="20"/>
                <w:szCs w:val="20"/>
                <w:lang w:eastAsia="en-GB"/>
              </w:rPr>
            </w:pPr>
            <w:r w:rsidRPr="001E77C6">
              <w:rPr>
                <w:rFonts w:cs="Tahoma"/>
                <w:sz w:val="20"/>
                <w:szCs w:val="20"/>
                <w:lang w:eastAsia="en-GB"/>
              </w:rPr>
              <w:t>60</w:t>
            </w:r>
          </w:p>
        </w:tc>
      </w:tr>
      <w:tr w:rsidR="001E77C6" w:rsidRPr="001E77C6" w14:paraId="5FE1C777"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auto" w:fill="auto"/>
            <w:noWrap/>
            <w:vAlign w:val="bottom"/>
            <w:hideMark/>
          </w:tcPr>
          <w:p w14:paraId="46B95AB1" w14:textId="77777777" w:rsidR="001E77C6" w:rsidRPr="001E77C6" w:rsidRDefault="001E77C6" w:rsidP="001E77C6">
            <w:pPr>
              <w:jc w:val="right"/>
              <w:rPr>
                <w:rFonts w:cs="Tahoma"/>
                <w:sz w:val="20"/>
                <w:szCs w:val="20"/>
                <w:lang w:eastAsia="en-GB"/>
              </w:rPr>
            </w:pPr>
            <w:r w:rsidRPr="001E77C6">
              <w:rPr>
                <w:rFonts w:cs="Tahoma"/>
                <w:sz w:val="20"/>
                <w:szCs w:val="20"/>
                <w:lang w:eastAsia="en-GB"/>
              </w:rPr>
              <w:t>28</w:t>
            </w:r>
          </w:p>
        </w:tc>
        <w:tc>
          <w:tcPr>
            <w:tcW w:w="2692" w:type="dxa"/>
            <w:tcBorders>
              <w:top w:val="single" w:sz="4" w:space="0" w:color="B1A0C7"/>
              <w:left w:val="nil"/>
              <w:bottom w:val="single" w:sz="4" w:space="0" w:color="B1A0C7"/>
              <w:right w:val="nil"/>
            </w:tcBorders>
            <w:shd w:val="clear" w:color="auto" w:fill="auto"/>
            <w:noWrap/>
            <w:vAlign w:val="bottom"/>
            <w:hideMark/>
          </w:tcPr>
          <w:p w14:paraId="4FD91609" w14:textId="77777777" w:rsidR="001E77C6" w:rsidRPr="001E77C6" w:rsidRDefault="001E77C6" w:rsidP="001E77C6">
            <w:pPr>
              <w:rPr>
                <w:rFonts w:cs="Tahoma"/>
                <w:sz w:val="20"/>
                <w:szCs w:val="20"/>
                <w:lang w:eastAsia="en-GB"/>
              </w:rPr>
            </w:pPr>
            <w:r w:rsidRPr="001E77C6">
              <w:rPr>
                <w:rFonts w:cs="Tahoma"/>
                <w:sz w:val="20"/>
                <w:szCs w:val="20"/>
                <w:lang w:eastAsia="en-GB"/>
              </w:rPr>
              <w:t>York</w:t>
            </w:r>
          </w:p>
        </w:tc>
        <w:tc>
          <w:tcPr>
            <w:tcW w:w="1972" w:type="dxa"/>
            <w:tcBorders>
              <w:top w:val="single" w:sz="4" w:space="0" w:color="B1A0C7"/>
              <w:left w:val="nil"/>
              <w:bottom w:val="single" w:sz="4" w:space="0" w:color="B1A0C7"/>
              <w:right w:val="nil"/>
            </w:tcBorders>
            <w:shd w:val="clear" w:color="auto" w:fill="auto"/>
            <w:noWrap/>
            <w:vAlign w:val="bottom"/>
            <w:hideMark/>
          </w:tcPr>
          <w:p w14:paraId="562F3A06" w14:textId="77777777" w:rsidR="001E77C6" w:rsidRPr="001E77C6" w:rsidRDefault="001E77C6" w:rsidP="001E77C6">
            <w:pPr>
              <w:jc w:val="right"/>
              <w:rPr>
                <w:rFonts w:cs="Tahoma"/>
                <w:sz w:val="20"/>
                <w:szCs w:val="20"/>
                <w:lang w:eastAsia="en-GB"/>
              </w:rPr>
            </w:pPr>
            <w:r w:rsidRPr="001E77C6">
              <w:rPr>
                <w:rFonts w:cs="Tahoma"/>
                <w:sz w:val="20"/>
                <w:szCs w:val="20"/>
                <w:lang w:eastAsia="en-GB"/>
              </w:rPr>
              <w:t>95</w:t>
            </w:r>
          </w:p>
        </w:tc>
        <w:tc>
          <w:tcPr>
            <w:tcW w:w="1619" w:type="dxa"/>
            <w:tcBorders>
              <w:top w:val="single" w:sz="4" w:space="0" w:color="B1A0C7"/>
              <w:left w:val="nil"/>
              <w:bottom w:val="single" w:sz="4" w:space="0" w:color="B1A0C7"/>
              <w:right w:val="nil"/>
            </w:tcBorders>
            <w:shd w:val="clear" w:color="auto" w:fill="auto"/>
            <w:noWrap/>
            <w:vAlign w:val="bottom"/>
            <w:hideMark/>
          </w:tcPr>
          <w:p w14:paraId="6CD1E174" w14:textId="77777777" w:rsidR="001E77C6" w:rsidRPr="001E77C6" w:rsidRDefault="001E77C6" w:rsidP="001E77C6">
            <w:pPr>
              <w:jc w:val="right"/>
              <w:rPr>
                <w:rFonts w:cs="Tahoma"/>
                <w:sz w:val="20"/>
                <w:szCs w:val="20"/>
                <w:lang w:eastAsia="en-GB"/>
              </w:rPr>
            </w:pPr>
            <w:r w:rsidRPr="001E77C6">
              <w:rPr>
                <w:rFonts w:cs="Tahoma"/>
                <w:sz w:val="20"/>
                <w:szCs w:val="20"/>
                <w:lang w:eastAsia="en-GB"/>
              </w:rPr>
              <w:t>1</w:t>
            </w:r>
          </w:p>
        </w:tc>
        <w:tc>
          <w:tcPr>
            <w:tcW w:w="1759" w:type="dxa"/>
            <w:tcBorders>
              <w:top w:val="single" w:sz="4" w:space="0" w:color="B1A0C7"/>
              <w:left w:val="nil"/>
              <w:bottom w:val="single" w:sz="4" w:space="0" w:color="B1A0C7"/>
              <w:right w:val="nil"/>
            </w:tcBorders>
            <w:shd w:val="clear" w:color="auto" w:fill="auto"/>
            <w:noWrap/>
            <w:vAlign w:val="bottom"/>
            <w:hideMark/>
          </w:tcPr>
          <w:p w14:paraId="4AC300D9" w14:textId="77777777" w:rsidR="001E77C6" w:rsidRPr="001E77C6" w:rsidRDefault="001E77C6" w:rsidP="001E77C6">
            <w:pPr>
              <w:jc w:val="right"/>
              <w:rPr>
                <w:rFonts w:cs="Tahoma"/>
                <w:sz w:val="20"/>
                <w:szCs w:val="20"/>
                <w:lang w:eastAsia="en-GB"/>
              </w:rPr>
            </w:pPr>
            <w:r w:rsidRPr="001E77C6">
              <w:rPr>
                <w:rFonts w:cs="Tahoma"/>
                <w:sz w:val="20"/>
                <w:szCs w:val="20"/>
                <w:lang w:eastAsia="en-GB"/>
              </w:rPr>
              <w:t>18</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36045947" w14:textId="77777777" w:rsidR="001E77C6" w:rsidRPr="001E77C6" w:rsidRDefault="001E77C6" w:rsidP="001E77C6">
            <w:pPr>
              <w:jc w:val="right"/>
              <w:rPr>
                <w:rFonts w:cs="Tahoma"/>
                <w:sz w:val="20"/>
                <w:szCs w:val="20"/>
                <w:lang w:eastAsia="en-GB"/>
              </w:rPr>
            </w:pPr>
            <w:r w:rsidRPr="001E77C6">
              <w:rPr>
                <w:rFonts w:cs="Tahoma"/>
                <w:sz w:val="20"/>
                <w:szCs w:val="20"/>
                <w:lang w:eastAsia="en-GB"/>
              </w:rPr>
              <w:t>32</w:t>
            </w:r>
          </w:p>
        </w:tc>
      </w:tr>
      <w:tr w:rsidR="001E77C6" w:rsidRPr="001E77C6" w14:paraId="7DA31D5A"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E4DFEC" w:fill="E4DFEC"/>
            <w:noWrap/>
            <w:vAlign w:val="bottom"/>
            <w:hideMark/>
          </w:tcPr>
          <w:p w14:paraId="73AE15CA" w14:textId="77777777" w:rsidR="001E77C6" w:rsidRPr="001E77C6" w:rsidRDefault="001E77C6" w:rsidP="001E77C6">
            <w:pPr>
              <w:jc w:val="right"/>
              <w:rPr>
                <w:rFonts w:cs="Tahoma"/>
                <w:sz w:val="20"/>
                <w:szCs w:val="20"/>
                <w:lang w:eastAsia="en-GB"/>
              </w:rPr>
            </w:pPr>
            <w:r w:rsidRPr="001E77C6">
              <w:rPr>
                <w:rFonts w:cs="Tahoma"/>
                <w:sz w:val="20"/>
                <w:szCs w:val="20"/>
                <w:lang w:eastAsia="en-GB"/>
              </w:rPr>
              <w:t>33</w:t>
            </w:r>
          </w:p>
        </w:tc>
        <w:tc>
          <w:tcPr>
            <w:tcW w:w="2692" w:type="dxa"/>
            <w:tcBorders>
              <w:top w:val="single" w:sz="4" w:space="0" w:color="B1A0C7"/>
              <w:left w:val="nil"/>
              <w:bottom w:val="single" w:sz="4" w:space="0" w:color="B1A0C7"/>
              <w:right w:val="nil"/>
            </w:tcBorders>
            <w:shd w:val="clear" w:color="E4DFEC" w:fill="E4DFEC"/>
            <w:noWrap/>
            <w:vAlign w:val="bottom"/>
            <w:hideMark/>
          </w:tcPr>
          <w:p w14:paraId="7886E65B" w14:textId="77777777" w:rsidR="001E77C6" w:rsidRPr="001E77C6" w:rsidRDefault="001E77C6" w:rsidP="001E77C6">
            <w:pPr>
              <w:rPr>
                <w:rFonts w:cs="Tahoma"/>
                <w:sz w:val="20"/>
                <w:szCs w:val="20"/>
                <w:lang w:eastAsia="en-GB"/>
              </w:rPr>
            </w:pPr>
            <w:r w:rsidRPr="001E77C6">
              <w:rPr>
                <w:rFonts w:cs="Tahoma"/>
                <w:sz w:val="20"/>
                <w:szCs w:val="20"/>
                <w:lang w:eastAsia="en-GB"/>
              </w:rPr>
              <w:t>South Tyneside</w:t>
            </w:r>
          </w:p>
        </w:tc>
        <w:tc>
          <w:tcPr>
            <w:tcW w:w="1972" w:type="dxa"/>
            <w:tcBorders>
              <w:top w:val="single" w:sz="4" w:space="0" w:color="B1A0C7"/>
              <w:left w:val="nil"/>
              <w:bottom w:val="single" w:sz="4" w:space="0" w:color="B1A0C7"/>
              <w:right w:val="nil"/>
            </w:tcBorders>
            <w:shd w:val="clear" w:color="E4DFEC" w:fill="E4DFEC"/>
            <w:noWrap/>
            <w:vAlign w:val="bottom"/>
            <w:hideMark/>
          </w:tcPr>
          <w:p w14:paraId="6A403A8D" w14:textId="77777777" w:rsidR="001E77C6" w:rsidRPr="001E77C6" w:rsidRDefault="001E77C6" w:rsidP="001E77C6">
            <w:pPr>
              <w:jc w:val="right"/>
              <w:rPr>
                <w:rFonts w:cs="Tahoma"/>
                <w:sz w:val="20"/>
                <w:szCs w:val="20"/>
                <w:lang w:eastAsia="en-GB"/>
              </w:rPr>
            </w:pPr>
            <w:r w:rsidRPr="001E77C6">
              <w:rPr>
                <w:rFonts w:cs="Tahoma"/>
                <w:sz w:val="20"/>
                <w:szCs w:val="20"/>
                <w:lang w:eastAsia="en-GB"/>
              </w:rPr>
              <w:t>93</w:t>
            </w:r>
          </w:p>
        </w:tc>
        <w:tc>
          <w:tcPr>
            <w:tcW w:w="1619" w:type="dxa"/>
            <w:tcBorders>
              <w:top w:val="single" w:sz="4" w:space="0" w:color="B1A0C7"/>
              <w:left w:val="nil"/>
              <w:bottom w:val="single" w:sz="4" w:space="0" w:color="B1A0C7"/>
              <w:right w:val="nil"/>
            </w:tcBorders>
            <w:shd w:val="clear" w:color="E4DFEC" w:fill="E4DFEC"/>
            <w:noWrap/>
            <w:vAlign w:val="bottom"/>
            <w:hideMark/>
          </w:tcPr>
          <w:p w14:paraId="3D13190D" w14:textId="77777777" w:rsidR="001E77C6" w:rsidRPr="001E77C6" w:rsidRDefault="001E77C6" w:rsidP="001E77C6">
            <w:pPr>
              <w:jc w:val="right"/>
              <w:rPr>
                <w:rFonts w:cs="Tahoma"/>
                <w:sz w:val="20"/>
                <w:szCs w:val="20"/>
                <w:lang w:eastAsia="en-GB"/>
              </w:rPr>
            </w:pPr>
            <w:r w:rsidRPr="001E77C6">
              <w:rPr>
                <w:rFonts w:cs="Tahoma"/>
                <w:sz w:val="20"/>
                <w:szCs w:val="20"/>
                <w:lang w:eastAsia="en-GB"/>
              </w:rPr>
              <w:t>1</w:t>
            </w:r>
          </w:p>
        </w:tc>
        <w:tc>
          <w:tcPr>
            <w:tcW w:w="1759" w:type="dxa"/>
            <w:tcBorders>
              <w:top w:val="single" w:sz="4" w:space="0" w:color="B1A0C7"/>
              <w:left w:val="nil"/>
              <w:bottom w:val="single" w:sz="4" w:space="0" w:color="B1A0C7"/>
              <w:right w:val="nil"/>
            </w:tcBorders>
            <w:shd w:val="clear" w:color="E4DFEC" w:fill="E4DFEC"/>
            <w:noWrap/>
            <w:vAlign w:val="bottom"/>
            <w:hideMark/>
          </w:tcPr>
          <w:p w14:paraId="20B4DBCB" w14:textId="77777777" w:rsidR="001E77C6" w:rsidRPr="001E77C6" w:rsidRDefault="001E77C6" w:rsidP="001E77C6">
            <w:pPr>
              <w:jc w:val="right"/>
              <w:rPr>
                <w:rFonts w:cs="Tahoma"/>
                <w:sz w:val="20"/>
                <w:szCs w:val="20"/>
                <w:lang w:eastAsia="en-GB"/>
              </w:rPr>
            </w:pPr>
            <w:r w:rsidRPr="001E77C6">
              <w:rPr>
                <w:rFonts w:cs="Tahoma"/>
                <w:sz w:val="20"/>
                <w:szCs w:val="20"/>
                <w:lang w:eastAsia="en-GB"/>
              </w:rPr>
              <w:t>31</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5560CCF1" w14:textId="77777777" w:rsidR="001E77C6" w:rsidRPr="001E77C6" w:rsidRDefault="001E77C6" w:rsidP="001E77C6">
            <w:pPr>
              <w:jc w:val="right"/>
              <w:rPr>
                <w:rFonts w:cs="Tahoma"/>
                <w:sz w:val="20"/>
                <w:szCs w:val="20"/>
                <w:lang w:eastAsia="en-GB"/>
              </w:rPr>
            </w:pPr>
            <w:r w:rsidRPr="001E77C6">
              <w:rPr>
                <w:rFonts w:cs="Tahoma"/>
                <w:sz w:val="20"/>
                <w:szCs w:val="20"/>
                <w:lang w:eastAsia="en-GB"/>
              </w:rPr>
              <w:t>41</w:t>
            </w:r>
          </w:p>
        </w:tc>
      </w:tr>
      <w:tr w:rsidR="001E77C6" w:rsidRPr="001E77C6" w14:paraId="7F7891A7"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auto" w:fill="auto"/>
            <w:noWrap/>
            <w:vAlign w:val="bottom"/>
            <w:hideMark/>
          </w:tcPr>
          <w:p w14:paraId="75AA03CC" w14:textId="77777777" w:rsidR="001E77C6" w:rsidRPr="001E77C6" w:rsidRDefault="001E77C6" w:rsidP="001E77C6">
            <w:pPr>
              <w:jc w:val="right"/>
              <w:rPr>
                <w:rFonts w:cs="Tahoma"/>
                <w:sz w:val="20"/>
                <w:szCs w:val="20"/>
                <w:lang w:eastAsia="en-GB"/>
              </w:rPr>
            </w:pPr>
            <w:r w:rsidRPr="001E77C6">
              <w:rPr>
                <w:rFonts w:cs="Tahoma"/>
                <w:sz w:val="20"/>
                <w:szCs w:val="20"/>
                <w:lang w:eastAsia="en-GB"/>
              </w:rPr>
              <w:t>36</w:t>
            </w:r>
          </w:p>
        </w:tc>
        <w:tc>
          <w:tcPr>
            <w:tcW w:w="2692" w:type="dxa"/>
            <w:tcBorders>
              <w:top w:val="single" w:sz="4" w:space="0" w:color="B1A0C7"/>
              <w:left w:val="nil"/>
              <w:bottom w:val="single" w:sz="4" w:space="0" w:color="B1A0C7"/>
              <w:right w:val="nil"/>
            </w:tcBorders>
            <w:shd w:val="clear" w:color="auto" w:fill="auto"/>
            <w:noWrap/>
            <w:vAlign w:val="bottom"/>
            <w:hideMark/>
          </w:tcPr>
          <w:p w14:paraId="16609DED" w14:textId="77777777" w:rsidR="001E77C6" w:rsidRPr="001E77C6" w:rsidRDefault="001E77C6" w:rsidP="001E77C6">
            <w:pPr>
              <w:rPr>
                <w:rFonts w:cs="Tahoma"/>
                <w:sz w:val="20"/>
                <w:szCs w:val="20"/>
                <w:lang w:eastAsia="en-GB"/>
              </w:rPr>
            </w:pPr>
            <w:r w:rsidRPr="001E77C6">
              <w:rPr>
                <w:rFonts w:cs="Tahoma"/>
                <w:sz w:val="20"/>
                <w:szCs w:val="20"/>
                <w:lang w:eastAsia="en-GB"/>
              </w:rPr>
              <w:t>North Lincolnshire</w:t>
            </w:r>
          </w:p>
        </w:tc>
        <w:tc>
          <w:tcPr>
            <w:tcW w:w="1972" w:type="dxa"/>
            <w:tcBorders>
              <w:top w:val="single" w:sz="4" w:space="0" w:color="B1A0C7"/>
              <w:left w:val="nil"/>
              <w:bottom w:val="single" w:sz="4" w:space="0" w:color="B1A0C7"/>
              <w:right w:val="nil"/>
            </w:tcBorders>
            <w:shd w:val="clear" w:color="auto" w:fill="auto"/>
            <w:noWrap/>
            <w:vAlign w:val="bottom"/>
            <w:hideMark/>
          </w:tcPr>
          <w:p w14:paraId="13974778" w14:textId="77777777" w:rsidR="001E77C6" w:rsidRPr="001E77C6" w:rsidRDefault="001E77C6" w:rsidP="001E77C6">
            <w:pPr>
              <w:jc w:val="right"/>
              <w:rPr>
                <w:rFonts w:cs="Tahoma"/>
                <w:sz w:val="20"/>
                <w:szCs w:val="20"/>
                <w:lang w:eastAsia="en-GB"/>
              </w:rPr>
            </w:pPr>
            <w:r w:rsidRPr="001E77C6">
              <w:rPr>
                <w:rFonts w:cs="Tahoma"/>
                <w:sz w:val="20"/>
                <w:szCs w:val="20"/>
                <w:lang w:eastAsia="en-GB"/>
              </w:rPr>
              <w:t>92</w:t>
            </w:r>
          </w:p>
        </w:tc>
        <w:tc>
          <w:tcPr>
            <w:tcW w:w="1619" w:type="dxa"/>
            <w:tcBorders>
              <w:top w:val="single" w:sz="4" w:space="0" w:color="B1A0C7"/>
              <w:left w:val="nil"/>
              <w:bottom w:val="single" w:sz="4" w:space="0" w:color="B1A0C7"/>
              <w:right w:val="nil"/>
            </w:tcBorders>
            <w:shd w:val="clear" w:color="auto" w:fill="auto"/>
            <w:noWrap/>
            <w:vAlign w:val="bottom"/>
            <w:hideMark/>
          </w:tcPr>
          <w:p w14:paraId="2D9D8D2D" w14:textId="77777777" w:rsidR="001E77C6" w:rsidRPr="001E77C6" w:rsidRDefault="001E77C6" w:rsidP="001E77C6">
            <w:pPr>
              <w:jc w:val="right"/>
              <w:rPr>
                <w:rFonts w:cs="Tahoma"/>
                <w:sz w:val="20"/>
                <w:szCs w:val="20"/>
                <w:lang w:eastAsia="en-GB"/>
              </w:rPr>
            </w:pPr>
            <w:r w:rsidRPr="001E77C6">
              <w:rPr>
                <w:rFonts w:cs="Tahoma"/>
                <w:sz w:val="20"/>
                <w:szCs w:val="20"/>
                <w:lang w:eastAsia="en-GB"/>
              </w:rPr>
              <w:t>7</w:t>
            </w:r>
          </w:p>
        </w:tc>
        <w:tc>
          <w:tcPr>
            <w:tcW w:w="1759" w:type="dxa"/>
            <w:tcBorders>
              <w:top w:val="single" w:sz="4" w:space="0" w:color="B1A0C7"/>
              <w:left w:val="nil"/>
              <w:bottom w:val="single" w:sz="4" w:space="0" w:color="B1A0C7"/>
              <w:right w:val="nil"/>
            </w:tcBorders>
            <w:shd w:val="clear" w:color="auto" w:fill="auto"/>
            <w:noWrap/>
            <w:vAlign w:val="bottom"/>
            <w:hideMark/>
          </w:tcPr>
          <w:p w14:paraId="103DD53C" w14:textId="77777777" w:rsidR="001E77C6" w:rsidRPr="001E77C6" w:rsidRDefault="001E77C6" w:rsidP="001E77C6">
            <w:pPr>
              <w:jc w:val="right"/>
              <w:rPr>
                <w:rFonts w:cs="Tahoma"/>
                <w:sz w:val="20"/>
                <w:szCs w:val="20"/>
                <w:lang w:eastAsia="en-GB"/>
              </w:rPr>
            </w:pPr>
            <w:r w:rsidRPr="001E77C6">
              <w:rPr>
                <w:rFonts w:cs="Tahoma"/>
                <w:sz w:val="20"/>
                <w:szCs w:val="20"/>
                <w:lang w:eastAsia="en-GB"/>
              </w:rPr>
              <w:t>49</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2F2A2921" w14:textId="77777777" w:rsidR="001E77C6" w:rsidRPr="001E77C6" w:rsidRDefault="001E77C6" w:rsidP="001E77C6">
            <w:pPr>
              <w:jc w:val="right"/>
              <w:rPr>
                <w:rFonts w:cs="Tahoma"/>
                <w:sz w:val="20"/>
                <w:szCs w:val="20"/>
                <w:lang w:eastAsia="en-GB"/>
              </w:rPr>
            </w:pPr>
            <w:r w:rsidRPr="001E77C6">
              <w:rPr>
                <w:rFonts w:cs="Tahoma"/>
                <w:sz w:val="20"/>
                <w:szCs w:val="20"/>
                <w:lang w:eastAsia="en-GB"/>
              </w:rPr>
              <w:t>71</w:t>
            </w:r>
          </w:p>
        </w:tc>
      </w:tr>
      <w:tr w:rsidR="001E77C6" w:rsidRPr="001E77C6" w14:paraId="71020A7D"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E4DFEC" w:fill="E4DFEC"/>
            <w:noWrap/>
            <w:vAlign w:val="bottom"/>
            <w:hideMark/>
          </w:tcPr>
          <w:p w14:paraId="4F78BC7D" w14:textId="77777777" w:rsidR="001E77C6" w:rsidRPr="001E77C6" w:rsidRDefault="001E77C6" w:rsidP="001E77C6">
            <w:pPr>
              <w:jc w:val="right"/>
              <w:rPr>
                <w:rFonts w:cs="Tahoma"/>
                <w:sz w:val="20"/>
                <w:szCs w:val="20"/>
                <w:lang w:eastAsia="en-GB"/>
              </w:rPr>
            </w:pPr>
            <w:r w:rsidRPr="001E77C6">
              <w:rPr>
                <w:rFonts w:cs="Tahoma"/>
                <w:sz w:val="20"/>
                <w:szCs w:val="20"/>
                <w:lang w:eastAsia="en-GB"/>
              </w:rPr>
              <w:t>41</w:t>
            </w:r>
          </w:p>
        </w:tc>
        <w:tc>
          <w:tcPr>
            <w:tcW w:w="2692" w:type="dxa"/>
            <w:tcBorders>
              <w:top w:val="single" w:sz="4" w:space="0" w:color="B1A0C7"/>
              <w:left w:val="nil"/>
              <w:bottom w:val="single" w:sz="4" w:space="0" w:color="B1A0C7"/>
              <w:right w:val="nil"/>
            </w:tcBorders>
            <w:shd w:val="clear" w:color="E4DFEC" w:fill="E4DFEC"/>
            <w:noWrap/>
            <w:vAlign w:val="bottom"/>
            <w:hideMark/>
          </w:tcPr>
          <w:p w14:paraId="65E3D4F5" w14:textId="77777777" w:rsidR="001E77C6" w:rsidRPr="001E77C6" w:rsidRDefault="001E77C6" w:rsidP="001E77C6">
            <w:pPr>
              <w:rPr>
                <w:rFonts w:cs="Tahoma"/>
                <w:sz w:val="20"/>
                <w:szCs w:val="20"/>
                <w:lang w:eastAsia="en-GB"/>
              </w:rPr>
            </w:pPr>
            <w:r w:rsidRPr="001E77C6">
              <w:rPr>
                <w:rFonts w:cs="Tahoma"/>
                <w:sz w:val="20"/>
                <w:szCs w:val="20"/>
                <w:lang w:eastAsia="en-GB"/>
              </w:rPr>
              <w:t>Rotherham</w:t>
            </w:r>
          </w:p>
        </w:tc>
        <w:tc>
          <w:tcPr>
            <w:tcW w:w="1972" w:type="dxa"/>
            <w:tcBorders>
              <w:top w:val="single" w:sz="4" w:space="0" w:color="B1A0C7"/>
              <w:left w:val="nil"/>
              <w:bottom w:val="single" w:sz="4" w:space="0" w:color="B1A0C7"/>
              <w:right w:val="nil"/>
            </w:tcBorders>
            <w:shd w:val="clear" w:color="E4DFEC" w:fill="E4DFEC"/>
            <w:noWrap/>
            <w:vAlign w:val="bottom"/>
            <w:hideMark/>
          </w:tcPr>
          <w:p w14:paraId="706DBB21" w14:textId="77777777" w:rsidR="001E77C6" w:rsidRPr="001E77C6" w:rsidRDefault="001E77C6" w:rsidP="001E77C6">
            <w:pPr>
              <w:jc w:val="right"/>
              <w:rPr>
                <w:rFonts w:cs="Tahoma"/>
                <w:sz w:val="20"/>
                <w:szCs w:val="20"/>
                <w:lang w:eastAsia="en-GB"/>
              </w:rPr>
            </w:pPr>
            <w:r w:rsidRPr="001E77C6">
              <w:rPr>
                <w:rFonts w:cs="Tahoma"/>
                <w:sz w:val="20"/>
                <w:szCs w:val="20"/>
                <w:lang w:eastAsia="en-GB"/>
              </w:rPr>
              <w:t>91</w:t>
            </w:r>
          </w:p>
        </w:tc>
        <w:tc>
          <w:tcPr>
            <w:tcW w:w="1619" w:type="dxa"/>
            <w:tcBorders>
              <w:top w:val="single" w:sz="4" w:space="0" w:color="B1A0C7"/>
              <w:left w:val="nil"/>
              <w:bottom w:val="single" w:sz="4" w:space="0" w:color="B1A0C7"/>
              <w:right w:val="nil"/>
            </w:tcBorders>
            <w:shd w:val="clear" w:color="E4DFEC" w:fill="E4DFEC"/>
            <w:noWrap/>
            <w:vAlign w:val="bottom"/>
            <w:hideMark/>
          </w:tcPr>
          <w:p w14:paraId="3CB0D20E" w14:textId="77777777" w:rsidR="001E77C6" w:rsidRPr="001E77C6" w:rsidRDefault="001E77C6" w:rsidP="001E77C6">
            <w:pPr>
              <w:jc w:val="right"/>
              <w:rPr>
                <w:rFonts w:cs="Tahoma"/>
                <w:sz w:val="20"/>
                <w:szCs w:val="20"/>
                <w:lang w:eastAsia="en-GB"/>
              </w:rPr>
            </w:pPr>
            <w:r w:rsidRPr="001E77C6">
              <w:rPr>
                <w:rFonts w:cs="Tahoma"/>
                <w:sz w:val="20"/>
                <w:szCs w:val="20"/>
                <w:lang w:eastAsia="en-GB"/>
              </w:rPr>
              <w:t>0</w:t>
            </w:r>
          </w:p>
        </w:tc>
        <w:tc>
          <w:tcPr>
            <w:tcW w:w="1759" w:type="dxa"/>
            <w:tcBorders>
              <w:top w:val="single" w:sz="4" w:space="0" w:color="B1A0C7"/>
              <w:left w:val="nil"/>
              <w:bottom w:val="single" w:sz="4" w:space="0" w:color="B1A0C7"/>
              <w:right w:val="nil"/>
            </w:tcBorders>
            <w:shd w:val="clear" w:color="E4DFEC" w:fill="E4DFEC"/>
            <w:noWrap/>
            <w:vAlign w:val="bottom"/>
            <w:hideMark/>
          </w:tcPr>
          <w:p w14:paraId="667740AB" w14:textId="77777777" w:rsidR="001E77C6" w:rsidRPr="001E77C6" w:rsidRDefault="001E77C6" w:rsidP="001E77C6">
            <w:pPr>
              <w:jc w:val="right"/>
              <w:rPr>
                <w:rFonts w:cs="Tahoma"/>
                <w:sz w:val="20"/>
                <w:szCs w:val="20"/>
                <w:lang w:eastAsia="en-GB"/>
              </w:rPr>
            </w:pPr>
            <w:r w:rsidRPr="001E77C6">
              <w:rPr>
                <w:rFonts w:cs="Tahoma"/>
                <w:sz w:val="20"/>
                <w:szCs w:val="20"/>
                <w:lang w:eastAsia="en-GB"/>
              </w:rPr>
              <w:t>24</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07F8DB4F" w14:textId="77777777" w:rsidR="001E77C6" w:rsidRPr="001E77C6" w:rsidRDefault="001E77C6" w:rsidP="001E77C6">
            <w:pPr>
              <w:jc w:val="right"/>
              <w:rPr>
                <w:rFonts w:cs="Tahoma"/>
                <w:sz w:val="20"/>
                <w:szCs w:val="20"/>
                <w:lang w:eastAsia="en-GB"/>
              </w:rPr>
            </w:pPr>
            <w:r w:rsidRPr="001E77C6">
              <w:rPr>
                <w:rFonts w:cs="Tahoma"/>
                <w:sz w:val="20"/>
                <w:szCs w:val="20"/>
                <w:lang w:eastAsia="en-GB"/>
              </w:rPr>
              <w:t>77</w:t>
            </w:r>
          </w:p>
        </w:tc>
      </w:tr>
      <w:tr w:rsidR="001E77C6" w:rsidRPr="001E77C6" w14:paraId="2FD0F939"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auto" w:fill="auto"/>
            <w:noWrap/>
            <w:vAlign w:val="bottom"/>
            <w:hideMark/>
          </w:tcPr>
          <w:p w14:paraId="76593E5D" w14:textId="77777777" w:rsidR="001E77C6" w:rsidRPr="001E77C6" w:rsidRDefault="001E77C6" w:rsidP="001E77C6">
            <w:pPr>
              <w:jc w:val="right"/>
              <w:rPr>
                <w:rFonts w:cs="Tahoma"/>
                <w:sz w:val="20"/>
                <w:szCs w:val="20"/>
                <w:lang w:eastAsia="en-GB"/>
              </w:rPr>
            </w:pPr>
            <w:r w:rsidRPr="001E77C6">
              <w:rPr>
                <w:rFonts w:cs="Tahoma"/>
                <w:sz w:val="20"/>
                <w:szCs w:val="20"/>
                <w:lang w:eastAsia="en-GB"/>
              </w:rPr>
              <w:t>42</w:t>
            </w:r>
          </w:p>
        </w:tc>
        <w:tc>
          <w:tcPr>
            <w:tcW w:w="2692" w:type="dxa"/>
            <w:tcBorders>
              <w:top w:val="single" w:sz="4" w:space="0" w:color="B1A0C7"/>
              <w:left w:val="nil"/>
              <w:bottom w:val="single" w:sz="4" w:space="0" w:color="B1A0C7"/>
              <w:right w:val="nil"/>
            </w:tcBorders>
            <w:shd w:val="clear" w:color="auto" w:fill="auto"/>
            <w:noWrap/>
            <w:vAlign w:val="bottom"/>
            <w:hideMark/>
          </w:tcPr>
          <w:p w14:paraId="58BA77C9" w14:textId="77777777" w:rsidR="001E77C6" w:rsidRPr="001E77C6" w:rsidRDefault="001E77C6" w:rsidP="001E77C6">
            <w:pPr>
              <w:rPr>
                <w:rFonts w:cs="Tahoma"/>
                <w:sz w:val="20"/>
                <w:szCs w:val="20"/>
                <w:lang w:eastAsia="en-GB"/>
              </w:rPr>
            </w:pPr>
            <w:r w:rsidRPr="001E77C6">
              <w:rPr>
                <w:rFonts w:cs="Tahoma"/>
                <w:sz w:val="20"/>
                <w:szCs w:val="20"/>
                <w:lang w:eastAsia="en-GB"/>
              </w:rPr>
              <w:t>North Tyneside</w:t>
            </w:r>
          </w:p>
        </w:tc>
        <w:tc>
          <w:tcPr>
            <w:tcW w:w="1972" w:type="dxa"/>
            <w:tcBorders>
              <w:top w:val="single" w:sz="4" w:space="0" w:color="B1A0C7"/>
              <w:left w:val="nil"/>
              <w:bottom w:val="single" w:sz="4" w:space="0" w:color="B1A0C7"/>
              <w:right w:val="nil"/>
            </w:tcBorders>
            <w:shd w:val="clear" w:color="auto" w:fill="auto"/>
            <w:noWrap/>
            <w:vAlign w:val="bottom"/>
            <w:hideMark/>
          </w:tcPr>
          <w:p w14:paraId="0492398F" w14:textId="77777777" w:rsidR="001E77C6" w:rsidRPr="001E77C6" w:rsidRDefault="001E77C6" w:rsidP="001E77C6">
            <w:pPr>
              <w:jc w:val="right"/>
              <w:rPr>
                <w:rFonts w:cs="Tahoma"/>
                <w:sz w:val="20"/>
                <w:szCs w:val="20"/>
                <w:lang w:eastAsia="en-GB"/>
              </w:rPr>
            </w:pPr>
            <w:r w:rsidRPr="001E77C6">
              <w:rPr>
                <w:rFonts w:cs="Tahoma"/>
                <w:sz w:val="20"/>
                <w:szCs w:val="20"/>
                <w:lang w:eastAsia="en-GB"/>
              </w:rPr>
              <w:t>91</w:t>
            </w:r>
          </w:p>
        </w:tc>
        <w:tc>
          <w:tcPr>
            <w:tcW w:w="1619" w:type="dxa"/>
            <w:tcBorders>
              <w:top w:val="single" w:sz="4" w:space="0" w:color="B1A0C7"/>
              <w:left w:val="nil"/>
              <w:bottom w:val="single" w:sz="4" w:space="0" w:color="B1A0C7"/>
              <w:right w:val="nil"/>
            </w:tcBorders>
            <w:shd w:val="clear" w:color="auto" w:fill="auto"/>
            <w:noWrap/>
            <w:vAlign w:val="bottom"/>
            <w:hideMark/>
          </w:tcPr>
          <w:p w14:paraId="78B6C6C3" w14:textId="77777777" w:rsidR="001E77C6" w:rsidRPr="001E77C6" w:rsidRDefault="001E77C6" w:rsidP="001E77C6">
            <w:pPr>
              <w:jc w:val="right"/>
              <w:rPr>
                <w:rFonts w:cs="Tahoma"/>
                <w:sz w:val="20"/>
                <w:szCs w:val="20"/>
                <w:lang w:eastAsia="en-GB"/>
              </w:rPr>
            </w:pPr>
            <w:r w:rsidRPr="001E77C6">
              <w:rPr>
                <w:rFonts w:cs="Tahoma"/>
                <w:sz w:val="20"/>
                <w:szCs w:val="20"/>
                <w:lang w:eastAsia="en-GB"/>
              </w:rPr>
              <w:t>4</w:t>
            </w:r>
          </w:p>
        </w:tc>
        <w:tc>
          <w:tcPr>
            <w:tcW w:w="1759" w:type="dxa"/>
            <w:tcBorders>
              <w:top w:val="single" w:sz="4" w:space="0" w:color="B1A0C7"/>
              <w:left w:val="nil"/>
              <w:bottom w:val="single" w:sz="4" w:space="0" w:color="B1A0C7"/>
              <w:right w:val="nil"/>
            </w:tcBorders>
            <w:shd w:val="clear" w:color="auto" w:fill="auto"/>
            <w:noWrap/>
            <w:vAlign w:val="bottom"/>
            <w:hideMark/>
          </w:tcPr>
          <w:p w14:paraId="16F4204D" w14:textId="77777777" w:rsidR="001E77C6" w:rsidRPr="001E77C6" w:rsidRDefault="001E77C6" w:rsidP="001E77C6">
            <w:pPr>
              <w:jc w:val="right"/>
              <w:rPr>
                <w:rFonts w:cs="Tahoma"/>
                <w:sz w:val="20"/>
                <w:szCs w:val="20"/>
                <w:lang w:eastAsia="en-GB"/>
              </w:rPr>
            </w:pPr>
            <w:r w:rsidRPr="001E77C6">
              <w:rPr>
                <w:rFonts w:cs="Tahoma"/>
                <w:sz w:val="20"/>
                <w:szCs w:val="20"/>
                <w:lang w:eastAsia="en-GB"/>
              </w:rPr>
              <w:t>26</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2E87EE62" w14:textId="77777777" w:rsidR="001E77C6" w:rsidRPr="001E77C6" w:rsidRDefault="001E77C6" w:rsidP="001E77C6">
            <w:pPr>
              <w:jc w:val="right"/>
              <w:rPr>
                <w:rFonts w:cs="Tahoma"/>
                <w:sz w:val="20"/>
                <w:szCs w:val="20"/>
                <w:lang w:eastAsia="en-GB"/>
              </w:rPr>
            </w:pPr>
            <w:r w:rsidRPr="001E77C6">
              <w:rPr>
                <w:rFonts w:cs="Tahoma"/>
                <w:sz w:val="20"/>
                <w:szCs w:val="20"/>
                <w:lang w:eastAsia="en-GB"/>
              </w:rPr>
              <w:t>22</w:t>
            </w:r>
          </w:p>
        </w:tc>
      </w:tr>
      <w:tr w:rsidR="001E77C6" w:rsidRPr="001E77C6" w14:paraId="4D959ECC"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E4DFEC" w:fill="E4DFEC"/>
            <w:noWrap/>
            <w:vAlign w:val="bottom"/>
            <w:hideMark/>
          </w:tcPr>
          <w:p w14:paraId="7EF5CE74" w14:textId="77777777" w:rsidR="001E77C6" w:rsidRPr="001E77C6" w:rsidRDefault="001E77C6" w:rsidP="001E77C6">
            <w:pPr>
              <w:jc w:val="right"/>
              <w:rPr>
                <w:rFonts w:cs="Tahoma"/>
                <w:sz w:val="20"/>
                <w:szCs w:val="20"/>
                <w:lang w:eastAsia="en-GB"/>
              </w:rPr>
            </w:pPr>
            <w:r w:rsidRPr="001E77C6">
              <w:rPr>
                <w:rFonts w:cs="Tahoma"/>
                <w:sz w:val="20"/>
                <w:szCs w:val="20"/>
                <w:lang w:eastAsia="en-GB"/>
              </w:rPr>
              <w:t>55</w:t>
            </w:r>
          </w:p>
        </w:tc>
        <w:tc>
          <w:tcPr>
            <w:tcW w:w="2692" w:type="dxa"/>
            <w:tcBorders>
              <w:top w:val="single" w:sz="4" w:space="0" w:color="B1A0C7"/>
              <w:left w:val="nil"/>
              <w:bottom w:val="single" w:sz="4" w:space="0" w:color="B1A0C7"/>
              <w:right w:val="nil"/>
            </w:tcBorders>
            <w:shd w:val="clear" w:color="E4DFEC" w:fill="E4DFEC"/>
            <w:noWrap/>
            <w:vAlign w:val="bottom"/>
            <w:hideMark/>
          </w:tcPr>
          <w:p w14:paraId="36FE34AC" w14:textId="77777777" w:rsidR="001E77C6" w:rsidRPr="001E77C6" w:rsidRDefault="001E77C6" w:rsidP="001E77C6">
            <w:pPr>
              <w:rPr>
                <w:rFonts w:cs="Tahoma"/>
                <w:sz w:val="20"/>
                <w:szCs w:val="20"/>
                <w:lang w:eastAsia="en-GB"/>
              </w:rPr>
            </w:pPr>
            <w:r w:rsidRPr="001E77C6">
              <w:rPr>
                <w:rFonts w:cs="Tahoma"/>
                <w:sz w:val="20"/>
                <w:szCs w:val="20"/>
                <w:lang w:eastAsia="en-GB"/>
              </w:rPr>
              <w:t>North Yorkshire</w:t>
            </w:r>
          </w:p>
        </w:tc>
        <w:tc>
          <w:tcPr>
            <w:tcW w:w="1972" w:type="dxa"/>
            <w:tcBorders>
              <w:top w:val="single" w:sz="4" w:space="0" w:color="B1A0C7"/>
              <w:left w:val="nil"/>
              <w:bottom w:val="single" w:sz="4" w:space="0" w:color="B1A0C7"/>
              <w:right w:val="nil"/>
            </w:tcBorders>
            <w:shd w:val="clear" w:color="E4DFEC" w:fill="E4DFEC"/>
            <w:noWrap/>
            <w:vAlign w:val="bottom"/>
            <w:hideMark/>
          </w:tcPr>
          <w:p w14:paraId="51378020" w14:textId="77777777" w:rsidR="001E77C6" w:rsidRPr="001E77C6" w:rsidRDefault="001E77C6" w:rsidP="001E77C6">
            <w:pPr>
              <w:jc w:val="right"/>
              <w:rPr>
                <w:rFonts w:cs="Tahoma"/>
                <w:sz w:val="20"/>
                <w:szCs w:val="20"/>
                <w:lang w:eastAsia="en-GB"/>
              </w:rPr>
            </w:pPr>
            <w:r w:rsidRPr="001E77C6">
              <w:rPr>
                <w:rFonts w:cs="Tahoma"/>
                <w:sz w:val="20"/>
                <w:szCs w:val="20"/>
                <w:lang w:eastAsia="en-GB"/>
              </w:rPr>
              <w:t>88</w:t>
            </w:r>
          </w:p>
        </w:tc>
        <w:tc>
          <w:tcPr>
            <w:tcW w:w="1619" w:type="dxa"/>
            <w:tcBorders>
              <w:top w:val="single" w:sz="4" w:space="0" w:color="B1A0C7"/>
              <w:left w:val="nil"/>
              <w:bottom w:val="single" w:sz="4" w:space="0" w:color="B1A0C7"/>
              <w:right w:val="nil"/>
            </w:tcBorders>
            <w:shd w:val="clear" w:color="E4DFEC" w:fill="E4DFEC"/>
            <w:noWrap/>
            <w:vAlign w:val="bottom"/>
            <w:hideMark/>
          </w:tcPr>
          <w:p w14:paraId="593B3D11" w14:textId="77777777" w:rsidR="001E77C6" w:rsidRPr="001E77C6" w:rsidRDefault="001E77C6" w:rsidP="001E77C6">
            <w:pPr>
              <w:jc w:val="right"/>
              <w:rPr>
                <w:rFonts w:cs="Tahoma"/>
                <w:sz w:val="20"/>
                <w:szCs w:val="20"/>
                <w:lang w:eastAsia="en-GB"/>
              </w:rPr>
            </w:pPr>
            <w:r w:rsidRPr="001E77C6">
              <w:rPr>
                <w:rFonts w:cs="Tahoma"/>
                <w:sz w:val="20"/>
                <w:szCs w:val="20"/>
                <w:lang w:eastAsia="en-GB"/>
              </w:rPr>
              <w:t>8</w:t>
            </w:r>
          </w:p>
        </w:tc>
        <w:tc>
          <w:tcPr>
            <w:tcW w:w="1759" w:type="dxa"/>
            <w:tcBorders>
              <w:top w:val="single" w:sz="4" w:space="0" w:color="B1A0C7"/>
              <w:left w:val="nil"/>
              <w:bottom w:val="single" w:sz="4" w:space="0" w:color="B1A0C7"/>
              <w:right w:val="nil"/>
            </w:tcBorders>
            <w:shd w:val="clear" w:color="E4DFEC" w:fill="E4DFEC"/>
            <w:noWrap/>
            <w:vAlign w:val="bottom"/>
            <w:hideMark/>
          </w:tcPr>
          <w:p w14:paraId="50A28F2A" w14:textId="77777777" w:rsidR="001E77C6" w:rsidRPr="001E77C6" w:rsidRDefault="001E77C6" w:rsidP="001E77C6">
            <w:pPr>
              <w:jc w:val="right"/>
              <w:rPr>
                <w:rFonts w:cs="Tahoma"/>
                <w:sz w:val="20"/>
                <w:szCs w:val="20"/>
                <w:lang w:eastAsia="en-GB"/>
              </w:rPr>
            </w:pPr>
            <w:r w:rsidRPr="001E77C6">
              <w:rPr>
                <w:rFonts w:cs="Tahoma"/>
                <w:sz w:val="20"/>
                <w:szCs w:val="20"/>
                <w:lang w:eastAsia="en-GB"/>
              </w:rPr>
              <w:t>19</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075B1DDF" w14:textId="77777777" w:rsidR="001E77C6" w:rsidRPr="001E77C6" w:rsidRDefault="001E77C6" w:rsidP="001E77C6">
            <w:pPr>
              <w:jc w:val="right"/>
              <w:rPr>
                <w:rFonts w:cs="Tahoma"/>
                <w:sz w:val="20"/>
                <w:szCs w:val="20"/>
                <w:lang w:eastAsia="en-GB"/>
              </w:rPr>
            </w:pPr>
            <w:r w:rsidRPr="001E77C6">
              <w:rPr>
                <w:rFonts w:cs="Tahoma"/>
                <w:sz w:val="20"/>
                <w:szCs w:val="20"/>
                <w:lang w:eastAsia="en-GB"/>
              </w:rPr>
              <w:t>32</w:t>
            </w:r>
          </w:p>
        </w:tc>
      </w:tr>
      <w:tr w:rsidR="001E77C6" w:rsidRPr="001E77C6" w14:paraId="2CECF9F3"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auto" w:fill="auto"/>
            <w:noWrap/>
            <w:vAlign w:val="bottom"/>
            <w:hideMark/>
          </w:tcPr>
          <w:p w14:paraId="7FF9C715" w14:textId="77777777" w:rsidR="001E77C6" w:rsidRPr="001E77C6" w:rsidRDefault="001E77C6" w:rsidP="001E77C6">
            <w:pPr>
              <w:jc w:val="right"/>
              <w:rPr>
                <w:rFonts w:cs="Tahoma"/>
                <w:sz w:val="20"/>
                <w:szCs w:val="20"/>
                <w:lang w:eastAsia="en-GB"/>
              </w:rPr>
            </w:pPr>
            <w:r w:rsidRPr="001E77C6">
              <w:rPr>
                <w:rFonts w:cs="Tahoma"/>
                <w:sz w:val="20"/>
                <w:szCs w:val="20"/>
                <w:lang w:eastAsia="en-GB"/>
              </w:rPr>
              <w:t>61</w:t>
            </w:r>
          </w:p>
        </w:tc>
        <w:tc>
          <w:tcPr>
            <w:tcW w:w="2692" w:type="dxa"/>
            <w:tcBorders>
              <w:top w:val="single" w:sz="4" w:space="0" w:color="B1A0C7"/>
              <w:left w:val="nil"/>
              <w:bottom w:val="single" w:sz="4" w:space="0" w:color="B1A0C7"/>
              <w:right w:val="nil"/>
            </w:tcBorders>
            <w:shd w:val="clear" w:color="auto" w:fill="auto"/>
            <w:noWrap/>
            <w:vAlign w:val="bottom"/>
            <w:hideMark/>
          </w:tcPr>
          <w:p w14:paraId="2C575BB4" w14:textId="77777777" w:rsidR="001E77C6" w:rsidRPr="001E77C6" w:rsidRDefault="001E77C6" w:rsidP="001E77C6">
            <w:pPr>
              <w:rPr>
                <w:rFonts w:cs="Tahoma"/>
                <w:sz w:val="20"/>
                <w:szCs w:val="20"/>
                <w:lang w:eastAsia="en-GB"/>
              </w:rPr>
            </w:pPr>
            <w:r w:rsidRPr="001E77C6">
              <w:rPr>
                <w:rFonts w:cs="Tahoma"/>
                <w:sz w:val="20"/>
                <w:szCs w:val="20"/>
                <w:lang w:eastAsia="en-GB"/>
              </w:rPr>
              <w:t>Kirklees</w:t>
            </w:r>
          </w:p>
        </w:tc>
        <w:tc>
          <w:tcPr>
            <w:tcW w:w="1972" w:type="dxa"/>
            <w:tcBorders>
              <w:top w:val="single" w:sz="4" w:space="0" w:color="B1A0C7"/>
              <w:left w:val="nil"/>
              <w:bottom w:val="single" w:sz="4" w:space="0" w:color="B1A0C7"/>
              <w:right w:val="nil"/>
            </w:tcBorders>
            <w:shd w:val="clear" w:color="auto" w:fill="auto"/>
            <w:noWrap/>
            <w:vAlign w:val="bottom"/>
            <w:hideMark/>
          </w:tcPr>
          <w:p w14:paraId="2E65D199" w14:textId="77777777" w:rsidR="001E77C6" w:rsidRPr="001E77C6" w:rsidRDefault="001E77C6" w:rsidP="001E77C6">
            <w:pPr>
              <w:jc w:val="right"/>
              <w:rPr>
                <w:rFonts w:cs="Tahoma"/>
                <w:sz w:val="20"/>
                <w:szCs w:val="20"/>
                <w:lang w:eastAsia="en-GB"/>
              </w:rPr>
            </w:pPr>
            <w:r w:rsidRPr="001E77C6">
              <w:rPr>
                <w:rFonts w:cs="Tahoma"/>
                <w:sz w:val="20"/>
                <w:szCs w:val="20"/>
                <w:lang w:eastAsia="en-GB"/>
              </w:rPr>
              <w:t>87</w:t>
            </w:r>
          </w:p>
        </w:tc>
        <w:tc>
          <w:tcPr>
            <w:tcW w:w="1619" w:type="dxa"/>
            <w:tcBorders>
              <w:top w:val="single" w:sz="4" w:space="0" w:color="B1A0C7"/>
              <w:left w:val="nil"/>
              <w:bottom w:val="single" w:sz="4" w:space="0" w:color="B1A0C7"/>
              <w:right w:val="nil"/>
            </w:tcBorders>
            <w:shd w:val="clear" w:color="auto" w:fill="auto"/>
            <w:noWrap/>
            <w:vAlign w:val="bottom"/>
            <w:hideMark/>
          </w:tcPr>
          <w:p w14:paraId="13269FD2" w14:textId="77777777" w:rsidR="001E77C6" w:rsidRPr="001E77C6" w:rsidRDefault="001E77C6" w:rsidP="001E77C6">
            <w:pPr>
              <w:jc w:val="right"/>
              <w:rPr>
                <w:rFonts w:cs="Tahoma"/>
                <w:sz w:val="20"/>
                <w:szCs w:val="20"/>
                <w:lang w:eastAsia="en-GB"/>
              </w:rPr>
            </w:pPr>
            <w:r w:rsidRPr="001E77C6">
              <w:rPr>
                <w:rFonts w:cs="Tahoma"/>
                <w:sz w:val="20"/>
                <w:szCs w:val="20"/>
                <w:lang w:eastAsia="en-GB"/>
              </w:rPr>
              <w:t>15</w:t>
            </w:r>
          </w:p>
        </w:tc>
        <w:tc>
          <w:tcPr>
            <w:tcW w:w="1759" w:type="dxa"/>
            <w:tcBorders>
              <w:top w:val="single" w:sz="4" w:space="0" w:color="B1A0C7"/>
              <w:left w:val="nil"/>
              <w:bottom w:val="single" w:sz="4" w:space="0" w:color="B1A0C7"/>
              <w:right w:val="nil"/>
            </w:tcBorders>
            <w:shd w:val="clear" w:color="auto" w:fill="auto"/>
            <w:noWrap/>
            <w:vAlign w:val="bottom"/>
            <w:hideMark/>
          </w:tcPr>
          <w:p w14:paraId="4BCDE878" w14:textId="77777777" w:rsidR="001E77C6" w:rsidRPr="001E77C6" w:rsidRDefault="001E77C6" w:rsidP="001E77C6">
            <w:pPr>
              <w:jc w:val="right"/>
              <w:rPr>
                <w:rFonts w:cs="Tahoma"/>
                <w:sz w:val="20"/>
                <w:szCs w:val="20"/>
                <w:lang w:eastAsia="en-GB"/>
              </w:rPr>
            </w:pPr>
            <w:r w:rsidRPr="001E77C6">
              <w:rPr>
                <w:rFonts w:cs="Tahoma"/>
                <w:sz w:val="20"/>
                <w:szCs w:val="20"/>
                <w:lang w:eastAsia="en-GB"/>
              </w:rPr>
              <w:t>14</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355C31BD" w14:textId="77777777" w:rsidR="001E77C6" w:rsidRPr="001E77C6" w:rsidRDefault="001E77C6" w:rsidP="001E77C6">
            <w:pPr>
              <w:jc w:val="right"/>
              <w:rPr>
                <w:rFonts w:cs="Tahoma"/>
                <w:sz w:val="20"/>
                <w:szCs w:val="20"/>
                <w:lang w:eastAsia="en-GB"/>
              </w:rPr>
            </w:pPr>
            <w:r w:rsidRPr="001E77C6">
              <w:rPr>
                <w:rFonts w:cs="Tahoma"/>
                <w:sz w:val="20"/>
                <w:szCs w:val="20"/>
                <w:lang w:eastAsia="en-GB"/>
              </w:rPr>
              <w:t>58</w:t>
            </w:r>
          </w:p>
        </w:tc>
      </w:tr>
      <w:tr w:rsidR="001E77C6" w:rsidRPr="001E77C6" w14:paraId="2CBD3272"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E4DFEC" w:fill="E4DFEC"/>
            <w:noWrap/>
            <w:vAlign w:val="bottom"/>
            <w:hideMark/>
          </w:tcPr>
          <w:p w14:paraId="1A3DB466" w14:textId="77777777" w:rsidR="001E77C6" w:rsidRPr="001E77C6" w:rsidRDefault="001E77C6" w:rsidP="001E77C6">
            <w:pPr>
              <w:jc w:val="right"/>
              <w:rPr>
                <w:rFonts w:cs="Tahoma"/>
                <w:sz w:val="20"/>
                <w:szCs w:val="20"/>
                <w:lang w:eastAsia="en-GB"/>
              </w:rPr>
            </w:pPr>
            <w:r w:rsidRPr="001E77C6">
              <w:rPr>
                <w:rFonts w:cs="Tahoma"/>
                <w:sz w:val="20"/>
                <w:szCs w:val="20"/>
                <w:lang w:eastAsia="en-GB"/>
              </w:rPr>
              <w:t>66</w:t>
            </w:r>
          </w:p>
        </w:tc>
        <w:tc>
          <w:tcPr>
            <w:tcW w:w="2692" w:type="dxa"/>
            <w:tcBorders>
              <w:top w:val="single" w:sz="4" w:space="0" w:color="B1A0C7"/>
              <w:left w:val="nil"/>
              <w:bottom w:val="single" w:sz="4" w:space="0" w:color="B1A0C7"/>
              <w:right w:val="nil"/>
            </w:tcBorders>
            <w:shd w:val="clear" w:color="E4DFEC" w:fill="E4DFEC"/>
            <w:noWrap/>
            <w:vAlign w:val="bottom"/>
            <w:hideMark/>
          </w:tcPr>
          <w:p w14:paraId="4C3E6DB8" w14:textId="77777777" w:rsidR="001E77C6" w:rsidRPr="001E77C6" w:rsidRDefault="001E77C6" w:rsidP="001E77C6">
            <w:pPr>
              <w:rPr>
                <w:rFonts w:cs="Tahoma"/>
                <w:sz w:val="20"/>
                <w:szCs w:val="20"/>
                <w:lang w:eastAsia="en-GB"/>
              </w:rPr>
            </w:pPr>
            <w:r w:rsidRPr="001E77C6">
              <w:rPr>
                <w:rFonts w:cs="Tahoma"/>
                <w:sz w:val="20"/>
                <w:szCs w:val="20"/>
                <w:lang w:eastAsia="en-GB"/>
              </w:rPr>
              <w:t>North East Lincolnshire</w:t>
            </w:r>
          </w:p>
        </w:tc>
        <w:tc>
          <w:tcPr>
            <w:tcW w:w="1972" w:type="dxa"/>
            <w:tcBorders>
              <w:top w:val="single" w:sz="4" w:space="0" w:color="B1A0C7"/>
              <w:left w:val="nil"/>
              <w:bottom w:val="single" w:sz="4" w:space="0" w:color="B1A0C7"/>
              <w:right w:val="nil"/>
            </w:tcBorders>
            <w:shd w:val="clear" w:color="E4DFEC" w:fill="E4DFEC"/>
            <w:noWrap/>
            <w:vAlign w:val="bottom"/>
            <w:hideMark/>
          </w:tcPr>
          <w:p w14:paraId="1203FC52" w14:textId="77777777" w:rsidR="001E77C6" w:rsidRPr="001E77C6" w:rsidRDefault="001E77C6" w:rsidP="001E77C6">
            <w:pPr>
              <w:jc w:val="right"/>
              <w:rPr>
                <w:rFonts w:cs="Tahoma"/>
                <w:sz w:val="20"/>
                <w:szCs w:val="20"/>
                <w:lang w:eastAsia="en-GB"/>
              </w:rPr>
            </w:pPr>
            <w:r w:rsidRPr="001E77C6">
              <w:rPr>
                <w:rFonts w:cs="Tahoma"/>
                <w:sz w:val="20"/>
                <w:szCs w:val="20"/>
                <w:lang w:eastAsia="en-GB"/>
              </w:rPr>
              <w:t>86</w:t>
            </w:r>
          </w:p>
        </w:tc>
        <w:tc>
          <w:tcPr>
            <w:tcW w:w="1619" w:type="dxa"/>
            <w:tcBorders>
              <w:top w:val="single" w:sz="4" w:space="0" w:color="B1A0C7"/>
              <w:left w:val="nil"/>
              <w:bottom w:val="single" w:sz="4" w:space="0" w:color="B1A0C7"/>
              <w:right w:val="nil"/>
            </w:tcBorders>
            <w:shd w:val="clear" w:color="E4DFEC" w:fill="E4DFEC"/>
            <w:noWrap/>
            <w:vAlign w:val="bottom"/>
            <w:hideMark/>
          </w:tcPr>
          <w:p w14:paraId="3DF38C6A" w14:textId="77777777" w:rsidR="001E77C6" w:rsidRPr="001E77C6" w:rsidRDefault="001E77C6" w:rsidP="001E77C6">
            <w:pPr>
              <w:jc w:val="right"/>
              <w:rPr>
                <w:rFonts w:cs="Tahoma"/>
                <w:sz w:val="20"/>
                <w:szCs w:val="20"/>
                <w:lang w:eastAsia="en-GB"/>
              </w:rPr>
            </w:pPr>
            <w:r w:rsidRPr="001E77C6">
              <w:rPr>
                <w:rFonts w:cs="Tahoma"/>
                <w:sz w:val="20"/>
                <w:szCs w:val="20"/>
                <w:lang w:eastAsia="en-GB"/>
              </w:rPr>
              <w:t>9</w:t>
            </w:r>
          </w:p>
        </w:tc>
        <w:tc>
          <w:tcPr>
            <w:tcW w:w="1759" w:type="dxa"/>
            <w:tcBorders>
              <w:top w:val="single" w:sz="4" w:space="0" w:color="B1A0C7"/>
              <w:left w:val="nil"/>
              <w:bottom w:val="single" w:sz="4" w:space="0" w:color="B1A0C7"/>
              <w:right w:val="nil"/>
            </w:tcBorders>
            <w:shd w:val="clear" w:color="E4DFEC" w:fill="E4DFEC"/>
            <w:noWrap/>
            <w:vAlign w:val="bottom"/>
            <w:hideMark/>
          </w:tcPr>
          <w:p w14:paraId="435E81F2" w14:textId="77777777" w:rsidR="001E77C6" w:rsidRPr="001E77C6" w:rsidRDefault="001E77C6" w:rsidP="001E77C6">
            <w:pPr>
              <w:jc w:val="right"/>
              <w:rPr>
                <w:rFonts w:cs="Tahoma"/>
                <w:sz w:val="20"/>
                <w:szCs w:val="20"/>
                <w:lang w:eastAsia="en-GB"/>
              </w:rPr>
            </w:pPr>
            <w:r w:rsidRPr="001E77C6">
              <w:rPr>
                <w:rFonts w:cs="Tahoma"/>
                <w:sz w:val="20"/>
                <w:szCs w:val="20"/>
                <w:lang w:eastAsia="en-GB"/>
              </w:rPr>
              <w:t>44</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1BABE6AD" w14:textId="77777777" w:rsidR="001E77C6" w:rsidRPr="001E77C6" w:rsidRDefault="001E77C6" w:rsidP="001E77C6">
            <w:pPr>
              <w:jc w:val="right"/>
              <w:rPr>
                <w:rFonts w:cs="Tahoma"/>
                <w:sz w:val="20"/>
                <w:szCs w:val="20"/>
                <w:lang w:eastAsia="en-GB"/>
              </w:rPr>
            </w:pPr>
            <w:r w:rsidRPr="001E77C6">
              <w:rPr>
                <w:rFonts w:cs="Tahoma"/>
                <w:sz w:val="20"/>
                <w:szCs w:val="20"/>
                <w:lang w:eastAsia="en-GB"/>
              </w:rPr>
              <w:t>100</w:t>
            </w:r>
          </w:p>
        </w:tc>
      </w:tr>
      <w:tr w:rsidR="001E77C6" w:rsidRPr="001E77C6" w14:paraId="63B9C6FF"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auto" w:fill="auto"/>
            <w:noWrap/>
            <w:vAlign w:val="bottom"/>
            <w:hideMark/>
          </w:tcPr>
          <w:p w14:paraId="714510B5" w14:textId="77777777" w:rsidR="001E77C6" w:rsidRPr="001E77C6" w:rsidRDefault="001E77C6" w:rsidP="001E77C6">
            <w:pPr>
              <w:jc w:val="right"/>
              <w:rPr>
                <w:rFonts w:cs="Tahoma"/>
                <w:sz w:val="20"/>
                <w:szCs w:val="20"/>
                <w:lang w:eastAsia="en-GB"/>
              </w:rPr>
            </w:pPr>
            <w:r w:rsidRPr="001E77C6">
              <w:rPr>
                <w:rFonts w:cs="Tahoma"/>
                <w:sz w:val="20"/>
                <w:szCs w:val="20"/>
                <w:lang w:eastAsia="en-GB"/>
              </w:rPr>
              <w:t>70</w:t>
            </w:r>
          </w:p>
        </w:tc>
        <w:tc>
          <w:tcPr>
            <w:tcW w:w="2692" w:type="dxa"/>
            <w:tcBorders>
              <w:top w:val="single" w:sz="4" w:space="0" w:color="B1A0C7"/>
              <w:left w:val="nil"/>
              <w:bottom w:val="single" w:sz="4" w:space="0" w:color="B1A0C7"/>
              <w:right w:val="nil"/>
            </w:tcBorders>
            <w:shd w:val="clear" w:color="auto" w:fill="auto"/>
            <w:noWrap/>
            <w:vAlign w:val="bottom"/>
            <w:hideMark/>
          </w:tcPr>
          <w:p w14:paraId="019EF308" w14:textId="77777777" w:rsidR="001E77C6" w:rsidRPr="001E77C6" w:rsidRDefault="001E77C6" w:rsidP="001E77C6">
            <w:pPr>
              <w:rPr>
                <w:rFonts w:cs="Tahoma"/>
                <w:sz w:val="20"/>
                <w:szCs w:val="20"/>
                <w:lang w:eastAsia="en-GB"/>
              </w:rPr>
            </w:pPr>
            <w:r w:rsidRPr="001E77C6">
              <w:rPr>
                <w:rFonts w:cs="Tahoma"/>
                <w:sz w:val="20"/>
                <w:szCs w:val="20"/>
                <w:lang w:eastAsia="en-GB"/>
              </w:rPr>
              <w:t>Hartlepool</w:t>
            </w:r>
          </w:p>
        </w:tc>
        <w:tc>
          <w:tcPr>
            <w:tcW w:w="1972" w:type="dxa"/>
            <w:tcBorders>
              <w:top w:val="single" w:sz="4" w:space="0" w:color="B1A0C7"/>
              <w:left w:val="nil"/>
              <w:bottom w:val="single" w:sz="4" w:space="0" w:color="B1A0C7"/>
              <w:right w:val="nil"/>
            </w:tcBorders>
            <w:shd w:val="clear" w:color="auto" w:fill="auto"/>
            <w:noWrap/>
            <w:vAlign w:val="bottom"/>
            <w:hideMark/>
          </w:tcPr>
          <w:p w14:paraId="49DE3660" w14:textId="77777777" w:rsidR="001E77C6" w:rsidRPr="001E77C6" w:rsidRDefault="001E77C6" w:rsidP="001E77C6">
            <w:pPr>
              <w:jc w:val="right"/>
              <w:rPr>
                <w:rFonts w:cs="Tahoma"/>
                <w:sz w:val="20"/>
                <w:szCs w:val="20"/>
                <w:lang w:eastAsia="en-GB"/>
              </w:rPr>
            </w:pPr>
            <w:r w:rsidRPr="001E77C6">
              <w:rPr>
                <w:rFonts w:cs="Tahoma"/>
                <w:sz w:val="20"/>
                <w:szCs w:val="20"/>
                <w:lang w:eastAsia="en-GB"/>
              </w:rPr>
              <w:t>84</w:t>
            </w:r>
          </w:p>
        </w:tc>
        <w:tc>
          <w:tcPr>
            <w:tcW w:w="1619" w:type="dxa"/>
            <w:tcBorders>
              <w:top w:val="single" w:sz="4" w:space="0" w:color="B1A0C7"/>
              <w:left w:val="nil"/>
              <w:bottom w:val="single" w:sz="4" w:space="0" w:color="B1A0C7"/>
              <w:right w:val="nil"/>
            </w:tcBorders>
            <w:shd w:val="clear" w:color="auto" w:fill="auto"/>
            <w:noWrap/>
            <w:vAlign w:val="bottom"/>
            <w:hideMark/>
          </w:tcPr>
          <w:p w14:paraId="6CD8CAC1" w14:textId="77777777" w:rsidR="001E77C6" w:rsidRPr="001E77C6" w:rsidRDefault="001E77C6" w:rsidP="001E77C6">
            <w:pPr>
              <w:jc w:val="right"/>
              <w:rPr>
                <w:rFonts w:cs="Tahoma"/>
                <w:sz w:val="20"/>
                <w:szCs w:val="20"/>
                <w:lang w:eastAsia="en-GB"/>
              </w:rPr>
            </w:pPr>
            <w:r w:rsidRPr="001E77C6">
              <w:rPr>
                <w:rFonts w:cs="Tahoma"/>
                <w:sz w:val="20"/>
                <w:szCs w:val="20"/>
                <w:lang w:eastAsia="en-GB"/>
              </w:rPr>
              <w:t>37</w:t>
            </w:r>
          </w:p>
        </w:tc>
        <w:tc>
          <w:tcPr>
            <w:tcW w:w="1759" w:type="dxa"/>
            <w:tcBorders>
              <w:top w:val="single" w:sz="4" w:space="0" w:color="B1A0C7"/>
              <w:left w:val="nil"/>
              <w:bottom w:val="single" w:sz="4" w:space="0" w:color="B1A0C7"/>
              <w:right w:val="nil"/>
            </w:tcBorders>
            <w:shd w:val="clear" w:color="auto" w:fill="auto"/>
            <w:noWrap/>
            <w:vAlign w:val="bottom"/>
            <w:hideMark/>
          </w:tcPr>
          <w:p w14:paraId="53E73729" w14:textId="77777777" w:rsidR="001E77C6" w:rsidRPr="001E77C6" w:rsidRDefault="001E77C6" w:rsidP="001E77C6">
            <w:pPr>
              <w:jc w:val="right"/>
              <w:rPr>
                <w:rFonts w:cs="Tahoma"/>
                <w:sz w:val="20"/>
                <w:szCs w:val="20"/>
                <w:lang w:eastAsia="en-GB"/>
              </w:rPr>
            </w:pPr>
            <w:r w:rsidRPr="001E77C6">
              <w:rPr>
                <w:rFonts w:cs="Tahoma"/>
                <w:sz w:val="20"/>
                <w:szCs w:val="20"/>
                <w:lang w:eastAsia="en-GB"/>
              </w:rPr>
              <w:t>39</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683C1335" w14:textId="77777777" w:rsidR="001E77C6" w:rsidRPr="001E77C6" w:rsidRDefault="001E77C6" w:rsidP="001E77C6">
            <w:pPr>
              <w:jc w:val="right"/>
              <w:rPr>
                <w:rFonts w:cs="Tahoma"/>
                <w:sz w:val="20"/>
                <w:szCs w:val="20"/>
                <w:lang w:eastAsia="en-GB"/>
              </w:rPr>
            </w:pPr>
            <w:r w:rsidRPr="001E77C6">
              <w:rPr>
                <w:rFonts w:cs="Tahoma"/>
                <w:sz w:val="20"/>
                <w:szCs w:val="20"/>
                <w:lang w:eastAsia="en-GB"/>
              </w:rPr>
              <w:t>70</w:t>
            </w:r>
          </w:p>
        </w:tc>
      </w:tr>
      <w:tr w:rsidR="001E77C6" w:rsidRPr="001E77C6" w14:paraId="0836A6ED"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E4DFEC" w:fill="E4DFEC"/>
            <w:noWrap/>
            <w:vAlign w:val="bottom"/>
            <w:hideMark/>
          </w:tcPr>
          <w:p w14:paraId="6914104E" w14:textId="77777777" w:rsidR="001E77C6" w:rsidRPr="001E77C6" w:rsidRDefault="001E77C6" w:rsidP="001E77C6">
            <w:pPr>
              <w:jc w:val="right"/>
              <w:rPr>
                <w:rFonts w:cs="Tahoma"/>
                <w:sz w:val="20"/>
                <w:szCs w:val="20"/>
                <w:lang w:eastAsia="en-GB"/>
              </w:rPr>
            </w:pPr>
            <w:r w:rsidRPr="001E77C6">
              <w:rPr>
                <w:rFonts w:cs="Tahoma"/>
                <w:sz w:val="20"/>
                <w:szCs w:val="20"/>
                <w:lang w:eastAsia="en-GB"/>
              </w:rPr>
              <w:t>83</w:t>
            </w:r>
          </w:p>
        </w:tc>
        <w:tc>
          <w:tcPr>
            <w:tcW w:w="2692" w:type="dxa"/>
            <w:tcBorders>
              <w:top w:val="single" w:sz="4" w:space="0" w:color="B1A0C7"/>
              <w:left w:val="nil"/>
              <w:bottom w:val="single" w:sz="4" w:space="0" w:color="B1A0C7"/>
              <w:right w:val="nil"/>
            </w:tcBorders>
            <w:shd w:val="clear" w:color="E4DFEC" w:fill="E4DFEC"/>
            <w:noWrap/>
            <w:vAlign w:val="bottom"/>
            <w:hideMark/>
          </w:tcPr>
          <w:p w14:paraId="41C28136" w14:textId="77777777" w:rsidR="001E77C6" w:rsidRPr="001E77C6" w:rsidRDefault="001E77C6" w:rsidP="001E77C6">
            <w:pPr>
              <w:rPr>
                <w:rFonts w:cs="Tahoma"/>
                <w:sz w:val="20"/>
                <w:szCs w:val="20"/>
                <w:lang w:eastAsia="en-GB"/>
              </w:rPr>
            </w:pPr>
            <w:r w:rsidRPr="001E77C6">
              <w:rPr>
                <w:rFonts w:cs="Tahoma"/>
                <w:sz w:val="20"/>
                <w:szCs w:val="20"/>
                <w:lang w:eastAsia="en-GB"/>
              </w:rPr>
              <w:t>Leeds</w:t>
            </w:r>
          </w:p>
        </w:tc>
        <w:tc>
          <w:tcPr>
            <w:tcW w:w="1972" w:type="dxa"/>
            <w:tcBorders>
              <w:top w:val="single" w:sz="4" w:space="0" w:color="B1A0C7"/>
              <w:left w:val="nil"/>
              <w:bottom w:val="single" w:sz="4" w:space="0" w:color="B1A0C7"/>
              <w:right w:val="nil"/>
            </w:tcBorders>
            <w:shd w:val="clear" w:color="E4DFEC" w:fill="E4DFEC"/>
            <w:noWrap/>
            <w:vAlign w:val="bottom"/>
            <w:hideMark/>
          </w:tcPr>
          <w:p w14:paraId="5DE3DEA4" w14:textId="77777777" w:rsidR="001E77C6" w:rsidRPr="001E77C6" w:rsidRDefault="001E77C6" w:rsidP="001E77C6">
            <w:pPr>
              <w:jc w:val="right"/>
              <w:rPr>
                <w:rFonts w:cs="Tahoma"/>
                <w:sz w:val="20"/>
                <w:szCs w:val="20"/>
                <w:lang w:eastAsia="en-GB"/>
              </w:rPr>
            </w:pPr>
            <w:r w:rsidRPr="001E77C6">
              <w:rPr>
                <w:rFonts w:cs="Tahoma"/>
                <w:sz w:val="20"/>
                <w:szCs w:val="20"/>
                <w:lang w:eastAsia="en-GB"/>
              </w:rPr>
              <w:t>81</w:t>
            </w:r>
          </w:p>
        </w:tc>
        <w:tc>
          <w:tcPr>
            <w:tcW w:w="1619" w:type="dxa"/>
            <w:tcBorders>
              <w:top w:val="single" w:sz="4" w:space="0" w:color="B1A0C7"/>
              <w:left w:val="nil"/>
              <w:bottom w:val="single" w:sz="4" w:space="0" w:color="B1A0C7"/>
              <w:right w:val="nil"/>
            </w:tcBorders>
            <w:shd w:val="clear" w:color="E4DFEC" w:fill="E4DFEC"/>
            <w:noWrap/>
            <w:vAlign w:val="bottom"/>
            <w:hideMark/>
          </w:tcPr>
          <w:p w14:paraId="09E1143F" w14:textId="77777777" w:rsidR="001E77C6" w:rsidRPr="001E77C6" w:rsidRDefault="001E77C6" w:rsidP="001E77C6">
            <w:pPr>
              <w:jc w:val="right"/>
              <w:rPr>
                <w:rFonts w:cs="Tahoma"/>
                <w:sz w:val="20"/>
                <w:szCs w:val="20"/>
                <w:lang w:eastAsia="en-GB"/>
              </w:rPr>
            </w:pPr>
            <w:r w:rsidRPr="001E77C6">
              <w:rPr>
                <w:rFonts w:cs="Tahoma"/>
                <w:sz w:val="20"/>
                <w:szCs w:val="20"/>
                <w:lang w:eastAsia="en-GB"/>
              </w:rPr>
              <w:t>2</w:t>
            </w:r>
          </w:p>
        </w:tc>
        <w:tc>
          <w:tcPr>
            <w:tcW w:w="1759" w:type="dxa"/>
            <w:tcBorders>
              <w:top w:val="single" w:sz="4" w:space="0" w:color="B1A0C7"/>
              <w:left w:val="nil"/>
              <w:bottom w:val="single" w:sz="4" w:space="0" w:color="B1A0C7"/>
              <w:right w:val="nil"/>
            </w:tcBorders>
            <w:shd w:val="clear" w:color="E4DFEC" w:fill="E4DFEC"/>
            <w:noWrap/>
            <w:vAlign w:val="bottom"/>
            <w:hideMark/>
          </w:tcPr>
          <w:p w14:paraId="1AD2601F" w14:textId="77777777" w:rsidR="001E77C6" w:rsidRPr="001E77C6" w:rsidRDefault="001E77C6" w:rsidP="001E77C6">
            <w:pPr>
              <w:jc w:val="right"/>
              <w:rPr>
                <w:rFonts w:cs="Tahoma"/>
                <w:sz w:val="20"/>
                <w:szCs w:val="20"/>
                <w:lang w:eastAsia="en-GB"/>
              </w:rPr>
            </w:pPr>
            <w:r w:rsidRPr="001E77C6">
              <w:rPr>
                <w:rFonts w:cs="Tahoma"/>
                <w:sz w:val="20"/>
                <w:szCs w:val="20"/>
                <w:lang w:eastAsia="en-GB"/>
              </w:rPr>
              <w:t>16</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13BE57B0" w14:textId="77777777" w:rsidR="001E77C6" w:rsidRPr="001E77C6" w:rsidRDefault="001E77C6" w:rsidP="001E77C6">
            <w:pPr>
              <w:jc w:val="right"/>
              <w:rPr>
                <w:rFonts w:cs="Tahoma"/>
                <w:sz w:val="20"/>
                <w:szCs w:val="20"/>
                <w:lang w:eastAsia="en-GB"/>
              </w:rPr>
            </w:pPr>
            <w:r w:rsidRPr="001E77C6">
              <w:rPr>
                <w:rFonts w:cs="Tahoma"/>
                <w:sz w:val="20"/>
                <w:szCs w:val="20"/>
                <w:lang w:eastAsia="en-GB"/>
              </w:rPr>
              <w:t>53</w:t>
            </w:r>
          </w:p>
        </w:tc>
      </w:tr>
      <w:tr w:rsidR="001E77C6" w:rsidRPr="001E77C6" w14:paraId="431FA5CA"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auto" w:fill="auto"/>
            <w:noWrap/>
            <w:vAlign w:val="bottom"/>
            <w:hideMark/>
          </w:tcPr>
          <w:p w14:paraId="33AE771D" w14:textId="77777777" w:rsidR="001E77C6" w:rsidRPr="001E77C6" w:rsidRDefault="001E77C6" w:rsidP="001E77C6">
            <w:pPr>
              <w:jc w:val="right"/>
              <w:rPr>
                <w:rFonts w:cs="Tahoma"/>
                <w:sz w:val="20"/>
                <w:szCs w:val="20"/>
                <w:lang w:eastAsia="en-GB"/>
              </w:rPr>
            </w:pPr>
            <w:r w:rsidRPr="001E77C6">
              <w:rPr>
                <w:rFonts w:cs="Tahoma"/>
                <w:sz w:val="20"/>
                <w:szCs w:val="20"/>
                <w:lang w:eastAsia="en-GB"/>
              </w:rPr>
              <w:t>90</w:t>
            </w:r>
          </w:p>
        </w:tc>
        <w:tc>
          <w:tcPr>
            <w:tcW w:w="2692" w:type="dxa"/>
            <w:tcBorders>
              <w:top w:val="single" w:sz="4" w:space="0" w:color="B1A0C7"/>
              <w:left w:val="nil"/>
              <w:bottom w:val="single" w:sz="4" w:space="0" w:color="B1A0C7"/>
              <w:right w:val="nil"/>
            </w:tcBorders>
            <w:shd w:val="clear" w:color="auto" w:fill="auto"/>
            <w:noWrap/>
            <w:vAlign w:val="bottom"/>
            <w:hideMark/>
          </w:tcPr>
          <w:p w14:paraId="471C6309" w14:textId="77777777" w:rsidR="001E77C6" w:rsidRPr="001E77C6" w:rsidRDefault="001E77C6" w:rsidP="001E77C6">
            <w:pPr>
              <w:rPr>
                <w:rFonts w:cs="Tahoma"/>
                <w:sz w:val="20"/>
                <w:szCs w:val="20"/>
                <w:lang w:eastAsia="en-GB"/>
              </w:rPr>
            </w:pPr>
            <w:r w:rsidRPr="001E77C6">
              <w:rPr>
                <w:rFonts w:cs="Tahoma"/>
                <w:sz w:val="20"/>
                <w:szCs w:val="20"/>
                <w:lang w:eastAsia="en-GB"/>
              </w:rPr>
              <w:t>Sheffield</w:t>
            </w:r>
          </w:p>
        </w:tc>
        <w:tc>
          <w:tcPr>
            <w:tcW w:w="1972" w:type="dxa"/>
            <w:tcBorders>
              <w:top w:val="single" w:sz="4" w:space="0" w:color="B1A0C7"/>
              <w:left w:val="nil"/>
              <w:bottom w:val="single" w:sz="4" w:space="0" w:color="B1A0C7"/>
              <w:right w:val="nil"/>
            </w:tcBorders>
            <w:shd w:val="clear" w:color="auto" w:fill="auto"/>
            <w:noWrap/>
            <w:vAlign w:val="bottom"/>
            <w:hideMark/>
          </w:tcPr>
          <w:p w14:paraId="27101F65" w14:textId="77777777" w:rsidR="001E77C6" w:rsidRPr="001E77C6" w:rsidRDefault="001E77C6" w:rsidP="001E77C6">
            <w:pPr>
              <w:jc w:val="right"/>
              <w:rPr>
                <w:rFonts w:cs="Tahoma"/>
                <w:sz w:val="20"/>
                <w:szCs w:val="20"/>
                <w:lang w:eastAsia="en-GB"/>
              </w:rPr>
            </w:pPr>
            <w:r w:rsidRPr="001E77C6">
              <w:rPr>
                <w:rFonts w:cs="Tahoma"/>
                <w:sz w:val="20"/>
                <w:szCs w:val="20"/>
                <w:lang w:eastAsia="en-GB"/>
              </w:rPr>
              <w:t>79</w:t>
            </w:r>
          </w:p>
        </w:tc>
        <w:tc>
          <w:tcPr>
            <w:tcW w:w="1619" w:type="dxa"/>
            <w:tcBorders>
              <w:top w:val="single" w:sz="4" w:space="0" w:color="B1A0C7"/>
              <w:left w:val="nil"/>
              <w:bottom w:val="single" w:sz="4" w:space="0" w:color="B1A0C7"/>
              <w:right w:val="nil"/>
            </w:tcBorders>
            <w:shd w:val="clear" w:color="auto" w:fill="auto"/>
            <w:noWrap/>
            <w:vAlign w:val="bottom"/>
            <w:hideMark/>
          </w:tcPr>
          <w:p w14:paraId="30913857" w14:textId="77777777" w:rsidR="001E77C6" w:rsidRPr="001E77C6" w:rsidRDefault="001E77C6" w:rsidP="001E77C6">
            <w:pPr>
              <w:jc w:val="right"/>
              <w:rPr>
                <w:rFonts w:cs="Tahoma"/>
                <w:sz w:val="20"/>
                <w:szCs w:val="20"/>
                <w:lang w:eastAsia="en-GB"/>
              </w:rPr>
            </w:pPr>
            <w:r w:rsidRPr="001E77C6">
              <w:rPr>
                <w:rFonts w:cs="Tahoma"/>
                <w:sz w:val="20"/>
                <w:szCs w:val="20"/>
                <w:lang w:eastAsia="en-GB"/>
              </w:rPr>
              <w:t>0</w:t>
            </w:r>
          </w:p>
        </w:tc>
        <w:tc>
          <w:tcPr>
            <w:tcW w:w="1759" w:type="dxa"/>
            <w:tcBorders>
              <w:top w:val="single" w:sz="4" w:space="0" w:color="B1A0C7"/>
              <w:left w:val="nil"/>
              <w:bottom w:val="single" w:sz="4" w:space="0" w:color="B1A0C7"/>
              <w:right w:val="nil"/>
            </w:tcBorders>
            <w:shd w:val="clear" w:color="auto" w:fill="auto"/>
            <w:noWrap/>
            <w:vAlign w:val="bottom"/>
            <w:hideMark/>
          </w:tcPr>
          <w:p w14:paraId="4E2B227E" w14:textId="77777777" w:rsidR="001E77C6" w:rsidRPr="001E77C6" w:rsidRDefault="001E77C6" w:rsidP="001E77C6">
            <w:pPr>
              <w:jc w:val="right"/>
              <w:rPr>
                <w:rFonts w:cs="Tahoma"/>
                <w:sz w:val="20"/>
                <w:szCs w:val="20"/>
                <w:lang w:eastAsia="en-GB"/>
              </w:rPr>
            </w:pPr>
            <w:r w:rsidRPr="001E77C6">
              <w:rPr>
                <w:rFonts w:cs="Tahoma"/>
                <w:sz w:val="20"/>
                <w:szCs w:val="20"/>
                <w:lang w:eastAsia="en-GB"/>
              </w:rPr>
              <w:t>16</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67D72126" w14:textId="77777777" w:rsidR="001E77C6" w:rsidRPr="001E77C6" w:rsidRDefault="001E77C6" w:rsidP="001E77C6">
            <w:pPr>
              <w:jc w:val="right"/>
              <w:rPr>
                <w:rFonts w:cs="Tahoma"/>
                <w:sz w:val="20"/>
                <w:szCs w:val="20"/>
                <w:lang w:eastAsia="en-GB"/>
              </w:rPr>
            </w:pPr>
            <w:r w:rsidRPr="001E77C6">
              <w:rPr>
                <w:rFonts w:cs="Tahoma"/>
                <w:sz w:val="20"/>
                <w:szCs w:val="20"/>
                <w:lang w:eastAsia="en-GB"/>
              </w:rPr>
              <w:t>79</w:t>
            </w:r>
          </w:p>
        </w:tc>
      </w:tr>
      <w:tr w:rsidR="001E77C6" w:rsidRPr="001E77C6" w14:paraId="6503112D"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E4DFEC" w:fill="E4DFEC"/>
            <w:noWrap/>
            <w:vAlign w:val="bottom"/>
            <w:hideMark/>
          </w:tcPr>
          <w:p w14:paraId="3028214F" w14:textId="77777777" w:rsidR="001E77C6" w:rsidRPr="001E77C6" w:rsidRDefault="001E77C6" w:rsidP="001E77C6">
            <w:pPr>
              <w:jc w:val="right"/>
              <w:rPr>
                <w:rFonts w:cs="Tahoma"/>
                <w:sz w:val="20"/>
                <w:szCs w:val="20"/>
                <w:lang w:eastAsia="en-GB"/>
              </w:rPr>
            </w:pPr>
            <w:r w:rsidRPr="001E77C6">
              <w:rPr>
                <w:rFonts w:cs="Tahoma"/>
                <w:sz w:val="20"/>
                <w:szCs w:val="20"/>
                <w:lang w:eastAsia="en-GB"/>
              </w:rPr>
              <w:t>91</w:t>
            </w:r>
          </w:p>
        </w:tc>
        <w:tc>
          <w:tcPr>
            <w:tcW w:w="2692" w:type="dxa"/>
            <w:tcBorders>
              <w:top w:val="single" w:sz="4" w:space="0" w:color="B1A0C7"/>
              <w:left w:val="nil"/>
              <w:bottom w:val="single" w:sz="4" w:space="0" w:color="B1A0C7"/>
              <w:right w:val="nil"/>
            </w:tcBorders>
            <w:shd w:val="clear" w:color="E4DFEC" w:fill="E4DFEC"/>
            <w:noWrap/>
            <w:vAlign w:val="bottom"/>
            <w:hideMark/>
          </w:tcPr>
          <w:p w14:paraId="0E928EE5" w14:textId="77777777" w:rsidR="001E77C6" w:rsidRPr="001E77C6" w:rsidRDefault="001E77C6" w:rsidP="001E77C6">
            <w:pPr>
              <w:rPr>
                <w:rFonts w:cs="Tahoma"/>
                <w:sz w:val="20"/>
                <w:szCs w:val="20"/>
                <w:lang w:eastAsia="en-GB"/>
              </w:rPr>
            </w:pPr>
            <w:r w:rsidRPr="001E77C6">
              <w:rPr>
                <w:rFonts w:cs="Tahoma"/>
                <w:sz w:val="20"/>
                <w:szCs w:val="20"/>
                <w:lang w:eastAsia="en-GB"/>
              </w:rPr>
              <w:t>Redcar and Cleveland</w:t>
            </w:r>
          </w:p>
        </w:tc>
        <w:tc>
          <w:tcPr>
            <w:tcW w:w="1972" w:type="dxa"/>
            <w:tcBorders>
              <w:top w:val="single" w:sz="4" w:space="0" w:color="B1A0C7"/>
              <w:left w:val="nil"/>
              <w:bottom w:val="single" w:sz="4" w:space="0" w:color="B1A0C7"/>
              <w:right w:val="nil"/>
            </w:tcBorders>
            <w:shd w:val="clear" w:color="E4DFEC" w:fill="E4DFEC"/>
            <w:noWrap/>
            <w:vAlign w:val="bottom"/>
            <w:hideMark/>
          </w:tcPr>
          <w:p w14:paraId="2780ADB3" w14:textId="77777777" w:rsidR="001E77C6" w:rsidRPr="001E77C6" w:rsidRDefault="001E77C6" w:rsidP="001E77C6">
            <w:pPr>
              <w:jc w:val="right"/>
              <w:rPr>
                <w:rFonts w:cs="Tahoma"/>
                <w:sz w:val="20"/>
                <w:szCs w:val="20"/>
                <w:lang w:eastAsia="en-GB"/>
              </w:rPr>
            </w:pPr>
            <w:r w:rsidRPr="001E77C6">
              <w:rPr>
                <w:rFonts w:cs="Tahoma"/>
                <w:sz w:val="20"/>
                <w:szCs w:val="20"/>
                <w:lang w:eastAsia="en-GB"/>
              </w:rPr>
              <w:t>79</w:t>
            </w:r>
          </w:p>
        </w:tc>
        <w:tc>
          <w:tcPr>
            <w:tcW w:w="1619" w:type="dxa"/>
            <w:tcBorders>
              <w:top w:val="single" w:sz="4" w:space="0" w:color="B1A0C7"/>
              <w:left w:val="nil"/>
              <w:bottom w:val="single" w:sz="4" w:space="0" w:color="B1A0C7"/>
              <w:right w:val="nil"/>
            </w:tcBorders>
            <w:shd w:val="clear" w:color="E4DFEC" w:fill="E4DFEC"/>
            <w:noWrap/>
            <w:vAlign w:val="bottom"/>
            <w:hideMark/>
          </w:tcPr>
          <w:p w14:paraId="0E9482F3" w14:textId="77777777" w:rsidR="001E77C6" w:rsidRPr="001E77C6" w:rsidRDefault="001E77C6" w:rsidP="001E77C6">
            <w:pPr>
              <w:jc w:val="right"/>
              <w:rPr>
                <w:rFonts w:cs="Tahoma"/>
                <w:sz w:val="20"/>
                <w:szCs w:val="20"/>
                <w:lang w:eastAsia="en-GB"/>
              </w:rPr>
            </w:pPr>
            <w:r w:rsidRPr="001E77C6">
              <w:rPr>
                <w:rFonts w:cs="Tahoma"/>
                <w:sz w:val="20"/>
                <w:szCs w:val="20"/>
                <w:lang w:eastAsia="en-GB"/>
              </w:rPr>
              <w:t>1</w:t>
            </w:r>
          </w:p>
        </w:tc>
        <w:tc>
          <w:tcPr>
            <w:tcW w:w="1759" w:type="dxa"/>
            <w:tcBorders>
              <w:top w:val="single" w:sz="4" w:space="0" w:color="B1A0C7"/>
              <w:left w:val="nil"/>
              <w:bottom w:val="single" w:sz="4" w:space="0" w:color="B1A0C7"/>
              <w:right w:val="nil"/>
            </w:tcBorders>
            <w:shd w:val="clear" w:color="E4DFEC" w:fill="E4DFEC"/>
            <w:noWrap/>
            <w:vAlign w:val="bottom"/>
            <w:hideMark/>
          </w:tcPr>
          <w:p w14:paraId="72704C5C" w14:textId="77777777" w:rsidR="001E77C6" w:rsidRPr="001E77C6" w:rsidRDefault="001E77C6" w:rsidP="001E77C6">
            <w:pPr>
              <w:jc w:val="right"/>
              <w:rPr>
                <w:rFonts w:cs="Tahoma"/>
                <w:sz w:val="20"/>
                <w:szCs w:val="20"/>
                <w:lang w:eastAsia="en-GB"/>
              </w:rPr>
            </w:pPr>
            <w:r w:rsidRPr="001E77C6">
              <w:rPr>
                <w:rFonts w:cs="Tahoma"/>
                <w:sz w:val="20"/>
                <w:szCs w:val="20"/>
                <w:lang w:eastAsia="en-GB"/>
              </w:rPr>
              <w:t>11</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592E6C71" w14:textId="77777777" w:rsidR="001E77C6" w:rsidRPr="001E77C6" w:rsidRDefault="001E77C6" w:rsidP="001E77C6">
            <w:pPr>
              <w:jc w:val="right"/>
              <w:rPr>
                <w:rFonts w:cs="Tahoma"/>
                <w:sz w:val="20"/>
                <w:szCs w:val="20"/>
                <w:lang w:eastAsia="en-GB"/>
              </w:rPr>
            </w:pPr>
            <w:r w:rsidRPr="001E77C6">
              <w:rPr>
                <w:rFonts w:cs="Tahoma"/>
                <w:sz w:val="20"/>
                <w:szCs w:val="20"/>
                <w:lang w:eastAsia="en-GB"/>
              </w:rPr>
              <w:t>68</w:t>
            </w:r>
          </w:p>
        </w:tc>
      </w:tr>
      <w:tr w:rsidR="001E77C6" w:rsidRPr="001E77C6" w14:paraId="0C060143"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auto" w:fill="auto"/>
            <w:noWrap/>
            <w:vAlign w:val="bottom"/>
            <w:hideMark/>
          </w:tcPr>
          <w:p w14:paraId="41B6DB4A" w14:textId="77777777" w:rsidR="001E77C6" w:rsidRPr="001E77C6" w:rsidRDefault="001E77C6" w:rsidP="001E77C6">
            <w:pPr>
              <w:jc w:val="right"/>
              <w:rPr>
                <w:rFonts w:cs="Tahoma"/>
                <w:sz w:val="20"/>
                <w:szCs w:val="20"/>
                <w:lang w:eastAsia="en-GB"/>
              </w:rPr>
            </w:pPr>
            <w:r w:rsidRPr="001E77C6">
              <w:rPr>
                <w:rFonts w:cs="Tahoma"/>
                <w:sz w:val="20"/>
                <w:szCs w:val="20"/>
                <w:lang w:eastAsia="en-GB"/>
              </w:rPr>
              <w:t>94</w:t>
            </w:r>
          </w:p>
        </w:tc>
        <w:tc>
          <w:tcPr>
            <w:tcW w:w="2692" w:type="dxa"/>
            <w:tcBorders>
              <w:top w:val="single" w:sz="4" w:space="0" w:color="B1A0C7"/>
              <w:left w:val="nil"/>
              <w:bottom w:val="single" w:sz="4" w:space="0" w:color="B1A0C7"/>
              <w:right w:val="nil"/>
            </w:tcBorders>
            <w:shd w:val="clear" w:color="auto" w:fill="auto"/>
            <w:noWrap/>
            <w:vAlign w:val="bottom"/>
            <w:hideMark/>
          </w:tcPr>
          <w:p w14:paraId="1F078DF6" w14:textId="77777777" w:rsidR="001E77C6" w:rsidRPr="001E77C6" w:rsidRDefault="001E77C6" w:rsidP="001E77C6">
            <w:pPr>
              <w:rPr>
                <w:rFonts w:cs="Tahoma"/>
                <w:sz w:val="20"/>
                <w:szCs w:val="20"/>
                <w:lang w:eastAsia="en-GB"/>
              </w:rPr>
            </w:pPr>
            <w:r w:rsidRPr="001E77C6">
              <w:rPr>
                <w:rFonts w:cs="Tahoma"/>
                <w:sz w:val="20"/>
                <w:szCs w:val="20"/>
                <w:lang w:eastAsia="en-GB"/>
              </w:rPr>
              <w:t>Durham</w:t>
            </w:r>
          </w:p>
        </w:tc>
        <w:tc>
          <w:tcPr>
            <w:tcW w:w="1972" w:type="dxa"/>
            <w:tcBorders>
              <w:top w:val="single" w:sz="4" w:space="0" w:color="B1A0C7"/>
              <w:left w:val="nil"/>
              <w:bottom w:val="single" w:sz="4" w:space="0" w:color="B1A0C7"/>
              <w:right w:val="nil"/>
            </w:tcBorders>
            <w:shd w:val="clear" w:color="auto" w:fill="auto"/>
            <w:noWrap/>
            <w:vAlign w:val="bottom"/>
            <w:hideMark/>
          </w:tcPr>
          <w:p w14:paraId="7FDDD54E" w14:textId="77777777" w:rsidR="001E77C6" w:rsidRPr="001E77C6" w:rsidRDefault="001E77C6" w:rsidP="001E77C6">
            <w:pPr>
              <w:jc w:val="right"/>
              <w:rPr>
                <w:rFonts w:cs="Tahoma"/>
                <w:sz w:val="20"/>
                <w:szCs w:val="20"/>
                <w:lang w:eastAsia="en-GB"/>
              </w:rPr>
            </w:pPr>
            <w:r w:rsidRPr="001E77C6">
              <w:rPr>
                <w:rFonts w:cs="Tahoma"/>
                <w:sz w:val="20"/>
                <w:szCs w:val="20"/>
                <w:lang w:eastAsia="en-GB"/>
              </w:rPr>
              <w:t>77</w:t>
            </w:r>
          </w:p>
        </w:tc>
        <w:tc>
          <w:tcPr>
            <w:tcW w:w="1619" w:type="dxa"/>
            <w:tcBorders>
              <w:top w:val="single" w:sz="4" w:space="0" w:color="B1A0C7"/>
              <w:left w:val="nil"/>
              <w:bottom w:val="single" w:sz="4" w:space="0" w:color="B1A0C7"/>
              <w:right w:val="nil"/>
            </w:tcBorders>
            <w:shd w:val="clear" w:color="auto" w:fill="auto"/>
            <w:noWrap/>
            <w:vAlign w:val="bottom"/>
            <w:hideMark/>
          </w:tcPr>
          <w:p w14:paraId="7C4D015A" w14:textId="77777777" w:rsidR="001E77C6" w:rsidRPr="001E77C6" w:rsidRDefault="001E77C6" w:rsidP="001E77C6">
            <w:pPr>
              <w:jc w:val="right"/>
              <w:rPr>
                <w:rFonts w:cs="Tahoma"/>
                <w:sz w:val="20"/>
                <w:szCs w:val="20"/>
                <w:lang w:eastAsia="en-GB"/>
              </w:rPr>
            </w:pPr>
            <w:r w:rsidRPr="001E77C6">
              <w:rPr>
                <w:rFonts w:cs="Tahoma"/>
                <w:sz w:val="20"/>
                <w:szCs w:val="20"/>
                <w:lang w:eastAsia="en-GB"/>
              </w:rPr>
              <w:t>-1</w:t>
            </w:r>
          </w:p>
        </w:tc>
        <w:tc>
          <w:tcPr>
            <w:tcW w:w="1759" w:type="dxa"/>
            <w:tcBorders>
              <w:top w:val="single" w:sz="4" w:space="0" w:color="B1A0C7"/>
              <w:left w:val="nil"/>
              <w:bottom w:val="single" w:sz="4" w:space="0" w:color="B1A0C7"/>
              <w:right w:val="nil"/>
            </w:tcBorders>
            <w:shd w:val="clear" w:color="auto" w:fill="auto"/>
            <w:noWrap/>
            <w:vAlign w:val="bottom"/>
            <w:hideMark/>
          </w:tcPr>
          <w:p w14:paraId="3139C8D1" w14:textId="77777777" w:rsidR="001E77C6" w:rsidRPr="001E77C6" w:rsidRDefault="001E77C6" w:rsidP="001E77C6">
            <w:pPr>
              <w:jc w:val="right"/>
              <w:rPr>
                <w:rFonts w:cs="Tahoma"/>
                <w:sz w:val="20"/>
                <w:szCs w:val="20"/>
                <w:lang w:eastAsia="en-GB"/>
              </w:rPr>
            </w:pPr>
            <w:r w:rsidRPr="001E77C6">
              <w:rPr>
                <w:rFonts w:cs="Tahoma"/>
                <w:sz w:val="20"/>
                <w:szCs w:val="20"/>
                <w:lang w:eastAsia="en-GB"/>
              </w:rPr>
              <w:t>-1</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10D9BBCA" w14:textId="77777777" w:rsidR="001E77C6" w:rsidRPr="001E77C6" w:rsidRDefault="001E77C6" w:rsidP="001E77C6">
            <w:pPr>
              <w:jc w:val="right"/>
              <w:rPr>
                <w:rFonts w:cs="Tahoma"/>
                <w:sz w:val="20"/>
                <w:szCs w:val="20"/>
                <w:lang w:eastAsia="en-GB"/>
              </w:rPr>
            </w:pPr>
            <w:r w:rsidRPr="001E77C6">
              <w:rPr>
                <w:rFonts w:cs="Tahoma"/>
                <w:sz w:val="20"/>
                <w:szCs w:val="20"/>
                <w:lang w:eastAsia="en-GB"/>
              </w:rPr>
              <w:t>50</w:t>
            </w:r>
          </w:p>
        </w:tc>
      </w:tr>
      <w:tr w:rsidR="001E77C6" w:rsidRPr="001E77C6" w14:paraId="2A4DCD7B"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E4DFEC" w:fill="E4DFEC"/>
            <w:noWrap/>
            <w:vAlign w:val="bottom"/>
            <w:hideMark/>
          </w:tcPr>
          <w:p w14:paraId="5D6B28C0" w14:textId="77777777" w:rsidR="001E77C6" w:rsidRPr="001E77C6" w:rsidRDefault="001E77C6" w:rsidP="001E77C6">
            <w:pPr>
              <w:jc w:val="right"/>
              <w:rPr>
                <w:rFonts w:cs="Tahoma"/>
                <w:sz w:val="20"/>
                <w:szCs w:val="20"/>
                <w:lang w:eastAsia="en-GB"/>
              </w:rPr>
            </w:pPr>
            <w:r w:rsidRPr="001E77C6">
              <w:rPr>
                <w:rFonts w:cs="Tahoma"/>
                <w:sz w:val="20"/>
                <w:szCs w:val="20"/>
                <w:lang w:eastAsia="en-GB"/>
              </w:rPr>
              <w:t>102</w:t>
            </w:r>
          </w:p>
        </w:tc>
        <w:tc>
          <w:tcPr>
            <w:tcW w:w="2692" w:type="dxa"/>
            <w:tcBorders>
              <w:top w:val="single" w:sz="4" w:space="0" w:color="B1A0C7"/>
              <w:left w:val="nil"/>
              <w:bottom w:val="single" w:sz="4" w:space="0" w:color="B1A0C7"/>
              <w:right w:val="nil"/>
            </w:tcBorders>
            <w:shd w:val="clear" w:color="E4DFEC" w:fill="E4DFEC"/>
            <w:noWrap/>
            <w:vAlign w:val="bottom"/>
            <w:hideMark/>
          </w:tcPr>
          <w:p w14:paraId="73073D8A" w14:textId="77777777" w:rsidR="001E77C6" w:rsidRPr="001E77C6" w:rsidRDefault="001E77C6" w:rsidP="001E77C6">
            <w:pPr>
              <w:rPr>
                <w:rFonts w:cs="Tahoma"/>
                <w:sz w:val="20"/>
                <w:szCs w:val="20"/>
                <w:lang w:eastAsia="en-GB"/>
              </w:rPr>
            </w:pPr>
            <w:r w:rsidRPr="001E77C6">
              <w:rPr>
                <w:rFonts w:cs="Tahoma"/>
                <w:sz w:val="20"/>
                <w:szCs w:val="20"/>
                <w:lang w:eastAsia="en-GB"/>
              </w:rPr>
              <w:t>Calderdale</w:t>
            </w:r>
          </w:p>
        </w:tc>
        <w:tc>
          <w:tcPr>
            <w:tcW w:w="1972" w:type="dxa"/>
            <w:tcBorders>
              <w:top w:val="single" w:sz="4" w:space="0" w:color="B1A0C7"/>
              <w:left w:val="nil"/>
              <w:bottom w:val="single" w:sz="4" w:space="0" w:color="B1A0C7"/>
              <w:right w:val="nil"/>
            </w:tcBorders>
            <w:shd w:val="clear" w:color="E4DFEC" w:fill="E4DFEC"/>
            <w:noWrap/>
            <w:vAlign w:val="bottom"/>
            <w:hideMark/>
          </w:tcPr>
          <w:p w14:paraId="77D0D7A2" w14:textId="77777777" w:rsidR="001E77C6" w:rsidRPr="001E77C6" w:rsidRDefault="001E77C6" w:rsidP="001E77C6">
            <w:pPr>
              <w:jc w:val="right"/>
              <w:rPr>
                <w:rFonts w:cs="Tahoma"/>
                <w:sz w:val="20"/>
                <w:szCs w:val="20"/>
                <w:lang w:eastAsia="en-GB"/>
              </w:rPr>
            </w:pPr>
            <w:r w:rsidRPr="001E77C6">
              <w:rPr>
                <w:rFonts w:cs="Tahoma"/>
                <w:sz w:val="20"/>
                <w:szCs w:val="20"/>
                <w:lang w:eastAsia="en-GB"/>
              </w:rPr>
              <w:t>75</w:t>
            </w:r>
          </w:p>
        </w:tc>
        <w:tc>
          <w:tcPr>
            <w:tcW w:w="1619" w:type="dxa"/>
            <w:tcBorders>
              <w:top w:val="single" w:sz="4" w:space="0" w:color="B1A0C7"/>
              <w:left w:val="nil"/>
              <w:bottom w:val="single" w:sz="4" w:space="0" w:color="B1A0C7"/>
              <w:right w:val="nil"/>
            </w:tcBorders>
            <w:shd w:val="clear" w:color="E4DFEC" w:fill="E4DFEC"/>
            <w:noWrap/>
            <w:vAlign w:val="bottom"/>
            <w:hideMark/>
          </w:tcPr>
          <w:p w14:paraId="21ED4F79" w14:textId="77777777" w:rsidR="001E77C6" w:rsidRPr="001E77C6" w:rsidRDefault="001E77C6" w:rsidP="001E77C6">
            <w:pPr>
              <w:jc w:val="right"/>
              <w:rPr>
                <w:rFonts w:cs="Tahoma"/>
                <w:sz w:val="20"/>
                <w:szCs w:val="20"/>
                <w:lang w:eastAsia="en-GB"/>
              </w:rPr>
            </w:pPr>
            <w:r w:rsidRPr="001E77C6">
              <w:rPr>
                <w:rFonts w:cs="Tahoma"/>
                <w:sz w:val="20"/>
                <w:szCs w:val="20"/>
                <w:lang w:eastAsia="en-GB"/>
              </w:rPr>
              <w:t>-2</w:t>
            </w:r>
          </w:p>
        </w:tc>
        <w:tc>
          <w:tcPr>
            <w:tcW w:w="1759" w:type="dxa"/>
            <w:tcBorders>
              <w:top w:val="single" w:sz="4" w:space="0" w:color="B1A0C7"/>
              <w:left w:val="nil"/>
              <w:bottom w:val="single" w:sz="4" w:space="0" w:color="B1A0C7"/>
              <w:right w:val="nil"/>
            </w:tcBorders>
            <w:shd w:val="clear" w:color="E4DFEC" w:fill="E4DFEC"/>
            <w:noWrap/>
            <w:vAlign w:val="bottom"/>
            <w:hideMark/>
          </w:tcPr>
          <w:p w14:paraId="280EA4E8" w14:textId="77777777" w:rsidR="001E77C6" w:rsidRPr="001E77C6" w:rsidRDefault="001E77C6" w:rsidP="001E77C6">
            <w:pPr>
              <w:jc w:val="right"/>
              <w:rPr>
                <w:rFonts w:cs="Tahoma"/>
                <w:sz w:val="20"/>
                <w:szCs w:val="20"/>
                <w:lang w:eastAsia="en-GB"/>
              </w:rPr>
            </w:pPr>
            <w:r w:rsidRPr="001E77C6">
              <w:rPr>
                <w:rFonts w:cs="Tahoma"/>
                <w:sz w:val="20"/>
                <w:szCs w:val="20"/>
                <w:lang w:eastAsia="en-GB"/>
              </w:rPr>
              <w:t>20</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54D92ADA" w14:textId="77777777" w:rsidR="001E77C6" w:rsidRPr="001E77C6" w:rsidRDefault="001E77C6" w:rsidP="001E77C6">
            <w:pPr>
              <w:jc w:val="right"/>
              <w:rPr>
                <w:rFonts w:cs="Tahoma"/>
                <w:sz w:val="20"/>
                <w:szCs w:val="20"/>
                <w:lang w:eastAsia="en-GB"/>
              </w:rPr>
            </w:pPr>
            <w:r w:rsidRPr="001E77C6">
              <w:rPr>
                <w:rFonts w:cs="Tahoma"/>
                <w:sz w:val="20"/>
                <w:szCs w:val="20"/>
                <w:lang w:eastAsia="en-GB"/>
              </w:rPr>
              <w:t>80</w:t>
            </w:r>
          </w:p>
        </w:tc>
      </w:tr>
      <w:tr w:rsidR="001E77C6" w:rsidRPr="001E77C6" w14:paraId="013C0B9E"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auto" w:fill="auto"/>
            <w:noWrap/>
            <w:vAlign w:val="bottom"/>
            <w:hideMark/>
          </w:tcPr>
          <w:p w14:paraId="05D0AAD3" w14:textId="77777777" w:rsidR="001E77C6" w:rsidRPr="001E77C6" w:rsidRDefault="001E77C6" w:rsidP="001E77C6">
            <w:pPr>
              <w:jc w:val="right"/>
              <w:rPr>
                <w:rFonts w:cs="Tahoma"/>
                <w:sz w:val="20"/>
                <w:szCs w:val="20"/>
                <w:lang w:eastAsia="en-GB"/>
              </w:rPr>
            </w:pPr>
            <w:r w:rsidRPr="001E77C6">
              <w:rPr>
                <w:rFonts w:cs="Tahoma"/>
                <w:sz w:val="20"/>
                <w:szCs w:val="20"/>
                <w:lang w:eastAsia="en-GB"/>
              </w:rPr>
              <w:t>107</w:t>
            </w:r>
          </w:p>
        </w:tc>
        <w:tc>
          <w:tcPr>
            <w:tcW w:w="2692" w:type="dxa"/>
            <w:tcBorders>
              <w:top w:val="single" w:sz="4" w:space="0" w:color="B1A0C7"/>
              <w:left w:val="nil"/>
              <w:bottom w:val="single" w:sz="4" w:space="0" w:color="B1A0C7"/>
              <w:right w:val="nil"/>
            </w:tcBorders>
            <w:shd w:val="clear" w:color="auto" w:fill="auto"/>
            <w:noWrap/>
            <w:vAlign w:val="bottom"/>
            <w:hideMark/>
          </w:tcPr>
          <w:p w14:paraId="31360A8A" w14:textId="77777777" w:rsidR="001E77C6" w:rsidRPr="001E77C6" w:rsidRDefault="001E77C6" w:rsidP="001E77C6">
            <w:pPr>
              <w:rPr>
                <w:rFonts w:cs="Tahoma"/>
                <w:sz w:val="20"/>
                <w:szCs w:val="20"/>
                <w:lang w:eastAsia="en-GB"/>
              </w:rPr>
            </w:pPr>
            <w:r w:rsidRPr="001E77C6">
              <w:rPr>
                <w:rFonts w:cs="Tahoma"/>
                <w:sz w:val="20"/>
                <w:szCs w:val="20"/>
                <w:lang w:eastAsia="en-GB"/>
              </w:rPr>
              <w:t>Middlesbrough</w:t>
            </w:r>
          </w:p>
        </w:tc>
        <w:tc>
          <w:tcPr>
            <w:tcW w:w="1972" w:type="dxa"/>
            <w:tcBorders>
              <w:top w:val="single" w:sz="4" w:space="0" w:color="B1A0C7"/>
              <w:left w:val="nil"/>
              <w:bottom w:val="single" w:sz="4" w:space="0" w:color="B1A0C7"/>
              <w:right w:val="nil"/>
            </w:tcBorders>
            <w:shd w:val="clear" w:color="auto" w:fill="auto"/>
            <w:noWrap/>
            <w:vAlign w:val="bottom"/>
            <w:hideMark/>
          </w:tcPr>
          <w:p w14:paraId="013F1838" w14:textId="77777777" w:rsidR="001E77C6" w:rsidRPr="001E77C6" w:rsidRDefault="001E77C6" w:rsidP="001E77C6">
            <w:pPr>
              <w:jc w:val="right"/>
              <w:rPr>
                <w:rFonts w:cs="Tahoma"/>
                <w:sz w:val="20"/>
                <w:szCs w:val="20"/>
                <w:lang w:eastAsia="en-GB"/>
              </w:rPr>
            </w:pPr>
            <w:r w:rsidRPr="001E77C6">
              <w:rPr>
                <w:rFonts w:cs="Tahoma"/>
                <w:sz w:val="20"/>
                <w:szCs w:val="20"/>
                <w:lang w:eastAsia="en-GB"/>
              </w:rPr>
              <w:t>73</w:t>
            </w:r>
          </w:p>
        </w:tc>
        <w:tc>
          <w:tcPr>
            <w:tcW w:w="1619" w:type="dxa"/>
            <w:tcBorders>
              <w:top w:val="single" w:sz="4" w:space="0" w:color="B1A0C7"/>
              <w:left w:val="nil"/>
              <w:bottom w:val="single" w:sz="4" w:space="0" w:color="B1A0C7"/>
              <w:right w:val="nil"/>
            </w:tcBorders>
            <w:shd w:val="clear" w:color="auto" w:fill="auto"/>
            <w:noWrap/>
            <w:vAlign w:val="bottom"/>
            <w:hideMark/>
          </w:tcPr>
          <w:p w14:paraId="6C90C5C7" w14:textId="77777777" w:rsidR="001E77C6" w:rsidRPr="001E77C6" w:rsidRDefault="001E77C6" w:rsidP="001E77C6">
            <w:pPr>
              <w:jc w:val="right"/>
              <w:rPr>
                <w:rFonts w:cs="Tahoma"/>
                <w:sz w:val="20"/>
                <w:szCs w:val="20"/>
                <w:lang w:eastAsia="en-GB"/>
              </w:rPr>
            </w:pPr>
            <w:r w:rsidRPr="001E77C6">
              <w:rPr>
                <w:rFonts w:cs="Tahoma"/>
                <w:sz w:val="20"/>
                <w:szCs w:val="20"/>
                <w:lang w:eastAsia="en-GB"/>
              </w:rPr>
              <w:t>18</w:t>
            </w:r>
          </w:p>
        </w:tc>
        <w:tc>
          <w:tcPr>
            <w:tcW w:w="1759" w:type="dxa"/>
            <w:tcBorders>
              <w:top w:val="single" w:sz="4" w:space="0" w:color="B1A0C7"/>
              <w:left w:val="nil"/>
              <w:bottom w:val="single" w:sz="4" w:space="0" w:color="B1A0C7"/>
              <w:right w:val="nil"/>
            </w:tcBorders>
            <w:shd w:val="clear" w:color="auto" w:fill="auto"/>
            <w:noWrap/>
            <w:vAlign w:val="bottom"/>
            <w:hideMark/>
          </w:tcPr>
          <w:p w14:paraId="09004E4C" w14:textId="77777777" w:rsidR="001E77C6" w:rsidRPr="001E77C6" w:rsidRDefault="001E77C6" w:rsidP="001E77C6">
            <w:pPr>
              <w:jc w:val="right"/>
              <w:rPr>
                <w:rFonts w:cs="Tahoma"/>
                <w:sz w:val="20"/>
                <w:szCs w:val="20"/>
                <w:lang w:eastAsia="en-GB"/>
              </w:rPr>
            </w:pPr>
            <w:r w:rsidRPr="001E77C6">
              <w:rPr>
                <w:rFonts w:cs="Tahoma"/>
                <w:sz w:val="20"/>
                <w:szCs w:val="20"/>
                <w:lang w:eastAsia="en-GB"/>
              </w:rPr>
              <w:t>39</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6BC860F2" w14:textId="77777777" w:rsidR="001E77C6" w:rsidRPr="001E77C6" w:rsidRDefault="001E77C6" w:rsidP="001E77C6">
            <w:pPr>
              <w:jc w:val="right"/>
              <w:rPr>
                <w:rFonts w:cs="Tahoma"/>
                <w:sz w:val="20"/>
                <w:szCs w:val="20"/>
                <w:lang w:eastAsia="en-GB"/>
              </w:rPr>
            </w:pPr>
            <w:r w:rsidRPr="001E77C6">
              <w:rPr>
                <w:rFonts w:cs="Tahoma"/>
                <w:sz w:val="20"/>
                <w:szCs w:val="20"/>
                <w:lang w:eastAsia="en-GB"/>
              </w:rPr>
              <w:t>82</w:t>
            </w:r>
          </w:p>
        </w:tc>
      </w:tr>
      <w:tr w:rsidR="001E77C6" w:rsidRPr="001E77C6" w14:paraId="7BC012D6"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E4DFEC" w:fill="E4DFEC"/>
            <w:noWrap/>
            <w:vAlign w:val="bottom"/>
            <w:hideMark/>
          </w:tcPr>
          <w:p w14:paraId="77966EDB" w14:textId="77777777" w:rsidR="001E77C6" w:rsidRPr="001E77C6" w:rsidRDefault="001E77C6" w:rsidP="001E77C6">
            <w:pPr>
              <w:jc w:val="right"/>
              <w:rPr>
                <w:rFonts w:cs="Tahoma"/>
                <w:sz w:val="20"/>
                <w:szCs w:val="20"/>
                <w:lang w:eastAsia="en-GB"/>
              </w:rPr>
            </w:pPr>
            <w:r w:rsidRPr="001E77C6">
              <w:rPr>
                <w:rFonts w:cs="Tahoma"/>
                <w:sz w:val="20"/>
                <w:szCs w:val="20"/>
                <w:lang w:eastAsia="en-GB"/>
              </w:rPr>
              <w:t>111</w:t>
            </w:r>
          </w:p>
        </w:tc>
        <w:tc>
          <w:tcPr>
            <w:tcW w:w="2692" w:type="dxa"/>
            <w:tcBorders>
              <w:top w:val="single" w:sz="4" w:space="0" w:color="B1A0C7"/>
              <w:left w:val="nil"/>
              <w:bottom w:val="single" w:sz="4" w:space="0" w:color="B1A0C7"/>
              <w:right w:val="nil"/>
            </w:tcBorders>
            <w:shd w:val="clear" w:color="E4DFEC" w:fill="E4DFEC"/>
            <w:noWrap/>
            <w:vAlign w:val="bottom"/>
            <w:hideMark/>
          </w:tcPr>
          <w:p w14:paraId="6127CC2E" w14:textId="77777777" w:rsidR="001E77C6" w:rsidRPr="001E77C6" w:rsidRDefault="001E77C6" w:rsidP="001E77C6">
            <w:pPr>
              <w:rPr>
                <w:rFonts w:cs="Tahoma"/>
                <w:sz w:val="20"/>
                <w:szCs w:val="20"/>
                <w:lang w:eastAsia="en-GB"/>
              </w:rPr>
            </w:pPr>
            <w:r w:rsidRPr="001E77C6">
              <w:rPr>
                <w:rFonts w:cs="Tahoma"/>
                <w:sz w:val="20"/>
                <w:szCs w:val="20"/>
                <w:lang w:eastAsia="en-GB"/>
              </w:rPr>
              <w:t>Wakefield</w:t>
            </w:r>
          </w:p>
        </w:tc>
        <w:tc>
          <w:tcPr>
            <w:tcW w:w="1972" w:type="dxa"/>
            <w:tcBorders>
              <w:top w:val="single" w:sz="4" w:space="0" w:color="B1A0C7"/>
              <w:left w:val="nil"/>
              <w:bottom w:val="single" w:sz="4" w:space="0" w:color="B1A0C7"/>
              <w:right w:val="nil"/>
            </w:tcBorders>
            <w:shd w:val="clear" w:color="E4DFEC" w:fill="E4DFEC"/>
            <w:noWrap/>
            <w:vAlign w:val="bottom"/>
            <w:hideMark/>
          </w:tcPr>
          <w:p w14:paraId="4ED0F96B" w14:textId="77777777" w:rsidR="001E77C6" w:rsidRPr="001E77C6" w:rsidRDefault="001E77C6" w:rsidP="001E77C6">
            <w:pPr>
              <w:jc w:val="right"/>
              <w:rPr>
                <w:rFonts w:cs="Tahoma"/>
                <w:sz w:val="20"/>
                <w:szCs w:val="20"/>
                <w:lang w:eastAsia="en-GB"/>
              </w:rPr>
            </w:pPr>
            <w:r w:rsidRPr="001E77C6">
              <w:rPr>
                <w:rFonts w:cs="Tahoma"/>
                <w:sz w:val="20"/>
                <w:szCs w:val="20"/>
                <w:lang w:eastAsia="en-GB"/>
              </w:rPr>
              <w:t>71</w:t>
            </w:r>
          </w:p>
        </w:tc>
        <w:tc>
          <w:tcPr>
            <w:tcW w:w="1619" w:type="dxa"/>
            <w:tcBorders>
              <w:top w:val="single" w:sz="4" w:space="0" w:color="B1A0C7"/>
              <w:left w:val="nil"/>
              <w:bottom w:val="single" w:sz="4" w:space="0" w:color="B1A0C7"/>
              <w:right w:val="nil"/>
            </w:tcBorders>
            <w:shd w:val="clear" w:color="E4DFEC" w:fill="E4DFEC"/>
            <w:noWrap/>
            <w:vAlign w:val="bottom"/>
            <w:hideMark/>
          </w:tcPr>
          <w:p w14:paraId="41FD6F9D" w14:textId="77777777" w:rsidR="001E77C6" w:rsidRPr="001E77C6" w:rsidRDefault="001E77C6" w:rsidP="001E77C6">
            <w:pPr>
              <w:jc w:val="right"/>
              <w:rPr>
                <w:rFonts w:cs="Tahoma"/>
                <w:sz w:val="20"/>
                <w:szCs w:val="20"/>
                <w:lang w:eastAsia="en-GB"/>
              </w:rPr>
            </w:pPr>
            <w:r w:rsidRPr="001E77C6">
              <w:rPr>
                <w:rFonts w:cs="Tahoma"/>
                <w:sz w:val="20"/>
                <w:szCs w:val="20"/>
                <w:lang w:eastAsia="en-GB"/>
              </w:rPr>
              <w:t>0</w:t>
            </w:r>
          </w:p>
        </w:tc>
        <w:tc>
          <w:tcPr>
            <w:tcW w:w="1759" w:type="dxa"/>
            <w:tcBorders>
              <w:top w:val="single" w:sz="4" w:space="0" w:color="B1A0C7"/>
              <w:left w:val="nil"/>
              <w:bottom w:val="single" w:sz="4" w:space="0" w:color="B1A0C7"/>
              <w:right w:val="nil"/>
            </w:tcBorders>
            <w:shd w:val="clear" w:color="E4DFEC" w:fill="E4DFEC"/>
            <w:noWrap/>
            <w:vAlign w:val="bottom"/>
            <w:hideMark/>
          </w:tcPr>
          <w:p w14:paraId="32AFA989" w14:textId="77777777" w:rsidR="001E77C6" w:rsidRPr="001E77C6" w:rsidRDefault="001E77C6" w:rsidP="001E77C6">
            <w:pPr>
              <w:jc w:val="right"/>
              <w:rPr>
                <w:rFonts w:cs="Tahoma"/>
                <w:sz w:val="20"/>
                <w:szCs w:val="20"/>
                <w:lang w:eastAsia="en-GB"/>
              </w:rPr>
            </w:pPr>
            <w:r w:rsidRPr="001E77C6">
              <w:rPr>
                <w:rFonts w:cs="Tahoma"/>
                <w:sz w:val="20"/>
                <w:szCs w:val="20"/>
                <w:lang w:eastAsia="en-GB"/>
              </w:rPr>
              <w:t>8</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1807BBE6" w14:textId="77777777" w:rsidR="001E77C6" w:rsidRPr="001E77C6" w:rsidRDefault="001E77C6" w:rsidP="001E77C6">
            <w:pPr>
              <w:jc w:val="right"/>
              <w:rPr>
                <w:rFonts w:cs="Tahoma"/>
                <w:sz w:val="20"/>
                <w:szCs w:val="20"/>
                <w:lang w:eastAsia="en-GB"/>
              </w:rPr>
            </w:pPr>
            <w:r w:rsidRPr="001E77C6">
              <w:rPr>
                <w:rFonts w:cs="Tahoma"/>
                <w:sz w:val="20"/>
                <w:szCs w:val="20"/>
                <w:lang w:eastAsia="en-GB"/>
              </w:rPr>
              <w:t>92</w:t>
            </w:r>
          </w:p>
        </w:tc>
      </w:tr>
      <w:tr w:rsidR="001E77C6" w:rsidRPr="001E77C6" w14:paraId="6DECDF25"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auto" w:fill="auto"/>
            <w:noWrap/>
            <w:vAlign w:val="bottom"/>
            <w:hideMark/>
          </w:tcPr>
          <w:p w14:paraId="129F82FF" w14:textId="77777777" w:rsidR="001E77C6" w:rsidRPr="001E77C6" w:rsidRDefault="001E77C6" w:rsidP="001E77C6">
            <w:pPr>
              <w:jc w:val="right"/>
              <w:rPr>
                <w:rFonts w:cs="Tahoma"/>
                <w:sz w:val="20"/>
                <w:szCs w:val="20"/>
                <w:lang w:eastAsia="en-GB"/>
              </w:rPr>
            </w:pPr>
            <w:r w:rsidRPr="001E77C6">
              <w:rPr>
                <w:rFonts w:cs="Tahoma"/>
                <w:sz w:val="20"/>
                <w:szCs w:val="20"/>
                <w:lang w:eastAsia="en-GB"/>
              </w:rPr>
              <w:t>114</w:t>
            </w:r>
          </w:p>
        </w:tc>
        <w:tc>
          <w:tcPr>
            <w:tcW w:w="2692" w:type="dxa"/>
            <w:tcBorders>
              <w:top w:val="single" w:sz="4" w:space="0" w:color="B1A0C7"/>
              <w:left w:val="nil"/>
              <w:bottom w:val="single" w:sz="4" w:space="0" w:color="B1A0C7"/>
              <w:right w:val="nil"/>
            </w:tcBorders>
            <w:shd w:val="clear" w:color="auto" w:fill="auto"/>
            <w:noWrap/>
            <w:vAlign w:val="bottom"/>
            <w:hideMark/>
          </w:tcPr>
          <w:p w14:paraId="0C712FCE" w14:textId="77777777" w:rsidR="001E77C6" w:rsidRPr="001E77C6" w:rsidRDefault="001E77C6" w:rsidP="001E77C6">
            <w:pPr>
              <w:rPr>
                <w:rFonts w:cs="Tahoma"/>
                <w:sz w:val="20"/>
                <w:szCs w:val="20"/>
                <w:lang w:eastAsia="en-GB"/>
              </w:rPr>
            </w:pPr>
            <w:r w:rsidRPr="001E77C6">
              <w:rPr>
                <w:rFonts w:cs="Tahoma"/>
                <w:sz w:val="20"/>
                <w:szCs w:val="20"/>
                <w:lang w:eastAsia="en-GB"/>
              </w:rPr>
              <w:t>Darlington</w:t>
            </w:r>
          </w:p>
        </w:tc>
        <w:tc>
          <w:tcPr>
            <w:tcW w:w="1972" w:type="dxa"/>
            <w:tcBorders>
              <w:top w:val="single" w:sz="4" w:space="0" w:color="B1A0C7"/>
              <w:left w:val="nil"/>
              <w:bottom w:val="single" w:sz="4" w:space="0" w:color="B1A0C7"/>
              <w:right w:val="nil"/>
            </w:tcBorders>
            <w:shd w:val="clear" w:color="auto" w:fill="auto"/>
            <w:noWrap/>
            <w:vAlign w:val="bottom"/>
            <w:hideMark/>
          </w:tcPr>
          <w:p w14:paraId="6D43AA08" w14:textId="77777777" w:rsidR="001E77C6" w:rsidRPr="001E77C6" w:rsidRDefault="001E77C6" w:rsidP="001E77C6">
            <w:pPr>
              <w:jc w:val="right"/>
              <w:rPr>
                <w:rFonts w:cs="Tahoma"/>
                <w:sz w:val="20"/>
                <w:szCs w:val="20"/>
                <w:lang w:eastAsia="en-GB"/>
              </w:rPr>
            </w:pPr>
            <w:r w:rsidRPr="001E77C6">
              <w:rPr>
                <w:rFonts w:cs="Tahoma"/>
                <w:sz w:val="20"/>
                <w:szCs w:val="20"/>
                <w:lang w:eastAsia="en-GB"/>
              </w:rPr>
              <w:t>70</w:t>
            </w:r>
          </w:p>
        </w:tc>
        <w:tc>
          <w:tcPr>
            <w:tcW w:w="1619" w:type="dxa"/>
            <w:tcBorders>
              <w:top w:val="single" w:sz="4" w:space="0" w:color="B1A0C7"/>
              <w:left w:val="nil"/>
              <w:bottom w:val="single" w:sz="4" w:space="0" w:color="B1A0C7"/>
              <w:right w:val="nil"/>
            </w:tcBorders>
            <w:shd w:val="clear" w:color="auto" w:fill="auto"/>
            <w:noWrap/>
            <w:vAlign w:val="bottom"/>
            <w:hideMark/>
          </w:tcPr>
          <w:p w14:paraId="57DED796" w14:textId="77777777" w:rsidR="001E77C6" w:rsidRPr="001E77C6" w:rsidRDefault="001E77C6" w:rsidP="001E77C6">
            <w:pPr>
              <w:jc w:val="right"/>
              <w:rPr>
                <w:rFonts w:cs="Tahoma"/>
                <w:sz w:val="20"/>
                <w:szCs w:val="20"/>
                <w:lang w:eastAsia="en-GB"/>
              </w:rPr>
            </w:pPr>
            <w:r w:rsidRPr="001E77C6">
              <w:rPr>
                <w:rFonts w:cs="Tahoma"/>
                <w:sz w:val="20"/>
                <w:szCs w:val="20"/>
                <w:lang w:eastAsia="en-GB"/>
              </w:rPr>
              <w:t>1</w:t>
            </w:r>
          </w:p>
        </w:tc>
        <w:tc>
          <w:tcPr>
            <w:tcW w:w="1759" w:type="dxa"/>
            <w:tcBorders>
              <w:top w:val="single" w:sz="4" w:space="0" w:color="B1A0C7"/>
              <w:left w:val="nil"/>
              <w:bottom w:val="single" w:sz="4" w:space="0" w:color="B1A0C7"/>
              <w:right w:val="nil"/>
            </w:tcBorders>
            <w:shd w:val="clear" w:color="auto" w:fill="auto"/>
            <w:noWrap/>
            <w:vAlign w:val="bottom"/>
            <w:hideMark/>
          </w:tcPr>
          <w:p w14:paraId="1B0177E0" w14:textId="77777777" w:rsidR="001E77C6" w:rsidRPr="001E77C6" w:rsidRDefault="001E77C6" w:rsidP="001E77C6">
            <w:pPr>
              <w:jc w:val="right"/>
              <w:rPr>
                <w:rFonts w:cs="Tahoma"/>
                <w:sz w:val="20"/>
                <w:szCs w:val="20"/>
                <w:lang w:eastAsia="en-GB"/>
              </w:rPr>
            </w:pPr>
            <w:r w:rsidRPr="001E77C6">
              <w:rPr>
                <w:rFonts w:cs="Tahoma"/>
                <w:sz w:val="20"/>
                <w:szCs w:val="20"/>
                <w:lang w:eastAsia="en-GB"/>
              </w:rPr>
              <w:t>-3</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226092CF" w14:textId="77777777" w:rsidR="001E77C6" w:rsidRPr="001E77C6" w:rsidRDefault="001E77C6" w:rsidP="001E77C6">
            <w:pPr>
              <w:jc w:val="right"/>
              <w:rPr>
                <w:rFonts w:cs="Tahoma"/>
                <w:sz w:val="20"/>
                <w:szCs w:val="20"/>
                <w:lang w:eastAsia="en-GB"/>
              </w:rPr>
            </w:pPr>
            <w:r w:rsidRPr="001E77C6">
              <w:rPr>
                <w:rFonts w:cs="Tahoma"/>
                <w:sz w:val="20"/>
                <w:szCs w:val="20"/>
                <w:lang w:eastAsia="en-GB"/>
              </w:rPr>
              <w:t>100</w:t>
            </w:r>
          </w:p>
        </w:tc>
      </w:tr>
      <w:tr w:rsidR="001E77C6" w:rsidRPr="001E77C6" w14:paraId="7600BD30"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E4DFEC" w:fill="E4DFEC"/>
            <w:noWrap/>
            <w:vAlign w:val="bottom"/>
            <w:hideMark/>
          </w:tcPr>
          <w:p w14:paraId="33398760" w14:textId="77777777" w:rsidR="001E77C6" w:rsidRPr="001E77C6" w:rsidRDefault="001E77C6" w:rsidP="001E77C6">
            <w:pPr>
              <w:jc w:val="right"/>
              <w:rPr>
                <w:rFonts w:cs="Tahoma"/>
                <w:sz w:val="20"/>
                <w:szCs w:val="20"/>
                <w:lang w:eastAsia="en-GB"/>
              </w:rPr>
            </w:pPr>
            <w:r w:rsidRPr="001E77C6">
              <w:rPr>
                <w:rFonts w:cs="Tahoma"/>
                <w:sz w:val="20"/>
                <w:szCs w:val="20"/>
                <w:lang w:eastAsia="en-GB"/>
              </w:rPr>
              <w:t>116</w:t>
            </w:r>
          </w:p>
        </w:tc>
        <w:tc>
          <w:tcPr>
            <w:tcW w:w="2692" w:type="dxa"/>
            <w:tcBorders>
              <w:top w:val="single" w:sz="4" w:space="0" w:color="B1A0C7"/>
              <w:left w:val="nil"/>
              <w:bottom w:val="single" w:sz="4" w:space="0" w:color="B1A0C7"/>
              <w:right w:val="nil"/>
            </w:tcBorders>
            <w:shd w:val="clear" w:color="E4DFEC" w:fill="E4DFEC"/>
            <w:noWrap/>
            <w:vAlign w:val="bottom"/>
            <w:hideMark/>
          </w:tcPr>
          <w:p w14:paraId="410B4E4F" w14:textId="77777777" w:rsidR="001E77C6" w:rsidRPr="001E77C6" w:rsidRDefault="001E77C6" w:rsidP="001E77C6">
            <w:pPr>
              <w:rPr>
                <w:rFonts w:cs="Tahoma"/>
                <w:sz w:val="20"/>
                <w:szCs w:val="20"/>
                <w:lang w:eastAsia="en-GB"/>
              </w:rPr>
            </w:pPr>
            <w:r w:rsidRPr="001E77C6">
              <w:rPr>
                <w:rFonts w:cs="Tahoma"/>
                <w:sz w:val="20"/>
                <w:szCs w:val="20"/>
                <w:lang w:eastAsia="en-GB"/>
              </w:rPr>
              <w:t>Stockton-on-Tees</w:t>
            </w:r>
          </w:p>
        </w:tc>
        <w:tc>
          <w:tcPr>
            <w:tcW w:w="1972" w:type="dxa"/>
            <w:tcBorders>
              <w:top w:val="single" w:sz="4" w:space="0" w:color="B1A0C7"/>
              <w:left w:val="nil"/>
              <w:bottom w:val="single" w:sz="4" w:space="0" w:color="B1A0C7"/>
              <w:right w:val="nil"/>
            </w:tcBorders>
            <w:shd w:val="clear" w:color="E4DFEC" w:fill="E4DFEC"/>
            <w:noWrap/>
            <w:vAlign w:val="bottom"/>
            <w:hideMark/>
          </w:tcPr>
          <w:p w14:paraId="69C7FDC5" w14:textId="77777777" w:rsidR="001E77C6" w:rsidRPr="001E77C6" w:rsidRDefault="001E77C6" w:rsidP="001E77C6">
            <w:pPr>
              <w:jc w:val="right"/>
              <w:rPr>
                <w:rFonts w:cs="Tahoma"/>
                <w:sz w:val="20"/>
                <w:szCs w:val="20"/>
                <w:lang w:eastAsia="en-GB"/>
              </w:rPr>
            </w:pPr>
            <w:r w:rsidRPr="001E77C6">
              <w:rPr>
                <w:rFonts w:cs="Tahoma"/>
                <w:sz w:val="20"/>
                <w:szCs w:val="20"/>
                <w:lang w:eastAsia="en-GB"/>
              </w:rPr>
              <w:t>69</w:t>
            </w:r>
          </w:p>
        </w:tc>
        <w:tc>
          <w:tcPr>
            <w:tcW w:w="1619" w:type="dxa"/>
            <w:tcBorders>
              <w:top w:val="single" w:sz="4" w:space="0" w:color="B1A0C7"/>
              <w:left w:val="nil"/>
              <w:bottom w:val="single" w:sz="4" w:space="0" w:color="B1A0C7"/>
              <w:right w:val="nil"/>
            </w:tcBorders>
            <w:shd w:val="clear" w:color="E4DFEC" w:fill="E4DFEC"/>
            <w:noWrap/>
            <w:vAlign w:val="bottom"/>
            <w:hideMark/>
          </w:tcPr>
          <w:p w14:paraId="385F5CF0" w14:textId="77777777" w:rsidR="001E77C6" w:rsidRPr="001E77C6" w:rsidRDefault="001E77C6" w:rsidP="001E77C6">
            <w:pPr>
              <w:jc w:val="right"/>
              <w:rPr>
                <w:rFonts w:cs="Tahoma"/>
                <w:sz w:val="20"/>
                <w:szCs w:val="20"/>
                <w:lang w:eastAsia="en-GB"/>
              </w:rPr>
            </w:pPr>
            <w:r w:rsidRPr="001E77C6">
              <w:rPr>
                <w:rFonts w:cs="Tahoma"/>
                <w:sz w:val="20"/>
                <w:szCs w:val="20"/>
                <w:lang w:eastAsia="en-GB"/>
              </w:rPr>
              <w:t>17</w:t>
            </w:r>
          </w:p>
        </w:tc>
        <w:tc>
          <w:tcPr>
            <w:tcW w:w="1759" w:type="dxa"/>
            <w:tcBorders>
              <w:top w:val="single" w:sz="4" w:space="0" w:color="B1A0C7"/>
              <w:left w:val="nil"/>
              <w:bottom w:val="single" w:sz="4" w:space="0" w:color="B1A0C7"/>
              <w:right w:val="nil"/>
            </w:tcBorders>
            <w:shd w:val="clear" w:color="E4DFEC" w:fill="E4DFEC"/>
            <w:noWrap/>
            <w:vAlign w:val="bottom"/>
            <w:hideMark/>
          </w:tcPr>
          <w:p w14:paraId="3D7D2C05" w14:textId="77777777" w:rsidR="001E77C6" w:rsidRPr="001E77C6" w:rsidRDefault="001E77C6" w:rsidP="001E77C6">
            <w:pPr>
              <w:jc w:val="right"/>
              <w:rPr>
                <w:rFonts w:cs="Tahoma"/>
                <w:sz w:val="20"/>
                <w:szCs w:val="20"/>
                <w:lang w:eastAsia="en-GB"/>
              </w:rPr>
            </w:pPr>
            <w:r w:rsidRPr="001E77C6">
              <w:rPr>
                <w:rFonts w:cs="Tahoma"/>
                <w:sz w:val="20"/>
                <w:szCs w:val="20"/>
                <w:lang w:eastAsia="en-GB"/>
              </w:rPr>
              <w:t>11</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060E8493" w14:textId="77777777" w:rsidR="001E77C6" w:rsidRPr="001E77C6" w:rsidRDefault="001E77C6" w:rsidP="001E77C6">
            <w:pPr>
              <w:jc w:val="right"/>
              <w:rPr>
                <w:rFonts w:cs="Tahoma"/>
                <w:sz w:val="20"/>
                <w:szCs w:val="20"/>
                <w:lang w:eastAsia="en-GB"/>
              </w:rPr>
            </w:pPr>
            <w:r w:rsidRPr="001E77C6">
              <w:rPr>
                <w:rFonts w:cs="Tahoma"/>
                <w:sz w:val="20"/>
                <w:szCs w:val="20"/>
                <w:lang w:eastAsia="en-GB"/>
              </w:rPr>
              <w:t>82</w:t>
            </w:r>
          </w:p>
        </w:tc>
      </w:tr>
      <w:tr w:rsidR="001E77C6" w:rsidRPr="001E77C6" w14:paraId="008E5317"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auto" w:fill="auto"/>
            <w:noWrap/>
            <w:vAlign w:val="bottom"/>
            <w:hideMark/>
          </w:tcPr>
          <w:p w14:paraId="1566C6B6" w14:textId="77777777" w:rsidR="001E77C6" w:rsidRPr="001E77C6" w:rsidRDefault="001E77C6" w:rsidP="001E77C6">
            <w:pPr>
              <w:jc w:val="right"/>
              <w:rPr>
                <w:rFonts w:cs="Tahoma"/>
                <w:sz w:val="20"/>
                <w:szCs w:val="20"/>
                <w:lang w:eastAsia="en-GB"/>
              </w:rPr>
            </w:pPr>
            <w:r w:rsidRPr="001E77C6">
              <w:rPr>
                <w:rFonts w:cs="Tahoma"/>
                <w:sz w:val="20"/>
                <w:szCs w:val="20"/>
                <w:lang w:eastAsia="en-GB"/>
              </w:rPr>
              <w:t>118</w:t>
            </w:r>
          </w:p>
        </w:tc>
        <w:tc>
          <w:tcPr>
            <w:tcW w:w="2692" w:type="dxa"/>
            <w:tcBorders>
              <w:top w:val="single" w:sz="4" w:space="0" w:color="B1A0C7"/>
              <w:left w:val="nil"/>
              <w:bottom w:val="single" w:sz="4" w:space="0" w:color="B1A0C7"/>
              <w:right w:val="nil"/>
            </w:tcBorders>
            <w:shd w:val="clear" w:color="auto" w:fill="auto"/>
            <w:noWrap/>
            <w:vAlign w:val="bottom"/>
            <w:hideMark/>
          </w:tcPr>
          <w:p w14:paraId="22E1F9BA" w14:textId="77777777" w:rsidR="001E77C6" w:rsidRPr="001E77C6" w:rsidRDefault="001E77C6" w:rsidP="001E77C6">
            <w:pPr>
              <w:rPr>
                <w:rFonts w:cs="Tahoma"/>
                <w:sz w:val="20"/>
                <w:szCs w:val="20"/>
                <w:lang w:eastAsia="en-GB"/>
              </w:rPr>
            </w:pPr>
            <w:r w:rsidRPr="001E77C6">
              <w:rPr>
                <w:rFonts w:cs="Tahoma"/>
                <w:sz w:val="20"/>
                <w:szCs w:val="20"/>
                <w:lang w:eastAsia="en-GB"/>
              </w:rPr>
              <w:t>Gateshead</w:t>
            </w:r>
          </w:p>
        </w:tc>
        <w:tc>
          <w:tcPr>
            <w:tcW w:w="1972" w:type="dxa"/>
            <w:tcBorders>
              <w:top w:val="single" w:sz="4" w:space="0" w:color="B1A0C7"/>
              <w:left w:val="nil"/>
              <w:bottom w:val="single" w:sz="4" w:space="0" w:color="B1A0C7"/>
              <w:right w:val="nil"/>
            </w:tcBorders>
            <w:shd w:val="clear" w:color="auto" w:fill="auto"/>
            <w:noWrap/>
            <w:vAlign w:val="bottom"/>
            <w:hideMark/>
          </w:tcPr>
          <w:p w14:paraId="52362498" w14:textId="77777777" w:rsidR="001E77C6" w:rsidRPr="001E77C6" w:rsidRDefault="001E77C6" w:rsidP="001E77C6">
            <w:pPr>
              <w:jc w:val="right"/>
              <w:rPr>
                <w:rFonts w:cs="Tahoma"/>
                <w:sz w:val="20"/>
                <w:szCs w:val="20"/>
                <w:lang w:eastAsia="en-GB"/>
              </w:rPr>
            </w:pPr>
            <w:r w:rsidRPr="001E77C6">
              <w:rPr>
                <w:rFonts w:cs="Tahoma"/>
                <w:sz w:val="20"/>
                <w:szCs w:val="20"/>
                <w:lang w:eastAsia="en-GB"/>
              </w:rPr>
              <w:t>68</w:t>
            </w:r>
          </w:p>
        </w:tc>
        <w:tc>
          <w:tcPr>
            <w:tcW w:w="1619" w:type="dxa"/>
            <w:tcBorders>
              <w:top w:val="single" w:sz="4" w:space="0" w:color="B1A0C7"/>
              <w:left w:val="nil"/>
              <w:bottom w:val="single" w:sz="4" w:space="0" w:color="B1A0C7"/>
              <w:right w:val="nil"/>
            </w:tcBorders>
            <w:shd w:val="clear" w:color="auto" w:fill="auto"/>
            <w:noWrap/>
            <w:vAlign w:val="bottom"/>
            <w:hideMark/>
          </w:tcPr>
          <w:p w14:paraId="0226B4C3" w14:textId="77777777" w:rsidR="001E77C6" w:rsidRPr="001E77C6" w:rsidRDefault="001E77C6" w:rsidP="001E77C6">
            <w:pPr>
              <w:jc w:val="right"/>
              <w:rPr>
                <w:rFonts w:cs="Tahoma"/>
                <w:sz w:val="20"/>
                <w:szCs w:val="20"/>
                <w:lang w:eastAsia="en-GB"/>
              </w:rPr>
            </w:pPr>
            <w:r w:rsidRPr="001E77C6">
              <w:rPr>
                <w:rFonts w:cs="Tahoma"/>
                <w:sz w:val="20"/>
                <w:szCs w:val="20"/>
                <w:lang w:eastAsia="en-GB"/>
              </w:rPr>
              <w:t>-16</w:t>
            </w:r>
          </w:p>
        </w:tc>
        <w:tc>
          <w:tcPr>
            <w:tcW w:w="1759" w:type="dxa"/>
            <w:tcBorders>
              <w:top w:val="single" w:sz="4" w:space="0" w:color="B1A0C7"/>
              <w:left w:val="nil"/>
              <w:bottom w:val="single" w:sz="4" w:space="0" w:color="B1A0C7"/>
              <w:right w:val="nil"/>
            </w:tcBorders>
            <w:shd w:val="clear" w:color="auto" w:fill="auto"/>
            <w:noWrap/>
            <w:vAlign w:val="bottom"/>
            <w:hideMark/>
          </w:tcPr>
          <w:p w14:paraId="21F152A4" w14:textId="77777777" w:rsidR="001E77C6" w:rsidRPr="001E77C6" w:rsidRDefault="001E77C6" w:rsidP="001E77C6">
            <w:pPr>
              <w:jc w:val="right"/>
              <w:rPr>
                <w:rFonts w:cs="Tahoma"/>
                <w:sz w:val="20"/>
                <w:szCs w:val="20"/>
                <w:lang w:eastAsia="en-GB"/>
              </w:rPr>
            </w:pPr>
            <w:r w:rsidRPr="001E77C6">
              <w:rPr>
                <w:rFonts w:cs="Tahoma"/>
                <w:sz w:val="20"/>
                <w:szCs w:val="20"/>
                <w:lang w:eastAsia="en-GB"/>
              </w:rPr>
              <w:t>-6</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41FC2117" w14:textId="77777777" w:rsidR="001E77C6" w:rsidRPr="001E77C6" w:rsidRDefault="001E77C6" w:rsidP="001E77C6">
            <w:pPr>
              <w:jc w:val="right"/>
              <w:rPr>
                <w:rFonts w:cs="Tahoma"/>
                <w:sz w:val="20"/>
                <w:szCs w:val="20"/>
                <w:lang w:eastAsia="en-GB"/>
              </w:rPr>
            </w:pPr>
            <w:r w:rsidRPr="001E77C6">
              <w:rPr>
                <w:rFonts w:cs="Tahoma"/>
                <w:sz w:val="20"/>
                <w:szCs w:val="20"/>
                <w:lang w:eastAsia="en-GB"/>
              </w:rPr>
              <w:t>74</w:t>
            </w:r>
          </w:p>
        </w:tc>
      </w:tr>
      <w:tr w:rsidR="001E77C6" w:rsidRPr="001E77C6" w14:paraId="20AA2C8E"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E4DFEC" w:fill="E4DFEC"/>
            <w:noWrap/>
            <w:vAlign w:val="bottom"/>
            <w:hideMark/>
          </w:tcPr>
          <w:p w14:paraId="6F1643C3" w14:textId="77777777" w:rsidR="001E77C6" w:rsidRPr="001E77C6" w:rsidRDefault="001E77C6" w:rsidP="001E77C6">
            <w:pPr>
              <w:jc w:val="right"/>
              <w:rPr>
                <w:rFonts w:cs="Tahoma"/>
                <w:sz w:val="20"/>
                <w:szCs w:val="20"/>
                <w:lang w:eastAsia="en-GB"/>
              </w:rPr>
            </w:pPr>
            <w:r w:rsidRPr="001E77C6">
              <w:rPr>
                <w:rFonts w:cs="Tahoma"/>
                <w:sz w:val="20"/>
                <w:szCs w:val="20"/>
                <w:lang w:eastAsia="en-GB"/>
              </w:rPr>
              <w:t>124</w:t>
            </w:r>
          </w:p>
        </w:tc>
        <w:tc>
          <w:tcPr>
            <w:tcW w:w="2692" w:type="dxa"/>
            <w:tcBorders>
              <w:top w:val="single" w:sz="4" w:space="0" w:color="B1A0C7"/>
              <w:left w:val="nil"/>
              <w:bottom w:val="single" w:sz="4" w:space="0" w:color="B1A0C7"/>
              <w:right w:val="nil"/>
            </w:tcBorders>
            <w:shd w:val="clear" w:color="E4DFEC" w:fill="E4DFEC"/>
            <w:noWrap/>
            <w:vAlign w:val="bottom"/>
            <w:hideMark/>
          </w:tcPr>
          <w:p w14:paraId="443288B3" w14:textId="77777777" w:rsidR="001E77C6" w:rsidRPr="001E77C6" w:rsidRDefault="001E77C6" w:rsidP="001E77C6">
            <w:pPr>
              <w:rPr>
                <w:rFonts w:cs="Tahoma"/>
                <w:sz w:val="20"/>
                <w:szCs w:val="20"/>
                <w:lang w:eastAsia="en-GB"/>
              </w:rPr>
            </w:pPr>
            <w:r w:rsidRPr="001E77C6">
              <w:rPr>
                <w:rFonts w:cs="Tahoma"/>
                <w:sz w:val="20"/>
                <w:szCs w:val="20"/>
                <w:lang w:eastAsia="en-GB"/>
              </w:rPr>
              <w:t>Barnsley</w:t>
            </w:r>
          </w:p>
        </w:tc>
        <w:tc>
          <w:tcPr>
            <w:tcW w:w="1972" w:type="dxa"/>
            <w:tcBorders>
              <w:top w:val="single" w:sz="4" w:space="0" w:color="B1A0C7"/>
              <w:left w:val="nil"/>
              <w:bottom w:val="single" w:sz="4" w:space="0" w:color="B1A0C7"/>
              <w:right w:val="nil"/>
            </w:tcBorders>
            <w:shd w:val="clear" w:color="E4DFEC" w:fill="E4DFEC"/>
            <w:noWrap/>
            <w:vAlign w:val="bottom"/>
            <w:hideMark/>
          </w:tcPr>
          <w:p w14:paraId="61B31FF4" w14:textId="77777777" w:rsidR="001E77C6" w:rsidRPr="001E77C6" w:rsidRDefault="001E77C6" w:rsidP="001E77C6">
            <w:pPr>
              <w:jc w:val="right"/>
              <w:rPr>
                <w:rFonts w:cs="Tahoma"/>
                <w:sz w:val="20"/>
                <w:szCs w:val="20"/>
                <w:lang w:eastAsia="en-GB"/>
              </w:rPr>
            </w:pPr>
            <w:r w:rsidRPr="001E77C6">
              <w:rPr>
                <w:rFonts w:cs="Tahoma"/>
                <w:sz w:val="20"/>
                <w:szCs w:val="20"/>
                <w:lang w:eastAsia="en-GB"/>
              </w:rPr>
              <w:t>66</w:t>
            </w:r>
          </w:p>
        </w:tc>
        <w:tc>
          <w:tcPr>
            <w:tcW w:w="1619" w:type="dxa"/>
            <w:tcBorders>
              <w:top w:val="single" w:sz="4" w:space="0" w:color="B1A0C7"/>
              <w:left w:val="nil"/>
              <w:bottom w:val="single" w:sz="4" w:space="0" w:color="B1A0C7"/>
              <w:right w:val="nil"/>
            </w:tcBorders>
            <w:shd w:val="clear" w:color="E4DFEC" w:fill="E4DFEC"/>
            <w:noWrap/>
            <w:vAlign w:val="bottom"/>
            <w:hideMark/>
          </w:tcPr>
          <w:p w14:paraId="2FDDC72E" w14:textId="77777777" w:rsidR="001E77C6" w:rsidRPr="001E77C6" w:rsidRDefault="001E77C6" w:rsidP="001E77C6">
            <w:pPr>
              <w:jc w:val="right"/>
              <w:rPr>
                <w:rFonts w:cs="Tahoma"/>
                <w:sz w:val="20"/>
                <w:szCs w:val="20"/>
                <w:lang w:eastAsia="en-GB"/>
              </w:rPr>
            </w:pPr>
            <w:r w:rsidRPr="001E77C6">
              <w:rPr>
                <w:rFonts w:cs="Tahoma"/>
                <w:sz w:val="20"/>
                <w:szCs w:val="20"/>
                <w:lang w:eastAsia="en-GB"/>
              </w:rPr>
              <w:t>7</w:t>
            </w:r>
          </w:p>
        </w:tc>
        <w:tc>
          <w:tcPr>
            <w:tcW w:w="1759" w:type="dxa"/>
            <w:tcBorders>
              <w:top w:val="single" w:sz="4" w:space="0" w:color="B1A0C7"/>
              <w:left w:val="nil"/>
              <w:bottom w:val="single" w:sz="4" w:space="0" w:color="B1A0C7"/>
              <w:right w:val="nil"/>
            </w:tcBorders>
            <w:shd w:val="clear" w:color="E4DFEC" w:fill="E4DFEC"/>
            <w:noWrap/>
            <w:vAlign w:val="bottom"/>
            <w:hideMark/>
          </w:tcPr>
          <w:p w14:paraId="6A2F0CFF" w14:textId="77777777" w:rsidR="001E77C6" w:rsidRPr="001E77C6" w:rsidRDefault="001E77C6" w:rsidP="001E77C6">
            <w:pPr>
              <w:jc w:val="right"/>
              <w:rPr>
                <w:rFonts w:cs="Tahoma"/>
                <w:sz w:val="20"/>
                <w:szCs w:val="20"/>
                <w:lang w:eastAsia="en-GB"/>
              </w:rPr>
            </w:pPr>
            <w:r w:rsidRPr="001E77C6">
              <w:rPr>
                <w:rFonts w:cs="Tahoma"/>
                <w:sz w:val="20"/>
                <w:szCs w:val="20"/>
                <w:lang w:eastAsia="en-GB"/>
              </w:rPr>
              <w:t>48</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2A1271F2" w14:textId="77777777" w:rsidR="001E77C6" w:rsidRPr="001E77C6" w:rsidRDefault="001E77C6" w:rsidP="001E77C6">
            <w:pPr>
              <w:jc w:val="right"/>
              <w:rPr>
                <w:rFonts w:cs="Tahoma"/>
                <w:sz w:val="20"/>
                <w:szCs w:val="20"/>
                <w:lang w:eastAsia="en-GB"/>
              </w:rPr>
            </w:pPr>
            <w:r w:rsidRPr="001E77C6">
              <w:rPr>
                <w:rFonts w:cs="Tahoma"/>
                <w:sz w:val="20"/>
                <w:szCs w:val="20"/>
                <w:lang w:eastAsia="en-GB"/>
              </w:rPr>
              <w:t>27</w:t>
            </w:r>
          </w:p>
        </w:tc>
      </w:tr>
      <w:tr w:rsidR="001E77C6" w:rsidRPr="001E77C6" w14:paraId="6181ECB0"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auto" w:fill="auto"/>
            <w:noWrap/>
            <w:vAlign w:val="bottom"/>
            <w:hideMark/>
          </w:tcPr>
          <w:p w14:paraId="3B7BFCAF" w14:textId="77777777" w:rsidR="001E77C6" w:rsidRPr="001E77C6" w:rsidRDefault="001E77C6" w:rsidP="001E77C6">
            <w:pPr>
              <w:jc w:val="right"/>
              <w:rPr>
                <w:rFonts w:cs="Tahoma"/>
                <w:sz w:val="20"/>
                <w:szCs w:val="20"/>
                <w:lang w:eastAsia="en-GB"/>
              </w:rPr>
            </w:pPr>
            <w:r w:rsidRPr="001E77C6">
              <w:rPr>
                <w:rFonts w:cs="Tahoma"/>
                <w:sz w:val="20"/>
                <w:szCs w:val="20"/>
                <w:lang w:eastAsia="en-GB"/>
              </w:rPr>
              <w:t>126</w:t>
            </w:r>
          </w:p>
        </w:tc>
        <w:tc>
          <w:tcPr>
            <w:tcW w:w="2692" w:type="dxa"/>
            <w:tcBorders>
              <w:top w:val="single" w:sz="4" w:space="0" w:color="B1A0C7"/>
              <w:left w:val="nil"/>
              <w:bottom w:val="single" w:sz="4" w:space="0" w:color="B1A0C7"/>
              <w:right w:val="nil"/>
            </w:tcBorders>
            <w:shd w:val="clear" w:color="auto" w:fill="auto"/>
            <w:noWrap/>
            <w:vAlign w:val="bottom"/>
            <w:hideMark/>
          </w:tcPr>
          <w:p w14:paraId="1E9988CA" w14:textId="77777777" w:rsidR="001E77C6" w:rsidRPr="001E77C6" w:rsidRDefault="001E77C6" w:rsidP="001E77C6">
            <w:pPr>
              <w:rPr>
                <w:rFonts w:cs="Tahoma"/>
                <w:sz w:val="20"/>
                <w:szCs w:val="20"/>
                <w:lang w:eastAsia="en-GB"/>
              </w:rPr>
            </w:pPr>
            <w:r w:rsidRPr="001E77C6">
              <w:rPr>
                <w:rFonts w:cs="Tahoma"/>
                <w:sz w:val="20"/>
                <w:szCs w:val="20"/>
                <w:lang w:eastAsia="en-GB"/>
              </w:rPr>
              <w:t>Sunderland</w:t>
            </w:r>
          </w:p>
        </w:tc>
        <w:tc>
          <w:tcPr>
            <w:tcW w:w="1972" w:type="dxa"/>
            <w:tcBorders>
              <w:top w:val="single" w:sz="4" w:space="0" w:color="B1A0C7"/>
              <w:left w:val="nil"/>
              <w:bottom w:val="single" w:sz="4" w:space="0" w:color="B1A0C7"/>
              <w:right w:val="nil"/>
            </w:tcBorders>
            <w:shd w:val="clear" w:color="auto" w:fill="auto"/>
            <w:noWrap/>
            <w:vAlign w:val="bottom"/>
            <w:hideMark/>
          </w:tcPr>
          <w:p w14:paraId="03215E3D" w14:textId="77777777" w:rsidR="001E77C6" w:rsidRPr="001E77C6" w:rsidRDefault="001E77C6" w:rsidP="001E77C6">
            <w:pPr>
              <w:jc w:val="right"/>
              <w:rPr>
                <w:rFonts w:cs="Tahoma"/>
                <w:sz w:val="20"/>
                <w:szCs w:val="20"/>
                <w:lang w:eastAsia="en-GB"/>
              </w:rPr>
            </w:pPr>
            <w:r w:rsidRPr="001E77C6">
              <w:rPr>
                <w:rFonts w:cs="Tahoma"/>
                <w:sz w:val="20"/>
                <w:szCs w:val="20"/>
                <w:lang w:eastAsia="en-GB"/>
              </w:rPr>
              <w:t>64</w:t>
            </w:r>
          </w:p>
        </w:tc>
        <w:tc>
          <w:tcPr>
            <w:tcW w:w="1619" w:type="dxa"/>
            <w:tcBorders>
              <w:top w:val="single" w:sz="4" w:space="0" w:color="B1A0C7"/>
              <w:left w:val="nil"/>
              <w:bottom w:val="single" w:sz="4" w:space="0" w:color="B1A0C7"/>
              <w:right w:val="nil"/>
            </w:tcBorders>
            <w:shd w:val="clear" w:color="auto" w:fill="auto"/>
            <w:noWrap/>
            <w:vAlign w:val="bottom"/>
            <w:hideMark/>
          </w:tcPr>
          <w:p w14:paraId="32290E1F" w14:textId="77777777" w:rsidR="001E77C6" w:rsidRPr="001E77C6" w:rsidRDefault="001E77C6" w:rsidP="001E77C6">
            <w:pPr>
              <w:jc w:val="right"/>
              <w:rPr>
                <w:rFonts w:cs="Tahoma"/>
                <w:sz w:val="20"/>
                <w:szCs w:val="20"/>
                <w:lang w:eastAsia="en-GB"/>
              </w:rPr>
            </w:pPr>
            <w:r w:rsidRPr="001E77C6">
              <w:rPr>
                <w:rFonts w:cs="Tahoma"/>
                <w:sz w:val="20"/>
                <w:szCs w:val="20"/>
                <w:lang w:eastAsia="en-GB"/>
              </w:rPr>
              <w:t>-6</w:t>
            </w:r>
          </w:p>
        </w:tc>
        <w:tc>
          <w:tcPr>
            <w:tcW w:w="1759" w:type="dxa"/>
            <w:tcBorders>
              <w:top w:val="single" w:sz="4" w:space="0" w:color="B1A0C7"/>
              <w:left w:val="nil"/>
              <w:bottom w:val="single" w:sz="4" w:space="0" w:color="B1A0C7"/>
              <w:right w:val="nil"/>
            </w:tcBorders>
            <w:shd w:val="clear" w:color="auto" w:fill="auto"/>
            <w:noWrap/>
            <w:vAlign w:val="bottom"/>
            <w:hideMark/>
          </w:tcPr>
          <w:p w14:paraId="6C0F8B6F" w14:textId="77777777" w:rsidR="001E77C6" w:rsidRPr="001E77C6" w:rsidRDefault="001E77C6" w:rsidP="001E77C6">
            <w:pPr>
              <w:jc w:val="right"/>
              <w:rPr>
                <w:rFonts w:cs="Tahoma"/>
                <w:sz w:val="20"/>
                <w:szCs w:val="20"/>
                <w:lang w:eastAsia="en-GB"/>
              </w:rPr>
            </w:pPr>
            <w:r w:rsidRPr="001E77C6">
              <w:rPr>
                <w:rFonts w:cs="Tahoma"/>
                <w:sz w:val="20"/>
                <w:szCs w:val="20"/>
                <w:lang w:eastAsia="en-GB"/>
              </w:rPr>
              <w:t>21</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2B651FCE" w14:textId="77777777" w:rsidR="001E77C6" w:rsidRPr="001E77C6" w:rsidRDefault="001E77C6" w:rsidP="001E77C6">
            <w:pPr>
              <w:jc w:val="right"/>
              <w:rPr>
                <w:rFonts w:cs="Tahoma"/>
                <w:sz w:val="20"/>
                <w:szCs w:val="20"/>
                <w:lang w:eastAsia="en-GB"/>
              </w:rPr>
            </w:pPr>
            <w:r w:rsidRPr="001E77C6">
              <w:rPr>
                <w:rFonts w:cs="Tahoma"/>
                <w:sz w:val="20"/>
                <w:szCs w:val="20"/>
                <w:lang w:eastAsia="en-GB"/>
              </w:rPr>
              <w:t>78</w:t>
            </w:r>
          </w:p>
        </w:tc>
      </w:tr>
      <w:tr w:rsidR="001E77C6" w:rsidRPr="001E77C6" w14:paraId="5D851CFA"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E4DFEC" w:fill="E4DFEC"/>
            <w:noWrap/>
            <w:vAlign w:val="bottom"/>
            <w:hideMark/>
          </w:tcPr>
          <w:p w14:paraId="50620762" w14:textId="77777777" w:rsidR="001E77C6" w:rsidRPr="001E77C6" w:rsidRDefault="001E77C6" w:rsidP="001E77C6">
            <w:pPr>
              <w:jc w:val="right"/>
              <w:rPr>
                <w:rFonts w:cs="Tahoma"/>
                <w:sz w:val="20"/>
                <w:szCs w:val="20"/>
                <w:lang w:eastAsia="en-GB"/>
              </w:rPr>
            </w:pPr>
            <w:r w:rsidRPr="001E77C6">
              <w:rPr>
                <w:rFonts w:cs="Tahoma"/>
                <w:sz w:val="20"/>
                <w:szCs w:val="20"/>
                <w:lang w:eastAsia="en-GB"/>
              </w:rPr>
              <w:t>127</w:t>
            </w:r>
          </w:p>
        </w:tc>
        <w:tc>
          <w:tcPr>
            <w:tcW w:w="2692" w:type="dxa"/>
            <w:tcBorders>
              <w:top w:val="single" w:sz="4" w:space="0" w:color="B1A0C7"/>
              <w:left w:val="nil"/>
              <w:bottom w:val="single" w:sz="4" w:space="0" w:color="B1A0C7"/>
              <w:right w:val="nil"/>
            </w:tcBorders>
            <w:shd w:val="clear" w:color="E4DFEC" w:fill="E4DFEC"/>
            <w:noWrap/>
            <w:vAlign w:val="bottom"/>
            <w:hideMark/>
          </w:tcPr>
          <w:p w14:paraId="5BC22692" w14:textId="77777777" w:rsidR="001E77C6" w:rsidRPr="001E77C6" w:rsidRDefault="001E77C6" w:rsidP="001E77C6">
            <w:pPr>
              <w:rPr>
                <w:rFonts w:cs="Tahoma"/>
                <w:sz w:val="20"/>
                <w:szCs w:val="20"/>
                <w:lang w:eastAsia="en-GB"/>
              </w:rPr>
            </w:pPr>
            <w:r w:rsidRPr="001E77C6">
              <w:rPr>
                <w:rFonts w:cs="Tahoma"/>
                <w:sz w:val="20"/>
                <w:szCs w:val="20"/>
                <w:lang w:eastAsia="en-GB"/>
              </w:rPr>
              <w:t>East Riding of Yorkshire</w:t>
            </w:r>
          </w:p>
        </w:tc>
        <w:tc>
          <w:tcPr>
            <w:tcW w:w="1972" w:type="dxa"/>
            <w:tcBorders>
              <w:top w:val="single" w:sz="4" w:space="0" w:color="B1A0C7"/>
              <w:left w:val="nil"/>
              <w:bottom w:val="single" w:sz="4" w:space="0" w:color="B1A0C7"/>
              <w:right w:val="nil"/>
            </w:tcBorders>
            <w:shd w:val="clear" w:color="E4DFEC" w:fill="E4DFEC"/>
            <w:noWrap/>
            <w:vAlign w:val="bottom"/>
            <w:hideMark/>
          </w:tcPr>
          <w:p w14:paraId="424EA56D" w14:textId="77777777" w:rsidR="001E77C6" w:rsidRPr="001E77C6" w:rsidRDefault="001E77C6" w:rsidP="001E77C6">
            <w:pPr>
              <w:jc w:val="right"/>
              <w:rPr>
                <w:rFonts w:cs="Tahoma"/>
                <w:sz w:val="20"/>
                <w:szCs w:val="20"/>
                <w:lang w:eastAsia="en-GB"/>
              </w:rPr>
            </w:pPr>
            <w:r w:rsidRPr="001E77C6">
              <w:rPr>
                <w:rFonts w:cs="Tahoma"/>
                <w:sz w:val="20"/>
                <w:szCs w:val="20"/>
                <w:lang w:eastAsia="en-GB"/>
              </w:rPr>
              <w:t>64</w:t>
            </w:r>
          </w:p>
        </w:tc>
        <w:tc>
          <w:tcPr>
            <w:tcW w:w="1619" w:type="dxa"/>
            <w:tcBorders>
              <w:top w:val="single" w:sz="4" w:space="0" w:color="B1A0C7"/>
              <w:left w:val="nil"/>
              <w:bottom w:val="single" w:sz="4" w:space="0" w:color="B1A0C7"/>
              <w:right w:val="nil"/>
            </w:tcBorders>
            <w:shd w:val="clear" w:color="E4DFEC" w:fill="E4DFEC"/>
            <w:noWrap/>
            <w:vAlign w:val="bottom"/>
            <w:hideMark/>
          </w:tcPr>
          <w:p w14:paraId="5E2D2023" w14:textId="77777777" w:rsidR="001E77C6" w:rsidRPr="001E77C6" w:rsidRDefault="001E77C6" w:rsidP="001E77C6">
            <w:pPr>
              <w:jc w:val="right"/>
              <w:rPr>
                <w:rFonts w:cs="Tahoma"/>
                <w:sz w:val="20"/>
                <w:szCs w:val="20"/>
                <w:lang w:eastAsia="en-GB"/>
              </w:rPr>
            </w:pPr>
            <w:r w:rsidRPr="001E77C6">
              <w:rPr>
                <w:rFonts w:cs="Tahoma"/>
                <w:sz w:val="20"/>
                <w:szCs w:val="20"/>
                <w:lang w:eastAsia="en-GB"/>
              </w:rPr>
              <w:t>-4</w:t>
            </w:r>
          </w:p>
        </w:tc>
        <w:tc>
          <w:tcPr>
            <w:tcW w:w="1759" w:type="dxa"/>
            <w:tcBorders>
              <w:top w:val="single" w:sz="4" w:space="0" w:color="B1A0C7"/>
              <w:left w:val="nil"/>
              <w:bottom w:val="single" w:sz="4" w:space="0" w:color="B1A0C7"/>
              <w:right w:val="nil"/>
            </w:tcBorders>
            <w:shd w:val="clear" w:color="E4DFEC" w:fill="E4DFEC"/>
            <w:noWrap/>
            <w:vAlign w:val="bottom"/>
            <w:hideMark/>
          </w:tcPr>
          <w:p w14:paraId="0436BAE1" w14:textId="77777777" w:rsidR="001E77C6" w:rsidRPr="001E77C6" w:rsidRDefault="001E77C6" w:rsidP="001E77C6">
            <w:pPr>
              <w:jc w:val="right"/>
              <w:rPr>
                <w:rFonts w:cs="Tahoma"/>
                <w:sz w:val="20"/>
                <w:szCs w:val="20"/>
                <w:lang w:eastAsia="en-GB"/>
              </w:rPr>
            </w:pPr>
            <w:r w:rsidRPr="001E77C6">
              <w:rPr>
                <w:rFonts w:cs="Tahoma"/>
                <w:sz w:val="20"/>
                <w:szCs w:val="20"/>
                <w:lang w:eastAsia="en-GB"/>
              </w:rPr>
              <w:t>23</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42AC0D40" w14:textId="77777777" w:rsidR="001E77C6" w:rsidRPr="001E77C6" w:rsidRDefault="001E77C6" w:rsidP="001E77C6">
            <w:pPr>
              <w:jc w:val="right"/>
              <w:rPr>
                <w:rFonts w:cs="Tahoma"/>
                <w:sz w:val="20"/>
                <w:szCs w:val="20"/>
                <w:lang w:eastAsia="en-GB"/>
              </w:rPr>
            </w:pPr>
            <w:r w:rsidRPr="001E77C6">
              <w:rPr>
                <w:rFonts w:cs="Tahoma"/>
                <w:sz w:val="20"/>
                <w:szCs w:val="20"/>
                <w:lang w:eastAsia="en-GB"/>
              </w:rPr>
              <w:t>37</w:t>
            </w:r>
          </w:p>
        </w:tc>
      </w:tr>
      <w:tr w:rsidR="001E77C6" w:rsidRPr="001E77C6" w14:paraId="08A564A0"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auto" w:fill="auto"/>
            <w:noWrap/>
            <w:vAlign w:val="bottom"/>
            <w:hideMark/>
          </w:tcPr>
          <w:p w14:paraId="56B57CA9" w14:textId="77777777" w:rsidR="001E77C6" w:rsidRPr="001E77C6" w:rsidRDefault="001E77C6" w:rsidP="001E77C6">
            <w:pPr>
              <w:jc w:val="right"/>
              <w:rPr>
                <w:rFonts w:cs="Tahoma"/>
                <w:sz w:val="20"/>
                <w:szCs w:val="20"/>
                <w:lang w:eastAsia="en-GB"/>
              </w:rPr>
            </w:pPr>
            <w:r w:rsidRPr="001E77C6">
              <w:rPr>
                <w:rFonts w:cs="Tahoma"/>
                <w:sz w:val="20"/>
                <w:szCs w:val="20"/>
                <w:lang w:eastAsia="en-GB"/>
              </w:rPr>
              <w:t>133</w:t>
            </w:r>
          </w:p>
        </w:tc>
        <w:tc>
          <w:tcPr>
            <w:tcW w:w="2692" w:type="dxa"/>
            <w:tcBorders>
              <w:top w:val="single" w:sz="4" w:space="0" w:color="B1A0C7"/>
              <w:left w:val="nil"/>
              <w:bottom w:val="single" w:sz="4" w:space="0" w:color="B1A0C7"/>
              <w:right w:val="nil"/>
            </w:tcBorders>
            <w:shd w:val="clear" w:color="auto" w:fill="auto"/>
            <w:noWrap/>
            <w:vAlign w:val="bottom"/>
            <w:hideMark/>
          </w:tcPr>
          <w:p w14:paraId="0B7C3112" w14:textId="77777777" w:rsidR="001E77C6" w:rsidRPr="001E77C6" w:rsidRDefault="001E77C6" w:rsidP="001E77C6">
            <w:pPr>
              <w:rPr>
                <w:rFonts w:cs="Tahoma"/>
                <w:sz w:val="20"/>
                <w:szCs w:val="20"/>
                <w:lang w:eastAsia="en-GB"/>
              </w:rPr>
            </w:pPr>
            <w:r w:rsidRPr="001E77C6">
              <w:rPr>
                <w:rFonts w:cs="Tahoma"/>
                <w:sz w:val="20"/>
                <w:szCs w:val="20"/>
                <w:lang w:eastAsia="en-GB"/>
              </w:rPr>
              <w:t>Kingston upon Hull</w:t>
            </w:r>
          </w:p>
        </w:tc>
        <w:tc>
          <w:tcPr>
            <w:tcW w:w="1972" w:type="dxa"/>
            <w:tcBorders>
              <w:top w:val="single" w:sz="4" w:space="0" w:color="B1A0C7"/>
              <w:left w:val="nil"/>
              <w:bottom w:val="single" w:sz="4" w:space="0" w:color="B1A0C7"/>
              <w:right w:val="nil"/>
            </w:tcBorders>
            <w:shd w:val="clear" w:color="auto" w:fill="auto"/>
            <w:noWrap/>
            <w:vAlign w:val="bottom"/>
            <w:hideMark/>
          </w:tcPr>
          <w:p w14:paraId="36733291" w14:textId="77777777" w:rsidR="001E77C6" w:rsidRPr="001E77C6" w:rsidRDefault="001E77C6" w:rsidP="001E77C6">
            <w:pPr>
              <w:jc w:val="right"/>
              <w:rPr>
                <w:rFonts w:cs="Tahoma"/>
                <w:sz w:val="20"/>
                <w:szCs w:val="20"/>
                <w:lang w:eastAsia="en-GB"/>
              </w:rPr>
            </w:pPr>
            <w:r w:rsidRPr="001E77C6">
              <w:rPr>
                <w:rFonts w:cs="Tahoma"/>
                <w:sz w:val="20"/>
                <w:szCs w:val="20"/>
                <w:lang w:eastAsia="en-GB"/>
              </w:rPr>
              <w:t>61</w:t>
            </w:r>
          </w:p>
        </w:tc>
        <w:tc>
          <w:tcPr>
            <w:tcW w:w="1619" w:type="dxa"/>
            <w:tcBorders>
              <w:top w:val="single" w:sz="4" w:space="0" w:color="B1A0C7"/>
              <w:left w:val="nil"/>
              <w:bottom w:val="single" w:sz="4" w:space="0" w:color="B1A0C7"/>
              <w:right w:val="nil"/>
            </w:tcBorders>
            <w:shd w:val="clear" w:color="auto" w:fill="auto"/>
            <w:noWrap/>
            <w:vAlign w:val="bottom"/>
            <w:hideMark/>
          </w:tcPr>
          <w:p w14:paraId="7C67B2E6" w14:textId="77777777" w:rsidR="001E77C6" w:rsidRPr="001E77C6" w:rsidRDefault="001E77C6" w:rsidP="001E77C6">
            <w:pPr>
              <w:jc w:val="right"/>
              <w:rPr>
                <w:rFonts w:cs="Tahoma"/>
                <w:sz w:val="20"/>
                <w:szCs w:val="20"/>
                <w:lang w:eastAsia="en-GB"/>
              </w:rPr>
            </w:pPr>
            <w:r w:rsidRPr="001E77C6">
              <w:rPr>
                <w:rFonts w:cs="Tahoma"/>
                <w:sz w:val="20"/>
                <w:szCs w:val="20"/>
                <w:lang w:eastAsia="en-GB"/>
              </w:rPr>
              <w:t>-4</w:t>
            </w:r>
          </w:p>
        </w:tc>
        <w:tc>
          <w:tcPr>
            <w:tcW w:w="1759" w:type="dxa"/>
            <w:tcBorders>
              <w:top w:val="single" w:sz="4" w:space="0" w:color="B1A0C7"/>
              <w:left w:val="nil"/>
              <w:bottom w:val="single" w:sz="4" w:space="0" w:color="B1A0C7"/>
              <w:right w:val="nil"/>
            </w:tcBorders>
            <w:shd w:val="clear" w:color="auto" w:fill="auto"/>
            <w:noWrap/>
            <w:vAlign w:val="bottom"/>
            <w:hideMark/>
          </w:tcPr>
          <w:p w14:paraId="314713AC" w14:textId="77777777" w:rsidR="001E77C6" w:rsidRPr="001E77C6" w:rsidRDefault="001E77C6" w:rsidP="001E77C6">
            <w:pPr>
              <w:jc w:val="right"/>
              <w:rPr>
                <w:rFonts w:cs="Tahoma"/>
                <w:sz w:val="20"/>
                <w:szCs w:val="20"/>
                <w:lang w:eastAsia="en-GB"/>
              </w:rPr>
            </w:pPr>
            <w:r w:rsidRPr="001E77C6">
              <w:rPr>
                <w:rFonts w:cs="Tahoma"/>
                <w:sz w:val="20"/>
                <w:szCs w:val="20"/>
                <w:lang w:eastAsia="en-GB"/>
              </w:rPr>
              <w:t>17</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0ECA798A" w14:textId="77777777" w:rsidR="001E77C6" w:rsidRPr="001E77C6" w:rsidRDefault="001E77C6" w:rsidP="001E77C6">
            <w:pPr>
              <w:jc w:val="right"/>
              <w:rPr>
                <w:rFonts w:cs="Tahoma"/>
                <w:sz w:val="20"/>
                <w:szCs w:val="20"/>
                <w:lang w:eastAsia="en-GB"/>
              </w:rPr>
            </w:pPr>
            <w:r w:rsidRPr="001E77C6">
              <w:rPr>
                <w:rFonts w:cs="Tahoma"/>
                <w:sz w:val="20"/>
                <w:szCs w:val="20"/>
                <w:lang w:eastAsia="en-GB"/>
              </w:rPr>
              <w:t>63</w:t>
            </w:r>
          </w:p>
        </w:tc>
      </w:tr>
      <w:tr w:rsidR="001E77C6" w:rsidRPr="001E77C6" w14:paraId="33ADBCD3"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E4DFEC" w:fill="E4DFEC"/>
            <w:noWrap/>
            <w:vAlign w:val="bottom"/>
            <w:hideMark/>
          </w:tcPr>
          <w:p w14:paraId="4C11F829" w14:textId="77777777" w:rsidR="001E77C6" w:rsidRPr="001E77C6" w:rsidRDefault="001E77C6" w:rsidP="001E77C6">
            <w:pPr>
              <w:jc w:val="right"/>
              <w:rPr>
                <w:rFonts w:cs="Tahoma"/>
                <w:sz w:val="20"/>
                <w:szCs w:val="20"/>
                <w:lang w:eastAsia="en-GB"/>
              </w:rPr>
            </w:pPr>
            <w:r w:rsidRPr="001E77C6">
              <w:rPr>
                <w:rFonts w:cs="Tahoma"/>
                <w:sz w:val="20"/>
                <w:szCs w:val="20"/>
                <w:lang w:eastAsia="en-GB"/>
              </w:rPr>
              <w:t>138</w:t>
            </w:r>
          </w:p>
        </w:tc>
        <w:tc>
          <w:tcPr>
            <w:tcW w:w="2692" w:type="dxa"/>
            <w:tcBorders>
              <w:top w:val="single" w:sz="4" w:space="0" w:color="B1A0C7"/>
              <w:left w:val="nil"/>
              <w:bottom w:val="single" w:sz="4" w:space="0" w:color="B1A0C7"/>
              <w:right w:val="nil"/>
            </w:tcBorders>
            <w:shd w:val="clear" w:color="E4DFEC" w:fill="E4DFEC"/>
            <w:noWrap/>
            <w:vAlign w:val="bottom"/>
            <w:hideMark/>
          </w:tcPr>
          <w:p w14:paraId="686A12E9" w14:textId="77777777" w:rsidR="001E77C6" w:rsidRPr="001E77C6" w:rsidRDefault="001E77C6" w:rsidP="001E77C6">
            <w:pPr>
              <w:rPr>
                <w:rFonts w:cs="Tahoma"/>
                <w:sz w:val="20"/>
                <w:szCs w:val="20"/>
                <w:lang w:eastAsia="en-GB"/>
              </w:rPr>
            </w:pPr>
            <w:r w:rsidRPr="001E77C6">
              <w:rPr>
                <w:rFonts w:cs="Tahoma"/>
                <w:sz w:val="20"/>
                <w:szCs w:val="20"/>
                <w:lang w:eastAsia="en-GB"/>
              </w:rPr>
              <w:t>Northumberland</w:t>
            </w:r>
          </w:p>
        </w:tc>
        <w:tc>
          <w:tcPr>
            <w:tcW w:w="1972" w:type="dxa"/>
            <w:tcBorders>
              <w:top w:val="single" w:sz="4" w:space="0" w:color="B1A0C7"/>
              <w:left w:val="nil"/>
              <w:bottom w:val="single" w:sz="4" w:space="0" w:color="B1A0C7"/>
              <w:right w:val="nil"/>
            </w:tcBorders>
            <w:shd w:val="clear" w:color="E4DFEC" w:fill="E4DFEC"/>
            <w:noWrap/>
            <w:vAlign w:val="bottom"/>
            <w:hideMark/>
          </w:tcPr>
          <w:p w14:paraId="48646290" w14:textId="77777777" w:rsidR="001E77C6" w:rsidRPr="001E77C6" w:rsidRDefault="001E77C6" w:rsidP="001E77C6">
            <w:pPr>
              <w:jc w:val="right"/>
              <w:rPr>
                <w:rFonts w:cs="Tahoma"/>
                <w:sz w:val="20"/>
                <w:szCs w:val="20"/>
                <w:lang w:eastAsia="en-GB"/>
              </w:rPr>
            </w:pPr>
            <w:r w:rsidRPr="001E77C6">
              <w:rPr>
                <w:rFonts w:cs="Tahoma"/>
                <w:sz w:val="20"/>
                <w:szCs w:val="20"/>
                <w:lang w:eastAsia="en-GB"/>
              </w:rPr>
              <w:t>58</w:t>
            </w:r>
          </w:p>
        </w:tc>
        <w:tc>
          <w:tcPr>
            <w:tcW w:w="1619" w:type="dxa"/>
            <w:tcBorders>
              <w:top w:val="single" w:sz="4" w:space="0" w:color="B1A0C7"/>
              <w:left w:val="nil"/>
              <w:bottom w:val="single" w:sz="4" w:space="0" w:color="B1A0C7"/>
              <w:right w:val="nil"/>
            </w:tcBorders>
            <w:shd w:val="clear" w:color="E4DFEC" w:fill="E4DFEC"/>
            <w:noWrap/>
            <w:vAlign w:val="bottom"/>
            <w:hideMark/>
          </w:tcPr>
          <w:p w14:paraId="4E261A0F" w14:textId="77777777" w:rsidR="001E77C6" w:rsidRPr="001E77C6" w:rsidRDefault="001E77C6" w:rsidP="001E77C6">
            <w:pPr>
              <w:jc w:val="right"/>
              <w:rPr>
                <w:rFonts w:cs="Tahoma"/>
                <w:sz w:val="20"/>
                <w:szCs w:val="20"/>
                <w:lang w:eastAsia="en-GB"/>
              </w:rPr>
            </w:pPr>
            <w:r w:rsidRPr="001E77C6">
              <w:rPr>
                <w:rFonts w:cs="Tahoma"/>
                <w:sz w:val="20"/>
                <w:szCs w:val="20"/>
                <w:lang w:eastAsia="en-GB"/>
              </w:rPr>
              <w:t>3</w:t>
            </w:r>
          </w:p>
        </w:tc>
        <w:tc>
          <w:tcPr>
            <w:tcW w:w="1759" w:type="dxa"/>
            <w:tcBorders>
              <w:top w:val="single" w:sz="4" w:space="0" w:color="B1A0C7"/>
              <w:left w:val="nil"/>
              <w:bottom w:val="single" w:sz="4" w:space="0" w:color="B1A0C7"/>
              <w:right w:val="nil"/>
            </w:tcBorders>
            <w:shd w:val="clear" w:color="E4DFEC" w:fill="E4DFEC"/>
            <w:noWrap/>
            <w:vAlign w:val="bottom"/>
            <w:hideMark/>
          </w:tcPr>
          <w:p w14:paraId="26C292EF" w14:textId="77777777" w:rsidR="001E77C6" w:rsidRPr="001E77C6" w:rsidRDefault="001E77C6" w:rsidP="001E77C6">
            <w:pPr>
              <w:jc w:val="right"/>
              <w:rPr>
                <w:rFonts w:cs="Tahoma"/>
                <w:sz w:val="20"/>
                <w:szCs w:val="20"/>
                <w:lang w:eastAsia="en-GB"/>
              </w:rPr>
            </w:pPr>
            <w:r w:rsidRPr="001E77C6">
              <w:rPr>
                <w:rFonts w:cs="Tahoma"/>
                <w:sz w:val="20"/>
                <w:szCs w:val="20"/>
                <w:lang w:eastAsia="en-GB"/>
              </w:rPr>
              <w:t>-1</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118B9A5E" w14:textId="77777777" w:rsidR="001E77C6" w:rsidRPr="001E77C6" w:rsidRDefault="001E77C6" w:rsidP="001E77C6">
            <w:pPr>
              <w:jc w:val="right"/>
              <w:rPr>
                <w:rFonts w:cs="Tahoma"/>
                <w:sz w:val="20"/>
                <w:szCs w:val="20"/>
                <w:lang w:eastAsia="en-GB"/>
              </w:rPr>
            </w:pPr>
            <w:r w:rsidRPr="001E77C6">
              <w:rPr>
                <w:rFonts w:cs="Tahoma"/>
                <w:sz w:val="20"/>
                <w:szCs w:val="20"/>
                <w:lang w:eastAsia="en-GB"/>
              </w:rPr>
              <w:t>48</w:t>
            </w:r>
          </w:p>
        </w:tc>
      </w:tr>
      <w:tr w:rsidR="001E77C6" w:rsidRPr="001E77C6" w14:paraId="43582A57"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auto" w:fill="auto"/>
            <w:noWrap/>
            <w:vAlign w:val="bottom"/>
            <w:hideMark/>
          </w:tcPr>
          <w:p w14:paraId="2B31B8BB" w14:textId="77777777" w:rsidR="001E77C6" w:rsidRPr="001E77C6" w:rsidRDefault="001E77C6" w:rsidP="001E77C6">
            <w:pPr>
              <w:jc w:val="right"/>
              <w:rPr>
                <w:rFonts w:cs="Tahoma"/>
                <w:sz w:val="20"/>
                <w:szCs w:val="20"/>
                <w:lang w:eastAsia="en-GB"/>
              </w:rPr>
            </w:pPr>
            <w:r w:rsidRPr="001E77C6">
              <w:rPr>
                <w:rFonts w:cs="Tahoma"/>
                <w:sz w:val="20"/>
                <w:szCs w:val="20"/>
                <w:lang w:eastAsia="en-GB"/>
              </w:rPr>
              <w:lastRenderedPageBreak/>
              <w:t>143</w:t>
            </w:r>
          </w:p>
        </w:tc>
        <w:tc>
          <w:tcPr>
            <w:tcW w:w="2692" w:type="dxa"/>
            <w:tcBorders>
              <w:top w:val="single" w:sz="4" w:space="0" w:color="B1A0C7"/>
              <w:left w:val="nil"/>
              <w:bottom w:val="single" w:sz="4" w:space="0" w:color="B1A0C7"/>
              <w:right w:val="nil"/>
            </w:tcBorders>
            <w:shd w:val="clear" w:color="auto" w:fill="auto"/>
            <w:noWrap/>
            <w:vAlign w:val="bottom"/>
            <w:hideMark/>
          </w:tcPr>
          <w:p w14:paraId="2D889BC0" w14:textId="77777777" w:rsidR="001E77C6" w:rsidRPr="001E77C6" w:rsidRDefault="001E77C6" w:rsidP="001E77C6">
            <w:pPr>
              <w:rPr>
                <w:rFonts w:cs="Tahoma"/>
                <w:sz w:val="20"/>
                <w:szCs w:val="20"/>
                <w:lang w:eastAsia="en-GB"/>
              </w:rPr>
            </w:pPr>
            <w:r w:rsidRPr="001E77C6">
              <w:rPr>
                <w:rFonts w:cs="Tahoma"/>
                <w:sz w:val="20"/>
                <w:szCs w:val="20"/>
                <w:lang w:eastAsia="en-GB"/>
              </w:rPr>
              <w:t>Doncaster</w:t>
            </w:r>
          </w:p>
        </w:tc>
        <w:tc>
          <w:tcPr>
            <w:tcW w:w="1972" w:type="dxa"/>
            <w:tcBorders>
              <w:top w:val="single" w:sz="4" w:space="0" w:color="B1A0C7"/>
              <w:left w:val="nil"/>
              <w:bottom w:val="single" w:sz="4" w:space="0" w:color="B1A0C7"/>
              <w:right w:val="nil"/>
            </w:tcBorders>
            <w:shd w:val="clear" w:color="auto" w:fill="auto"/>
            <w:noWrap/>
            <w:vAlign w:val="bottom"/>
            <w:hideMark/>
          </w:tcPr>
          <w:p w14:paraId="6CCBE8F8" w14:textId="77777777" w:rsidR="001E77C6" w:rsidRPr="001E77C6" w:rsidRDefault="001E77C6" w:rsidP="001E77C6">
            <w:pPr>
              <w:jc w:val="right"/>
              <w:rPr>
                <w:rFonts w:cs="Tahoma"/>
                <w:sz w:val="20"/>
                <w:szCs w:val="20"/>
                <w:lang w:eastAsia="en-GB"/>
              </w:rPr>
            </w:pPr>
            <w:r w:rsidRPr="001E77C6">
              <w:rPr>
                <w:rFonts w:cs="Tahoma"/>
                <w:sz w:val="20"/>
                <w:szCs w:val="20"/>
                <w:lang w:eastAsia="en-GB"/>
              </w:rPr>
              <w:t>52</w:t>
            </w:r>
          </w:p>
        </w:tc>
        <w:tc>
          <w:tcPr>
            <w:tcW w:w="1619" w:type="dxa"/>
            <w:tcBorders>
              <w:top w:val="single" w:sz="4" w:space="0" w:color="B1A0C7"/>
              <w:left w:val="nil"/>
              <w:bottom w:val="single" w:sz="4" w:space="0" w:color="B1A0C7"/>
              <w:right w:val="nil"/>
            </w:tcBorders>
            <w:shd w:val="clear" w:color="auto" w:fill="auto"/>
            <w:noWrap/>
            <w:vAlign w:val="bottom"/>
            <w:hideMark/>
          </w:tcPr>
          <w:p w14:paraId="65B5523A" w14:textId="77777777" w:rsidR="001E77C6" w:rsidRPr="001E77C6" w:rsidRDefault="001E77C6" w:rsidP="001E77C6">
            <w:pPr>
              <w:jc w:val="right"/>
              <w:rPr>
                <w:rFonts w:cs="Tahoma"/>
                <w:sz w:val="20"/>
                <w:szCs w:val="20"/>
                <w:lang w:eastAsia="en-GB"/>
              </w:rPr>
            </w:pPr>
            <w:r w:rsidRPr="001E77C6">
              <w:rPr>
                <w:rFonts w:cs="Tahoma"/>
                <w:sz w:val="20"/>
                <w:szCs w:val="20"/>
                <w:lang w:eastAsia="en-GB"/>
              </w:rPr>
              <w:t>15</w:t>
            </w:r>
          </w:p>
        </w:tc>
        <w:tc>
          <w:tcPr>
            <w:tcW w:w="1759" w:type="dxa"/>
            <w:tcBorders>
              <w:top w:val="single" w:sz="4" w:space="0" w:color="B1A0C7"/>
              <w:left w:val="nil"/>
              <w:bottom w:val="single" w:sz="4" w:space="0" w:color="B1A0C7"/>
              <w:right w:val="nil"/>
            </w:tcBorders>
            <w:shd w:val="clear" w:color="auto" w:fill="auto"/>
            <w:noWrap/>
            <w:vAlign w:val="bottom"/>
            <w:hideMark/>
          </w:tcPr>
          <w:p w14:paraId="782056B4" w14:textId="77777777" w:rsidR="001E77C6" w:rsidRPr="001E77C6" w:rsidRDefault="001E77C6" w:rsidP="001E77C6">
            <w:pPr>
              <w:jc w:val="right"/>
              <w:rPr>
                <w:rFonts w:cs="Tahoma"/>
                <w:sz w:val="20"/>
                <w:szCs w:val="20"/>
                <w:lang w:eastAsia="en-GB"/>
              </w:rPr>
            </w:pPr>
            <w:r w:rsidRPr="001E77C6">
              <w:rPr>
                <w:rFonts w:cs="Tahoma"/>
                <w:sz w:val="20"/>
                <w:szCs w:val="20"/>
                <w:lang w:eastAsia="en-GB"/>
              </w:rPr>
              <w:t>9</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0BAB3D37" w14:textId="77777777" w:rsidR="001E77C6" w:rsidRPr="001E77C6" w:rsidRDefault="001E77C6" w:rsidP="001E77C6">
            <w:pPr>
              <w:jc w:val="right"/>
              <w:rPr>
                <w:rFonts w:cs="Tahoma"/>
                <w:sz w:val="20"/>
                <w:szCs w:val="20"/>
                <w:lang w:eastAsia="en-GB"/>
              </w:rPr>
            </w:pPr>
            <w:r w:rsidRPr="001E77C6">
              <w:rPr>
                <w:rFonts w:cs="Tahoma"/>
                <w:sz w:val="20"/>
                <w:szCs w:val="20"/>
                <w:lang w:eastAsia="en-GB"/>
              </w:rPr>
              <w:t>100</w:t>
            </w:r>
          </w:p>
        </w:tc>
      </w:tr>
      <w:tr w:rsidR="001E77C6" w:rsidRPr="001E77C6" w14:paraId="3288E3DA" w14:textId="77777777" w:rsidTr="001E77C6">
        <w:trPr>
          <w:gridAfter w:val="1"/>
          <w:wAfter w:w="36" w:type="dxa"/>
          <w:trHeight w:val="255"/>
        </w:trPr>
        <w:tc>
          <w:tcPr>
            <w:tcW w:w="916" w:type="dxa"/>
            <w:tcBorders>
              <w:top w:val="single" w:sz="4" w:space="0" w:color="B1A0C7"/>
              <w:left w:val="single" w:sz="4" w:space="0" w:color="B1A0C7"/>
              <w:bottom w:val="single" w:sz="4" w:space="0" w:color="B1A0C7"/>
              <w:right w:val="nil"/>
            </w:tcBorders>
            <w:shd w:val="clear" w:color="E4DFEC" w:fill="E4DFEC"/>
            <w:noWrap/>
            <w:vAlign w:val="bottom"/>
            <w:hideMark/>
          </w:tcPr>
          <w:p w14:paraId="285D30C3" w14:textId="77777777" w:rsidR="001E77C6" w:rsidRPr="001E77C6" w:rsidRDefault="001E77C6" w:rsidP="001E77C6">
            <w:pPr>
              <w:jc w:val="right"/>
              <w:rPr>
                <w:rFonts w:cs="Tahoma"/>
                <w:sz w:val="20"/>
                <w:szCs w:val="20"/>
                <w:lang w:eastAsia="en-GB"/>
              </w:rPr>
            </w:pPr>
            <w:r w:rsidRPr="001E77C6">
              <w:rPr>
                <w:rFonts w:cs="Tahoma"/>
                <w:sz w:val="20"/>
                <w:szCs w:val="20"/>
                <w:lang w:eastAsia="en-GB"/>
              </w:rPr>
              <w:t>147</w:t>
            </w:r>
          </w:p>
        </w:tc>
        <w:tc>
          <w:tcPr>
            <w:tcW w:w="2692" w:type="dxa"/>
            <w:tcBorders>
              <w:top w:val="single" w:sz="4" w:space="0" w:color="B1A0C7"/>
              <w:left w:val="nil"/>
              <w:bottom w:val="single" w:sz="4" w:space="0" w:color="B1A0C7"/>
              <w:right w:val="nil"/>
            </w:tcBorders>
            <w:shd w:val="clear" w:color="E4DFEC" w:fill="E4DFEC"/>
            <w:noWrap/>
            <w:vAlign w:val="bottom"/>
            <w:hideMark/>
          </w:tcPr>
          <w:p w14:paraId="1A24648F" w14:textId="77777777" w:rsidR="001E77C6" w:rsidRPr="001E77C6" w:rsidRDefault="001E77C6" w:rsidP="001E77C6">
            <w:pPr>
              <w:rPr>
                <w:rFonts w:cs="Tahoma"/>
                <w:sz w:val="20"/>
                <w:szCs w:val="20"/>
                <w:lang w:eastAsia="en-GB"/>
              </w:rPr>
            </w:pPr>
            <w:r w:rsidRPr="001E77C6">
              <w:rPr>
                <w:rFonts w:cs="Tahoma"/>
                <w:sz w:val="20"/>
                <w:szCs w:val="20"/>
                <w:lang w:eastAsia="en-GB"/>
              </w:rPr>
              <w:t>Bradford</w:t>
            </w:r>
          </w:p>
        </w:tc>
        <w:tc>
          <w:tcPr>
            <w:tcW w:w="1972" w:type="dxa"/>
            <w:tcBorders>
              <w:top w:val="single" w:sz="4" w:space="0" w:color="B1A0C7"/>
              <w:left w:val="nil"/>
              <w:bottom w:val="single" w:sz="4" w:space="0" w:color="B1A0C7"/>
              <w:right w:val="nil"/>
            </w:tcBorders>
            <w:shd w:val="clear" w:color="E4DFEC" w:fill="E4DFEC"/>
            <w:noWrap/>
            <w:vAlign w:val="bottom"/>
            <w:hideMark/>
          </w:tcPr>
          <w:p w14:paraId="013292E0" w14:textId="77777777" w:rsidR="001E77C6" w:rsidRPr="001E77C6" w:rsidRDefault="001E77C6" w:rsidP="001E77C6">
            <w:pPr>
              <w:jc w:val="right"/>
              <w:rPr>
                <w:rFonts w:cs="Tahoma"/>
                <w:sz w:val="20"/>
                <w:szCs w:val="20"/>
                <w:lang w:eastAsia="en-GB"/>
              </w:rPr>
            </w:pPr>
            <w:r w:rsidRPr="001E77C6">
              <w:rPr>
                <w:rFonts w:cs="Tahoma"/>
                <w:sz w:val="20"/>
                <w:szCs w:val="20"/>
                <w:lang w:eastAsia="en-GB"/>
              </w:rPr>
              <w:t>44</w:t>
            </w:r>
          </w:p>
        </w:tc>
        <w:tc>
          <w:tcPr>
            <w:tcW w:w="1619" w:type="dxa"/>
            <w:tcBorders>
              <w:top w:val="single" w:sz="4" w:space="0" w:color="B1A0C7"/>
              <w:left w:val="nil"/>
              <w:bottom w:val="single" w:sz="4" w:space="0" w:color="B1A0C7"/>
              <w:right w:val="nil"/>
            </w:tcBorders>
            <w:shd w:val="clear" w:color="E4DFEC" w:fill="E4DFEC"/>
            <w:noWrap/>
            <w:vAlign w:val="bottom"/>
            <w:hideMark/>
          </w:tcPr>
          <w:p w14:paraId="0C395573" w14:textId="77777777" w:rsidR="001E77C6" w:rsidRPr="001E77C6" w:rsidRDefault="001E77C6" w:rsidP="001E77C6">
            <w:pPr>
              <w:jc w:val="right"/>
              <w:rPr>
                <w:rFonts w:cs="Tahoma"/>
                <w:sz w:val="20"/>
                <w:szCs w:val="20"/>
                <w:lang w:eastAsia="en-GB"/>
              </w:rPr>
            </w:pPr>
            <w:r w:rsidRPr="001E77C6">
              <w:rPr>
                <w:rFonts w:cs="Tahoma"/>
                <w:sz w:val="20"/>
                <w:szCs w:val="20"/>
                <w:lang w:eastAsia="en-GB"/>
              </w:rPr>
              <w:t>2</w:t>
            </w:r>
          </w:p>
        </w:tc>
        <w:tc>
          <w:tcPr>
            <w:tcW w:w="1759" w:type="dxa"/>
            <w:tcBorders>
              <w:top w:val="single" w:sz="4" w:space="0" w:color="B1A0C7"/>
              <w:left w:val="nil"/>
              <w:bottom w:val="single" w:sz="4" w:space="0" w:color="B1A0C7"/>
              <w:right w:val="nil"/>
            </w:tcBorders>
            <w:shd w:val="clear" w:color="E4DFEC" w:fill="E4DFEC"/>
            <w:noWrap/>
            <w:vAlign w:val="bottom"/>
            <w:hideMark/>
          </w:tcPr>
          <w:p w14:paraId="0E8FC77E" w14:textId="77777777" w:rsidR="001E77C6" w:rsidRPr="001E77C6" w:rsidRDefault="001E77C6" w:rsidP="001E77C6">
            <w:pPr>
              <w:jc w:val="right"/>
              <w:rPr>
                <w:rFonts w:cs="Tahoma"/>
                <w:sz w:val="20"/>
                <w:szCs w:val="20"/>
                <w:lang w:eastAsia="en-GB"/>
              </w:rPr>
            </w:pPr>
            <w:r w:rsidRPr="001E77C6">
              <w:rPr>
                <w:rFonts w:cs="Tahoma"/>
                <w:sz w:val="20"/>
                <w:szCs w:val="20"/>
                <w:lang w:eastAsia="en-GB"/>
              </w:rPr>
              <w:t>16</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3CE4D9EB" w14:textId="77777777" w:rsidR="001E77C6" w:rsidRPr="001E77C6" w:rsidRDefault="001E77C6" w:rsidP="001E77C6">
            <w:pPr>
              <w:jc w:val="right"/>
              <w:rPr>
                <w:rFonts w:cs="Tahoma"/>
                <w:sz w:val="20"/>
                <w:szCs w:val="20"/>
                <w:lang w:eastAsia="en-GB"/>
              </w:rPr>
            </w:pPr>
            <w:r w:rsidRPr="001E77C6">
              <w:rPr>
                <w:rFonts w:cs="Tahoma"/>
                <w:sz w:val="20"/>
                <w:szCs w:val="20"/>
                <w:lang w:eastAsia="en-GB"/>
              </w:rPr>
              <w:t>53</w:t>
            </w:r>
          </w:p>
        </w:tc>
      </w:tr>
      <w:tr w:rsidR="001E77C6" w:rsidRPr="001E77C6" w14:paraId="453D92C1" w14:textId="77777777" w:rsidTr="001E77C6">
        <w:trPr>
          <w:gridAfter w:val="1"/>
          <w:wAfter w:w="36" w:type="dxa"/>
          <w:trHeight w:val="255"/>
        </w:trPr>
        <w:tc>
          <w:tcPr>
            <w:tcW w:w="916" w:type="dxa"/>
            <w:tcBorders>
              <w:top w:val="nil"/>
              <w:left w:val="nil"/>
              <w:bottom w:val="nil"/>
              <w:right w:val="nil"/>
            </w:tcBorders>
            <w:shd w:val="clear" w:color="auto" w:fill="auto"/>
            <w:noWrap/>
            <w:vAlign w:val="bottom"/>
            <w:hideMark/>
          </w:tcPr>
          <w:p w14:paraId="4899EB53" w14:textId="77777777" w:rsidR="001E77C6" w:rsidRPr="001E77C6" w:rsidRDefault="001E77C6" w:rsidP="001E77C6">
            <w:pPr>
              <w:jc w:val="right"/>
              <w:rPr>
                <w:rFonts w:cs="Tahoma"/>
                <w:sz w:val="20"/>
                <w:szCs w:val="20"/>
                <w:lang w:eastAsia="en-GB"/>
              </w:rPr>
            </w:pPr>
          </w:p>
        </w:tc>
        <w:tc>
          <w:tcPr>
            <w:tcW w:w="2692" w:type="dxa"/>
            <w:tcBorders>
              <w:top w:val="nil"/>
              <w:left w:val="nil"/>
              <w:bottom w:val="nil"/>
              <w:right w:val="nil"/>
            </w:tcBorders>
            <w:shd w:val="clear" w:color="auto" w:fill="auto"/>
            <w:noWrap/>
            <w:vAlign w:val="bottom"/>
            <w:hideMark/>
          </w:tcPr>
          <w:p w14:paraId="53E5B3C8" w14:textId="77777777" w:rsidR="001E77C6" w:rsidRPr="001E77C6" w:rsidRDefault="001E77C6" w:rsidP="001E77C6">
            <w:pPr>
              <w:rPr>
                <w:rFonts w:ascii="Times New Roman" w:hAnsi="Times New Roman"/>
                <w:color w:val="auto"/>
                <w:sz w:val="20"/>
                <w:szCs w:val="20"/>
                <w:lang w:eastAsia="en-GB"/>
              </w:rPr>
            </w:pPr>
          </w:p>
        </w:tc>
        <w:tc>
          <w:tcPr>
            <w:tcW w:w="1972" w:type="dxa"/>
            <w:tcBorders>
              <w:top w:val="nil"/>
              <w:left w:val="nil"/>
              <w:bottom w:val="nil"/>
              <w:right w:val="nil"/>
            </w:tcBorders>
            <w:shd w:val="clear" w:color="auto" w:fill="auto"/>
            <w:noWrap/>
            <w:vAlign w:val="bottom"/>
            <w:hideMark/>
          </w:tcPr>
          <w:p w14:paraId="2E2ED753" w14:textId="77777777" w:rsidR="001E77C6" w:rsidRPr="001E77C6" w:rsidRDefault="001E77C6" w:rsidP="001E77C6">
            <w:pPr>
              <w:rPr>
                <w:rFonts w:ascii="Times New Roman" w:hAnsi="Times New Roman"/>
                <w:color w:val="auto"/>
                <w:sz w:val="20"/>
                <w:szCs w:val="20"/>
                <w:lang w:eastAsia="en-GB"/>
              </w:rPr>
            </w:pPr>
          </w:p>
        </w:tc>
        <w:tc>
          <w:tcPr>
            <w:tcW w:w="1619" w:type="dxa"/>
            <w:tcBorders>
              <w:top w:val="nil"/>
              <w:left w:val="nil"/>
              <w:bottom w:val="nil"/>
              <w:right w:val="nil"/>
            </w:tcBorders>
            <w:shd w:val="clear" w:color="auto" w:fill="auto"/>
            <w:noWrap/>
            <w:vAlign w:val="bottom"/>
            <w:hideMark/>
          </w:tcPr>
          <w:p w14:paraId="5607528F" w14:textId="77777777" w:rsidR="001E77C6" w:rsidRPr="001E77C6" w:rsidRDefault="001E77C6" w:rsidP="001E77C6">
            <w:pPr>
              <w:rPr>
                <w:rFonts w:ascii="Times New Roman" w:hAnsi="Times New Roman"/>
                <w:color w:val="auto"/>
                <w:sz w:val="20"/>
                <w:szCs w:val="20"/>
                <w:lang w:eastAsia="en-GB"/>
              </w:rPr>
            </w:pPr>
          </w:p>
        </w:tc>
        <w:tc>
          <w:tcPr>
            <w:tcW w:w="1759" w:type="dxa"/>
            <w:tcBorders>
              <w:top w:val="nil"/>
              <w:left w:val="nil"/>
              <w:bottom w:val="nil"/>
              <w:right w:val="nil"/>
            </w:tcBorders>
            <w:shd w:val="clear" w:color="auto" w:fill="auto"/>
            <w:noWrap/>
            <w:vAlign w:val="bottom"/>
            <w:hideMark/>
          </w:tcPr>
          <w:p w14:paraId="71F715C2" w14:textId="77777777" w:rsidR="001E77C6" w:rsidRPr="001E77C6" w:rsidRDefault="001E77C6" w:rsidP="001E77C6">
            <w:pPr>
              <w:rPr>
                <w:rFonts w:ascii="Times New Roman" w:hAnsi="Times New Roman"/>
                <w:color w:val="auto"/>
                <w:sz w:val="20"/>
                <w:szCs w:val="20"/>
                <w:lang w:eastAsia="en-GB"/>
              </w:rPr>
            </w:pPr>
          </w:p>
        </w:tc>
        <w:tc>
          <w:tcPr>
            <w:tcW w:w="3266" w:type="dxa"/>
            <w:tcBorders>
              <w:top w:val="nil"/>
              <w:left w:val="nil"/>
              <w:bottom w:val="nil"/>
              <w:right w:val="nil"/>
            </w:tcBorders>
            <w:shd w:val="clear" w:color="auto" w:fill="auto"/>
            <w:noWrap/>
            <w:vAlign w:val="bottom"/>
            <w:hideMark/>
          </w:tcPr>
          <w:p w14:paraId="2F0A9D34" w14:textId="77777777" w:rsidR="001E77C6" w:rsidRPr="001E77C6" w:rsidRDefault="001E77C6" w:rsidP="001E77C6">
            <w:pPr>
              <w:rPr>
                <w:rFonts w:ascii="Times New Roman" w:hAnsi="Times New Roman"/>
                <w:color w:val="auto"/>
                <w:sz w:val="20"/>
                <w:szCs w:val="20"/>
                <w:lang w:eastAsia="en-GB"/>
              </w:rPr>
            </w:pPr>
          </w:p>
        </w:tc>
      </w:tr>
      <w:tr w:rsidR="001E77C6" w:rsidRPr="001E77C6" w14:paraId="5310F66D" w14:textId="77777777" w:rsidTr="001E77C6">
        <w:trPr>
          <w:gridAfter w:val="1"/>
          <w:wAfter w:w="36" w:type="dxa"/>
          <w:trHeight w:val="255"/>
        </w:trPr>
        <w:tc>
          <w:tcPr>
            <w:tcW w:w="916" w:type="dxa"/>
            <w:tcBorders>
              <w:top w:val="nil"/>
              <w:left w:val="nil"/>
              <w:bottom w:val="nil"/>
              <w:right w:val="nil"/>
            </w:tcBorders>
            <w:shd w:val="clear" w:color="auto" w:fill="auto"/>
            <w:noWrap/>
            <w:vAlign w:val="bottom"/>
            <w:hideMark/>
          </w:tcPr>
          <w:p w14:paraId="6633DF29" w14:textId="77777777" w:rsidR="001E77C6" w:rsidRPr="001E77C6" w:rsidRDefault="001E77C6" w:rsidP="001E77C6">
            <w:pPr>
              <w:rPr>
                <w:rFonts w:ascii="Times New Roman" w:hAnsi="Times New Roman"/>
                <w:color w:val="auto"/>
                <w:sz w:val="20"/>
                <w:szCs w:val="20"/>
                <w:lang w:eastAsia="en-GB"/>
              </w:rPr>
            </w:pPr>
          </w:p>
        </w:tc>
        <w:tc>
          <w:tcPr>
            <w:tcW w:w="2692" w:type="dxa"/>
            <w:tcBorders>
              <w:top w:val="nil"/>
              <w:left w:val="nil"/>
              <w:bottom w:val="nil"/>
              <w:right w:val="nil"/>
            </w:tcBorders>
            <w:shd w:val="clear" w:color="auto" w:fill="auto"/>
            <w:noWrap/>
            <w:vAlign w:val="bottom"/>
            <w:hideMark/>
          </w:tcPr>
          <w:p w14:paraId="6F051B0F" w14:textId="77777777" w:rsidR="001E77C6" w:rsidRPr="001E77C6" w:rsidRDefault="001E77C6" w:rsidP="001E77C6">
            <w:pPr>
              <w:rPr>
                <w:rFonts w:ascii="Times New Roman" w:hAnsi="Times New Roman"/>
                <w:color w:val="auto"/>
                <w:sz w:val="20"/>
                <w:szCs w:val="20"/>
                <w:lang w:eastAsia="en-GB"/>
              </w:rPr>
            </w:pPr>
          </w:p>
        </w:tc>
        <w:tc>
          <w:tcPr>
            <w:tcW w:w="1972" w:type="dxa"/>
            <w:tcBorders>
              <w:top w:val="nil"/>
              <w:left w:val="nil"/>
              <w:bottom w:val="nil"/>
              <w:right w:val="nil"/>
            </w:tcBorders>
            <w:shd w:val="clear" w:color="auto" w:fill="auto"/>
            <w:noWrap/>
            <w:vAlign w:val="bottom"/>
            <w:hideMark/>
          </w:tcPr>
          <w:p w14:paraId="31EBEF42" w14:textId="77777777" w:rsidR="001E77C6" w:rsidRPr="001E77C6" w:rsidRDefault="001E77C6" w:rsidP="001E77C6">
            <w:pPr>
              <w:rPr>
                <w:rFonts w:ascii="Times New Roman" w:hAnsi="Times New Roman"/>
                <w:color w:val="auto"/>
                <w:sz w:val="20"/>
                <w:szCs w:val="20"/>
                <w:lang w:eastAsia="en-GB"/>
              </w:rPr>
            </w:pPr>
          </w:p>
        </w:tc>
        <w:tc>
          <w:tcPr>
            <w:tcW w:w="1619" w:type="dxa"/>
            <w:tcBorders>
              <w:top w:val="nil"/>
              <w:left w:val="nil"/>
              <w:bottom w:val="nil"/>
              <w:right w:val="nil"/>
            </w:tcBorders>
            <w:shd w:val="clear" w:color="auto" w:fill="auto"/>
            <w:noWrap/>
            <w:vAlign w:val="bottom"/>
            <w:hideMark/>
          </w:tcPr>
          <w:p w14:paraId="43468487" w14:textId="77777777" w:rsidR="001E77C6" w:rsidRPr="001E77C6" w:rsidRDefault="001E77C6" w:rsidP="001E77C6">
            <w:pPr>
              <w:rPr>
                <w:rFonts w:ascii="Times New Roman" w:hAnsi="Times New Roman"/>
                <w:color w:val="auto"/>
                <w:sz w:val="20"/>
                <w:szCs w:val="20"/>
                <w:lang w:eastAsia="en-GB"/>
              </w:rPr>
            </w:pPr>
          </w:p>
        </w:tc>
        <w:tc>
          <w:tcPr>
            <w:tcW w:w="1759" w:type="dxa"/>
            <w:tcBorders>
              <w:top w:val="nil"/>
              <w:left w:val="nil"/>
              <w:bottom w:val="nil"/>
              <w:right w:val="nil"/>
            </w:tcBorders>
            <w:shd w:val="clear" w:color="auto" w:fill="auto"/>
            <w:noWrap/>
            <w:vAlign w:val="bottom"/>
            <w:hideMark/>
          </w:tcPr>
          <w:p w14:paraId="035708D0" w14:textId="77777777" w:rsidR="001E77C6" w:rsidRPr="001E77C6" w:rsidRDefault="001E77C6" w:rsidP="001E77C6">
            <w:pPr>
              <w:rPr>
                <w:rFonts w:ascii="Times New Roman" w:hAnsi="Times New Roman"/>
                <w:color w:val="auto"/>
                <w:sz w:val="20"/>
                <w:szCs w:val="20"/>
                <w:lang w:eastAsia="en-GB"/>
              </w:rPr>
            </w:pPr>
          </w:p>
        </w:tc>
        <w:tc>
          <w:tcPr>
            <w:tcW w:w="3266" w:type="dxa"/>
            <w:tcBorders>
              <w:top w:val="nil"/>
              <w:left w:val="nil"/>
              <w:bottom w:val="nil"/>
              <w:right w:val="nil"/>
            </w:tcBorders>
            <w:shd w:val="clear" w:color="000000" w:fill="FFFFFF"/>
            <w:noWrap/>
            <w:vAlign w:val="bottom"/>
            <w:hideMark/>
          </w:tcPr>
          <w:p w14:paraId="3CF9B7E7" w14:textId="77777777" w:rsidR="001E77C6" w:rsidRPr="001E77C6" w:rsidRDefault="001E77C6" w:rsidP="001E77C6">
            <w:pPr>
              <w:jc w:val="right"/>
              <w:rPr>
                <w:rFonts w:cs="Tahoma"/>
                <w:i/>
                <w:iCs/>
                <w:sz w:val="16"/>
                <w:szCs w:val="16"/>
                <w:lang w:eastAsia="en-GB"/>
              </w:rPr>
            </w:pPr>
            <w:r w:rsidRPr="001E77C6">
              <w:rPr>
                <w:rFonts w:cs="Tahoma"/>
                <w:i/>
                <w:iCs/>
                <w:sz w:val="16"/>
                <w:szCs w:val="16"/>
                <w:lang w:eastAsia="en-GB"/>
              </w:rPr>
              <w:t>Source: Ofsted and Department for Education</w:t>
            </w:r>
          </w:p>
        </w:tc>
      </w:tr>
      <w:tr w:rsidR="001E77C6" w:rsidRPr="001E77C6" w14:paraId="02AAE354" w14:textId="77777777" w:rsidTr="001E77C6">
        <w:trPr>
          <w:trHeight w:val="255"/>
        </w:trPr>
        <w:tc>
          <w:tcPr>
            <w:tcW w:w="12224" w:type="dxa"/>
            <w:gridSpan w:val="6"/>
            <w:tcBorders>
              <w:top w:val="nil"/>
              <w:left w:val="nil"/>
              <w:bottom w:val="nil"/>
              <w:right w:val="nil"/>
            </w:tcBorders>
            <w:shd w:val="clear" w:color="auto" w:fill="auto"/>
            <w:noWrap/>
            <w:vAlign w:val="center"/>
            <w:hideMark/>
          </w:tcPr>
          <w:p w14:paraId="4CCAA7D0" w14:textId="77777777" w:rsidR="001E77C6" w:rsidRPr="001E77C6" w:rsidRDefault="001E77C6" w:rsidP="001E77C6">
            <w:pPr>
              <w:rPr>
                <w:rFonts w:cs="Tahoma"/>
                <w:sz w:val="16"/>
                <w:szCs w:val="16"/>
                <w:lang w:eastAsia="en-GB"/>
              </w:rPr>
            </w:pPr>
            <w:r w:rsidRPr="001E77C6">
              <w:rPr>
                <w:rFonts w:cs="Tahoma"/>
                <w:sz w:val="16"/>
                <w:szCs w:val="16"/>
                <w:lang w:eastAsia="en-GB"/>
              </w:rPr>
              <w:t>1. Inspections conducted by 31 August 2016 where the inspection report was published by 30 September 2016</w:t>
            </w:r>
          </w:p>
        </w:tc>
        <w:tc>
          <w:tcPr>
            <w:tcW w:w="36" w:type="dxa"/>
            <w:tcBorders>
              <w:top w:val="nil"/>
              <w:left w:val="nil"/>
              <w:bottom w:val="nil"/>
              <w:right w:val="nil"/>
            </w:tcBorders>
            <w:shd w:val="clear" w:color="auto" w:fill="auto"/>
            <w:noWrap/>
            <w:vAlign w:val="bottom"/>
            <w:hideMark/>
          </w:tcPr>
          <w:p w14:paraId="1594A5D7" w14:textId="77777777" w:rsidR="001E77C6" w:rsidRPr="001E77C6" w:rsidRDefault="001E77C6" w:rsidP="001E77C6">
            <w:pPr>
              <w:rPr>
                <w:rFonts w:cs="Tahoma"/>
                <w:sz w:val="16"/>
                <w:szCs w:val="16"/>
                <w:lang w:eastAsia="en-GB"/>
              </w:rPr>
            </w:pPr>
          </w:p>
        </w:tc>
      </w:tr>
      <w:tr w:rsidR="001E77C6" w:rsidRPr="001E77C6" w14:paraId="443218F6" w14:textId="77777777" w:rsidTr="001E77C6">
        <w:trPr>
          <w:trHeight w:val="300"/>
        </w:trPr>
        <w:tc>
          <w:tcPr>
            <w:tcW w:w="7199" w:type="dxa"/>
            <w:gridSpan w:val="4"/>
            <w:tcBorders>
              <w:top w:val="nil"/>
              <w:left w:val="nil"/>
              <w:bottom w:val="nil"/>
              <w:right w:val="nil"/>
            </w:tcBorders>
            <w:shd w:val="clear" w:color="auto" w:fill="auto"/>
            <w:noWrap/>
            <w:vAlign w:val="center"/>
            <w:hideMark/>
          </w:tcPr>
          <w:p w14:paraId="70DFC629" w14:textId="77777777" w:rsidR="001E77C6" w:rsidRPr="001E77C6" w:rsidRDefault="001E77C6" w:rsidP="001E77C6">
            <w:pPr>
              <w:rPr>
                <w:rFonts w:cs="Tahoma"/>
                <w:sz w:val="16"/>
                <w:szCs w:val="16"/>
                <w:lang w:eastAsia="en-GB"/>
              </w:rPr>
            </w:pPr>
            <w:r w:rsidRPr="001E77C6">
              <w:rPr>
                <w:rFonts w:cs="Tahoma"/>
                <w:sz w:val="16"/>
                <w:szCs w:val="16"/>
                <w:lang w:eastAsia="en-GB"/>
              </w:rPr>
              <w:t>2. Isles of Scilly and City of London excluded from analysis due to small numbers</w:t>
            </w:r>
          </w:p>
        </w:tc>
        <w:tc>
          <w:tcPr>
            <w:tcW w:w="1759" w:type="dxa"/>
            <w:tcBorders>
              <w:top w:val="nil"/>
              <w:left w:val="nil"/>
              <w:bottom w:val="nil"/>
              <w:right w:val="nil"/>
            </w:tcBorders>
            <w:shd w:val="clear" w:color="auto" w:fill="auto"/>
            <w:noWrap/>
            <w:vAlign w:val="bottom"/>
            <w:hideMark/>
          </w:tcPr>
          <w:p w14:paraId="53C1F906" w14:textId="77777777" w:rsidR="001E77C6" w:rsidRPr="001E77C6" w:rsidRDefault="001E77C6" w:rsidP="001E77C6">
            <w:pPr>
              <w:rPr>
                <w:rFonts w:cs="Tahoma"/>
                <w:sz w:val="16"/>
                <w:szCs w:val="16"/>
                <w:lang w:eastAsia="en-GB"/>
              </w:rPr>
            </w:pPr>
          </w:p>
        </w:tc>
        <w:tc>
          <w:tcPr>
            <w:tcW w:w="3266" w:type="dxa"/>
            <w:tcBorders>
              <w:top w:val="nil"/>
              <w:left w:val="nil"/>
              <w:bottom w:val="nil"/>
              <w:right w:val="nil"/>
            </w:tcBorders>
            <w:shd w:val="clear" w:color="auto" w:fill="auto"/>
            <w:noWrap/>
            <w:vAlign w:val="bottom"/>
            <w:hideMark/>
          </w:tcPr>
          <w:p w14:paraId="537B3BC3" w14:textId="77777777" w:rsidR="001E77C6" w:rsidRPr="001E77C6" w:rsidRDefault="001E77C6" w:rsidP="001E77C6">
            <w:pPr>
              <w:rPr>
                <w:rFonts w:ascii="Times New Roman" w:hAnsi="Times New Roman"/>
                <w:color w:val="auto"/>
                <w:sz w:val="20"/>
                <w:szCs w:val="20"/>
                <w:lang w:eastAsia="en-GB"/>
              </w:rPr>
            </w:pPr>
          </w:p>
        </w:tc>
        <w:tc>
          <w:tcPr>
            <w:tcW w:w="36" w:type="dxa"/>
            <w:tcBorders>
              <w:top w:val="nil"/>
              <w:left w:val="nil"/>
              <w:bottom w:val="nil"/>
              <w:right w:val="nil"/>
            </w:tcBorders>
            <w:shd w:val="clear" w:color="auto" w:fill="auto"/>
            <w:noWrap/>
            <w:vAlign w:val="bottom"/>
            <w:hideMark/>
          </w:tcPr>
          <w:p w14:paraId="39B086DA" w14:textId="77777777" w:rsidR="001E77C6" w:rsidRPr="001E77C6" w:rsidRDefault="001E77C6" w:rsidP="001E77C6">
            <w:pPr>
              <w:rPr>
                <w:rFonts w:ascii="Times New Roman" w:hAnsi="Times New Roman"/>
                <w:color w:val="auto"/>
                <w:sz w:val="20"/>
                <w:szCs w:val="20"/>
                <w:lang w:eastAsia="en-GB"/>
              </w:rPr>
            </w:pPr>
          </w:p>
        </w:tc>
      </w:tr>
    </w:tbl>
    <w:p w14:paraId="2BE5A323" w14:textId="77777777" w:rsidR="00246E80" w:rsidRDefault="00246E80" w:rsidP="00246E80">
      <w:pPr>
        <w:rPr>
          <w:rFonts w:cs="Tahoma"/>
        </w:rPr>
      </w:pPr>
    </w:p>
    <w:p w14:paraId="5260560F" w14:textId="77777777" w:rsidR="001E77C6" w:rsidRDefault="001E77C6" w:rsidP="00246E80">
      <w:pPr>
        <w:rPr>
          <w:rFonts w:cs="Tahoma"/>
        </w:rPr>
      </w:pPr>
    </w:p>
    <w:p w14:paraId="623108CE" w14:textId="64E899AB" w:rsidR="00292F8D" w:rsidRDefault="003015A7" w:rsidP="00292F8D">
      <w:pPr>
        <w:pStyle w:val="Heading2"/>
      </w:pPr>
      <w:r w:rsidRPr="003015A7">
        <w:t>List of education and skills providers judged outstanding in 2015/16</w:t>
      </w:r>
    </w:p>
    <w:tbl>
      <w:tblPr>
        <w:tblStyle w:val="GridTable4-Accent41"/>
        <w:tblW w:w="12328" w:type="dxa"/>
        <w:tblLook w:val="04A0" w:firstRow="1" w:lastRow="0" w:firstColumn="1" w:lastColumn="0" w:noHBand="0" w:noVBand="1"/>
      </w:tblPr>
      <w:tblGrid>
        <w:gridCol w:w="900"/>
        <w:gridCol w:w="872"/>
        <w:gridCol w:w="3078"/>
        <w:gridCol w:w="2375"/>
        <w:gridCol w:w="2268"/>
        <w:gridCol w:w="2835"/>
      </w:tblGrid>
      <w:tr w:rsidR="008D351B" w:rsidRPr="008D351B" w14:paraId="2C7A793E" w14:textId="77777777" w:rsidTr="008D351B">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16B895D4" w14:textId="77777777" w:rsidR="008D351B" w:rsidRPr="002A4F59" w:rsidRDefault="008D351B" w:rsidP="008D351B">
            <w:pPr>
              <w:rPr>
                <w:rFonts w:cs="Tahoma"/>
                <w:color w:val="FFFFFF" w:themeColor="background1"/>
                <w:sz w:val="20"/>
                <w:szCs w:val="20"/>
                <w:lang w:eastAsia="en-GB"/>
              </w:rPr>
            </w:pPr>
            <w:r w:rsidRPr="002A4F59">
              <w:rPr>
                <w:rFonts w:cs="Tahoma"/>
                <w:color w:val="FFFFFF" w:themeColor="background1"/>
                <w:sz w:val="20"/>
                <w:szCs w:val="20"/>
                <w:lang w:eastAsia="en-GB"/>
              </w:rPr>
              <w:t>Report</w:t>
            </w:r>
          </w:p>
        </w:tc>
        <w:tc>
          <w:tcPr>
            <w:tcW w:w="872" w:type="dxa"/>
            <w:noWrap/>
            <w:hideMark/>
          </w:tcPr>
          <w:p w14:paraId="4258A2A2" w14:textId="77777777" w:rsidR="008D351B" w:rsidRPr="002A4F59" w:rsidRDefault="008D351B" w:rsidP="008D351B">
            <w:pPr>
              <w:cnfStyle w:val="100000000000" w:firstRow="1" w:lastRow="0" w:firstColumn="0" w:lastColumn="0" w:oddVBand="0" w:evenVBand="0" w:oddHBand="0" w:evenHBand="0" w:firstRowFirstColumn="0" w:firstRowLastColumn="0" w:lastRowFirstColumn="0" w:lastRowLastColumn="0"/>
              <w:rPr>
                <w:rFonts w:cs="Tahoma"/>
                <w:color w:val="FFFFFF" w:themeColor="background1"/>
                <w:sz w:val="20"/>
                <w:szCs w:val="20"/>
                <w:lang w:eastAsia="en-GB"/>
              </w:rPr>
            </w:pPr>
            <w:r w:rsidRPr="002A4F59">
              <w:rPr>
                <w:rFonts w:cs="Tahoma"/>
                <w:color w:val="FFFFFF" w:themeColor="background1"/>
                <w:sz w:val="20"/>
                <w:szCs w:val="20"/>
                <w:lang w:eastAsia="en-GB"/>
              </w:rPr>
              <w:t>URN</w:t>
            </w:r>
          </w:p>
        </w:tc>
        <w:tc>
          <w:tcPr>
            <w:tcW w:w="3078" w:type="dxa"/>
            <w:noWrap/>
            <w:hideMark/>
          </w:tcPr>
          <w:p w14:paraId="5D63F8AB" w14:textId="77777777" w:rsidR="008D351B" w:rsidRPr="002A4F59" w:rsidRDefault="008D351B" w:rsidP="008D351B">
            <w:pPr>
              <w:cnfStyle w:val="100000000000" w:firstRow="1" w:lastRow="0" w:firstColumn="0" w:lastColumn="0" w:oddVBand="0" w:evenVBand="0" w:oddHBand="0" w:evenHBand="0" w:firstRowFirstColumn="0" w:firstRowLastColumn="0" w:lastRowFirstColumn="0" w:lastRowLastColumn="0"/>
              <w:rPr>
                <w:rFonts w:cs="Tahoma"/>
                <w:color w:val="FFFFFF" w:themeColor="background1"/>
                <w:sz w:val="20"/>
                <w:szCs w:val="20"/>
                <w:lang w:eastAsia="en-GB"/>
              </w:rPr>
            </w:pPr>
            <w:r w:rsidRPr="002A4F59">
              <w:rPr>
                <w:rFonts w:cs="Tahoma"/>
                <w:color w:val="FFFFFF" w:themeColor="background1"/>
                <w:sz w:val="20"/>
                <w:szCs w:val="20"/>
                <w:lang w:eastAsia="en-GB"/>
              </w:rPr>
              <w:t>Name</w:t>
            </w:r>
          </w:p>
        </w:tc>
        <w:tc>
          <w:tcPr>
            <w:tcW w:w="2375" w:type="dxa"/>
            <w:noWrap/>
            <w:hideMark/>
          </w:tcPr>
          <w:p w14:paraId="5F478D76" w14:textId="77777777" w:rsidR="008D351B" w:rsidRPr="002A4F59" w:rsidRDefault="008D351B" w:rsidP="008D351B">
            <w:pPr>
              <w:cnfStyle w:val="100000000000" w:firstRow="1" w:lastRow="0" w:firstColumn="0" w:lastColumn="0" w:oddVBand="0" w:evenVBand="0" w:oddHBand="0" w:evenHBand="0" w:firstRowFirstColumn="0" w:firstRowLastColumn="0" w:lastRowFirstColumn="0" w:lastRowLastColumn="0"/>
              <w:rPr>
                <w:rFonts w:cs="Tahoma"/>
                <w:color w:val="FFFFFF" w:themeColor="background1"/>
                <w:sz w:val="20"/>
                <w:szCs w:val="20"/>
                <w:lang w:eastAsia="en-GB"/>
              </w:rPr>
            </w:pPr>
            <w:r w:rsidRPr="002A4F59">
              <w:rPr>
                <w:rFonts w:cs="Tahoma"/>
                <w:color w:val="FFFFFF" w:themeColor="background1"/>
                <w:sz w:val="20"/>
                <w:szCs w:val="20"/>
                <w:lang w:eastAsia="en-GB"/>
              </w:rPr>
              <w:t>Provider type</w:t>
            </w:r>
          </w:p>
        </w:tc>
        <w:tc>
          <w:tcPr>
            <w:tcW w:w="2268" w:type="dxa"/>
            <w:noWrap/>
            <w:hideMark/>
          </w:tcPr>
          <w:p w14:paraId="570AE3CC" w14:textId="77777777" w:rsidR="008D351B" w:rsidRPr="002A4F59" w:rsidRDefault="008D351B" w:rsidP="008D351B">
            <w:pPr>
              <w:cnfStyle w:val="100000000000" w:firstRow="1" w:lastRow="0" w:firstColumn="0" w:lastColumn="0" w:oddVBand="0" w:evenVBand="0" w:oddHBand="0" w:evenHBand="0" w:firstRowFirstColumn="0" w:firstRowLastColumn="0" w:lastRowFirstColumn="0" w:lastRowLastColumn="0"/>
              <w:rPr>
                <w:rFonts w:cs="Tahoma"/>
                <w:color w:val="FFFFFF" w:themeColor="background1"/>
                <w:sz w:val="20"/>
                <w:szCs w:val="20"/>
                <w:lang w:eastAsia="en-GB"/>
              </w:rPr>
            </w:pPr>
            <w:r w:rsidRPr="002A4F59">
              <w:rPr>
                <w:rFonts w:cs="Tahoma"/>
                <w:color w:val="FFFFFF" w:themeColor="background1"/>
                <w:sz w:val="20"/>
                <w:szCs w:val="20"/>
                <w:lang w:eastAsia="en-GB"/>
              </w:rPr>
              <w:t>Provision type</w:t>
            </w:r>
          </w:p>
        </w:tc>
        <w:tc>
          <w:tcPr>
            <w:tcW w:w="2835" w:type="dxa"/>
            <w:noWrap/>
            <w:hideMark/>
          </w:tcPr>
          <w:p w14:paraId="57D1F395" w14:textId="77777777" w:rsidR="008D351B" w:rsidRPr="002A4F59" w:rsidRDefault="008D351B" w:rsidP="008D351B">
            <w:pPr>
              <w:cnfStyle w:val="100000000000" w:firstRow="1" w:lastRow="0" w:firstColumn="0" w:lastColumn="0" w:oddVBand="0" w:evenVBand="0" w:oddHBand="0" w:evenHBand="0" w:firstRowFirstColumn="0" w:firstRowLastColumn="0" w:lastRowFirstColumn="0" w:lastRowLastColumn="0"/>
              <w:rPr>
                <w:rFonts w:cs="Tahoma"/>
                <w:color w:val="FFFFFF" w:themeColor="background1"/>
                <w:sz w:val="20"/>
                <w:szCs w:val="20"/>
                <w:lang w:eastAsia="en-GB"/>
              </w:rPr>
            </w:pPr>
            <w:r w:rsidRPr="002A4F59">
              <w:rPr>
                <w:rFonts w:cs="Tahoma"/>
                <w:color w:val="FFFFFF" w:themeColor="background1"/>
                <w:sz w:val="20"/>
                <w:szCs w:val="20"/>
                <w:lang w:eastAsia="en-GB"/>
              </w:rPr>
              <w:t>Local authority</w:t>
            </w:r>
          </w:p>
        </w:tc>
      </w:tr>
      <w:tr w:rsidR="008D351B" w:rsidRPr="008D351B" w14:paraId="41D37D1B" w14:textId="77777777" w:rsidTr="002A4F5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7189F864"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550B0F5C" w14:textId="77777777" w:rsidR="008D351B" w:rsidRPr="008D351B" w:rsidRDefault="008D351B" w:rsidP="008D351B">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106588</w:t>
            </w:r>
          </w:p>
        </w:tc>
        <w:tc>
          <w:tcPr>
            <w:tcW w:w="3078" w:type="dxa"/>
            <w:noWrap/>
            <w:hideMark/>
          </w:tcPr>
          <w:p w14:paraId="24592027"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Thurlstone Primary School</w:t>
            </w:r>
          </w:p>
        </w:tc>
        <w:tc>
          <w:tcPr>
            <w:tcW w:w="2375" w:type="dxa"/>
            <w:noWrap/>
            <w:hideMark/>
          </w:tcPr>
          <w:p w14:paraId="0A3348F2"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Community School</w:t>
            </w:r>
          </w:p>
        </w:tc>
        <w:tc>
          <w:tcPr>
            <w:tcW w:w="2268" w:type="dxa"/>
            <w:noWrap/>
            <w:hideMark/>
          </w:tcPr>
          <w:p w14:paraId="6C82180B"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Primary</w:t>
            </w:r>
          </w:p>
        </w:tc>
        <w:tc>
          <w:tcPr>
            <w:tcW w:w="2835" w:type="dxa"/>
            <w:noWrap/>
            <w:hideMark/>
          </w:tcPr>
          <w:p w14:paraId="55E15DAC"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Barnsley</w:t>
            </w:r>
          </w:p>
        </w:tc>
      </w:tr>
      <w:tr w:rsidR="008D351B" w:rsidRPr="008D351B" w14:paraId="5A72C1EA" w14:textId="77777777" w:rsidTr="002A4F59">
        <w:trPr>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697344AE"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061EB92E" w14:textId="77777777" w:rsidR="008D351B" w:rsidRPr="008D351B" w:rsidRDefault="008D351B" w:rsidP="008D351B">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107248</w:t>
            </w:r>
          </w:p>
        </w:tc>
        <w:tc>
          <w:tcPr>
            <w:tcW w:w="3078" w:type="dxa"/>
            <w:noWrap/>
            <w:hideMark/>
          </w:tcPr>
          <w:p w14:paraId="63B2D7C0"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Bankfoot Primary School</w:t>
            </w:r>
          </w:p>
        </w:tc>
        <w:tc>
          <w:tcPr>
            <w:tcW w:w="2375" w:type="dxa"/>
            <w:noWrap/>
            <w:hideMark/>
          </w:tcPr>
          <w:p w14:paraId="5F0BC9DF"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Community School</w:t>
            </w:r>
          </w:p>
        </w:tc>
        <w:tc>
          <w:tcPr>
            <w:tcW w:w="2268" w:type="dxa"/>
            <w:noWrap/>
            <w:hideMark/>
          </w:tcPr>
          <w:p w14:paraId="624C6A25"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Primary</w:t>
            </w:r>
          </w:p>
        </w:tc>
        <w:tc>
          <w:tcPr>
            <w:tcW w:w="2835" w:type="dxa"/>
            <w:noWrap/>
            <w:hideMark/>
          </w:tcPr>
          <w:p w14:paraId="2890EA21"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Bradford</w:t>
            </w:r>
          </w:p>
        </w:tc>
      </w:tr>
      <w:tr w:rsidR="008D351B" w:rsidRPr="008D351B" w14:paraId="7F64C3C2" w14:textId="77777777" w:rsidTr="002A4F5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7F86043F"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535DE7B6" w14:textId="77777777" w:rsidR="008D351B" w:rsidRPr="008D351B" w:rsidRDefault="008D351B" w:rsidP="008D351B">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132815</w:t>
            </w:r>
          </w:p>
        </w:tc>
        <w:tc>
          <w:tcPr>
            <w:tcW w:w="3078" w:type="dxa"/>
            <w:noWrap/>
            <w:hideMark/>
          </w:tcPr>
          <w:p w14:paraId="548F10A6"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Canterbury Nursery School and Centre for Children and Families</w:t>
            </w:r>
          </w:p>
        </w:tc>
        <w:tc>
          <w:tcPr>
            <w:tcW w:w="2375" w:type="dxa"/>
            <w:noWrap/>
            <w:hideMark/>
          </w:tcPr>
          <w:p w14:paraId="0F7EA0DA"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LA Nursery School</w:t>
            </w:r>
          </w:p>
        </w:tc>
        <w:tc>
          <w:tcPr>
            <w:tcW w:w="2268" w:type="dxa"/>
            <w:noWrap/>
            <w:hideMark/>
          </w:tcPr>
          <w:p w14:paraId="07ED77EE"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Nursery</w:t>
            </w:r>
          </w:p>
        </w:tc>
        <w:tc>
          <w:tcPr>
            <w:tcW w:w="2835" w:type="dxa"/>
            <w:noWrap/>
            <w:hideMark/>
          </w:tcPr>
          <w:p w14:paraId="3C1EA9CC"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Bradford</w:t>
            </w:r>
          </w:p>
        </w:tc>
      </w:tr>
      <w:tr w:rsidR="008D351B" w:rsidRPr="008D351B" w14:paraId="327C5B94" w14:textId="77777777" w:rsidTr="002A4F59">
        <w:trPr>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57B6E2B6"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1E243610" w14:textId="77777777" w:rsidR="008D351B" w:rsidRPr="008D351B" w:rsidRDefault="008D351B" w:rsidP="008D351B">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138252</w:t>
            </w:r>
          </w:p>
        </w:tc>
        <w:tc>
          <w:tcPr>
            <w:tcW w:w="3078" w:type="dxa"/>
            <w:noWrap/>
            <w:hideMark/>
          </w:tcPr>
          <w:p w14:paraId="6E3AC466"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Dixons Music Primary</w:t>
            </w:r>
          </w:p>
        </w:tc>
        <w:tc>
          <w:tcPr>
            <w:tcW w:w="2375" w:type="dxa"/>
            <w:noWrap/>
            <w:hideMark/>
          </w:tcPr>
          <w:p w14:paraId="5F8D6CEC"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Free School</w:t>
            </w:r>
          </w:p>
        </w:tc>
        <w:tc>
          <w:tcPr>
            <w:tcW w:w="2268" w:type="dxa"/>
            <w:noWrap/>
            <w:hideMark/>
          </w:tcPr>
          <w:p w14:paraId="4F987AEA"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Primary</w:t>
            </w:r>
          </w:p>
        </w:tc>
        <w:tc>
          <w:tcPr>
            <w:tcW w:w="2835" w:type="dxa"/>
            <w:noWrap/>
            <w:hideMark/>
          </w:tcPr>
          <w:p w14:paraId="27B05367"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Bradford</w:t>
            </w:r>
          </w:p>
        </w:tc>
      </w:tr>
      <w:tr w:rsidR="008D351B" w:rsidRPr="008D351B" w14:paraId="2AE3521F" w14:textId="77777777" w:rsidTr="002A4F5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67D20957"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7FBD40DE" w14:textId="77777777" w:rsidR="008D351B" w:rsidRPr="008D351B" w:rsidRDefault="008D351B" w:rsidP="008D351B">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107294</w:t>
            </w:r>
          </w:p>
        </w:tc>
        <w:tc>
          <w:tcPr>
            <w:tcW w:w="3078" w:type="dxa"/>
            <w:noWrap/>
            <w:hideMark/>
          </w:tcPr>
          <w:p w14:paraId="1A6E84EE"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Farnham Primary School</w:t>
            </w:r>
          </w:p>
        </w:tc>
        <w:tc>
          <w:tcPr>
            <w:tcW w:w="2375" w:type="dxa"/>
            <w:noWrap/>
            <w:hideMark/>
          </w:tcPr>
          <w:p w14:paraId="1CEE50BE"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Community School</w:t>
            </w:r>
          </w:p>
        </w:tc>
        <w:tc>
          <w:tcPr>
            <w:tcW w:w="2268" w:type="dxa"/>
            <w:noWrap/>
            <w:hideMark/>
          </w:tcPr>
          <w:p w14:paraId="7D9C37ED"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Primary</w:t>
            </w:r>
          </w:p>
        </w:tc>
        <w:tc>
          <w:tcPr>
            <w:tcW w:w="2835" w:type="dxa"/>
            <w:noWrap/>
            <w:hideMark/>
          </w:tcPr>
          <w:p w14:paraId="6D1A740F"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Bradford</w:t>
            </w:r>
          </w:p>
        </w:tc>
      </w:tr>
      <w:tr w:rsidR="008D351B" w:rsidRPr="008D351B" w14:paraId="7B989340" w14:textId="77777777" w:rsidTr="002A4F59">
        <w:trPr>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6DD22DAD"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332F2B74" w14:textId="77777777" w:rsidR="008D351B" w:rsidRPr="008D351B" w:rsidRDefault="008D351B" w:rsidP="008D351B">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137337</w:t>
            </w:r>
          </w:p>
        </w:tc>
        <w:tc>
          <w:tcPr>
            <w:tcW w:w="3078" w:type="dxa"/>
            <w:noWrap/>
            <w:hideMark/>
          </w:tcPr>
          <w:p w14:paraId="33A2C04E"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Beech Hill Junior and Infant School</w:t>
            </w:r>
          </w:p>
        </w:tc>
        <w:tc>
          <w:tcPr>
            <w:tcW w:w="2375" w:type="dxa"/>
            <w:noWrap/>
            <w:hideMark/>
          </w:tcPr>
          <w:p w14:paraId="05B84EE6"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Academy Converter</w:t>
            </w:r>
          </w:p>
        </w:tc>
        <w:tc>
          <w:tcPr>
            <w:tcW w:w="2268" w:type="dxa"/>
            <w:noWrap/>
            <w:hideMark/>
          </w:tcPr>
          <w:p w14:paraId="0AB789E0"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Primary</w:t>
            </w:r>
          </w:p>
        </w:tc>
        <w:tc>
          <w:tcPr>
            <w:tcW w:w="2835" w:type="dxa"/>
            <w:noWrap/>
            <w:hideMark/>
          </w:tcPr>
          <w:p w14:paraId="3E311251"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Calderdale</w:t>
            </w:r>
          </w:p>
        </w:tc>
      </w:tr>
      <w:tr w:rsidR="008D351B" w:rsidRPr="008D351B" w14:paraId="0FC9DB7F" w14:textId="77777777" w:rsidTr="002A4F5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2755F8AF"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283223EC" w14:textId="77777777" w:rsidR="008D351B" w:rsidRPr="008D351B" w:rsidRDefault="008D351B" w:rsidP="008D351B">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137699</w:t>
            </w:r>
          </w:p>
        </w:tc>
        <w:tc>
          <w:tcPr>
            <w:tcW w:w="3078" w:type="dxa"/>
            <w:noWrap/>
            <w:hideMark/>
          </w:tcPr>
          <w:p w14:paraId="2698E01D"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Luddendenfoot Academy</w:t>
            </w:r>
          </w:p>
        </w:tc>
        <w:tc>
          <w:tcPr>
            <w:tcW w:w="2375" w:type="dxa"/>
            <w:noWrap/>
            <w:hideMark/>
          </w:tcPr>
          <w:p w14:paraId="51DA8809"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Academy Converter</w:t>
            </w:r>
          </w:p>
        </w:tc>
        <w:tc>
          <w:tcPr>
            <w:tcW w:w="2268" w:type="dxa"/>
            <w:noWrap/>
            <w:hideMark/>
          </w:tcPr>
          <w:p w14:paraId="47A19065"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Primary</w:t>
            </w:r>
          </w:p>
        </w:tc>
        <w:tc>
          <w:tcPr>
            <w:tcW w:w="2835" w:type="dxa"/>
            <w:noWrap/>
            <w:hideMark/>
          </w:tcPr>
          <w:p w14:paraId="1C2D4557"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Calderdale</w:t>
            </w:r>
          </w:p>
        </w:tc>
      </w:tr>
      <w:tr w:rsidR="008D351B" w:rsidRPr="008D351B" w14:paraId="411F3375" w14:textId="77777777" w:rsidTr="002A4F59">
        <w:trPr>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4DF65627"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7E53E6CA" w14:textId="77777777" w:rsidR="008D351B" w:rsidRPr="008D351B" w:rsidRDefault="008D351B" w:rsidP="008D351B">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107486</w:t>
            </w:r>
          </w:p>
        </w:tc>
        <w:tc>
          <w:tcPr>
            <w:tcW w:w="3078" w:type="dxa"/>
            <w:noWrap/>
            <w:hideMark/>
          </w:tcPr>
          <w:p w14:paraId="73C9BE4D"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Northowram Primary School</w:t>
            </w:r>
          </w:p>
        </w:tc>
        <w:tc>
          <w:tcPr>
            <w:tcW w:w="2375" w:type="dxa"/>
            <w:noWrap/>
            <w:hideMark/>
          </w:tcPr>
          <w:p w14:paraId="1D9697F8"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Community School</w:t>
            </w:r>
          </w:p>
        </w:tc>
        <w:tc>
          <w:tcPr>
            <w:tcW w:w="2268" w:type="dxa"/>
            <w:noWrap/>
            <w:hideMark/>
          </w:tcPr>
          <w:p w14:paraId="3550D2A5"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Primary</w:t>
            </w:r>
          </w:p>
        </w:tc>
        <w:tc>
          <w:tcPr>
            <w:tcW w:w="2835" w:type="dxa"/>
            <w:noWrap/>
            <w:hideMark/>
          </w:tcPr>
          <w:p w14:paraId="78ADDDB4"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Calderdale</w:t>
            </w:r>
          </w:p>
        </w:tc>
      </w:tr>
      <w:tr w:rsidR="008D351B" w:rsidRPr="008D351B" w14:paraId="3BC3D990" w14:textId="77777777" w:rsidTr="002A4F5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6505ED16"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2F65602D" w14:textId="77777777" w:rsidR="008D351B" w:rsidRPr="008D351B" w:rsidRDefault="008D351B" w:rsidP="008D351B">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137398</w:t>
            </w:r>
          </w:p>
        </w:tc>
        <w:tc>
          <w:tcPr>
            <w:tcW w:w="3078" w:type="dxa"/>
            <w:noWrap/>
            <w:hideMark/>
          </w:tcPr>
          <w:p w14:paraId="5F276980"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Old Earth Primary School</w:t>
            </w:r>
          </w:p>
        </w:tc>
        <w:tc>
          <w:tcPr>
            <w:tcW w:w="2375" w:type="dxa"/>
            <w:noWrap/>
            <w:hideMark/>
          </w:tcPr>
          <w:p w14:paraId="06073476"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Academy Converter</w:t>
            </w:r>
          </w:p>
        </w:tc>
        <w:tc>
          <w:tcPr>
            <w:tcW w:w="2268" w:type="dxa"/>
            <w:noWrap/>
            <w:hideMark/>
          </w:tcPr>
          <w:p w14:paraId="5D7447FD"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Primary</w:t>
            </w:r>
          </w:p>
        </w:tc>
        <w:tc>
          <w:tcPr>
            <w:tcW w:w="2835" w:type="dxa"/>
            <w:noWrap/>
            <w:hideMark/>
          </w:tcPr>
          <w:p w14:paraId="50FAACCB"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Calderdale</w:t>
            </w:r>
          </w:p>
        </w:tc>
      </w:tr>
      <w:tr w:rsidR="008D351B" w:rsidRPr="008D351B" w14:paraId="4E54801A" w14:textId="77777777" w:rsidTr="002A4F59">
        <w:trPr>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637E3FC7" w14:textId="77777777" w:rsidR="008D351B" w:rsidRPr="008D351B" w:rsidRDefault="008D351B" w:rsidP="008D351B">
            <w:pPr>
              <w:rPr>
                <w:rFonts w:cs="Tahoma"/>
                <w:color w:val="0000FF"/>
                <w:sz w:val="20"/>
                <w:szCs w:val="20"/>
                <w:u w:val="single"/>
                <w:lang w:eastAsia="en-GB"/>
              </w:rPr>
            </w:pPr>
            <w:r w:rsidRPr="008D351B">
              <w:rPr>
                <w:rFonts w:cs="Tahoma"/>
                <w:color w:val="0000FF"/>
                <w:sz w:val="20"/>
                <w:szCs w:val="20"/>
                <w:u w:val="single"/>
                <w:lang w:eastAsia="en-GB"/>
              </w:rPr>
              <w:t>Report</w:t>
            </w:r>
          </w:p>
        </w:tc>
        <w:tc>
          <w:tcPr>
            <w:tcW w:w="872" w:type="dxa"/>
            <w:noWrap/>
            <w:hideMark/>
          </w:tcPr>
          <w:p w14:paraId="7D61A6A8" w14:textId="77777777" w:rsidR="008D351B" w:rsidRPr="008D351B" w:rsidRDefault="008D351B" w:rsidP="008D351B">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141954</w:t>
            </w:r>
          </w:p>
        </w:tc>
        <w:tc>
          <w:tcPr>
            <w:tcW w:w="3078" w:type="dxa"/>
            <w:noWrap/>
            <w:hideMark/>
          </w:tcPr>
          <w:p w14:paraId="2643746B"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Oakwood Learning Centre</w:t>
            </w:r>
          </w:p>
        </w:tc>
        <w:tc>
          <w:tcPr>
            <w:tcW w:w="2375" w:type="dxa"/>
            <w:noWrap/>
            <w:hideMark/>
          </w:tcPr>
          <w:p w14:paraId="04D5EA3E"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Independent special school</w:t>
            </w:r>
          </w:p>
        </w:tc>
        <w:tc>
          <w:tcPr>
            <w:tcW w:w="2268" w:type="dxa"/>
            <w:noWrap/>
            <w:hideMark/>
          </w:tcPr>
          <w:p w14:paraId="1D87F6EF"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color w:val="auto"/>
                <w:sz w:val="20"/>
                <w:szCs w:val="20"/>
                <w:lang w:eastAsia="en-GB"/>
              </w:rPr>
            </w:pPr>
            <w:r w:rsidRPr="008D351B">
              <w:rPr>
                <w:rFonts w:cs="Tahoma"/>
                <w:color w:val="auto"/>
                <w:sz w:val="20"/>
                <w:szCs w:val="20"/>
                <w:lang w:eastAsia="en-GB"/>
              </w:rPr>
              <w:t>Schools</w:t>
            </w:r>
          </w:p>
        </w:tc>
        <w:tc>
          <w:tcPr>
            <w:tcW w:w="2835" w:type="dxa"/>
            <w:noWrap/>
            <w:hideMark/>
          </w:tcPr>
          <w:p w14:paraId="04190153"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Darlington</w:t>
            </w:r>
          </w:p>
        </w:tc>
      </w:tr>
      <w:tr w:rsidR="008D351B" w:rsidRPr="008D351B" w14:paraId="66A2AF26" w14:textId="77777777" w:rsidTr="002A4F5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1AC35311"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5256830C" w14:textId="77777777" w:rsidR="008D351B" w:rsidRPr="008D351B" w:rsidRDefault="008D351B" w:rsidP="008D351B">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135963</w:t>
            </w:r>
          </w:p>
        </w:tc>
        <w:tc>
          <w:tcPr>
            <w:tcW w:w="3078" w:type="dxa"/>
            <w:noWrap/>
            <w:hideMark/>
          </w:tcPr>
          <w:p w14:paraId="5BEE5553"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Outwood Academy Adwick</w:t>
            </w:r>
          </w:p>
        </w:tc>
        <w:tc>
          <w:tcPr>
            <w:tcW w:w="2375" w:type="dxa"/>
            <w:noWrap/>
            <w:hideMark/>
          </w:tcPr>
          <w:p w14:paraId="614C358E"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Academy Sponsor Led</w:t>
            </w:r>
          </w:p>
        </w:tc>
        <w:tc>
          <w:tcPr>
            <w:tcW w:w="2268" w:type="dxa"/>
            <w:noWrap/>
            <w:hideMark/>
          </w:tcPr>
          <w:p w14:paraId="43AF71B6"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Secondary</w:t>
            </w:r>
          </w:p>
        </w:tc>
        <w:tc>
          <w:tcPr>
            <w:tcW w:w="2835" w:type="dxa"/>
            <w:noWrap/>
            <w:hideMark/>
          </w:tcPr>
          <w:p w14:paraId="3CAA26E3"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Doncaster</w:t>
            </w:r>
          </w:p>
        </w:tc>
      </w:tr>
      <w:tr w:rsidR="008D351B" w:rsidRPr="008D351B" w14:paraId="4860AD4A" w14:textId="77777777" w:rsidTr="002A4F59">
        <w:trPr>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0A263919"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776923F5" w14:textId="77777777" w:rsidR="008D351B" w:rsidRPr="008D351B" w:rsidRDefault="008D351B" w:rsidP="008D351B">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70150</w:t>
            </w:r>
          </w:p>
        </w:tc>
        <w:tc>
          <w:tcPr>
            <w:tcW w:w="3078" w:type="dxa"/>
            <w:noWrap/>
            <w:hideMark/>
          </w:tcPr>
          <w:p w14:paraId="179570D5"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High Force Education SCITT</w:t>
            </w:r>
          </w:p>
        </w:tc>
        <w:tc>
          <w:tcPr>
            <w:tcW w:w="2375" w:type="dxa"/>
            <w:noWrap/>
            <w:hideMark/>
          </w:tcPr>
          <w:p w14:paraId="5B16548C"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Initial teacher education</w:t>
            </w:r>
          </w:p>
        </w:tc>
        <w:tc>
          <w:tcPr>
            <w:tcW w:w="2268" w:type="dxa"/>
            <w:noWrap/>
            <w:hideMark/>
          </w:tcPr>
          <w:p w14:paraId="02B66F68"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Primary QTS</w:t>
            </w:r>
          </w:p>
        </w:tc>
        <w:tc>
          <w:tcPr>
            <w:tcW w:w="2835" w:type="dxa"/>
            <w:noWrap/>
            <w:hideMark/>
          </w:tcPr>
          <w:p w14:paraId="2BDC9584"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Durham</w:t>
            </w:r>
          </w:p>
        </w:tc>
      </w:tr>
      <w:tr w:rsidR="008D351B" w:rsidRPr="008D351B" w14:paraId="7015A94E" w14:textId="77777777" w:rsidTr="002A4F5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3FE4D38A"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48941EF0" w14:textId="77777777" w:rsidR="008D351B" w:rsidRPr="008D351B" w:rsidRDefault="008D351B" w:rsidP="008D351B">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70215</w:t>
            </w:r>
          </w:p>
        </w:tc>
        <w:tc>
          <w:tcPr>
            <w:tcW w:w="3078" w:type="dxa"/>
            <w:noWrap/>
            <w:hideMark/>
          </w:tcPr>
          <w:p w14:paraId="7573B3CD"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Shotton Hall SCITT</w:t>
            </w:r>
          </w:p>
        </w:tc>
        <w:tc>
          <w:tcPr>
            <w:tcW w:w="2375" w:type="dxa"/>
            <w:noWrap/>
            <w:hideMark/>
          </w:tcPr>
          <w:p w14:paraId="72C5BEC6"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Initial teacher education</w:t>
            </w:r>
          </w:p>
        </w:tc>
        <w:tc>
          <w:tcPr>
            <w:tcW w:w="2268" w:type="dxa"/>
            <w:noWrap/>
            <w:hideMark/>
          </w:tcPr>
          <w:p w14:paraId="2734A326"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Primary and Secondary QTS</w:t>
            </w:r>
          </w:p>
        </w:tc>
        <w:tc>
          <w:tcPr>
            <w:tcW w:w="2835" w:type="dxa"/>
            <w:noWrap/>
            <w:hideMark/>
          </w:tcPr>
          <w:p w14:paraId="2963ADF7"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Durham</w:t>
            </w:r>
          </w:p>
        </w:tc>
      </w:tr>
      <w:tr w:rsidR="008D351B" w:rsidRPr="008D351B" w14:paraId="4C9EFFE7" w14:textId="77777777" w:rsidTr="002A4F59">
        <w:trPr>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0A0D079B" w14:textId="77777777" w:rsidR="008D351B" w:rsidRPr="008D351B" w:rsidRDefault="008D351B" w:rsidP="008D351B">
            <w:pPr>
              <w:rPr>
                <w:rFonts w:cs="Tahoma"/>
                <w:color w:val="0000FF"/>
                <w:sz w:val="20"/>
                <w:szCs w:val="20"/>
                <w:u w:val="single"/>
                <w:lang w:eastAsia="en-GB"/>
              </w:rPr>
            </w:pPr>
            <w:r w:rsidRPr="008D351B">
              <w:rPr>
                <w:rFonts w:cs="Tahoma"/>
                <w:color w:val="0000FF"/>
                <w:sz w:val="20"/>
                <w:szCs w:val="20"/>
                <w:u w:val="single"/>
                <w:lang w:eastAsia="en-GB"/>
              </w:rPr>
              <w:t>Report</w:t>
            </w:r>
          </w:p>
        </w:tc>
        <w:tc>
          <w:tcPr>
            <w:tcW w:w="872" w:type="dxa"/>
            <w:noWrap/>
            <w:hideMark/>
          </w:tcPr>
          <w:p w14:paraId="30E978EF" w14:textId="77777777" w:rsidR="008D351B" w:rsidRPr="008D351B" w:rsidRDefault="008D351B" w:rsidP="008D351B">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118127</w:t>
            </w:r>
          </w:p>
        </w:tc>
        <w:tc>
          <w:tcPr>
            <w:tcW w:w="3078" w:type="dxa"/>
            <w:noWrap/>
            <w:hideMark/>
          </w:tcPr>
          <w:p w14:paraId="07D14870"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Hessle Mount School</w:t>
            </w:r>
          </w:p>
        </w:tc>
        <w:tc>
          <w:tcPr>
            <w:tcW w:w="2375" w:type="dxa"/>
            <w:noWrap/>
            <w:hideMark/>
          </w:tcPr>
          <w:p w14:paraId="02D49B7A"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Independent school</w:t>
            </w:r>
          </w:p>
        </w:tc>
        <w:tc>
          <w:tcPr>
            <w:tcW w:w="2268" w:type="dxa"/>
            <w:noWrap/>
            <w:hideMark/>
          </w:tcPr>
          <w:p w14:paraId="315D3FEF"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color w:val="auto"/>
                <w:sz w:val="20"/>
                <w:szCs w:val="20"/>
                <w:lang w:eastAsia="en-GB"/>
              </w:rPr>
            </w:pPr>
            <w:r w:rsidRPr="008D351B">
              <w:rPr>
                <w:rFonts w:cs="Tahoma"/>
                <w:color w:val="auto"/>
                <w:sz w:val="20"/>
                <w:szCs w:val="20"/>
                <w:lang w:eastAsia="en-GB"/>
              </w:rPr>
              <w:t>Schools</w:t>
            </w:r>
          </w:p>
        </w:tc>
        <w:tc>
          <w:tcPr>
            <w:tcW w:w="2835" w:type="dxa"/>
            <w:noWrap/>
            <w:hideMark/>
          </w:tcPr>
          <w:p w14:paraId="616A7889"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East Riding of Yorkshire</w:t>
            </w:r>
          </w:p>
        </w:tc>
      </w:tr>
      <w:tr w:rsidR="008D351B" w:rsidRPr="008D351B" w14:paraId="1D2C487D" w14:textId="77777777" w:rsidTr="002A4F5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0ACC1C7C"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536D732C" w14:textId="77777777" w:rsidR="008D351B" w:rsidRPr="008D351B" w:rsidRDefault="008D351B" w:rsidP="008D351B">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118044</w:t>
            </w:r>
          </w:p>
        </w:tc>
        <w:tc>
          <w:tcPr>
            <w:tcW w:w="3078" w:type="dxa"/>
            <w:noWrap/>
            <w:hideMark/>
          </w:tcPr>
          <w:p w14:paraId="28E84CAE"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Pollington-Balne Church of England Primary School</w:t>
            </w:r>
          </w:p>
        </w:tc>
        <w:tc>
          <w:tcPr>
            <w:tcW w:w="2375" w:type="dxa"/>
            <w:noWrap/>
            <w:hideMark/>
          </w:tcPr>
          <w:p w14:paraId="72D2860D"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Voluntary Aided School</w:t>
            </w:r>
          </w:p>
        </w:tc>
        <w:tc>
          <w:tcPr>
            <w:tcW w:w="2268" w:type="dxa"/>
            <w:noWrap/>
            <w:hideMark/>
          </w:tcPr>
          <w:p w14:paraId="116D8E92"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Primary</w:t>
            </w:r>
          </w:p>
        </w:tc>
        <w:tc>
          <w:tcPr>
            <w:tcW w:w="2835" w:type="dxa"/>
            <w:noWrap/>
            <w:hideMark/>
          </w:tcPr>
          <w:p w14:paraId="3303359B"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East Riding of Yorkshire</w:t>
            </w:r>
          </w:p>
        </w:tc>
      </w:tr>
      <w:tr w:rsidR="008D351B" w:rsidRPr="008D351B" w14:paraId="0BCD0BBA" w14:textId="77777777" w:rsidTr="002A4F59">
        <w:trPr>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46E59A55"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715E8E2F" w14:textId="77777777" w:rsidR="008D351B" w:rsidRPr="008D351B" w:rsidRDefault="008D351B" w:rsidP="008D351B">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108359</w:t>
            </w:r>
          </w:p>
        </w:tc>
        <w:tc>
          <w:tcPr>
            <w:tcW w:w="3078" w:type="dxa"/>
            <w:noWrap/>
            <w:hideMark/>
          </w:tcPr>
          <w:p w14:paraId="5381A313"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Brandling Primary School</w:t>
            </w:r>
          </w:p>
        </w:tc>
        <w:tc>
          <w:tcPr>
            <w:tcW w:w="2375" w:type="dxa"/>
            <w:noWrap/>
            <w:hideMark/>
          </w:tcPr>
          <w:p w14:paraId="2F59EF70"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Community School</w:t>
            </w:r>
          </w:p>
        </w:tc>
        <w:tc>
          <w:tcPr>
            <w:tcW w:w="2268" w:type="dxa"/>
            <w:noWrap/>
            <w:hideMark/>
          </w:tcPr>
          <w:p w14:paraId="284365DE"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Primary</w:t>
            </w:r>
          </w:p>
        </w:tc>
        <w:tc>
          <w:tcPr>
            <w:tcW w:w="2835" w:type="dxa"/>
            <w:noWrap/>
            <w:hideMark/>
          </w:tcPr>
          <w:p w14:paraId="3CA7C8BF"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Gateshead</w:t>
            </w:r>
          </w:p>
        </w:tc>
      </w:tr>
      <w:tr w:rsidR="008D351B" w:rsidRPr="008D351B" w14:paraId="5F71F03B" w14:textId="77777777" w:rsidTr="002A4F5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544784DC"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56C0BECB" w14:textId="77777777" w:rsidR="008D351B" w:rsidRPr="008D351B" w:rsidRDefault="008D351B" w:rsidP="008D351B">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108376</w:t>
            </w:r>
          </w:p>
        </w:tc>
        <w:tc>
          <w:tcPr>
            <w:tcW w:w="3078" w:type="dxa"/>
            <w:noWrap/>
            <w:hideMark/>
          </w:tcPr>
          <w:p w14:paraId="3B64478A"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Roman Road Primary School</w:t>
            </w:r>
          </w:p>
        </w:tc>
        <w:tc>
          <w:tcPr>
            <w:tcW w:w="2375" w:type="dxa"/>
            <w:noWrap/>
            <w:hideMark/>
          </w:tcPr>
          <w:p w14:paraId="11195227"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Community School</w:t>
            </w:r>
          </w:p>
        </w:tc>
        <w:tc>
          <w:tcPr>
            <w:tcW w:w="2268" w:type="dxa"/>
            <w:noWrap/>
            <w:hideMark/>
          </w:tcPr>
          <w:p w14:paraId="13714D8E"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Primary</w:t>
            </w:r>
          </w:p>
        </w:tc>
        <w:tc>
          <w:tcPr>
            <w:tcW w:w="2835" w:type="dxa"/>
            <w:noWrap/>
            <w:hideMark/>
          </w:tcPr>
          <w:p w14:paraId="7CB8FA94"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Gateshead</w:t>
            </w:r>
          </w:p>
        </w:tc>
      </w:tr>
      <w:tr w:rsidR="008D351B" w:rsidRPr="008D351B" w14:paraId="78809B0D" w14:textId="77777777" w:rsidTr="002A4F59">
        <w:trPr>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3119FA00"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lastRenderedPageBreak/>
              <w:t>Report</w:t>
            </w:r>
          </w:p>
        </w:tc>
        <w:tc>
          <w:tcPr>
            <w:tcW w:w="872" w:type="dxa"/>
            <w:noWrap/>
            <w:hideMark/>
          </w:tcPr>
          <w:p w14:paraId="4C98A16C" w14:textId="77777777" w:rsidR="008D351B" w:rsidRPr="008D351B" w:rsidRDefault="008D351B" w:rsidP="008D351B">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140638</w:t>
            </w:r>
          </w:p>
        </w:tc>
        <w:tc>
          <w:tcPr>
            <w:tcW w:w="3078" w:type="dxa"/>
            <w:noWrap/>
            <w:hideMark/>
          </w:tcPr>
          <w:p w14:paraId="16759AC2"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Sacred Heart Catholic Primary School</w:t>
            </w:r>
          </w:p>
        </w:tc>
        <w:tc>
          <w:tcPr>
            <w:tcW w:w="2375" w:type="dxa"/>
            <w:noWrap/>
            <w:hideMark/>
          </w:tcPr>
          <w:p w14:paraId="38BEB4E2"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Academy Converter</w:t>
            </w:r>
          </w:p>
        </w:tc>
        <w:tc>
          <w:tcPr>
            <w:tcW w:w="2268" w:type="dxa"/>
            <w:noWrap/>
            <w:hideMark/>
          </w:tcPr>
          <w:p w14:paraId="072E029E"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Primary</w:t>
            </w:r>
          </w:p>
        </w:tc>
        <w:tc>
          <w:tcPr>
            <w:tcW w:w="2835" w:type="dxa"/>
            <w:noWrap/>
            <w:hideMark/>
          </w:tcPr>
          <w:p w14:paraId="0B2729F0"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Gateshead</w:t>
            </w:r>
          </w:p>
        </w:tc>
      </w:tr>
      <w:tr w:rsidR="008D351B" w:rsidRPr="008D351B" w14:paraId="7D1A499F" w14:textId="77777777" w:rsidTr="002A4F5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78C92AC5"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587ABAE1" w14:textId="77777777" w:rsidR="008D351B" w:rsidRPr="008D351B" w:rsidRDefault="008D351B" w:rsidP="008D351B">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111522</w:t>
            </w:r>
          </w:p>
        </w:tc>
        <w:tc>
          <w:tcPr>
            <w:tcW w:w="3078" w:type="dxa"/>
            <w:noWrap/>
            <w:hideMark/>
          </w:tcPr>
          <w:p w14:paraId="7760388E"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Hart Primary School</w:t>
            </w:r>
          </w:p>
        </w:tc>
        <w:tc>
          <w:tcPr>
            <w:tcW w:w="2375" w:type="dxa"/>
            <w:noWrap/>
            <w:hideMark/>
          </w:tcPr>
          <w:p w14:paraId="4166923A"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Community School</w:t>
            </w:r>
          </w:p>
        </w:tc>
        <w:tc>
          <w:tcPr>
            <w:tcW w:w="2268" w:type="dxa"/>
            <w:noWrap/>
            <w:hideMark/>
          </w:tcPr>
          <w:p w14:paraId="1704919E"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Primary</w:t>
            </w:r>
          </w:p>
        </w:tc>
        <w:tc>
          <w:tcPr>
            <w:tcW w:w="2835" w:type="dxa"/>
            <w:noWrap/>
            <w:hideMark/>
          </w:tcPr>
          <w:p w14:paraId="25530602"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Hartlepool</w:t>
            </w:r>
          </w:p>
        </w:tc>
      </w:tr>
      <w:tr w:rsidR="008D351B" w:rsidRPr="008D351B" w14:paraId="52EEE8D4" w14:textId="77777777" w:rsidTr="002A4F59">
        <w:trPr>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7487633A"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08F69BB0" w14:textId="77777777" w:rsidR="008D351B" w:rsidRPr="008D351B" w:rsidRDefault="008D351B" w:rsidP="008D351B">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117722</w:t>
            </w:r>
          </w:p>
        </w:tc>
        <w:tc>
          <w:tcPr>
            <w:tcW w:w="3078" w:type="dxa"/>
            <w:noWrap/>
            <w:hideMark/>
          </w:tcPr>
          <w:p w14:paraId="77BF6CE6"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Clifton Primary School</w:t>
            </w:r>
          </w:p>
        </w:tc>
        <w:tc>
          <w:tcPr>
            <w:tcW w:w="2375" w:type="dxa"/>
            <w:noWrap/>
            <w:hideMark/>
          </w:tcPr>
          <w:p w14:paraId="05C1BC14"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Community School</w:t>
            </w:r>
          </w:p>
        </w:tc>
        <w:tc>
          <w:tcPr>
            <w:tcW w:w="2268" w:type="dxa"/>
            <w:noWrap/>
            <w:hideMark/>
          </w:tcPr>
          <w:p w14:paraId="7458FCF1"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Primary</w:t>
            </w:r>
          </w:p>
        </w:tc>
        <w:tc>
          <w:tcPr>
            <w:tcW w:w="2835" w:type="dxa"/>
            <w:noWrap/>
            <w:hideMark/>
          </w:tcPr>
          <w:p w14:paraId="14EC93CD"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Kingston upon Hull</w:t>
            </w:r>
          </w:p>
        </w:tc>
      </w:tr>
      <w:tr w:rsidR="008D351B" w:rsidRPr="008D351B" w14:paraId="5D01B5E2" w14:textId="77777777" w:rsidTr="002A4F5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3266E030"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2FB35CBE" w14:textId="77777777" w:rsidR="008D351B" w:rsidRPr="008D351B" w:rsidRDefault="008D351B" w:rsidP="008D351B">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139886</w:t>
            </w:r>
          </w:p>
        </w:tc>
        <w:tc>
          <w:tcPr>
            <w:tcW w:w="3078" w:type="dxa"/>
            <w:noWrap/>
            <w:hideMark/>
          </w:tcPr>
          <w:p w14:paraId="0EF9AD8F"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Thoresby Primary School</w:t>
            </w:r>
          </w:p>
        </w:tc>
        <w:tc>
          <w:tcPr>
            <w:tcW w:w="2375" w:type="dxa"/>
            <w:noWrap/>
            <w:hideMark/>
          </w:tcPr>
          <w:p w14:paraId="1B83F3D5"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Academy Converter</w:t>
            </w:r>
          </w:p>
        </w:tc>
        <w:tc>
          <w:tcPr>
            <w:tcW w:w="2268" w:type="dxa"/>
            <w:noWrap/>
            <w:hideMark/>
          </w:tcPr>
          <w:p w14:paraId="302E04A7"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Primary</w:t>
            </w:r>
          </w:p>
        </w:tc>
        <w:tc>
          <w:tcPr>
            <w:tcW w:w="2835" w:type="dxa"/>
            <w:noWrap/>
            <w:hideMark/>
          </w:tcPr>
          <w:p w14:paraId="70753F13"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Kingston upon Hull</w:t>
            </w:r>
          </w:p>
        </w:tc>
      </w:tr>
      <w:tr w:rsidR="008D351B" w:rsidRPr="008D351B" w14:paraId="0E8BE028" w14:textId="77777777" w:rsidTr="002A4F59">
        <w:trPr>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25AB9437"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4261D826" w14:textId="77777777" w:rsidR="008D351B" w:rsidRPr="008D351B" w:rsidRDefault="008D351B" w:rsidP="008D351B">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139628</w:t>
            </w:r>
          </w:p>
        </w:tc>
        <w:tc>
          <w:tcPr>
            <w:tcW w:w="3078" w:type="dxa"/>
            <w:noWrap/>
            <w:hideMark/>
          </w:tcPr>
          <w:p w14:paraId="3EADFF4C"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Tweendykes School</w:t>
            </w:r>
          </w:p>
        </w:tc>
        <w:tc>
          <w:tcPr>
            <w:tcW w:w="2375" w:type="dxa"/>
            <w:noWrap/>
            <w:hideMark/>
          </w:tcPr>
          <w:p w14:paraId="3427EA1D"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Academy Special Converter</w:t>
            </w:r>
          </w:p>
        </w:tc>
        <w:tc>
          <w:tcPr>
            <w:tcW w:w="2268" w:type="dxa"/>
            <w:noWrap/>
            <w:hideMark/>
          </w:tcPr>
          <w:p w14:paraId="7A4D3CC3"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Special</w:t>
            </w:r>
          </w:p>
        </w:tc>
        <w:tc>
          <w:tcPr>
            <w:tcW w:w="2835" w:type="dxa"/>
            <w:noWrap/>
            <w:hideMark/>
          </w:tcPr>
          <w:p w14:paraId="00210A11"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Kingston upon Hull</w:t>
            </w:r>
          </w:p>
        </w:tc>
      </w:tr>
      <w:tr w:rsidR="008D351B" w:rsidRPr="008D351B" w14:paraId="279389CC" w14:textId="77777777" w:rsidTr="002A4F5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272317EE" w14:textId="77777777" w:rsidR="008D351B" w:rsidRPr="008D351B" w:rsidRDefault="008D351B" w:rsidP="008D351B">
            <w:pPr>
              <w:rPr>
                <w:rFonts w:cs="Tahoma"/>
                <w:color w:val="0000FF"/>
                <w:sz w:val="20"/>
                <w:szCs w:val="20"/>
                <w:u w:val="single"/>
                <w:lang w:eastAsia="en-GB"/>
              </w:rPr>
            </w:pPr>
            <w:r w:rsidRPr="008D351B">
              <w:rPr>
                <w:rFonts w:cs="Tahoma"/>
                <w:color w:val="0000FF"/>
                <w:sz w:val="20"/>
                <w:szCs w:val="20"/>
                <w:u w:val="single"/>
                <w:lang w:eastAsia="en-GB"/>
              </w:rPr>
              <w:t>Report</w:t>
            </w:r>
          </w:p>
        </w:tc>
        <w:tc>
          <w:tcPr>
            <w:tcW w:w="872" w:type="dxa"/>
            <w:noWrap/>
            <w:hideMark/>
          </w:tcPr>
          <w:p w14:paraId="0859CC8E" w14:textId="77777777" w:rsidR="008D351B" w:rsidRPr="008D351B" w:rsidRDefault="008D351B" w:rsidP="008D351B">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130539</w:t>
            </w:r>
          </w:p>
        </w:tc>
        <w:tc>
          <w:tcPr>
            <w:tcW w:w="3078" w:type="dxa"/>
            <w:noWrap/>
            <w:hideMark/>
          </w:tcPr>
          <w:p w14:paraId="78090706"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Huddersfield New College</w:t>
            </w:r>
          </w:p>
        </w:tc>
        <w:tc>
          <w:tcPr>
            <w:tcW w:w="2375" w:type="dxa"/>
            <w:noWrap/>
            <w:hideMark/>
          </w:tcPr>
          <w:p w14:paraId="0D5F6E2A"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Sixth form college</w:t>
            </w:r>
          </w:p>
        </w:tc>
        <w:tc>
          <w:tcPr>
            <w:tcW w:w="2268" w:type="dxa"/>
            <w:noWrap/>
            <w:hideMark/>
          </w:tcPr>
          <w:p w14:paraId="2111F3D6"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Colleges</w:t>
            </w:r>
          </w:p>
        </w:tc>
        <w:tc>
          <w:tcPr>
            <w:tcW w:w="2835" w:type="dxa"/>
            <w:noWrap/>
            <w:hideMark/>
          </w:tcPr>
          <w:p w14:paraId="48C42385"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Kirklees</w:t>
            </w:r>
          </w:p>
        </w:tc>
      </w:tr>
      <w:tr w:rsidR="008D351B" w:rsidRPr="008D351B" w14:paraId="3BF8DEC5" w14:textId="77777777" w:rsidTr="002A4F59">
        <w:trPr>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621A20D6" w14:textId="77777777" w:rsidR="008D351B" w:rsidRPr="008D351B" w:rsidRDefault="008D351B" w:rsidP="008D351B">
            <w:pPr>
              <w:rPr>
                <w:rFonts w:cs="Tahoma"/>
                <w:color w:val="0000FF"/>
                <w:sz w:val="20"/>
                <w:szCs w:val="20"/>
                <w:u w:val="single"/>
                <w:lang w:eastAsia="en-GB"/>
              </w:rPr>
            </w:pPr>
            <w:r w:rsidRPr="008D351B">
              <w:rPr>
                <w:rFonts w:cs="Tahoma"/>
                <w:color w:val="0000FF"/>
                <w:sz w:val="20"/>
                <w:szCs w:val="20"/>
                <w:u w:val="single"/>
                <w:lang w:eastAsia="en-GB"/>
              </w:rPr>
              <w:t>Report</w:t>
            </w:r>
          </w:p>
        </w:tc>
        <w:tc>
          <w:tcPr>
            <w:tcW w:w="872" w:type="dxa"/>
            <w:noWrap/>
            <w:hideMark/>
          </w:tcPr>
          <w:p w14:paraId="1F6AA7C2" w14:textId="77777777" w:rsidR="008D351B" w:rsidRPr="008D351B" w:rsidRDefault="008D351B" w:rsidP="008D351B">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50070</w:t>
            </w:r>
          </w:p>
        </w:tc>
        <w:tc>
          <w:tcPr>
            <w:tcW w:w="3078" w:type="dxa"/>
            <w:noWrap/>
            <w:hideMark/>
          </w:tcPr>
          <w:p w14:paraId="59B2742C"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SLP College Leeds</w:t>
            </w:r>
          </w:p>
        </w:tc>
        <w:tc>
          <w:tcPr>
            <w:tcW w:w="2375" w:type="dxa"/>
            <w:noWrap/>
            <w:hideMark/>
          </w:tcPr>
          <w:p w14:paraId="2E1FACC1"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Dance and drama college</w:t>
            </w:r>
          </w:p>
        </w:tc>
        <w:tc>
          <w:tcPr>
            <w:tcW w:w="2268" w:type="dxa"/>
            <w:noWrap/>
            <w:hideMark/>
          </w:tcPr>
          <w:p w14:paraId="103329C1"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Dance and drama colleges</w:t>
            </w:r>
          </w:p>
        </w:tc>
        <w:tc>
          <w:tcPr>
            <w:tcW w:w="2835" w:type="dxa"/>
            <w:noWrap/>
            <w:hideMark/>
          </w:tcPr>
          <w:p w14:paraId="15D58916"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Leeds</w:t>
            </w:r>
          </w:p>
        </w:tc>
      </w:tr>
      <w:tr w:rsidR="008D351B" w:rsidRPr="008D351B" w14:paraId="45043F0A" w14:textId="77777777" w:rsidTr="002A4F5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5586F3DF"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354696B7" w14:textId="77777777" w:rsidR="008D351B" w:rsidRPr="008D351B" w:rsidRDefault="008D351B" w:rsidP="008D351B">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70344</w:t>
            </w:r>
          </w:p>
        </w:tc>
        <w:tc>
          <w:tcPr>
            <w:tcW w:w="3078" w:type="dxa"/>
            <w:noWrap/>
            <w:hideMark/>
          </w:tcPr>
          <w:p w14:paraId="7010C91D"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Teach First Yorkshire and the Humber Local Area Office</w:t>
            </w:r>
          </w:p>
        </w:tc>
        <w:tc>
          <w:tcPr>
            <w:tcW w:w="2375" w:type="dxa"/>
            <w:noWrap/>
            <w:hideMark/>
          </w:tcPr>
          <w:p w14:paraId="4F00472F"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Initial teacher education</w:t>
            </w:r>
          </w:p>
        </w:tc>
        <w:tc>
          <w:tcPr>
            <w:tcW w:w="2268" w:type="dxa"/>
            <w:noWrap/>
            <w:hideMark/>
          </w:tcPr>
          <w:p w14:paraId="58B7B468"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Secondary QTS</w:t>
            </w:r>
          </w:p>
        </w:tc>
        <w:tc>
          <w:tcPr>
            <w:tcW w:w="2835" w:type="dxa"/>
            <w:noWrap/>
            <w:hideMark/>
          </w:tcPr>
          <w:p w14:paraId="1A90EDEC"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Leeds</w:t>
            </w:r>
          </w:p>
        </w:tc>
      </w:tr>
      <w:tr w:rsidR="008D351B" w:rsidRPr="008D351B" w14:paraId="10541676" w14:textId="77777777" w:rsidTr="002A4F59">
        <w:trPr>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4EF34756" w14:textId="77777777" w:rsidR="008D351B" w:rsidRPr="008D351B" w:rsidRDefault="008D351B" w:rsidP="008D351B">
            <w:pPr>
              <w:rPr>
                <w:rFonts w:cs="Tahoma"/>
                <w:color w:val="0000FF"/>
                <w:sz w:val="20"/>
                <w:szCs w:val="20"/>
                <w:u w:val="single"/>
                <w:lang w:eastAsia="en-GB"/>
              </w:rPr>
            </w:pPr>
            <w:r w:rsidRPr="008D351B">
              <w:rPr>
                <w:rFonts w:cs="Tahoma"/>
                <w:color w:val="0000FF"/>
                <w:sz w:val="20"/>
                <w:szCs w:val="20"/>
                <w:u w:val="single"/>
                <w:lang w:eastAsia="en-GB"/>
              </w:rPr>
              <w:t>Report</w:t>
            </w:r>
          </w:p>
        </w:tc>
        <w:tc>
          <w:tcPr>
            <w:tcW w:w="872" w:type="dxa"/>
            <w:noWrap/>
            <w:hideMark/>
          </w:tcPr>
          <w:p w14:paraId="66048CE0" w14:textId="77777777" w:rsidR="008D351B" w:rsidRPr="008D351B" w:rsidRDefault="008D351B" w:rsidP="008D351B">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58736</w:t>
            </w:r>
          </w:p>
        </w:tc>
        <w:tc>
          <w:tcPr>
            <w:tcW w:w="3078" w:type="dxa"/>
            <w:noWrap/>
            <w:hideMark/>
          </w:tcPr>
          <w:p w14:paraId="579D5706"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Siemens Public Limited Company</w:t>
            </w:r>
          </w:p>
        </w:tc>
        <w:tc>
          <w:tcPr>
            <w:tcW w:w="2375" w:type="dxa"/>
            <w:noWrap/>
            <w:hideMark/>
          </w:tcPr>
          <w:p w14:paraId="4A205F5D"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Employer provider</w:t>
            </w:r>
          </w:p>
        </w:tc>
        <w:tc>
          <w:tcPr>
            <w:tcW w:w="2268" w:type="dxa"/>
            <w:noWrap/>
            <w:hideMark/>
          </w:tcPr>
          <w:p w14:paraId="56F758FC"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Independent learning providers (including employer providers)</w:t>
            </w:r>
          </w:p>
        </w:tc>
        <w:tc>
          <w:tcPr>
            <w:tcW w:w="2835" w:type="dxa"/>
            <w:noWrap/>
            <w:hideMark/>
          </w:tcPr>
          <w:p w14:paraId="6A1DB275"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Newcastle upon Tyne</w:t>
            </w:r>
          </w:p>
        </w:tc>
      </w:tr>
      <w:tr w:rsidR="008D351B" w:rsidRPr="008D351B" w14:paraId="79E8893E" w14:textId="77777777" w:rsidTr="002A4F5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04EE6C2F"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49B90D35" w14:textId="77777777" w:rsidR="008D351B" w:rsidRPr="008D351B" w:rsidRDefault="008D351B" w:rsidP="008D351B">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137900</w:t>
            </w:r>
          </w:p>
        </w:tc>
        <w:tc>
          <w:tcPr>
            <w:tcW w:w="3078" w:type="dxa"/>
            <w:noWrap/>
            <w:hideMark/>
          </w:tcPr>
          <w:p w14:paraId="5B3C84B1"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St Cuthbert's High School</w:t>
            </w:r>
          </w:p>
        </w:tc>
        <w:tc>
          <w:tcPr>
            <w:tcW w:w="2375" w:type="dxa"/>
            <w:noWrap/>
            <w:hideMark/>
          </w:tcPr>
          <w:p w14:paraId="3BBB5D5B"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Academy Converter</w:t>
            </w:r>
          </w:p>
        </w:tc>
        <w:tc>
          <w:tcPr>
            <w:tcW w:w="2268" w:type="dxa"/>
            <w:noWrap/>
            <w:hideMark/>
          </w:tcPr>
          <w:p w14:paraId="1DF94AD8"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Secondary</w:t>
            </w:r>
          </w:p>
        </w:tc>
        <w:tc>
          <w:tcPr>
            <w:tcW w:w="2835" w:type="dxa"/>
            <w:noWrap/>
            <w:hideMark/>
          </w:tcPr>
          <w:p w14:paraId="7FB911B0"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Newcastle upon Tyne</w:t>
            </w:r>
          </w:p>
        </w:tc>
      </w:tr>
      <w:tr w:rsidR="008D351B" w:rsidRPr="008D351B" w14:paraId="77DDC06A" w14:textId="77777777" w:rsidTr="002A4F59">
        <w:trPr>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68E5F68C"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59304FC5" w14:textId="77777777" w:rsidR="008D351B" w:rsidRPr="008D351B" w:rsidRDefault="008D351B" w:rsidP="008D351B">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70339</w:t>
            </w:r>
          </w:p>
        </w:tc>
        <w:tc>
          <w:tcPr>
            <w:tcW w:w="3078" w:type="dxa"/>
            <w:noWrap/>
            <w:hideMark/>
          </w:tcPr>
          <w:p w14:paraId="2D711C86"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Teach First North East Local Area Office</w:t>
            </w:r>
          </w:p>
        </w:tc>
        <w:tc>
          <w:tcPr>
            <w:tcW w:w="2375" w:type="dxa"/>
            <w:noWrap/>
            <w:hideMark/>
          </w:tcPr>
          <w:p w14:paraId="675FFFFE"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Initial teacher education</w:t>
            </w:r>
          </w:p>
        </w:tc>
        <w:tc>
          <w:tcPr>
            <w:tcW w:w="2268" w:type="dxa"/>
            <w:noWrap/>
            <w:hideMark/>
          </w:tcPr>
          <w:p w14:paraId="68EC9FC4"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Primary and Secondary QTS</w:t>
            </w:r>
          </w:p>
        </w:tc>
        <w:tc>
          <w:tcPr>
            <w:tcW w:w="2835" w:type="dxa"/>
            <w:noWrap/>
            <w:hideMark/>
          </w:tcPr>
          <w:p w14:paraId="58BA2301"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Newcastle upon Tyne</w:t>
            </w:r>
          </w:p>
        </w:tc>
      </w:tr>
      <w:tr w:rsidR="008D351B" w:rsidRPr="008D351B" w14:paraId="6197991E" w14:textId="77777777" w:rsidTr="002A4F5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112BA7A9"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52CBA954" w14:textId="77777777" w:rsidR="008D351B" w:rsidRPr="008D351B" w:rsidRDefault="008D351B" w:rsidP="008D351B">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139981</w:t>
            </w:r>
          </w:p>
        </w:tc>
        <w:tc>
          <w:tcPr>
            <w:tcW w:w="3078" w:type="dxa"/>
            <w:noWrap/>
            <w:hideMark/>
          </w:tcPr>
          <w:p w14:paraId="6A2BD86D"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Eastfield Primary Academy</w:t>
            </w:r>
          </w:p>
        </w:tc>
        <w:tc>
          <w:tcPr>
            <w:tcW w:w="2375" w:type="dxa"/>
            <w:noWrap/>
            <w:hideMark/>
          </w:tcPr>
          <w:p w14:paraId="2F1AB06E"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Academy Converter</w:t>
            </w:r>
          </w:p>
        </w:tc>
        <w:tc>
          <w:tcPr>
            <w:tcW w:w="2268" w:type="dxa"/>
            <w:noWrap/>
            <w:hideMark/>
          </w:tcPr>
          <w:p w14:paraId="2DEF35D7"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Primary</w:t>
            </w:r>
          </w:p>
        </w:tc>
        <w:tc>
          <w:tcPr>
            <w:tcW w:w="2835" w:type="dxa"/>
            <w:noWrap/>
            <w:hideMark/>
          </w:tcPr>
          <w:p w14:paraId="4CF156B1"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North East Lincolnshire</w:t>
            </w:r>
          </w:p>
        </w:tc>
      </w:tr>
      <w:tr w:rsidR="008D351B" w:rsidRPr="008D351B" w14:paraId="56130083" w14:textId="77777777" w:rsidTr="002A4F59">
        <w:trPr>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0FDA056B"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3A0E9477" w14:textId="77777777" w:rsidR="008D351B" w:rsidRPr="008D351B" w:rsidRDefault="008D351B" w:rsidP="008D351B">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118018</w:t>
            </w:r>
          </w:p>
        </w:tc>
        <w:tc>
          <w:tcPr>
            <w:tcW w:w="3078" w:type="dxa"/>
            <w:noWrap/>
            <w:hideMark/>
          </w:tcPr>
          <w:p w14:paraId="5C6274B7"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West Butterwick C of E Primary School</w:t>
            </w:r>
          </w:p>
        </w:tc>
        <w:tc>
          <w:tcPr>
            <w:tcW w:w="2375" w:type="dxa"/>
            <w:noWrap/>
            <w:hideMark/>
          </w:tcPr>
          <w:p w14:paraId="4824885E"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Voluntary Controlled School</w:t>
            </w:r>
          </w:p>
        </w:tc>
        <w:tc>
          <w:tcPr>
            <w:tcW w:w="2268" w:type="dxa"/>
            <w:noWrap/>
            <w:hideMark/>
          </w:tcPr>
          <w:p w14:paraId="3C90499A"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Primary</w:t>
            </w:r>
          </w:p>
        </w:tc>
        <w:tc>
          <w:tcPr>
            <w:tcW w:w="2835" w:type="dxa"/>
            <w:noWrap/>
            <w:hideMark/>
          </w:tcPr>
          <w:p w14:paraId="06646F6B"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North Lincolnshire</w:t>
            </w:r>
          </w:p>
        </w:tc>
      </w:tr>
      <w:tr w:rsidR="008D351B" w:rsidRPr="008D351B" w14:paraId="2A9D27EF" w14:textId="77777777" w:rsidTr="002A4F5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3207749D"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63116866" w14:textId="77777777" w:rsidR="008D351B" w:rsidRPr="008D351B" w:rsidRDefault="008D351B" w:rsidP="008D351B">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117753</w:t>
            </w:r>
          </w:p>
        </w:tc>
        <w:tc>
          <w:tcPr>
            <w:tcW w:w="3078" w:type="dxa"/>
            <w:noWrap/>
            <w:hideMark/>
          </w:tcPr>
          <w:p w14:paraId="2DDF0831"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Winteringham Primary School</w:t>
            </w:r>
          </w:p>
        </w:tc>
        <w:tc>
          <w:tcPr>
            <w:tcW w:w="2375" w:type="dxa"/>
            <w:noWrap/>
            <w:hideMark/>
          </w:tcPr>
          <w:p w14:paraId="604A124C"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Community School</w:t>
            </w:r>
          </w:p>
        </w:tc>
        <w:tc>
          <w:tcPr>
            <w:tcW w:w="2268" w:type="dxa"/>
            <w:noWrap/>
            <w:hideMark/>
          </w:tcPr>
          <w:p w14:paraId="14ACC6ED"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Primary</w:t>
            </w:r>
          </w:p>
        </w:tc>
        <w:tc>
          <w:tcPr>
            <w:tcW w:w="2835" w:type="dxa"/>
            <w:noWrap/>
            <w:hideMark/>
          </w:tcPr>
          <w:p w14:paraId="4358395B"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North Lincolnshire</w:t>
            </w:r>
          </w:p>
        </w:tc>
      </w:tr>
      <w:tr w:rsidR="008D351B" w:rsidRPr="008D351B" w14:paraId="25194873" w14:textId="77777777" w:rsidTr="002A4F59">
        <w:trPr>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6A11C76D"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471C8500" w14:textId="77777777" w:rsidR="008D351B" w:rsidRPr="008D351B" w:rsidRDefault="008D351B" w:rsidP="008D351B">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108642</w:t>
            </w:r>
          </w:p>
        </w:tc>
        <w:tc>
          <w:tcPr>
            <w:tcW w:w="3078" w:type="dxa"/>
            <w:noWrap/>
            <w:hideMark/>
          </w:tcPr>
          <w:p w14:paraId="2C273A20" w14:textId="5208BA9E" w:rsidR="008D351B" w:rsidRPr="008D351B" w:rsidRDefault="008D351B" w:rsidP="002A4F5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Monkseaton High School</w:t>
            </w:r>
          </w:p>
        </w:tc>
        <w:tc>
          <w:tcPr>
            <w:tcW w:w="2375" w:type="dxa"/>
            <w:noWrap/>
            <w:hideMark/>
          </w:tcPr>
          <w:p w14:paraId="77EDB164"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Foundation School</w:t>
            </w:r>
          </w:p>
        </w:tc>
        <w:tc>
          <w:tcPr>
            <w:tcW w:w="2268" w:type="dxa"/>
            <w:noWrap/>
            <w:hideMark/>
          </w:tcPr>
          <w:p w14:paraId="74BB4C60"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Secondary</w:t>
            </w:r>
          </w:p>
        </w:tc>
        <w:tc>
          <w:tcPr>
            <w:tcW w:w="2835" w:type="dxa"/>
            <w:noWrap/>
            <w:hideMark/>
          </w:tcPr>
          <w:p w14:paraId="506DF33D"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North Tyneside</w:t>
            </w:r>
          </w:p>
        </w:tc>
      </w:tr>
      <w:tr w:rsidR="008D351B" w:rsidRPr="008D351B" w14:paraId="2E1EE8DF" w14:textId="77777777" w:rsidTr="002A4F5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55FD1CB9"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6A43C0D8" w14:textId="77777777" w:rsidR="008D351B" w:rsidRPr="008D351B" w:rsidRDefault="008D351B" w:rsidP="008D351B">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70162</w:t>
            </w:r>
          </w:p>
        </w:tc>
        <w:tc>
          <w:tcPr>
            <w:tcW w:w="3078" w:type="dxa"/>
            <w:noWrap/>
            <w:hideMark/>
          </w:tcPr>
          <w:p w14:paraId="4449FDED"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North Tyneside SCITT</w:t>
            </w:r>
          </w:p>
        </w:tc>
        <w:tc>
          <w:tcPr>
            <w:tcW w:w="2375" w:type="dxa"/>
            <w:noWrap/>
            <w:hideMark/>
          </w:tcPr>
          <w:p w14:paraId="659F56AB"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Initial teacher education</w:t>
            </w:r>
          </w:p>
        </w:tc>
        <w:tc>
          <w:tcPr>
            <w:tcW w:w="2268" w:type="dxa"/>
            <w:noWrap/>
            <w:hideMark/>
          </w:tcPr>
          <w:p w14:paraId="2CCCDBB4"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Primary QTS</w:t>
            </w:r>
          </w:p>
        </w:tc>
        <w:tc>
          <w:tcPr>
            <w:tcW w:w="2835" w:type="dxa"/>
            <w:noWrap/>
            <w:hideMark/>
          </w:tcPr>
          <w:p w14:paraId="4A154C5A"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North Tyneside</w:t>
            </w:r>
          </w:p>
        </w:tc>
      </w:tr>
      <w:tr w:rsidR="008D351B" w:rsidRPr="008D351B" w14:paraId="153886D8" w14:textId="77777777" w:rsidTr="002A4F59">
        <w:trPr>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72D8741F" w14:textId="77777777" w:rsidR="008D351B" w:rsidRPr="008D351B" w:rsidRDefault="008D351B" w:rsidP="008D351B">
            <w:pPr>
              <w:rPr>
                <w:rFonts w:cs="Tahoma"/>
                <w:color w:val="0000FF"/>
                <w:sz w:val="20"/>
                <w:szCs w:val="20"/>
                <w:u w:val="single"/>
                <w:lang w:eastAsia="en-GB"/>
              </w:rPr>
            </w:pPr>
            <w:r w:rsidRPr="008D351B">
              <w:rPr>
                <w:rFonts w:cs="Tahoma"/>
                <w:color w:val="0000FF"/>
                <w:sz w:val="20"/>
                <w:szCs w:val="20"/>
                <w:u w:val="single"/>
                <w:lang w:eastAsia="en-GB"/>
              </w:rPr>
              <w:t>Report</w:t>
            </w:r>
          </w:p>
        </w:tc>
        <w:tc>
          <w:tcPr>
            <w:tcW w:w="872" w:type="dxa"/>
            <w:noWrap/>
            <w:hideMark/>
          </w:tcPr>
          <w:p w14:paraId="74EBC38B" w14:textId="77777777" w:rsidR="008D351B" w:rsidRPr="008D351B" w:rsidRDefault="008D351B" w:rsidP="008D351B">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121757</w:t>
            </w:r>
          </w:p>
        </w:tc>
        <w:tc>
          <w:tcPr>
            <w:tcW w:w="3078" w:type="dxa"/>
            <w:noWrap/>
            <w:hideMark/>
          </w:tcPr>
          <w:p w14:paraId="13B9961F"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Brackenfield School</w:t>
            </w:r>
          </w:p>
        </w:tc>
        <w:tc>
          <w:tcPr>
            <w:tcW w:w="2375" w:type="dxa"/>
            <w:noWrap/>
            <w:hideMark/>
          </w:tcPr>
          <w:p w14:paraId="51C0E905"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Independent school</w:t>
            </w:r>
          </w:p>
        </w:tc>
        <w:tc>
          <w:tcPr>
            <w:tcW w:w="2268" w:type="dxa"/>
            <w:noWrap/>
            <w:hideMark/>
          </w:tcPr>
          <w:p w14:paraId="70B842C6"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color w:val="auto"/>
                <w:sz w:val="20"/>
                <w:szCs w:val="20"/>
                <w:lang w:eastAsia="en-GB"/>
              </w:rPr>
            </w:pPr>
            <w:r w:rsidRPr="008D351B">
              <w:rPr>
                <w:rFonts w:cs="Tahoma"/>
                <w:color w:val="auto"/>
                <w:sz w:val="20"/>
                <w:szCs w:val="20"/>
                <w:lang w:eastAsia="en-GB"/>
              </w:rPr>
              <w:t>Schools</w:t>
            </w:r>
          </w:p>
        </w:tc>
        <w:tc>
          <w:tcPr>
            <w:tcW w:w="2835" w:type="dxa"/>
            <w:noWrap/>
            <w:hideMark/>
          </w:tcPr>
          <w:p w14:paraId="67E69D97"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North Yorkshire</w:t>
            </w:r>
          </w:p>
        </w:tc>
      </w:tr>
      <w:tr w:rsidR="008D351B" w:rsidRPr="008D351B" w14:paraId="33C947C7" w14:textId="77777777" w:rsidTr="002A4F5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3499CFE8"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0BC9BD0B" w14:textId="77777777" w:rsidR="008D351B" w:rsidRPr="008D351B" w:rsidRDefault="008D351B" w:rsidP="008D351B">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121332</w:t>
            </w:r>
          </w:p>
        </w:tc>
        <w:tc>
          <w:tcPr>
            <w:tcW w:w="3078" w:type="dxa"/>
            <w:noWrap/>
            <w:hideMark/>
          </w:tcPr>
          <w:p w14:paraId="55660698"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Dishforth Airfield Community Primary School</w:t>
            </w:r>
          </w:p>
        </w:tc>
        <w:tc>
          <w:tcPr>
            <w:tcW w:w="2375" w:type="dxa"/>
            <w:noWrap/>
            <w:hideMark/>
          </w:tcPr>
          <w:p w14:paraId="4617C684"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Community School</w:t>
            </w:r>
          </w:p>
        </w:tc>
        <w:tc>
          <w:tcPr>
            <w:tcW w:w="2268" w:type="dxa"/>
            <w:noWrap/>
            <w:hideMark/>
          </w:tcPr>
          <w:p w14:paraId="192792DE"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Primary</w:t>
            </w:r>
          </w:p>
        </w:tc>
        <w:tc>
          <w:tcPr>
            <w:tcW w:w="2835" w:type="dxa"/>
            <w:noWrap/>
            <w:hideMark/>
          </w:tcPr>
          <w:p w14:paraId="1E3A0B1E"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North Yorkshire</w:t>
            </w:r>
          </w:p>
        </w:tc>
      </w:tr>
      <w:tr w:rsidR="008D351B" w:rsidRPr="008D351B" w14:paraId="6AFFB228" w14:textId="77777777" w:rsidTr="002A4F59">
        <w:trPr>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4BD37AE1"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0B1DDE90" w14:textId="77777777" w:rsidR="008D351B" w:rsidRPr="008D351B" w:rsidRDefault="008D351B" w:rsidP="008D351B">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137412</w:t>
            </w:r>
          </w:p>
        </w:tc>
        <w:tc>
          <w:tcPr>
            <w:tcW w:w="3078" w:type="dxa"/>
            <w:noWrap/>
            <w:hideMark/>
          </w:tcPr>
          <w:p w14:paraId="13EFDF1B"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Outwood Academy Ripon</w:t>
            </w:r>
          </w:p>
        </w:tc>
        <w:tc>
          <w:tcPr>
            <w:tcW w:w="2375" w:type="dxa"/>
            <w:noWrap/>
            <w:hideMark/>
          </w:tcPr>
          <w:p w14:paraId="744EC966"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Academy Converter</w:t>
            </w:r>
          </w:p>
        </w:tc>
        <w:tc>
          <w:tcPr>
            <w:tcW w:w="2268" w:type="dxa"/>
            <w:noWrap/>
            <w:hideMark/>
          </w:tcPr>
          <w:p w14:paraId="0D914FE9"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Secondary</w:t>
            </w:r>
          </w:p>
        </w:tc>
        <w:tc>
          <w:tcPr>
            <w:tcW w:w="2835" w:type="dxa"/>
            <w:noWrap/>
            <w:hideMark/>
          </w:tcPr>
          <w:p w14:paraId="1AB348E1"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North Yorkshire</w:t>
            </w:r>
          </w:p>
        </w:tc>
      </w:tr>
      <w:tr w:rsidR="008D351B" w:rsidRPr="008D351B" w14:paraId="51264D6F" w14:textId="77777777" w:rsidTr="002A4F5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6E62A13D"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58D092FA" w14:textId="77777777" w:rsidR="008D351B" w:rsidRPr="008D351B" w:rsidRDefault="008D351B" w:rsidP="008D351B">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111638</w:t>
            </w:r>
          </w:p>
        </w:tc>
        <w:tc>
          <w:tcPr>
            <w:tcW w:w="3078" w:type="dxa"/>
            <w:noWrap/>
            <w:hideMark/>
          </w:tcPr>
          <w:p w14:paraId="54A3575D"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Newcomen Primary School</w:t>
            </w:r>
          </w:p>
        </w:tc>
        <w:tc>
          <w:tcPr>
            <w:tcW w:w="2375" w:type="dxa"/>
            <w:noWrap/>
            <w:hideMark/>
          </w:tcPr>
          <w:p w14:paraId="195B5CC2"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Community School</w:t>
            </w:r>
          </w:p>
        </w:tc>
        <w:tc>
          <w:tcPr>
            <w:tcW w:w="2268" w:type="dxa"/>
            <w:noWrap/>
            <w:hideMark/>
          </w:tcPr>
          <w:p w14:paraId="61024D60"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Primary</w:t>
            </w:r>
          </w:p>
        </w:tc>
        <w:tc>
          <w:tcPr>
            <w:tcW w:w="2835" w:type="dxa"/>
            <w:noWrap/>
            <w:hideMark/>
          </w:tcPr>
          <w:p w14:paraId="305F3FFB"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Redcar and Cleveland</w:t>
            </w:r>
          </w:p>
        </w:tc>
      </w:tr>
      <w:tr w:rsidR="008D351B" w:rsidRPr="008D351B" w14:paraId="0E93EED2" w14:textId="77777777" w:rsidTr="002A4F59">
        <w:trPr>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45757F94"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47AC2BF4" w14:textId="77777777" w:rsidR="008D351B" w:rsidRPr="008D351B" w:rsidRDefault="008D351B" w:rsidP="008D351B">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70244</w:t>
            </w:r>
          </w:p>
        </w:tc>
        <w:tc>
          <w:tcPr>
            <w:tcW w:w="3078" w:type="dxa"/>
            <w:noWrap/>
            <w:hideMark/>
          </w:tcPr>
          <w:p w14:paraId="331F0BA7"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Redcar and Cleveland Teacher Training Partnership</w:t>
            </w:r>
          </w:p>
        </w:tc>
        <w:tc>
          <w:tcPr>
            <w:tcW w:w="2375" w:type="dxa"/>
            <w:noWrap/>
            <w:hideMark/>
          </w:tcPr>
          <w:p w14:paraId="490EE19B"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Initial teacher education</w:t>
            </w:r>
          </w:p>
        </w:tc>
        <w:tc>
          <w:tcPr>
            <w:tcW w:w="2268" w:type="dxa"/>
            <w:noWrap/>
            <w:hideMark/>
          </w:tcPr>
          <w:p w14:paraId="5AF1CC47"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Primary and Secondary QTS</w:t>
            </w:r>
          </w:p>
        </w:tc>
        <w:tc>
          <w:tcPr>
            <w:tcW w:w="2835" w:type="dxa"/>
            <w:noWrap/>
            <w:hideMark/>
          </w:tcPr>
          <w:p w14:paraId="093698E3"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Redcar and Cleveland</w:t>
            </w:r>
          </w:p>
        </w:tc>
      </w:tr>
      <w:tr w:rsidR="008D351B" w:rsidRPr="008D351B" w14:paraId="5EB31954" w14:textId="77777777" w:rsidTr="002A4F5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5C3DA429"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43CFA9BD" w14:textId="77777777" w:rsidR="008D351B" w:rsidRPr="008D351B" w:rsidRDefault="008D351B" w:rsidP="008D351B">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107156</w:t>
            </w:r>
          </w:p>
        </w:tc>
        <w:tc>
          <w:tcPr>
            <w:tcW w:w="3078" w:type="dxa"/>
            <w:noWrap/>
            <w:hideMark/>
          </w:tcPr>
          <w:p w14:paraId="10AF8045"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Totley All Saints Church of England Voluntary Aided Primary School</w:t>
            </w:r>
          </w:p>
        </w:tc>
        <w:tc>
          <w:tcPr>
            <w:tcW w:w="2375" w:type="dxa"/>
            <w:noWrap/>
            <w:hideMark/>
          </w:tcPr>
          <w:p w14:paraId="37D88AEB"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Voluntary Aided School</w:t>
            </w:r>
          </w:p>
        </w:tc>
        <w:tc>
          <w:tcPr>
            <w:tcW w:w="2268" w:type="dxa"/>
            <w:noWrap/>
            <w:hideMark/>
          </w:tcPr>
          <w:p w14:paraId="09562786"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Primary</w:t>
            </w:r>
          </w:p>
        </w:tc>
        <w:tc>
          <w:tcPr>
            <w:tcW w:w="2835" w:type="dxa"/>
            <w:noWrap/>
            <w:hideMark/>
          </w:tcPr>
          <w:p w14:paraId="49370477"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Sheffield</w:t>
            </w:r>
          </w:p>
        </w:tc>
      </w:tr>
      <w:tr w:rsidR="008D351B" w:rsidRPr="008D351B" w14:paraId="3A176C49" w14:textId="77777777" w:rsidTr="002A4F59">
        <w:trPr>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17DF8C07"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760B9A38" w14:textId="77777777" w:rsidR="008D351B" w:rsidRPr="008D351B" w:rsidRDefault="008D351B" w:rsidP="008D351B">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108719</w:t>
            </w:r>
          </w:p>
        </w:tc>
        <w:tc>
          <w:tcPr>
            <w:tcW w:w="3078" w:type="dxa"/>
            <w:noWrap/>
            <w:hideMark/>
          </w:tcPr>
          <w:p w14:paraId="36284098"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 xml:space="preserve">St Aloysius' RC Voluntary Aided </w:t>
            </w:r>
            <w:r w:rsidRPr="008D351B">
              <w:rPr>
                <w:rFonts w:cs="Tahoma"/>
                <w:sz w:val="20"/>
                <w:szCs w:val="20"/>
                <w:lang w:eastAsia="en-GB"/>
              </w:rPr>
              <w:lastRenderedPageBreak/>
              <w:t>Junior School</w:t>
            </w:r>
          </w:p>
        </w:tc>
        <w:tc>
          <w:tcPr>
            <w:tcW w:w="2375" w:type="dxa"/>
            <w:noWrap/>
            <w:hideMark/>
          </w:tcPr>
          <w:p w14:paraId="4142D093"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lastRenderedPageBreak/>
              <w:t>Voluntary Aided School</w:t>
            </w:r>
          </w:p>
        </w:tc>
        <w:tc>
          <w:tcPr>
            <w:tcW w:w="2268" w:type="dxa"/>
            <w:noWrap/>
            <w:hideMark/>
          </w:tcPr>
          <w:p w14:paraId="3B486A93"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Primary</w:t>
            </w:r>
          </w:p>
        </w:tc>
        <w:tc>
          <w:tcPr>
            <w:tcW w:w="2835" w:type="dxa"/>
            <w:noWrap/>
            <w:hideMark/>
          </w:tcPr>
          <w:p w14:paraId="642D54B4"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South Tyneside</w:t>
            </w:r>
          </w:p>
        </w:tc>
      </w:tr>
      <w:tr w:rsidR="008D351B" w:rsidRPr="008D351B" w14:paraId="380D13BB" w14:textId="77777777" w:rsidTr="002A4F5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2FA1FFC4"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74DDD479" w14:textId="77777777" w:rsidR="008D351B" w:rsidRPr="008D351B" w:rsidRDefault="008D351B" w:rsidP="008D351B">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134184</w:t>
            </w:r>
          </w:p>
        </w:tc>
        <w:tc>
          <w:tcPr>
            <w:tcW w:w="3078" w:type="dxa"/>
            <w:noWrap/>
            <w:hideMark/>
          </w:tcPr>
          <w:p w14:paraId="7D2D10BA"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Columbia Grange School</w:t>
            </w:r>
          </w:p>
        </w:tc>
        <w:tc>
          <w:tcPr>
            <w:tcW w:w="2375" w:type="dxa"/>
            <w:noWrap/>
            <w:hideMark/>
          </w:tcPr>
          <w:p w14:paraId="44E7A9A1"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Community Special School</w:t>
            </w:r>
          </w:p>
        </w:tc>
        <w:tc>
          <w:tcPr>
            <w:tcW w:w="2268" w:type="dxa"/>
            <w:noWrap/>
            <w:hideMark/>
          </w:tcPr>
          <w:p w14:paraId="06635B49"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Special</w:t>
            </w:r>
          </w:p>
        </w:tc>
        <w:tc>
          <w:tcPr>
            <w:tcW w:w="2835" w:type="dxa"/>
            <w:noWrap/>
            <w:hideMark/>
          </w:tcPr>
          <w:p w14:paraId="2CB1B22C" w14:textId="77777777" w:rsidR="008D351B" w:rsidRPr="008D351B" w:rsidRDefault="008D351B" w:rsidP="008D351B">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8D351B">
              <w:rPr>
                <w:rFonts w:cs="Tahoma"/>
                <w:sz w:val="20"/>
                <w:szCs w:val="20"/>
                <w:lang w:eastAsia="en-GB"/>
              </w:rPr>
              <w:t>Sunderland</w:t>
            </w:r>
          </w:p>
        </w:tc>
      </w:tr>
      <w:tr w:rsidR="008D351B" w:rsidRPr="008D351B" w14:paraId="087C9F06" w14:textId="77777777" w:rsidTr="002A4F59">
        <w:trPr>
          <w:trHeight w:val="264"/>
        </w:trPr>
        <w:tc>
          <w:tcPr>
            <w:cnfStyle w:val="001000000000" w:firstRow="0" w:lastRow="0" w:firstColumn="1" w:lastColumn="0" w:oddVBand="0" w:evenVBand="0" w:oddHBand="0" w:evenHBand="0" w:firstRowFirstColumn="0" w:firstRowLastColumn="0" w:lastRowFirstColumn="0" w:lastRowLastColumn="0"/>
            <w:tcW w:w="900" w:type="dxa"/>
            <w:noWrap/>
            <w:hideMark/>
          </w:tcPr>
          <w:p w14:paraId="68BACD4A" w14:textId="77777777" w:rsidR="008D351B" w:rsidRPr="008D351B" w:rsidRDefault="008D351B" w:rsidP="008D351B">
            <w:pPr>
              <w:rPr>
                <w:rFonts w:cs="Tahoma"/>
                <w:color w:val="0563C1"/>
                <w:sz w:val="20"/>
                <w:szCs w:val="20"/>
                <w:u w:val="single"/>
                <w:lang w:eastAsia="en-GB"/>
              </w:rPr>
            </w:pPr>
            <w:r w:rsidRPr="008D351B">
              <w:rPr>
                <w:rFonts w:cs="Tahoma"/>
                <w:color w:val="0563C1"/>
                <w:sz w:val="20"/>
                <w:szCs w:val="20"/>
                <w:u w:val="single"/>
                <w:lang w:eastAsia="en-GB"/>
              </w:rPr>
              <w:t>Report</w:t>
            </w:r>
          </w:p>
        </w:tc>
        <w:tc>
          <w:tcPr>
            <w:tcW w:w="872" w:type="dxa"/>
            <w:noWrap/>
            <w:hideMark/>
          </w:tcPr>
          <w:p w14:paraId="61628059" w14:textId="77777777" w:rsidR="008D351B" w:rsidRPr="008D351B" w:rsidRDefault="008D351B" w:rsidP="008D351B">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121720</w:t>
            </w:r>
          </w:p>
        </w:tc>
        <w:tc>
          <w:tcPr>
            <w:tcW w:w="3078" w:type="dxa"/>
            <w:noWrap/>
            <w:hideMark/>
          </w:tcPr>
          <w:p w14:paraId="1AE2C8D3"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All Saints RC School</w:t>
            </w:r>
          </w:p>
        </w:tc>
        <w:tc>
          <w:tcPr>
            <w:tcW w:w="2375" w:type="dxa"/>
            <w:noWrap/>
            <w:hideMark/>
          </w:tcPr>
          <w:p w14:paraId="093F0F1D"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Voluntary Aided School</w:t>
            </w:r>
          </w:p>
        </w:tc>
        <w:tc>
          <w:tcPr>
            <w:tcW w:w="2268" w:type="dxa"/>
            <w:noWrap/>
            <w:hideMark/>
          </w:tcPr>
          <w:p w14:paraId="53337173"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Secondary</w:t>
            </w:r>
          </w:p>
        </w:tc>
        <w:tc>
          <w:tcPr>
            <w:tcW w:w="2835" w:type="dxa"/>
            <w:noWrap/>
            <w:hideMark/>
          </w:tcPr>
          <w:p w14:paraId="77941F2B" w14:textId="77777777" w:rsidR="008D351B" w:rsidRPr="008D351B" w:rsidRDefault="008D351B" w:rsidP="008D351B">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8D351B">
              <w:rPr>
                <w:rFonts w:cs="Tahoma"/>
                <w:sz w:val="20"/>
                <w:szCs w:val="20"/>
                <w:lang w:eastAsia="en-GB"/>
              </w:rPr>
              <w:t>York</w:t>
            </w:r>
          </w:p>
        </w:tc>
      </w:tr>
    </w:tbl>
    <w:p w14:paraId="167E0E99" w14:textId="77777777" w:rsidR="008D351B" w:rsidRDefault="008D351B" w:rsidP="000B43FD">
      <w:pPr>
        <w:rPr>
          <w:lang w:eastAsia="en-GB"/>
        </w:rPr>
      </w:pPr>
    </w:p>
    <w:p w14:paraId="6BBDF473" w14:textId="77777777" w:rsidR="008D351B" w:rsidRPr="002A4F59" w:rsidRDefault="008D351B" w:rsidP="008D351B">
      <w:pPr>
        <w:tabs>
          <w:tab w:val="left" w:pos="7914"/>
        </w:tabs>
        <w:rPr>
          <w:rFonts w:cs="Tahoma"/>
          <w:b/>
        </w:rPr>
      </w:pPr>
      <w:r w:rsidRPr="002A4F59">
        <w:rPr>
          <w:rFonts w:cs="Tahoma"/>
          <w:b/>
        </w:rPr>
        <w:t>Notes:</w:t>
      </w:r>
    </w:p>
    <w:p w14:paraId="4B063A96" w14:textId="4BDD00B9" w:rsidR="00292F8D" w:rsidRDefault="003015A7" w:rsidP="00292F8D">
      <w:pPr>
        <w:tabs>
          <w:tab w:val="left" w:pos="7914"/>
        </w:tabs>
        <w:rPr>
          <w:rFonts w:cs="Tahoma"/>
          <w:sz w:val="20"/>
        </w:rPr>
      </w:pPr>
      <w:r w:rsidRPr="003015A7">
        <w:rPr>
          <w:rFonts w:cs="Tahoma"/>
          <w:sz w:val="20"/>
        </w:rPr>
        <w:t>Except where noted, inspections must have taken place between 1 September 2015 and 31 August 2016.</w:t>
      </w:r>
    </w:p>
    <w:p w14:paraId="78719943" w14:textId="77777777" w:rsidR="003015A7" w:rsidRDefault="003015A7" w:rsidP="00292F8D">
      <w:pPr>
        <w:tabs>
          <w:tab w:val="left" w:pos="7914"/>
        </w:tabs>
        <w:rPr>
          <w:rFonts w:cs="Tahoma"/>
        </w:rPr>
      </w:pPr>
    </w:p>
    <w:p w14:paraId="79673D56" w14:textId="331B246F" w:rsidR="00213C23" w:rsidRDefault="00213C23" w:rsidP="00213C23">
      <w:pPr>
        <w:pStyle w:val="Heading3"/>
      </w:pPr>
      <w:r>
        <w:t>Explore Ofsted inspection outcomes with Data View</w:t>
      </w:r>
    </w:p>
    <w:p w14:paraId="08A9015C" w14:textId="6DCF16F8" w:rsidR="00213C23" w:rsidRDefault="00213C23" w:rsidP="00213C23">
      <w:pPr>
        <w:pStyle w:val="Unnumberedparagraph"/>
      </w:pPr>
      <w:r w:rsidRPr="00EE111B">
        <w:t xml:space="preserve">Data View </w:t>
      </w:r>
      <w:r>
        <w:t xml:space="preserve">gives users the </w:t>
      </w:r>
      <w:r w:rsidRPr="00EE111B">
        <w:t>ability to view inspection outcomes</w:t>
      </w:r>
      <w:r>
        <w:t xml:space="preserve"> over time</w:t>
      </w:r>
      <w:r w:rsidRPr="00EE111B">
        <w:t xml:space="preserve"> by remit, phase and provider type/group at regional, local authority and constituency level. </w:t>
      </w:r>
      <w:r>
        <w:t>S</w:t>
      </w:r>
      <w:r w:rsidRPr="00EE111B">
        <w:t>elected areas of the count</w:t>
      </w:r>
      <w:r>
        <w:t>r</w:t>
      </w:r>
      <w:r w:rsidRPr="00EE111B">
        <w:t xml:space="preserve">y </w:t>
      </w:r>
      <w:r>
        <w:t xml:space="preserve">can </w:t>
      </w:r>
      <w:r w:rsidRPr="00EE111B">
        <w:t xml:space="preserve">be viewed alongside the England level as well as in direct comparison with up to </w:t>
      </w:r>
      <w:r w:rsidR="002A4F59">
        <w:t>10</w:t>
      </w:r>
      <w:r w:rsidR="002A4F59" w:rsidRPr="00EE111B">
        <w:t xml:space="preserve"> </w:t>
      </w:r>
      <w:r w:rsidRPr="00EE111B">
        <w:t xml:space="preserve">statistical neighbours. </w:t>
      </w:r>
      <w:r>
        <w:t>U</w:t>
      </w:r>
      <w:r w:rsidRPr="00EE111B">
        <w:t xml:space="preserve">sers are </w:t>
      </w:r>
      <w:r>
        <w:t xml:space="preserve">also </w:t>
      </w:r>
      <w:r w:rsidRPr="00EE111B">
        <w:t xml:space="preserve">able to identify individual providers by their overall effectiveness and to link directly to the provider page on the Ofsted reports website. </w:t>
      </w:r>
    </w:p>
    <w:p w14:paraId="56A5D64D" w14:textId="77777777" w:rsidR="00213C23" w:rsidRDefault="00AE64BC" w:rsidP="00213C23">
      <w:pPr>
        <w:pStyle w:val="Unnumberedparagraph"/>
      </w:pPr>
      <w:hyperlink r:id="rId26" w:history="1">
        <w:r w:rsidR="00213C23">
          <w:rPr>
            <w:rStyle w:val="Hyperlink"/>
            <w:rFonts w:cs="Tahoma"/>
          </w:rPr>
          <w:t>https://public.tableau.com/views/Dataview/Viewregionalperformanceovertime</w:t>
        </w:r>
      </w:hyperlink>
      <w:r w:rsidR="00213C23">
        <w:rPr>
          <w:rFonts w:cs="Tahoma"/>
        </w:rPr>
        <w:t>.</w:t>
      </w:r>
    </w:p>
    <w:p w14:paraId="18968348" w14:textId="59CB255A" w:rsidR="006765D7" w:rsidRPr="00246E80" w:rsidRDefault="006765D7" w:rsidP="00246E80">
      <w:pPr>
        <w:spacing w:after="200" w:line="276" w:lineRule="auto"/>
        <w:rPr>
          <w:b/>
          <w:color w:val="auto"/>
          <w:sz w:val="28"/>
          <w:szCs w:val="28"/>
          <w:lang w:eastAsia="en-GB"/>
        </w:rPr>
      </w:pPr>
    </w:p>
    <w:sectPr w:rsidR="006765D7" w:rsidRPr="00246E80" w:rsidSect="00292F8D">
      <w:headerReference w:type="first" r:id="rId2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BBE0D" w14:textId="77777777" w:rsidR="00DA4F02" w:rsidRDefault="00DA4F02" w:rsidP="00DF779A">
      <w:r>
        <w:separator/>
      </w:r>
    </w:p>
  </w:endnote>
  <w:endnote w:type="continuationSeparator" w:id="0">
    <w:p w14:paraId="48E791DE" w14:textId="77777777" w:rsidR="00DA4F02" w:rsidRDefault="00DA4F02" w:rsidP="00DF779A">
      <w:r>
        <w:continuationSeparator/>
      </w:r>
    </w:p>
  </w:endnote>
  <w:endnote w:type="continuationNotice" w:id="1">
    <w:p w14:paraId="36F5C34A" w14:textId="77777777" w:rsidR="00DA4F02" w:rsidRDefault="00DA4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5325C" w14:textId="77777777" w:rsidR="003C221E" w:rsidRDefault="003C22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CB010" w14:textId="77777777" w:rsidR="003C221E" w:rsidRDefault="003C22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7072A" w14:textId="77777777" w:rsidR="003C221E" w:rsidRDefault="003C2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3C3B4" w14:textId="77777777" w:rsidR="00DA4F02" w:rsidRDefault="00DA4F02" w:rsidP="00DF779A">
      <w:r>
        <w:separator/>
      </w:r>
    </w:p>
  </w:footnote>
  <w:footnote w:type="continuationSeparator" w:id="0">
    <w:p w14:paraId="63CECA83" w14:textId="77777777" w:rsidR="00DA4F02" w:rsidRDefault="00DA4F02" w:rsidP="00DF779A">
      <w:r>
        <w:continuationSeparator/>
      </w:r>
    </w:p>
  </w:footnote>
  <w:footnote w:type="continuationNotice" w:id="1">
    <w:p w14:paraId="0BF199DA" w14:textId="77777777" w:rsidR="00DA4F02" w:rsidRDefault="00DA4F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F0E20" w14:textId="77777777" w:rsidR="003C221E" w:rsidRDefault="003C2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DD6BF" w14:textId="77777777" w:rsidR="003C221E" w:rsidRDefault="003C221E" w:rsidP="000B43FD">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6864" w14:textId="60C30D79" w:rsidR="003C221E" w:rsidRDefault="003C221E" w:rsidP="000B43FD">
    <w:pPr>
      <w:pStyle w:val="Header"/>
      <w:pBdr>
        <w:bottom w:val="none" w:sz="0" w:space="0" w:color="auto"/>
      </w:pBdr>
    </w:pPr>
    <w:r>
      <w:rPr>
        <w:noProof/>
        <w:lang w:eastAsia="en-GB"/>
      </w:rPr>
      <w:drawing>
        <wp:anchor distT="0" distB="0" distL="114300" distR="114300" simplePos="0" relativeHeight="251657728" behindDoc="1" locked="0" layoutInCell="1" allowOverlap="1" wp14:anchorId="3A22AA0B" wp14:editId="5D92B8A9">
          <wp:simplePos x="0" y="0"/>
          <wp:positionH relativeFrom="column">
            <wp:posOffset>4633595</wp:posOffset>
          </wp:positionH>
          <wp:positionV relativeFrom="paragraph">
            <wp:posOffset>-6350</wp:posOffset>
          </wp:positionV>
          <wp:extent cx="1296035" cy="1097915"/>
          <wp:effectExtent l="0" t="0" r="0" b="6985"/>
          <wp:wrapNone/>
          <wp:docPr id="1" name="Picture 3" descr="Ofsted_LOGO_RGB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_LOGO_RGB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E23D3" w14:textId="5F021137" w:rsidR="003C221E" w:rsidRDefault="003C221E" w:rsidP="009E236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FE449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5AC48F1"/>
    <w:multiLevelType w:val="hybridMultilevel"/>
    <w:tmpl w:val="12780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746012"/>
    <w:multiLevelType w:val="hybridMultilevel"/>
    <w:tmpl w:val="D2A6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5414F"/>
    <w:multiLevelType w:val="hybridMultilevel"/>
    <w:tmpl w:val="D4869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3C47274"/>
    <w:multiLevelType w:val="hybridMultilevel"/>
    <w:tmpl w:val="1A1058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B2D08"/>
    <w:multiLevelType w:val="hybridMultilevel"/>
    <w:tmpl w:val="70747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C502A"/>
    <w:multiLevelType w:val="hybridMultilevel"/>
    <w:tmpl w:val="0030744C"/>
    <w:lvl w:ilvl="0" w:tplc="0AE095B6">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D7916"/>
    <w:multiLevelType w:val="hybridMultilevel"/>
    <w:tmpl w:val="FA9A83F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840D78"/>
    <w:multiLevelType w:val="hybridMultilevel"/>
    <w:tmpl w:val="BA4A41A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454C32"/>
    <w:multiLevelType w:val="multilevel"/>
    <w:tmpl w:val="7BC4A310"/>
    <w:lvl w:ilvl="0">
      <w:start w:val="1"/>
      <w:numFmt w:val="bullet"/>
      <w:lvlText w:val=""/>
      <w:lvlJc w:val="left"/>
      <w:pPr>
        <w:tabs>
          <w:tab w:val="num" w:pos="284"/>
        </w:tabs>
        <w:ind w:left="284" w:hanging="284"/>
      </w:pPr>
      <w:rPr>
        <w:rFonts w:ascii="Wingdings" w:hAnsi="Wingdings" w:hint="default"/>
        <w:color w:val="000000"/>
        <w:sz w:val="20"/>
      </w:rPr>
    </w:lvl>
    <w:lvl w:ilvl="1">
      <w:start w:val="1"/>
      <w:numFmt w:val="bullet"/>
      <w:lvlText w:val="̶"/>
      <w:lvlJc w:val="left"/>
      <w:pPr>
        <w:tabs>
          <w:tab w:val="num" w:pos="567"/>
        </w:tabs>
        <w:ind w:left="56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2" w15:restartNumberingAfterBreak="0">
    <w:nsid w:val="2DE43E4E"/>
    <w:multiLevelType w:val="hybridMultilevel"/>
    <w:tmpl w:val="DF5E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4" w15:restartNumberingAfterBreak="0">
    <w:nsid w:val="35CA48B3"/>
    <w:multiLevelType w:val="hybridMultilevel"/>
    <w:tmpl w:val="8C761C98"/>
    <w:lvl w:ilvl="0" w:tplc="6D6C368C">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984D94"/>
    <w:multiLevelType w:val="hybridMultilevel"/>
    <w:tmpl w:val="9988677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0B76A2C"/>
    <w:multiLevelType w:val="hybridMultilevel"/>
    <w:tmpl w:val="82FA419A"/>
    <w:lvl w:ilvl="0" w:tplc="42BEE64C">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4B8098F"/>
    <w:multiLevelType w:val="hybridMultilevel"/>
    <w:tmpl w:val="ACF0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C57F3"/>
    <w:multiLevelType w:val="hybridMultilevel"/>
    <w:tmpl w:val="B2FAD3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4CA40606"/>
    <w:multiLevelType w:val="hybridMultilevel"/>
    <w:tmpl w:val="9988677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B07BE3"/>
    <w:multiLevelType w:val="hybridMultilevel"/>
    <w:tmpl w:val="02C6B4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2584BCA"/>
    <w:multiLevelType w:val="hybridMultilevel"/>
    <w:tmpl w:val="87BCD09C"/>
    <w:lvl w:ilvl="0" w:tplc="62C485E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B4E35"/>
    <w:multiLevelType w:val="hybridMultilevel"/>
    <w:tmpl w:val="0EEA69F2"/>
    <w:lvl w:ilvl="0" w:tplc="62C485E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F60F1"/>
    <w:multiLevelType w:val="hybridMultilevel"/>
    <w:tmpl w:val="9E826D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C52C20"/>
    <w:multiLevelType w:val="hybridMultilevel"/>
    <w:tmpl w:val="91A01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1705B5B"/>
    <w:multiLevelType w:val="hybridMultilevel"/>
    <w:tmpl w:val="E4B8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33366"/>
    <w:multiLevelType w:val="hybridMultilevel"/>
    <w:tmpl w:val="1CD214A2"/>
    <w:lvl w:ilvl="0" w:tplc="9A9239A4">
      <w:start w:val="1"/>
      <w:numFmt w:val="bullet"/>
      <w:lvlText w:val=""/>
      <w:lvlJc w:val="left"/>
      <w:pPr>
        <w:tabs>
          <w:tab w:val="num" w:pos="927"/>
        </w:tabs>
        <w:ind w:left="927" w:hanging="360"/>
      </w:pPr>
      <w:rPr>
        <w:rFonts w:ascii="Wingdings" w:hAnsi="Wingdings" w:hint="default"/>
        <w:color w:val="2092B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DA46B9"/>
    <w:multiLevelType w:val="hybridMultilevel"/>
    <w:tmpl w:val="F30C98BA"/>
    <w:lvl w:ilvl="0" w:tplc="62C485EA">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21D2E58"/>
    <w:multiLevelType w:val="hybridMultilevel"/>
    <w:tmpl w:val="2D0684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8355D4"/>
    <w:multiLevelType w:val="hybridMultilevel"/>
    <w:tmpl w:val="882C8BB6"/>
    <w:lvl w:ilvl="0" w:tplc="8F9E01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682B35"/>
    <w:multiLevelType w:val="hybridMultilevel"/>
    <w:tmpl w:val="A0706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8C629C"/>
    <w:multiLevelType w:val="hybridMultilevel"/>
    <w:tmpl w:val="836C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34" w15:restartNumberingAfterBreak="0">
    <w:nsid w:val="74C74997"/>
    <w:multiLevelType w:val="hybridMultilevel"/>
    <w:tmpl w:val="DA0A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455D33"/>
    <w:multiLevelType w:val="hybridMultilevel"/>
    <w:tmpl w:val="D6A063D0"/>
    <w:lvl w:ilvl="0" w:tplc="EE0C02C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122224"/>
    <w:multiLevelType w:val="hybridMultilevel"/>
    <w:tmpl w:val="E39A2208"/>
    <w:lvl w:ilvl="0" w:tplc="4F026262">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15:restartNumberingAfterBreak="0">
    <w:nsid w:val="7CA47BC6"/>
    <w:multiLevelType w:val="hybridMultilevel"/>
    <w:tmpl w:val="2E1C5AA8"/>
    <w:lvl w:ilvl="0" w:tplc="08090001">
      <w:start w:val="1"/>
      <w:numFmt w:val="bullet"/>
      <w:lvlText w:val=""/>
      <w:lvlJc w:val="left"/>
      <w:pPr>
        <w:ind w:left="720" w:hanging="360"/>
      </w:pPr>
      <w:rPr>
        <w:rFonts w:ascii="Symbol" w:hAnsi="Symbol" w:hint="default"/>
      </w:rPr>
    </w:lvl>
    <w:lvl w:ilvl="1" w:tplc="3C8E6716">
      <w:numFmt w:val="bullet"/>
      <w:lvlText w:val="-"/>
      <w:lvlJc w:val="left"/>
      <w:pPr>
        <w:ind w:left="1440" w:hanging="3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27"/>
  </w:num>
  <w:num w:numId="4">
    <w:abstractNumId w:val="6"/>
  </w:num>
  <w:num w:numId="5">
    <w:abstractNumId w:val="9"/>
  </w:num>
  <w:num w:numId="6">
    <w:abstractNumId w:val="9"/>
  </w:num>
  <w:num w:numId="7">
    <w:abstractNumId w:val="20"/>
  </w:num>
  <w:num w:numId="8">
    <w:abstractNumId w:val="27"/>
  </w:num>
  <w:num w:numId="9">
    <w:abstractNumId w:val="12"/>
  </w:num>
  <w:num w:numId="10">
    <w:abstractNumId w:val="15"/>
  </w:num>
  <w:num w:numId="11">
    <w:abstractNumId w:val="30"/>
  </w:num>
  <w:num w:numId="12">
    <w:abstractNumId w:val="33"/>
  </w:num>
  <w:num w:numId="13">
    <w:abstractNumId w:val="19"/>
  </w:num>
  <w:num w:numId="14">
    <w:abstractNumId w:val="3"/>
  </w:num>
  <w:num w:numId="15">
    <w:abstractNumId w:val="8"/>
  </w:num>
  <w:num w:numId="16">
    <w:abstractNumId w:val="14"/>
  </w:num>
  <w:num w:numId="17">
    <w:abstractNumId w:val="0"/>
  </w:num>
  <w:num w:numId="18">
    <w:abstractNumId w:val="0"/>
  </w:num>
  <w:num w:numId="19">
    <w:abstractNumId w:val="33"/>
  </w:num>
  <w:num w:numId="20">
    <w:abstractNumId w:val="7"/>
  </w:num>
  <w:num w:numId="21">
    <w:abstractNumId w:val="13"/>
  </w:num>
  <w:num w:numId="22">
    <w:abstractNumId w:val="7"/>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2"/>
  </w:num>
  <w:num w:numId="31">
    <w:abstractNumId w:val="17"/>
  </w:num>
  <w:num w:numId="32">
    <w:abstractNumId w:val="18"/>
  </w:num>
  <w:num w:numId="33">
    <w:abstractNumId w:val="2"/>
  </w:num>
  <w:num w:numId="34">
    <w:abstractNumId w:val="4"/>
  </w:num>
  <w:num w:numId="35">
    <w:abstractNumId w:val="18"/>
  </w:num>
  <w:num w:numId="36">
    <w:abstractNumId w:val="1"/>
  </w:num>
  <w:num w:numId="37">
    <w:abstractNumId w:val="34"/>
  </w:num>
  <w:num w:numId="38">
    <w:abstractNumId w:val="35"/>
  </w:num>
  <w:num w:numId="39">
    <w:abstractNumId w:val="29"/>
  </w:num>
  <w:num w:numId="40">
    <w:abstractNumId w:val="37"/>
  </w:num>
  <w:num w:numId="41">
    <w:abstractNumId w:val="26"/>
  </w:num>
  <w:num w:numId="42">
    <w:abstractNumId w:val="21"/>
  </w:num>
  <w:num w:numId="43">
    <w:abstractNumId w:val="5"/>
  </w:num>
  <w:num w:numId="44">
    <w:abstractNumId w:val="22"/>
  </w:num>
  <w:num w:numId="45">
    <w:abstractNumId w:val="24"/>
  </w:num>
  <w:num w:numId="46">
    <w:abstractNumId w:val="23"/>
  </w:num>
  <w:num w:numId="47">
    <w:abstractNumId w:val="10"/>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9A"/>
    <w:rsid w:val="00000BF1"/>
    <w:rsid w:val="000017EA"/>
    <w:rsid w:val="00006BE7"/>
    <w:rsid w:val="000202CE"/>
    <w:rsid w:val="00045899"/>
    <w:rsid w:val="00051CDF"/>
    <w:rsid w:val="000705B6"/>
    <w:rsid w:val="000709B1"/>
    <w:rsid w:val="00071FB1"/>
    <w:rsid w:val="00073E0D"/>
    <w:rsid w:val="000765DB"/>
    <w:rsid w:val="000833CD"/>
    <w:rsid w:val="00091AF7"/>
    <w:rsid w:val="00094C75"/>
    <w:rsid w:val="00097F07"/>
    <w:rsid w:val="000B33F6"/>
    <w:rsid w:val="000B43FD"/>
    <w:rsid w:val="000B6635"/>
    <w:rsid w:val="000B7F3E"/>
    <w:rsid w:val="000C7809"/>
    <w:rsid w:val="000D21CB"/>
    <w:rsid w:val="000D5714"/>
    <w:rsid w:val="000E0F60"/>
    <w:rsid w:val="000E77C4"/>
    <w:rsid w:val="00105563"/>
    <w:rsid w:val="00107102"/>
    <w:rsid w:val="00120C05"/>
    <w:rsid w:val="001261D7"/>
    <w:rsid w:val="00131274"/>
    <w:rsid w:val="00141A88"/>
    <w:rsid w:val="00145CC2"/>
    <w:rsid w:val="00151021"/>
    <w:rsid w:val="00161A72"/>
    <w:rsid w:val="00161EA4"/>
    <w:rsid w:val="0018184C"/>
    <w:rsid w:val="001B7D17"/>
    <w:rsid w:val="001E1B7E"/>
    <w:rsid w:val="001E77C6"/>
    <w:rsid w:val="001F7B3D"/>
    <w:rsid w:val="0021070D"/>
    <w:rsid w:val="00213C23"/>
    <w:rsid w:val="00220E87"/>
    <w:rsid w:val="00224E4C"/>
    <w:rsid w:val="002252D3"/>
    <w:rsid w:val="00240651"/>
    <w:rsid w:val="00242242"/>
    <w:rsid w:val="00246A82"/>
    <w:rsid w:val="00246E80"/>
    <w:rsid w:val="00247745"/>
    <w:rsid w:val="00255262"/>
    <w:rsid w:val="00277788"/>
    <w:rsid w:val="00283F6C"/>
    <w:rsid w:val="00287D10"/>
    <w:rsid w:val="0029283A"/>
    <w:rsid w:val="00292F8D"/>
    <w:rsid w:val="00294DDD"/>
    <w:rsid w:val="002A2DAC"/>
    <w:rsid w:val="002A4F59"/>
    <w:rsid w:val="002B599D"/>
    <w:rsid w:val="002B73F0"/>
    <w:rsid w:val="002C3954"/>
    <w:rsid w:val="002C4675"/>
    <w:rsid w:val="002E079B"/>
    <w:rsid w:val="002E3286"/>
    <w:rsid w:val="003015A7"/>
    <w:rsid w:val="0030171F"/>
    <w:rsid w:val="0031430A"/>
    <w:rsid w:val="00314A17"/>
    <w:rsid w:val="00327A54"/>
    <w:rsid w:val="003317E9"/>
    <w:rsid w:val="00331983"/>
    <w:rsid w:val="00331E9A"/>
    <w:rsid w:val="00341541"/>
    <w:rsid w:val="00346C94"/>
    <w:rsid w:val="00347F47"/>
    <w:rsid w:val="00360C4C"/>
    <w:rsid w:val="003737CF"/>
    <w:rsid w:val="00373F98"/>
    <w:rsid w:val="00387119"/>
    <w:rsid w:val="00387DCE"/>
    <w:rsid w:val="003936DD"/>
    <w:rsid w:val="003A3A01"/>
    <w:rsid w:val="003B0F77"/>
    <w:rsid w:val="003B3ED6"/>
    <w:rsid w:val="003C221E"/>
    <w:rsid w:val="003C2EB5"/>
    <w:rsid w:val="003C4113"/>
    <w:rsid w:val="003D2375"/>
    <w:rsid w:val="003E0020"/>
    <w:rsid w:val="003F5F78"/>
    <w:rsid w:val="00403300"/>
    <w:rsid w:val="00405DF4"/>
    <w:rsid w:val="00411634"/>
    <w:rsid w:val="004346D8"/>
    <w:rsid w:val="0043588C"/>
    <w:rsid w:val="004535AB"/>
    <w:rsid w:val="00454553"/>
    <w:rsid w:val="0045563B"/>
    <w:rsid w:val="004806A4"/>
    <w:rsid w:val="004869E0"/>
    <w:rsid w:val="004A3599"/>
    <w:rsid w:val="004A3C3D"/>
    <w:rsid w:val="004A7650"/>
    <w:rsid w:val="004B3618"/>
    <w:rsid w:val="004C431A"/>
    <w:rsid w:val="004C7BB8"/>
    <w:rsid w:val="005005FD"/>
    <w:rsid w:val="00500D27"/>
    <w:rsid w:val="00506087"/>
    <w:rsid w:val="00510FC6"/>
    <w:rsid w:val="0052091A"/>
    <w:rsid w:val="00525B8B"/>
    <w:rsid w:val="00526E0D"/>
    <w:rsid w:val="00544BD1"/>
    <w:rsid w:val="00555184"/>
    <w:rsid w:val="00556417"/>
    <w:rsid w:val="005575C1"/>
    <w:rsid w:val="00561270"/>
    <w:rsid w:val="0056393A"/>
    <w:rsid w:val="00564958"/>
    <w:rsid w:val="0056615F"/>
    <w:rsid w:val="00572AE7"/>
    <w:rsid w:val="005A6F64"/>
    <w:rsid w:val="005B32B6"/>
    <w:rsid w:val="005B4D35"/>
    <w:rsid w:val="005C2D4E"/>
    <w:rsid w:val="005C3BED"/>
    <w:rsid w:val="005D0439"/>
    <w:rsid w:val="005E2ACA"/>
    <w:rsid w:val="0060182D"/>
    <w:rsid w:val="00603958"/>
    <w:rsid w:val="00610920"/>
    <w:rsid w:val="00611EB9"/>
    <w:rsid w:val="006153AB"/>
    <w:rsid w:val="00617F10"/>
    <w:rsid w:val="00641CFF"/>
    <w:rsid w:val="00670565"/>
    <w:rsid w:val="006765D7"/>
    <w:rsid w:val="00677D7B"/>
    <w:rsid w:val="006819F5"/>
    <w:rsid w:val="0068615F"/>
    <w:rsid w:val="00691544"/>
    <w:rsid w:val="006A051D"/>
    <w:rsid w:val="006A0CB8"/>
    <w:rsid w:val="006A1C59"/>
    <w:rsid w:val="006B737E"/>
    <w:rsid w:val="006C233F"/>
    <w:rsid w:val="006C2B90"/>
    <w:rsid w:val="006C3347"/>
    <w:rsid w:val="006C4006"/>
    <w:rsid w:val="006D08C9"/>
    <w:rsid w:val="006D0940"/>
    <w:rsid w:val="006E1B6A"/>
    <w:rsid w:val="006E2189"/>
    <w:rsid w:val="006F2C6F"/>
    <w:rsid w:val="006F2F94"/>
    <w:rsid w:val="00711786"/>
    <w:rsid w:val="0071609B"/>
    <w:rsid w:val="007174D2"/>
    <w:rsid w:val="00760545"/>
    <w:rsid w:val="007642EC"/>
    <w:rsid w:val="007813DB"/>
    <w:rsid w:val="00781986"/>
    <w:rsid w:val="00785134"/>
    <w:rsid w:val="00792D93"/>
    <w:rsid w:val="00796BE7"/>
    <w:rsid w:val="007D4D7A"/>
    <w:rsid w:val="007E1457"/>
    <w:rsid w:val="007F7942"/>
    <w:rsid w:val="00806C7E"/>
    <w:rsid w:val="00811D54"/>
    <w:rsid w:val="00813A1D"/>
    <w:rsid w:val="00821D45"/>
    <w:rsid w:val="0082511C"/>
    <w:rsid w:val="00834B6C"/>
    <w:rsid w:val="008353C1"/>
    <w:rsid w:val="00836B96"/>
    <w:rsid w:val="00843C16"/>
    <w:rsid w:val="00852E42"/>
    <w:rsid w:val="00853DFE"/>
    <w:rsid w:val="008631C6"/>
    <w:rsid w:val="008742D4"/>
    <w:rsid w:val="00874C05"/>
    <w:rsid w:val="00882C54"/>
    <w:rsid w:val="008844AE"/>
    <w:rsid w:val="008935B2"/>
    <w:rsid w:val="00895E96"/>
    <w:rsid w:val="008A2AAF"/>
    <w:rsid w:val="008A48E2"/>
    <w:rsid w:val="008B7C11"/>
    <w:rsid w:val="008C45A1"/>
    <w:rsid w:val="008C7228"/>
    <w:rsid w:val="008D351B"/>
    <w:rsid w:val="008F125E"/>
    <w:rsid w:val="008F28FC"/>
    <w:rsid w:val="008F4E73"/>
    <w:rsid w:val="0091312F"/>
    <w:rsid w:val="00914B81"/>
    <w:rsid w:val="00923E17"/>
    <w:rsid w:val="00931306"/>
    <w:rsid w:val="00932E78"/>
    <w:rsid w:val="00935717"/>
    <w:rsid w:val="00937E8A"/>
    <w:rsid w:val="00952C7E"/>
    <w:rsid w:val="00960512"/>
    <w:rsid w:val="00967A48"/>
    <w:rsid w:val="00982F9A"/>
    <w:rsid w:val="0099182F"/>
    <w:rsid w:val="009B4BF9"/>
    <w:rsid w:val="009D13C7"/>
    <w:rsid w:val="009D21E3"/>
    <w:rsid w:val="009E2361"/>
    <w:rsid w:val="009F3211"/>
    <w:rsid w:val="009F4677"/>
    <w:rsid w:val="009F5A13"/>
    <w:rsid w:val="009F7A0B"/>
    <w:rsid w:val="00A12086"/>
    <w:rsid w:val="00A31F9E"/>
    <w:rsid w:val="00A347DA"/>
    <w:rsid w:val="00A37130"/>
    <w:rsid w:val="00A45BFD"/>
    <w:rsid w:val="00A53B87"/>
    <w:rsid w:val="00A54EF6"/>
    <w:rsid w:val="00A62E80"/>
    <w:rsid w:val="00A6522F"/>
    <w:rsid w:val="00A66CA8"/>
    <w:rsid w:val="00A7453C"/>
    <w:rsid w:val="00AE64BC"/>
    <w:rsid w:val="00AF4031"/>
    <w:rsid w:val="00B00902"/>
    <w:rsid w:val="00B17E42"/>
    <w:rsid w:val="00B2057C"/>
    <w:rsid w:val="00B32735"/>
    <w:rsid w:val="00B541B3"/>
    <w:rsid w:val="00B56596"/>
    <w:rsid w:val="00B65471"/>
    <w:rsid w:val="00B71914"/>
    <w:rsid w:val="00B731B0"/>
    <w:rsid w:val="00B94303"/>
    <w:rsid w:val="00B97541"/>
    <w:rsid w:val="00BA0BA0"/>
    <w:rsid w:val="00BC34B8"/>
    <w:rsid w:val="00BF070F"/>
    <w:rsid w:val="00C05A08"/>
    <w:rsid w:val="00C06F9E"/>
    <w:rsid w:val="00C13342"/>
    <w:rsid w:val="00C13A22"/>
    <w:rsid w:val="00C15474"/>
    <w:rsid w:val="00C21F89"/>
    <w:rsid w:val="00C234FA"/>
    <w:rsid w:val="00C31E16"/>
    <w:rsid w:val="00C345F3"/>
    <w:rsid w:val="00C34DF1"/>
    <w:rsid w:val="00C40479"/>
    <w:rsid w:val="00C419D0"/>
    <w:rsid w:val="00C44BAC"/>
    <w:rsid w:val="00C528A5"/>
    <w:rsid w:val="00C628BB"/>
    <w:rsid w:val="00C751F0"/>
    <w:rsid w:val="00C773D0"/>
    <w:rsid w:val="00C92645"/>
    <w:rsid w:val="00CA57C5"/>
    <w:rsid w:val="00CB20B7"/>
    <w:rsid w:val="00CB754C"/>
    <w:rsid w:val="00CC341F"/>
    <w:rsid w:val="00CD1E94"/>
    <w:rsid w:val="00CD412F"/>
    <w:rsid w:val="00CF2C64"/>
    <w:rsid w:val="00D030CF"/>
    <w:rsid w:val="00D04E3B"/>
    <w:rsid w:val="00D05BB6"/>
    <w:rsid w:val="00D12A3E"/>
    <w:rsid w:val="00D134A2"/>
    <w:rsid w:val="00D24277"/>
    <w:rsid w:val="00D24DEC"/>
    <w:rsid w:val="00D25251"/>
    <w:rsid w:val="00D260C8"/>
    <w:rsid w:val="00D31B83"/>
    <w:rsid w:val="00D31DFE"/>
    <w:rsid w:val="00D3218B"/>
    <w:rsid w:val="00D444F2"/>
    <w:rsid w:val="00D60F63"/>
    <w:rsid w:val="00D62C4E"/>
    <w:rsid w:val="00D84383"/>
    <w:rsid w:val="00D8530F"/>
    <w:rsid w:val="00D97F72"/>
    <w:rsid w:val="00DA2523"/>
    <w:rsid w:val="00DA4F02"/>
    <w:rsid w:val="00DB2071"/>
    <w:rsid w:val="00DC5551"/>
    <w:rsid w:val="00DC562A"/>
    <w:rsid w:val="00DD2C47"/>
    <w:rsid w:val="00DD3797"/>
    <w:rsid w:val="00DD46F3"/>
    <w:rsid w:val="00DE1249"/>
    <w:rsid w:val="00DE6B12"/>
    <w:rsid w:val="00DF779A"/>
    <w:rsid w:val="00E021D5"/>
    <w:rsid w:val="00E02F4E"/>
    <w:rsid w:val="00E342CE"/>
    <w:rsid w:val="00E43751"/>
    <w:rsid w:val="00E473B8"/>
    <w:rsid w:val="00E476EF"/>
    <w:rsid w:val="00E47FAD"/>
    <w:rsid w:val="00E7452C"/>
    <w:rsid w:val="00E777F1"/>
    <w:rsid w:val="00E90679"/>
    <w:rsid w:val="00E93784"/>
    <w:rsid w:val="00E943CD"/>
    <w:rsid w:val="00EA0038"/>
    <w:rsid w:val="00EA4AC9"/>
    <w:rsid w:val="00EB7D1D"/>
    <w:rsid w:val="00ED4FB4"/>
    <w:rsid w:val="00ED5EF4"/>
    <w:rsid w:val="00EE24F6"/>
    <w:rsid w:val="00F07F43"/>
    <w:rsid w:val="00F12611"/>
    <w:rsid w:val="00F13A6A"/>
    <w:rsid w:val="00F256D0"/>
    <w:rsid w:val="00F30415"/>
    <w:rsid w:val="00F616DE"/>
    <w:rsid w:val="00F73F81"/>
    <w:rsid w:val="00F806E3"/>
    <w:rsid w:val="00FB0349"/>
    <w:rsid w:val="00FD3AC7"/>
    <w:rsid w:val="00FE012F"/>
    <w:rsid w:val="00FE7CBA"/>
    <w:rsid w:val="00FF4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3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361"/>
    <w:pPr>
      <w:spacing w:after="0" w:line="240" w:lineRule="auto"/>
    </w:pPr>
    <w:rPr>
      <w:rFonts w:ascii="Tahoma" w:eastAsia="Times New Roman" w:hAnsi="Tahoma" w:cs="Times New Roman"/>
      <w:color w:val="000000"/>
      <w:sz w:val="24"/>
      <w:szCs w:val="24"/>
    </w:rPr>
  </w:style>
  <w:style w:type="paragraph" w:styleId="Heading1">
    <w:name w:val="heading 1"/>
    <w:basedOn w:val="Normal"/>
    <w:next w:val="Normal"/>
    <w:link w:val="Heading1Char"/>
    <w:qFormat/>
    <w:rsid w:val="009E2361"/>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9E2361"/>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9E2361"/>
    <w:pPr>
      <w:keepNext/>
      <w:tabs>
        <w:tab w:val="left" w:pos="737"/>
      </w:tabs>
      <w:spacing w:after="240"/>
      <w:outlineLvl w:val="2"/>
    </w:pPr>
    <w:rPr>
      <w:b/>
      <w:color w:val="auto"/>
      <w:lang w:eastAsia="en-GB"/>
    </w:rPr>
  </w:style>
  <w:style w:type="paragraph" w:styleId="Heading4">
    <w:name w:val="heading 4"/>
    <w:basedOn w:val="Normal"/>
    <w:next w:val="Normal"/>
    <w:link w:val="Heading4Char"/>
    <w:qFormat/>
    <w:rsid w:val="009E2361"/>
    <w:pPr>
      <w:keepNext/>
      <w:tabs>
        <w:tab w:val="left" w:pos="737"/>
      </w:tabs>
      <w:spacing w:after="240"/>
      <w:outlineLvl w:val="3"/>
    </w:pPr>
    <w:rPr>
      <w:i/>
      <w:color w:val="auto"/>
      <w:lang w:eastAsia="en-GB"/>
    </w:rPr>
  </w:style>
  <w:style w:type="paragraph" w:styleId="Heading5">
    <w:name w:val="heading 5"/>
    <w:basedOn w:val="Normal"/>
    <w:next w:val="Normal"/>
    <w:link w:val="Heading5Char"/>
    <w:qFormat/>
    <w:rsid w:val="009E2361"/>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2361"/>
    <w:pPr>
      <w:pBdr>
        <w:bottom w:val="single" w:sz="4" w:space="5" w:color="auto"/>
      </w:pBdr>
      <w:tabs>
        <w:tab w:val="center" w:pos="4320"/>
        <w:tab w:val="right" w:pos="8640"/>
      </w:tabs>
      <w:spacing w:line="200" w:lineRule="exact"/>
    </w:pPr>
    <w:rPr>
      <w:b/>
      <w:sz w:val="16"/>
      <w:szCs w:val="16"/>
    </w:rPr>
  </w:style>
  <w:style w:type="character" w:customStyle="1" w:styleId="HeaderChar">
    <w:name w:val="Header Char"/>
    <w:basedOn w:val="DefaultParagraphFont"/>
    <w:link w:val="Header"/>
    <w:uiPriority w:val="99"/>
    <w:rsid w:val="00DF779A"/>
    <w:rPr>
      <w:rFonts w:ascii="Tahoma" w:eastAsia="Times New Roman" w:hAnsi="Tahoma" w:cs="Times New Roman"/>
      <w:b/>
      <w:color w:val="000000"/>
      <w:sz w:val="16"/>
      <w:szCs w:val="16"/>
    </w:rPr>
  </w:style>
  <w:style w:type="paragraph" w:styleId="Footer">
    <w:name w:val="footer"/>
    <w:basedOn w:val="Normal"/>
    <w:link w:val="FooterChar"/>
    <w:rsid w:val="009E2361"/>
    <w:pPr>
      <w:tabs>
        <w:tab w:val="center" w:pos="4320"/>
        <w:tab w:val="right" w:pos="8640"/>
      </w:tabs>
    </w:pPr>
    <w:rPr>
      <w:sz w:val="20"/>
    </w:rPr>
  </w:style>
  <w:style w:type="character" w:customStyle="1" w:styleId="FooterChar">
    <w:name w:val="Footer Char"/>
    <w:basedOn w:val="DefaultParagraphFont"/>
    <w:link w:val="Footer"/>
    <w:rsid w:val="00DF779A"/>
    <w:rPr>
      <w:rFonts w:ascii="Tahoma" w:eastAsia="Times New Roman" w:hAnsi="Tahoma" w:cs="Times New Roman"/>
      <w:color w:val="000000"/>
      <w:sz w:val="20"/>
      <w:szCs w:val="24"/>
    </w:rPr>
  </w:style>
  <w:style w:type="paragraph" w:styleId="ListParagraph">
    <w:name w:val="List Paragraph"/>
    <w:basedOn w:val="Normal"/>
    <w:uiPriority w:val="34"/>
    <w:qFormat/>
    <w:rsid w:val="00DF779A"/>
    <w:pPr>
      <w:ind w:left="720"/>
      <w:contextualSpacing/>
    </w:pPr>
  </w:style>
  <w:style w:type="paragraph" w:customStyle="1" w:styleId="Bulletsspaced">
    <w:name w:val="Bullets (spaced)"/>
    <w:basedOn w:val="Normal"/>
    <w:autoRedefine/>
    <w:rsid w:val="009E2361"/>
    <w:pPr>
      <w:numPr>
        <w:numId w:val="14"/>
      </w:numPr>
      <w:tabs>
        <w:tab w:val="left" w:pos="567"/>
      </w:tabs>
      <w:spacing w:before="120"/>
    </w:pPr>
  </w:style>
  <w:style w:type="paragraph" w:customStyle="1" w:styleId="Unnumberedparagraph">
    <w:name w:val="Unnumbered paragraph"/>
    <w:basedOn w:val="Normal"/>
    <w:link w:val="UnnumberedparagraphChar"/>
    <w:rsid w:val="009E2361"/>
    <w:pPr>
      <w:spacing w:after="240"/>
    </w:pPr>
  </w:style>
  <w:style w:type="paragraph" w:customStyle="1" w:styleId="Bulletsspaced-lastbullet">
    <w:name w:val="Bullets (spaced) - last bullet"/>
    <w:basedOn w:val="Bulletsspaced"/>
    <w:next w:val="Normal"/>
    <w:rsid w:val="009E2361"/>
    <w:pPr>
      <w:numPr>
        <w:numId w:val="0"/>
      </w:numPr>
      <w:spacing w:after="240"/>
    </w:pPr>
  </w:style>
  <w:style w:type="character" w:customStyle="1" w:styleId="Heading2Char">
    <w:name w:val="Heading 2 Char"/>
    <w:link w:val="Heading2"/>
    <w:rsid w:val="009E2361"/>
    <w:rPr>
      <w:rFonts w:ascii="Tahoma" w:eastAsia="Times New Roman" w:hAnsi="Tahoma" w:cs="Times New Roman"/>
      <w:b/>
      <w:sz w:val="28"/>
      <w:szCs w:val="28"/>
      <w:lang w:eastAsia="en-GB"/>
    </w:rPr>
  </w:style>
  <w:style w:type="character" w:styleId="CommentReference">
    <w:name w:val="annotation reference"/>
    <w:uiPriority w:val="99"/>
    <w:semiHidden/>
    <w:rsid w:val="009E2361"/>
    <w:rPr>
      <w:sz w:val="16"/>
      <w:szCs w:val="16"/>
    </w:rPr>
  </w:style>
  <w:style w:type="paragraph" w:styleId="CommentText">
    <w:name w:val="annotation text"/>
    <w:basedOn w:val="Normal"/>
    <w:link w:val="CommentTextChar"/>
    <w:uiPriority w:val="99"/>
    <w:semiHidden/>
    <w:rsid w:val="009E2361"/>
    <w:rPr>
      <w:sz w:val="20"/>
      <w:szCs w:val="20"/>
    </w:rPr>
  </w:style>
  <w:style w:type="character" w:customStyle="1" w:styleId="CommentTextChar">
    <w:name w:val="Comment Text Char"/>
    <w:basedOn w:val="DefaultParagraphFont"/>
    <w:link w:val="CommentText"/>
    <w:uiPriority w:val="99"/>
    <w:semiHidden/>
    <w:rsid w:val="00564958"/>
    <w:rPr>
      <w:rFonts w:ascii="Tahoma" w:eastAsia="Times New Roman" w:hAnsi="Tahoma" w:cs="Times New Roman"/>
      <w:color w:val="000000"/>
      <w:sz w:val="20"/>
      <w:szCs w:val="20"/>
    </w:rPr>
  </w:style>
  <w:style w:type="paragraph" w:styleId="CommentSubject">
    <w:name w:val="annotation subject"/>
    <w:basedOn w:val="CommentText"/>
    <w:next w:val="CommentText"/>
    <w:link w:val="CommentSubjectChar"/>
    <w:semiHidden/>
    <w:rsid w:val="009E2361"/>
    <w:rPr>
      <w:b/>
      <w:bCs/>
    </w:rPr>
  </w:style>
  <w:style w:type="character" w:customStyle="1" w:styleId="CommentSubjectChar">
    <w:name w:val="Comment Subject Char"/>
    <w:basedOn w:val="CommentTextChar"/>
    <w:link w:val="CommentSubject"/>
    <w:semiHidden/>
    <w:rsid w:val="00564958"/>
    <w:rPr>
      <w:rFonts w:ascii="Tahoma" w:eastAsia="Times New Roman" w:hAnsi="Tahoma" w:cs="Times New Roman"/>
      <w:b/>
      <w:bCs/>
      <w:color w:val="000000"/>
      <w:sz w:val="20"/>
      <w:szCs w:val="20"/>
    </w:rPr>
  </w:style>
  <w:style w:type="paragraph" w:styleId="BalloonText">
    <w:name w:val="Balloon Text"/>
    <w:basedOn w:val="Normal"/>
    <w:link w:val="BalloonTextChar"/>
    <w:semiHidden/>
    <w:rsid w:val="009E2361"/>
    <w:rPr>
      <w:rFonts w:cs="Tahoma"/>
      <w:sz w:val="16"/>
      <w:szCs w:val="16"/>
    </w:rPr>
  </w:style>
  <w:style w:type="character" w:customStyle="1" w:styleId="BalloonTextChar">
    <w:name w:val="Balloon Text Char"/>
    <w:basedOn w:val="DefaultParagraphFont"/>
    <w:link w:val="BalloonText"/>
    <w:semiHidden/>
    <w:rsid w:val="00564958"/>
    <w:rPr>
      <w:rFonts w:ascii="Tahoma" w:eastAsia="Times New Roman" w:hAnsi="Tahoma" w:cs="Tahoma"/>
      <w:color w:val="000000"/>
      <w:sz w:val="16"/>
      <w:szCs w:val="16"/>
    </w:rPr>
  </w:style>
  <w:style w:type="character" w:styleId="Hyperlink">
    <w:name w:val="Hyperlink"/>
    <w:rsid w:val="009E2361"/>
    <w:rPr>
      <w:color w:val="0000FF"/>
      <w:u w:val="none"/>
    </w:rPr>
  </w:style>
  <w:style w:type="character" w:styleId="FollowedHyperlink">
    <w:name w:val="FollowedHyperlink"/>
    <w:rsid w:val="009E2361"/>
    <w:rPr>
      <w:color w:val="800080"/>
      <w:u w:val="single"/>
    </w:rPr>
  </w:style>
  <w:style w:type="paragraph" w:customStyle="1" w:styleId="Default">
    <w:name w:val="Default"/>
    <w:rsid w:val="0018184C"/>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rsid w:val="0018184C"/>
    <w:rPr>
      <w:rFonts w:ascii="Tahoma" w:eastAsia="Times New Roman" w:hAnsi="Tahoma" w:cs="Times New Roman"/>
      <w:b/>
      <w:sz w:val="32"/>
      <w:szCs w:val="32"/>
      <w:lang w:eastAsia="en-GB"/>
    </w:rPr>
  </w:style>
  <w:style w:type="character" w:styleId="Strong">
    <w:name w:val="Strong"/>
    <w:uiPriority w:val="22"/>
    <w:qFormat/>
    <w:rsid w:val="009E2361"/>
    <w:rPr>
      <w:b/>
      <w:bCs/>
    </w:rPr>
  </w:style>
  <w:style w:type="paragraph" w:customStyle="1" w:styleId="urn-number">
    <w:name w:val="urn-number"/>
    <w:basedOn w:val="Normal"/>
    <w:rsid w:val="0018184C"/>
    <w:pPr>
      <w:spacing w:before="100" w:beforeAutospacing="1" w:after="240" w:line="336" w:lineRule="atLeast"/>
    </w:pPr>
    <w:rPr>
      <w:rFonts w:ascii="Times New Roman" w:hAnsi="Times New Roman"/>
      <w:sz w:val="26"/>
      <w:szCs w:val="26"/>
      <w:lang w:eastAsia="en-GB"/>
    </w:rPr>
  </w:style>
  <w:style w:type="character" w:customStyle="1" w:styleId="UnnumberedparagraphChar">
    <w:name w:val="Unnumbered paragraph Char"/>
    <w:link w:val="Unnumberedparagraph"/>
    <w:rsid w:val="0052091A"/>
    <w:rPr>
      <w:rFonts w:ascii="Tahoma" w:eastAsia="Times New Roman" w:hAnsi="Tahoma" w:cs="Times New Roman"/>
      <w:color w:val="000000"/>
      <w:sz w:val="24"/>
      <w:szCs w:val="24"/>
    </w:rPr>
  </w:style>
  <w:style w:type="paragraph" w:customStyle="1" w:styleId="Numberedlist">
    <w:name w:val="Numbered list"/>
    <w:basedOn w:val="Normal"/>
    <w:rsid w:val="009E2361"/>
    <w:pPr>
      <w:numPr>
        <w:numId w:val="19"/>
      </w:numPr>
      <w:tabs>
        <w:tab w:val="left" w:pos="1247"/>
      </w:tabs>
    </w:pPr>
  </w:style>
  <w:style w:type="paragraph" w:styleId="BodyText">
    <w:name w:val="Body Text"/>
    <w:basedOn w:val="Normal"/>
    <w:link w:val="BodyTextChar"/>
    <w:rsid w:val="009E2361"/>
    <w:pPr>
      <w:spacing w:after="120"/>
    </w:pPr>
  </w:style>
  <w:style w:type="character" w:customStyle="1" w:styleId="BodyTextChar">
    <w:name w:val="Body Text Char"/>
    <w:link w:val="BodyText"/>
    <w:rsid w:val="009E2361"/>
    <w:rPr>
      <w:rFonts w:ascii="Tahoma" w:eastAsia="Times New Roman" w:hAnsi="Tahoma" w:cs="Times New Roman"/>
      <w:color w:val="000000"/>
      <w:sz w:val="24"/>
      <w:szCs w:val="24"/>
    </w:rPr>
  </w:style>
  <w:style w:type="paragraph" w:styleId="BodyText2">
    <w:name w:val="Body Text 2"/>
    <w:aliases w:val=" Char"/>
    <w:basedOn w:val="Normal"/>
    <w:link w:val="BodyText2Char"/>
    <w:rsid w:val="009E2361"/>
    <w:pPr>
      <w:spacing w:after="120" w:line="480" w:lineRule="auto"/>
    </w:pPr>
  </w:style>
  <w:style w:type="character" w:customStyle="1" w:styleId="BodyText2Char">
    <w:name w:val="Body Text 2 Char"/>
    <w:aliases w:val=" Char Char"/>
    <w:link w:val="BodyText2"/>
    <w:rsid w:val="009E2361"/>
    <w:rPr>
      <w:rFonts w:ascii="Tahoma" w:eastAsia="Times New Roman" w:hAnsi="Tahoma" w:cs="Times New Roman"/>
      <w:color w:val="000000"/>
      <w:sz w:val="24"/>
      <w:szCs w:val="24"/>
    </w:rPr>
  </w:style>
  <w:style w:type="paragraph" w:styleId="Quote">
    <w:name w:val="Quote"/>
    <w:basedOn w:val="Unnumberedparagraph"/>
    <w:link w:val="QuoteChar"/>
    <w:qFormat/>
    <w:rsid w:val="009E2361"/>
    <w:pPr>
      <w:ind w:left="1134"/>
    </w:pPr>
  </w:style>
  <w:style w:type="character" w:customStyle="1" w:styleId="QuoteChar">
    <w:name w:val="Quote Char"/>
    <w:basedOn w:val="DefaultParagraphFont"/>
    <w:link w:val="Quote"/>
    <w:rsid w:val="009E2361"/>
    <w:rPr>
      <w:rFonts w:ascii="Tahoma" w:eastAsia="Times New Roman" w:hAnsi="Tahoma" w:cs="Times New Roman"/>
      <w:color w:val="000000"/>
      <w:sz w:val="24"/>
      <w:szCs w:val="24"/>
    </w:rPr>
  </w:style>
  <w:style w:type="paragraph" w:customStyle="1" w:styleId="Casestudy">
    <w:name w:val="Case study"/>
    <w:basedOn w:val="Quote"/>
    <w:rsid w:val="009E2361"/>
    <w:pPr>
      <w:shd w:val="clear" w:color="auto" w:fill="CCCCCC"/>
    </w:pPr>
  </w:style>
  <w:style w:type="paragraph" w:customStyle="1" w:styleId="Bulletscasestudy">
    <w:name w:val="Bullets (case study)"/>
    <w:basedOn w:val="Casestudy"/>
    <w:rsid w:val="009E2361"/>
    <w:pPr>
      <w:numPr>
        <w:numId w:val="13"/>
      </w:numPr>
      <w:tabs>
        <w:tab w:val="left" w:pos="340"/>
      </w:tabs>
      <w:contextualSpacing/>
    </w:pPr>
  </w:style>
  <w:style w:type="paragraph" w:customStyle="1" w:styleId="Bulletsdashes">
    <w:name w:val="Bullets (dashes)"/>
    <w:basedOn w:val="Bulletsspaced"/>
    <w:rsid w:val="009E2361"/>
    <w:pPr>
      <w:numPr>
        <w:numId w:val="15"/>
      </w:numPr>
      <w:tabs>
        <w:tab w:val="left" w:pos="1247"/>
      </w:tabs>
      <w:spacing w:after="60"/>
    </w:pPr>
  </w:style>
  <w:style w:type="paragraph" w:customStyle="1" w:styleId="Bulletsdashes-lastbullet">
    <w:name w:val="Bullets (dashes) - last bullet"/>
    <w:basedOn w:val="Bulletsdashes"/>
    <w:next w:val="Normal"/>
    <w:rsid w:val="009E2361"/>
    <w:pPr>
      <w:numPr>
        <w:numId w:val="0"/>
      </w:numPr>
      <w:spacing w:after="240"/>
    </w:pPr>
  </w:style>
  <w:style w:type="paragraph" w:customStyle="1" w:styleId="Bulletskeyfindings">
    <w:name w:val="Bullets (key findings)"/>
    <w:basedOn w:val="Normal"/>
    <w:rsid w:val="009E2361"/>
    <w:pPr>
      <w:numPr>
        <w:numId w:val="16"/>
      </w:numPr>
      <w:spacing w:after="120"/>
    </w:pPr>
  </w:style>
  <w:style w:type="paragraph" w:customStyle="1" w:styleId="Bulletskeyfindings-lastbullet">
    <w:name w:val="Bullets (key findings) - last bullet"/>
    <w:basedOn w:val="Bulletskeyfindings"/>
    <w:next w:val="Heading1"/>
    <w:rsid w:val="00CD412F"/>
    <w:pPr>
      <w:spacing w:after="240"/>
      <w:ind w:left="357" w:hanging="357"/>
    </w:pPr>
  </w:style>
  <w:style w:type="paragraph" w:customStyle="1" w:styleId="Bulletsround">
    <w:name w:val="Bullets (round)"/>
    <w:basedOn w:val="Normal"/>
    <w:rsid w:val="009E2361"/>
    <w:pPr>
      <w:tabs>
        <w:tab w:val="num" w:pos="680"/>
      </w:tabs>
      <w:ind w:left="680" w:hanging="340"/>
    </w:pPr>
  </w:style>
  <w:style w:type="paragraph" w:styleId="Title">
    <w:name w:val="Title"/>
    <w:basedOn w:val="Normal"/>
    <w:link w:val="TitleChar"/>
    <w:qFormat/>
    <w:rsid w:val="009E2361"/>
    <w:rPr>
      <w:kern w:val="28"/>
      <w:sz w:val="52"/>
    </w:rPr>
  </w:style>
  <w:style w:type="character" w:customStyle="1" w:styleId="TitleChar">
    <w:name w:val="Title Char"/>
    <w:basedOn w:val="DefaultParagraphFont"/>
    <w:link w:val="Title"/>
    <w:rsid w:val="009E2361"/>
    <w:rPr>
      <w:rFonts w:ascii="Tahoma" w:eastAsia="Times New Roman" w:hAnsi="Tahoma" w:cs="Times New Roman"/>
      <w:color w:val="000000"/>
      <w:kern w:val="28"/>
      <w:sz w:val="52"/>
      <w:szCs w:val="24"/>
    </w:rPr>
  </w:style>
  <w:style w:type="paragraph" w:customStyle="1" w:styleId="Contentsheading">
    <w:name w:val="Contents heading"/>
    <w:basedOn w:val="Title"/>
    <w:rsid w:val="009E2361"/>
    <w:pPr>
      <w:pBdr>
        <w:bottom w:val="single" w:sz="4" w:space="9" w:color="auto"/>
      </w:pBdr>
      <w:spacing w:after="1134"/>
    </w:pPr>
    <w:rPr>
      <w:b/>
      <w:noProof/>
      <w:sz w:val="32"/>
      <w:szCs w:val="20"/>
    </w:rPr>
  </w:style>
  <w:style w:type="paragraph" w:customStyle="1" w:styleId="Copyright">
    <w:name w:val="Copyright"/>
    <w:basedOn w:val="Normal"/>
    <w:rsid w:val="009E2361"/>
    <w:pPr>
      <w:spacing w:after="120" w:line="260" w:lineRule="exact"/>
    </w:pPr>
    <w:rPr>
      <w:sz w:val="20"/>
      <w:szCs w:val="20"/>
    </w:rPr>
  </w:style>
  <w:style w:type="paragraph" w:customStyle="1" w:styleId="coverrefinput">
    <w:name w:val="cover ref input"/>
    <w:basedOn w:val="Normal"/>
    <w:rsid w:val="009E2361"/>
    <w:pPr>
      <w:tabs>
        <w:tab w:val="left" w:pos="1705"/>
        <w:tab w:val="left" w:pos="3410"/>
      </w:tabs>
      <w:spacing w:line="200" w:lineRule="exact"/>
    </w:pPr>
    <w:rPr>
      <w:sz w:val="14"/>
    </w:rPr>
  </w:style>
  <w:style w:type="paragraph" w:customStyle="1" w:styleId="CoverStats">
    <w:name w:val="Cover Stats"/>
    <w:basedOn w:val="Normal"/>
    <w:link w:val="CoverStatsChar"/>
    <w:rsid w:val="009E2361"/>
    <w:pPr>
      <w:pBdr>
        <w:between w:val="single" w:sz="4" w:space="3" w:color="auto"/>
      </w:pBdr>
    </w:pPr>
    <w:rPr>
      <w:sz w:val="20"/>
      <w:szCs w:val="20"/>
    </w:rPr>
  </w:style>
  <w:style w:type="character" w:customStyle="1" w:styleId="CoverStatsChar">
    <w:name w:val="Cover Stats Char"/>
    <w:link w:val="CoverStats"/>
    <w:rsid w:val="009E2361"/>
    <w:rPr>
      <w:rFonts w:ascii="Tahoma" w:eastAsia="Times New Roman" w:hAnsi="Tahoma" w:cs="Times New Roman"/>
      <w:color w:val="000000"/>
      <w:sz w:val="20"/>
      <w:szCs w:val="20"/>
    </w:rPr>
  </w:style>
  <w:style w:type="paragraph" w:customStyle="1" w:styleId="Figurestext">
    <w:name w:val="Figures text"/>
    <w:basedOn w:val="Normal"/>
    <w:rsid w:val="009E2361"/>
    <w:pPr>
      <w:pBdr>
        <w:bar w:val="single" w:sz="4" w:color="auto"/>
      </w:pBdr>
      <w:ind w:left="1080" w:hanging="1080"/>
    </w:pPr>
    <w:rPr>
      <w:rFonts w:cs="Tahoma"/>
      <w:b/>
      <w:sz w:val="20"/>
      <w:szCs w:val="20"/>
    </w:rPr>
  </w:style>
  <w:style w:type="paragraph" w:customStyle="1" w:styleId="Footer-LHSEven">
    <w:name w:val="Footer - LHS Even"/>
    <w:basedOn w:val="Footer"/>
    <w:rsid w:val="009E2361"/>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9E2361"/>
    <w:pPr>
      <w:tabs>
        <w:tab w:val="clear" w:pos="8505"/>
        <w:tab w:val="left" w:pos="567"/>
      </w:tabs>
    </w:pPr>
  </w:style>
  <w:style w:type="character" w:styleId="FootnoteReference">
    <w:name w:val="footnote reference"/>
    <w:semiHidden/>
    <w:rsid w:val="009E2361"/>
    <w:rPr>
      <w:vertAlign w:val="superscript"/>
    </w:rPr>
  </w:style>
  <w:style w:type="paragraph" w:styleId="FootnoteText">
    <w:name w:val="footnote text"/>
    <w:basedOn w:val="Normal"/>
    <w:link w:val="FootnoteTextChar"/>
    <w:semiHidden/>
    <w:rsid w:val="009E2361"/>
    <w:rPr>
      <w:sz w:val="20"/>
      <w:szCs w:val="20"/>
    </w:rPr>
  </w:style>
  <w:style w:type="character" w:customStyle="1" w:styleId="FootnoteTextChar">
    <w:name w:val="Footnote Text Char"/>
    <w:basedOn w:val="DefaultParagraphFont"/>
    <w:link w:val="FootnoteText"/>
    <w:semiHidden/>
    <w:rsid w:val="009E2361"/>
    <w:rPr>
      <w:rFonts w:ascii="Tahoma" w:eastAsia="Times New Roman" w:hAnsi="Tahoma" w:cs="Times New Roman"/>
      <w:color w:val="000000"/>
      <w:sz w:val="20"/>
      <w:szCs w:val="20"/>
    </w:rPr>
  </w:style>
  <w:style w:type="paragraph" w:customStyle="1" w:styleId="Header-recto">
    <w:name w:val="Header - recto"/>
    <w:basedOn w:val="Header"/>
    <w:rsid w:val="009E2361"/>
    <w:pPr>
      <w:tabs>
        <w:tab w:val="clear" w:pos="4320"/>
        <w:tab w:val="clear" w:pos="8640"/>
        <w:tab w:val="right" w:pos="7938"/>
      </w:tabs>
    </w:pPr>
  </w:style>
  <w:style w:type="paragraph" w:customStyle="1" w:styleId="Header-verso">
    <w:name w:val="Header - verso"/>
    <w:basedOn w:val="Header"/>
    <w:rsid w:val="009E2361"/>
    <w:pPr>
      <w:tabs>
        <w:tab w:val="clear" w:pos="4320"/>
        <w:tab w:val="clear" w:pos="8640"/>
        <w:tab w:val="left" w:pos="567"/>
      </w:tabs>
    </w:pPr>
  </w:style>
  <w:style w:type="character" w:customStyle="1" w:styleId="Heading3Char">
    <w:name w:val="Heading 3 Char"/>
    <w:link w:val="Heading3"/>
    <w:rsid w:val="009E2361"/>
    <w:rPr>
      <w:rFonts w:ascii="Tahoma" w:eastAsia="Times New Roman" w:hAnsi="Tahoma" w:cs="Times New Roman"/>
      <w:b/>
      <w:sz w:val="24"/>
      <w:szCs w:val="24"/>
      <w:lang w:eastAsia="en-GB"/>
    </w:rPr>
  </w:style>
  <w:style w:type="character" w:customStyle="1" w:styleId="Heading4Char">
    <w:name w:val="Heading 4 Char"/>
    <w:basedOn w:val="DefaultParagraphFont"/>
    <w:link w:val="Heading4"/>
    <w:rsid w:val="009E2361"/>
    <w:rPr>
      <w:rFonts w:ascii="Tahoma" w:eastAsia="Times New Roman" w:hAnsi="Tahoma" w:cs="Times New Roman"/>
      <w:i/>
      <w:sz w:val="24"/>
      <w:szCs w:val="24"/>
      <w:lang w:eastAsia="en-GB"/>
    </w:rPr>
  </w:style>
  <w:style w:type="character" w:customStyle="1" w:styleId="Heading5Char">
    <w:name w:val="Heading 5 Char"/>
    <w:basedOn w:val="DefaultParagraphFont"/>
    <w:link w:val="Heading5"/>
    <w:rsid w:val="009E2361"/>
    <w:rPr>
      <w:rFonts w:ascii="Tahoma" w:eastAsia="Times New Roman" w:hAnsi="Tahoma" w:cs="Times New Roman"/>
      <w:i/>
      <w:color w:val="000000"/>
      <w:sz w:val="24"/>
      <w:szCs w:val="24"/>
    </w:rPr>
  </w:style>
  <w:style w:type="paragraph" w:styleId="ListBullet2">
    <w:name w:val="List Bullet 2"/>
    <w:basedOn w:val="Normal"/>
    <w:link w:val="ListBullet2Char"/>
    <w:rsid w:val="009E2361"/>
    <w:pPr>
      <w:numPr>
        <w:numId w:val="18"/>
      </w:numPr>
      <w:contextualSpacing/>
    </w:pPr>
  </w:style>
  <w:style w:type="character" w:customStyle="1" w:styleId="ListBullet2Char">
    <w:name w:val="List Bullet 2 Char"/>
    <w:link w:val="ListBullet2"/>
    <w:rsid w:val="009E2361"/>
    <w:rPr>
      <w:rFonts w:ascii="Tahoma" w:eastAsia="Times New Roman" w:hAnsi="Tahoma" w:cs="Times New Roman"/>
      <w:color w:val="000000"/>
      <w:sz w:val="24"/>
      <w:szCs w:val="24"/>
    </w:rPr>
  </w:style>
  <w:style w:type="paragraph" w:customStyle="1" w:styleId="Numberedlist-lastnumber">
    <w:name w:val="Numbered list - last number"/>
    <w:basedOn w:val="Numberedlist"/>
    <w:next w:val="Normal"/>
    <w:rsid w:val="009E2361"/>
    <w:pPr>
      <w:numPr>
        <w:numId w:val="0"/>
      </w:numPr>
      <w:spacing w:after="240"/>
    </w:pPr>
  </w:style>
  <w:style w:type="paragraph" w:customStyle="1" w:styleId="Numberedparagraph">
    <w:name w:val="Numbered paragraph"/>
    <w:basedOn w:val="Unnumberedparagraph"/>
    <w:autoRedefine/>
    <w:rsid w:val="004A7650"/>
    <w:pPr>
      <w:tabs>
        <w:tab w:val="left" w:pos="720"/>
      </w:tabs>
      <w:ind w:left="360" w:hanging="360"/>
    </w:pPr>
    <w:rPr>
      <w:rFonts w:cs="Tahoma"/>
      <w:color w:val="FF0000"/>
    </w:rPr>
  </w:style>
  <w:style w:type="paragraph" w:customStyle="1" w:styleId="Numberedparagraph-unnumberdextrapara">
    <w:name w:val="Numbered paragraph - unnumberd extra para"/>
    <w:basedOn w:val="Numberedparagraph"/>
    <w:next w:val="Numberedparagraph"/>
    <w:rsid w:val="009E2361"/>
  </w:style>
  <w:style w:type="character" w:styleId="PageNumber">
    <w:name w:val="page number"/>
    <w:rsid w:val="009E2361"/>
    <w:rPr>
      <w:rFonts w:ascii="Tahoma" w:hAnsi="Tahoma"/>
      <w:dstrike w:val="0"/>
      <w:kern w:val="0"/>
      <w:position w:val="-24"/>
      <w:sz w:val="40"/>
      <w:szCs w:val="40"/>
      <w:bdr w:val="none" w:sz="0" w:space="0" w:color="auto"/>
      <w:vertAlign w:val="baseline"/>
    </w:rPr>
  </w:style>
  <w:style w:type="paragraph" w:customStyle="1" w:styleId="Publicationboxheader">
    <w:name w:val="Publication box header"/>
    <w:basedOn w:val="Normal"/>
    <w:next w:val="Normal"/>
    <w:rsid w:val="009E2361"/>
    <w:pPr>
      <w:spacing w:line="160" w:lineRule="exact"/>
    </w:pPr>
    <w:rPr>
      <w:b/>
      <w:sz w:val="14"/>
    </w:rPr>
  </w:style>
  <w:style w:type="paragraph" w:customStyle="1" w:styleId="Publicationboxtext">
    <w:name w:val="Publication box text"/>
    <w:basedOn w:val="Normal"/>
    <w:rsid w:val="009E2361"/>
    <w:pPr>
      <w:tabs>
        <w:tab w:val="left" w:pos="1705"/>
        <w:tab w:val="left" w:pos="3410"/>
      </w:tabs>
      <w:spacing w:line="200" w:lineRule="exact"/>
    </w:pPr>
    <w:rPr>
      <w:sz w:val="14"/>
    </w:rPr>
  </w:style>
  <w:style w:type="paragraph" w:customStyle="1" w:styleId="StyleCoverStatsBold">
    <w:name w:val="Style Cover Stats + Bold"/>
    <w:basedOn w:val="CoverStats"/>
    <w:link w:val="StyleCoverStatsBoldChar"/>
    <w:semiHidden/>
    <w:rsid w:val="009E2361"/>
    <w:rPr>
      <w:b/>
      <w:bCs/>
    </w:rPr>
  </w:style>
  <w:style w:type="character" w:customStyle="1" w:styleId="StyleCoverStatsBoldChar">
    <w:name w:val="Style Cover Stats + Bold Char"/>
    <w:link w:val="StyleCoverStatsBold"/>
    <w:semiHidden/>
    <w:rsid w:val="009E2361"/>
    <w:rPr>
      <w:rFonts w:ascii="Tahoma" w:eastAsia="Times New Roman" w:hAnsi="Tahoma" w:cs="Times New Roman"/>
      <w:b/>
      <w:bCs/>
      <w:color w:val="000000"/>
      <w:sz w:val="20"/>
      <w:szCs w:val="20"/>
    </w:rPr>
  </w:style>
  <w:style w:type="paragraph" w:customStyle="1" w:styleId="Sub-title">
    <w:name w:val="Sub-title"/>
    <w:basedOn w:val="Normal"/>
    <w:rsid w:val="009E2361"/>
    <w:pPr>
      <w:pBdr>
        <w:bottom w:val="single" w:sz="4" w:space="6" w:color="auto"/>
      </w:pBdr>
      <w:spacing w:before="180" w:after="1134" w:line="300" w:lineRule="exact"/>
    </w:pPr>
  </w:style>
  <w:style w:type="paragraph" w:customStyle="1" w:styleId="Summary">
    <w:name w:val="Summary"/>
    <w:basedOn w:val="Normal"/>
    <w:rsid w:val="009E2361"/>
  </w:style>
  <w:style w:type="paragraph" w:customStyle="1" w:styleId="Tableheader-top">
    <w:name w:val="Table header - top"/>
    <w:basedOn w:val="Unnumberedparagraph"/>
    <w:rsid w:val="009E2361"/>
    <w:pPr>
      <w:spacing w:before="60" w:after="60"/>
      <w:contextualSpacing/>
      <w:jc w:val="center"/>
    </w:pPr>
    <w:rPr>
      <w:b/>
      <w:sz w:val="22"/>
    </w:rPr>
  </w:style>
  <w:style w:type="paragraph" w:customStyle="1" w:styleId="Tableheader-left">
    <w:name w:val="Table header - left"/>
    <w:basedOn w:val="Tableheader-top"/>
    <w:rsid w:val="009E2361"/>
    <w:pPr>
      <w:jc w:val="left"/>
    </w:pPr>
    <w:rPr>
      <w:bCs/>
      <w:szCs w:val="20"/>
    </w:rPr>
  </w:style>
  <w:style w:type="paragraph" w:customStyle="1" w:styleId="Tabletext-centred">
    <w:name w:val="Table text - centred"/>
    <w:basedOn w:val="Unnumberedparagraph"/>
    <w:rsid w:val="009E2361"/>
    <w:pPr>
      <w:spacing w:before="60" w:after="60"/>
      <w:contextualSpacing/>
      <w:jc w:val="center"/>
    </w:pPr>
    <w:rPr>
      <w:sz w:val="22"/>
    </w:rPr>
  </w:style>
  <w:style w:type="paragraph" w:customStyle="1" w:styleId="Tabletext-left">
    <w:name w:val="Table text - left"/>
    <w:basedOn w:val="Unnumberedparagraph"/>
    <w:rsid w:val="009E2361"/>
    <w:pPr>
      <w:spacing w:before="60" w:after="60"/>
      <w:contextualSpacing/>
    </w:pPr>
    <w:rPr>
      <w:sz w:val="22"/>
    </w:rPr>
  </w:style>
  <w:style w:type="paragraph" w:customStyle="1" w:styleId="Tabletext-numbered">
    <w:name w:val="Table text - numbered"/>
    <w:basedOn w:val="Numberedparagraph"/>
    <w:rsid w:val="009E2361"/>
    <w:pPr>
      <w:spacing w:before="60" w:after="60"/>
      <w:ind w:left="0" w:firstLine="0"/>
      <w:contextualSpacing/>
    </w:pPr>
    <w:rPr>
      <w:sz w:val="22"/>
    </w:rPr>
  </w:style>
  <w:style w:type="paragraph" w:customStyle="1" w:styleId="Tabletext-right">
    <w:name w:val="Table text - right"/>
    <w:basedOn w:val="Tabletext-left"/>
    <w:rsid w:val="009E2361"/>
    <w:pPr>
      <w:jc w:val="right"/>
    </w:pPr>
  </w:style>
  <w:style w:type="paragraph" w:customStyle="1" w:styleId="Tabletextbullet">
    <w:name w:val="Table text bullet"/>
    <w:basedOn w:val="Normal"/>
    <w:rsid w:val="009E2361"/>
    <w:pPr>
      <w:numPr>
        <w:numId w:val="21"/>
      </w:numPr>
      <w:spacing w:before="60" w:after="60"/>
      <w:contextualSpacing/>
    </w:pPr>
    <w:rPr>
      <w:sz w:val="22"/>
    </w:rPr>
  </w:style>
  <w:style w:type="paragraph" w:customStyle="1" w:styleId="TitleNOsubtitle">
    <w:name w:val="Title NO subtitle"/>
    <w:basedOn w:val="Title"/>
    <w:rsid w:val="009E2361"/>
    <w:pPr>
      <w:pBdr>
        <w:bottom w:val="single" w:sz="4" w:space="9" w:color="auto"/>
      </w:pBdr>
      <w:spacing w:after="1134"/>
    </w:pPr>
  </w:style>
  <w:style w:type="paragraph" w:styleId="TOC1">
    <w:name w:val="toc 1"/>
    <w:basedOn w:val="Normal"/>
    <w:next w:val="Normal"/>
    <w:autoRedefine/>
    <w:rsid w:val="009E2361"/>
    <w:pPr>
      <w:tabs>
        <w:tab w:val="right" w:pos="9072"/>
      </w:tabs>
      <w:spacing w:line="400" w:lineRule="exact"/>
    </w:pPr>
    <w:rPr>
      <w:b/>
    </w:rPr>
  </w:style>
  <w:style w:type="paragraph" w:styleId="TOC2">
    <w:name w:val="toc 2"/>
    <w:basedOn w:val="Normal"/>
    <w:next w:val="Normal"/>
    <w:autoRedefine/>
    <w:rsid w:val="009E2361"/>
    <w:pPr>
      <w:ind w:left="240"/>
    </w:pPr>
  </w:style>
  <w:style w:type="paragraph" w:styleId="TOC3">
    <w:name w:val="toc 3"/>
    <w:basedOn w:val="Normal"/>
    <w:next w:val="Normal"/>
    <w:autoRedefine/>
    <w:rsid w:val="009E2361"/>
    <w:pPr>
      <w:ind w:left="480"/>
    </w:pPr>
  </w:style>
  <w:style w:type="paragraph" w:styleId="TOCHeading">
    <w:name w:val="TOC Heading"/>
    <w:basedOn w:val="Heading1"/>
    <w:next w:val="Normal"/>
    <w:uiPriority w:val="39"/>
    <w:semiHidden/>
    <w:unhideWhenUsed/>
    <w:qFormat/>
    <w:rsid w:val="009E2361"/>
    <w:pPr>
      <w:tabs>
        <w:tab w:val="clear" w:pos="737"/>
      </w:tabs>
      <w:spacing w:before="240" w:after="60"/>
      <w:outlineLvl w:val="9"/>
    </w:pPr>
    <w:rPr>
      <w:rFonts w:ascii="Cambria" w:hAnsi="Cambria"/>
      <w:bCs/>
      <w:color w:val="000000"/>
      <w:kern w:val="32"/>
      <w:lang w:eastAsia="en-US"/>
    </w:rPr>
  </w:style>
  <w:style w:type="table" w:styleId="MediumShading1-Accent3">
    <w:name w:val="Medium Shading 1 Accent 3"/>
    <w:basedOn w:val="TableNormal"/>
    <w:uiPriority w:val="63"/>
    <w:rsid w:val="00292F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
    <w:name w:val="Table Grid"/>
    <w:basedOn w:val="TableNormal"/>
    <w:uiPriority w:val="39"/>
    <w:rsid w:val="006C2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41">
    <w:name w:val="Grid Table 4 - Accent 41"/>
    <w:basedOn w:val="TableNormal"/>
    <w:uiPriority w:val="49"/>
    <w:rsid w:val="008D351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9269">
      <w:bodyDiv w:val="1"/>
      <w:marLeft w:val="0"/>
      <w:marRight w:val="0"/>
      <w:marTop w:val="0"/>
      <w:marBottom w:val="0"/>
      <w:divBdr>
        <w:top w:val="none" w:sz="0" w:space="0" w:color="auto"/>
        <w:left w:val="none" w:sz="0" w:space="0" w:color="auto"/>
        <w:bottom w:val="none" w:sz="0" w:space="0" w:color="auto"/>
        <w:right w:val="none" w:sz="0" w:space="0" w:color="auto"/>
      </w:divBdr>
    </w:div>
    <w:div w:id="368381944">
      <w:bodyDiv w:val="1"/>
      <w:marLeft w:val="0"/>
      <w:marRight w:val="0"/>
      <w:marTop w:val="0"/>
      <w:marBottom w:val="0"/>
      <w:divBdr>
        <w:top w:val="none" w:sz="0" w:space="0" w:color="auto"/>
        <w:left w:val="none" w:sz="0" w:space="0" w:color="auto"/>
        <w:bottom w:val="none" w:sz="0" w:space="0" w:color="auto"/>
        <w:right w:val="none" w:sz="0" w:space="0" w:color="auto"/>
      </w:divBdr>
      <w:divsChild>
        <w:div w:id="1468357325">
          <w:marLeft w:val="0"/>
          <w:marRight w:val="0"/>
          <w:marTop w:val="0"/>
          <w:marBottom w:val="0"/>
          <w:divBdr>
            <w:top w:val="none" w:sz="0" w:space="0" w:color="auto"/>
            <w:left w:val="none" w:sz="0" w:space="0" w:color="auto"/>
            <w:bottom w:val="none" w:sz="0" w:space="0" w:color="auto"/>
            <w:right w:val="none" w:sz="0" w:space="0" w:color="auto"/>
          </w:divBdr>
          <w:divsChild>
            <w:div w:id="1639146939">
              <w:marLeft w:val="0"/>
              <w:marRight w:val="0"/>
              <w:marTop w:val="0"/>
              <w:marBottom w:val="0"/>
              <w:divBdr>
                <w:top w:val="none" w:sz="0" w:space="0" w:color="auto"/>
                <w:left w:val="none" w:sz="0" w:space="0" w:color="auto"/>
                <w:bottom w:val="none" w:sz="0" w:space="0" w:color="auto"/>
                <w:right w:val="none" w:sz="0" w:space="0" w:color="auto"/>
              </w:divBdr>
              <w:divsChild>
                <w:div w:id="2118215513">
                  <w:marLeft w:val="0"/>
                  <w:marRight w:val="0"/>
                  <w:marTop w:val="0"/>
                  <w:marBottom w:val="0"/>
                  <w:divBdr>
                    <w:top w:val="none" w:sz="0" w:space="0" w:color="auto"/>
                    <w:left w:val="none" w:sz="0" w:space="0" w:color="auto"/>
                    <w:bottom w:val="none" w:sz="0" w:space="0" w:color="auto"/>
                    <w:right w:val="none" w:sz="0" w:space="0" w:color="auto"/>
                  </w:divBdr>
                  <w:divsChild>
                    <w:div w:id="1302804727">
                      <w:marLeft w:val="0"/>
                      <w:marRight w:val="0"/>
                      <w:marTop w:val="0"/>
                      <w:marBottom w:val="0"/>
                      <w:divBdr>
                        <w:top w:val="none" w:sz="0" w:space="0" w:color="auto"/>
                        <w:left w:val="none" w:sz="0" w:space="0" w:color="auto"/>
                        <w:bottom w:val="none" w:sz="0" w:space="0" w:color="auto"/>
                        <w:right w:val="none" w:sz="0" w:space="0" w:color="auto"/>
                      </w:divBdr>
                      <w:divsChild>
                        <w:div w:id="5603356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08049">
      <w:bodyDiv w:val="1"/>
      <w:marLeft w:val="0"/>
      <w:marRight w:val="0"/>
      <w:marTop w:val="0"/>
      <w:marBottom w:val="0"/>
      <w:divBdr>
        <w:top w:val="none" w:sz="0" w:space="0" w:color="auto"/>
        <w:left w:val="none" w:sz="0" w:space="0" w:color="auto"/>
        <w:bottom w:val="none" w:sz="0" w:space="0" w:color="auto"/>
        <w:right w:val="none" w:sz="0" w:space="0" w:color="auto"/>
      </w:divBdr>
    </w:div>
    <w:div w:id="410003012">
      <w:bodyDiv w:val="1"/>
      <w:marLeft w:val="0"/>
      <w:marRight w:val="0"/>
      <w:marTop w:val="0"/>
      <w:marBottom w:val="0"/>
      <w:divBdr>
        <w:top w:val="none" w:sz="0" w:space="0" w:color="auto"/>
        <w:left w:val="none" w:sz="0" w:space="0" w:color="auto"/>
        <w:bottom w:val="none" w:sz="0" w:space="0" w:color="auto"/>
        <w:right w:val="none" w:sz="0" w:space="0" w:color="auto"/>
      </w:divBdr>
    </w:div>
    <w:div w:id="463886811">
      <w:bodyDiv w:val="1"/>
      <w:marLeft w:val="0"/>
      <w:marRight w:val="0"/>
      <w:marTop w:val="0"/>
      <w:marBottom w:val="0"/>
      <w:divBdr>
        <w:top w:val="none" w:sz="0" w:space="0" w:color="auto"/>
        <w:left w:val="none" w:sz="0" w:space="0" w:color="auto"/>
        <w:bottom w:val="none" w:sz="0" w:space="0" w:color="auto"/>
        <w:right w:val="none" w:sz="0" w:space="0" w:color="auto"/>
      </w:divBdr>
    </w:div>
    <w:div w:id="528030368">
      <w:bodyDiv w:val="1"/>
      <w:marLeft w:val="0"/>
      <w:marRight w:val="0"/>
      <w:marTop w:val="0"/>
      <w:marBottom w:val="0"/>
      <w:divBdr>
        <w:top w:val="none" w:sz="0" w:space="0" w:color="auto"/>
        <w:left w:val="none" w:sz="0" w:space="0" w:color="auto"/>
        <w:bottom w:val="none" w:sz="0" w:space="0" w:color="auto"/>
        <w:right w:val="none" w:sz="0" w:space="0" w:color="auto"/>
      </w:divBdr>
    </w:div>
    <w:div w:id="542518577">
      <w:bodyDiv w:val="1"/>
      <w:marLeft w:val="0"/>
      <w:marRight w:val="0"/>
      <w:marTop w:val="0"/>
      <w:marBottom w:val="0"/>
      <w:divBdr>
        <w:top w:val="none" w:sz="0" w:space="0" w:color="auto"/>
        <w:left w:val="none" w:sz="0" w:space="0" w:color="auto"/>
        <w:bottom w:val="none" w:sz="0" w:space="0" w:color="auto"/>
        <w:right w:val="none" w:sz="0" w:space="0" w:color="auto"/>
      </w:divBdr>
    </w:div>
    <w:div w:id="569193815">
      <w:bodyDiv w:val="1"/>
      <w:marLeft w:val="0"/>
      <w:marRight w:val="0"/>
      <w:marTop w:val="0"/>
      <w:marBottom w:val="0"/>
      <w:divBdr>
        <w:top w:val="none" w:sz="0" w:space="0" w:color="auto"/>
        <w:left w:val="none" w:sz="0" w:space="0" w:color="auto"/>
        <w:bottom w:val="none" w:sz="0" w:space="0" w:color="auto"/>
        <w:right w:val="none" w:sz="0" w:space="0" w:color="auto"/>
      </w:divBdr>
    </w:div>
    <w:div w:id="628635016">
      <w:bodyDiv w:val="1"/>
      <w:marLeft w:val="0"/>
      <w:marRight w:val="0"/>
      <w:marTop w:val="0"/>
      <w:marBottom w:val="0"/>
      <w:divBdr>
        <w:top w:val="none" w:sz="0" w:space="0" w:color="auto"/>
        <w:left w:val="none" w:sz="0" w:space="0" w:color="auto"/>
        <w:bottom w:val="none" w:sz="0" w:space="0" w:color="auto"/>
        <w:right w:val="none" w:sz="0" w:space="0" w:color="auto"/>
      </w:divBdr>
    </w:div>
    <w:div w:id="649598521">
      <w:bodyDiv w:val="1"/>
      <w:marLeft w:val="0"/>
      <w:marRight w:val="0"/>
      <w:marTop w:val="0"/>
      <w:marBottom w:val="0"/>
      <w:divBdr>
        <w:top w:val="none" w:sz="0" w:space="0" w:color="auto"/>
        <w:left w:val="none" w:sz="0" w:space="0" w:color="auto"/>
        <w:bottom w:val="none" w:sz="0" w:space="0" w:color="auto"/>
        <w:right w:val="none" w:sz="0" w:space="0" w:color="auto"/>
      </w:divBdr>
    </w:div>
    <w:div w:id="656618870">
      <w:bodyDiv w:val="1"/>
      <w:marLeft w:val="0"/>
      <w:marRight w:val="0"/>
      <w:marTop w:val="0"/>
      <w:marBottom w:val="0"/>
      <w:divBdr>
        <w:top w:val="none" w:sz="0" w:space="0" w:color="auto"/>
        <w:left w:val="none" w:sz="0" w:space="0" w:color="auto"/>
        <w:bottom w:val="none" w:sz="0" w:space="0" w:color="auto"/>
        <w:right w:val="none" w:sz="0" w:space="0" w:color="auto"/>
      </w:divBdr>
    </w:div>
    <w:div w:id="671831711">
      <w:bodyDiv w:val="1"/>
      <w:marLeft w:val="0"/>
      <w:marRight w:val="0"/>
      <w:marTop w:val="0"/>
      <w:marBottom w:val="0"/>
      <w:divBdr>
        <w:top w:val="none" w:sz="0" w:space="0" w:color="auto"/>
        <w:left w:val="none" w:sz="0" w:space="0" w:color="auto"/>
        <w:bottom w:val="none" w:sz="0" w:space="0" w:color="auto"/>
        <w:right w:val="none" w:sz="0" w:space="0" w:color="auto"/>
      </w:divBdr>
    </w:div>
    <w:div w:id="748426526">
      <w:bodyDiv w:val="1"/>
      <w:marLeft w:val="0"/>
      <w:marRight w:val="0"/>
      <w:marTop w:val="0"/>
      <w:marBottom w:val="0"/>
      <w:divBdr>
        <w:top w:val="none" w:sz="0" w:space="0" w:color="auto"/>
        <w:left w:val="none" w:sz="0" w:space="0" w:color="auto"/>
        <w:bottom w:val="none" w:sz="0" w:space="0" w:color="auto"/>
        <w:right w:val="none" w:sz="0" w:space="0" w:color="auto"/>
      </w:divBdr>
    </w:div>
    <w:div w:id="815533983">
      <w:bodyDiv w:val="1"/>
      <w:marLeft w:val="0"/>
      <w:marRight w:val="0"/>
      <w:marTop w:val="0"/>
      <w:marBottom w:val="0"/>
      <w:divBdr>
        <w:top w:val="none" w:sz="0" w:space="0" w:color="auto"/>
        <w:left w:val="none" w:sz="0" w:space="0" w:color="auto"/>
        <w:bottom w:val="none" w:sz="0" w:space="0" w:color="auto"/>
        <w:right w:val="none" w:sz="0" w:space="0" w:color="auto"/>
      </w:divBdr>
    </w:div>
    <w:div w:id="821039539">
      <w:bodyDiv w:val="1"/>
      <w:marLeft w:val="0"/>
      <w:marRight w:val="0"/>
      <w:marTop w:val="0"/>
      <w:marBottom w:val="0"/>
      <w:divBdr>
        <w:top w:val="none" w:sz="0" w:space="0" w:color="auto"/>
        <w:left w:val="none" w:sz="0" w:space="0" w:color="auto"/>
        <w:bottom w:val="none" w:sz="0" w:space="0" w:color="auto"/>
        <w:right w:val="none" w:sz="0" w:space="0" w:color="auto"/>
      </w:divBdr>
    </w:div>
    <w:div w:id="888305896">
      <w:bodyDiv w:val="1"/>
      <w:marLeft w:val="0"/>
      <w:marRight w:val="0"/>
      <w:marTop w:val="0"/>
      <w:marBottom w:val="0"/>
      <w:divBdr>
        <w:top w:val="none" w:sz="0" w:space="0" w:color="auto"/>
        <w:left w:val="none" w:sz="0" w:space="0" w:color="auto"/>
        <w:bottom w:val="none" w:sz="0" w:space="0" w:color="auto"/>
        <w:right w:val="none" w:sz="0" w:space="0" w:color="auto"/>
      </w:divBdr>
    </w:div>
    <w:div w:id="916600189">
      <w:bodyDiv w:val="1"/>
      <w:marLeft w:val="0"/>
      <w:marRight w:val="0"/>
      <w:marTop w:val="0"/>
      <w:marBottom w:val="0"/>
      <w:divBdr>
        <w:top w:val="none" w:sz="0" w:space="0" w:color="auto"/>
        <w:left w:val="none" w:sz="0" w:space="0" w:color="auto"/>
        <w:bottom w:val="none" w:sz="0" w:space="0" w:color="auto"/>
        <w:right w:val="none" w:sz="0" w:space="0" w:color="auto"/>
      </w:divBdr>
    </w:div>
    <w:div w:id="959458904">
      <w:bodyDiv w:val="1"/>
      <w:marLeft w:val="0"/>
      <w:marRight w:val="0"/>
      <w:marTop w:val="0"/>
      <w:marBottom w:val="0"/>
      <w:divBdr>
        <w:top w:val="none" w:sz="0" w:space="0" w:color="auto"/>
        <w:left w:val="none" w:sz="0" w:space="0" w:color="auto"/>
        <w:bottom w:val="none" w:sz="0" w:space="0" w:color="auto"/>
        <w:right w:val="none" w:sz="0" w:space="0" w:color="auto"/>
      </w:divBdr>
    </w:div>
    <w:div w:id="1000237064">
      <w:bodyDiv w:val="1"/>
      <w:marLeft w:val="0"/>
      <w:marRight w:val="0"/>
      <w:marTop w:val="0"/>
      <w:marBottom w:val="0"/>
      <w:divBdr>
        <w:top w:val="none" w:sz="0" w:space="0" w:color="auto"/>
        <w:left w:val="none" w:sz="0" w:space="0" w:color="auto"/>
        <w:bottom w:val="none" w:sz="0" w:space="0" w:color="auto"/>
        <w:right w:val="none" w:sz="0" w:space="0" w:color="auto"/>
      </w:divBdr>
      <w:divsChild>
        <w:div w:id="665523743">
          <w:marLeft w:val="0"/>
          <w:marRight w:val="0"/>
          <w:marTop w:val="0"/>
          <w:marBottom w:val="0"/>
          <w:divBdr>
            <w:top w:val="none" w:sz="0" w:space="0" w:color="auto"/>
            <w:left w:val="none" w:sz="0" w:space="0" w:color="auto"/>
            <w:bottom w:val="none" w:sz="0" w:space="0" w:color="auto"/>
            <w:right w:val="none" w:sz="0" w:space="0" w:color="auto"/>
          </w:divBdr>
          <w:divsChild>
            <w:div w:id="833956644">
              <w:marLeft w:val="0"/>
              <w:marRight w:val="0"/>
              <w:marTop w:val="0"/>
              <w:marBottom w:val="0"/>
              <w:divBdr>
                <w:top w:val="none" w:sz="0" w:space="0" w:color="auto"/>
                <w:left w:val="none" w:sz="0" w:space="0" w:color="auto"/>
                <w:bottom w:val="none" w:sz="0" w:space="0" w:color="auto"/>
                <w:right w:val="none" w:sz="0" w:space="0" w:color="auto"/>
              </w:divBdr>
              <w:divsChild>
                <w:div w:id="1430002731">
                  <w:marLeft w:val="0"/>
                  <w:marRight w:val="0"/>
                  <w:marTop w:val="0"/>
                  <w:marBottom w:val="0"/>
                  <w:divBdr>
                    <w:top w:val="none" w:sz="0" w:space="0" w:color="auto"/>
                    <w:left w:val="none" w:sz="0" w:space="0" w:color="auto"/>
                    <w:bottom w:val="none" w:sz="0" w:space="0" w:color="auto"/>
                    <w:right w:val="none" w:sz="0" w:space="0" w:color="auto"/>
                  </w:divBdr>
                  <w:divsChild>
                    <w:div w:id="677511934">
                      <w:marLeft w:val="0"/>
                      <w:marRight w:val="0"/>
                      <w:marTop w:val="0"/>
                      <w:marBottom w:val="0"/>
                      <w:divBdr>
                        <w:top w:val="none" w:sz="0" w:space="0" w:color="auto"/>
                        <w:left w:val="none" w:sz="0" w:space="0" w:color="auto"/>
                        <w:bottom w:val="none" w:sz="0" w:space="0" w:color="auto"/>
                        <w:right w:val="none" w:sz="0" w:space="0" w:color="auto"/>
                      </w:divBdr>
                      <w:divsChild>
                        <w:div w:id="8738861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833954">
      <w:bodyDiv w:val="1"/>
      <w:marLeft w:val="0"/>
      <w:marRight w:val="0"/>
      <w:marTop w:val="0"/>
      <w:marBottom w:val="0"/>
      <w:divBdr>
        <w:top w:val="none" w:sz="0" w:space="0" w:color="auto"/>
        <w:left w:val="none" w:sz="0" w:space="0" w:color="auto"/>
        <w:bottom w:val="none" w:sz="0" w:space="0" w:color="auto"/>
        <w:right w:val="none" w:sz="0" w:space="0" w:color="auto"/>
      </w:divBdr>
    </w:div>
    <w:div w:id="1090081664">
      <w:bodyDiv w:val="1"/>
      <w:marLeft w:val="0"/>
      <w:marRight w:val="0"/>
      <w:marTop w:val="0"/>
      <w:marBottom w:val="0"/>
      <w:divBdr>
        <w:top w:val="none" w:sz="0" w:space="0" w:color="auto"/>
        <w:left w:val="none" w:sz="0" w:space="0" w:color="auto"/>
        <w:bottom w:val="none" w:sz="0" w:space="0" w:color="auto"/>
        <w:right w:val="none" w:sz="0" w:space="0" w:color="auto"/>
      </w:divBdr>
    </w:div>
    <w:div w:id="1318996196">
      <w:bodyDiv w:val="1"/>
      <w:marLeft w:val="0"/>
      <w:marRight w:val="0"/>
      <w:marTop w:val="0"/>
      <w:marBottom w:val="0"/>
      <w:divBdr>
        <w:top w:val="none" w:sz="0" w:space="0" w:color="auto"/>
        <w:left w:val="none" w:sz="0" w:space="0" w:color="auto"/>
        <w:bottom w:val="none" w:sz="0" w:space="0" w:color="auto"/>
        <w:right w:val="none" w:sz="0" w:space="0" w:color="auto"/>
      </w:divBdr>
    </w:div>
    <w:div w:id="1322194161">
      <w:bodyDiv w:val="1"/>
      <w:marLeft w:val="0"/>
      <w:marRight w:val="0"/>
      <w:marTop w:val="0"/>
      <w:marBottom w:val="0"/>
      <w:divBdr>
        <w:top w:val="none" w:sz="0" w:space="0" w:color="auto"/>
        <w:left w:val="none" w:sz="0" w:space="0" w:color="auto"/>
        <w:bottom w:val="none" w:sz="0" w:space="0" w:color="auto"/>
        <w:right w:val="none" w:sz="0" w:space="0" w:color="auto"/>
      </w:divBdr>
    </w:div>
    <w:div w:id="1337268947">
      <w:bodyDiv w:val="1"/>
      <w:marLeft w:val="0"/>
      <w:marRight w:val="0"/>
      <w:marTop w:val="0"/>
      <w:marBottom w:val="0"/>
      <w:divBdr>
        <w:top w:val="none" w:sz="0" w:space="0" w:color="auto"/>
        <w:left w:val="none" w:sz="0" w:space="0" w:color="auto"/>
        <w:bottom w:val="none" w:sz="0" w:space="0" w:color="auto"/>
        <w:right w:val="none" w:sz="0" w:space="0" w:color="auto"/>
      </w:divBdr>
    </w:div>
    <w:div w:id="1373458176">
      <w:bodyDiv w:val="1"/>
      <w:marLeft w:val="0"/>
      <w:marRight w:val="0"/>
      <w:marTop w:val="0"/>
      <w:marBottom w:val="0"/>
      <w:divBdr>
        <w:top w:val="none" w:sz="0" w:space="0" w:color="auto"/>
        <w:left w:val="none" w:sz="0" w:space="0" w:color="auto"/>
        <w:bottom w:val="none" w:sz="0" w:space="0" w:color="auto"/>
        <w:right w:val="none" w:sz="0" w:space="0" w:color="auto"/>
      </w:divBdr>
      <w:divsChild>
        <w:div w:id="1675646620">
          <w:marLeft w:val="0"/>
          <w:marRight w:val="0"/>
          <w:marTop w:val="0"/>
          <w:marBottom w:val="0"/>
          <w:divBdr>
            <w:top w:val="none" w:sz="0" w:space="0" w:color="auto"/>
            <w:left w:val="none" w:sz="0" w:space="0" w:color="auto"/>
            <w:bottom w:val="none" w:sz="0" w:space="0" w:color="auto"/>
            <w:right w:val="none" w:sz="0" w:space="0" w:color="auto"/>
          </w:divBdr>
          <w:divsChild>
            <w:div w:id="480385242">
              <w:marLeft w:val="0"/>
              <w:marRight w:val="0"/>
              <w:marTop w:val="0"/>
              <w:marBottom w:val="0"/>
              <w:divBdr>
                <w:top w:val="none" w:sz="0" w:space="0" w:color="auto"/>
                <w:left w:val="none" w:sz="0" w:space="0" w:color="auto"/>
                <w:bottom w:val="none" w:sz="0" w:space="0" w:color="auto"/>
                <w:right w:val="none" w:sz="0" w:space="0" w:color="auto"/>
              </w:divBdr>
              <w:divsChild>
                <w:div w:id="21592830">
                  <w:marLeft w:val="0"/>
                  <w:marRight w:val="0"/>
                  <w:marTop w:val="0"/>
                  <w:marBottom w:val="0"/>
                  <w:divBdr>
                    <w:top w:val="none" w:sz="0" w:space="0" w:color="auto"/>
                    <w:left w:val="none" w:sz="0" w:space="0" w:color="auto"/>
                    <w:bottom w:val="none" w:sz="0" w:space="0" w:color="auto"/>
                    <w:right w:val="none" w:sz="0" w:space="0" w:color="auto"/>
                  </w:divBdr>
                  <w:divsChild>
                    <w:div w:id="1446390063">
                      <w:marLeft w:val="0"/>
                      <w:marRight w:val="0"/>
                      <w:marTop w:val="0"/>
                      <w:marBottom w:val="0"/>
                      <w:divBdr>
                        <w:top w:val="none" w:sz="0" w:space="0" w:color="auto"/>
                        <w:left w:val="none" w:sz="0" w:space="0" w:color="auto"/>
                        <w:bottom w:val="none" w:sz="0" w:space="0" w:color="auto"/>
                        <w:right w:val="none" w:sz="0" w:space="0" w:color="auto"/>
                      </w:divBdr>
                      <w:divsChild>
                        <w:div w:id="938705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78928">
      <w:bodyDiv w:val="1"/>
      <w:marLeft w:val="0"/>
      <w:marRight w:val="0"/>
      <w:marTop w:val="0"/>
      <w:marBottom w:val="0"/>
      <w:divBdr>
        <w:top w:val="none" w:sz="0" w:space="0" w:color="auto"/>
        <w:left w:val="none" w:sz="0" w:space="0" w:color="auto"/>
        <w:bottom w:val="none" w:sz="0" w:space="0" w:color="auto"/>
        <w:right w:val="none" w:sz="0" w:space="0" w:color="auto"/>
      </w:divBdr>
      <w:divsChild>
        <w:div w:id="223763478">
          <w:marLeft w:val="0"/>
          <w:marRight w:val="0"/>
          <w:marTop w:val="0"/>
          <w:marBottom w:val="0"/>
          <w:divBdr>
            <w:top w:val="none" w:sz="0" w:space="0" w:color="auto"/>
            <w:left w:val="none" w:sz="0" w:space="0" w:color="auto"/>
            <w:bottom w:val="none" w:sz="0" w:space="0" w:color="auto"/>
            <w:right w:val="none" w:sz="0" w:space="0" w:color="auto"/>
          </w:divBdr>
          <w:divsChild>
            <w:div w:id="1352560838">
              <w:marLeft w:val="0"/>
              <w:marRight w:val="0"/>
              <w:marTop w:val="0"/>
              <w:marBottom w:val="0"/>
              <w:divBdr>
                <w:top w:val="none" w:sz="0" w:space="0" w:color="auto"/>
                <w:left w:val="none" w:sz="0" w:space="0" w:color="auto"/>
                <w:bottom w:val="none" w:sz="0" w:space="0" w:color="auto"/>
                <w:right w:val="none" w:sz="0" w:space="0" w:color="auto"/>
              </w:divBdr>
              <w:divsChild>
                <w:div w:id="2091584765">
                  <w:marLeft w:val="0"/>
                  <w:marRight w:val="0"/>
                  <w:marTop w:val="0"/>
                  <w:marBottom w:val="0"/>
                  <w:divBdr>
                    <w:top w:val="none" w:sz="0" w:space="0" w:color="auto"/>
                    <w:left w:val="none" w:sz="0" w:space="0" w:color="auto"/>
                    <w:bottom w:val="none" w:sz="0" w:space="0" w:color="auto"/>
                    <w:right w:val="none" w:sz="0" w:space="0" w:color="auto"/>
                  </w:divBdr>
                  <w:divsChild>
                    <w:div w:id="2003728452">
                      <w:marLeft w:val="0"/>
                      <w:marRight w:val="0"/>
                      <w:marTop w:val="0"/>
                      <w:marBottom w:val="0"/>
                      <w:divBdr>
                        <w:top w:val="none" w:sz="0" w:space="0" w:color="auto"/>
                        <w:left w:val="none" w:sz="0" w:space="0" w:color="auto"/>
                        <w:bottom w:val="none" w:sz="0" w:space="0" w:color="auto"/>
                        <w:right w:val="none" w:sz="0" w:space="0" w:color="auto"/>
                      </w:divBdr>
                      <w:divsChild>
                        <w:div w:id="7542786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841138">
      <w:bodyDiv w:val="1"/>
      <w:marLeft w:val="0"/>
      <w:marRight w:val="0"/>
      <w:marTop w:val="0"/>
      <w:marBottom w:val="0"/>
      <w:divBdr>
        <w:top w:val="none" w:sz="0" w:space="0" w:color="auto"/>
        <w:left w:val="none" w:sz="0" w:space="0" w:color="auto"/>
        <w:bottom w:val="none" w:sz="0" w:space="0" w:color="auto"/>
        <w:right w:val="none" w:sz="0" w:space="0" w:color="auto"/>
      </w:divBdr>
    </w:div>
    <w:div w:id="1663660481">
      <w:bodyDiv w:val="1"/>
      <w:marLeft w:val="0"/>
      <w:marRight w:val="0"/>
      <w:marTop w:val="0"/>
      <w:marBottom w:val="0"/>
      <w:divBdr>
        <w:top w:val="none" w:sz="0" w:space="0" w:color="auto"/>
        <w:left w:val="none" w:sz="0" w:space="0" w:color="auto"/>
        <w:bottom w:val="none" w:sz="0" w:space="0" w:color="auto"/>
        <w:right w:val="none" w:sz="0" w:space="0" w:color="auto"/>
      </w:divBdr>
    </w:div>
    <w:div w:id="1752121307">
      <w:bodyDiv w:val="1"/>
      <w:marLeft w:val="0"/>
      <w:marRight w:val="0"/>
      <w:marTop w:val="0"/>
      <w:marBottom w:val="0"/>
      <w:divBdr>
        <w:top w:val="none" w:sz="0" w:space="0" w:color="auto"/>
        <w:left w:val="none" w:sz="0" w:space="0" w:color="auto"/>
        <w:bottom w:val="none" w:sz="0" w:space="0" w:color="auto"/>
        <w:right w:val="none" w:sz="0" w:space="0" w:color="auto"/>
      </w:divBdr>
    </w:div>
    <w:div w:id="1761830298">
      <w:bodyDiv w:val="1"/>
      <w:marLeft w:val="0"/>
      <w:marRight w:val="0"/>
      <w:marTop w:val="0"/>
      <w:marBottom w:val="0"/>
      <w:divBdr>
        <w:top w:val="none" w:sz="0" w:space="0" w:color="auto"/>
        <w:left w:val="none" w:sz="0" w:space="0" w:color="auto"/>
        <w:bottom w:val="none" w:sz="0" w:space="0" w:color="auto"/>
        <w:right w:val="none" w:sz="0" w:space="0" w:color="auto"/>
      </w:divBdr>
    </w:div>
    <w:div w:id="1801874740">
      <w:bodyDiv w:val="1"/>
      <w:marLeft w:val="0"/>
      <w:marRight w:val="0"/>
      <w:marTop w:val="0"/>
      <w:marBottom w:val="0"/>
      <w:divBdr>
        <w:top w:val="none" w:sz="0" w:space="0" w:color="auto"/>
        <w:left w:val="none" w:sz="0" w:space="0" w:color="auto"/>
        <w:bottom w:val="none" w:sz="0" w:space="0" w:color="auto"/>
        <w:right w:val="none" w:sz="0" w:space="0" w:color="auto"/>
      </w:divBdr>
    </w:div>
    <w:div w:id="20039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nquiries@ofsted.gov.uk" TargetMode="External"/><Relationship Id="rId13" Type="http://schemas.openxmlformats.org/officeDocument/2006/relationships/hyperlink" Target="https://reports.ofsted.gov.uk/inspection-reports/find-inspection-report/provider/ELS/139886" TargetMode="External"/><Relationship Id="rId18" Type="http://schemas.openxmlformats.org/officeDocument/2006/relationships/hyperlink" Target="https://reports.ofsted.gov.uk/inspection-reports/find-inspection-report/provider/ELS/58736" TargetMode="External"/><Relationship Id="rId26" Type="http://schemas.openxmlformats.org/officeDocument/2006/relationships/hyperlink" Target="https://public.tableau.com/views/Dataview/Viewregionalperformanceovertime"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gov.uk/ofsted" TargetMode="External"/><Relationship Id="rId12" Type="http://schemas.openxmlformats.org/officeDocument/2006/relationships/hyperlink" Target="https://reports.ofsted.gov.uk/inspection-reports/find-inspection-report/provider/ELS/117722" TargetMode="External"/><Relationship Id="rId17" Type="http://schemas.openxmlformats.org/officeDocument/2006/relationships/hyperlink" Target="https://reports.ofsted.gov.uk/inspection-reports/find-inspection-report/provider/ELS/13053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reports.ofsted.gov.uk/inspection-reports/find-inspection-report/provider/ELS/58736"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orts.ofsted.gov.uk/inspection-reports/find-inspection-report/provider/ELS/137398"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reports.ofsted.gov.uk/inspection-reports/find-inspection-report/provider/ELS/137900"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reports.ofsted.gov.uk/inspection-reports/find-inspection-report/provider/ELS/111638" TargetMode="External"/><Relationship Id="rId19" Type="http://schemas.openxmlformats.org/officeDocument/2006/relationships/hyperlink" Target="https://reports.ofsted.gov.uk/inspection-reports/find-inspection-report/provider/ELS/130539" TargetMode="External"/><Relationship Id="rId4" Type="http://schemas.openxmlformats.org/officeDocument/2006/relationships/webSettings" Target="webSettings.xml"/><Relationship Id="rId9" Type="http://schemas.openxmlformats.org/officeDocument/2006/relationships/hyperlink" Target="https://www.gov.uk/government/collections/ofsted-annual-report-201516" TargetMode="External"/><Relationship Id="rId14" Type="http://schemas.openxmlformats.org/officeDocument/2006/relationships/hyperlink" Target="https://reports.ofsted.gov.uk/inspection-reports/find-inspection-report/provider/ELS/121720" TargetMode="External"/><Relationship Id="rId22" Type="http://schemas.openxmlformats.org/officeDocument/2006/relationships/footer" Target="footer1.xml"/><Relationship Id="rId27"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2016-11-30T12:58:00Z</dcterms:created>
  <dcterms:modified xsi:type="dcterms:W3CDTF">2016-12-01T09:53:00Z</dcterms:modified>
</cp:coreProperties>
</file>