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6C409" w14:textId="77777777" w:rsidR="00810B1A" w:rsidRDefault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  <w:bookmarkStart w:id="0" w:name="TimeReverse"/>
    </w:p>
    <w:p w14:paraId="76FB77AA" w14:textId="77777777" w:rsidR="00810B1A" w:rsidRDefault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</w:p>
    <w:p w14:paraId="282AB244" w14:textId="77777777" w:rsidR="00810B1A" w:rsidRPr="0037622A" w:rsidRDefault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</w:p>
    <w:p w14:paraId="090597C6" w14:textId="77777777" w:rsidR="00810B1A" w:rsidRPr="000D7CA6" w:rsidRDefault="00810B1A" w:rsidP="00810B1A">
      <w:pPr>
        <w:pStyle w:val="Body"/>
      </w:pPr>
    </w:p>
    <w:p w14:paraId="369C3BD4" w14:textId="77777777" w:rsidR="00810B1A" w:rsidRPr="00270BC1" w:rsidRDefault="00943D54" w:rsidP="00810B1A">
      <w:pPr>
        <w:pStyle w:val="Title"/>
        <w:rPr>
          <w:rFonts w:ascii="Arial" w:hAnsi="Arial"/>
          <w:sz w:val="22"/>
          <w:szCs w:val="22"/>
          <w:lang w:val="en-GB"/>
        </w:rPr>
      </w:pPr>
      <w:r w:rsidRPr="00270BC1">
        <w:rPr>
          <w:rFonts w:ascii="Arial" w:hAnsi="Arial"/>
          <w:sz w:val="22"/>
          <w:szCs w:val="22"/>
          <w:lang w:val="en-GB"/>
        </w:rPr>
        <w:t>SCHEDULE 6.4</w:t>
      </w:r>
    </w:p>
    <w:p w14:paraId="22B016FF" w14:textId="77777777" w:rsidR="00810B1A" w:rsidRPr="00270BC1" w:rsidRDefault="00CB55D9" w:rsidP="00810B1A">
      <w:pPr>
        <w:pStyle w:val="Title"/>
        <w:rPr>
          <w:rFonts w:ascii="Arial" w:hAnsi="Arial"/>
          <w:sz w:val="22"/>
          <w:szCs w:val="22"/>
          <w:lang w:val="en-GB"/>
        </w:rPr>
      </w:pPr>
      <w:r w:rsidRPr="00270BC1">
        <w:rPr>
          <w:rFonts w:ascii="Arial" w:hAnsi="Arial"/>
          <w:sz w:val="22"/>
          <w:szCs w:val="22"/>
          <w:lang w:val="en-GB"/>
        </w:rPr>
        <w:t>REPORTS</w:t>
      </w:r>
    </w:p>
    <w:p w14:paraId="586F0C74" w14:textId="77777777" w:rsidR="001F3E6E" w:rsidRPr="00270BC1" w:rsidRDefault="001F3E6E" w:rsidP="00810B1A">
      <w:pPr>
        <w:pStyle w:val="Body"/>
        <w:jc w:val="center"/>
      </w:pPr>
    </w:p>
    <w:p w14:paraId="373D937C" w14:textId="77777777" w:rsidR="00BC4680" w:rsidRPr="00270BC1" w:rsidRDefault="00BC4680" w:rsidP="00006847">
      <w:pPr>
        <w:pStyle w:val="Body"/>
      </w:pPr>
    </w:p>
    <w:p w14:paraId="504FD19D" w14:textId="77777777" w:rsidR="00BC4680" w:rsidRPr="00270BC1" w:rsidRDefault="00BC4680" w:rsidP="00006847">
      <w:pPr>
        <w:pStyle w:val="Body"/>
      </w:pPr>
    </w:p>
    <w:p w14:paraId="21295E83" w14:textId="77777777" w:rsidR="00AF6664" w:rsidRPr="00270BC1" w:rsidRDefault="00AF6664" w:rsidP="00BC4680">
      <w:pPr>
        <w:pStyle w:val="Body"/>
      </w:pPr>
    </w:p>
    <w:p w14:paraId="4B1B7F56" w14:textId="77777777" w:rsidR="00AF6664" w:rsidRPr="00270BC1" w:rsidRDefault="00AF6664" w:rsidP="00BC4680">
      <w:pPr>
        <w:pStyle w:val="Body"/>
      </w:pPr>
    </w:p>
    <w:p w14:paraId="78F0E579" w14:textId="77777777" w:rsidR="00AF6664" w:rsidRPr="00270BC1" w:rsidRDefault="00AF6664" w:rsidP="00BC4680">
      <w:pPr>
        <w:pStyle w:val="Body"/>
      </w:pPr>
    </w:p>
    <w:p w14:paraId="4CA04DFD" w14:textId="77777777" w:rsidR="00AF6664" w:rsidRPr="00270BC1" w:rsidRDefault="00AF6664" w:rsidP="00BC4680">
      <w:pPr>
        <w:pStyle w:val="Body"/>
      </w:pPr>
    </w:p>
    <w:p w14:paraId="3CDCC6A4" w14:textId="77777777" w:rsidR="00AF6664" w:rsidRPr="00270BC1" w:rsidRDefault="00AF6664" w:rsidP="003F4110">
      <w:pPr>
        <w:pStyle w:val="Body"/>
        <w:jc w:val="center"/>
      </w:pPr>
    </w:p>
    <w:p w14:paraId="7CBD5259" w14:textId="63A18CC1" w:rsidR="00037FEF" w:rsidRDefault="00037FEF" w:rsidP="00AF6664">
      <w:pPr>
        <w:pStyle w:val="Body"/>
        <w:jc w:val="center"/>
      </w:pPr>
    </w:p>
    <w:p w14:paraId="110D6E65" w14:textId="77777777" w:rsidR="00037FEF" w:rsidRPr="00037FEF" w:rsidRDefault="00037FEF" w:rsidP="00037FEF"/>
    <w:p w14:paraId="758A413B" w14:textId="77777777" w:rsidR="00037FEF" w:rsidRPr="00FE7B9D" w:rsidRDefault="00037FEF" w:rsidP="00FE7B9D"/>
    <w:p w14:paraId="083B1D8D" w14:textId="77777777" w:rsidR="00037FEF" w:rsidRPr="00037FEF" w:rsidRDefault="00037FEF" w:rsidP="00FE7B9D"/>
    <w:p w14:paraId="3BE17500" w14:textId="77777777" w:rsidR="00037FEF" w:rsidRPr="00037FEF" w:rsidRDefault="00037FEF" w:rsidP="00FE7B9D"/>
    <w:p w14:paraId="1668BED4" w14:textId="77777777" w:rsidR="00037FEF" w:rsidRPr="00037FEF" w:rsidRDefault="00037FEF" w:rsidP="00FE7B9D"/>
    <w:p w14:paraId="432D12DA" w14:textId="77777777" w:rsidR="00037FEF" w:rsidRPr="00037FEF" w:rsidRDefault="00037FEF" w:rsidP="00FE7B9D"/>
    <w:p w14:paraId="2C311E67" w14:textId="77777777" w:rsidR="00037FEF" w:rsidRPr="00037FEF" w:rsidRDefault="00037FEF" w:rsidP="00FE7B9D"/>
    <w:p w14:paraId="7EA1EBE1" w14:textId="77777777" w:rsidR="00037FEF" w:rsidRPr="00037FEF" w:rsidRDefault="00037FEF" w:rsidP="00FE7B9D"/>
    <w:p w14:paraId="3516C2C4" w14:textId="77777777" w:rsidR="00037FEF" w:rsidRPr="00037FEF" w:rsidRDefault="00037FEF" w:rsidP="00FE7B9D"/>
    <w:p w14:paraId="47A1A40D" w14:textId="453AB31E" w:rsidR="00037FEF" w:rsidRDefault="00037FEF" w:rsidP="00FE7B9D">
      <w:pPr>
        <w:pStyle w:val="Body"/>
        <w:jc w:val="right"/>
      </w:pPr>
    </w:p>
    <w:p w14:paraId="0E31C062" w14:textId="55E8AADF" w:rsidR="00141DA4" w:rsidRPr="007C72DC" w:rsidRDefault="00810B1A" w:rsidP="00141DA4">
      <w:pPr>
        <w:jc w:val="center"/>
      </w:pPr>
      <w:r w:rsidRPr="00037FEF">
        <w:br w:type="page"/>
      </w:r>
      <w:r w:rsidR="00141DA4" w:rsidRPr="0034624F">
        <w:rPr>
          <w:b/>
        </w:rPr>
        <w:lastRenderedPageBreak/>
        <w:t>VERSION CONTROL</w:t>
      </w:r>
    </w:p>
    <w:p w14:paraId="25AE2F11" w14:textId="77777777" w:rsidR="00141DA4" w:rsidRPr="0034624F" w:rsidRDefault="00141DA4" w:rsidP="00141DA4">
      <w:pPr>
        <w:pStyle w:val="Body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680"/>
      </w:tblGrid>
      <w:tr w:rsidR="00141DA4" w:rsidRPr="0034624F" w14:paraId="4CD6EF8D" w14:textId="77777777" w:rsidTr="00041FAC">
        <w:tc>
          <w:tcPr>
            <w:tcW w:w="2410" w:type="dxa"/>
          </w:tcPr>
          <w:p w14:paraId="2650733F" w14:textId="77777777" w:rsidR="00141DA4" w:rsidRPr="0034624F" w:rsidRDefault="00141DA4" w:rsidP="00041FAC">
            <w:pPr>
              <w:tabs>
                <w:tab w:val="left" w:pos="737"/>
              </w:tabs>
              <w:jc w:val="center"/>
              <w:rPr>
                <w:b/>
              </w:rPr>
            </w:pPr>
            <w:r w:rsidRPr="0034624F">
              <w:rPr>
                <w:b/>
              </w:rPr>
              <w:t>VERSION NUMBER</w:t>
            </w:r>
          </w:p>
        </w:tc>
        <w:tc>
          <w:tcPr>
            <w:tcW w:w="2410" w:type="dxa"/>
          </w:tcPr>
          <w:p w14:paraId="77620A14" w14:textId="77777777" w:rsidR="00141DA4" w:rsidRPr="0034624F" w:rsidRDefault="00141DA4" w:rsidP="00041FAC">
            <w:pPr>
              <w:tabs>
                <w:tab w:val="left" w:pos="737"/>
              </w:tabs>
              <w:jc w:val="center"/>
              <w:rPr>
                <w:b/>
              </w:rPr>
            </w:pPr>
            <w:r w:rsidRPr="0034624F">
              <w:rPr>
                <w:b/>
              </w:rPr>
              <w:t>DATE</w:t>
            </w:r>
          </w:p>
          <w:p w14:paraId="0729AB70" w14:textId="77777777" w:rsidR="00141DA4" w:rsidRPr="0034624F" w:rsidRDefault="00141DA4" w:rsidP="00041FAC">
            <w:pPr>
              <w:tabs>
                <w:tab w:val="left" w:pos="737"/>
              </w:tabs>
              <w:jc w:val="center"/>
              <w:rPr>
                <w:b/>
              </w:rPr>
            </w:pPr>
          </w:p>
        </w:tc>
        <w:tc>
          <w:tcPr>
            <w:tcW w:w="3680" w:type="dxa"/>
          </w:tcPr>
          <w:p w14:paraId="64A29910" w14:textId="77777777" w:rsidR="00141DA4" w:rsidRPr="0034624F" w:rsidRDefault="00141DA4" w:rsidP="00041FAC">
            <w:pPr>
              <w:tabs>
                <w:tab w:val="left" w:pos="737"/>
              </w:tabs>
              <w:jc w:val="center"/>
              <w:rPr>
                <w:b/>
              </w:rPr>
            </w:pPr>
            <w:r w:rsidRPr="0034624F">
              <w:rPr>
                <w:b/>
              </w:rPr>
              <w:t>COMMENT</w:t>
            </w:r>
          </w:p>
        </w:tc>
      </w:tr>
      <w:tr w:rsidR="00141DA4" w:rsidRPr="006A4524" w14:paraId="3C534B06" w14:textId="77777777" w:rsidTr="0004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DE9" w14:textId="77777777" w:rsidR="00141DA4" w:rsidRPr="006A4524" w:rsidRDefault="00141DA4" w:rsidP="00041FAC">
            <w:pPr>
              <w:tabs>
                <w:tab w:val="left" w:pos="737"/>
              </w:tabs>
              <w:ind w:firstLine="100"/>
            </w:pPr>
            <w:r>
              <w:t>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866" w14:textId="5EE5C183" w:rsidR="006D7F17" w:rsidRPr="002C4FA2" w:rsidRDefault="00720B25" w:rsidP="006D7F17">
            <w:pPr>
              <w:tabs>
                <w:tab w:val="left" w:pos="737"/>
              </w:tabs>
              <w:ind w:firstLine="122"/>
            </w:pPr>
            <w:r>
              <w:t>27</w:t>
            </w:r>
            <w:r w:rsidR="006D7F17" w:rsidRPr="002C4FA2">
              <w:t xml:space="preserve"> July 2016</w:t>
            </w:r>
          </w:p>
          <w:p w14:paraId="662B53A7" w14:textId="77777777" w:rsidR="00141DA4" w:rsidRPr="006A4524" w:rsidRDefault="00141DA4" w:rsidP="00041FAC">
            <w:pPr>
              <w:tabs>
                <w:tab w:val="left" w:pos="737"/>
              </w:tabs>
              <w:ind w:firstLine="122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182" w14:textId="2F3D9522" w:rsidR="00141DA4" w:rsidRPr="006A4524" w:rsidRDefault="00141DA4" w:rsidP="00041FAC">
            <w:pPr>
              <w:tabs>
                <w:tab w:val="left" w:pos="737"/>
              </w:tabs>
              <w:ind w:left="136" w:hanging="20"/>
            </w:pPr>
            <w:r>
              <w:t xml:space="preserve">Preliminary </w:t>
            </w:r>
            <w:r w:rsidR="00720B25">
              <w:t xml:space="preserve">draft </w:t>
            </w:r>
            <w:r>
              <w:t>template version made available for general comment</w:t>
            </w:r>
          </w:p>
        </w:tc>
      </w:tr>
      <w:tr w:rsidR="00E42B46" w:rsidRPr="006A4524" w14:paraId="7086FA5C" w14:textId="77777777" w:rsidTr="00E42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B2B" w14:textId="77777777" w:rsidR="00E42B46" w:rsidRDefault="00E42B46" w:rsidP="009C5F85">
            <w:pPr>
              <w:tabs>
                <w:tab w:val="left" w:pos="737"/>
              </w:tabs>
              <w:ind w:firstLine="100"/>
            </w:pPr>
            <w: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79E" w14:textId="1FA9A328" w:rsidR="00E42B46" w:rsidRDefault="00B50392" w:rsidP="009C5F85">
            <w:pPr>
              <w:tabs>
                <w:tab w:val="left" w:pos="737"/>
              </w:tabs>
              <w:ind w:firstLine="122"/>
            </w:pPr>
            <w:r w:rsidRPr="00B50392">
              <w:t>2 September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AEAD" w14:textId="77777777" w:rsidR="00E42B46" w:rsidRDefault="00E42B46" w:rsidP="009C5F85">
            <w:pPr>
              <w:tabs>
                <w:tab w:val="left" w:pos="737"/>
              </w:tabs>
              <w:ind w:left="136" w:hanging="20"/>
            </w:pPr>
            <w:r>
              <w:t>Uplifted draft, following feedback, made available for final comment</w:t>
            </w:r>
          </w:p>
        </w:tc>
      </w:tr>
      <w:tr w:rsidR="003E11B9" w:rsidRPr="006A4524" w14:paraId="2BE7EF08" w14:textId="77777777" w:rsidTr="006B7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8D9" w14:textId="77777777" w:rsidR="003E11B9" w:rsidRDefault="003E11B9" w:rsidP="006B758C">
            <w:pPr>
              <w:tabs>
                <w:tab w:val="left" w:pos="737"/>
              </w:tabs>
              <w:ind w:firstLine="100"/>
            </w:pPr>
            <w: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A80" w14:textId="5B7AA8B4" w:rsidR="003E11B9" w:rsidRDefault="008355F4" w:rsidP="006B758C">
            <w:pPr>
              <w:tabs>
                <w:tab w:val="left" w:pos="737"/>
              </w:tabs>
              <w:ind w:firstLine="122"/>
            </w:pPr>
            <w:r>
              <w:t>25</w:t>
            </w:r>
            <w:r w:rsidR="00440AC2">
              <w:t xml:space="preserve"> </w:t>
            </w:r>
            <w:r w:rsidR="003E11B9">
              <w:t>October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6C9" w14:textId="77777777" w:rsidR="003E11B9" w:rsidRDefault="003E11B9" w:rsidP="006B758C">
            <w:pPr>
              <w:tabs>
                <w:tab w:val="left" w:pos="737"/>
              </w:tabs>
              <w:ind w:left="136" w:hanging="20"/>
            </w:pPr>
            <w:r>
              <w:t>Uplifted following local body and supplier feedback</w:t>
            </w:r>
          </w:p>
        </w:tc>
      </w:tr>
      <w:tr w:rsidR="00A10AE5" w:rsidRPr="006A4524" w14:paraId="3C350F66" w14:textId="77777777" w:rsidTr="006B7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532" w14:textId="5A9CA27B" w:rsidR="00A10AE5" w:rsidRDefault="00A10AE5" w:rsidP="006B758C">
            <w:pPr>
              <w:tabs>
                <w:tab w:val="left" w:pos="737"/>
              </w:tabs>
              <w:ind w:firstLine="100"/>
            </w:pPr>
            <w:r>
              <w:t>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585" w14:textId="46122E23" w:rsidR="00A10AE5" w:rsidRDefault="00A10AE5" w:rsidP="006B758C">
            <w:pPr>
              <w:tabs>
                <w:tab w:val="left" w:pos="737"/>
              </w:tabs>
              <w:ind w:firstLine="122"/>
            </w:pPr>
            <w:r>
              <w:t>16 November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C4E" w14:textId="77777777" w:rsidR="00A10AE5" w:rsidRDefault="00A10AE5" w:rsidP="006B758C">
            <w:pPr>
              <w:tabs>
                <w:tab w:val="left" w:pos="737"/>
              </w:tabs>
              <w:ind w:left="136" w:hanging="20"/>
            </w:pPr>
            <w:r>
              <w:t>Baselined Version 1.0</w:t>
            </w:r>
          </w:p>
          <w:p w14:paraId="6DC8676F" w14:textId="77777777" w:rsidR="00A10AE5" w:rsidRDefault="00A10AE5" w:rsidP="006B758C">
            <w:pPr>
              <w:tabs>
                <w:tab w:val="left" w:pos="737"/>
              </w:tabs>
              <w:ind w:left="136" w:hanging="20"/>
            </w:pPr>
            <w:bookmarkStart w:id="1" w:name="_GoBack"/>
            <w:bookmarkEnd w:id="1"/>
          </w:p>
        </w:tc>
      </w:tr>
    </w:tbl>
    <w:p w14:paraId="6271F401" w14:textId="622AB323" w:rsidR="00141DA4" w:rsidRDefault="00141DA4" w:rsidP="00141DA4">
      <w:pPr>
        <w:jc w:val="left"/>
      </w:pPr>
    </w:p>
    <w:p w14:paraId="48AAA780" w14:textId="77777777" w:rsidR="00141DA4" w:rsidRDefault="00141DA4" w:rsidP="00141DA4">
      <w:pPr>
        <w:jc w:val="left"/>
        <w:rPr>
          <w:b/>
        </w:rPr>
      </w:pPr>
      <w:r>
        <w:rPr>
          <w:b/>
        </w:rPr>
        <w:br w:type="page"/>
      </w:r>
    </w:p>
    <w:p w14:paraId="59A0F05B" w14:textId="77777777" w:rsidR="00141DA4" w:rsidRDefault="00141DA4">
      <w:pPr>
        <w:jc w:val="left"/>
      </w:pPr>
    </w:p>
    <w:p w14:paraId="77F65E89" w14:textId="00A1C8CC" w:rsidR="00166F4D" w:rsidRDefault="00AF6664" w:rsidP="00AF6664">
      <w:pPr>
        <w:pStyle w:val="Body"/>
        <w:jc w:val="center"/>
        <w:rPr>
          <w:b/>
        </w:rPr>
      </w:pPr>
      <w:r w:rsidRPr="00270BC1">
        <w:rPr>
          <w:b/>
        </w:rPr>
        <w:t>CONTENTS</w:t>
      </w:r>
    </w:p>
    <w:p w14:paraId="40B2DBDA" w14:textId="0663D870" w:rsidR="00E46029" w:rsidRPr="00250E73" w:rsidRDefault="00E46029" w:rsidP="00E46029">
      <w:pPr>
        <w:pStyle w:val="TOC1"/>
        <w:rPr>
          <w:noProof/>
        </w:rPr>
      </w:pPr>
      <w:bookmarkStart w:id="2" w:name="WDXFirstTOC"/>
      <w:bookmarkEnd w:id="2"/>
      <w:r w:rsidRPr="00250E73">
        <w:rPr>
          <w:noProof/>
        </w:rPr>
        <w:t>1</w:t>
      </w:r>
      <w:r w:rsidRPr="00250E73">
        <w:rPr>
          <w:noProof/>
        </w:rPr>
        <w:tab/>
        <w:t>BACKGROUND</w:t>
      </w:r>
      <w:r w:rsidRPr="00250E73">
        <w:rPr>
          <w:noProof/>
        </w:rPr>
        <w:tab/>
      </w:r>
      <w:r w:rsidR="00250E73">
        <w:rPr>
          <w:noProof/>
        </w:rPr>
        <w:t>1</w:t>
      </w:r>
    </w:p>
    <w:p w14:paraId="28A91409" w14:textId="003019DA" w:rsidR="00E46029" w:rsidRPr="00250E73" w:rsidRDefault="00E46029" w:rsidP="00E46029">
      <w:pPr>
        <w:pStyle w:val="TOC1"/>
        <w:rPr>
          <w:noProof/>
        </w:rPr>
      </w:pPr>
      <w:r w:rsidRPr="00250E73">
        <w:rPr>
          <w:noProof/>
        </w:rPr>
        <w:t>2</w:t>
      </w:r>
      <w:r w:rsidRPr="00250E73">
        <w:rPr>
          <w:noProof/>
        </w:rPr>
        <w:tab/>
      </w:r>
      <w:r w:rsidR="00250E73" w:rsidRPr="00250E73">
        <w:rPr>
          <w:noProof/>
        </w:rPr>
        <w:t>REPORT TEMPLATES</w:t>
      </w:r>
      <w:r w:rsidRPr="00250E73">
        <w:rPr>
          <w:noProof/>
        </w:rPr>
        <w:tab/>
      </w:r>
      <w:r w:rsidR="00250E73">
        <w:rPr>
          <w:noProof/>
        </w:rPr>
        <w:t>1</w:t>
      </w:r>
    </w:p>
    <w:p w14:paraId="79726EF0" w14:textId="36C60FAC" w:rsidR="00E46029" w:rsidRPr="00250E73" w:rsidRDefault="00E46029" w:rsidP="00E46029">
      <w:pPr>
        <w:pStyle w:val="TOC1"/>
        <w:rPr>
          <w:noProof/>
        </w:rPr>
      </w:pPr>
      <w:r w:rsidRPr="00250E73">
        <w:rPr>
          <w:noProof/>
        </w:rPr>
        <w:t>3</w:t>
      </w:r>
      <w:r w:rsidRPr="00250E73">
        <w:rPr>
          <w:noProof/>
        </w:rPr>
        <w:tab/>
      </w:r>
      <w:r w:rsidR="00250E73" w:rsidRPr="00250E73">
        <w:rPr>
          <w:noProof/>
        </w:rPr>
        <w:t>TIMING OF REPORTING</w:t>
      </w:r>
      <w:r w:rsidRPr="00250E73">
        <w:rPr>
          <w:noProof/>
        </w:rPr>
        <w:tab/>
      </w:r>
      <w:r w:rsidR="00250E73">
        <w:rPr>
          <w:noProof/>
        </w:rPr>
        <w:t>1</w:t>
      </w:r>
    </w:p>
    <w:p w14:paraId="3616ECF1" w14:textId="20CF194F" w:rsidR="00E46029" w:rsidRPr="00250E73" w:rsidRDefault="00E46029" w:rsidP="00E46029">
      <w:pPr>
        <w:pStyle w:val="TOC1"/>
        <w:rPr>
          <w:noProof/>
        </w:rPr>
      </w:pPr>
      <w:r w:rsidRPr="00250E73">
        <w:rPr>
          <w:noProof/>
        </w:rPr>
        <w:t>4</w:t>
      </w:r>
      <w:r w:rsidRPr="00250E73">
        <w:rPr>
          <w:noProof/>
        </w:rPr>
        <w:tab/>
      </w:r>
      <w:r w:rsidR="00250E73" w:rsidRPr="00250E73">
        <w:rPr>
          <w:noProof/>
        </w:rPr>
        <w:t>PROGRAMME AUTHORITY AS RECIPIENT</w:t>
      </w:r>
      <w:r w:rsidRPr="00250E73">
        <w:rPr>
          <w:noProof/>
        </w:rPr>
        <w:tab/>
      </w:r>
      <w:r w:rsidR="00250E73">
        <w:rPr>
          <w:noProof/>
        </w:rPr>
        <w:t>1</w:t>
      </w:r>
    </w:p>
    <w:p w14:paraId="288CA7DA" w14:textId="67190C8D" w:rsidR="00E46029" w:rsidRPr="00250E73" w:rsidRDefault="00E46029" w:rsidP="00E46029">
      <w:pPr>
        <w:pStyle w:val="TOC1"/>
        <w:rPr>
          <w:noProof/>
        </w:rPr>
      </w:pPr>
      <w:r w:rsidRPr="00250E73">
        <w:rPr>
          <w:noProof/>
        </w:rPr>
        <w:t>5</w:t>
      </w:r>
      <w:r w:rsidRPr="00250E73">
        <w:rPr>
          <w:noProof/>
        </w:rPr>
        <w:tab/>
      </w:r>
      <w:r w:rsidR="00250E73" w:rsidRPr="00250E73">
        <w:rPr>
          <w:noProof/>
        </w:rPr>
        <w:t>REPORTS</w:t>
      </w:r>
      <w:r w:rsidRPr="00250E73">
        <w:rPr>
          <w:noProof/>
        </w:rPr>
        <w:tab/>
      </w:r>
      <w:r w:rsidR="00250E73">
        <w:rPr>
          <w:noProof/>
        </w:rPr>
        <w:t>2</w:t>
      </w:r>
    </w:p>
    <w:p w14:paraId="036D9408" w14:textId="47036EBD" w:rsidR="0075100E" w:rsidRPr="00270BC1" w:rsidRDefault="0075100E" w:rsidP="00F606E3">
      <w:pPr>
        <w:pStyle w:val="Body"/>
        <w:jc w:val="left"/>
      </w:pPr>
    </w:p>
    <w:p w14:paraId="1DD49C4C" w14:textId="77777777" w:rsidR="00810B1A" w:rsidRPr="00270BC1" w:rsidRDefault="00810B1A" w:rsidP="00F606E3">
      <w:pPr>
        <w:pStyle w:val="Body"/>
        <w:jc w:val="left"/>
        <w:sectPr w:rsidR="00810B1A" w:rsidRPr="00270BC1" w:rsidSect="00944422">
          <w:headerReference w:type="default" r:id="rId11"/>
          <w:footerReference w:type="default" r:id="rId12"/>
          <w:headerReference w:type="first" r:id="rId13"/>
          <w:pgSz w:w="11907" w:h="16840" w:code="9"/>
          <w:pgMar w:top="1418" w:right="1701" w:bottom="1418" w:left="1701" w:header="709" w:footer="709" w:gutter="0"/>
          <w:paperSrc w:first="261" w:other="261"/>
          <w:pgNumType w:start="1"/>
          <w:cols w:space="720"/>
          <w:titlePg/>
          <w:docGrid w:linePitch="272"/>
        </w:sectPr>
      </w:pPr>
    </w:p>
    <w:p w14:paraId="007CDB97" w14:textId="77777777" w:rsidR="00BC4680" w:rsidRPr="00270BC1" w:rsidRDefault="00943D54" w:rsidP="00E30AB6">
      <w:pPr>
        <w:pStyle w:val="Body"/>
        <w:jc w:val="center"/>
        <w:rPr>
          <w:rStyle w:val="Level1asHeadingtext"/>
          <w:rFonts w:eastAsia="Arial"/>
        </w:rPr>
      </w:pPr>
      <w:r w:rsidRPr="00270BC1">
        <w:rPr>
          <w:b/>
        </w:rPr>
        <w:lastRenderedPageBreak/>
        <w:t>SCHEDULE 6.4</w:t>
      </w:r>
      <w:r w:rsidR="00E30AB6" w:rsidRPr="00270BC1">
        <w:rPr>
          <w:b/>
        </w:rPr>
        <w:t xml:space="preserve"> – </w:t>
      </w:r>
      <w:r w:rsidR="00CB55D9" w:rsidRPr="00270BC1">
        <w:rPr>
          <w:b/>
        </w:rPr>
        <w:t>REPORTS</w:t>
      </w:r>
    </w:p>
    <w:bookmarkStart w:id="3" w:name="_Ref407535248"/>
    <w:p w14:paraId="5100EA60" w14:textId="4C1A5045" w:rsidR="0075100E" w:rsidRPr="00270BC1" w:rsidRDefault="00E3223D" w:rsidP="000E6C79">
      <w:pPr>
        <w:pStyle w:val="Level1"/>
        <w:rPr>
          <w:rStyle w:val="Level1asHeadingtext"/>
        </w:rPr>
      </w:pPr>
      <w:r>
        <w:rPr>
          <w:rStyle w:val="Level1asHeadingtext"/>
        </w:rPr>
        <w:fldChar w:fldCharType="begin"/>
      </w:r>
      <w:r w:rsidRPr="00C8425A">
        <w:instrText xml:space="preserve">  TC "</w:instrText>
      </w:r>
      <w:r>
        <w:fldChar w:fldCharType="begin"/>
      </w:r>
      <w:r w:rsidRPr="00C8425A">
        <w:instrText xml:space="preserve"> REF _Ref425548968 \r </w:instrText>
      </w:r>
      <w:r>
        <w:fldChar w:fldCharType="separate"/>
      </w:r>
      <w:bookmarkStart w:id="4" w:name="_Toc455594618"/>
      <w:r w:rsidR="00B50392">
        <w:rPr>
          <w:b/>
          <w:bCs/>
          <w:lang w:val="en-US"/>
        </w:rPr>
        <w:instrText>Error! Reference source not found.</w:instrText>
      </w:r>
      <w:r>
        <w:fldChar w:fldCharType="end"/>
      </w:r>
      <w:r>
        <w:tab/>
        <w:instrText>BACKGROUND</w:instrText>
      </w:r>
      <w:bookmarkEnd w:id="4"/>
      <w:r w:rsidRPr="00C8425A">
        <w:instrText xml:space="preserve">" \l1 </w:instrText>
      </w:r>
      <w:r>
        <w:rPr>
          <w:rStyle w:val="Level1asHeadingtext"/>
        </w:rPr>
        <w:fldChar w:fldCharType="end"/>
      </w:r>
      <w:bookmarkStart w:id="5" w:name="_Ref456887002"/>
      <w:r w:rsidR="0075100E" w:rsidRPr="00270BC1">
        <w:rPr>
          <w:rStyle w:val="Level1asHeadingtext"/>
        </w:rPr>
        <w:t>BACKGROUND</w:t>
      </w:r>
      <w:bookmarkEnd w:id="3"/>
      <w:bookmarkEnd w:id="5"/>
    </w:p>
    <w:p w14:paraId="2B2C3966" w14:textId="77777777" w:rsidR="00E30AB6" w:rsidRDefault="00AD6D9C" w:rsidP="0075100E">
      <w:pPr>
        <w:pStyle w:val="Body1"/>
      </w:pPr>
      <w:r w:rsidRPr="00270BC1">
        <w:t xml:space="preserve">This </w:t>
      </w:r>
      <w:r w:rsidR="00943D54" w:rsidRPr="00270BC1">
        <w:t>Schedule 6.4</w:t>
      </w:r>
      <w:r w:rsidRPr="00270BC1">
        <w:t xml:space="preserve"> contains details of the reports </w:t>
      </w:r>
      <w:r w:rsidR="0075100E" w:rsidRPr="00270BC1">
        <w:t>that shall be provided by</w:t>
      </w:r>
      <w:r w:rsidRPr="00270BC1">
        <w:t xml:space="preserve"> the Suppl</w:t>
      </w:r>
      <w:r w:rsidR="0075100E" w:rsidRPr="00270BC1">
        <w:t xml:space="preserve">ier in accordance with Clause </w:t>
      </w:r>
      <w:r w:rsidR="00C41523" w:rsidRPr="00270BC1">
        <w:t>37</w:t>
      </w:r>
      <w:r w:rsidRPr="00270BC1">
        <w:t>.</w:t>
      </w:r>
    </w:p>
    <w:p w14:paraId="6791C786" w14:textId="572A4E0A" w:rsidR="00FE7B9D" w:rsidRPr="00FE7B9D" w:rsidRDefault="00E3223D" w:rsidP="00FE7B9D">
      <w:pPr>
        <w:pStyle w:val="Level1"/>
        <w:rPr>
          <w:rStyle w:val="Level1asHeadingtext"/>
        </w:rPr>
      </w:pPr>
      <w:r>
        <w:rPr>
          <w:rStyle w:val="Level1asHeadingtext"/>
        </w:rPr>
        <w:fldChar w:fldCharType="begin"/>
      </w:r>
      <w:r w:rsidRPr="00C8425A">
        <w:instrText xml:space="preserve">  TC "</w:instrText>
      </w:r>
      <w:r>
        <w:fldChar w:fldCharType="begin"/>
      </w:r>
      <w:r>
        <w:instrText xml:space="preserve"> REF _Ref456886711 \r \h </w:instrText>
      </w:r>
      <w:r>
        <w:fldChar w:fldCharType="separate"/>
      </w:r>
      <w:r w:rsidR="00B50392">
        <w:instrText>2</w:instrText>
      </w:r>
      <w:r>
        <w:fldChar w:fldCharType="end"/>
      </w:r>
      <w:r>
        <w:tab/>
        <w:instrText>REPORT TEMPLATES</w:instrText>
      </w:r>
      <w:r w:rsidRPr="00C8425A">
        <w:instrText xml:space="preserve">" \l1 </w:instrText>
      </w:r>
      <w:r>
        <w:rPr>
          <w:rStyle w:val="Level1asHeadingtext"/>
        </w:rPr>
        <w:fldChar w:fldCharType="end"/>
      </w:r>
      <w:bookmarkStart w:id="6" w:name="_Ref456886711"/>
      <w:r w:rsidR="00FE7B9D" w:rsidRPr="00FE7B9D">
        <w:rPr>
          <w:rStyle w:val="Level1asHeadingtext"/>
        </w:rPr>
        <w:t>REPORT TEMPLATES</w:t>
      </w:r>
      <w:bookmarkEnd w:id="6"/>
    </w:p>
    <w:p w14:paraId="5AA2B8CC" w14:textId="265AD3AB" w:rsidR="00635810" w:rsidRPr="00073BD9" w:rsidRDefault="00635810" w:rsidP="0075100E">
      <w:pPr>
        <w:pStyle w:val="Body1"/>
      </w:pPr>
      <w:r w:rsidRPr="000C6F68">
        <w:t>The Authority</w:t>
      </w:r>
      <w:r w:rsidR="00FE7B9D">
        <w:t xml:space="preserve"> may, acting reasonably, issue templates (together with periodic template updates) which shall be used by the Supplier in pr</w:t>
      </w:r>
      <w:r w:rsidR="00E3223D">
        <w:t>oviding</w:t>
      </w:r>
      <w:r w:rsidR="00FE7B9D">
        <w:t xml:space="preserve"> </w:t>
      </w:r>
      <w:r w:rsidR="00250E73">
        <w:t xml:space="preserve">the </w:t>
      </w:r>
      <w:r w:rsidR="00FE7B9D">
        <w:t>reports.</w:t>
      </w:r>
    </w:p>
    <w:p w14:paraId="01C9780E" w14:textId="56B46BDA" w:rsidR="009B1955" w:rsidRPr="009B1955" w:rsidRDefault="00E3223D" w:rsidP="009B1955">
      <w:pPr>
        <w:pStyle w:val="Level1"/>
        <w:rPr>
          <w:b/>
        </w:rPr>
      </w:pPr>
      <w:r>
        <w:rPr>
          <w:rStyle w:val="Level1asHeadingtext"/>
        </w:rPr>
        <w:fldChar w:fldCharType="begin"/>
      </w:r>
      <w:r w:rsidRPr="00C8425A">
        <w:instrText xml:space="preserve">  TC "</w:instrText>
      </w:r>
      <w:r>
        <w:fldChar w:fldCharType="begin"/>
      </w:r>
      <w:r>
        <w:instrText xml:space="preserve"> REF _Ref456886462 \r \h </w:instrText>
      </w:r>
      <w:r>
        <w:fldChar w:fldCharType="separate"/>
      </w:r>
      <w:r w:rsidR="00B50392">
        <w:instrText>3</w:instrText>
      </w:r>
      <w:r>
        <w:fldChar w:fldCharType="end"/>
      </w:r>
      <w:r>
        <w:tab/>
        <w:instrText>TIMING OF REPORTING</w:instrText>
      </w:r>
      <w:r w:rsidRPr="00C8425A">
        <w:instrText xml:space="preserve">" \l1 </w:instrText>
      </w:r>
      <w:r>
        <w:rPr>
          <w:rStyle w:val="Level1asHeadingtext"/>
        </w:rPr>
        <w:fldChar w:fldCharType="end"/>
      </w:r>
      <w:bookmarkStart w:id="7" w:name="_Ref456886462"/>
      <w:r w:rsidR="00AC7268">
        <w:rPr>
          <w:b/>
        </w:rPr>
        <w:t xml:space="preserve">TIMING OF </w:t>
      </w:r>
      <w:r w:rsidR="009B1955" w:rsidRPr="009B1955">
        <w:rPr>
          <w:b/>
        </w:rPr>
        <w:t>REPORTING</w:t>
      </w:r>
      <w:bookmarkEnd w:id="7"/>
    </w:p>
    <w:p w14:paraId="290F56ED" w14:textId="16AC6CF7" w:rsidR="000229FE" w:rsidRDefault="00B474F6" w:rsidP="00073BD9">
      <w:pPr>
        <w:pStyle w:val="Level2"/>
        <w:numPr>
          <w:ilvl w:val="0"/>
          <w:numId w:val="0"/>
        </w:numPr>
        <w:ind w:left="851"/>
      </w:pPr>
      <w:r>
        <w:t xml:space="preserve">For those reports to be provided on a month / quarter / year (as </w:t>
      </w:r>
      <w:r w:rsidR="00C95DA9">
        <w:t>specified</w:t>
      </w:r>
      <w:r>
        <w:t>) basis, t</w:t>
      </w:r>
      <w:r w:rsidR="00143B1F">
        <w:t xml:space="preserve">he Supplier shall deliver all reports to the Authority </w:t>
      </w:r>
      <w:r w:rsidR="000229FE">
        <w:t xml:space="preserve">no later than </w:t>
      </w:r>
      <w:r w:rsidR="00037FEF">
        <w:t>2</w:t>
      </w:r>
      <w:r w:rsidR="00164E4A">
        <w:t>0</w:t>
      </w:r>
      <w:r w:rsidR="004A3EEE">
        <w:t xml:space="preserve"> Working D</w:t>
      </w:r>
      <w:r w:rsidR="000229FE">
        <w:t xml:space="preserve">ays after the end of the </w:t>
      </w:r>
      <w:r>
        <w:t xml:space="preserve">corresponding </w:t>
      </w:r>
      <w:r w:rsidR="006428EC">
        <w:t xml:space="preserve">month / </w:t>
      </w:r>
      <w:r w:rsidR="000229FE">
        <w:t xml:space="preserve">quarter / </w:t>
      </w:r>
      <w:r w:rsidR="00A47C9C">
        <w:t xml:space="preserve">year </w:t>
      </w:r>
      <w:r w:rsidR="00B72E5A">
        <w:t>for</w:t>
      </w:r>
      <w:r w:rsidR="00A47C9C">
        <w:t xml:space="preserve"> which they are due</w:t>
      </w:r>
      <w:r w:rsidR="000229FE">
        <w:t>.</w:t>
      </w:r>
      <w:r>
        <w:t xml:space="preserve"> Other reports shall be delivered on their </w:t>
      </w:r>
      <w:r w:rsidR="00C803FE">
        <w:t>corresponding specified delivery date</w:t>
      </w:r>
      <w:r w:rsidR="00C95DA9">
        <w:t xml:space="preserve"> in this Agreement</w:t>
      </w:r>
      <w:r w:rsidR="00C803FE">
        <w:t>.</w:t>
      </w:r>
    </w:p>
    <w:p w14:paraId="4C869186" w14:textId="593AA379" w:rsidR="009B1955" w:rsidRDefault="00E3223D" w:rsidP="009B1955">
      <w:pPr>
        <w:pStyle w:val="Level1"/>
        <w:rPr>
          <w:b/>
        </w:rPr>
      </w:pPr>
      <w:r>
        <w:rPr>
          <w:rStyle w:val="Level1asHeadingtext"/>
        </w:rPr>
        <w:fldChar w:fldCharType="begin"/>
      </w:r>
      <w:r w:rsidRPr="00C8425A">
        <w:instrText xml:space="preserve">  TC "</w:instrText>
      </w:r>
      <w:r>
        <w:fldChar w:fldCharType="begin"/>
      </w:r>
      <w:r>
        <w:instrText xml:space="preserve"> REF _Ref456886723 \r \h </w:instrText>
      </w:r>
      <w:r>
        <w:fldChar w:fldCharType="separate"/>
      </w:r>
      <w:r w:rsidR="00B50392">
        <w:instrText>4</w:instrText>
      </w:r>
      <w:r>
        <w:fldChar w:fldCharType="end"/>
      </w:r>
      <w:r>
        <w:tab/>
      </w:r>
      <w:r w:rsidRPr="00E3223D">
        <w:instrText>PROGRAMME AUTHORITY AS RECIPIENT</w:instrText>
      </w:r>
      <w:r w:rsidRPr="00C8425A">
        <w:instrText xml:space="preserve">" \l1 </w:instrText>
      </w:r>
      <w:r>
        <w:rPr>
          <w:rStyle w:val="Level1asHeadingtext"/>
        </w:rPr>
        <w:fldChar w:fldCharType="end"/>
      </w:r>
      <w:bookmarkStart w:id="8" w:name="_Ref456886723"/>
      <w:r w:rsidR="00FE7B9D">
        <w:rPr>
          <w:b/>
        </w:rPr>
        <w:t xml:space="preserve">PROGRAMME AUTHORITY AS </w:t>
      </w:r>
      <w:r w:rsidR="009B1955" w:rsidRPr="009B1955">
        <w:rPr>
          <w:b/>
        </w:rPr>
        <w:t>RECIPIENT</w:t>
      </w:r>
      <w:bookmarkEnd w:id="8"/>
    </w:p>
    <w:p w14:paraId="3973378A" w14:textId="123B6599" w:rsidR="007473C3" w:rsidRPr="00B72E5A" w:rsidRDefault="00434343" w:rsidP="00E3223D">
      <w:pPr>
        <w:pStyle w:val="Level2"/>
        <w:numPr>
          <w:ilvl w:val="0"/>
          <w:numId w:val="0"/>
        </w:numPr>
        <w:ind w:left="851"/>
      </w:pPr>
      <w:r>
        <w:t>T</w:t>
      </w:r>
      <w:r w:rsidR="00512D90" w:rsidRPr="00B72E5A">
        <w:t xml:space="preserve">he reports shall also be provided </w:t>
      </w:r>
      <w:r w:rsidR="00250E73">
        <w:t xml:space="preserve">by the Supplier </w:t>
      </w:r>
      <w:r w:rsidR="00512D90" w:rsidRPr="00B72E5A">
        <w:t>to</w:t>
      </w:r>
      <w:r w:rsidR="007473C3" w:rsidRPr="00B72E5A">
        <w:t xml:space="preserve"> </w:t>
      </w:r>
      <w:r w:rsidR="00512D90" w:rsidRPr="00B72E5A">
        <w:t xml:space="preserve">the Programme Authority within the timescales </w:t>
      </w:r>
      <w:r w:rsidR="00250E73">
        <w:t>noted</w:t>
      </w:r>
      <w:r w:rsidR="00512D90" w:rsidRPr="00B72E5A">
        <w:t xml:space="preserve"> in paragraph </w:t>
      </w:r>
      <w:r w:rsidR="00FE7B9D">
        <w:fldChar w:fldCharType="begin"/>
      </w:r>
      <w:r w:rsidR="00FE7B9D">
        <w:instrText xml:space="preserve"> REF _Ref456886462 \r \h </w:instrText>
      </w:r>
      <w:r w:rsidR="00FE7B9D">
        <w:fldChar w:fldCharType="separate"/>
      </w:r>
      <w:r w:rsidR="00B50392">
        <w:t>3</w:t>
      </w:r>
      <w:r w:rsidR="00FE7B9D">
        <w:fldChar w:fldCharType="end"/>
      </w:r>
      <w:r w:rsidR="00512D90" w:rsidRPr="00B72E5A">
        <w:t xml:space="preserve"> of this Schedule.</w:t>
      </w:r>
    </w:p>
    <w:p w14:paraId="14266B99" w14:textId="77777777" w:rsidR="000229FE" w:rsidRPr="005D548F" w:rsidRDefault="000229FE" w:rsidP="007473C3">
      <w:pPr>
        <w:pStyle w:val="Level1"/>
        <w:numPr>
          <w:ilvl w:val="0"/>
          <w:numId w:val="0"/>
        </w:numPr>
        <w:ind w:left="851" w:hanging="851"/>
      </w:pPr>
    </w:p>
    <w:p w14:paraId="20FA847B" w14:textId="77777777" w:rsidR="00C46344" w:rsidRPr="00270BC1" w:rsidRDefault="00C46344" w:rsidP="000E6C79">
      <w:pPr>
        <w:rPr>
          <w:rStyle w:val="Level1asHeadingtext"/>
          <w:b w:val="0"/>
          <w:caps w:val="0"/>
        </w:rPr>
      </w:pPr>
    </w:p>
    <w:p w14:paraId="45B9297E" w14:textId="77777777" w:rsidR="00AD6D9C" w:rsidRPr="00270BC1" w:rsidRDefault="00AD6D9C" w:rsidP="000E6C79">
      <w:pPr>
        <w:rPr>
          <w:rStyle w:val="Level1asHeadingtext"/>
          <w:b w:val="0"/>
          <w:caps w:val="0"/>
        </w:rPr>
      </w:pPr>
    </w:p>
    <w:p w14:paraId="6B799333" w14:textId="1217355B" w:rsidR="00037FEF" w:rsidRDefault="00037FEF" w:rsidP="000E6C79">
      <w:pPr>
        <w:rPr>
          <w:rStyle w:val="Level1asHeadingtext"/>
          <w:b w:val="0"/>
          <w:caps w:val="0"/>
        </w:rPr>
      </w:pPr>
    </w:p>
    <w:p w14:paraId="2661AF6B" w14:textId="77777777" w:rsidR="00037FEF" w:rsidRPr="00037FEF" w:rsidRDefault="00037FEF" w:rsidP="00037FEF"/>
    <w:p w14:paraId="0BAB0BBF" w14:textId="77777777" w:rsidR="00037FEF" w:rsidRPr="00037FEF" w:rsidRDefault="00037FEF" w:rsidP="00037FEF"/>
    <w:p w14:paraId="42934844" w14:textId="77777777" w:rsidR="00037FEF" w:rsidRPr="00037FEF" w:rsidRDefault="00037FEF" w:rsidP="00037FEF"/>
    <w:p w14:paraId="16A29D5D" w14:textId="77777777" w:rsidR="00037FEF" w:rsidRPr="00037FEF" w:rsidRDefault="00037FEF" w:rsidP="00037FEF"/>
    <w:p w14:paraId="5E3BDBA2" w14:textId="77777777" w:rsidR="00037FEF" w:rsidRPr="00037FEF" w:rsidRDefault="00037FEF" w:rsidP="00037FEF"/>
    <w:p w14:paraId="0D11EAFA" w14:textId="77777777" w:rsidR="00037FEF" w:rsidRPr="00037FEF" w:rsidRDefault="00037FEF" w:rsidP="00037FEF"/>
    <w:p w14:paraId="014EF210" w14:textId="77777777" w:rsidR="00037FEF" w:rsidRPr="00037FEF" w:rsidRDefault="00037FEF" w:rsidP="00037FEF"/>
    <w:p w14:paraId="08D397DF" w14:textId="77777777" w:rsidR="00037FEF" w:rsidRPr="00037FEF" w:rsidRDefault="00037FEF" w:rsidP="00037FEF"/>
    <w:p w14:paraId="23B70224" w14:textId="77777777" w:rsidR="00037FEF" w:rsidRPr="00037FEF" w:rsidRDefault="00037FEF" w:rsidP="00037FEF"/>
    <w:p w14:paraId="480D2520" w14:textId="77777777" w:rsidR="00037FEF" w:rsidRPr="00037FEF" w:rsidRDefault="00037FEF" w:rsidP="00037FEF"/>
    <w:p w14:paraId="706C479E" w14:textId="77777777" w:rsidR="00037FEF" w:rsidRPr="00037FEF" w:rsidRDefault="00037FEF" w:rsidP="00037FEF"/>
    <w:p w14:paraId="133B0FAB" w14:textId="77777777" w:rsidR="00037FEF" w:rsidRPr="00037FEF" w:rsidRDefault="00037FEF" w:rsidP="00037FEF"/>
    <w:p w14:paraId="1F669178" w14:textId="1ABCE943" w:rsidR="00037FEF" w:rsidRDefault="00037FEF" w:rsidP="00037FEF">
      <w:pPr>
        <w:tabs>
          <w:tab w:val="left" w:pos="6180"/>
        </w:tabs>
      </w:pPr>
      <w:r>
        <w:tab/>
      </w:r>
    </w:p>
    <w:p w14:paraId="100CA824" w14:textId="22D32EF3" w:rsidR="00E2261B" w:rsidRPr="00FE7B9D" w:rsidRDefault="00037FEF" w:rsidP="00FE7B9D">
      <w:pPr>
        <w:tabs>
          <w:tab w:val="left" w:pos="6180"/>
        </w:tabs>
        <w:sectPr w:rsidR="00E2261B" w:rsidRPr="00FE7B9D" w:rsidSect="00944422">
          <w:footerReference w:type="default" r:id="rId14"/>
          <w:footerReference w:type="first" r:id="rId15"/>
          <w:pgSz w:w="11907" w:h="16840" w:code="9"/>
          <w:pgMar w:top="1418" w:right="1701" w:bottom="1418" w:left="1701" w:header="709" w:footer="709" w:gutter="0"/>
          <w:paperSrc w:first="261" w:other="261"/>
          <w:pgNumType w:start="1"/>
          <w:cols w:space="720"/>
          <w:titlePg/>
          <w:docGrid w:linePitch="272"/>
        </w:sectPr>
      </w:pPr>
      <w:r>
        <w:tab/>
      </w:r>
    </w:p>
    <w:bookmarkStart w:id="9" w:name="_Ref407535279"/>
    <w:p w14:paraId="3210EFDC" w14:textId="04BC5155" w:rsidR="0075100E" w:rsidRPr="00270BC1" w:rsidRDefault="00E3223D" w:rsidP="000E6C79">
      <w:pPr>
        <w:pStyle w:val="Level1"/>
        <w:rPr>
          <w:rStyle w:val="Level1asHeadingtext"/>
        </w:rPr>
      </w:pPr>
      <w:r>
        <w:rPr>
          <w:rStyle w:val="Level1asHeadingtext"/>
        </w:rPr>
        <w:lastRenderedPageBreak/>
        <w:fldChar w:fldCharType="begin"/>
      </w:r>
      <w:r w:rsidRPr="00C8425A">
        <w:instrText xml:space="preserve">  TC "</w:instrText>
      </w:r>
      <w:r>
        <w:fldChar w:fldCharType="begin"/>
      </w:r>
      <w:r>
        <w:instrText xml:space="preserve"> REF _Ref456886745 \r \h </w:instrText>
      </w:r>
      <w:r>
        <w:fldChar w:fldCharType="separate"/>
      </w:r>
      <w:r w:rsidR="00B50392">
        <w:instrText>5</w:instrText>
      </w:r>
      <w:r>
        <w:fldChar w:fldCharType="end"/>
      </w:r>
      <w:r>
        <w:tab/>
        <w:instrText>REPORTS</w:instrText>
      </w:r>
      <w:r w:rsidRPr="00C8425A">
        <w:instrText xml:space="preserve">" \l1 </w:instrText>
      </w:r>
      <w:r>
        <w:rPr>
          <w:rStyle w:val="Level1asHeadingtext"/>
        </w:rPr>
        <w:fldChar w:fldCharType="end"/>
      </w:r>
      <w:bookmarkStart w:id="10" w:name="_Ref456886745"/>
      <w:r w:rsidR="0075100E" w:rsidRPr="00270BC1">
        <w:rPr>
          <w:rStyle w:val="Level1asHeadingtext"/>
        </w:rPr>
        <w:t>REPORTS</w:t>
      </w:r>
      <w:bookmarkEnd w:id="9"/>
      <w:bookmarkEnd w:id="1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33"/>
        <w:gridCol w:w="6792"/>
        <w:gridCol w:w="2073"/>
        <w:gridCol w:w="2409"/>
      </w:tblGrid>
      <w:tr w:rsidR="00B474F6" w:rsidRPr="00270BC1" w14:paraId="70C25181" w14:textId="77777777" w:rsidTr="00B474F6">
        <w:tc>
          <w:tcPr>
            <w:tcW w:w="1076" w:type="dxa"/>
            <w:shd w:val="clear" w:color="auto" w:fill="548DD4"/>
          </w:tcPr>
          <w:p w14:paraId="4ECE86CA" w14:textId="77777777" w:rsidR="00B474F6" w:rsidRPr="00270BC1" w:rsidRDefault="00B474F6" w:rsidP="00CD3BB4">
            <w:pPr>
              <w:rPr>
                <w:b/>
                <w:color w:val="FFFFFF"/>
              </w:rPr>
            </w:pPr>
            <w:r w:rsidRPr="00270BC1">
              <w:rPr>
                <w:b/>
                <w:color w:val="FFFFFF"/>
              </w:rPr>
              <w:t>ID</w:t>
            </w:r>
          </w:p>
        </w:tc>
        <w:tc>
          <w:tcPr>
            <w:tcW w:w="1933" w:type="dxa"/>
            <w:shd w:val="clear" w:color="auto" w:fill="548DD4"/>
          </w:tcPr>
          <w:p w14:paraId="6415D23D" w14:textId="77777777" w:rsidR="00B474F6" w:rsidRPr="00270BC1" w:rsidRDefault="00B474F6" w:rsidP="00CD3BB4">
            <w:pPr>
              <w:rPr>
                <w:b/>
                <w:color w:val="FFFFFF"/>
              </w:rPr>
            </w:pPr>
            <w:r w:rsidRPr="00270BC1">
              <w:rPr>
                <w:b/>
                <w:color w:val="FFFFFF"/>
              </w:rPr>
              <w:t>Report Name</w:t>
            </w:r>
          </w:p>
        </w:tc>
        <w:tc>
          <w:tcPr>
            <w:tcW w:w="6792" w:type="dxa"/>
            <w:shd w:val="clear" w:color="auto" w:fill="548DD4"/>
          </w:tcPr>
          <w:p w14:paraId="342F6CB7" w14:textId="77777777" w:rsidR="00B474F6" w:rsidRPr="00270BC1" w:rsidRDefault="00B474F6" w:rsidP="00CD3BB4">
            <w:pPr>
              <w:rPr>
                <w:b/>
                <w:color w:val="FFFFFF"/>
              </w:rPr>
            </w:pPr>
            <w:r w:rsidRPr="00270BC1">
              <w:rPr>
                <w:b/>
                <w:color w:val="FFFFFF"/>
              </w:rPr>
              <w:t>Description</w:t>
            </w:r>
          </w:p>
        </w:tc>
        <w:tc>
          <w:tcPr>
            <w:tcW w:w="2073" w:type="dxa"/>
            <w:shd w:val="clear" w:color="auto" w:fill="548DD4"/>
          </w:tcPr>
          <w:p w14:paraId="1A6A7A4E" w14:textId="77777777" w:rsidR="00B474F6" w:rsidRPr="00270BC1" w:rsidRDefault="00B474F6" w:rsidP="00CD3BB4">
            <w:pPr>
              <w:rPr>
                <w:b/>
                <w:color w:val="FFFFFF"/>
              </w:rPr>
            </w:pPr>
            <w:r w:rsidRPr="00270BC1">
              <w:rPr>
                <w:b/>
                <w:color w:val="FFFFFF"/>
              </w:rPr>
              <w:t>Frequency and Coverage Period</w:t>
            </w:r>
          </w:p>
        </w:tc>
        <w:tc>
          <w:tcPr>
            <w:tcW w:w="2409" w:type="dxa"/>
            <w:shd w:val="clear" w:color="auto" w:fill="548DD4"/>
          </w:tcPr>
          <w:p w14:paraId="01E2C34E" w14:textId="77777777" w:rsidR="00B474F6" w:rsidRPr="00980D86" w:rsidRDefault="00B474F6" w:rsidP="00CD3BB4">
            <w:pPr>
              <w:rPr>
                <w:b/>
                <w:color w:val="FFFFFF"/>
              </w:rPr>
            </w:pPr>
            <w:r w:rsidRPr="00980D86">
              <w:rPr>
                <w:b/>
                <w:color w:val="FFFFFF"/>
              </w:rPr>
              <w:t>Start Date (provision of first report)</w:t>
            </w:r>
          </w:p>
        </w:tc>
      </w:tr>
      <w:tr w:rsidR="00B474F6" w:rsidRPr="00270BC1" w14:paraId="70BCB411" w14:textId="77777777" w:rsidTr="00B474F6">
        <w:tc>
          <w:tcPr>
            <w:tcW w:w="1076" w:type="dxa"/>
          </w:tcPr>
          <w:p w14:paraId="69BDC429" w14:textId="77777777" w:rsidR="00B474F6" w:rsidRPr="00270BC1" w:rsidRDefault="00B474F6" w:rsidP="00CD3BB4">
            <w:r w:rsidRPr="00270BC1">
              <w:t>C1</w:t>
            </w:r>
          </w:p>
        </w:tc>
        <w:tc>
          <w:tcPr>
            <w:tcW w:w="1933" w:type="dxa"/>
          </w:tcPr>
          <w:p w14:paraId="301B544D" w14:textId="77777777" w:rsidR="00B474F6" w:rsidRPr="00270BC1" w:rsidRDefault="00B474F6" w:rsidP="00CD3BB4">
            <w:r w:rsidRPr="00270BC1">
              <w:t>Build &amp; Roll-Out Report</w:t>
            </w:r>
          </w:p>
        </w:tc>
        <w:tc>
          <w:tcPr>
            <w:tcW w:w="6792" w:type="dxa"/>
          </w:tcPr>
          <w:p w14:paraId="237DEE08" w14:textId="0DA03D5E" w:rsidR="00B474F6" w:rsidRPr="00270BC1" w:rsidRDefault="00B474F6" w:rsidP="009B2A71">
            <w:pPr>
              <w:jc w:val="left"/>
            </w:pPr>
            <w:r w:rsidRPr="00270BC1">
              <w:t xml:space="preserve">Report providing detail for the Coverage Area </w:t>
            </w:r>
            <w:r w:rsidR="009E600F">
              <w:t>in respect of</w:t>
            </w:r>
            <w:r w:rsidRPr="00270BC1">
              <w:t>:</w:t>
            </w:r>
          </w:p>
          <w:p w14:paraId="635BF131" w14:textId="77777777" w:rsidR="004B528C" w:rsidRDefault="004B528C" w:rsidP="004B528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Solution Component being deployed </w:t>
            </w:r>
          </w:p>
          <w:p w14:paraId="31217D80" w14:textId="77777777" w:rsidR="00B474F6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Deployment by Network sub-component (built and to be built)</w:t>
            </w:r>
          </w:p>
          <w:p w14:paraId="2D60A2AB" w14:textId="474DCF3D" w:rsidR="009E600F" w:rsidRDefault="009E600F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Identifying </w:t>
            </w:r>
            <w:r w:rsidR="007060D6">
              <w:rPr>
                <w:rFonts w:ascii="Arial" w:hAnsi="Arial" w:cs="Arial"/>
                <w:sz w:val="20"/>
                <w:szCs w:val="20"/>
              </w:rPr>
              <w:t xml:space="preserve">the number of </w:t>
            </w:r>
            <w:r>
              <w:rPr>
                <w:rFonts w:ascii="Arial" w:hAnsi="Arial" w:cs="Arial"/>
                <w:sz w:val="20"/>
                <w:szCs w:val="20"/>
              </w:rPr>
              <w:t xml:space="preserve">End User Premises </w:t>
            </w:r>
            <w:r w:rsidR="007060D6">
              <w:rPr>
                <w:rFonts w:ascii="Arial" w:hAnsi="Arial" w:cs="Arial"/>
                <w:sz w:val="20"/>
                <w:szCs w:val="20"/>
              </w:rPr>
              <w:t>per</w:t>
            </w:r>
            <w:r>
              <w:rPr>
                <w:rFonts w:ascii="Arial" w:hAnsi="Arial" w:cs="Arial"/>
                <w:sz w:val="20"/>
                <w:szCs w:val="20"/>
              </w:rPr>
              <w:t xml:space="preserve"> Structure</w:t>
            </w:r>
          </w:p>
          <w:p w14:paraId="46EB437E" w14:textId="1E5DA592" w:rsidR="00B474F6" w:rsidRPr="00270BC1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>Details of survey work undertaken</w:t>
            </w:r>
            <w:r>
              <w:rPr>
                <w:rFonts w:ascii="Arial" w:hAnsi="Arial" w:cs="Arial"/>
                <w:sz w:val="20"/>
                <w:szCs w:val="20"/>
              </w:rPr>
              <w:t>, by Phase</w:t>
            </w:r>
          </w:p>
          <w:p w14:paraId="4A891336" w14:textId="77777777" w:rsidR="00B474F6" w:rsidRPr="00270BC1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>Local authority planning requests</w:t>
            </w:r>
          </w:p>
          <w:p w14:paraId="07B2E1AD" w14:textId="47C6D162" w:rsidR="00B474F6" w:rsidRPr="00270BC1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 xml:space="preserve">Implementation progress report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70BC1">
              <w:rPr>
                <w:rFonts w:ascii="Arial" w:hAnsi="Arial" w:cs="Arial"/>
                <w:sz w:val="20"/>
                <w:szCs w:val="20"/>
              </w:rPr>
              <w:t>including details of</w:t>
            </w:r>
            <w:r>
              <w:rPr>
                <w:rFonts w:ascii="Arial" w:hAnsi="Arial" w:cs="Arial"/>
                <w:sz w:val="20"/>
                <w:szCs w:val="20"/>
              </w:rPr>
              <w:t xml:space="preserve"> NGA</w:t>
            </w:r>
            <w:r w:rsidR="00DE0922">
              <w:rPr>
                <w:rFonts w:ascii="Arial" w:hAnsi="Arial" w:cs="Arial"/>
                <w:sz w:val="20"/>
                <w:szCs w:val="20"/>
              </w:rPr>
              <w:t>,</w:t>
            </w:r>
            <w:r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Ultrafast</w:t>
            </w:r>
            <w:r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22">
              <w:rPr>
                <w:rFonts w:ascii="Arial" w:hAnsi="Arial" w:cs="Arial"/>
                <w:sz w:val="20"/>
                <w:szCs w:val="20"/>
              </w:rPr>
              <w:t>B</w:t>
            </w:r>
            <w:r w:rsidRPr="00270BC1">
              <w:rPr>
                <w:rFonts w:ascii="Arial" w:hAnsi="Arial" w:cs="Arial"/>
                <w:sz w:val="20"/>
                <w:szCs w:val="20"/>
              </w:rPr>
              <w:t xml:space="preserve">roadband </w:t>
            </w:r>
            <w:r w:rsidR="00DE0922">
              <w:rPr>
                <w:rFonts w:ascii="Arial" w:hAnsi="Arial" w:cs="Arial"/>
                <w:sz w:val="20"/>
                <w:szCs w:val="20"/>
              </w:rPr>
              <w:t xml:space="preserve">and Gigabit Broadband </w:t>
            </w:r>
            <w:r w:rsidRPr="00270BC1">
              <w:rPr>
                <w:rFonts w:ascii="Arial" w:hAnsi="Arial" w:cs="Arial"/>
                <w:sz w:val="20"/>
                <w:szCs w:val="20"/>
              </w:rPr>
              <w:t>geographic coverage achieved against plan)</w:t>
            </w:r>
          </w:p>
          <w:p w14:paraId="74886244" w14:textId="77777777" w:rsidR="00B474F6" w:rsidRPr="00270BC1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>‘Snagging’ report – highlight any significant issues with Network Deployment</w:t>
            </w:r>
          </w:p>
          <w:p w14:paraId="2F2EC24A" w14:textId="77777777" w:rsidR="00B474F6" w:rsidRPr="00270BC1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 xml:space="preserve">Milestone testing and achievement </w:t>
            </w:r>
          </w:p>
          <w:p w14:paraId="2FE066D4" w14:textId="5E095F8A" w:rsidR="00B474F6" w:rsidRDefault="00B474F6" w:rsidP="00435F6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 xml:space="preserve">Summary of design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270BC1">
              <w:rPr>
                <w:rFonts w:ascii="Arial" w:hAnsi="Arial" w:cs="Arial"/>
                <w:sz w:val="20"/>
                <w:szCs w:val="20"/>
              </w:rPr>
              <w:t xml:space="preserve"> implementation changes during period</w:t>
            </w:r>
          </w:p>
          <w:p w14:paraId="728C6ACF" w14:textId="77777777" w:rsidR="00B474F6" w:rsidRPr="00635810" w:rsidRDefault="00B474F6" w:rsidP="00037FEF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2073" w:type="dxa"/>
          </w:tcPr>
          <w:p w14:paraId="0FEA8EAC" w14:textId="77777777" w:rsidR="00B474F6" w:rsidRPr="00270BC1" w:rsidRDefault="00B474F6" w:rsidP="00CD3BB4">
            <w:r w:rsidRPr="00270BC1">
              <w:t>Quarterly</w:t>
            </w:r>
          </w:p>
          <w:p w14:paraId="34701F8C" w14:textId="77777777" w:rsidR="00B474F6" w:rsidRPr="00270BC1" w:rsidRDefault="00B474F6" w:rsidP="00CD3BB4"/>
          <w:p w14:paraId="4C770724" w14:textId="77777777" w:rsidR="00B474F6" w:rsidRPr="00270BC1" w:rsidRDefault="00B474F6" w:rsidP="00CD3BB4"/>
          <w:p w14:paraId="0D59BC49" w14:textId="77777777" w:rsidR="00B474F6" w:rsidRPr="00270BC1" w:rsidRDefault="00B474F6" w:rsidP="00CD3BB4"/>
          <w:p w14:paraId="4698E595" w14:textId="77777777" w:rsidR="00B474F6" w:rsidRPr="00270BC1" w:rsidRDefault="00B474F6" w:rsidP="00CD3BB4"/>
          <w:p w14:paraId="72AC4D48" w14:textId="77777777" w:rsidR="00B474F6" w:rsidRPr="00270BC1" w:rsidRDefault="00B474F6" w:rsidP="00CD3BB4"/>
          <w:p w14:paraId="571DC049" w14:textId="77777777" w:rsidR="00B474F6" w:rsidRPr="00270BC1" w:rsidRDefault="00B474F6" w:rsidP="00CD3BB4"/>
          <w:p w14:paraId="2B66978C" w14:textId="77777777" w:rsidR="00B474F6" w:rsidRPr="00270BC1" w:rsidRDefault="00B474F6" w:rsidP="00CD3BB4"/>
          <w:p w14:paraId="19D0A656" w14:textId="77777777" w:rsidR="00B474F6" w:rsidRPr="00270BC1" w:rsidRDefault="00B474F6" w:rsidP="00CD3BB4"/>
          <w:p w14:paraId="7489E7DD" w14:textId="77777777" w:rsidR="00B474F6" w:rsidRPr="00270BC1" w:rsidRDefault="00B474F6" w:rsidP="00CD3BB4"/>
          <w:p w14:paraId="6990F315" w14:textId="77777777" w:rsidR="00B474F6" w:rsidRPr="00270BC1" w:rsidRDefault="00B474F6" w:rsidP="00500A0C"/>
        </w:tc>
        <w:tc>
          <w:tcPr>
            <w:tcW w:w="2409" w:type="dxa"/>
          </w:tcPr>
          <w:p w14:paraId="78CA58BF" w14:textId="59D4B435" w:rsidR="00B474F6" w:rsidRPr="00270BC1" w:rsidRDefault="00B474F6" w:rsidP="00CD3BB4">
            <w:r>
              <w:t xml:space="preserve">First Quarter end after the </w:t>
            </w:r>
            <w:r w:rsidRPr="00270BC1">
              <w:t>Effective Date</w:t>
            </w:r>
          </w:p>
          <w:p w14:paraId="05BB9BB7" w14:textId="77777777" w:rsidR="00B474F6" w:rsidRPr="00270BC1" w:rsidRDefault="00B474F6" w:rsidP="00CD3BB4"/>
          <w:p w14:paraId="09516691" w14:textId="77777777" w:rsidR="00B474F6" w:rsidRPr="00270BC1" w:rsidRDefault="00B474F6" w:rsidP="00CD3BB4"/>
          <w:p w14:paraId="12D88D2A" w14:textId="77777777" w:rsidR="00B474F6" w:rsidRPr="00270BC1" w:rsidRDefault="00B474F6" w:rsidP="00CD3BB4"/>
          <w:p w14:paraId="18AC387C" w14:textId="77777777" w:rsidR="00B474F6" w:rsidRPr="00270BC1" w:rsidRDefault="00B474F6" w:rsidP="00CD3BB4"/>
          <w:p w14:paraId="21FFB7AD" w14:textId="77777777" w:rsidR="00B474F6" w:rsidRPr="00270BC1" w:rsidRDefault="00B474F6" w:rsidP="00CD3BB4"/>
          <w:p w14:paraId="6A363E63" w14:textId="77777777" w:rsidR="00B474F6" w:rsidRPr="00270BC1" w:rsidRDefault="00B474F6" w:rsidP="00CD3BB4"/>
          <w:p w14:paraId="3E04544D" w14:textId="77777777" w:rsidR="00B474F6" w:rsidRPr="00270BC1" w:rsidRDefault="00B474F6" w:rsidP="00CD3BB4"/>
          <w:p w14:paraId="4722DCDF" w14:textId="77777777" w:rsidR="00B474F6" w:rsidRPr="00270BC1" w:rsidRDefault="00B474F6" w:rsidP="00CD3BB4"/>
        </w:tc>
      </w:tr>
      <w:tr w:rsidR="00B474F6" w:rsidRPr="00270BC1" w14:paraId="18297D75" w14:textId="77777777" w:rsidTr="00B474F6">
        <w:tc>
          <w:tcPr>
            <w:tcW w:w="1076" w:type="dxa"/>
          </w:tcPr>
          <w:p w14:paraId="1254EFEE" w14:textId="77777777" w:rsidR="00B474F6" w:rsidRPr="00270BC1" w:rsidRDefault="00B474F6" w:rsidP="00CD3BB4">
            <w:r w:rsidRPr="00270BC1">
              <w:t>C2</w:t>
            </w:r>
          </w:p>
        </w:tc>
        <w:tc>
          <w:tcPr>
            <w:tcW w:w="1933" w:type="dxa"/>
          </w:tcPr>
          <w:p w14:paraId="5F854BC2" w14:textId="77777777" w:rsidR="00B474F6" w:rsidRPr="00270BC1" w:rsidRDefault="00B474F6" w:rsidP="00CD3BB4">
            <w:r w:rsidRPr="00270BC1">
              <w:t xml:space="preserve">Build Forecast report (3 month build plan) </w:t>
            </w:r>
          </w:p>
        </w:tc>
        <w:tc>
          <w:tcPr>
            <w:tcW w:w="6792" w:type="dxa"/>
          </w:tcPr>
          <w:p w14:paraId="17B84A90" w14:textId="77777777" w:rsidR="00B474F6" w:rsidRDefault="00B474F6" w:rsidP="003C524F">
            <w:r w:rsidRPr="00270BC1">
              <w:t>Report identifying the key Network survey, build, commission, test, launch and operate activities that are planned in the next three (3) months, cross-referenced to the Project Plan</w:t>
            </w:r>
          </w:p>
          <w:p w14:paraId="14113E2C" w14:textId="77777777" w:rsidR="00B474F6" w:rsidRDefault="00B474F6" w:rsidP="003C524F"/>
          <w:p w14:paraId="21B22473" w14:textId="77777777" w:rsidR="00B474F6" w:rsidRDefault="00B474F6" w:rsidP="003C524F">
            <w:r>
              <w:t>Note: Can be incorporated within C1 report.</w:t>
            </w:r>
          </w:p>
          <w:p w14:paraId="748AD8E0" w14:textId="77777777" w:rsidR="00C803FE" w:rsidRPr="00270BC1" w:rsidRDefault="00C803FE" w:rsidP="003C524F"/>
        </w:tc>
        <w:tc>
          <w:tcPr>
            <w:tcW w:w="2073" w:type="dxa"/>
          </w:tcPr>
          <w:p w14:paraId="0DAF00BD" w14:textId="7F413FE8" w:rsidR="00B474F6" w:rsidRPr="00270BC1" w:rsidRDefault="00B474F6" w:rsidP="00CD3BB4">
            <w:r>
              <w:t>Quarterly</w:t>
            </w:r>
          </w:p>
        </w:tc>
        <w:tc>
          <w:tcPr>
            <w:tcW w:w="2409" w:type="dxa"/>
          </w:tcPr>
          <w:p w14:paraId="26024AD8" w14:textId="77777777" w:rsidR="00B474F6" w:rsidRPr="00270BC1" w:rsidRDefault="00B474F6" w:rsidP="00C10FAC">
            <w:r>
              <w:t xml:space="preserve">First Quarter end after the </w:t>
            </w:r>
            <w:r w:rsidRPr="00270BC1">
              <w:t>Effective Date</w:t>
            </w:r>
          </w:p>
          <w:p w14:paraId="0DBC13C7" w14:textId="053DB606" w:rsidR="00B474F6" w:rsidRPr="00270BC1" w:rsidRDefault="00B474F6" w:rsidP="00CD3BB4"/>
        </w:tc>
      </w:tr>
      <w:tr w:rsidR="00B474F6" w:rsidRPr="00270BC1" w14:paraId="3B94C1DC" w14:textId="77777777" w:rsidTr="00B474F6">
        <w:tc>
          <w:tcPr>
            <w:tcW w:w="1076" w:type="dxa"/>
          </w:tcPr>
          <w:p w14:paraId="0ABEB731" w14:textId="77777777" w:rsidR="00B474F6" w:rsidRPr="00270BC1" w:rsidRDefault="00B474F6" w:rsidP="00CD3BB4">
            <w:r w:rsidRPr="00270BC1">
              <w:t>C3</w:t>
            </w:r>
          </w:p>
        </w:tc>
        <w:tc>
          <w:tcPr>
            <w:tcW w:w="1933" w:type="dxa"/>
          </w:tcPr>
          <w:p w14:paraId="51869A6E" w14:textId="3553E6DD" w:rsidR="00B474F6" w:rsidRPr="00270BC1" w:rsidRDefault="00B474F6" w:rsidP="00CD3BB4">
            <w:r w:rsidRPr="00270BC1">
              <w:t xml:space="preserve">Customer </w:t>
            </w:r>
            <w:r>
              <w:t xml:space="preserve">Take-up </w:t>
            </w:r>
            <w:r w:rsidR="0099515C">
              <w:t xml:space="preserve">and Access Requests </w:t>
            </w:r>
            <w:r w:rsidRPr="00270BC1">
              <w:t>report</w:t>
            </w:r>
          </w:p>
        </w:tc>
        <w:tc>
          <w:tcPr>
            <w:tcW w:w="6792" w:type="dxa"/>
          </w:tcPr>
          <w:p w14:paraId="33DF60AD" w14:textId="77777777" w:rsidR="00B474F6" w:rsidRPr="00270BC1" w:rsidRDefault="00B474F6" w:rsidP="00CD3BB4">
            <w:r w:rsidRPr="00270BC1">
              <w:t>Report that identifies:</w:t>
            </w:r>
          </w:p>
          <w:p w14:paraId="1B8CAA36" w14:textId="60BE52DD" w:rsidR="00B474F6" w:rsidRDefault="00B474F6" w:rsidP="001E073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>“Retail-Ready”  Wholesale Access Products and Services availability (by</w:t>
            </w:r>
            <w:r>
              <w:rPr>
                <w:rFonts w:ascii="Arial" w:hAnsi="Arial" w:cs="Arial"/>
                <w:sz w:val="20"/>
                <w:szCs w:val="20"/>
              </w:rPr>
              <w:t xml:space="preserve"> End User Premise</w:t>
            </w:r>
            <w:r w:rsidR="00DE0922">
              <w:rPr>
                <w:rFonts w:ascii="Arial" w:hAnsi="Arial" w:cs="Arial"/>
                <w:sz w:val="20"/>
                <w:szCs w:val="20"/>
              </w:rPr>
              <w:t xml:space="preserve"> and by S</w:t>
            </w:r>
            <w:r w:rsidR="00B97DA4">
              <w:rPr>
                <w:rFonts w:ascii="Arial" w:hAnsi="Arial" w:cs="Arial"/>
                <w:sz w:val="20"/>
                <w:szCs w:val="20"/>
              </w:rPr>
              <w:t>tructure</w:t>
            </w:r>
            <w:r>
              <w:rPr>
                <w:rFonts w:ascii="Arial" w:hAnsi="Arial" w:cs="Arial"/>
                <w:sz w:val="20"/>
                <w:szCs w:val="20"/>
              </w:rPr>
              <w:t>, including upload and download speeds,  UPRN data (or other identification data agreed by the Authority)</w:t>
            </w:r>
            <w:r w:rsidR="009E600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reconciled to the SCT</w:t>
            </w:r>
          </w:p>
          <w:p w14:paraId="187D2E1D" w14:textId="4C0D9CE3" w:rsidR="009E600F" w:rsidRPr="00270BC1" w:rsidRDefault="009E600F" w:rsidP="001E073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End User Premises are serviced by which Structures</w:t>
            </w:r>
          </w:p>
          <w:p w14:paraId="7E6A9987" w14:textId="77777777" w:rsidR="00B474F6" w:rsidRPr="00130064" w:rsidRDefault="00B474F6" w:rsidP="001E073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0064">
              <w:rPr>
                <w:rFonts w:ascii="Arial" w:hAnsi="Arial" w:cs="Arial"/>
                <w:sz w:val="20"/>
                <w:szCs w:val="20"/>
              </w:rPr>
              <w:t>Names of RSPs offering retail services</w:t>
            </w:r>
          </w:p>
          <w:p w14:paraId="5A90CDEC" w14:textId="538299AE" w:rsidR="00B474F6" w:rsidRPr="00270BC1" w:rsidRDefault="00B474F6" w:rsidP="001E073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 xml:space="preserve">Total new active </w:t>
            </w:r>
            <w:r w:rsidR="00DE0922">
              <w:rPr>
                <w:rFonts w:ascii="Arial" w:hAnsi="Arial" w:cs="Arial"/>
                <w:sz w:val="20"/>
                <w:szCs w:val="20"/>
              </w:rPr>
              <w:t>NGA,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22">
              <w:rPr>
                <w:rFonts w:ascii="Arial" w:hAnsi="Arial" w:cs="Arial"/>
                <w:sz w:val="20"/>
                <w:szCs w:val="20"/>
              </w:rPr>
              <w:t>Ultrafast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22">
              <w:rPr>
                <w:rFonts w:ascii="Arial" w:hAnsi="Arial" w:cs="Arial"/>
                <w:sz w:val="20"/>
                <w:szCs w:val="20"/>
              </w:rPr>
              <w:t>B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roadband </w:t>
            </w:r>
            <w:r w:rsidR="00DE0922">
              <w:rPr>
                <w:rFonts w:ascii="Arial" w:hAnsi="Arial" w:cs="Arial"/>
                <w:sz w:val="20"/>
                <w:szCs w:val="20"/>
              </w:rPr>
              <w:t>and Gigabit Broadband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BC1">
              <w:rPr>
                <w:rFonts w:ascii="Arial" w:hAnsi="Arial" w:cs="Arial"/>
                <w:sz w:val="20"/>
                <w:szCs w:val="20"/>
              </w:rPr>
              <w:t>wholesale connections</w:t>
            </w:r>
          </w:p>
          <w:p w14:paraId="0038B692" w14:textId="6421EFE8" w:rsidR="00B474F6" w:rsidRPr="00270BC1" w:rsidRDefault="00B474F6" w:rsidP="001E073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 xml:space="preserve">Total cancelling </w:t>
            </w:r>
            <w:r w:rsidR="00DE0922">
              <w:rPr>
                <w:rFonts w:ascii="Arial" w:hAnsi="Arial" w:cs="Arial"/>
                <w:sz w:val="20"/>
                <w:szCs w:val="20"/>
              </w:rPr>
              <w:t>NGA,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22">
              <w:rPr>
                <w:rFonts w:ascii="Arial" w:hAnsi="Arial" w:cs="Arial"/>
                <w:sz w:val="20"/>
                <w:szCs w:val="20"/>
              </w:rPr>
              <w:t>Ultrafast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22">
              <w:rPr>
                <w:rFonts w:ascii="Arial" w:hAnsi="Arial" w:cs="Arial"/>
                <w:sz w:val="20"/>
                <w:szCs w:val="20"/>
              </w:rPr>
              <w:t>B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roadband </w:t>
            </w:r>
            <w:r w:rsidR="00DE0922">
              <w:rPr>
                <w:rFonts w:ascii="Arial" w:hAnsi="Arial" w:cs="Arial"/>
                <w:sz w:val="20"/>
                <w:szCs w:val="20"/>
              </w:rPr>
              <w:t>and Gigabit Broadband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BC1">
              <w:rPr>
                <w:rFonts w:ascii="Arial" w:hAnsi="Arial" w:cs="Arial"/>
                <w:sz w:val="20"/>
                <w:szCs w:val="20"/>
              </w:rPr>
              <w:t xml:space="preserve">wholesale connections </w:t>
            </w:r>
          </w:p>
          <w:p w14:paraId="1AC0BEBB" w14:textId="0F6A0491" w:rsidR="00B474F6" w:rsidRDefault="00B474F6" w:rsidP="001E073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lastRenderedPageBreak/>
              <w:t xml:space="preserve">Total numbers of active </w:t>
            </w:r>
            <w:r w:rsidR="00DE0922">
              <w:rPr>
                <w:rFonts w:ascii="Arial" w:hAnsi="Arial" w:cs="Arial"/>
                <w:sz w:val="20"/>
                <w:szCs w:val="20"/>
              </w:rPr>
              <w:t>NGA,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22">
              <w:rPr>
                <w:rFonts w:ascii="Arial" w:hAnsi="Arial" w:cs="Arial"/>
                <w:sz w:val="20"/>
                <w:szCs w:val="20"/>
              </w:rPr>
              <w:t>Ultrafast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0922">
              <w:rPr>
                <w:rFonts w:ascii="Arial" w:hAnsi="Arial" w:cs="Arial"/>
                <w:sz w:val="20"/>
                <w:szCs w:val="20"/>
              </w:rPr>
              <w:t>B</w:t>
            </w:r>
            <w:r w:rsidR="00DE0922" w:rsidRPr="00270BC1">
              <w:rPr>
                <w:rFonts w:ascii="Arial" w:hAnsi="Arial" w:cs="Arial"/>
                <w:sz w:val="20"/>
                <w:szCs w:val="20"/>
              </w:rPr>
              <w:t xml:space="preserve">roadband </w:t>
            </w:r>
            <w:r w:rsidR="00DE0922">
              <w:rPr>
                <w:rFonts w:ascii="Arial" w:hAnsi="Arial" w:cs="Arial"/>
                <w:sz w:val="20"/>
                <w:szCs w:val="20"/>
              </w:rPr>
              <w:t>and Gigabit Broadband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BC1">
              <w:rPr>
                <w:rFonts w:ascii="Arial" w:hAnsi="Arial" w:cs="Arial"/>
                <w:sz w:val="20"/>
                <w:szCs w:val="20"/>
              </w:rPr>
              <w:t>wholesale connections</w:t>
            </w:r>
          </w:p>
          <w:p w14:paraId="6F61CE8B" w14:textId="76879A2D" w:rsidR="00B474F6" w:rsidRDefault="00B474F6" w:rsidP="001E073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Superfast Broadband connections delivered during the quarter and cumulative, measured at 24 Mbps and above:</w:t>
            </w:r>
          </w:p>
          <w:p w14:paraId="163DA515" w14:textId="34E14D02" w:rsidR="00B474F6" w:rsidRPr="003E11B9" w:rsidRDefault="00B474F6" w:rsidP="001E07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 w:rsidRPr="003E11B9">
              <w:rPr>
                <w:rFonts w:ascii="Arial" w:hAnsi="Arial" w:cs="Arial"/>
                <w:sz w:val="20"/>
                <w:szCs w:val="20"/>
              </w:rPr>
              <w:t>Split by End User Premise</w:t>
            </w:r>
          </w:p>
          <w:p w14:paraId="55F2D066" w14:textId="6C86B9ED" w:rsidR="00B474F6" w:rsidRPr="003E11B9" w:rsidRDefault="00B474F6" w:rsidP="00C328D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 w:rsidRPr="003E11B9">
              <w:rPr>
                <w:rFonts w:ascii="Arial" w:hAnsi="Arial" w:cs="Arial"/>
                <w:sz w:val="20"/>
                <w:szCs w:val="20"/>
              </w:rPr>
              <w:t>Split by business &amp; residential (using the classification by the Authority in the reference data tab of the SCT)</w:t>
            </w:r>
          </w:p>
          <w:p w14:paraId="5F31B49E" w14:textId="2CF8A62C" w:rsidR="00B474F6" w:rsidRPr="003E11B9" w:rsidRDefault="00B474F6" w:rsidP="001E07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 w:rsidRPr="003E11B9">
              <w:rPr>
                <w:rFonts w:ascii="Arial" w:hAnsi="Arial" w:cs="Arial"/>
                <w:sz w:val="20"/>
                <w:szCs w:val="20"/>
              </w:rPr>
              <w:t xml:space="preserve">Split by </w:t>
            </w:r>
            <w:r w:rsidR="003E50A6" w:rsidRPr="003E11B9">
              <w:rPr>
                <w:rFonts w:ascii="Arial" w:hAnsi="Arial" w:cs="Arial"/>
                <w:sz w:val="20"/>
                <w:szCs w:val="20"/>
              </w:rPr>
              <w:t xml:space="preserve">Solution Component </w:t>
            </w:r>
          </w:p>
          <w:p w14:paraId="24AA8212" w14:textId="1D9496A5" w:rsidR="004B528C" w:rsidRPr="003E11B9" w:rsidRDefault="003E11B9" w:rsidP="001E073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 w:rsidRPr="003E11B9">
              <w:rPr>
                <w:rFonts w:ascii="Arial" w:hAnsi="Arial" w:cs="Arial"/>
                <w:sz w:val="20"/>
                <w:szCs w:val="20"/>
              </w:rPr>
              <w:t>Wholesale Access Products and Services</w:t>
            </w:r>
            <w:r w:rsidR="004B528C" w:rsidRPr="003E11B9">
              <w:rPr>
                <w:rFonts w:ascii="Arial" w:hAnsi="Arial" w:cs="Arial"/>
                <w:sz w:val="20"/>
                <w:szCs w:val="20"/>
              </w:rPr>
              <w:t xml:space="preserve"> type</w:t>
            </w:r>
          </w:p>
          <w:p w14:paraId="5B9FDA97" w14:textId="0148F39B" w:rsidR="003F1CAF" w:rsidRDefault="003F1CAF" w:rsidP="003F1CA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Take-up of </w:t>
            </w:r>
            <w:r w:rsidR="003E50A6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711514">
              <w:rPr>
                <w:rFonts w:ascii="Arial" w:hAnsi="Arial" w:cs="Arial"/>
                <w:sz w:val="20"/>
                <w:szCs w:val="20"/>
              </w:rPr>
              <w:t xml:space="preserve">Wholesale </w:t>
            </w:r>
            <w:r w:rsidR="003E50A6">
              <w:rPr>
                <w:rFonts w:ascii="Arial" w:hAnsi="Arial" w:cs="Arial"/>
                <w:sz w:val="20"/>
                <w:szCs w:val="20"/>
              </w:rPr>
              <w:t xml:space="preserve">Access </w:t>
            </w:r>
            <w:r w:rsidR="00F334CB">
              <w:rPr>
                <w:rFonts w:ascii="Arial" w:hAnsi="Arial" w:cs="Arial"/>
                <w:sz w:val="20"/>
                <w:szCs w:val="20"/>
              </w:rPr>
              <w:t xml:space="preserve">Products and </w:t>
            </w:r>
            <w:r w:rsidR="003E50A6">
              <w:rPr>
                <w:rFonts w:ascii="Arial" w:hAnsi="Arial" w:cs="Arial"/>
                <w:sz w:val="20"/>
                <w:szCs w:val="20"/>
              </w:rPr>
              <w:t>Services split by:</w:t>
            </w:r>
          </w:p>
          <w:p w14:paraId="3B4EEB3A" w14:textId="76E8C221" w:rsidR="003E50A6" w:rsidRDefault="003E50A6" w:rsidP="00F334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Wholesale </w:t>
            </w:r>
            <w:r w:rsidR="0099515C">
              <w:rPr>
                <w:rFonts w:ascii="Arial" w:hAnsi="Arial" w:cs="Arial"/>
                <w:sz w:val="20"/>
                <w:szCs w:val="20"/>
              </w:rPr>
              <w:t>Access Products and Services</w:t>
            </w:r>
            <w:r w:rsidR="00F334CB">
              <w:rPr>
                <w:rFonts w:ascii="Arial" w:hAnsi="Arial" w:cs="Arial"/>
                <w:sz w:val="20"/>
                <w:szCs w:val="20"/>
              </w:rPr>
              <w:t xml:space="preserve"> (non-passive)</w:t>
            </w:r>
          </w:p>
          <w:p w14:paraId="58C5416E" w14:textId="06D2E823" w:rsidR="003E50A6" w:rsidRDefault="003E50A6" w:rsidP="00F334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Wholesale</w:t>
            </w:r>
            <w:r w:rsidR="0099515C">
              <w:rPr>
                <w:rFonts w:ascii="Arial" w:hAnsi="Arial" w:cs="Arial"/>
                <w:sz w:val="20"/>
                <w:szCs w:val="20"/>
              </w:rPr>
              <w:t xml:space="preserve"> Passive Products</w:t>
            </w:r>
          </w:p>
          <w:p w14:paraId="64203877" w14:textId="6ECC71E4" w:rsidR="0099515C" w:rsidRDefault="0099515C" w:rsidP="0099515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requests made by access seekers split by:</w:t>
            </w:r>
          </w:p>
          <w:p w14:paraId="343A2E37" w14:textId="2E5F845B" w:rsidR="0099515C" w:rsidRDefault="0099515C" w:rsidP="00F334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all access requests received</w:t>
            </w:r>
          </w:p>
          <w:p w14:paraId="2165563A" w14:textId="7CCE97E7" w:rsidR="0099515C" w:rsidRDefault="0099515C" w:rsidP="00F334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access requests granted and declined</w:t>
            </w:r>
          </w:p>
          <w:p w14:paraId="1CA6851C" w14:textId="4AD5657F" w:rsidR="0099515C" w:rsidRDefault="0099515C" w:rsidP="00F334C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Basis and rationale for granting or declining each access request</w:t>
            </w:r>
          </w:p>
          <w:p w14:paraId="10EAE9E4" w14:textId="721F093B" w:rsidR="00C803FE" w:rsidRPr="00C803FE" w:rsidRDefault="00C803FE" w:rsidP="00C803FE">
            <w:pPr>
              <w:ind w:left="700"/>
            </w:pPr>
          </w:p>
        </w:tc>
        <w:tc>
          <w:tcPr>
            <w:tcW w:w="2073" w:type="dxa"/>
          </w:tcPr>
          <w:p w14:paraId="1F1B972A" w14:textId="77777777" w:rsidR="00B474F6" w:rsidRPr="00270BC1" w:rsidRDefault="00B474F6" w:rsidP="00CD3BB4">
            <w:r w:rsidRPr="00270BC1">
              <w:lastRenderedPageBreak/>
              <w:t>Quarterly</w:t>
            </w:r>
          </w:p>
        </w:tc>
        <w:tc>
          <w:tcPr>
            <w:tcW w:w="2409" w:type="dxa"/>
          </w:tcPr>
          <w:p w14:paraId="0082D6BE" w14:textId="75947B51" w:rsidR="00B474F6" w:rsidRPr="00270BC1" w:rsidRDefault="00B474F6" w:rsidP="00CD3BB4">
            <w:r w:rsidRPr="00270BC1">
              <w:t xml:space="preserve">From Achievement of </w:t>
            </w:r>
            <w:r>
              <w:t xml:space="preserve">first </w:t>
            </w:r>
            <w:r w:rsidRPr="00270BC1">
              <w:t xml:space="preserve">Milestone 2 (Availability of Wholesale </w:t>
            </w:r>
            <w:r>
              <w:t xml:space="preserve">Access Products and </w:t>
            </w:r>
            <w:r w:rsidRPr="00270BC1">
              <w:t>Services)</w:t>
            </w:r>
          </w:p>
        </w:tc>
      </w:tr>
      <w:tr w:rsidR="00B474F6" w:rsidRPr="00270BC1" w14:paraId="587159DB" w14:textId="77777777" w:rsidTr="00B474F6">
        <w:tc>
          <w:tcPr>
            <w:tcW w:w="1076" w:type="dxa"/>
          </w:tcPr>
          <w:p w14:paraId="54DDDFA0" w14:textId="3B4D5751" w:rsidR="00B474F6" w:rsidRPr="00270BC1" w:rsidRDefault="00B474F6" w:rsidP="00CD3BB4">
            <w:r w:rsidRPr="00270BC1">
              <w:t>C4</w:t>
            </w:r>
          </w:p>
        </w:tc>
        <w:tc>
          <w:tcPr>
            <w:tcW w:w="1933" w:type="dxa"/>
          </w:tcPr>
          <w:p w14:paraId="5ED8DAA2" w14:textId="289782FA" w:rsidR="00B474F6" w:rsidRPr="00270BC1" w:rsidRDefault="00B474F6" w:rsidP="00F14F9B">
            <w:r w:rsidRPr="00270BC1">
              <w:t>Marketing</w:t>
            </w:r>
            <w:r>
              <w:t xml:space="preserve"> </w:t>
            </w:r>
            <w:r w:rsidRPr="00270BC1">
              <w:t>Report</w:t>
            </w:r>
          </w:p>
        </w:tc>
        <w:tc>
          <w:tcPr>
            <w:tcW w:w="6792" w:type="dxa"/>
          </w:tcPr>
          <w:p w14:paraId="40486D11" w14:textId="77777777" w:rsidR="00B474F6" w:rsidRPr="00270BC1" w:rsidRDefault="00B474F6" w:rsidP="00CD3BB4">
            <w:r w:rsidRPr="00270BC1">
              <w:t>Report that identifies:</w:t>
            </w:r>
          </w:p>
          <w:p w14:paraId="358CF473" w14:textId="6EB39504" w:rsidR="00B474F6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 xml:space="preserve">Marketing activities undertaken </w:t>
            </w:r>
            <w:r>
              <w:rPr>
                <w:rFonts w:ascii="Arial" w:hAnsi="Arial" w:cs="Arial"/>
                <w:sz w:val="20"/>
                <w:szCs w:val="20"/>
              </w:rPr>
              <w:t xml:space="preserve">by the Supplier </w:t>
            </w:r>
            <w:r w:rsidRPr="00270BC1">
              <w:rPr>
                <w:rFonts w:ascii="Arial" w:hAnsi="Arial" w:cs="Arial"/>
                <w:sz w:val="20"/>
                <w:szCs w:val="20"/>
              </w:rPr>
              <w:t>within the reporting period, and planned marketing activities for next three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consistent with the agreed Marketing Strategy</w:t>
            </w:r>
          </w:p>
          <w:p w14:paraId="1502686F" w14:textId="27C8C85C" w:rsidR="00B474F6" w:rsidRPr="004A4084" w:rsidRDefault="00B474F6" w:rsidP="00471B10">
            <w:pPr>
              <w:ind w:left="360"/>
            </w:pPr>
          </w:p>
        </w:tc>
        <w:tc>
          <w:tcPr>
            <w:tcW w:w="2073" w:type="dxa"/>
          </w:tcPr>
          <w:p w14:paraId="186D2A17" w14:textId="77777777" w:rsidR="00B474F6" w:rsidRPr="00270BC1" w:rsidRDefault="00B474F6" w:rsidP="00CD3BB4">
            <w:r w:rsidRPr="00270BC1">
              <w:t>Quarterly</w:t>
            </w:r>
          </w:p>
        </w:tc>
        <w:tc>
          <w:tcPr>
            <w:tcW w:w="2409" w:type="dxa"/>
          </w:tcPr>
          <w:p w14:paraId="2EF47DF0" w14:textId="77777777" w:rsidR="00B474F6" w:rsidRPr="00270BC1" w:rsidRDefault="00B474F6" w:rsidP="00CD3BB4">
            <w:r w:rsidRPr="00270BC1">
              <w:t>First quarter end after Effective Date</w:t>
            </w:r>
          </w:p>
        </w:tc>
      </w:tr>
      <w:tr w:rsidR="00B474F6" w:rsidRPr="00270BC1" w14:paraId="5D2E8333" w14:textId="77777777" w:rsidTr="00B474F6">
        <w:tc>
          <w:tcPr>
            <w:tcW w:w="1076" w:type="dxa"/>
          </w:tcPr>
          <w:p w14:paraId="0F911694" w14:textId="77777777" w:rsidR="00B474F6" w:rsidRPr="00270BC1" w:rsidRDefault="00B474F6" w:rsidP="00CD3BB4">
            <w:r w:rsidRPr="00270BC1">
              <w:t>C5</w:t>
            </w:r>
          </w:p>
        </w:tc>
        <w:tc>
          <w:tcPr>
            <w:tcW w:w="1933" w:type="dxa"/>
          </w:tcPr>
          <w:p w14:paraId="4C1BF472" w14:textId="2B7CB8B5" w:rsidR="00B474F6" w:rsidRPr="00270BC1" w:rsidRDefault="00B474F6" w:rsidP="00CD3BB4">
            <w:r w:rsidRPr="00270BC1">
              <w:t>S</w:t>
            </w:r>
            <w:r>
              <w:t>ervice Requirements</w:t>
            </w:r>
            <w:r w:rsidRPr="00270BC1">
              <w:t xml:space="preserve"> Report</w:t>
            </w:r>
          </w:p>
        </w:tc>
        <w:tc>
          <w:tcPr>
            <w:tcW w:w="6792" w:type="dxa"/>
          </w:tcPr>
          <w:p w14:paraId="2420ED0C" w14:textId="661F9B77" w:rsidR="00D56696" w:rsidRPr="00EE7F5B" w:rsidRDefault="00D56696" w:rsidP="00D56696">
            <w:r w:rsidRPr="00270BC1">
              <w:t>Report that identifies</w:t>
            </w:r>
            <w:r>
              <w:t xml:space="preserve"> p</w:t>
            </w:r>
            <w:r w:rsidRPr="00270BC1">
              <w:t>erformance against</w:t>
            </w:r>
            <w:r w:rsidRPr="00EE7F5B">
              <w:t xml:space="preserve"> the </w:t>
            </w:r>
            <w:r>
              <w:t>Service Requirements and Supplier Solution</w:t>
            </w:r>
            <w:r w:rsidR="003A7DDD">
              <w:t>,</w:t>
            </w:r>
            <w:r>
              <w:t xml:space="preserve"> with respect to</w:t>
            </w:r>
            <w:r w:rsidRPr="00EE7F5B">
              <w:t>:</w:t>
            </w:r>
          </w:p>
          <w:p w14:paraId="1E32AB92" w14:textId="7A51F837" w:rsidR="00D56696" w:rsidRDefault="00D56696" w:rsidP="00D566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>Access Line Speed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ECBB16" w14:textId="35AC48EC" w:rsidR="00D56696" w:rsidRDefault="00D56696" w:rsidP="00D566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66F1">
              <w:rPr>
                <w:rFonts w:ascii="Arial" w:hAnsi="Arial" w:cs="Arial"/>
                <w:sz w:val="20"/>
                <w:szCs w:val="20"/>
              </w:rPr>
              <w:t xml:space="preserve">Busy Hour Committed Rate </w:t>
            </w:r>
          </w:p>
          <w:p w14:paraId="4CD1F390" w14:textId="2D7651A3" w:rsidR="00D56696" w:rsidRPr="00FC66F1" w:rsidRDefault="00D56696" w:rsidP="00D566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Upload speed </w:t>
            </w:r>
          </w:p>
          <w:p w14:paraId="2D79BA79" w14:textId="4E86EB3A" w:rsidR="00D56696" w:rsidRDefault="00D56696" w:rsidP="00D566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</w:t>
            </w:r>
            <w:r w:rsidR="00DE0922">
              <w:rPr>
                <w:rFonts w:ascii="Arial" w:hAnsi="Arial" w:cs="Arial"/>
                <w:sz w:val="20"/>
                <w:szCs w:val="20"/>
              </w:rPr>
              <w:t>uctures at capacity (number of S</w:t>
            </w:r>
            <w:r>
              <w:rPr>
                <w:rFonts w:ascii="Arial" w:hAnsi="Arial" w:cs="Arial"/>
                <w:sz w:val="20"/>
                <w:szCs w:val="20"/>
              </w:rPr>
              <w:t xml:space="preserve">tructures unable to take new orders due to capacity issues by length of time at full capacity by month, identification of those </w:t>
            </w:r>
            <w:r w:rsidR="00DE0922">
              <w:rPr>
                <w:rFonts w:ascii="Arial" w:hAnsi="Arial" w:cs="Arial"/>
                <w:sz w:val="20"/>
                <w:szCs w:val="20"/>
              </w:rPr>
              <w:t>S</w:t>
            </w:r>
            <w:r w:rsidRPr="00D56696">
              <w:rPr>
                <w:rFonts w:ascii="Arial" w:hAnsi="Arial" w:cs="Arial"/>
                <w:sz w:val="20"/>
                <w:szCs w:val="20"/>
              </w:rPr>
              <w:t>tructures at capacity that are causing Service Levels to be exceeded (along with timescales to add additional capacity)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1F381A9" w14:textId="6B6B53EB" w:rsidR="00D56696" w:rsidRPr="00FC66F1" w:rsidRDefault="00D56696" w:rsidP="00170C1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66F1">
              <w:rPr>
                <w:rFonts w:ascii="Arial" w:hAnsi="Arial" w:cs="Arial"/>
                <w:sz w:val="20"/>
                <w:szCs w:val="20"/>
              </w:rPr>
              <w:t>The Service Levels</w:t>
            </w:r>
            <w:r w:rsidR="00170C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6EC8">
              <w:rPr>
                <w:rFonts w:ascii="Arial" w:hAnsi="Arial" w:cs="Arial"/>
                <w:sz w:val="20"/>
                <w:szCs w:val="20"/>
              </w:rPr>
              <w:t xml:space="preserve">to enable identification of Service Level compliance and to provide such further granularity concerning </w:t>
            </w:r>
            <w:r w:rsidR="00616EC8">
              <w:rPr>
                <w:rFonts w:ascii="Arial" w:hAnsi="Arial" w:cs="Arial"/>
                <w:sz w:val="20"/>
                <w:szCs w:val="20"/>
              </w:rPr>
              <w:lastRenderedPageBreak/>
              <w:t xml:space="preserve">performance as </w:t>
            </w:r>
            <w:r w:rsidR="00170C10" w:rsidRPr="00170C10">
              <w:rPr>
                <w:rFonts w:ascii="Arial" w:hAnsi="Arial" w:cs="Arial"/>
                <w:sz w:val="20"/>
                <w:szCs w:val="20"/>
              </w:rPr>
              <w:t xml:space="preserve">committed to within the Supplier Solution, </w:t>
            </w:r>
            <w:r>
              <w:rPr>
                <w:rFonts w:ascii="Arial" w:hAnsi="Arial" w:cs="Arial"/>
                <w:sz w:val="20"/>
                <w:szCs w:val="20"/>
              </w:rPr>
              <w:t>including:</w:t>
            </w:r>
          </w:p>
          <w:p w14:paraId="65C1F1BB" w14:textId="77777777" w:rsidR="00D56696" w:rsidRPr="00FC66F1" w:rsidRDefault="00D56696" w:rsidP="00D566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 w:rsidRPr="00FC66F1">
              <w:rPr>
                <w:rFonts w:ascii="Arial" w:hAnsi="Arial" w:cs="Arial"/>
                <w:sz w:val="20"/>
                <w:szCs w:val="20"/>
              </w:rPr>
              <w:t>Network availability</w:t>
            </w:r>
          </w:p>
          <w:p w14:paraId="5C637BC2" w14:textId="27298E66" w:rsidR="00D56696" w:rsidRPr="00FC66F1" w:rsidRDefault="00D56696" w:rsidP="00D566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 w:rsidRPr="00FC66F1">
              <w:rPr>
                <w:rFonts w:ascii="Arial" w:hAnsi="Arial" w:cs="Arial"/>
                <w:sz w:val="20"/>
                <w:szCs w:val="20"/>
              </w:rPr>
              <w:t>Trouble to Resolve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by age</w:t>
            </w:r>
          </w:p>
          <w:p w14:paraId="6C86C564" w14:textId="77777777" w:rsidR="00F930FA" w:rsidRDefault="00D56696" w:rsidP="00170C1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984" w:hanging="284"/>
              <w:rPr>
                <w:rFonts w:ascii="Arial" w:hAnsi="Arial" w:cs="Arial"/>
                <w:sz w:val="20"/>
                <w:szCs w:val="20"/>
              </w:rPr>
            </w:pPr>
            <w:r w:rsidRPr="00356925">
              <w:rPr>
                <w:rFonts w:ascii="Arial" w:hAnsi="Arial" w:cs="Arial"/>
                <w:sz w:val="20"/>
                <w:szCs w:val="20"/>
              </w:rPr>
              <w:t>Provisioning order installation timescale – by 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EFDC77" w14:textId="335BE87E" w:rsidR="00D56696" w:rsidRPr="00356925" w:rsidRDefault="00F930FA" w:rsidP="00D566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failure compensation (n</w:t>
            </w:r>
            <w:r w:rsidR="00D56696" w:rsidRPr="00356925">
              <w:rPr>
                <w:rFonts w:ascii="Arial" w:hAnsi="Arial" w:cs="Arial"/>
                <w:sz w:val="20"/>
                <w:szCs w:val="20"/>
              </w:rPr>
              <w:t>umber and value of compensation paid for failed T2R, L2C)</w:t>
            </w:r>
          </w:p>
          <w:p w14:paraId="247597BE" w14:textId="66DA34B2" w:rsidR="00B474F6" w:rsidRPr="00270BC1" w:rsidRDefault="00B474F6" w:rsidP="00C328D9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927A62E" w14:textId="77777777" w:rsidR="00B474F6" w:rsidRDefault="00B474F6" w:rsidP="00CD3BB4">
            <w:r w:rsidRPr="00270BC1">
              <w:lastRenderedPageBreak/>
              <w:t>Quarterly</w:t>
            </w:r>
          </w:p>
          <w:p w14:paraId="4E4B1FED" w14:textId="77777777" w:rsidR="00B474F6" w:rsidRPr="00270BC1" w:rsidRDefault="00B474F6" w:rsidP="00CD3BB4"/>
        </w:tc>
        <w:tc>
          <w:tcPr>
            <w:tcW w:w="2409" w:type="dxa"/>
          </w:tcPr>
          <w:p w14:paraId="3314A103" w14:textId="62DED77D" w:rsidR="00B474F6" w:rsidRPr="00270BC1" w:rsidRDefault="00B474F6" w:rsidP="00CD3BB4">
            <w:r w:rsidRPr="00270BC1">
              <w:t xml:space="preserve">From Achievement of </w:t>
            </w:r>
            <w:r>
              <w:t xml:space="preserve">first </w:t>
            </w:r>
            <w:r w:rsidRPr="00270BC1">
              <w:t xml:space="preserve">Milestone 2 (Availability of Wholesale </w:t>
            </w:r>
            <w:r>
              <w:t xml:space="preserve">Access Products and </w:t>
            </w:r>
            <w:r w:rsidRPr="00270BC1">
              <w:t>Services)</w:t>
            </w:r>
          </w:p>
        </w:tc>
      </w:tr>
      <w:tr w:rsidR="00B474F6" w:rsidRPr="00270BC1" w14:paraId="23726009" w14:textId="77777777" w:rsidTr="00B474F6">
        <w:tc>
          <w:tcPr>
            <w:tcW w:w="1076" w:type="dxa"/>
          </w:tcPr>
          <w:p w14:paraId="5C6C307D" w14:textId="0E334D3A" w:rsidR="00B474F6" w:rsidRPr="00270BC1" w:rsidRDefault="00B474F6" w:rsidP="00CD3BB4">
            <w:r w:rsidRPr="00270BC1">
              <w:t>C6</w:t>
            </w:r>
          </w:p>
        </w:tc>
        <w:tc>
          <w:tcPr>
            <w:tcW w:w="1933" w:type="dxa"/>
          </w:tcPr>
          <w:p w14:paraId="3D8D1A01" w14:textId="77777777" w:rsidR="00B474F6" w:rsidRPr="00270BC1" w:rsidRDefault="00B474F6" w:rsidP="00C35E24">
            <w:r w:rsidRPr="00270BC1">
              <w:t>Financial Report</w:t>
            </w:r>
          </w:p>
        </w:tc>
        <w:tc>
          <w:tcPr>
            <w:tcW w:w="6792" w:type="dxa"/>
          </w:tcPr>
          <w:p w14:paraId="692B7619" w14:textId="45EF3ED6" w:rsidR="00B474F6" w:rsidRPr="00EE7F5B" w:rsidRDefault="00B474F6" w:rsidP="00037FEF">
            <w:r w:rsidRPr="00270BC1">
              <w:t>Report demonstrat</w:t>
            </w:r>
            <w:r>
              <w:t xml:space="preserve">ing </w:t>
            </w:r>
            <w:r w:rsidRPr="00EE7F5B">
              <w:t>Supplier expenditure</w:t>
            </w:r>
            <w:r w:rsidRPr="00542590">
              <w:t xml:space="preserve"> on all NGA Network </w:t>
            </w:r>
            <w:r>
              <w:t>Build C</w:t>
            </w:r>
            <w:r w:rsidRPr="00542590">
              <w:t xml:space="preserve">osts incurred (per </w:t>
            </w:r>
            <w:r w:rsidRPr="00EE7F5B">
              <w:t xml:space="preserve">quarter </w:t>
            </w:r>
            <w:r w:rsidRPr="00542590">
              <w:t xml:space="preserve">and </w:t>
            </w:r>
            <w:r w:rsidRPr="00EE7F5B">
              <w:t>with a cumulative summary)</w:t>
            </w:r>
            <w:r w:rsidRPr="00542590">
              <w:t xml:space="preserve"> broken down by:</w:t>
            </w:r>
          </w:p>
          <w:p w14:paraId="1B5B1E05" w14:textId="77777777" w:rsidR="00B474F6" w:rsidRPr="00542590" w:rsidRDefault="00B474F6" w:rsidP="005425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>Qualifying Capital Expenditure  (as compared to the Project Model)</w:t>
            </w:r>
          </w:p>
          <w:p w14:paraId="119B612A" w14:textId="77777777" w:rsidR="00B474F6" w:rsidRPr="00542590" w:rsidRDefault="00B474F6" w:rsidP="005425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>Qualifying Operating Expenditure (as compared to the Project Model)</w:t>
            </w:r>
          </w:p>
          <w:p w14:paraId="10EB3658" w14:textId="77777777" w:rsidR="00B474F6" w:rsidRPr="00542590" w:rsidRDefault="00B474F6" w:rsidP="00C968E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67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such QCE and QOE expenditure f</w:t>
            </w:r>
            <w:r w:rsidRPr="00542590">
              <w:rPr>
                <w:rFonts w:ascii="Arial" w:hAnsi="Arial" w:cs="Arial"/>
                <w:sz w:val="20"/>
                <w:szCs w:val="20"/>
              </w:rPr>
              <w:t>urther broken down by:</w:t>
            </w:r>
          </w:p>
          <w:p w14:paraId="2A907648" w14:textId="77777777" w:rsidR="00B474F6" w:rsidRPr="00542590" w:rsidRDefault="00B474F6" w:rsidP="00C968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43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>Solution sub component (as compared 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2590">
              <w:rPr>
                <w:rFonts w:ascii="Arial" w:hAnsi="Arial" w:cs="Arial"/>
                <w:sz w:val="20"/>
                <w:szCs w:val="20"/>
              </w:rPr>
              <w:t>Project Model)</w:t>
            </w:r>
          </w:p>
          <w:p w14:paraId="0316775C" w14:textId="77777777" w:rsidR="00B474F6" w:rsidRPr="00542590" w:rsidRDefault="00B474F6" w:rsidP="00C968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43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>Achieved Milestones</w:t>
            </w:r>
          </w:p>
          <w:p w14:paraId="0FEDB7AD" w14:textId="77777777" w:rsidR="00B474F6" w:rsidRPr="00542590" w:rsidRDefault="00B474F6" w:rsidP="00C968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hanging="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42590">
              <w:rPr>
                <w:rFonts w:ascii="Arial" w:hAnsi="Arial" w:cs="Arial"/>
                <w:sz w:val="20"/>
                <w:szCs w:val="20"/>
              </w:rPr>
              <w:t>uture Milestones</w:t>
            </w:r>
          </w:p>
          <w:p w14:paraId="400597CB" w14:textId="77777777" w:rsidR="00B474F6" w:rsidRPr="00542590" w:rsidRDefault="00B474F6" w:rsidP="005425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 xml:space="preserve">Time based costs </w:t>
            </w:r>
            <w:r>
              <w:rPr>
                <w:rFonts w:ascii="Arial" w:hAnsi="Arial" w:cs="Arial"/>
                <w:sz w:val="20"/>
                <w:szCs w:val="20"/>
              </w:rPr>
              <w:t xml:space="preserve">claimed in the quarter </w:t>
            </w:r>
            <w:r w:rsidRPr="00542590">
              <w:rPr>
                <w:rFonts w:ascii="Arial" w:hAnsi="Arial" w:cs="Arial"/>
                <w:sz w:val="20"/>
                <w:szCs w:val="20"/>
              </w:rPr>
              <w:t>including PMO (as compared to the P</w:t>
            </w:r>
            <w:r>
              <w:rPr>
                <w:rFonts w:ascii="Arial" w:hAnsi="Arial" w:cs="Arial"/>
                <w:sz w:val="20"/>
                <w:szCs w:val="20"/>
              </w:rPr>
              <w:t>roject Model</w:t>
            </w:r>
            <w:r w:rsidRPr="0054259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B371CC" w14:textId="77777777" w:rsidR="00B474F6" w:rsidRPr="00542590" w:rsidRDefault="00B474F6" w:rsidP="005425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>Subsidy Payments claimed in the quarter (with a cumulative summary) (as compared to the Project Model)</w:t>
            </w:r>
          </w:p>
          <w:p w14:paraId="3396E3AD" w14:textId="2858A20C" w:rsidR="00B474F6" w:rsidRPr="00542590" w:rsidRDefault="00B474F6" w:rsidP="005425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>Actual Supplier NGA Network Build Investment for the purpose of calculating the Outturn Investment Ratio (as defined in Schedule 5.1) </w:t>
            </w:r>
          </w:p>
          <w:p w14:paraId="38C2B796" w14:textId="77777777" w:rsidR="00B474F6" w:rsidRDefault="00B474F6" w:rsidP="000C6F6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2590">
              <w:rPr>
                <w:rFonts w:ascii="Arial" w:hAnsi="Arial" w:cs="Arial"/>
                <w:sz w:val="20"/>
                <w:szCs w:val="20"/>
              </w:rPr>
              <w:t xml:space="preserve">A summary of evidence, in accordance with Schedule 5.1, provided by the Supplier to support Qualifying Capital Expenditure and Qualifying Operating expenditure claimed for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2590">
              <w:rPr>
                <w:rFonts w:ascii="Arial" w:hAnsi="Arial" w:cs="Arial"/>
                <w:sz w:val="20"/>
                <w:szCs w:val="20"/>
              </w:rPr>
              <w:t>chieved milestones</w:t>
            </w:r>
          </w:p>
          <w:p w14:paraId="7C040DE0" w14:textId="34B4A387" w:rsidR="00B474F6" w:rsidRPr="00A55992" w:rsidRDefault="00B474F6" w:rsidP="00A5599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A55992">
              <w:rPr>
                <w:rFonts w:ascii="Arial" w:hAnsi="Arial" w:cs="Arial"/>
                <w:sz w:val="20"/>
                <w:szCs w:val="20"/>
              </w:rPr>
              <w:t>A comparison of forecast NGA Network Build Cost in Project Model against the latest Supplier forecast of anticipated actual NGA Network Build Cost based on current status and information</w:t>
            </w:r>
          </w:p>
        </w:tc>
        <w:tc>
          <w:tcPr>
            <w:tcW w:w="2073" w:type="dxa"/>
          </w:tcPr>
          <w:p w14:paraId="42954A5A" w14:textId="77777777" w:rsidR="00B474F6" w:rsidRPr="00270BC1" w:rsidRDefault="00B474F6" w:rsidP="00CD3BB4">
            <w:r w:rsidRPr="00270BC1">
              <w:t>Quarterly</w:t>
            </w:r>
          </w:p>
        </w:tc>
        <w:tc>
          <w:tcPr>
            <w:tcW w:w="2409" w:type="dxa"/>
          </w:tcPr>
          <w:p w14:paraId="745241D3" w14:textId="77777777" w:rsidR="00B474F6" w:rsidRPr="00270BC1" w:rsidRDefault="00B474F6" w:rsidP="005D314D">
            <w:r w:rsidRPr="00270BC1">
              <w:t xml:space="preserve">Claim for </w:t>
            </w:r>
            <w:r>
              <w:t>first</w:t>
            </w:r>
            <w:r w:rsidRPr="00270BC1">
              <w:t xml:space="preserve">  Milestone Payment</w:t>
            </w:r>
          </w:p>
        </w:tc>
      </w:tr>
      <w:tr w:rsidR="00B474F6" w:rsidRPr="00270BC1" w14:paraId="1AFE88AA" w14:textId="77777777" w:rsidTr="00B474F6">
        <w:tc>
          <w:tcPr>
            <w:tcW w:w="1076" w:type="dxa"/>
          </w:tcPr>
          <w:p w14:paraId="75DAF728" w14:textId="77777777" w:rsidR="00B474F6" w:rsidRPr="00270BC1" w:rsidRDefault="00B474F6" w:rsidP="00CD3BB4">
            <w:r w:rsidRPr="00270BC1">
              <w:t>C7</w:t>
            </w:r>
          </w:p>
        </w:tc>
        <w:tc>
          <w:tcPr>
            <w:tcW w:w="1933" w:type="dxa"/>
          </w:tcPr>
          <w:p w14:paraId="6C48BB14" w14:textId="77777777" w:rsidR="00B474F6" w:rsidRPr="00270BC1" w:rsidRDefault="00B474F6" w:rsidP="00CD3BB4">
            <w:r w:rsidRPr="00270BC1">
              <w:t>State aid Report</w:t>
            </w:r>
          </w:p>
        </w:tc>
        <w:tc>
          <w:tcPr>
            <w:tcW w:w="6792" w:type="dxa"/>
          </w:tcPr>
          <w:p w14:paraId="3D3DF0B7" w14:textId="77777777" w:rsidR="00B474F6" w:rsidRPr="00270BC1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t>State aid leverage (i.e. % of project funding coming from state aided sources)</w:t>
            </w:r>
          </w:p>
          <w:p w14:paraId="633D6A23" w14:textId="77777777" w:rsidR="00B474F6" w:rsidRDefault="00B474F6" w:rsidP="00AD2AA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0BC1">
              <w:rPr>
                <w:rFonts w:ascii="Arial" w:hAnsi="Arial" w:cs="Arial"/>
                <w:sz w:val="20"/>
                <w:szCs w:val="20"/>
              </w:rPr>
              <w:lastRenderedPageBreak/>
              <w:t>“Asset Re-use” information (i.e. where existing assets are being leveraged)</w:t>
            </w:r>
          </w:p>
          <w:p w14:paraId="0C487F77" w14:textId="77777777" w:rsidR="00B474F6" w:rsidRPr="00B474F6" w:rsidRDefault="00B474F6" w:rsidP="00B474F6">
            <w:pPr>
              <w:ind w:left="360"/>
            </w:pPr>
          </w:p>
        </w:tc>
        <w:tc>
          <w:tcPr>
            <w:tcW w:w="2073" w:type="dxa"/>
          </w:tcPr>
          <w:p w14:paraId="544EA9AF" w14:textId="77777777" w:rsidR="00B474F6" w:rsidRPr="00270BC1" w:rsidRDefault="00B474F6" w:rsidP="00F671E9">
            <w:pPr>
              <w:jc w:val="left"/>
            </w:pPr>
            <w:r w:rsidRPr="00270BC1">
              <w:lastRenderedPageBreak/>
              <w:t xml:space="preserve">One-off report covering entirety of </w:t>
            </w:r>
            <w:r w:rsidRPr="00270BC1">
              <w:lastRenderedPageBreak/>
              <w:t>implementation</w:t>
            </w:r>
          </w:p>
        </w:tc>
        <w:tc>
          <w:tcPr>
            <w:tcW w:w="2409" w:type="dxa"/>
          </w:tcPr>
          <w:p w14:paraId="68D073EA" w14:textId="6FD1D436" w:rsidR="00B474F6" w:rsidRPr="00270BC1" w:rsidRDefault="00B474F6" w:rsidP="004A4084">
            <w:r>
              <w:lastRenderedPageBreak/>
              <w:t xml:space="preserve">Within 20 Working Days of the date of the </w:t>
            </w:r>
            <w:r>
              <w:lastRenderedPageBreak/>
              <w:t>Milestone Completion Certificate</w:t>
            </w:r>
          </w:p>
        </w:tc>
      </w:tr>
      <w:tr w:rsidR="00B474F6" w:rsidRPr="00270BC1" w14:paraId="28AC45CC" w14:textId="77777777" w:rsidTr="00B474F6">
        <w:tc>
          <w:tcPr>
            <w:tcW w:w="1076" w:type="dxa"/>
          </w:tcPr>
          <w:p w14:paraId="31CD9981" w14:textId="77777777" w:rsidR="00B474F6" w:rsidRPr="00270BC1" w:rsidRDefault="00B474F6" w:rsidP="00CD3BB4">
            <w:r w:rsidRPr="00270BC1">
              <w:lastRenderedPageBreak/>
              <w:t>C8</w:t>
            </w:r>
          </w:p>
        </w:tc>
        <w:tc>
          <w:tcPr>
            <w:tcW w:w="1933" w:type="dxa"/>
          </w:tcPr>
          <w:p w14:paraId="3786C919" w14:textId="77777777" w:rsidR="00B474F6" w:rsidRPr="00270BC1" w:rsidRDefault="00B474F6" w:rsidP="00CD3BB4">
            <w:r w:rsidRPr="00270BC1">
              <w:t xml:space="preserve">SME Inclusion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92" w:type="dxa"/>
          </w:tcPr>
          <w:p w14:paraId="48DD98C0" w14:textId="77777777" w:rsidR="00B474F6" w:rsidRPr="00270BC1" w:rsidRDefault="00B474F6" w:rsidP="00CD3BB4">
            <w:r w:rsidRPr="00270BC1">
              <w:t>Report to monitor SME supply chain inclusion:</w:t>
            </w:r>
          </w:p>
          <w:p w14:paraId="7839E154" w14:textId="2BB1FFF1" w:rsidR="00B474F6" w:rsidRPr="00ED1459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459">
              <w:rPr>
                <w:rFonts w:ascii="Arial" w:hAnsi="Arial" w:cs="Arial"/>
                <w:sz w:val="20"/>
                <w:szCs w:val="20"/>
              </w:rPr>
              <w:t xml:space="preserve">identification of SMEs within the project supply chain and the number of these located within </w:t>
            </w:r>
            <w:r>
              <w:rPr>
                <w:rFonts w:ascii="Arial" w:hAnsi="Arial" w:cs="Arial"/>
                <w:sz w:val="20"/>
                <w:szCs w:val="20"/>
              </w:rPr>
              <w:t>the Authority's administrative area</w:t>
            </w:r>
            <w:r w:rsidRPr="00ED1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863CB7" w14:textId="77777777" w:rsidR="00B474F6" w:rsidRPr="00ED1459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459">
              <w:rPr>
                <w:rFonts w:ascii="Arial" w:hAnsi="Arial" w:cs="Arial"/>
                <w:sz w:val="20"/>
                <w:szCs w:val="20"/>
              </w:rPr>
              <w:t>% of total contract value flowing down to SMEs in the supply chain</w:t>
            </w:r>
          </w:p>
          <w:p w14:paraId="3BD41338" w14:textId="77777777" w:rsidR="00B474F6" w:rsidRPr="00ED1459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459">
              <w:rPr>
                <w:rFonts w:ascii="Arial" w:hAnsi="Arial" w:cs="Arial"/>
                <w:sz w:val="20"/>
                <w:szCs w:val="20"/>
              </w:rPr>
              <w:t>% of allocated public funds flowing down to SMEs in the supply chain</w:t>
            </w:r>
          </w:p>
          <w:p w14:paraId="1A5F7D81" w14:textId="77777777" w:rsidR="00B474F6" w:rsidRDefault="00B474F6" w:rsidP="00D01BA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1459">
              <w:rPr>
                <w:rFonts w:ascii="Arial" w:hAnsi="Arial" w:cs="Arial"/>
                <w:sz w:val="20"/>
                <w:szCs w:val="20"/>
              </w:rPr>
              <w:t xml:space="preserve">number of new sub-contractor opportunities arising in previous quarter, and where these were advertised (e.g. “ Contracts Finder” website) </w:t>
            </w:r>
          </w:p>
          <w:p w14:paraId="51F223E9" w14:textId="77777777" w:rsidR="00B474F6" w:rsidRPr="00B474F6" w:rsidRDefault="00B474F6" w:rsidP="00B474F6">
            <w:pPr>
              <w:ind w:left="360"/>
            </w:pPr>
          </w:p>
        </w:tc>
        <w:tc>
          <w:tcPr>
            <w:tcW w:w="2073" w:type="dxa"/>
          </w:tcPr>
          <w:p w14:paraId="51586FF2" w14:textId="77777777" w:rsidR="00B474F6" w:rsidRPr="00270BC1" w:rsidRDefault="00B474F6" w:rsidP="00CD3BB4">
            <w:r w:rsidRPr="00270BC1">
              <w:t>Quarterly</w:t>
            </w:r>
          </w:p>
        </w:tc>
        <w:tc>
          <w:tcPr>
            <w:tcW w:w="2409" w:type="dxa"/>
          </w:tcPr>
          <w:p w14:paraId="48CB69A2" w14:textId="77777777" w:rsidR="00B474F6" w:rsidRPr="00270BC1" w:rsidRDefault="00B474F6" w:rsidP="00CD3BB4">
            <w:r w:rsidRPr="00270BC1">
              <w:t>First quarter end after Effective Date</w:t>
            </w:r>
          </w:p>
        </w:tc>
      </w:tr>
      <w:tr w:rsidR="00B474F6" w:rsidRPr="00270BC1" w14:paraId="4A65AD17" w14:textId="77777777" w:rsidTr="00B474F6">
        <w:tc>
          <w:tcPr>
            <w:tcW w:w="1076" w:type="dxa"/>
          </w:tcPr>
          <w:p w14:paraId="73FE741B" w14:textId="77777777" w:rsidR="00B474F6" w:rsidRPr="00270BC1" w:rsidRDefault="00B474F6" w:rsidP="00CD3BB4">
            <w:r w:rsidRPr="00270BC1">
              <w:t>C9</w:t>
            </w:r>
          </w:p>
        </w:tc>
        <w:tc>
          <w:tcPr>
            <w:tcW w:w="1933" w:type="dxa"/>
          </w:tcPr>
          <w:p w14:paraId="568AD291" w14:textId="77777777" w:rsidR="00B474F6" w:rsidRDefault="00B474F6" w:rsidP="00CD3BB4">
            <w:r>
              <w:t>Milestone Achievement Progress Report</w:t>
            </w:r>
          </w:p>
          <w:p w14:paraId="03B91737" w14:textId="1CC3B0B9" w:rsidR="00B474F6" w:rsidRPr="00270BC1" w:rsidRDefault="00B474F6" w:rsidP="00CD3BB4"/>
        </w:tc>
        <w:tc>
          <w:tcPr>
            <w:tcW w:w="6792" w:type="dxa"/>
          </w:tcPr>
          <w:p w14:paraId="64C4FEC0" w14:textId="7BF7CA87" w:rsidR="00B474F6" w:rsidRPr="005D0E6E" w:rsidRDefault="00B474F6" w:rsidP="00C803FE">
            <w:pPr>
              <w:ind w:left="360" w:hanging="360"/>
            </w:pPr>
            <w:r w:rsidRPr="005D0E6E">
              <w:t>As described in Schedule 4.1 (Implementation) paragraph 6</w:t>
            </w:r>
          </w:p>
          <w:p w14:paraId="746DED87" w14:textId="77777777" w:rsidR="00B474F6" w:rsidRPr="00270BC1" w:rsidRDefault="00B474F6" w:rsidP="005D548F">
            <w:r w:rsidRPr="00270BC1">
              <w:br/>
            </w:r>
          </w:p>
        </w:tc>
        <w:tc>
          <w:tcPr>
            <w:tcW w:w="2073" w:type="dxa"/>
          </w:tcPr>
          <w:p w14:paraId="383E55D2" w14:textId="53794C98" w:rsidR="00B474F6" w:rsidRPr="00270BC1" w:rsidRDefault="00C803FE" w:rsidP="00C803FE">
            <w:r>
              <w:t>See</w:t>
            </w:r>
            <w:r w:rsidR="00B474F6">
              <w:t xml:space="preserve"> Schedule 4.1 para</w:t>
            </w:r>
            <w:r>
              <w:t>.</w:t>
            </w:r>
            <w:r w:rsidR="00B474F6">
              <w:t xml:space="preserve"> 6</w:t>
            </w:r>
          </w:p>
        </w:tc>
        <w:tc>
          <w:tcPr>
            <w:tcW w:w="2409" w:type="dxa"/>
          </w:tcPr>
          <w:p w14:paraId="4A6F23D8" w14:textId="6F7C42F9" w:rsidR="00B474F6" w:rsidRPr="00270BC1" w:rsidRDefault="00C803FE" w:rsidP="00CD3BB4">
            <w:r>
              <w:t>See</w:t>
            </w:r>
            <w:r w:rsidR="00B474F6">
              <w:t xml:space="preserve"> Schedule 4.1 para</w:t>
            </w:r>
            <w:r>
              <w:t>.</w:t>
            </w:r>
            <w:r w:rsidR="00B474F6">
              <w:t xml:space="preserve"> 6</w:t>
            </w:r>
          </w:p>
        </w:tc>
      </w:tr>
      <w:tr w:rsidR="00B474F6" w:rsidRPr="00270BC1" w14:paraId="5DC9F2CE" w14:textId="77777777" w:rsidTr="00B474F6">
        <w:tc>
          <w:tcPr>
            <w:tcW w:w="1076" w:type="dxa"/>
          </w:tcPr>
          <w:p w14:paraId="39AE19E2" w14:textId="77777777" w:rsidR="00B474F6" w:rsidRPr="00270BC1" w:rsidRDefault="00B474F6" w:rsidP="007E3072">
            <w:r w:rsidRPr="00270BC1">
              <w:t>C10</w:t>
            </w:r>
          </w:p>
        </w:tc>
        <w:tc>
          <w:tcPr>
            <w:tcW w:w="1933" w:type="dxa"/>
          </w:tcPr>
          <w:p w14:paraId="6723B45D" w14:textId="77777777" w:rsidR="00B474F6" w:rsidRPr="00270BC1" w:rsidRDefault="00B474F6" w:rsidP="007E3072">
            <w:r w:rsidRPr="00270BC1">
              <w:t>Project Accounts</w:t>
            </w:r>
          </w:p>
        </w:tc>
        <w:tc>
          <w:tcPr>
            <w:tcW w:w="6792" w:type="dxa"/>
          </w:tcPr>
          <w:p w14:paraId="0FE2698C" w14:textId="77777777" w:rsidR="00B474F6" w:rsidRDefault="00B474F6" w:rsidP="007E3072">
            <w:r w:rsidRPr="00270BC1">
              <w:t>Copy of the Project Accounts with an accompanying short narrative report in accordance with Schedule 5.1</w:t>
            </w:r>
          </w:p>
          <w:p w14:paraId="5FCB35A4" w14:textId="161A740A" w:rsidR="00C803FE" w:rsidRPr="00270BC1" w:rsidRDefault="00C803FE" w:rsidP="007E3072"/>
        </w:tc>
        <w:tc>
          <w:tcPr>
            <w:tcW w:w="2073" w:type="dxa"/>
          </w:tcPr>
          <w:p w14:paraId="11D5B6F6" w14:textId="77777777" w:rsidR="00B474F6" w:rsidRPr="00270BC1" w:rsidRDefault="00B474F6" w:rsidP="007E3072">
            <w:r w:rsidRPr="00270BC1">
              <w:t>Annual</w:t>
            </w:r>
          </w:p>
        </w:tc>
        <w:tc>
          <w:tcPr>
            <w:tcW w:w="2409" w:type="dxa"/>
          </w:tcPr>
          <w:p w14:paraId="4ED8C1CD" w14:textId="77777777" w:rsidR="00B474F6" w:rsidRPr="00270BC1" w:rsidRDefault="00B474F6" w:rsidP="007E3072">
            <w:r w:rsidRPr="00270BC1">
              <w:t>First anniversary of the Effective Date</w:t>
            </w:r>
          </w:p>
        </w:tc>
      </w:tr>
      <w:tr w:rsidR="00B474F6" w:rsidRPr="00270BC1" w14:paraId="3D47CE1E" w14:textId="77777777" w:rsidTr="00B474F6">
        <w:tc>
          <w:tcPr>
            <w:tcW w:w="1076" w:type="dxa"/>
          </w:tcPr>
          <w:p w14:paraId="066F1E3B" w14:textId="06BB1A5C" w:rsidR="00B474F6" w:rsidRPr="00270BC1" w:rsidRDefault="00B474F6" w:rsidP="007E3072">
            <w:r>
              <w:t>C11</w:t>
            </w:r>
          </w:p>
        </w:tc>
        <w:tc>
          <w:tcPr>
            <w:tcW w:w="1933" w:type="dxa"/>
          </w:tcPr>
          <w:p w14:paraId="4EF60DEF" w14:textId="77777777" w:rsidR="00B474F6" w:rsidRDefault="00B474F6" w:rsidP="00C803FE">
            <w:r>
              <w:t>Wholesale Access Prices</w:t>
            </w:r>
            <w:r w:rsidRPr="001357CA">
              <w:rPr>
                <w:b/>
              </w:rPr>
              <w:t xml:space="preserve"> </w:t>
            </w:r>
            <w:r>
              <w:t xml:space="preserve">Benchmarking </w:t>
            </w:r>
            <w:r w:rsidR="00C803FE">
              <w:t>R</w:t>
            </w:r>
            <w:r>
              <w:t>eport</w:t>
            </w:r>
          </w:p>
          <w:p w14:paraId="6FE7825D" w14:textId="530DAEC1" w:rsidR="00C803FE" w:rsidRPr="00270BC1" w:rsidRDefault="00C803FE" w:rsidP="00C803FE"/>
        </w:tc>
        <w:tc>
          <w:tcPr>
            <w:tcW w:w="6792" w:type="dxa"/>
          </w:tcPr>
          <w:p w14:paraId="203293C4" w14:textId="25575059" w:rsidR="00C803FE" w:rsidRPr="005D0E6E" w:rsidRDefault="00C803FE" w:rsidP="00C803FE">
            <w:pPr>
              <w:ind w:left="360" w:hanging="360"/>
            </w:pPr>
            <w:r w:rsidRPr="005D0E6E">
              <w:t xml:space="preserve">As described in Schedule </w:t>
            </w:r>
            <w:r>
              <w:t>5.2</w:t>
            </w:r>
            <w:r w:rsidRPr="005D0E6E">
              <w:t xml:space="preserve"> (</w:t>
            </w:r>
            <w:r>
              <w:t>Wholesale Access Pricing</w:t>
            </w:r>
            <w:r w:rsidRPr="005D0E6E">
              <w:t>)</w:t>
            </w:r>
          </w:p>
          <w:p w14:paraId="1F812E30" w14:textId="77777777" w:rsidR="00B474F6" w:rsidRPr="00270BC1" w:rsidRDefault="00B474F6" w:rsidP="007E3072"/>
        </w:tc>
        <w:tc>
          <w:tcPr>
            <w:tcW w:w="2073" w:type="dxa"/>
          </w:tcPr>
          <w:p w14:paraId="39D5996A" w14:textId="0D224FE8" w:rsidR="00B474F6" w:rsidRPr="00270BC1" w:rsidRDefault="00C803FE" w:rsidP="007E3072">
            <w:r>
              <w:t>See Schedule 5.2</w:t>
            </w:r>
          </w:p>
        </w:tc>
        <w:tc>
          <w:tcPr>
            <w:tcW w:w="2409" w:type="dxa"/>
          </w:tcPr>
          <w:p w14:paraId="526B5744" w14:textId="78603E16" w:rsidR="00B474F6" w:rsidRPr="00270BC1" w:rsidRDefault="00C803FE" w:rsidP="007E3072">
            <w:r>
              <w:t>See Schedule 5.2</w:t>
            </w:r>
          </w:p>
        </w:tc>
      </w:tr>
    </w:tbl>
    <w:p w14:paraId="2774A945" w14:textId="77777777" w:rsidR="0075100E" w:rsidRPr="00EE7F5B" w:rsidRDefault="0075100E" w:rsidP="000E6C79">
      <w:pPr>
        <w:rPr>
          <w:rStyle w:val="Level1asHeadingtext"/>
          <w:caps w:val="0"/>
        </w:rPr>
      </w:pPr>
    </w:p>
    <w:p w14:paraId="418E8D24" w14:textId="77777777" w:rsidR="00166F4D" w:rsidRDefault="00166F4D" w:rsidP="00166F4D">
      <w:pPr>
        <w:pStyle w:val="Level1"/>
        <w:numPr>
          <w:ilvl w:val="0"/>
          <w:numId w:val="0"/>
        </w:numPr>
        <w:ind w:left="851" w:hanging="851"/>
      </w:pPr>
    </w:p>
    <w:bookmarkEnd w:id="0"/>
    <w:p w14:paraId="14C96616" w14:textId="77777777" w:rsidR="00166F4D" w:rsidRPr="00F606E3" w:rsidRDefault="00166F4D" w:rsidP="00F606E3">
      <w:pPr>
        <w:pStyle w:val="Body"/>
      </w:pPr>
    </w:p>
    <w:sectPr w:rsidR="00166F4D" w:rsidRPr="00F606E3" w:rsidSect="00732783">
      <w:pgSz w:w="16840" w:h="11907" w:orient="landscape" w:code="9"/>
      <w:pgMar w:top="1701" w:right="1418" w:bottom="1701" w:left="1418" w:header="709" w:footer="709" w:gutter="0"/>
      <w:paperSrc w:first="261" w:other="2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A23EB" w14:textId="77777777" w:rsidR="00914768" w:rsidRDefault="00914768">
      <w:r>
        <w:separator/>
      </w:r>
    </w:p>
    <w:p w14:paraId="63C0CB35" w14:textId="77777777" w:rsidR="00914768" w:rsidRDefault="00914768"/>
  </w:endnote>
  <w:endnote w:type="continuationSeparator" w:id="0">
    <w:p w14:paraId="254C28E7" w14:textId="77777777" w:rsidR="00914768" w:rsidRDefault="00914768">
      <w:r>
        <w:continuationSeparator/>
      </w:r>
    </w:p>
    <w:p w14:paraId="75C9DCD6" w14:textId="77777777" w:rsidR="00914768" w:rsidRDefault="00914768"/>
  </w:endnote>
  <w:endnote w:type="continuationNotice" w:id="1">
    <w:p w14:paraId="52D1D525" w14:textId="77777777" w:rsidR="00914768" w:rsidRDefault="00914768"/>
    <w:p w14:paraId="56EACBE6" w14:textId="77777777" w:rsidR="00914768" w:rsidRDefault="00914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7765E" w14:textId="77777777" w:rsidR="00331CE3" w:rsidRDefault="00331CE3">
    <w:pPr>
      <w:pStyle w:val="Footer"/>
    </w:pPr>
  </w:p>
  <w:p w14:paraId="4734B7BC" w14:textId="77777777" w:rsidR="00331CE3" w:rsidRDefault="00331CE3">
    <w:pPr>
      <w:pStyle w:val="Footer"/>
    </w:pPr>
  </w:p>
  <w:p w14:paraId="4C797AFE" w14:textId="77777777" w:rsidR="00CD71DE" w:rsidRDefault="00CD71DE" w:rsidP="00037F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05F4" w14:textId="6F570F4E" w:rsidR="00331CE3" w:rsidRPr="00166F4D" w:rsidRDefault="00331CE3" w:rsidP="00166F4D">
    <w:pPr>
      <w:pStyle w:val="Footer"/>
      <w:pBdr>
        <w:top w:val="single" w:sz="4" w:space="1" w:color="auto"/>
      </w:pBdr>
      <w:tabs>
        <w:tab w:val="right" w:pos="9000"/>
      </w:tabs>
      <w:ind w:right="29"/>
      <w:jc w:val="left"/>
      <w:rPr>
        <w:szCs w:val="16"/>
      </w:rPr>
    </w:pPr>
    <w:r>
      <w:rPr>
        <w:iCs/>
        <w:szCs w:val="16"/>
      </w:rPr>
      <w:t xml:space="preserve">SCHEDULE 6.4 - REPORTS </w:t>
    </w:r>
  </w:p>
  <w:p w14:paraId="283A2AFF" w14:textId="77777777" w:rsidR="00331CE3" w:rsidRPr="00166F4D" w:rsidRDefault="00331CE3" w:rsidP="00166F4D">
    <w:pPr>
      <w:pStyle w:val="Footer"/>
      <w:pBdr>
        <w:top w:val="single" w:sz="4" w:space="1" w:color="auto"/>
      </w:pBdr>
      <w:tabs>
        <w:tab w:val="right" w:pos="9000"/>
      </w:tabs>
      <w:ind w:right="29"/>
      <w:jc w:val="center"/>
      <w:rPr>
        <w:szCs w:val="16"/>
      </w:rPr>
    </w:pPr>
    <w:r w:rsidRPr="00166F4D">
      <w:rPr>
        <w:rStyle w:val="PageNumber"/>
        <w:szCs w:val="16"/>
      </w:rPr>
      <w:fldChar w:fldCharType="begin"/>
    </w:r>
    <w:r w:rsidRPr="00166F4D">
      <w:rPr>
        <w:rStyle w:val="PageNumber"/>
        <w:szCs w:val="16"/>
      </w:rPr>
      <w:instrText xml:space="preserve"> PAGE </w:instrText>
    </w:r>
    <w:r w:rsidRPr="00166F4D">
      <w:rPr>
        <w:rStyle w:val="PageNumber"/>
        <w:szCs w:val="16"/>
      </w:rPr>
      <w:fldChar w:fldCharType="separate"/>
    </w:r>
    <w:r w:rsidR="00A10AE5">
      <w:rPr>
        <w:rStyle w:val="PageNumber"/>
        <w:noProof/>
        <w:szCs w:val="16"/>
      </w:rPr>
      <w:t>5</w:t>
    </w:r>
    <w:r w:rsidRPr="00166F4D">
      <w:rPr>
        <w:rStyle w:val="PageNumber"/>
        <w:szCs w:val="16"/>
      </w:rPr>
      <w:fldChar w:fldCharType="end"/>
    </w:r>
  </w:p>
  <w:p w14:paraId="5A904BCE" w14:textId="77777777" w:rsidR="00331CE3" w:rsidRPr="00166F4D" w:rsidRDefault="00331CE3" w:rsidP="00037FEF">
    <w:pPr>
      <w:pStyle w:val="Footer"/>
      <w:rPr>
        <w:szCs w:val="16"/>
      </w:rPr>
    </w:pPr>
  </w:p>
  <w:p w14:paraId="6CB90F80" w14:textId="77777777" w:rsidR="00CD71DE" w:rsidRDefault="00CD71DE" w:rsidP="00037F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445EF" w14:textId="0E00E571" w:rsidR="00331CE3" w:rsidRPr="0075100E" w:rsidRDefault="00331CE3" w:rsidP="00B579E9">
    <w:pPr>
      <w:pStyle w:val="Footer"/>
      <w:pBdr>
        <w:top w:val="single" w:sz="4" w:space="1" w:color="auto"/>
      </w:pBdr>
      <w:tabs>
        <w:tab w:val="right" w:pos="9000"/>
      </w:tabs>
      <w:ind w:right="29"/>
      <w:jc w:val="left"/>
      <w:rPr>
        <w:iCs/>
        <w:szCs w:val="16"/>
      </w:rPr>
    </w:pPr>
    <w:r>
      <w:rPr>
        <w:iCs/>
        <w:szCs w:val="16"/>
      </w:rPr>
      <w:t>SCHEDULE 6.4</w:t>
    </w:r>
    <w:r w:rsidRPr="0075100E">
      <w:rPr>
        <w:iCs/>
        <w:szCs w:val="16"/>
      </w:rPr>
      <w:t xml:space="preserve"> – REPORTS</w:t>
    </w:r>
  </w:p>
  <w:p w14:paraId="4FABDA75" w14:textId="77777777" w:rsidR="00331CE3" w:rsidRPr="0075100E" w:rsidRDefault="00331CE3" w:rsidP="00B579E9">
    <w:pPr>
      <w:pStyle w:val="Footer"/>
      <w:jc w:val="center"/>
      <w:rPr>
        <w:rStyle w:val="PageNumber"/>
        <w:szCs w:val="16"/>
      </w:rPr>
    </w:pPr>
    <w:r w:rsidRPr="0075100E">
      <w:rPr>
        <w:rStyle w:val="PageNumber"/>
        <w:szCs w:val="16"/>
      </w:rPr>
      <w:fldChar w:fldCharType="begin"/>
    </w:r>
    <w:r w:rsidRPr="0075100E">
      <w:rPr>
        <w:rStyle w:val="PageNumber"/>
        <w:szCs w:val="16"/>
      </w:rPr>
      <w:instrText xml:space="preserve"> PAGE </w:instrText>
    </w:r>
    <w:r w:rsidRPr="0075100E">
      <w:rPr>
        <w:rStyle w:val="PageNumber"/>
        <w:szCs w:val="16"/>
      </w:rPr>
      <w:fldChar w:fldCharType="separate"/>
    </w:r>
    <w:r w:rsidR="00A10AE5">
      <w:rPr>
        <w:rStyle w:val="PageNumber"/>
        <w:noProof/>
        <w:szCs w:val="16"/>
      </w:rPr>
      <w:t>2</w:t>
    </w:r>
    <w:r w:rsidRPr="0075100E">
      <w:rPr>
        <w:rStyle w:val="PageNumber"/>
        <w:szCs w:val="16"/>
      </w:rPr>
      <w:fldChar w:fldCharType="end"/>
    </w:r>
  </w:p>
  <w:p w14:paraId="0EE8A548" w14:textId="77777777" w:rsidR="00331CE3" w:rsidRPr="00037FEF" w:rsidRDefault="00331CE3" w:rsidP="00037FEF">
    <w:pPr>
      <w:pStyle w:val="Footer"/>
    </w:pPr>
  </w:p>
  <w:p w14:paraId="0E19686B" w14:textId="77777777" w:rsidR="00CD71DE" w:rsidRDefault="00CD71DE" w:rsidP="00037F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6DAB" w14:textId="77777777" w:rsidR="00914768" w:rsidRDefault="00914768">
      <w:r>
        <w:separator/>
      </w:r>
    </w:p>
    <w:p w14:paraId="44C5F3A4" w14:textId="77777777" w:rsidR="00914768" w:rsidRDefault="00914768"/>
  </w:footnote>
  <w:footnote w:type="continuationSeparator" w:id="0">
    <w:p w14:paraId="75EA27B9" w14:textId="77777777" w:rsidR="00914768" w:rsidRDefault="00914768">
      <w:r>
        <w:continuationSeparator/>
      </w:r>
    </w:p>
    <w:p w14:paraId="3302D5B9" w14:textId="77777777" w:rsidR="00914768" w:rsidRDefault="00914768"/>
  </w:footnote>
  <w:footnote w:type="continuationNotice" w:id="1">
    <w:p w14:paraId="0F2C359F" w14:textId="77777777" w:rsidR="00914768" w:rsidRDefault="00914768"/>
    <w:p w14:paraId="2E11BBCD" w14:textId="77777777" w:rsidR="00914768" w:rsidRDefault="009147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19A5" w14:textId="1B3A9287" w:rsidR="00331CE3" w:rsidRDefault="00331CE3" w:rsidP="00AA17B8">
    <w:pPr>
      <w:pStyle w:val="Header"/>
      <w:jc w:val="left"/>
    </w:pPr>
  </w:p>
  <w:p w14:paraId="654ABD29" w14:textId="77777777" w:rsidR="00CD71DE" w:rsidRDefault="00CD71DE" w:rsidP="00037F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0DD52" w14:textId="2E4B564D" w:rsidR="00547AF6" w:rsidRDefault="00547AF6">
    <w:pPr>
      <w:pStyle w:val="Header"/>
    </w:pPr>
  </w:p>
  <w:p w14:paraId="46D768BB" w14:textId="77777777" w:rsidR="00CD71DE" w:rsidRDefault="00CD71DE" w:rsidP="00037F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E85FB8"/>
    <w:multiLevelType w:val="multilevel"/>
    <w:tmpl w:val="DAEC189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49606D"/>
    <w:multiLevelType w:val="hybridMultilevel"/>
    <w:tmpl w:val="86A876D0"/>
    <w:lvl w:ilvl="0" w:tplc="06706E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21ED"/>
    <w:multiLevelType w:val="multilevel"/>
    <w:tmpl w:val="9836F16C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551"/>
        </w:tabs>
        <w:ind w:left="2551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6983154"/>
    <w:multiLevelType w:val="hybridMultilevel"/>
    <w:tmpl w:val="27EE38CE"/>
    <w:lvl w:ilvl="0" w:tplc="06706E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5E5D"/>
    <w:multiLevelType w:val="hybridMultilevel"/>
    <w:tmpl w:val="9A3E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849E1"/>
    <w:multiLevelType w:val="multilevel"/>
    <w:tmpl w:val="00841DA6"/>
    <w:lvl w:ilvl="0">
      <w:start w:val="1"/>
      <w:numFmt w:val="none"/>
      <w:pStyle w:val="Main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40C2041"/>
    <w:multiLevelType w:val="hybridMultilevel"/>
    <w:tmpl w:val="F3CC61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E3A53"/>
    <w:multiLevelType w:val="multilevel"/>
    <w:tmpl w:val="70FAAD3E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2">
      <w:start w:val="1"/>
      <w:numFmt w:val="decimal"/>
      <w:pStyle w:val="Part"/>
      <w:suff w:val="nothing"/>
      <w:lvlText w:val="Part %3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D734044"/>
    <w:multiLevelType w:val="hybridMultilevel"/>
    <w:tmpl w:val="5128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111C3"/>
    <w:multiLevelType w:val="hybridMultilevel"/>
    <w:tmpl w:val="32B23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25FB2"/>
    <w:multiLevelType w:val="multilevel"/>
    <w:tmpl w:val="EF36929C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3"/>
  </w:num>
  <w:num w:numId="18">
    <w:abstractNumId w:val="10"/>
  </w:num>
  <w:num w:numId="19">
    <w:abstractNumId w:val="6"/>
  </w:num>
  <w:num w:numId="20">
    <w:abstractNumId w:val="8"/>
  </w:num>
  <w:num w:numId="21">
    <w:abstractNumId w:val="5"/>
  </w:num>
  <w:num w:numId="22">
    <w:abstractNumId w:val="11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ChangeTime" w:val="38313.5"/>
    <w:docVar w:name="Bullet _HeadSuf" w:val=" as Heading (text)"/>
    <w:docVar w:name="Bullet _LongName" w:val="Pinsent Masons Bullets"/>
    <w:docVar w:name="Bullet _NumBodies" w:val="0"/>
    <w:docVar w:name="Level _Body" w:val="Body "/>
    <w:docVar w:name="Level _ChangeTime" w:val="38313.5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D9"/>
  </w:docVars>
  <w:rsids>
    <w:rsidRoot w:val="00AF6664"/>
    <w:rsid w:val="000004E8"/>
    <w:rsid w:val="0000285F"/>
    <w:rsid w:val="00006847"/>
    <w:rsid w:val="000229FE"/>
    <w:rsid w:val="00037FEF"/>
    <w:rsid w:val="00045208"/>
    <w:rsid w:val="00045E73"/>
    <w:rsid w:val="00054555"/>
    <w:rsid w:val="00056E56"/>
    <w:rsid w:val="00067600"/>
    <w:rsid w:val="0007141F"/>
    <w:rsid w:val="00073BD9"/>
    <w:rsid w:val="00075377"/>
    <w:rsid w:val="000808D2"/>
    <w:rsid w:val="0008113B"/>
    <w:rsid w:val="00081E12"/>
    <w:rsid w:val="000946FD"/>
    <w:rsid w:val="000A49D7"/>
    <w:rsid w:val="000B43EE"/>
    <w:rsid w:val="000B5E5A"/>
    <w:rsid w:val="000B6DEA"/>
    <w:rsid w:val="000C6F68"/>
    <w:rsid w:val="000D1E85"/>
    <w:rsid w:val="000D3D3E"/>
    <w:rsid w:val="000D547B"/>
    <w:rsid w:val="000E5033"/>
    <w:rsid w:val="000E6C79"/>
    <w:rsid w:val="00115DA9"/>
    <w:rsid w:val="001216EC"/>
    <w:rsid w:val="00127A38"/>
    <w:rsid w:val="00130064"/>
    <w:rsid w:val="00141DA4"/>
    <w:rsid w:val="00143B1F"/>
    <w:rsid w:val="00164E4A"/>
    <w:rsid w:val="00166F4D"/>
    <w:rsid w:val="00170C10"/>
    <w:rsid w:val="00171A7D"/>
    <w:rsid w:val="00174510"/>
    <w:rsid w:val="00183639"/>
    <w:rsid w:val="0018630D"/>
    <w:rsid w:val="001A642D"/>
    <w:rsid w:val="001A759F"/>
    <w:rsid w:val="001B132C"/>
    <w:rsid w:val="001B7401"/>
    <w:rsid w:val="001C068D"/>
    <w:rsid w:val="001C0C2D"/>
    <w:rsid w:val="001D4981"/>
    <w:rsid w:val="001E0738"/>
    <w:rsid w:val="001E2309"/>
    <w:rsid w:val="001E4421"/>
    <w:rsid w:val="001E59CE"/>
    <w:rsid w:val="001F370E"/>
    <w:rsid w:val="001F3E6E"/>
    <w:rsid w:val="001F5759"/>
    <w:rsid w:val="001F76ED"/>
    <w:rsid w:val="002015EA"/>
    <w:rsid w:val="00202F5A"/>
    <w:rsid w:val="002205E1"/>
    <w:rsid w:val="00226DFF"/>
    <w:rsid w:val="002346B1"/>
    <w:rsid w:val="00243371"/>
    <w:rsid w:val="00250E73"/>
    <w:rsid w:val="00251C68"/>
    <w:rsid w:val="00261AC4"/>
    <w:rsid w:val="00270BC1"/>
    <w:rsid w:val="002729EA"/>
    <w:rsid w:val="00274852"/>
    <w:rsid w:val="00281500"/>
    <w:rsid w:val="00287725"/>
    <w:rsid w:val="0029492A"/>
    <w:rsid w:val="002B262E"/>
    <w:rsid w:val="002C0882"/>
    <w:rsid w:val="002C0EC8"/>
    <w:rsid w:val="002C2952"/>
    <w:rsid w:val="002D3B82"/>
    <w:rsid w:val="002D7F0F"/>
    <w:rsid w:val="002F626F"/>
    <w:rsid w:val="003010A3"/>
    <w:rsid w:val="00315D8A"/>
    <w:rsid w:val="00316ABF"/>
    <w:rsid w:val="00317567"/>
    <w:rsid w:val="003229FB"/>
    <w:rsid w:val="00323F87"/>
    <w:rsid w:val="00331CE3"/>
    <w:rsid w:val="003355F1"/>
    <w:rsid w:val="00341E26"/>
    <w:rsid w:val="00345E80"/>
    <w:rsid w:val="00350FF6"/>
    <w:rsid w:val="003640A1"/>
    <w:rsid w:val="00364E58"/>
    <w:rsid w:val="003706A4"/>
    <w:rsid w:val="00382243"/>
    <w:rsid w:val="0038583C"/>
    <w:rsid w:val="00390019"/>
    <w:rsid w:val="00391BE5"/>
    <w:rsid w:val="00395556"/>
    <w:rsid w:val="003A1D98"/>
    <w:rsid w:val="003A6DDA"/>
    <w:rsid w:val="003A73A0"/>
    <w:rsid w:val="003A7DDD"/>
    <w:rsid w:val="003B2889"/>
    <w:rsid w:val="003B3D46"/>
    <w:rsid w:val="003B3D81"/>
    <w:rsid w:val="003C1838"/>
    <w:rsid w:val="003C524F"/>
    <w:rsid w:val="003D6E62"/>
    <w:rsid w:val="003D78C0"/>
    <w:rsid w:val="003E11B9"/>
    <w:rsid w:val="003E50A6"/>
    <w:rsid w:val="003F1CAF"/>
    <w:rsid w:val="003F4110"/>
    <w:rsid w:val="003F51E9"/>
    <w:rsid w:val="003F7A21"/>
    <w:rsid w:val="00414CE0"/>
    <w:rsid w:val="004156C5"/>
    <w:rsid w:val="004232C6"/>
    <w:rsid w:val="00423D66"/>
    <w:rsid w:val="00434343"/>
    <w:rsid w:val="00434AB1"/>
    <w:rsid w:val="00435F67"/>
    <w:rsid w:val="00436483"/>
    <w:rsid w:val="0044073A"/>
    <w:rsid w:val="00440AC2"/>
    <w:rsid w:val="00440D5E"/>
    <w:rsid w:val="00445747"/>
    <w:rsid w:val="00447950"/>
    <w:rsid w:val="00447C38"/>
    <w:rsid w:val="0045197C"/>
    <w:rsid w:val="00456D38"/>
    <w:rsid w:val="004576CE"/>
    <w:rsid w:val="004647BC"/>
    <w:rsid w:val="00471B10"/>
    <w:rsid w:val="00472E17"/>
    <w:rsid w:val="00476FF0"/>
    <w:rsid w:val="00480105"/>
    <w:rsid w:val="00483972"/>
    <w:rsid w:val="00494EEE"/>
    <w:rsid w:val="00496CB7"/>
    <w:rsid w:val="004A0939"/>
    <w:rsid w:val="004A2D46"/>
    <w:rsid w:val="004A3EEE"/>
    <w:rsid w:val="004A4084"/>
    <w:rsid w:val="004B528C"/>
    <w:rsid w:val="004B7D98"/>
    <w:rsid w:val="004C1573"/>
    <w:rsid w:val="004C2515"/>
    <w:rsid w:val="004C58D5"/>
    <w:rsid w:val="004C5C7E"/>
    <w:rsid w:val="004C7D7B"/>
    <w:rsid w:val="004D3F70"/>
    <w:rsid w:val="004D7668"/>
    <w:rsid w:val="004E6DF1"/>
    <w:rsid w:val="004E7419"/>
    <w:rsid w:val="004F1BF9"/>
    <w:rsid w:val="004F486E"/>
    <w:rsid w:val="00500A0C"/>
    <w:rsid w:val="0050375C"/>
    <w:rsid w:val="00512D90"/>
    <w:rsid w:val="00515247"/>
    <w:rsid w:val="005152B1"/>
    <w:rsid w:val="00522518"/>
    <w:rsid w:val="005264BA"/>
    <w:rsid w:val="0053191B"/>
    <w:rsid w:val="00536A9E"/>
    <w:rsid w:val="005374D0"/>
    <w:rsid w:val="00541769"/>
    <w:rsid w:val="00542590"/>
    <w:rsid w:val="00543753"/>
    <w:rsid w:val="0054649C"/>
    <w:rsid w:val="00547AF6"/>
    <w:rsid w:val="00560A2E"/>
    <w:rsid w:val="005618CD"/>
    <w:rsid w:val="00566434"/>
    <w:rsid w:val="00576909"/>
    <w:rsid w:val="00581685"/>
    <w:rsid w:val="005820E7"/>
    <w:rsid w:val="005844BB"/>
    <w:rsid w:val="005846EB"/>
    <w:rsid w:val="00587496"/>
    <w:rsid w:val="005906A5"/>
    <w:rsid w:val="005A56F2"/>
    <w:rsid w:val="005A6328"/>
    <w:rsid w:val="005A7048"/>
    <w:rsid w:val="005B0A34"/>
    <w:rsid w:val="005B3704"/>
    <w:rsid w:val="005B785F"/>
    <w:rsid w:val="005C000F"/>
    <w:rsid w:val="005D0303"/>
    <w:rsid w:val="005D0E6E"/>
    <w:rsid w:val="005D314D"/>
    <w:rsid w:val="005D548F"/>
    <w:rsid w:val="005E5065"/>
    <w:rsid w:val="005F532D"/>
    <w:rsid w:val="00601158"/>
    <w:rsid w:val="00603C51"/>
    <w:rsid w:val="00603C56"/>
    <w:rsid w:val="006130C5"/>
    <w:rsid w:val="00615536"/>
    <w:rsid w:val="00616EC8"/>
    <w:rsid w:val="00622828"/>
    <w:rsid w:val="00631287"/>
    <w:rsid w:val="00635810"/>
    <w:rsid w:val="00637EF1"/>
    <w:rsid w:val="00640363"/>
    <w:rsid w:val="00640C25"/>
    <w:rsid w:val="006428EC"/>
    <w:rsid w:val="00651EB9"/>
    <w:rsid w:val="00656E9B"/>
    <w:rsid w:val="00656FD7"/>
    <w:rsid w:val="00657E1C"/>
    <w:rsid w:val="00661ECB"/>
    <w:rsid w:val="006624E4"/>
    <w:rsid w:val="0066718B"/>
    <w:rsid w:val="006816E9"/>
    <w:rsid w:val="006A262F"/>
    <w:rsid w:val="006A266D"/>
    <w:rsid w:val="006A2BBC"/>
    <w:rsid w:val="006B00B3"/>
    <w:rsid w:val="006B1661"/>
    <w:rsid w:val="006C2421"/>
    <w:rsid w:val="006C610F"/>
    <w:rsid w:val="006C6DCA"/>
    <w:rsid w:val="006D7F17"/>
    <w:rsid w:val="006E1E62"/>
    <w:rsid w:val="006F1348"/>
    <w:rsid w:val="00701BDD"/>
    <w:rsid w:val="00703443"/>
    <w:rsid w:val="007060D6"/>
    <w:rsid w:val="00707944"/>
    <w:rsid w:val="00711514"/>
    <w:rsid w:val="007134C0"/>
    <w:rsid w:val="00720B25"/>
    <w:rsid w:val="00722BFF"/>
    <w:rsid w:val="00723080"/>
    <w:rsid w:val="007322D7"/>
    <w:rsid w:val="00732783"/>
    <w:rsid w:val="00733F96"/>
    <w:rsid w:val="00735509"/>
    <w:rsid w:val="00744A59"/>
    <w:rsid w:val="007473C3"/>
    <w:rsid w:val="0075100E"/>
    <w:rsid w:val="00752448"/>
    <w:rsid w:val="007536C3"/>
    <w:rsid w:val="00755583"/>
    <w:rsid w:val="007572D0"/>
    <w:rsid w:val="007657CB"/>
    <w:rsid w:val="007676B5"/>
    <w:rsid w:val="0077124B"/>
    <w:rsid w:val="00771A1F"/>
    <w:rsid w:val="007727A3"/>
    <w:rsid w:val="00774F1E"/>
    <w:rsid w:val="00785D4A"/>
    <w:rsid w:val="007D06AF"/>
    <w:rsid w:val="007D63EA"/>
    <w:rsid w:val="007E3072"/>
    <w:rsid w:val="007E5F19"/>
    <w:rsid w:val="008019EC"/>
    <w:rsid w:val="00805C62"/>
    <w:rsid w:val="008074C1"/>
    <w:rsid w:val="00810B1A"/>
    <w:rsid w:val="00834675"/>
    <w:rsid w:val="008355F4"/>
    <w:rsid w:val="0083653E"/>
    <w:rsid w:val="00842EE8"/>
    <w:rsid w:val="00846C10"/>
    <w:rsid w:val="008642C6"/>
    <w:rsid w:val="00865740"/>
    <w:rsid w:val="00881E0F"/>
    <w:rsid w:val="00884A1D"/>
    <w:rsid w:val="008B2DF1"/>
    <w:rsid w:val="008B42E8"/>
    <w:rsid w:val="008B61E8"/>
    <w:rsid w:val="008C2A1A"/>
    <w:rsid w:val="008D1471"/>
    <w:rsid w:val="008D4DBA"/>
    <w:rsid w:val="008F3A31"/>
    <w:rsid w:val="008F6479"/>
    <w:rsid w:val="009031ED"/>
    <w:rsid w:val="009054AA"/>
    <w:rsid w:val="00914768"/>
    <w:rsid w:val="00916FC1"/>
    <w:rsid w:val="00917BB5"/>
    <w:rsid w:val="00924741"/>
    <w:rsid w:val="00926537"/>
    <w:rsid w:val="0093010A"/>
    <w:rsid w:val="00930CAC"/>
    <w:rsid w:val="009322E2"/>
    <w:rsid w:val="00936B10"/>
    <w:rsid w:val="00943D54"/>
    <w:rsid w:val="00944422"/>
    <w:rsid w:val="00962308"/>
    <w:rsid w:val="00964465"/>
    <w:rsid w:val="009647E1"/>
    <w:rsid w:val="00980D86"/>
    <w:rsid w:val="00985CC8"/>
    <w:rsid w:val="00986309"/>
    <w:rsid w:val="00990937"/>
    <w:rsid w:val="0099515C"/>
    <w:rsid w:val="00996AC2"/>
    <w:rsid w:val="0099751E"/>
    <w:rsid w:val="009A5172"/>
    <w:rsid w:val="009A6F63"/>
    <w:rsid w:val="009B1955"/>
    <w:rsid w:val="009B2A71"/>
    <w:rsid w:val="009B4F27"/>
    <w:rsid w:val="009B6341"/>
    <w:rsid w:val="009B6F6C"/>
    <w:rsid w:val="009D1F9A"/>
    <w:rsid w:val="009E012C"/>
    <w:rsid w:val="009E4748"/>
    <w:rsid w:val="009E5923"/>
    <w:rsid w:val="009E600F"/>
    <w:rsid w:val="009F2EE4"/>
    <w:rsid w:val="009F4338"/>
    <w:rsid w:val="00A10AE5"/>
    <w:rsid w:val="00A11397"/>
    <w:rsid w:val="00A13F4A"/>
    <w:rsid w:val="00A14F38"/>
    <w:rsid w:val="00A22377"/>
    <w:rsid w:val="00A31712"/>
    <w:rsid w:val="00A3554A"/>
    <w:rsid w:val="00A47C9C"/>
    <w:rsid w:val="00A5210A"/>
    <w:rsid w:val="00A5553A"/>
    <w:rsid w:val="00A55992"/>
    <w:rsid w:val="00A70FEF"/>
    <w:rsid w:val="00A71E59"/>
    <w:rsid w:val="00A729B7"/>
    <w:rsid w:val="00A84CB5"/>
    <w:rsid w:val="00A9025C"/>
    <w:rsid w:val="00A90DF1"/>
    <w:rsid w:val="00A93AAB"/>
    <w:rsid w:val="00AA17B8"/>
    <w:rsid w:val="00AB1635"/>
    <w:rsid w:val="00AC53AC"/>
    <w:rsid w:val="00AC7268"/>
    <w:rsid w:val="00AD00D3"/>
    <w:rsid w:val="00AD2AA5"/>
    <w:rsid w:val="00AD6D9C"/>
    <w:rsid w:val="00AF0860"/>
    <w:rsid w:val="00AF4B4D"/>
    <w:rsid w:val="00AF6664"/>
    <w:rsid w:val="00B37E4F"/>
    <w:rsid w:val="00B4080A"/>
    <w:rsid w:val="00B41345"/>
    <w:rsid w:val="00B42373"/>
    <w:rsid w:val="00B474F6"/>
    <w:rsid w:val="00B50392"/>
    <w:rsid w:val="00B53595"/>
    <w:rsid w:val="00B579E9"/>
    <w:rsid w:val="00B65822"/>
    <w:rsid w:val="00B67430"/>
    <w:rsid w:val="00B72E5A"/>
    <w:rsid w:val="00B759EB"/>
    <w:rsid w:val="00B85BF4"/>
    <w:rsid w:val="00B90E7B"/>
    <w:rsid w:val="00B97DA4"/>
    <w:rsid w:val="00BA0A30"/>
    <w:rsid w:val="00BB316A"/>
    <w:rsid w:val="00BC3A12"/>
    <w:rsid w:val="00BC40F5"/>
    <w:rsid w:val="00BC4680"/>
    <w:rsid w:val="00BC5F75"/>
    <w:rsid w:val="00BD03D3"/>
    <w:rsid w:val="00BD07C5"/>
    <w:rsid w:val="00BE15E4"/>
    <w:rsid w:val="00BE6DB7"/>
    <w:rsid w:val="00C10FAC"/>
    <w:rsid w:val="00C12254"/>
    <w:rsid w:val="00C24399"/>
    <w:rsid w:val="00C26EEE"/>
    <w:rsid w:val="00C30AAC"/>
    <w:rsid w:val="00C328D9"/>
    <w:rsid w:val="00C359A0"/>
    <w:rsid w:val="00C35E24"/>
    <w:rsid w:val="00C41523"/>
    <w:rsid w:val="00C43164"/>
    <w:rsid w:val="00C46344"/>
    <w:rsid w:val="00C53CCA"/>
    <w:rsid w:val="00C5704B"/>
    <w:rsid w:val="00C642C2"/>
    <w:rsid w:val="00C64F92"/>
    <w:rsid w:val="00C803FE"/>
    <w:rsid w:val="00C80F46"/>
    <w:rsid w:val="00C83E20"/>
    <w:rsid w:val="00C83ED6"/>
    <w:rsid w:val="00C95DA9"/>
    <w:rsid w:val="00C961FD"/>
    <w:rsid w:val="00C968E3"/>
    <w:rsid w:val="00CA5C6C"/>
    <w:rsid w:val="00CB1194"/>
    <w:rsid w:val="00CB1339"/>
    <w:rsid w:val="00CB2D25"/>
    <w:rsid w:val="00CB55D9"/>
    <w:rsid w:val="00CC0144"/>
    <w:rsid w:val="00CD3BB4"/>
    <w:rsid w:val="00CD551F"/>
    <w:rsid w:val="00CD71DE"/>
    <w:rsid w:val="00CE01E7"/>
    <w:rsid w:val="00CE3B50"/>
    <w:rsid w:val="00CF63A4"/>
    <w:rsid w:val="00D01BAA"/>
    <w:rsid w:val="00D02070"/>
    <w:rsid w:val="00D10535"/>
    <w:rsid w:val="00D17C2D"/>
    <w:rsid w:val="00D31531"/>
    <w:rsid w:val="00D32D61"/>
    <w:rsid w:val="00D42855"/>
    <w:rsid w:val="00D47D47"/>
    <w:rsid w:val="00D56696"/>
    <w:rsid w:val="00D6248D"/>
    <w:rsid w:val="00D70546"/>
    <w:rsid w:val="00D71A86"/>
    <w:rsid w:val="00D772F9"/>
    <w:rsid w:val="00D80831"/>
    <w:rsid w:val="00D93E29"/>
    <w:rsid w:val="00D9736E"/>
    <w:rsid w:val="00DA1412"/>
    <w:rsid w:val="00DB4D19"/>
    <w:rsid w:val="00DB7BA1"/>
    <w:rsid w:val="00DC09DB"/>
    <w:rsid w:val="00DC1DBD"/>
    <w:rsid w:val="00DD2E0C"/>
    <w:rsid w:val="00DE0922"/>
    <w:rsid w:val="00DE292C"/>
    <w:rsid w:val="00DE3214"/>
    <w:rsid w:val="00DE646C"/>
    <w:rsid w:val="00E01079"/>
    <w:rsid w:val="00E06D93"/>
    <w:rsid w:val="00E17FDE"/>
    <w:rsid w:val="00E21299"/>
    <w:rsid w:val="00E2261B"/>
    <w:rsid w:val="00E26729"/>
    <w:rsid w:val="00E30581"/>
    <w:rsid w:val="00E30AB6"/>
    <w:rsid w:val="00E3223D"/>
    <w:rsid w:val="00E324CD"/>
    <w:rsid w:val="00E336E0"/>
    <w:rsid w:val="00E3560D"/>
    <w:rsid w:val="00E3733F"/>
    <w:rsid w:val="00E42B46"/>
    <w:rsid w:val="00E446B9"/>
    <w:rsid w:val="00E45120"/>
    <w:rsid w:val="00E46029"/>
    <w:rsid w:val="00E54D15"/>
    <w:rsid w:val="00E80A5E"/>
    <w:rsid w:val="00E841AF"/>
    <w:rsid w:val="00E90CDA"/>
    <w:rsid w:val="00E91836"/>
    <w:rsid w:val="00E925AD"/>
    <w:rsid w:val="00EA6D29"/>
    <w:rsid w:val="00EC00E1"/>
    <w:rsid w:val="00EC061A"/>
    <w:rsid w:val="00EC3E0A"/>
    <w:rsid w:val="00EC4920"/>
    <w:rsid w:val="00ED1459"/>
    <w:rsid w:val="00ED7A8B"/>
    <w:rsid w:val="00EE7B8D"/>
    <w:rsid w:val="00EE7F5B"/>
    <w:rsid w:val="00EF7CCB"/>
    <w:rsid w:val="00F0018E"/>
    <w:rsid w:val="00F00690"/>
    <w:rsid w:val="00F050D7"/>
    <w:rsid w:val="00F14F9B"/>
    <w:rsid w:val="00F334CB"/>
    <w:rsid w:val="00F34612"/>
    <w:rsid w:val="00F464CA"/>
    <w:rsid w:val="00F479C0"/>
    <w:rsid w:val="00F55BFA"/>
    <w:rsid w:val="00F606E3"/>
    <w:rsid w:val="00F62FBA"/>
    <w:rsid w:val="00F671E9"/>
    <w:rsid w:val="00F74FDF"/>
    <w:rsid w:val="00F84D28"/>
    <w:rsid w:val="00F8631F"/>
    <w:rsid w:val="00F87E79"/>
    <w:rsid w:val="00F90235"/>
    <w:rsid w:val="00F930FA"/>
    <w:rsid w:val="00F950EB"/>
    <w:rsid w:val="00FA0EED"/>
    <w:rsid w:val="00FA4046"/>
    <w:rsid w:val="00FA5A9F"/>
    <w:rsid w:val="00FB68F1"/>
    <w:rsid w:val="00FC069B"/>
    <w:rsid w:val="00FC1785"/>
    <w:rsid w:val="00FC66F1"/>
    <w:rsid w:val="00FD3940"/>
    <w:rsid w:val="00FE7B9D"/>
    <w:rsid w:val="00FF0433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233332D-84C4-44CB-8330-2920359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C4920"/>
  </w:style>
  <w:style w:type="paragraph" w:customStyle="1" w:styleId="Body">
    <w:name w:val="Body"/>
    <w:aliases w:val="b"/>
    <w:basedOn w:val="Normal"/>
    <w:link w:val="BodyChar"/>
    <w:pPr>
      <w:spacing w:after="240"/>
    </w:pPr>
  </w:style>
  <w:style w:type="paragraph" w:customStyle="1" w:styleId="Body1">
    <w:name w:val="Body 1"/>
    <w:basedOn w:val="Body"/>
    <w:rsid w:val="00006847"/>
    <w:pPr>
      <w:adjustRightInd w:val="0"/>
      <w:ind w:left="851"/>
    </w:pPr>
    <w:rPr>
      <w:rFonts w:eastAsia="Arial"/>
    </w:rPr>
  </w:style>
  <w:style w:type="paragraph" w:customStyle="1" w:styleId="Body2">
    <w:name w:val="Body 2"/>
    <w:basedOn w:val="Body"/>
    <w:rsid w:val="00006847"/>
    <w:pPr>
      <w:adjustRightInd w:val="0"/>
      <w:ind w:left="851"/>
    </w:pPr>
    <w:rPr>
      <w:rFonts w:eastAsia="Arial"/>
    </w:rPr>
  </w:style>
  <w:style w:type="paragraph" w:customStyle="1" w:styleId="Body3">
    <w:name w:val="Body 3"/>
    <w:basedOn w:val="Body"/>
    <w:rsid w:val="00006847"/>
    <w:pPr>
      <w:adjustRightInd w:val="0"/>
      <w:ind w:left="1702"/>
    </w:pPr>
    <w:rPr>
      <w:rFonts w:eastAsia="Arial"/>
    </w:rPr>
  </w:style>
  <w:style w:type="paragraph" w:customStyle="1" w:styleId="Body4">
    <w:name w:val="Body 4"/>
    <w:basedOn w:val="Body"/>
    <w:rsid w:val="00006847"/>
    <w:pPr>
      <w:adjustRightInd w:val="0"/>
      <w:ind w:left="2553"/>
    </w:pPr>
    <w:rPr>
      <w:rFonts w:eastAsia="Arial"/>
    </w:rPr>
  </w:style>
  <w:style w:type="paragraph" w:customStyle="1" w:styleId="Body5">
    <w:name w:val="Body 5"/>
    <w:basedOn w:val="Body"/>
    <w:rsid w:val="00006847"/>
    <w:pPr>
      <w:adjustRightInd w:val="0"/>
      <w:ind w:left="3404"/>
    </w:pPr>
    <w:rPr>
      <w:rFonts w:eastAsia="Arial"/>
    </w:rPr>
  </w:style>
  <w:style w:type="paragraph" w:customStyle="1" w:styleId="Body6">
    <w:name w:val="Body 6"/>
    <w:basedOn w:val="Body"/>
    <w:rsid w:val="00006847"/>
    <w:pPr>
      <w:adjustRightInd w:val="0"/>
      <w:ind w:left="4255"/>
    </w:pPr>
    <w:rPr>
      <w:rFonts w:eastAsia="Arial"/>
    </w:rPr>
  </w:style>
  <w:style w:type="paragraph" w:customStyle="1" w:styleId="Bullet1">
    <w:name w:val="Bullet 1"/>
    <w:basedOn w:val="Body"/>
    <w:rsid w:val="00EE7F5B"/>
    <w:pPr>
      <w:numPr>
        <w:numId w:val="15"/>
      </w:numPr>
      <w:adjustRightInd w:val="0"/>
      <w:outlineLvl w:val="0"/>
    </w:pPr>
    <w:rPr>
      <w:rFonts w:eastAsia="Arial"/>
    </w:rPr>
  </w:style>
  <w:style w:type="paragraph" w:customStyle="1" w:styleId="Bullet2">
    <w:name w:val="Bullet 2"/>
    <w:basedOn w:val="Body"/>
    <w:rsid w:val="00006847"/>
    <w:pPr>
      <w:numPr>
        <w:ilvl w:val="1"/>
        <w:numId w:val="15"/>
      </w:numPr>
      <w:adjustRightInd w:val="0"/>
      <w:outlineLvl w:val="1"/>
    </w:pPr>
    <w:rPr>
      <w:rFonts w:eastAsia="Arial"/>
    </w:rPr>
  </w:style>
  <w:style w:type="paragraph" w:customStyle="1" w:styleId="Bullet3">
    <w:name w:val="Bullet 3"/>
    <w:basedOn w:val="Body"/>
    <w:rsid w:val="00006847"/>
    <w:pPr>
      <w:numPr>
        <w:ilvl w:val="2"/>
        <w:numId w:val="15"/>
      </w:numPr>
      <w:adjustRightInd w:val="0"/>
      <w:outlineLvl w:val="2"/>
    </w:pPr>
    <w:rPr>
      <w:rFonts w:eastAsia="Arial"/>
    </w:rPr>
  </w:style>
  <w:style w:type="paragraph" w:customStyle="1" w:styleId="Bullet4">
    <w:name w:val="Bullet 4"/>
    <w:basedOn w:val="Body"/>
    <w:rsid w:val="00006847"/>
    <w:pPr>
      <w:numPr>
        <w:ilvl w:val="3"/>
        <w:numId w:val="15"/>
      </w:numPr>
      <w:adjustRightInd w:val="0"/>
      <w:outlineLvl w:val="3"/>
    </w:pPr>
    <w:rPr>
      <w:rFonts w:eastAsia="Arial"/>
    </w:rPr>
  </w:style>
  <w:style w:type="paragraph" w:styleId="FootnoteText">
    <w:name w:val="footnote text"/>
    <w:basedOn w:val="Normal"/>
    <w:semiHidden/>
    <w:rPr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Level2">
    <w:name w:val="Level 2"/>
    <w:basedOn w:val="Body2"/>
    <w:rsid w:val="00006847"/>
    <w:pPr>
      <w:numPr>
        <w:ilvl w:val="1"/>
        <w:numId w:val="11"/>
      </w:numPr>
      <w:outlineLvl w:val="1"/>
    </w:pPr>
  </w:style>
  <w:style w:type="paragraph" w:customStyle="1" w:styleId="Level1">
    <w:name w:val="Level 1"/>
    <w:basedOn w:val="Body1"/>
    <w:rsid w:val="00EE7F5B"/>
    <w:pPr>
      <w:numPr>
        <w:numId w:val="11"/>
      </w:numPr>
      <w:outlineLvl w:val="0"/>
    </w:pPr>
  </w:style>
  <w:style w:type="paragraph" w:customStyle="1" w:styleId="Level3">
    <w:name w:val="Level 3"/>
    <w:basedOn w:val="Body3"/>
    <w:rsid w:val="00006847"/>
    <w:pPr>
      <w:numPr>
        <w:ilvl w:val="2"/>
        <w:numId w:val="11"/>
      </w:numPr>
      <w:outlineLvl w:val="2"/>
    </w:pPr>
  </w:style>
  <w:style w:type="paragraph" w:customStyle="1" w:styleId="Level4">
    <w:name w:val="Level 4"/>
    <w:basedOn w:val="Body4"/>
    <w:rsid w:val="00006847"/>
    <w:pPr>
      <w:numPr>
        <w:ilvl w:val="3"/>
        <w:numId w:val="11"/>
      </w:numPr>
      <w:outlineLvl w:val="3"/>
    </w:pPr>
  </w:style>
  <w:style w:type="paragraph" w:customStyle="1" w:styleId="Level5">
    <w:name w:val="Level 5"/>
    <w:basedOn w:val="Body5"/>
    <w:rsid w:val="00006847"/>
    <w:pPr>
      <w:numPr>
        <w:ilvl w:val="4"/>
        <w:numId w:val="11"/>
      </w:numPr>
      <w:outlineLvl w:val="4"/>
    </w:pPr>
  </w:style>
  <w:style w:type="paragraph" w:customStyle="1" w:styleId="Level6">
    <w:name w:val="Level 6"/>
    <w:basedOn w:val="Body6"/>
    <w:rsid w:val="00006847"/>
    <w:pPr>
      <w:numPr>
        <w:ilvl w:val="5"/>
        <w:numId w:val="11"/>
      </w:numPr>
      <w:outlineLvl w:val="5"/>
    </w:pPr>
  </w:style>
  <w:style w:type="character" w:customStyle="1" w:styleId="Level1asHeadingtext">
    <w:name w:val="Level 1 as Heading (text)"/>
    <w:rsid w:val="00006847"/>
    <w:rPr>
      <w:b/>
      <w:bCs/>
      <w:caps/>
    </w:rPr>
  </w:style>
  <w:style w:type="character" w:customStyle="1" w:styleId="Level2asHeadingtext">
    <w:name w:val="Level 2 as Heading (text)"/>
    <w:rsid w:val="00006847"/>
    <w:rPr>
      <w:b/>
      <w:bCs/>
    </w:rPr>
  </w:style>
  <w:style w:type="character" w:customStyle="1" w:styleId="Level3asHeadingtext">
    <w:name w:val="Level 3 as Heading (text)"/>
    <w:rsid w:val="00006847"/>
    <w:rPr>
      <w:b/>
      <w:bCs/>
    </w:rPr>
  </w:style>
  <w:style w:type="paragraph" w:customStyle="1" w:styleId="SubHeading">
    <w:name w:val="Sub Heading"/>
    <w:basedOn w:val="Body"/>
    <w:next w:val="Body"/>
    <w:rsid w:val="00EE7F5B"/>
    <w:pPr>
      <w:keepNext/>
      <w:keepLines/>
      <w:numPr>
        <w:numId w:val="3"/>
      </w:numPr>
      <w:tabs>
        <w:tab w:val="clear" w:pos="0"/>
      </w:tabs>
      <w:jc w:val="center"/>
    </w:pPr>
    <w:rPr>
      <w:b/>
      <w:cap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paragraph" w:customStyle="1" w:styleId="MainHeading">
    <w:name w:val="Main Heading"/>
    <w:basedOn w:val="Body"/>
    <w:rsid w:val="00EE7F5B"/>
    <w:pPr>
      <w:keepNext/>
      <w:keepLines/>
      <w:numPr>
        <w:numId w:val="2"/>
      </w:numPr>
      <w:tabs>
        <w:tab w:val="clear" w:pos="0"/>
      </w:tabs>
      <w:jc w:val="center"/>
      <w:outlineLvl w:val="0"/>
    </w:pPr>
    <w:rPr>
      <w:b/>
      <w:caps/>
      <w:sz w:val="24"/>
    </w:rPr>
  </w:style>
  <w:style w:type="paragraph" w:styleId="CommentText">
    <w:name w:val="annotation text"/>
    <w:basedOn w:val="Normal"/>
    <w:link w:val="CommentTextChar"/>
    <w:semiHidden/>
    <w:rsid w:val="00E45120"/>
  </w:style>
  <w:style w:type="paragraph" w:styleId="EndnoteText">
    <w:name w:val="endnote text"/>
    <w:basedOn w:val="Normal"/>
    <w:semiHidden/>
    <w:rsid w:val="00E45120"/>
  </w:style>
  <w:style w:type="paragraph" w:styleId="Index1">
    <w:name w:val="index 1"/>
    <w:basedOn w:val="Normal"/>
    <w:next w:val="Normal"/>
    <w:semiHidden/>
    <w:rsid w:val="00C642C2"/>
    <w:pPr>
      <w:ind w:left="200" w:hanging="200"/>
    </w:pPr>
  </w:style>
  <w:style w:type="paragraph" w:styleId="Index2">
    <w:name w:val="index 2"/>
    <w:basedOn w:val="Normal"/>
    <w:next w:val="Normal"/>
    <w:semiHidden/>
    <w:rsid w:val="00C642C2"/>
    <w:pPr>
      <w:ind w:left="400" w:hanging="200"/>
    </w:pPr>
  </w:style>
  <w:style w:type="paragraph" w:styleId="Index3">
    <w:name w:val="index 3"/>
    <w:basedOn w:val="Normal"/>
    <w:next w:val="Normal"/>
    <w:semiHidden/>
    <w:rsid w:val="00C642C2"/>
    <w:pPr>
      <w:ind w:left="600" w:hanging="200"/>
    </w:pPr>
  </w:style>
  <w:style w:type="paragraph" w:styleId="Index4">
    <w:name w:val="index 4"/>
    <w:basedOn w:val="Normal"/>
    <w:next w:val="Normal"/>
    <w:semiHidden/>
    <w:rsid w:val="00C642C2"/>
    <w:pPr>
      <w:ind w:left="800" w:hanging="200"/>
    </w:pPr>
  </w:style>
  <w:style w:type="paragraph" w:styleId="Index5">
    <w:name w:val="index 5"/>
    <w:basedOn w:val="Normal"/>
    <w:next w:val="Normal"/>
    <w:semiHidden/>
    <w:rsid w:val="00C642C2"/>
    <w:pPr>
      <w:ind w:left="1000" w:hanging="200"/>
    </w:pPr>
  </w:style>
  <w:style w:type="paragraph" w:styleId="Index6">
    <w:name w:val="index 6"/>
    <w:basedOn w:val="Normal"/>
    <w:next w:val="Normal"/>
    <w:semiHidden/>
    <w:rsid w:val="00C642C2"/>
    <w:pPr>
      <w:ind w:left="1200" w:hanging="200"/>
    </w:pPr>
  </w:style>
  <w:style w:type="paragraph" w:styleId="Index7">
    <w:name w:val="index 7"/>
    <w:basedOn w:val="Normal"/>
    <w:next w:val="Normal"/>
    <w:semiHidden/>
    <w:rsid w:val="00C642C2"/>
    <w:pPr>
      <w:ind w:left="1400" w:hanging="200"/>
    </w:pPr>
  </w:style>
  <w:style w:type="paragraph" w:styleId="Index8">
    <w:name w:val="index 8"/>
    <w:basedOn w:val="Normal"/>
    <w:next w:val="Normal"/>
    <w:semiHidden/>
    <w:rsid w:val="00C642C2"/>
    <w:pPr>
      <w:ind w:left="1600" w:hanging="200"/>
    </w:pPr>
  </w:style>
  <w:style w:type="paragraph" w:styleId="Index9">
    <w:name w:val="index 9"/>
    <w:basedOn w:val="Normal"/>
    <w:next w:val="Normal"/>
    <w:semiHidden/>
    <w:rsid w:val="00C642C2"/>
    <w:pPr>
      <w:ind w:left="1800" w:hanging="200"/>
    </w:pPr>
  </w:style>
  <w:style w:type="paragraph" w:styleId="TOC1">
    <w:name w:val="toc 1"/>
    <w:basedOn w:val="Body"/>
    <w:next w:val="Normal"/>
    <w:uiPriority w:val="39"/>
    <w:rsid w:val="00EE7F5B"/>
    <w:pPr>
      <w:tabs>
        <w:tab w:val="right" w:pos="8500"/>
      </w:tabs>
      <w:ind w:left="851" w:right="567" w:hanging="851"/>
    </w:pPr>
  </w:style>
  <w:style w:type="paragraph" w:styleId="TOC2">
    <w:name w:val="toc 2"/>
    <w:basedOn w:val="TOC1"/>
    <w:next w:val="Normal"/>
    <w:semiHidden/>
    <w:rsid w:val="00EE7F5B"/>
    <w:pPr>
      <w:ind w:left="1702"/>
    </w:pPr>
  </w:style>
  <w:style w:type="paragraph" w:styleId="TOC3">
    <w:name w:val="toc 3"/>
    <w:basedOn w:val="TOC1"/>
    <w:next w:val="Normal"/>
    <w:semiHidden/>
    <w:rsid w:val="00EE7F5B"/>
    <w:pPr>
      <w:ind w:left="2552"/>
    </w:pPr>
  </w:style>
  <w:style w:type="paragraph" w:styleId="TOC4">
    <w:name w:val="toc 4"/>
    <w:basedOn w:val="TOC1"/>
    <w:next w:val="Normal"/>
    <w:semiHidden/>
    <w:rsid w:val="00EE7F5B"/>
    <w:pPr>
      <w:ind w:left="0" w:firstLine="0"/>
    </w:pPr>
  </w:style>
  <w:style w:type="paragraph" w:styleId="TOC5">
    <w:name w:val="toc 5"/>
    <w:basedOn w:val="TOC1"/>
    <w:next w:val="Normal"/>
    <w:semiHidden/>
    <w:rsid w:val="00EE7F5B"/>
    <w:pPr>
      <w:ind w:firstLine="0"/>
    </w:pPr>
  </w:style>
  <w:style w:type="paragraph" w:styleId="TOC6">
    <w:name w:val="toc 6"/>
    <w:basedOn w:val="TOC1"/>
    <w:next w:val="Normal"/>
    <w:semiHidden/>
    <w:rsid w:val="00EE7F5B"/>
    <w:pPr>
      <w:ind w:left="1701" w:firstLine="0"/>
    </w:pPr>
  </w:style>
  <w:style w:type="paragraph" w:styleId="TOC7">
    <w:name w:val="toc 7"/>
    <w:basedOn w:val="Normal"/>
    <w:next w:val="Normal"/>
    <w:semiHidden/>
    <w:rsid w:val="00C642C2"/>
    <w:pPr>
      <w:ind w:left="1200"/>
    </w:pPr>
  </w:style>
  <w:style w:type="paragraph" w:styleId="TOC8">
    <w:name w:val="toc 8"/>
    <w:basedOn w:val="Normal"/>
    <w:next w:val="Normal"/>
    <w:semiHidden/>
    <w:rsid w:val="00C642C2"/>
    <w:pPr>
      <w:ind w:left="1400"/>
    </w:pPr>
  </w:style>
  <w:style w:type="paragraph" w:styleId="TOC9">
    <w:name w:val="toc 9"/>
    <w:basedOn w:val="Normal"/>
    <w:next w:val="Normal"/>
    <w:semiHidden/>
    <w:rsid w:val="00C642C2"/>
    <w:pPr>
      <w:ind w:left="1600"/>
    </w:pPr>
  </w:style>
  <w:style w:type="paragraph" w:customStyle="1" w:styleId="Appendix">
    <w:name w:val="Appendix #"/>
    <w:basedOn w:val="Body"/>
    <w:next w:val="SubHeading"/>
    <w:rsid w:val="00EE7F5B"/>
    <w:pPr>
      <w:keepNext/>
      <w:keepLines/>
      <w:numPr>
        <w:ilvl w:val="1"/>
        <w:numId w:val="1"/>
      </w:numPr>
      <w:tabs>
        <w:tab w:val="clear" w:pos="0"/>
      </w:tabs>
      <w:jc w:val="center"/>
    </w:pPr>
    <w:rPr>
      <w:b/>
    </w:rPr>
  </w:style>
  <w:style w:type="paragraph" w:customStyle="1" w:styleId="Part">
    <w:name w:val="Part #"/>
    <w:basedOn w:val="Body"/>
    <w:next w:val="SubHeading"/>
    <w:rsid w:val="00C642C2"/>
    <w:pPr>
      <w:keepNext/>
      <w:keepLines/>
      <w:numPr>
        <w:ilvl w:val="2"/>
        <w:numId w:val="1"/>
      </w:numPr>
      <w:tabs>
        <w:tab w:val="clear" w:pos="0"/>
      </w:tabs>
      <w:jc w:val="center"/>
    </w:pPr>
  </w:style>
  <w:style w:type="paragraph" w:customStyle="1" w:styleId="Schedule">
    <w:name w:val="Schedule #"/>
    <w:basedOn w:val="Body"/>
    <w:next w:val="SubHeading"/>
    <w:rsid w:val="00EE7F5B"/>
    <w:pPr>
      <w:keepNext/>
      <w:keepLines/>
      <w:numPr>
        <w:numId w:val="1"/>
      </w:numPr>
      <w:tabs>
        <w:tab w:val="clear" w:pos="0"/>
      </w:tabs>
      <w:jc w:val="center"/>
    </w:pPr>
    <w:rPr>
      <w:b/>
    </w:rPr>
  </w:style>
  <w:style w:type="character" w:styleId="EndnoteReference">
    <w:name w:val="endnote reference"/>
    <w:semiHidden/>
    <w:rsid w:val="00C642C2"/>
    <w:rPr>
      <w:vertAlign w:val="superscript"/>
    </w:rPr>
  </w:style>
  <w:style w:type="character" w:styleId="FootnoteReference">
    <w:name w:val="footnote reference"/>
    <w:semiHidden/>
    <w:rsid w:val="00C642C2"/>
    <w:rPr>
      <w:vertAlign w:val="superscript"/>
    </w:rPr>
  </w:style>
  <w:style w:type="character" w:customStyle="1" w:styleId="BodyChar">
    <w:name w:val="Body Char"/>
    <w:link w:val="Body"/>
    <w:rsid w:val="00BC4680"/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BC4680"/>
    <w:rPr>
      <w:rFonts w:ascii="Arial" w:hAnsi="Arial" w:cs="Arial"/>
      <w:sz w:val="16"/>
    </w:rPr>
  </w:style>
  <w:style w:type="paragraph" w:styleId="Title">
    <w:name w:val="Title"/>
    <w:basedOn w:val="Normal"/>
    <w:link w:val="TitleChar"/>
    <w:qFormat/>
    <w:rsid w:val="00810B1A"/>
    <w:pPr>
      <w:spacing w:before="240" w:after="240"/>
      <w:jc w:val="center"/>
      <w:outlineLvl w:val="0"/>
    </w:pPr>
    <w:rPr>
      <w:rFonts w:ascii="Times New Roman" w:hAnsi="Times New Roman"/>
      <w:b/>
      <w:bCs/>
      <w:cap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810B1A"/>
    <w:rPr>
      <w:rFonts w:cs="Arial"/>
      <w:b/>
      <w:bCs/>
      <w:caps/>
      <w:kern w:val="28"/>
      <w:sz w:val="32"/>
      <w:szCs w:val="32"/>
      <w:lang w:val="en-US" w:eastAsia="en-US"/>
    </w:rPr>
  </w:style>
  <w:style w:type="character" w:customStyle="1" w:styleId="TableTextChar">
    <w:name w:val="Table Text Char"/>
    <w:link w:val="TableText"/>
    <w:rsid w:val="00AD6D9C"/>
    <w:rPr>
      <w:rFonts w:ascii="Arial" w:hAnsi="Arial"/>
      <w:kern w:val="20"/>
      <w:sz w:val="22"/>
    </w:rPr>
  </w:style>
  <w:style w:type="paragraph" w:customStyle="1" w:styleId="TableText">
    <w:name w:val="Table Text"/>
    <w:basedOn w:val="BodyText"/>
    <w:link w:val="TableTextChar"/>
    <w:rsid w:val="00AD6D9C"/>
    <w:pPr>
      <w:keepLines/>
      <w:widowControl w:val="0"/>
      <w:overflowPunct w:val="0"/>
      <w:autoSpaceDE w:val="0"/>
      <w:autoSpaceDN w:val="0"/>
      <w:adjustRightInd w:val="0"/>
      <w:spacing w:before="40" w:after="40"/>
      <w:ind w:left="40" w:right="40"/>
      <w:jc w:val="left"/>
      <w:textAlignment w:val="baseline"/>
    </w:pPr>
    <w:rPr>
      <w:rFonts w:cs="Times New Roman"/>
      <w:kern w:val="20"/>
      <w:sz w:val="22"/>
    </w:rPr>
  </w:style>
  <w:style w:type="character" w:customStyle="1" w:styleId="TableTitleChar">
    <w:name w:val="Table Title Char"/>
    <w:link w:val="TableTitle"/>
    <w:rsid w:val="00AD6D9C"/>
    <w:rPr>
      <w:rFonts w:ascii="Arial" w:hAnsi="Arial"/>
      <w:b/>
      <w:color w:val="10206B"/>
      <w:kern w:val="20"/>
      <w:sz w:val="22"/>
      <w:szCs w:val="22"/>
      <w:lang w:val="en-US" w:eastAsia="en-US"/>
    </w:rPr>
  </w:style>
  <w:style w:type="paragraph" w:customStyle="1" w:styleId="TableTitle">
    <w:name w:val="Table Title"/>
    <w:basedOn w:val="BodyText"/>
    <w:next w:val="TableText"/>
    <w:link w:val="TableTitleChar"/>
    <w:rsid w:val="00AD6D9C"/>
    <w:pPr>
      <w:keepNext/>
      <w:overflowPunct w:val="0"/>
      <w:autoSpaceDE w:val="0"/>
      <w:autoSpaceDN w:val="0"/>
      <w:adjustRightInd w:val="0"/>
      <w:spacing w:before="60" w:after="60"/>
      <w:ind w:left="40" w:right="40"/>
      <w:jc w:val="left"/>
      <w:textAlignment w:val="baseline"/>
    </w:pPr>
    <w:rPr>
      <w:rFonts w:cs="Times New Roman"/>
      <w:b/>
      <w:color w:val="10206B"/>
      <w:kern w:val="2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D6D9C"/>
    <w:pPr>
      <w:spacing w:after="120"/>
    </w:pPr>
  </w:style>
  <w:style w:type="character" w:customStyle="1" w:styleId="BodyTextChar">
    <w:name w:val="Body Text Char"/>
    <w:link w:val="BodyText"/>
    <w:rsid w:val="00AD6D9C"/>
    <w:rPr>
      <w:rFonts w:ascii="Arial" w:hAnsi="Arial" w:cs="Arial"/>
    </w:rPr>
  </w:style>
  <w:style w:type="character" w:styleId="Hyperlink">
    <w:name w:val="Hyperlink"/>
    <w:uiPriority w:val="99"/>
    <w:unhideWhenUsed/>
    <w:rsid w:val="0075100E"/>
    <w:rPr>
      <w:color w:val="0000FF"/>
      <w:u w:val="single"/>
    </w:rPr>
  </w:style>
  <w:style w:type="table" w:styleId="TableGrid">
    <w:name w:val="Table Grid"/>
    <w:basedOn w:val="TableNormal"/>
    <w:uiPriority w:val="59"/>
    <w:rsid w:val="00D01B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BA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A1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7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229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229FE"/>
    <w:rPr>
      <w:b/>
      <w:bCs/>
    </w:rPr>
  </w:style>
  <w:style w:type="character" w:customStyle="1" w:styleId="CommentTextChar">
    <w:name w:val="Comment Text Char"/>
    <w:link w:val="CommentText"/>
    <w:semiHidden/>
    <w:rsid w:val="000229FE"/>
    <w:rPr>
      <w:rFonts w:ascii="Arial" w:hAnsi="Arial" w:cs="Arial"/>
    </w:rPr>
  </w:style>
  <w:style w:type="character" w:customStyle="1" w:styleId="CommentSubjectChar">
    <w:name w:val="Comment Subject Char"/>
    <w:link w:val="CommentSubject"/>
    <w:rsid w:val="000229FE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6B00B3"/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B00B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Blank%20A4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76F0EB1B224B84B23895F5BF98C5" ma:contentTypeVersion="0" ma:contentTypeDescription="Create a new document." ma:contentTypeScope="" ma:versionID="80e9741bd243fa434dd04068bfc250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6316-CCBB-48F9-873E-0B9EC726D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D0DCA-EA54-4407-B078-3F8918E35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7C01F-4CEC-431D-A9A6-32D9C5B9E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BB37C-953D-436B-BF9A-CF89B041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A4 Document.dot</Template>
  <TotalTime>1</TotalTime>
  <Pages>8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8696</CharactersWithSpaces>
  <SharedDoc>false</SharedDoc>
  <HLinks>
    <vt:vector size="12" baseType="variant"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_Toc303521694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_Toc303521693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Horn</dc:creator>
  <cp:lastModifiedBy>Chris Johnson</cp:lastModifiedBy>
  <cp:revision>11</cp:revision>
  <dcterms:created xsi:type="dcterms:W3CDTF">2016-09-30T11:32:00Z</dcterms:created>
  <dcterms:modified xsi:type="dcterms:W3CDTF">2016-11-16T22:30:00Z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74272656.4\mwh</vt:lpwstr>
  </property>
  <property fmtid="{D5CDD505-2E9C-101B-9397-08002B2CF9AE}" pid="3" name="DocClass">
    <vt:lpwstr/>
  </property>
  <property fmtid="{D5CDD505-2E9C-101B-9397-08002B2CF9AE}" pid="4" name="ActionID">
    <vt:lpwstr>Blank</vt:lpwstr>
  </property>
  <property fmtid="{D5CDD505-2E9C-101B-9397-08002B2CF9AE}" pid="5" name="PrintMode">
    <vt:lpwstr>White</vt:lpwstr>
  </property>
</Properties>
</file>