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10" w:rsidRPr="003A5576" w:rsidRDefault="004B085D" w:rsidP="002C3310">
      <w:pPr>
        <w:pStyle w:val="Heading1"/>
        <w:jc w:val="center"/>
        <w:rPr>
          <w:rFonts w:ascii="Arial" w:hAnsi="Arial" w:cs="Arial"/>
          <w:sz w:val="24"/>
        </w:rPr>
      </w:pPr>
      <w:r>
        <w:rPr>
          <w:rFonts w:ascii="Arial" w:hAnsi="Arial" w:cs="Arial"/>
          <w:noProof/>
          <w:sz w:val="24"/>
        </w:rPr>
        <w:pict>
          <v:rect id="_x0000_s1026" style="position:absolute;left:0;text-align:left;margin-left:-41.4pt;margin-top:-4.5pt;width:7in;height:721.05pt;z-index:-251658240" o:allowincell="f" strokeweight="2.5pt">
            <v:shadow offset="6pt,-6pt"/>
          </v:rect>
        </w:pict>
      </w:r>
      <w:r w:rsidR="002C3310" w:rsidRPr="003A5576">
        <w:rPr>
          <w:rFonts w:ascii="Arial" w:hAnsi="Arial" w:cs="Arial"/>
          <w:b w:val="0"/>
          <w:bCs w:val="0"/>
          <w:noProof/>
          <w:sz w:val="24"/>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cstate="print"/>
                    <a:srcRect/>
                    <a:stretch>
                      <a:fillRect/>
                    </a:stretch>
                  </pic:blipFill>
                  <pic:spPr bwMode="auto">
                    <a:xfrm>
                      <a:off x="0" y="0"/>
                      <a:ext cx="2066925" cy="1790700"/>
                    </a:xfrm>
                    <a:prstGeom prst="rect">
                      <a:avLst/>
                    </a:prstGeom>
                    <a:noFill/>
                  </pic:spPr>
                </pic:pic>
              </a:graphicData>
            </a:graphic>
          </wp:anchor>
        </w:drawing>
      </w:r>
    </w:p>
    <w:p w:rsidR="002C3310" w:rsidRPr="00ED7EBC" w:rsidRDefault="002C3310" w:rsidP="002C3310">
      <w:pPr>
        <w:pStyle w:val="Heading1"/>
        <w:rPr>
          <w:rFonts w:ascii="Arial" w:hAnsi="Arial" w:cs="Arial"/>
          <w:sz w:val="44"/>
          <w:szCs w:val="44"/>
        </w:rPr>
      </w:pPr>
    </w:p>
    <w:p w:rsidR="002C3310" w:rsidRPr="00ED7EBC" w:rsidRDefault="002B63AD" w:rsidP="002C3310">
      <w:pPr>
        <w:jc w:val="center"/>
        <w:rPr>
          <w:rFonts w:ascii="Arial" w:hAnsi="Arial" w:cs="Arial"/>
          <w:sz w:val="44"/>
          <w:szCs w:val="44"/>
        </w:rPr>
      </w:pPr>
      <w:r w:rsidRPr="00ED7EBC">
        <w:rPr>
          <w:rFonts w:ascii="Arial" w:hAnsi="Arial" w:cs="Arial"/>
          <w:sz w:val="44"/>
          <w:szCs w:val="44"/>
        </w:rPr>
        <w:t xml:space="preserve">The RBIS Fund: working through </w:t>
      </w:r>
      <w:r w:rsidR="00B37647" w:rsidRPr="00ED7EBC">
        <w:rPr>
          <w:rFonts w:ascii="Arial" w:hAnsi="Arial" w:cs="Arial"/>
          <w:sz w:val="44"/>
          <w:szCs w:val="44"/>
        </w:rPr>
        <w:t xml:space="preserve">the </w:t>
      </w:r>
      <w:r w:rsidR="002C3310" w:rsidRPr="00ED7EBC">
        <w:rPr>
          <w:rFonts w:ascii="Arial" w:hAnsi="Arial" w:cs="Arial"/>
          <w:sz w:val="44"/>
          <w:szCs w:val="44"/>
        </w:rPr>
        <w:t>Rules-Based International System</w:t>
      </w:r>
      <w:r w:rsidRPr="00ED7EBC">
        <w:rPr>
          <w:rFonts w:ascii="Arial" w:hAnsi="Arial" w:cs="Arial"/>
          <w:sz w:val="44"/>
          <w:szCs w:val="44"/>
        </w:rPr>
        <w:t xml:space="preserve"> to promote security and prosperity</w:t>
      </w:r>
    </w:p>
    <w:p w:rsidR="002C3310" w:rsidRPr="00ED7EBC" w:rsidRDefault="002C3310" w:rsidP="002C3310">
      <w:pPr>
        <w:jc w:val="center"/>
        <w:rPr>
          <w:rFonts w:ascii="Arial" w:hAnsi="Arial" w:cs="Arial"/>
          <w:sz w:val="44"/>
          <w:szCs w:val="44"/>
        </w:rPr>
      </w:pPr>
    </w:p>
    <w:p w:rsidR="002C3310" w:rsidRPr="00ED7EBC" w:rsidRDefault="002C3310" w:rsidP="002C3310">
      <w:pPr>
        <w:jc w:val="center"/>
        <w:rPr>
          <w:rFonts w:ascii="Arial" w:hAnsi="Arial" w:cs="Arial"/>
          <w:sz w:val="44"/>
          <w:szCs w:val="44"/>
        </w:rPr>
      </w:pPr>
      <w:r w:rsidRPr="00ED7EBC">
        <w:rPr>
          <w:rFonts w:ascii="Arial" w:hAnsi="Arial" w:cs="Arial"/>
          <w:sz w:val="44"/>
          <w:szCs w:val="44"/>
        </w:rPr>
        <w:t>STRATEGY</w:t>
      </w: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rPr>
          <w:rFonts w:ascii="Arial" w:hAnsi="Arial" w:cs="Arial"/>
          <w:sz w:val="24"/>
        </w:rPr>
      </w:pPr>
    </w:p>
    <w:p w:rsidR="002C3310" w:rsidRPr="003A5576" w:rsidRDefault="002C3310" w:rsidP="002C3310">
      <w:pPr>
        <w:pStyle w:val="Heading1"/>
        <w:jc w:val="center"/>
        <w:rPr>
          <w:rFonts w:ascii="Arial" w:hAnsi="Arial" w:cs="Arial"/>
          <w:color w:val="FF0000"/>
          <w:sz w:val="24"/>
        </w:rPr>
      </w:pPr>
    </w:p>
    <w:p w:rsidR="002C3310" w:rsidRPr="003A5576" w:rsidRDefault="002C3310" w:rsidP="002C3310">
      <w:pP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pStyle w:val="Heading1"/>
        <w:jc w:val="center"/>
        <w:rPr>
          <w:rFonts w:ascii="Arial" w:hAnsi="Arial" w:cs="Arial"/>
          <w:sz w:val="24"/>
        </w:rPr>
      </w:pPr>
    </w:p>
    <w:p w:rsidR="002C3310" w:rsidRPr="003A5576" w:rsidRDefault="002C3310" w:rsidP="002C3310">
      <w:pPr>
        <w:rPr>
          <w:rFonts w:ascii="Arial" w:hAnsi="Arial" w:cs="Arial"/>
          <w:sz w:val="24"/>
        </w:rPr>
      </w:pPr>
    </w:p>
    <w:p w:rsidR="002C3310" w:rsidRPr="00ED7EBC" w:rsidRDefault="002C3310" w:rsidP="002C3310">
      <w:pPr>
        <w:jc w:val="center"/>
        <w:rPr>
          <w:rFonts w:ascii="Arial" w:hAnsi="Arial" w:cs="Arial"/>
          <w:sz w:val="36"/>
          <w:szCs w:val="36"/>
        </w:rPr>
      </w:pPr>
      <w:r w:rsidRPr="00ED7EBC">
        <w:rPr>
          <w:rFonts w:ascii="Arial" w:hAnsi="Arial" w:cs="Arial"/>
          <w:sz w:val="36"/>
          <w:szCs w:val="36"/>
        </w:rPr>
        <w:t>Financial Year 2016-17</w:t>
      </w:r>
    </w:p>
    <w:p w:rsidR="002C3310" w:rsidRPr="00ED7EBC" w:rsidRDefault="002C3310" w:rsidP="002C3310">
      <w:pPr>
        <w:jc w:val="center"/>
        <w:rPr>
          <w:rFonts w:ascii="Arial" w:hAnsi="Arial" w:cs="Arial"/>
          <w:sz w:val="36"/>
          <w:szCs w:val="36"/>
        </w:rPr>
      </w:pPr>
      <w:r w:rsidRPr="00ED7EBC">
        <w:rPr>
          <w:rFonts w:ascii="Arial" w:hAnsi="Arial" w:cs="Arial"/>
          <w:sz w:val="36"/>
          <w:szCs w:val="36"/>
        </w:rPr>
        <w:t>Multilateral Policy Directorate</w:t>
      </w:r>
    </w:p>
    <w:p w:rsidR="002C3310" w:rsidRPr="003A5576" w:rsidRDefault="002C3310" w:rsidP="002C3310">
      <w:pPr>
        <w:jc w:val="center"/>
        <w:rPr>
          <w:rFonts w:ascii="Arial" w:hAnsi="Arial" w:cs="Arial"/>
          <w:b/>
          <w:sz w:val="24"/>
        </w:rPr>
      </w:pPr>
    </w:p>
    <w:p w:rsidR="002C3310" w:rsidRPr="003A5576" w:rsidRDefault="002C3310" w:rsidP="002C3310">
      <w:pPr>
        <w:pStyle w:val="Heading1"/>
        <w:spacing w:after="120"/>
        <w:ind w:left="-567"/>
        <w:rPr>
          <w:rFonts w:ascii="Arial" w:hAnsi="Arial" w:cs="Arial"/>
          <w:sz w:val="24"/>
          <w:u w:val="single"/>
        </w:rPr>
      </w:pPr>
      <w:r w:rsidRPr="003A5576">
        <w:rPr>
          <w:rFonts w:ascii="Arial" w:hAnsi="Arial" w:cs="Arial"/>
          <w:sz w:val="24"/>
          <w:u w:val="single"/>
        </w:rPr>
        <w:br w:type="page"/>
      </w:r>
    </w:p>
    <w:p w:rsidR="002C3310" w:rsidRPr="003A5576" w:rsidRDefault="00E056DC" w:rsidP="0070225E">
      <w:pPr>
        <w:pStyle w:val="Heading1"/>
        <w:numPr>
          <w:ilvl w:val="0"/>
          <w:numId w:val="2"/>
        </w:numPr>
        <w:spacing w:line="23" w:lineRule="atLeast"/>
        <w:rPr>
          <w:rFonts w:ascii="Arial" w:hAnsi="Arial" w:cs="Arial"/>
          <w:sz w:val="24"/>
        </w:rPr>
      </w:pPr>
      <w:r w:rsidRPr="003A5576">
        <w:rPr>
          <w:rFonts w:ascii="Arial" w:hAnsi="Arial" w:cs="Arial"/>
          <w:sz w:val="24"/>
        </w:rPr>
        <w:lastRenderedPageBreak/>
        <w:t xml:space="preserve">CONTEXT </w:t>
      </w:r>
      <w:r w:rsidR="002C3310" w:rsidRPr="003A5576">
        <w:rPr>
          <w:rFonts w:ascii="Arial" w:hAnsi="Arial" w:cs="Arial"/>
          <w:sz w:val="24"/>
        </w:rPr>
        <w:t xml:space="preserve"> </w:t>
      </w:r>
    </w:p>
    <w:p w:rsidR="00E056DC" w:rsidRPr="003A5576" w:rsidRDefault="00E056DC" w:rsidP="0070225E">
      <w:pPr>
        <w:spacing w:line="23" w:lineRule="atLeast"/>
        <w:rPr>
          <w:rFonts w:ascii="Arial" w:hAnsi="Arial" w:cs="Arial"/>
          <w:sz w:val="24"/>
        </w:rPr>
      </w:pPr>
    </w:p>
    <w:p w:rsidR="000A45C9" w:rsidRPr="003A5576" w:rsidRDefault="00B6181A" w:rsidP="0070225E">
      <w:pPr>
        <w:autoSpaceDE w:val="0"/>
        <w:autoSpaceDN w:val="0"/>
        <w:adjustRightInd w:val="0"/>
        <w:spacing w:line="23" w:lineRule="atLeast"/>
        <w:ind w:left="-567"/>
        <w:rPr>
          <w:rFonts w:ascii="Arial" w:eastAsiaTheme="minorHAnsi" w:hAnsi="Arial" w:cs="Arial"/>
          <w:sz w:val="24"/>
        </w:rPr>
      </w:pPr>
      <w:r w:rsidRPr="003A5576">
        <w:rPr>
          <w:rFonts w:ascii="Arial" w:eastAsiaTheme="minorHAnsi" w:hAnsi="Arial" w:cs="Arial"/>
          <w:b/>
          <w:sz w:val="24"/>
        </w:rPr>
        <w:t>T</w:t>
      </w:r>
      <w:r w:rsidR="004061D0" w:rsidRPr="003A5576">
        <w:rPr>
          <w:rFonts w:ascii="Arial" w:eastAsiaTheme="minorHAnsi" w:hAnsi="Arial" w:cs="Arial"/>
          <w:b/>
          <w:sz w:val="24"/>
        </w:rPr>
        <w:t xml:space="preserve">he </w:t>
      </w:r>
      <w:r w:rsidR="00CE735A" w:rsidRPr="003A5576">
        <w:rPr>
          <w:rFonts w:ascii="Arial" w:eastAsiaTheme="minorHAnsi" w:hAnsi="Arial" w:cs="Arial"/>
          <w:b/>
          <w:sz w:val="24"/>
        </w:rPr>
        <w:t>r</w:t>
      </w:r>
      <w:r w:rsidR="004061D0" w:rsidRPr="003A5576">
        <w:rPr>
          <w:rFonts w:ascii="Arial" w:eastAsiaTheme="minorHAnsi" w:hAnsi="Arial" w:cs="Arial"/>
          <w:b/>
          <w:sz w:val="24"/>
        </w:rPr>
        <w:t>ules-</w:t>
      </w:r>
      <w:r w:rsidR="00CE735A" w:rsidRPr="003A5576">
        <w:rPr>
          <w:rFonts w:ascii="Arial" w:eastAsiaTheme="minorHAnsi" w:hAnsi="Arial" w:cs="Arial"/>
          <w:b/>
          <w:sz w:val="24"/>
        </w:rPr>
        <w:t>b</w:t>
      </w:r>
      <w:r w:rsidR="004061D0" w:rsidRPr="003A5576">
        <w:rPr>
          <w:rFonts w:ascii="Arial" w:eastAsiaTheme="minorHAnsi" w:hAnsi="Arial" w:cs="Arial"/>
          <w:b/>
          <w:sz w:val="24"/>
        </w:rPr>
        <w:t xml:space="preserve">ased </w:t>
      </w:r>
      <w:r w:rsidR="00CE735A" w:rsidRPr="003A5576">
        <w:rPr>
          <w:rFonts w:ascii="Arial" w:eastAsiaTheme="minorHAnsi" w:hAnsi="Arial" w:cs="Arial"/>
          <w:b/>
          <w:sz w:val="24"/>
        </w:rPr>
        <w:t>i</w:t>
      </w:r>
      <w:r w:rsidR="004061D0" w:rsidRPr="003A5576">
        <w:rPr>
          <w:rFonts w:ascii="Arial" w:eastAsiaTheme="minorHAnsi" w:hAnsi="Arial" w:cs="Arial"/>
          <w:b/>
          <w:sz w:val="24"/>
        </w:rPr>
        <w:t xml:space="preserve">nternational </w:t>
      </w:r>
      <w:r w:rsidR="002B63AD" w:rsidRPr="003A5576">
        <w:rPr>
          <w:rFonts w:ascii="Arial" w:eastAsiaTheme="minorHAnsi" w:hAnsi="Arial" w:cs="Arial"/>
          <w:b/>
          <w:sz w:val="24"/>
        </w:rPr>
        <w:t>system (RBIS)</w:t>
      </w:r>
      <w:r w:rsidR="002B63AD" w:rsidRPr="003A5576">
        <w:rPr>
          <w:rFonts w:ascii="Arial" w:eastAsiaTheme="minorHAnsi" w:hAnsi="Arial" w:cs="Arial"/>
          <w:sz w:val="24"/>
        </w:rPr>
        <w:t xml:space="preserve"> </w:t>
      </w:r>
      <w:r w:rsidR="004061D0" w:rsidRPr="003A5576">
        <w:rPr>
          <w:rFonts w:ascii="Arial" w:eastAsiaTheme="minorHAnsi" w:hAnsi="Arial" w:cs="Arial"/>
          <w:sz w:val="24"/>
        </w:rPr>
        <w:t>is founded on relationships between states and</w:t>
      </w:r>
      <w:r w:rsidRPr="003A5576">
        <w:rPr>
          <w:rFonts w:ascii="Arial" w:eastAsiaTheme="minorHAnsi" w:hAnsi="Arial" w:cs="Arial"/>
          <w:sz w:val="24"/>
        </w:rPr>
        <w:t xml:space="preserve"> </w:t>
      </w:r>
      <w:r w:rsidR="004061D0" w:rsidRPr="003A5576">
        <w:rPr>
          <w:rFonts w:ascii="Arial" w:eastAsiaTheme="minorHAnsi" w:hAnsi="Arial" w:cs="Arial"/>
          <w:sz w:val="24"/>
        </w:rPr>
        <w:t>through international institutions</w:t>
      </w:r>
      <w:r w:rsidR="00F23C2A" w:rsidRPr="003A5576">
        <w:rPr>
          <w:rFonts w:ascii="Arial" w:eastAsiaTheme="minorHAnsi" w:hAnsi="Arial" w:cs="Arial"/>
          <w:sz w:val="24"/>
        </w:rPr>
        <w:t xml:space="preserve"> and frameworks</w:t>
      </w:r>
      <w:r w:rsidR="004061D0" w:rsidRPr="003A5576">
        <w:rPr>
          <w:rFonts w:ascii="Arial" w:eastAsiaTheme="minorHAnsi" w:hAnsi="Arial" w:cs="Arial"/>
          <w:sz w:val="24"/>
        </w:rPr>
        <w:t xml:space="preserve">, with shared rules and agreements on behaviour. It </w:t>
      </w:r>
      <w:r w:rsidR="008C7383" w:rsidRPr="003A5576">
        <w:rPr>
          <w:rFonts w:ascii="Arial" w:eastAsiaTheme="minorHAnsi" w:hAnsi="Arial" w:cs="Arial"/>
          <w:sz w:val="24"/>
        </w:rPr>
        <w:t>works for U</w:t>
      </w:r>
      <w:r w:rsidR="00E056DC" w:rsidRPr="003A5576">
        <w:rPr>
          <w:rFonts w:ascii="Arial" w:eastAsiaTheme="minorHAnsi" w:hAnsi="Arial" w:cs="Arial"/>
          <w:sz w:val="24"/>
        </w:rPr>
        <w:t xml:space="preserve">K interests </w:t>
      </w:r>
      <w:r w:rsidR="008C7383" w:rsidRPr="003A5576">
        <w:rPr>
          <w:rFonts w:ascii="Arial" w:eastAsiaTheme="minorHAnsi" w:hAnsi="Arial" w:cs="Arial"/>
          <w:sz w:val="24"/>
        </w:rPr>
        <w:t>in multiple ways</w:t>
      </w:r>
      <w:r w:rsidR="002B63AD" w:rsidRPr="003A5576">
        <w:rPr>
          <w:rFonts w:ascii="Arial" w:eastAsiaTheme="minorHAnsi" w:hAnsi="Arial" w:cs="Arial"/>
          <w:sz w:val="24"/>
        </w:rPr>
        <w:t xml:space="preserve">: promoting </w:t>
      </w:r>
      <w:r w:rsidR="008C7383" w:rsidRPr="003A5576">
        <w:rPr>
          <w:rFonts w:ascii="Arial" w:eastAsiaTheme="minorHAnsi" w:hAnsi="Arial" w:cs="Arial"/>
          <w:sz w:val="24"/>
        </w:rPr>
        <w:t>pea</w:t>
      </w:r>
      <w:r w:rsidRPr="003A5576">
        <w:rPr>
          <w:rFonts w:ascii="Arial" w:eastAsiaTheme="minorHAnsi" w:hAnsi="Arial" w:cs="Arial"/>
          <w:sz w:val="24"/>
        </w:rPr>
        <w:t>ce and prosperity through security and economic integration</w:t>
      </w:r>
      <w:r w:rsidR="008C7383" w:rsidRPr="003A5576">
        <w:rPr>
          <w:rFonts w:ascii="Arial" w:eastAsiaTheme="minorHAnsi" w:hAnsi="Arial" w:cs="Arial"/>
          <w:sz w:val="24"/>
        </w:rPr>
        <w:t>;</w:t>
      </w:r>
      <w:r w:rsidRPr="003A5576">
        <w:rPr>
          <w:rFonts w:ascii="Arial" w:eastAsiaTheme="minorHAnsi" w:hAnsi="Arial" w:cs="Arial"/>
          <w:sz w:val="24"/>
        </w:rPr>
        <w:t xml:space="preserve"> </w:t>
      </w:r>
      <w:r w:rsidR="004061D0" w:rsidRPr="003A5576">
        <w:rPr>
          <w:rFonts w:ascii="Arial" w:eastAsiaTheme="minorHAnsi" w:hAnsi="Arial" w:cs="Arial"/>
          <w:sz w:val="24"/>
        </w:rPr>
        <w:t>encourag</w:t>
      </w:r>
      <w:r w:rsidR="002B63AD" w:rsidRPr="003A5576">
        <w:rPr>
          <w:rFonts w:ascii="Arial" w:eastAsiaTheme="minorHAnsi" w:hAnsi="Arial" w:cs="Arial"/>
          <w:sz w:val="24"/>
        </w:rPr>
        <w:t>ing</w:t>
      </w:r>
      <w:r w:rsidR="004061D0" w:rsidRPr="003A5576">
        <w:rPr>
          <w:rFonts w:ascii="Arial" w:eastAsiaTheme="minorHAnsi" w:hAnsi="Arial" w:cs="Arial"/>
          <w:sz w:val="24"/>
        </w:rPr>
        <w:t xml:space="preserve"> predictable behaviour by states</w:t>
      </w:r>
      <w:r w:rsidR="000F05E3" w:rsidRPr="003A5576">
        <w:rPr>
          <w:rFonts w:ascii="Arial" w:eastAsiaTheme="minorHAnsi" w:hAnsi="Arial" w:cs="Arial"/>
          <w:sz w:val="24"/>
        </w:rPr>
        <w:t>;</w:t>
      </w:r>
      <w:r w:rsidR="004061D0" w:rsidRPr="003A5576">
        <w:rPr>
          <w:rFonts w:ascii="Arial" w:eastAsiaTheme="minorHAnsi" w:hAnsi="Arial" w:cs="Arial"/>
          <w:sz w:val="24"/>
        </w:rPr>
        <w:t xml:space="preserve"> </w:t>
      </w:r>
      <w:r w:rsidRPr="003A5576">
        <w:rPr>
          <w:rFonts w:ascii="Arial" w:eastAsiaTheme="minorHAnsi" w:hAnsi="Arial" w:cs="Arial"/>
          <w:sz w:val="24"/>
        </w:rPr>
        <w:t xml:space="preserve">and </w:t>
      </w:r>
      <w:r w:rsidR="008C7383" w:rsidRPr="003A5576">
        <w:rPr>
          <w:rFonts w:ascii="Arial" w:eastAsiaTheme="minorHAnsi" w:hAnsi="Arial" w:cs="Arial"/>
          <w:sz w:val="24"/>
        </w:rPr>
        <w:t>support</w:t>
      </w:r>
      <w:r w:rsidR="002B63AD" w:rsidRPr="003A5576">
        <w:rPr>
          <w:rFonts w:ascii="Arial" w:eastAsiaTheme="minorHAnsi" w:hAnsi="Arial" w:cs="Arial"/>
          <w:sz w:val="24"/>
        </w:rPr>
        <w:t>ing</w:t>
      </w:r>
      <w:r w:rsidR="008C7383" w:rsidRPr="003A5576">
        <w:rPr>
          <w:rFonts w:ascii="Arial" w:eastAsiaTheme="minorHAnsi" w:hAnsi="Arial" w:cs="Arial"/>
          <w:sz w:val="24"/>
        </w:rPr>
        <w:t xml:space="preserve"> </w:t>
      </w:r>
      <w:r w:rsidRPr="003A5576">
        <w:rPr>
          <w:rFonts w:ascii="Arial" w:eastAsiaTheme="minorHAnsi" w:hAnsi="Arial" w:cs="Arial"/>
          <w:sz w:val="24"/>
        </w:rPr>
        <w:t xml:space="preserve">peaceful </w:t>
      </w:r>
      <w:r w:rsidR="002B63AD" w:rsidRPr="003A5576">
        <w:rPr>
          <w:rFonts w:ascii="Arial" w:eastAsiaTheme="minorHAnsi" w:hAnsi="Arial" w:cs="Arial"/>
          <w:sz w:val="24"/>
        </w:rPr>
        <w:t xml:space="preserve">settlement of </w:t>
      </w:r>
      <w:r w:rsidR="004061D0" w:rsidRPr="003A5576">
        <w:rPr>
          <w:rFonts w:ascii="Arial" w:eastAsiaTheme="minorHAnsi" w:hAnsi="Arial" w:cs="Arial"/>
          <w:sz w:val="24"/>
        </w:rPr>
        <w:t>dispute</w:t>
      </w:r>
      <w:r w:rsidR="002B63AD" w:rsidRPr="003A5576">
        <w:rPr>
          <w:rFonts w:ascii="Arial" w:eastAsiaTheme="minorHAnsi" w:hAnsi="Arial" w:cs="Arial"/>
          <w:sz w:val="24"/>
        </w:rPr>
        <w:t>s</w:t>
      </w:r>
      <w:r w:rsidRPr="003A5576">
        <w:rPr>
          <w:rFonts w:ascii="Arial" w:eastAsiaTheme="minorHAnsi" w:hAnsi="Arial" w:cs="Arial"/>
          <w:sz w:val="24"/>
        </w:rPr>
        <w:t xml:space="preserve">. It also encourages </w:t>
      </w:r>
      <w:r w:rsidR="004061D0" w:rsidRPr="003A5576">
        <w:rPr>
          <w:rFonts w:ascii="Arial" w:eastAsiaTheme="minorHAnsi" w:hAnsi="Arial" w:cs="Arial"/>
          <w:sz w:val="24"/>
        </w:rPr>
        <w:t>states</w:t>
      </w:r>
      <w:r w:rsidR="00F23C2A" w:rsidRPr="003A5576">
        <w:rPr>
          <w:rFonts w:ascii="Arial" w:eastAsiaTheme="minorHAnsi" w:hAnsi="Arial" w:cs="Arial"/>
          <w:sz w:val="24"/>
        </w:rPr>
        <w:t>, and a wide range of non-state actors,</w:t>
      </w:r>
      <w:r w:rsidR="004061D0" w:rsidRPr="003A5576">
        <w:rPr>
          <w:rFonts w:ascii="Arial" w:eastAsiaTheme="minorHAnsi" w:hAnsi="Arial" w:cs="Arial"/>
          <w:sz w:val="24"/>
        </w:rPr>
        <w:t xml:space="preserve"> to </w:t>
      </w:r>
      <w:r w:rsidR="008C7383" w:rsidRPr="003A5576">
        <w:rPr>
          <w:rFonts w:ascii="Arial" w:eastAsiaTheme="minorHAnsi" w:hAnsi="Arial" w:cs="Arial"/>
          <w:sz w:val="24"/>
        </w:rPr>
        <w:t xml:space="preserve">create the conditions for </w:t>
      </w:r>
      <w:r w:rsidR="00817ED8" w:rsidRPr="003A5576">
        <w:rPr>
          <w:rFonts w:ascii="Arial" w:eastAsiaTheme="minorHAnsi" w:hAnsi="Arial" w:cs="Arial"/>
          <w:sz w:val="24"/>
        </w:rPr>
        <w:t>open markets</w:t>
      </w:r>
      <w:r w:rsidR="008C7383" w:rsidRPr="003A5576">
        <w:rPr>
          <w:rFonts w:ascii="Arial" w:eastAsiaTheme="minorHAnsi" w:hAnsi="Arial" w:cs="Arial"/>
          <w:sz w:val="24"/>
        </w:rPr>
        <w:t>,</w:t>
      </w:r>
      <w:r w:rsidR="00817ED8" w:rsidRPr="003A5576">
        <w:rPr>
          <w:rFonts w:ascii="Arial" w:eastAsiaTheme="minorHAnsi" w:hAnsi="Arial" w:cs="Arial"/>
          <w:sz w:val="24"/>
        </w:rPr>
        <w:t xml:space="preserve"> the rule of law, democratic participation and accountability</w:t>
      </w:r>
      <w:r w:rsidR="000F05E3" w:rsidRPr="003A5576">
        <w:rPr>
          <w:rFonts w:ascii="Arial" w:eastAsiaTheme="minorHAnsi" w:hAnsi="Arial" w:cs="Arial"/>
          <w:sz w:val="24"/>
        </w:rPr>
        <w:t>.</w:t>
      </w:r>
    </w:p>
    <w:p w:rsidR="000A45C9" w:rsidRPr="003A5576" w:rsidRDefault="000A45C9" w:rsidP="0070225E">
      <w:pPr>
        <w:autoSpaceDE w:val="0"/>
        <w:autoSpaceDN w:val="0"/>
        <w:adjustRightInd w:val="0"/>
        <w:spacing w:line="23" w:lineRule="atLeast"/>
        <w:ind w:left="-567"/>
        <w:rPr>
          <w:rFonts w:ascii="Arial" w:eastAsiaTheme="minorHAnsi" w:hAnsi="Arial" w:cs="Arial"/>
          <w:sz w:val="24"/>
        </w:rPr>
      </w:pPr>
    </w:p>
    <w:p w:rsidR="00147BB2" w:rsidRPr="003A5576" w:rsidRDefault="002B63AD" w:rsidP="0070225E">
      <w:pPr>
        <w:autoSpaceDE w:val="0"/>
        <w:autoSpaceDN w:val="0"/>
        <w:adjustRightInd w:val="0"/>
        <w:spacing w:line="23" w:lineRule="atLeast"/>
        <w:ind w:left="-567"/>
        <w:rPr>
          <w:rFonts w:ascii="Arial" w:eastAsiaTheme="minorHAnsi" w:hAnsi="Arial" w:cs="Arial"/>
          <w:sz w:val="24"/>
        </w:rPr>
      </w:pPr>
      <w:r w:rsidRPr="003A5576">
        <w:rPr>
          <w:rFonts w:ascii="Arial" w:eastAsiaTheme="minorHAnsi" w:hAnsi="Arial" w:cs="Arial"/>
          <w:b/>
          <w:sz w:val="24"/>
        </w:rPr>
        <w:t xml:space="preserve">HMG’s </w:t>
      </w:r>
      <w:r w:rsidR="000F05E3" w:rsidRPr="003A5576">
        <w:rPr>
          <w:rFonts w:ascii="Arial" w:eastAsiaTheme="minorHAnsi" w:hAnsi="Arial" w:cs="Arial"/>
          <w:b/>
          <w:sz w:val="24"/>
        </w:rPr>
        <w:t xml:space="preserve">2015 National Security Strategy and </w:t>
      </w:r>
      <w:r w:rsidR="000A45C9" w:rsidRPr="003A5576">
        <w:rPr>
          <w:rFonts w:ascii="Arial" w:eastAsiaTheme="minorHAnsi" w:hAnsi="Arial" w:cs="Arial"/>
          <w:b/>
          <w:sz w:val="24"/>
        </w:rPr>
        <w:t>five-year Strategic Defence and Security Review</w:t>
      </w:r>
      <w:r w:rsidR="000A45C9" w:rsidRPr="003A5576">
        <w:rPr>
          <w:rFonts w:ascii="Arial" w:eastAsiaTheme="minorHAnsi" w:hAnsi="Arial" w:cs="Arial"/>
          <w:sz w:val="24"/>
        </w:rPr>
        <w:t xml:space="preserve"> </w:t>
      </w:r>
      <w:r w:rsidR="00A7387E" w:rsidRPr="003A5576">
        <w:rPr>
          <w:rFonts w:ascii="Arial" w:eastAsiaTheme="minorHAnsi" w:hAnsi="Arial" w:cs="Arial"/>
          <w:sz w:val="24"/>
        </w:rPr>
        <w:t xml:space="preserve">commit </w:t>
      </w:r>
      <w:r w:rsidR="000A45C9" w:rsidRPr="003A5576">
        <w:rPr>
          <w:rFonts w:ascii="Arial" w:eastAsiaTheme="minorHAnsi" w:hAnsi="Arial" w:cs="Arial"/>
          <w:sz w:val="24"/>
        </w:rPr>
        <w:t>the UK to</w:t>
      </w:r>
      <w:r w:rsidR="00DA631D" w:rsidRPr="003A5576">
        <w:rPr>
          <w:rFonts w:ascii="Arial" w:hAnsi="Arial" w:cs="Arial"/>
          <w:sz w:val="24"/>
        </w:rPr>
        <w:t xml:space="preserve"> </w:t>
      </w:r>
      <w:r w:rsidR="00115A3E" w:rsidRPr="003A5576">
        <w:rPr>
          <w:rFonts w:ascii="Arial" w:hAnsi="Arial" w:cs="Arial"/>
          <w:sz w:val="24"/>
        </w:rPr>
        <w:t>“in</w:t>
      </w:r>
      <w:r w:rsidR="00DA631D" w:rsidRPr="003A5576">
        <w:rPr>
          <w:rFonts w:ascii="Arial" w:hAnsi="Arial" w:cs="Arial"/>
          <w:sz w:val="24"/>
        </w:rPr>
        <w:t xml:space="preserve">vest more in our alliances, build new, stronger partnerships and persuade potential adversaries of the benefits of cooperation, to multiply what we can achieve alone.” </w:t>
      </w:r>
      <w:r w:rsidR="00A7387E" w:rsidRPr="003A5576">
        <w:rPr>
          <w:rFonts w:ascii="Arial" w:hAnsi="Arial" w:cs="Arial"/>
          <w:sz w:val="24"/>
        </w:rPr>
        <w:t xml:space="preserve"> </w:t>
      </w:r>
      <w:r w:rsidR="00135B76" w:rsidRPr="003A5576">
        <w:rPr>
          <w:rFonts w:ascii="Arial" w:hAnsi="Arial" w:cs="Arial"/>
          <w:sz w:val="24"/>
        </w:rPr>
        <w:t>This includes building partnerships to “</w:t>
      </w:r>
      <w:r w:rsidR="00CE4433" w:rsidRPr="003A5576">
        <w:rPr>
          <w:rFonts w:ascii="Arial" w:eastAsiaTheme="minorHAnsi" w:hAnsi="Arial" w:cs="Arial"/>
          <w:sz w:val="24"/>
        </w:rPr>
        <w:t>strengthen,</w:t>
      </w:r>
      <w:r w:rsidR="004061D0" w:rsidRPr="003A5576">
        <w:rPr>
          <w:rFonts w:ascii="Arial" w:eastAsiaTheme="minorHAnsi" w:hAnsi="Arial" w:cs="Arial"/>
          <w:sz w:val="24"/>
        </w:rPr>
        <w:t xml:space="preserve"> adapt and extend the</w:t>
      </w:r>
      <w:r w:rsidR="000A45C9" w:rsidRPr="003A5576">
        <w:rPr>
          <w:rFonts w:ascii="Arial" w:eastAsiaTheme="minorHAnsi" w:hAnsi="Arial" w:cs="Arial"/>
          <w:sz w:val="24"/>
        </w:rPr>
        <w:t xml:space="preserve"> </w:t>
      </w:r>
      <w:r w:rsidR="004061D0" w:rsidRPr="003A5576">
        <w:rPr>
          <w:rFonts w:ascii="Arial" w:eastAsiaTheme="minorHAnsi" w:hAnsi="Arial" w:cs="Arial"/>
          <w:sz w:val="24"/>
        </w:rPr>
        <w:t xml:space="preserve">rules-based international order and </w:t>
      </w:r>
      <w:r w:rsidR="00817ED8" w:rsidRPr="003A5576">
        <w:rPr>
          <w:rFonts w:ascii="Arial" w:eastAsiaTheme="minorHAnsi" w:hAnsi="Arial" w:cs="Arial"/>
          <w:sz w:val="24"/>
        </w:rPr>
        <w:t xml:space="preserve">institutions, </w:t>
      </w:r>
      <w:r w:rsidR="00115A3E" w:rsidRPr="003A5576">
        <w:rPr>
          <w:rFonts w:ascii="Arial" w:eastAsiaTheme="minorHAnsi" w:hAnsi="Arial" w:cs="Arial"/>
          <w:sz w:val="24"/>
        </w:rPr>
        <w:t>enabling further participation of growing powers”.</w:t>
      </w:r>
      <w:r w:rsidR="006155E6" w:rsidRPr="003A5576">
        <w:rPr>
          <w:rFonts w:ascii="Arial" w:eastAsiaTheme="minorHAnsi" w:hAnsi="Arial" w:cs="Arial"/>
          <w:sz w:val="24"/>
        </w:rPr>
        <w:t xml:space="preserve">  Among the specific priorities identified for such work are:</w:t>
      </w:r>
    </w:p>
    <w:p w:rsidR="00147BB2" w:rsidRPr="003A5576" w:rsidRDefault="006155E6" w:rsidP="0070225E">
      <w:pPr>
        <w:autoSpaceDE w:val="0"/>
        <w:autoSpaceDN w:val="0"/>
        <w:adjustRightInd w:val="0"/>
        <w:spacing w:line="23" w:lineRule="atLeast"/>
        <w:ind w:left="-567"/>
        <w:rPr>
          <w:rFonts w:ascii="Arial" w:eastAsiaTheme="minorHAnsi" w:hAnsi="Arial" w:cs="Arial"/>
          <w:sz w:val="24"/>
        </w:rPr>
      </w:pPr>
      <w:r w:rsidRPr="003A5576">
        <w:rPr>
          <w:rFonts w:ascii="Arial" w:eastAsiaTheme="minorHAnsi" w:hAnsi="Arial" w:cs="Arial"/>
          <w:sz w:val="24"/>
        </w:rPr>
        <w:t xml:space="preserve"> </w:t>
      </w:r>
    </w:p>
    <w:p w:rsidR="00147BB2" w:rsidRPr="003A5576" w:rsidRDefault="00F05658" w:rsidP="0070225E">
      <w:pPr>
        <w:pStyle w:val="ListParagraph"/>
        <w:numPr>
          <w:ilvl w:val="0"/>
          <w:numId w:val="33"/>
        </w:numPr>
        <w:autoSpaceDE w:val="0"/>
        <w:autoSpaceDN w:val="0"/>
        <w:adjustRightInd w:val="0"/>
        <w:spacing w:line="23" w:lineRule="atLeast"/>
        <w:ind w:left="360"/>
        <w:rPr>
          <w:rFonts w:ascii="Arial" w:eastAsiaTheme="minorHAnsi" w:hAnsi="Arial" w:cs="Arial"/>
          <w:sz w:val="24"/>
        </w:rPr>
      </w:pPr>
      <w:r w:rsidRPr="003A5576">
        <w:rPr>
          <w:rFonts w:ascii="Arial" w:eastAsiaTheme="minorHAnsi" w:hAnsi="Arial" w:cs="Arial"/>
          <w:sz w:val="24"/>
        </w:rPr>
        <w:t xml:space="preserve">Strengthening the </w:t>
      </w:r>
      <w:r w:rsidRPr="003A5576">
        <w:rPr>
          <w:rFonts w:ascii="Arial" w:eastAsiaTheme="minorHAnsi" w:hAnsi="Arial" w:cs="Arial"/>
          <w:b/>
          <w:sz w:val="24"/>
        </w:rPr>
        <w:t>efficiency and capacity of the UN</w:t>
      </w:r>
      <w:r w:rsidRPr="003A5576">
        <w:rPr>
          <w:rFonts w:ascii="Arial" w:eastAsiaTheme="minorHAnsi" w:hAnsi="Arial" w:cs="Arial"/>
          <w:sz w:val="24"/>
        </w:rPr>
        <w:t>, “the world’s leading multilateral institution”</w:t>
      </w:r>
    </w:p>
    <w:p w:rsidR="00147BB2" w:rsidRPr="003A5576" w:rsidRDefault="00147BB2" w:rsidP="0070225E">
      <w:pPr>
        <w:autoSpaceDE w:val="0"/>
        <w:autoSpaceDN w:val="0"/>
        <w:adjustRightInd w:val="0"/>
        <w:spacing w:line="23" w:lineRule="atLeast"/>
        <w:rPr>
          <w:rFonts w:ascii="Arial" w:eastAsiaTheme="minorHAnsi" w:hAnsi="Arial" w:cs="Arial"/>
          <w:sz w:val="24"/>
        </w:rPr>
      </w:pPr>
    </w:p>
    <w:p w:rsidR="00147BB2" w:rsidRPr="003A5576" w:rsidRDefault="00F05658" w:rsidP="0070225E">
      <w:pPr>
        <w:pStyle w:val="ListParagraph"/>
        <w:numPr>
          <w:ilvl w:val="0"/>
          <w:numId w:val="33"/>
        </w:numPr>
        <w:autoSpaceDE w:val="0"/>
        <w:autoSpaceDN w:val="0"/>
        <w:adjustRightInd w:val="0"/>
        <w:spacing w:line="23" w:lineRule="atLeast"/>
        <w:ind w:left="360"/>
        <w:rPr>
          <w:rFonts w:ascii="Arial" w:eastAsiaTheme="minorHAnsi" w:hAnsi="Arial" w:cs="Arial"/>
          <w:sz w:val="24"/>
        </w:rPr>
      </w:pPr>
      <w:r w:rsidRPr="003A5576">
        <w:rPr>
          <w:rFonts w:ascii="Arial" w:eastAsiaTheme="minorHAnsi" w:hAnsi="Arial" w:cs="Arial"/>
          <w:sz w:val="24"/>
        </w:rPr>
        <w:t xml:space="preserve">Strengthening the </w:t>
      </w:r>
      <w:r w:rsidRPr="003A5576">
        <w:rPr>
          <w:rFonts w:ascii="Arial" w:eastAsiaTheme="minorHAnsi" w:hAnsi="Arial" w:cs="Arial"/>
          <w:b/>
          <w:sz w:val="24"/>
        </w:rPr>
        <w:t>Commonwealth</w:t>
      </w:r>
      <w:r w:rsidRPr="003A5576">
        <w:rPr>
          <w:rFonts w:ascii="Arial" w:eastAsiaTheme="minorHAnsi" w:hAnsi="Arial" w:cs="Arial"/>
          <w:sz w:val="24"/>
        </w:rPr>
        <w:t>, a “worldwide partnership of diversity and shared values”</w:t>
      </w:r>
    </w:p>
    <w:p w:rsidR="00147BB2" w:rsidRPr="003A5576" w:rsidRDefault="00147BB2" w:rsidP="0070225E">
      <w:pPr>
        <w:autoSpaceDE w:val="0"/>
        <w:autoSpaceDN w:val="0"/>
        <w:adjustRightInd w:val="0"/>
        <w:spacing w:line="23" w:lineRule="atLeast"/>
        <w:rPr>
          <w:rFonts w:ascii="Arial" w:eastAsiaTheme="minorHAnsi" w:hAnsi="Arial" w:cs="Arial"/>
          <w:sz w:val="24"/>
        </w:rPr>
      </w:pPr>
    </w:p>
    <w:p w:rsidR="00147BB2" w:rsidRPr="003A5576" w:rsidRDefault="00F05658" w:rsidP="0070225E">
      <w:pPr>
        <w:pStyle w:val="ListParagraph"/>
        <w:numPr>
          <w:ilvl w:val="0"/>
          <w:numId w:val="33"/>
        </w:numPr>
        <w:autoSpaceDE w:val="0"/>
        <w:autoSpaceDN w:val="0"/>
        <w:adjustRightInd w:val="0"/>
        <w:spacing w:line="23" w:lineRule="atLeast"/>
        <w:ind w:left="360"/>
        <w:rPr>
          <w:rFonts w:ascii="Arial" w:eastAsiaTheme="minorHAnsi" w:hAnsi="Arial" w:cs="Arial"/>
          <w:sz w:val="24"/>
        </w:rPr>
      </w:pPr>
      <w:r w:rsidRPr="003A5576">
        <w:rPr>
          <w:rFonts w:ascii="Arial" w:eastAsiaTheme="minorHAnsi" w:hAnsi="Arial" w:cs="Arial"/>
          <w:sz w:val="24"/>
        </w:rPr>
        <w:t xml:space="preserve">Supporting the </w:t>
      </w:r>
      <w:r w:rsidRPr="003A5576">
        <w:rPr>
          <w:rFonts w:ascii="Arial" w:eastAsiaTheme="minorHAnsi" w:hAnsi="Arial" w:cs="Arial"/>
          <w:b/>
          <w:sz w:val="24"/>
        </w:rPr>
        <w:t>International Criminal Court and other tribunals</w:t>
      </w:r>
      <w:r w:rsidRPr="003A5576">
        <w:rPr>
          <w:rFonts w:ascii="Arial" w:eastAsiaTheme="minorHAnsi" w:hAnsi="Arial" w:cs="Arial"/>
          <w:sz w:val="24"/>
        </w:rPr>
        <w:t xml:space="preserve"> involved in “global efforts to end impunity for the most serious crimes of international concern”.</w:t>
      </w:r>
    </w:p>
    <w:p w:rsidR="00147BB2" w:rsidRPr="003A5576" w:rsidRDefault="00147BB2" w:rsidP="0070225E">
      <w:pPr>
        <w:autoSpaceDE w:val="0"/>
        <w:autoSpaceDN w:val="0"/>
        <w:adjustRightInd w:val="0"/>
        <w:spacing w:line="23" w:lineRule="atLeast"/>
        <w:rPr>
          <w:rFonts w:ascii="Arial" w:eastAsiaTheme="minorHAnsi" w:hAnsi="Arial" w:cs="Arial"/>
          <w:sz w:val="24"/>
        </w:rPr>
      </w:pPr>
    </w:p>
    <w:p w:rsidR="00147BB2" w:rsidRPr="003A5576" w:rsidRDefault="00F05658" w:rsidP="0070225E">
      <w:pPr>
        <w:pStyle w:val="ListParagraph"/>
        <w:numPr>
          <w:ilvl w:val="0"/>
          <w:numId w:val="33"/>
        </w:numPr>
        <w:autoSpaceDE w:val="0"/>
        <w:autoSpaceDN w:val="0"/>
        <w:adjustRightInd w:val="0"/>
        <w:spacing w:line="23" w:lineRule="atLeast"/>
        <w:ind w:left="360"/>
        <w:rPr>
          <w:rFonts w:ascii="Arial" w:eastAsiaTheme="minorHAnsi" w:hAnsi="Arial" w:cs="Arial"/>
          <w:b/>
          <w:sz w:val="24"/>
        </w:rPr>
      </w:pPr>
      <w:r w:rsidRPr="003A5576">
        <w:rPr>
          <w:rFonts w:ascii="Arial" w:eastAsiaTheme="minorHAnsi" w:hAnsi="Arial" w:cs="Arial"/>
          <w:sz w:val="24"/>
        </w:rPr>
        <w:t xml:space="preserve">Promoting the “active </w:t>
      </w:r>
      <w:r w:rsidRPr="003A5576">
        <w:rPr>
          <w:rFonts w:ascii="Arial" w:eastAsiaTheme="minorHAnsi" w:hAnsi="Arial" w:cs="Arial"/>
          <w:b/>
          <w:sz w:val="24"/>
        </w:rPr>
        <w:t>participation of women in peace-building discussions</w:t>
      </w:r>
      <w:r w:rsidRPr="003A5576">
        <w:rPr>
          <w:rFonts w:ascii="Arial" w:eastAsiaTheme="minorHAnsi" w:hAnsi="Arial" w:cs="Arial"/>
          <w:sz w:val="24"/>
        </w:rPr>
        <w:t xml:space="preserve">” and expanding the reach and implementation of our </w:t>
      </w:r>
      <w:r w:rsidRPr="003A5576">
        <w:rPr>
          <w:rFonts w:ascii="Arial" w:eastAsiaTheme="minorHAnsi" w:hAnsi="Arial" w:cs="Arial"/>
          <w:b/>
          <w:sz w:val="24"/>
        </w:rPr>
        <w:t>Preventing Sexual Violence in Conflict Initiative.</w:t>
      </w:r>
    </w:p>
    <w:p w:rsidR="003A5576" w:rsidRPr="003A5576" w:rsidRDefault="003A5576" w:rsidP="0070225E">
      <w:pPr>
        <w:pStyle w:val="ListParagraph"/>
        <w:spacing w:line="23" w:lineRule="atLeast"/>
        <w:rPr>
          <w:rFonts w:ascii="Arial" w:eastAsiaTheme="minorHAnsi" w:hAnsi="Arial" w:cs="Arial"/>
          <w:b/>
          <w:sz w:val="24"/>
        </w:rPr>
      </w:pPr>
    </w:p>
    <w:p w:rsidR="00600513" w:rsidRPr="003A5576" w:rsidRDefault="00F05658" w:rsidP="0070225E">
      <w:pPr>
        <w:pStyle w:val="ListParagraph"/>
        <w:numPr>
          <w:ilvl w:val="0"/>
          <w:numId w:val="33"/>
        </w:numPr>
        <w:autoSpaceDE w:val="0"/>
        <w:autoSpaceDN w:val="0"/>
        <w:adjustRightInd w:val="0"/>
        <w:spacing w:line="23" w:lineRule="atLeast"/>
        <w:ind w:left="360"/>
        <w:rPr>
          <w:rFonts w:ascii="Arial" w:eastAsiaTheme="minorHAnsi" w:hAnsi="Arial" w:cs="Arial"/>
          <w:b/>
          <w:sz w:val="24"/>
        </w:rPr>
      </w:pPr>
      <w:r w:rsidRPr="003A5576">
        <w:rPr>
          <w:rFonts w:ascii="Arial" w:hAnsi="Arial" w:cs="Arial"/>
          <w:sz w:val="24"/>
        </w:rPr>
        <w:t xml:space="preserve">Tackling the </w:t>
      </w:r>
      <w:r w:rsidRPr="003A5576">
        <w:rPr>
          <w:rFonts w:ascii="Arial" w:hAnsi="Arial" w:cs="Arial"/>
          <w:b/>
          <w:sz w:val="24"/>
        </w:rPr>
        <w:t>drivers of instability</w:t>
      </w:r>
      <w:r w:rsidRPr="003A5576">
        <w:rPr>
          <w:rFonts w:ascii="Arial" w:hAnsi="Arial" w:cs="Arial"/>
          <w:sz w:val="24"/>
        </w:rPr>
        <w:t xml:space="preserve"> through “increased support for tackling corruption, promoting good governance, developing security and justice, and creating jobs and economic opportunity</w:t>
      </w:r>
      <w:r w:rsidR="003A5576">
        <w:rPr>
          <w:rFonts w:ascii="Arial" w:hAnsi="Arial" w:cs="Arial"/>
          <w:sz w:val="24"/>
        </w:rPr>
        <w:t xml:space="preserve">” and “building </w:t>
      </w:r>
      <w:r w:rsidR="00F56275" w:rsidRPr="003A5576">
        <w:rPr>
          <w:rFonts w:ascii="Arial" w:hAnsi="Arial" w:cs="Arial"/>
          <w:sz w:val="24"/>
        </w:rPr>
        <w:t xml:space="preserve">stability overseas with allies, the private sector and civil society organisations”. </w:t>
      </w:r>
    </w:p>
    <w:p w:rsidR="00147BB2" w:rsidRPr="003A5576" w:rsidRDefault="00147BB2" w:rsidP="0070225E">
      <w:pPr>
        <w:pStyle w:val="ListParagraph"/>
        <w:autoSpaceDE w:val="0"/>
        <w:autoSpaceDN w:val="0"/>
        <w:adjustRightInd w:val="0"/>
        <w:spacing w:line="23" w:lineRule="atLeast"/>
        <w:ind w:left="360"/>
        <w:rPr>
          <w:rFonts w:ascii="Arial" w:eastAsiaTheme="minorHAnsi" w:hAnsi="Arial" w:cs="Arial"/>
          <w:sz w:val="24"/>
        </w:rPr>
      </w:pPr>
    </w:p>
    <w:p w:rsidR="00147BB2" w:rsidRPr="003A5576" w:rsidRDefault="00E93ED7" w:rsidP="0070225E">
      <w:pPr>
        <w:autoSpaceDE w:val="0"/>
        <w:autoSpaceDN w:val="0"/>
        <w:adjustRightInd w:val="0"/>
        <w:spacing w:line="23" w:lineRule="atLeast"/>
        <w:ind w:left="-567"/>
        <w:rPr>
          <w:rFonts w:ascii="Arial" w:eastAsiaTheme="minorHAnsi" w:hAnsi="Arial" w:cs="Arial"/>
          <w:color w:val="000000"/>
          <w:sz w:val="24"/>
        </w:rPr>
      </w:pPr>
      <w:r w:rsidRPr="003A5576">
        <w:rPr>
          <w:rFonts w:ascii="Arial" w:eastAsiaTheme="minorHAnsi" w:hAnsi="Arial" w:cs="Arial"/>
          <w:b/>
          <w:sz w:val="24"/>
        </w:rPr>
        <w:t>HMG’s new Aid Strategy</w:t>
      </w:r>
      <w:r w:rsidRPr="003A5576">
        <w:rPr>
          <w:rFonts w:ascii="Arial" w:eastAsiaTheme="minorHAnsi" w:hAnsi="Arial" w:cs="Arial"/>
          <w:sz w:val="24"/>
        </w:rPr>
        <w:t xml:space="preserve">, published on the back of the SDSR, set out a new vision for using official development assistance, built around four strategic goals:  </w:t>
      </w:r>
      <w:r w:rsidRPr="003A5576">
        <w:rPr>
          <w:rFonts w:ascii="Arial" w:eastAsiaTheme="minorHAnsi" w:hAnsi="Arial" w:cs="Arial"/>
          <w:color w:val="000000"/>
          <w:sz w:val="24"/>
        </w:rPr>
        <w:t>strengthening global peace, security and governance; strengthening resilience and response to crises; tackling extreme poverty and helping the world’s most vulnerable; and promoting global prosperity.  This reflects the new 2030 agenda for sustainable development agreed by world leaders in 2015, including the shared commitment to “peaceful and inclusive societies” (Goal 16).</w:t>
      </w:r>
    </w:p>
    <w:p w:rsidR="00147BB2" w:rsidRPr="003A5576" w:rsidRDefault="00147BB2" w:rsidP="0070225E">
      <w:pPr>
        <w:autoSpaceDE w:val="0"/>
        <w:autoSpaceDN w:val="0"/>
        <w:adjustRightInd w:val="0"/>
        <w:spacing w:line="23" w:lineRule="atLeast"/>
        <w:ind w:left="-567"/>
        <w:rPr>
          <w:rFonts w:ascii="Arial" w:eastAsiaTheme="minorHAnsi" w:hAnsi="Arial" w:cs="Arial"/>
          <w:sz w:val="24"/>
        </w:rPr>
      </w:pPr>
    </w:p>
    <w:p w:rsidR="00F56275" w:rsidRPr="003A5576" w:rsidRDefault="00115A3E" w:rsidP="0070225E">
      <w:pPr>
        <w:autoSpaceDE w:val="0"/>
        <w:autoSpaceDN w:val="0"/>
        <w:adjustRightInd w:val="0"/>
        <w:spacing w:line="23" w:lineRule="atLeast"/>
        <w:ind w:left="-567"/>
        <w:rPr>
          <w:rFonts w:ascii="Arial" w:eastAsiaTheme="minorHAnsi" w:hAnsi="Arial" w:cs="Arial"/>
          <w:sz w:val="24"/>
        </w:rPr>
      </w:pPr>
      <w:r w:rsidRPr="003A5576">
        <w:rPr>
          <w:rFonts w:ascii="Arial" w:eastAsiaTheme="minorHAnsi" w:hAnsi="Arial" w:cs="Arial"/>
          <w:sz w:val="24"/>
        </w:rPr>
        <w:t xml:space="preserve">These </w:t>
      </w:r>
      <w:r w:rsidR="00E93ED7" w:rsidRPr="003A5576">
        <w:rPr>
          <w:rFonts w:ascii="Arial" w:eastAsiaTheme="minorHAnsi" w:hAnsi="Arial" w:cs="Arial"/>
          <w:sz w:val="24"/>
        </w:rPr>
        <w:t xml:space="preserve">HMG priorities </w:t>
      </w:r>
      <w:r w:rsidRPr="003A5576">
        <w:rPr>
          <w:rFonts w:ascii="Arial" w:eastAsiaTheme="minorHAnsi" w:hAnsi="Arial" w:cs="Arial"/>
          <w:sz w:val="24"/>
        </w:rPr>
        <w:t xml:space="preserve">are reflected in </w:t>
      </w:r>
      <w:r w:rsidR="005B59A6" w:rsidRPr="003A5576">
        <w:rPr>
          <w:rFonts w:ascii="Arial" w:eastAsiaTheme="minorHAnsi" w:hAnsi="Arial" w:cs="Arial"/>
          <w:sz w:val="24"/>
        </w:rPr>
        <w:t>the</w:t>
      </w:r>
      <w:r w:rsidR="00F10C82" w:rsidRPr="003A5576">
        <w:rPr>
          <w:rFonts w:ascii="Arial" w:eastAsiaTheme="minorHAnsi" w:hAnsi="Arial" w:cs="Arial"/>
          <w:sz w:val="24"/>
        </w:rPr>
        <w:t xml:space="preserve"> </w:t>
      </w:r>
      <w:r w:rsidR="005B59A6" w:rsidRPr="003A5576">
        <w:rPr>
          <w:rFonts w:ascii="Arial" w:eastAsiaTheme="minorHAnsi" w:hAnsi="Arial" w:cs="Arial"/>
          <w:b/>
          <w:sz w:val="24"/>
        </w:rPr>
        <w:t>FCO’s st</w:t>
      </w:r>
      <w:r w:rsidR="00F10C82" w:rsidRPr="003A5576">
        <w:rPr>
          <w:rFonts w:ascii="Arial" w:eastAsiaTheme="minorHAnsi" w:hAnsi="Arial" w:cs="Arial"/>
          <w:b/>
          <w:sz w:val="24"/>
        </w:rPr>
        <w:t xml:space="preserve">rategic objectives for 2020; and in </w:t>
      </w:r>
      <w:r w:rsidRPr="003A5576">
        <w:rPr>
          <w:rFonts w:ascii="Arial" w:eastAsiaTheme="minorHAnsi" w:hAnsi="Arial" w:cs="Arial"/>
          <w:b/>
          <w:sz w:val="24"/>
        </w:rPr>
        <w:t>Multilateral Policy Directorate’s Business Plan</w:t>
      </w:r>
      <w:r w:rsidR="003D2232">
        <w:rPr>
          <w:rFonts w:ascii="Arial" w:eastAsiaTheme="minorHAnsi" w:hAnsi="Arial" w:cs="Arial"/>
          <w:b/>
          <w:sz w:val="24"/>
        </w:rPr>
        <w:t>,</w:t>
      </w:r>
      <w:r w:rsidR="00F56275" w:rsidRPr="003A5576">
        <w:rPr>
          <w:rFonts w:ascii="Arial" w:eastAsiaTheme="minorHAnsi" w:hAnsi="Arial" w:cs="Arial"/>
          <w:b/>
          <w:sz w:val="24"/>
        </w:rPr>
        <w:t xml:space="preserve"> </w:t>
      </w:r>
      <w:r w:rsidRPr="003A5576">
        <w:rPr>
          <w:rFonts w:ascii="Arial" w:eastAsiaTheme="minorHAnsi" w:hAnsi="Arial" w:cs="Arial"/>
          <w:sz w:val="24"/>
        </w:rPr>
        <w:t>whose overall goal is to “advance UK interests and values through the rules-based international system”.</w:t>
      </w:r>
      <w:r w:rsidR="00E93ED7" w:rsidRPr="003A5576">
        <w:rPr>
          <w:rFonts w:ascii="Arial" w:eastAsiaTheme="minorHAnsi" w:hAnsi="Arial" w:cs="Arial"/>
          <w:sz w:val="24"/>
        </w:rPr>
        <w:t xml:space="preserve">  </w:t>
      </w:r>
      <w:r w:rsidR="00F56275" w:rsidRPr="003A5576">
        <w:rPr>
          <w:rFonts w:ascii="Arial" w:eastAsiaTheme="minorHAnsi" w:hAnsi="Arial" w:cs="Arial"/>
          <w:sz w:val="24"/>
        </w:rPr>
        <w:t>It is also reflected in the</w:t>
      </w:r>
      <w:r w:rsidR="00F56275" w:rsidRPr="003A5576">
        <w:rPr>
          <w:rFonts w:ascii="Arial" w:eastAsiaTheme="minorHAnsi" w:hAnsi="Arial" w:cs="Arial"/>
          <w:b/>
          <w:sz w:val="24"/>
        </w:rPr>
        <w:t xml:space="preserve"> Conflict, Stabili</w:t>
      </w:r>
      <w:r w:rsidR="00DF4711">
        <w:rPr>
          <w:rFonts w:ascii="Arial" w:eastAsiaTheme="minorHAnsi" w:hAnsi="Arial" w:cs="Arial"/>
          <w:b/>
          <w:sz w:val="24"/>
        </w:rPr>
        <w:t>ty</w:t>
      </w:r>
      <w:r w:rsidR="00F56275" w:rsidRPr="003A5576">
        <w:rPr>
          <w:rFonts w:ascii="Arial" w:eastAsiaTheme="minorHAnsi" w:hAnsi="Arial" w:cs="Arial"/>
          <w:b/>
          <w:sz w:val="24"/>
        </w:rPr>
        <w:t xml:space="preserve"> and Security Fund’s </w:t>
      </w:r>
      <w:r w:rsidR="003A5576">
        <w:rPr>
          <w:rFonts w:ascii="Arial" w:eastAsiaTheme="minorHAnsi" w:hAnsi="Arial" w:cs="Arial"/>
          <w:b/>
          <w:sz w:val="24"/>
        </w:rPr>
        <w:t>Multilateral S</w:t>
      </w:r>
      <w:r w:rsidR="00F56275" w:rsidRPr="003A5576">
        <w:rPr>
          <w:rFonts w:ascii="Arial" w:eastAsiaTheme="minorHAnsi" w:hAnsi="Arial" w:cs="Arial"/>
          <w:b/>
          <w:sz w:val="24"/>
        </w:rPr>
        <w:t xml:space="preserve">trategy </w:t>
      </w:r>
      <w:r w:rsidR="00F56275" w:rsidRPr="003A5576">
        <w:rPr>
          <w:rFonts w:ascii="Arial" w:eastAsiaTheme="minorHAnsi" w:hAnsi="Arial" w:cs="Arial"/>
          <w:sz w:val="24"/>
        </w:rPr>
        <w:t>(CSSF MUST)</w:t>
      </w:r>
      <w:r w:rsidR="003A5576">
        <w:rPr>
          <w:rFonts w:ascii="Arial" w:eastAsiaTheme="minorHAnsi" w:hAnsi="Arial" w:cs="Arial"/>
          <w:sz w:val="24"/>
        </w:rPr>
        <w:t>.</w:t>
      </w:r>
    </w:p>
    <w:p w:rsidR="00F56275" w:rsidRPr="003A5576" w:rsidRDefault="00F56275" w:rsidP="0070225E">
      <w:pPr>
        <w:autoSpaceDE w:val="0"/>
        <w:autoSpaceDN w:val="0"/>
        <w:adjustRightInd w:val="0"/>
        <w:spacing w:line="23" w:lineRule="atLeast"/>
        <w:ind w:left="-567"/>
        <w:rPr>
          <w:rFonts w:ascii="Arial" w:eastAsiaTheme="minorHAnsi" w:hAnsi="Arial" w:cs="Arial"/>
          <w:sz w:val="24"/>
        </w:rPr>
      </w:pPr>
    </w:p>
    <w:p w:rsidR="00E93ED7" w:rsidRPr="003A5576" w:rsidRDefault="00147BB2" w:rsidP="0070225E">
      <w:pPr>
        <w:autoSpaceDE w:val="0"/>
        <w:autoSpaceDN w:val="0"/>
        <w:adjustRightInd w:val="0"/>
        <w:spacing w:line="23" w:lineRule="atLeast"/>
        <w:ind w:left="-567"/>
        <w:rPr>
          <w:rFonts w:ascii="Arial" w:eastAsiaTheme="minorHAnsi" w:hAnsi="Arial" w:cs="Arial"/>
          <w:sz w:val="24"/>
        </w:rPr>
      </w:pPr>
      <w:r w:rsidRPr="003A5576">
        <w:rPr>
          <w:rFonts w:ascii="Arial" w:eastAsiaTheme="minorHAnsi" w:hAnsi="Arial" w:cs="Arial"/>
          <w:sz w:val="24"/>
        </w:rPr>
        <w:lastRenderedPageBreak/>
        <w:t xml:space="preserve">Programme funds are an increasingly important tool for delivery:  the </w:t>
      </w:r>
      <w:r w:rsidR="00A97D22" w:rsidRPr="003A5576">
        <w:rPr>
          <w:rFonts w:ascii="Arial" w:eastAsiaTheme="minorHAnsi" w:hAnsi="Arial" w:cs="Arial"/>
          <w:sz w:val="24"/>
        </w:rPr>
        <w:t>C</w:t>
      </w:r>
      <w:r w:rsidR="00F10C82" w:rsidRPr="003A5576">
        <w:rPr>
          <w:rFonts w:ascii="Arial" w:eastAsiaTheme="minorHAnsi" w:hAnsi="Arial" w:cs="Arial"/>
          <w:sz w:val="24"/>
        </w:rPr>
        <w:t xml:space="preserve">SSF (MUST) </w:t>
      </w:r>
      <w:r w:rsidR="00E93ED7" w:rsidRPr="003A5576">
        <w:rPr>
          <w:rFonts w:ascii="Arial" w:eastAsiaTheme="minorHAnsi" w:hAnsi="Arial" w:cs="Arial"/>
          <w:sz w:val="24"/>
        </w:rPr>
        <w:t>invest</w:t>
      </w:r>
      <w:r w:rsidRPr="003A5576">
        <w:rPr>
          <w:rFonts w:ascii="Arial" w:eastAsiaTheme="minorHAnsi" w:hAnsi="Arial" w:cs="Arial"/>
          <w:sz w:val="24"/>
        </w:rPr>
        <w:t>s</w:t>
      </w:r>
      <w:r w:rsidR="00114AF0" w:rsidRPr="003A5576">
        <w:rPr>
          <w:rFonts w:ascii="Arial" w:eastAsiaTheme="minorHAnsi" w:hAnsi="Arial" w:cs="Arial"/>
          <w:sz w:val="24"/>
        </w:rPr>
        <w:t xml:space="preserve"> around £20m per year in multilateral peace and security work</w:t>
      </w:r>
      <w:r w:rsidRPr="003A5576">
        <w:rPr>
          <w:rFonts w:ascii="Arial" w:eastAsiaTheme="minorHAnsi" w:hAnsi="Arial" w:cs="Arial"/>
          <w:sz w:val="24"/>
        </w:rPr>
        <w:t xml:space="preserve">, </w:t>
      </w:r>
      <w:r w:rsidR="00E93ED7" w:rsidRPr="003A5576">
        <w:rPr>
          <w:rFonts w:ascii="Arial" w:eastAsiaTheme="minorHAnsi" w:hAnsi="Arial" w:cs="Arial"/>
          <w:sz w:val="24"/>
        </w:rPr>
        <w:t xml:space="preserve">the FCO </w:t>
      </w:r>
      <w:r w:rsidR="00114AF0" w:rsidRPr="003A5576">
        <w:rPr>
          <w:rFonts w:ascii="Arial" w:eastAsiaTheme="minorHAnsi" w:hAnsi="Arial" w:cs="Arial"/>
          <w:sz w:val="24"/>
        </w:rPr>
        <w:t xml:space="preserve">Magna </w:t>
      </w:r>
      <w:proofErr w:type="spellStart"/>
      <w:r w:rsidR="00114AF0" w:rsidRPr="003A5576">
        <w:rPr>
          <w:rFonts w:ascii="Arial" w:eastAsiaTheme="minorHAnsi" w:hAnsi="Arial" w:cs="Arial"/>
          <w:sz w:val="24"/>
        </w:rPr>
        <w:t>Carta</w:t>
      </w:r>
      <w:proofErr w:type="spellEnd"/>
      <w:r w:rsidR="00114AF0" w:rsidRPr="003A5576">
        <w:rPr>
          <w:rFonts w:ascii="Arial" w:eastAsiaTheme="minorHAnsi" w:hAnsi="Arial" w:cs="Arial"/>
          <w:sz w:val="24"/>
        </w:rPr>
        <w:t xml:space="preserve"> Fund (MCF) for Human Rights and Democracy</w:t>
      </w:r>
      <w:r w:rsidR="00E93ED7" w:rsidRPr="003A5576">
        <w:rPr>
          <w:rFonts w:ascii="Arial" w:eastAsiaTheme="minorHAnsi" w:hAnsi="Arial" w:cs="Arial"/>
          <w:sz w:val="24"/>
        </w:rPr>
        <w:t xml:space="preserve"> invest</w:t>
      </w:r>
      <w:r w:rsidRPr="003A5576">
        <w:rPr>
          <w:rFonts w:ascii="Arial" w:eastAsiaTheme="minorHAnsi" w:hAnsi="Arial" w:cs="Arial"/>
          <w:sz w:val="24"/>
        </w:rPr>
        <w:t>s</w:t>
      </w:r>
      <w:r w:rsidR="00E93ED7" w:rsidRPr="003A5576">
        <w:rPr>
          <w:rFonts w:ascii="Arial" w:eastAsiaTheme="minorHAnsi" w:hAnsi="Arial" w:cs="Arial"/>
          <w:sz w:val="24"/>
        </w:rPr>
        <w:t xml:space="preserve"> </w:t>
      </w:r>
      <w:r w:rsidRPr="003A5576">
        <w:rPr>
          <w:rFonts w:ascii="Arial" w:eastAsiaTheme="minorHAnsi" w:hAnsi="Arial" w:cs="Arial"/>
          <w:sz w:val="24"/>
        </w:rPr>
        <w:t xml:space="preserve">a further </w:t>
      </w:r>
      <w:r w:rsidR="00E93ED7" w:rsidRPr="003A5576">
        <w:rPr>
          <w:rFonts w:ascii="Arial" w:eastAsiaTheme="minorHAnsi" w:hAnsi="Arial" w:cs="Arial"/>
          <w:sz w:val="24"/>
        </w:rPr>
        <w:t>£10</w:t>
      </w:r>
      <w:r w:rsidRPr="003A5576">
        <w:rPr>
          <w:rFonts w:ascii="Arial" w:eastAsiaTheme="minorHAnsi" w:hAnsi="Arial" w:cs="Arial"/>
          <w:sz w:val="24"/>
        </w:rPr>
        <w:t>.6</w:t>
      </w:r>
      <w:r w:rsidR="00E93ED7" w:rsidRPr="003A5576">
        <w:rPr>
          <w:rFonts w:ascii="Arial" w:eastAsiaTheme="minorHAnsi" w:hAnsi="Arial" w:cs="Arial"/>
          <w:sz w:val="24"/>
        </w:rPr>
        <w:t>m per year</w:t>
      </w:r>
      <w:r w:rsidRPr="003A5576">
        <w:rPr>
          <w:rFonts w:ascii="Arial" w:eastAsiaTheme="minorHAnsi" w:hAnsi="Arial" w:cs="Arial"/>
          <w:sz w:val="24"/>
        </w:rPr>
        <w:t>, and the RBIS Fund will allow for additional investment of £9.6m in FY 16-17.</w:t>
      </w:r>
      <w:r w:rsidR="00E93ED7" w:rsidRPr="003A5576">
        <w:rPr>
          <w:rFonts w:ascii="Arial" w:eastAsiaTheme="minorHAnsi" w:hAnsi="Arial" w:cs="Arial"/>
          <w:sz w:val="24"/>
        </w:rPr>
        <w:t xml:space="preserve"> </w:t>
      </w:r>
    </w:p>
    <w:p w:rsidR="00F9138E" w:rsidRPr="003A5576" w:rsidRDefault="00A97D22" w:rsidP="0070225E">
      <w:pPr>
        <w:autoSpaceDE w:val="0"/>
        <w:autoSpaceDN w:val="0"/>
        <w:adjustRightInd w:val="0"/>
        <w:spacing w:line="23" w:lineRule="atLeast"/>
        <w:ind w:left="-567"/>
        <w:rPr>
          <w:rFonts w:ascii="Arial" w:eastAsiaTheme="minorHAnsi" w:hAnsi="Arial" w:cs="Arial"/>
          <w:sz w:val="24"/>
        </w:rPr>
      </w:pPr>
      <w:r w:rsidRPr="003A5576">
        <w:rPr>
          <w:rFonts w:ascii="Arial" w:hAnsi="Arial" w:cs="Arial"/>
          <w:sz w:val="24"/>
        </w:rPr>
        <w:t xml:space="preserve"> </w:t>
      </w:r>
    </w:p>
    <w:p w:rsidR="00E056DC" w:rsidRPr="0070225E" w:rsidRDefault="00CE4433" w:rsidP="0070225E">
      <w:pPr>
        <w:pStyle w:val="ListParagraph"/>
        <w:numPr>
          <w:ilvl w:val="0"/>
          <w:numId w:val="2"/>
        </w:numPr>
        <w:spacing w:line="23" w:lineRule="atLeast"/>
        <w:ind w:left="-210"/>
        <w:contextualSpacing/>
        <w:rPr>
          <w:rFonts w:ascii="Arial" w:hAnsi="Arial" w:cs="Arial"/>
          <w:sz w:val="24"/>
        </w:rPr>
      </w:pPr>
      <w:r w:rsidRPr="00D21A30">
        <w:rPr>
          <w:rFonts w:ascii="Arial" w:hAnsi="Arial" w:cs="Arial"/>
          <w:b/>
          <w:sz w:val="24"/>
        </w:rPr>
        <w:t>PRIORIT</w:t>
      </w:r>
      <w:r w:rsidR="000D4C61" w:rsidRPr="00D21A30">
        <w:rPr>
          <w:rFonts w:ascii="Arial" w:hAnsi="Arial" w:cs="Arial"/>
          <w:b/>
          <w:sz w:val="24"/>
        </w:rPr>
        <w:t>IES</w:t>
      </w:r>
    </w:p>
    <w:p w:rsidR="0070225E" w:rsidRPr="0070225E" w:rsidRDefault="0070225E" w:rsidP="0070225E">
      <w:pPr>
        <w:pStyle w:val="ListParagraph"/>
        <w:spacing w:line="23" w:lineRule="atLeast"/>
        <w:ind w:left="-210"/>
        <w:contextualSpacing/>
        <w:rPr>
          <w:rFonts w:ascii="Arial" w:hAnsi="Arial" w:cs="Arial"/>
          <w:sz w:val="24"/>
        </w:rPr>
      </w:pPr>
    </w:p>
    <w:p w:rsidR="004027E4" w:rsidRDefault="00E93ED7" w:rsidP="0070225E">
      <w:pPr>
        <w:autoSpaceDE w:val="0"/>
        <w:autoSpaceDN w:val="0"/>
        <w:adjustRightInd w:val="0"/>
        <w:spacing w:line="23" w:lineRule="atLeast"/>
        <w:ind w:left="-567"/>
        <w:contextualSpacing/>
        <w:rPr>
          <w:rFonts w:ascii="Arial" w:eastAsiaTheme="minorHAnsi" w:hAnsi="Arial" w:cs="Arial"/>
          <w:sz w:val="24"/>
        </w:rPr>
      </w:pPr>
      <w:r w:rsidRPr="003A5576">
        <w:rPr>
          <w:rFonts w:ascii="Arial" w:eastAsiaTheme="minorHAnsi" w:hAnsi="Arial" w:cs="Arial"/>
          <w:sz w:val="24"/>
        </w:rPr>
        <w:t>The RBIS Fund will allow the FCO to extend its multilateral programme work into new areas</w:t>
      </w:r>
      <w:r w:rsidR="00F10C82" w:rsidRPr="003A5576">
        <w:rPr>
          <w:rFonts w:ascii="Arial" w:eastAsiaTheme="minorHAnsi" w:hAnsi="Arial" w:cs="Arial"/>
          <w:sz w:val="24"/>
        </w:rPr>
        <w:t xml:space="preserve"> in a way that complements </w:t>
      </w:r>
      <w:r w:rsidR="00F56275" w:rsidRPr="003A5576">
        <w:rPr>
          <w:rFonts w:ascii="Arial" w:eastAsiaTheme="minorHAnsi" w:hAnsi="Arial" w:cs="Arial"/>
          <w:sz w:val="24"/>
        </w:rPr>
        <w:t>both FCO diplomacy and existing cross-Whitehall programme activity</w:t>
      </w:r>
      <w:r w:rsidR="000D4C61" w:rsidRPr="003A5576">
        <w:rPr>
          <w:rFonts w:ascii="Arial" w:eastAsiaTheme="minorHAnsi" w:hAnsi="Arial" w:cs="Arial"/>
          <w:sz w:val="24"/>
        </w:rPr>
        <w:t>.  It will be run alongside the MCF by a single, integrated team in Multilateral Policy Directorate.</w:t>
      </w:r>
      <w:r w:rsidR="00F10C82" w:rsidRPr="003A5576">
        <w:rPr>
          <w:rFonts w:ascii="Arial" w:eastAsiaTheme="minorHAnsi" w:hAnsi="Arial" w:cs="Arial"/>
          <w:sz w:val="24"/>
        </w:rPr>
        <w:t xml:space="preserve">  </w:t>
      </w:r>
      <w:r w:rsidR="004027E4">
        <w:rPr>
          <w:rFonts w:ascii="Arial" w:eastAsiaTheme="minorHAnsi" w:hAnsi="Arial" w:cs="Arial"/>
          <w:sz w:val="24"/>
        </w:rPr>
        <w:t>While the MCF supports human rights work across a wide range of countries, the RBIS Fund will combine a narrower geographic focus with a broader thematic agenda.</w:t>
      </w:r>
    </w:p>
    <w:p w:rsidR="004027E4" w:rsidRDefault="004027E4" w:rsidP="0070225E">
      <w:pPr>
        <w:autoSpaceDE w:val="0"/>
        <w:autoSpaceDN w:val="0"/>
        <w:adjustRightInd w:val="0"/>
        <w:spacing w:line="23" w:lineRule="atLeast"/>
        <w:ind w:left="-567"/>
        <w:rPr>
          <w:rFonts w:ascii="Arial" w:eastAsiaTheme="minorHAnsi" w:hAnsi="Arial" w:cs="Arial"/>
          <w:sz w:val="24"/>
        </w:rPr>
      </w:pPr>
    </w:p>
    <w:p w:rsidR="00FD4E4A" w:rsidRDefault="004027E4" w:rsidP="0070225E">
      <w:pPr>
        <w:autoSpaceDE w:val="0"/>
        <w:autoSpaceDN w:val="0"/>
        <w:adjustRightInd w:val="0"/>
        <w:spacing w:line="23" w:lineRule="atLeast"/>
        <w:ind w:left="-567"/>
        <w:rPr>
          <w:rFonts w:ascii="Arial" w:hAnsi="Arial" w:cs="Arial"/>
          <w:sz w:val="24"/>
        </w:rPr>
      </w:pPr>
      <w:r>
        <w:rPr>
          <w:rFonts w:ascii="Arial" w:eastAsiaTheme="minorHAnsi" w:hAnsi="Arial" w:cs="Arial"/>
          <w:sz w:val="24"/>
        </w:rPr>
        <w:t xml:space="preserve">The RBIS Fund </w:t>
      </w:r>
      <w:r w:rsidR="00F10C82" w:rsidRPr="003A5576">
        <w:rPr>
          <w:rFonts w:ascii="Arial" w:eastAsiaTheme="minorHAnsi" w:hAnsi="Arial" w:cs="Arial"/>
          <w:sz w:val="24"/>
        </w:rPr>
        <w:t xml:space="preserve">will work </w:t>
      </w:r>
      <w:r w:rsidR="00115A3E" w:rsidRPr="003A5576">
        <w:rPr>
          <w:rFonts w:ascii="Arial" w:hAnsi="Arial" w:cs="Arial"/>
          <w:sz w:val="24"/>
        </w:rPr>
        <w:t xml:space="preserve">(1) with </w:t>
      </w:r>
      <w:r w:rsidR="005B59A6" w:rsidRPr="003A5576">
        <w:rPr>
          <w:rFonts w:ascii="Arial" w:hAnsi="Arial" w:cs="Arial"/>
          <w:sz w:val="24"/>
        </w:rPr>
        <w:t xml:space="preserve">multilateral </w:t>
      </w:r>
      <w:r w:rsidR="00F05658" w:rsidRPr="003A5576">
        <w:rPr>
          <w:rFonts w:ascii="Arial" w:hAnsi="Arial" w:cs="Arial"/>
          <w:b/>
          <w:sz w:val="24"/>
        </w:rPr>
        <w:t>institutions</w:t>
      </w:r>
      <w:r w:rsidR="00B51548" w:rsidRPr="003A5576">
        <w:rPr>
          <w:rFonts w:ascii="Arial" w:hAnsi="Arial" w:cs="Arial"/>
          <w:b/>
          <w:sz w:val="24"/>
        </w:rPr>
        <w:t xml:space="preserve"> and frameworks</w:t>
      </w:r>
      <w:r w:rsidR="00115A3E" w:rsidRPr="003A5576">
        <w:rPr>
          <w:rFonts w:ascii="Arial" w:hAnsi="Arial" w:cs="Arial"/>
          <w:sz w:val="24"/>
        </w:rPr>
        <w:t xml:space="preserve">, in order to improve their effectiveness and impact; (2) on </w:t>
      </w:r>
      <w:r w:rsidR="00E93ED7" w:rsidRPr="003A5576">
        <w:rPr>
          <w:rFonts w:ascii="Arial" w:hAnsi="Arial" w:cs="Arial"/>
          <w:sz w:val="24"/>
        </w:rPr>
        <w:t xml:space="preserve">priority </w:t>
      </w:r>
      <w:r w:rsidR="00F05658" w:rsidRPr="003A5576">
        <w:rPr>
          <w:rFonts w:ascii="Arial" w:hAnsi="Arial" w:cs="Arial"/>
          <w:b/>
          <w:sz w:val="24"/>
        </w:rPr>
        <w:t>themes</w:t>
      </w:r>
      <w:r w:rsidR="00115A3E" w:rsidRPr="003A5576">
        <w:rPr>
          <w:rFonts w:ascii="Arial" w:hAnsi="Arial" w:cs="Arial"/>
          <w:sz w:val="24"/>
        </w:rPr>
        <w:t>, where working through the RBIS is instrumental</w:t>
      </w:r>
      <w:r w:rsidR="00D24F12" w:rsidRPr="003A5576">
        <w:rPr>
          <w:rFonts w:ascii="Arial" w:hAnsi="Arial" w:cs="Arial"/>
          <w:sz w:val="24"/>
        </w:rPr>
        <w:t xml:space="preserve"> and efficient</w:t>
      </w:r>
      <w:r w:rsidR="00115A3E" w:rsidRPr="003A5576">
        <w:rPr>
          <w:rFonts w:ascii="Arial" w:hAnsi="Arial" w:cs="Arial"/>
          <w:sz w:val="24"/>
        </w:rPr>
        <w:t>.</w:t>
      </w:r>
      <w:r>
        <w:rPr>
          <w:rFonts w:ascii="Arial" w:hAnsi="Arial" w:cs="Arial"/>
          <w:sz w:val="24"/>
        </w:rPr>
        <w:t xml:space="preserve">  While it will operate in consultation with DFID and other partners across government, it is FCO-run and can therefore move more quickly and flexibly than the CSSF or the Prosperity Fund</w:t>
      </w:r>
      <w:r w:rsidR="00FD4E4A">
        <w:rPr>
          <w:rFonts w:ascii="Arial" w:hAnsi="Arial" w:cs="Arial"/>
          <w:sz w:val="24"/>
        </w:rPr>
        <w:t>.</w:t>
      </w:r>
    </w:p>
    <w:p w:rsidR="00FD4E4A" w:rsidRDefault="00FD4E4A" w:rsidP="0070225E">
      <w:pPr>
        <w:autoSpaceDE w:val="0"/>
        <w:autoSpaceDN w:val="0"/>
        <w:adjustRightInd w:val="0"/>
        <w:spacing w:line="23" w:lineRule="atLeast"/>
        <w:ind w:left="-567"/>
        <w:rPr>
          <w:rFonts w:ascii="Arial" w:hAnsi="Arial" w:cs="Arial"/>
          <w:sz w:val="24"/>
        </w:rPr>
      </w:pPr>
    </w:p>
    <w:p w:rsidR="00F10C82" w:rsidRPr="003A5576" w:rsidRDefault="00F10C82" w:rsidP="0070225E">
      <w:pPr>
        <w:autoSpaceDE w:val="0"/>
        <w:autoSpaceDN w:val="0"/>
        <w:adjustRightInd w:val="0"/>
        <w:spacing w:line="23" w:lineRule="atLeast"/>
        <w:ind w:left="-567"/>
        <w:rPr>
          <w:rFonts w:ascii="Arial" w:hAnsi="Arial" w:cs="Arial"/>
          <w:sz w:val="24"/>
        </w:rPr>
      </w:pPr>
      <w:r w:rsidRPr="003A5576">
        <w:rPr>
          <w:rFonts w:ascii="Arial" w:hAnsi="Arial" w:cs="Arial"/>
          <w:sz w:val="24"/>
        </w:rPr>
        <w:t xml:space="preserve">We expect the RBIS Fund to continue through the four-year life-time of the current Parliament, with a possible increase of funding in Years 2-4. </w:t>
      </w:r>
      <w:r w:rsidR="00EF5D8E">
        <w:rPr>
          <w:rFonts w:ascii="Arial" w:hAnsi="Arial" w:cs="Arial"/>
          <w:sz w:val="24"/>
        </w:rPr>
        <w:t xml:space="preserve">However, this is not yet confirmed. </w:t>
      </w:r>
      <w:r w:rsidRPr="003A5576">
        <w:rPr>
          <w:rFonts w:ascii="Arial" w:hAnsi="Arial" w:cs="Arial"/>
          <w:sz w:val="24"/>
        </w:rPr>
        <w:t>We are open to multi-year projects but these will need to be decided on a case-by-case basis.</w:t>
      </w:r>
      <w:r w:rsidR="003A5576">
        <w:rPr>
          <w:rFonts w:ascii="Arial" w:hAnsi="Arial" w:cs="Arial"/>
          <w:sz w:val="24"/>
        </w:rPr>
        <w:t xml:space="preserve"> </w:t>
      </w:r>
    </w:p>
    <w:p w:rsidR="00F10C82" w:rsidRPr="003A5576" w:rsidRDefault="00F10C82" w:rsidP="0070225E">
      <w:pPr>
        <w:autoSpaceDE w:val="0"/>
        <w:autoSpaceDN w:val="0"/>
        <w:adjustRightInd w:val="0"/>
        <w:spacing w:line="23" w:lineRule="atLeast"/>
        <w:ind w:left="-567"/>
        <w:rPr>
          <w:rFonts w:ascii="Arial" w:hAnsi="Arial" w:cs="Arial"/>
          <w:sz w:val="24"/>
        </w:rPr>
      </w:pPr>
    </w:p>
    <w:p w:rsidR="00147BB2" w:rsidRPr="003A5576" w:rsidRDefault="00F10C82" w:rsidP="0070225E">
      <w:pPr>
        <w:autoSpaceDE w:val="0"/>
        <w:autoSpaceDN w:val="0"/>
        <w:adjustRightInd w:val="0"/>
        <w:spacing w:line="23" w:lineRule="atLeast"/>
        <w:ind w:left="-567"/>
        <w:rPr>
          <w:rFonts w:ascii="Arial" w:hAnsi="Arial" w:cs="Arial"/>
          <w:sz w:val="24"/>
        </w:rPr>
      </w:pPr>
      <w:r w:rsidRPr="003A5576">
        <w:rPr>
          <w:rFonts w:ascii="Arial" w:hAnsi="Arial" w:cs="Arial"/>
          <w:sz w:val="24"/>
        </w:rPr>
        <w:t xml:space="preserve">In </w:t>
      </w:r>
      <w:r w:rsidR="00E93ED7" w:rsidRPr="003A5576">
        <w:rPr>
          <w:rFonts w:ascii="Arial" w:hAnsi="Arial" w:cs="Arial"/>
          <w:sz w:val="24"/>
        </w:rPr>
        <w:t>Year 1 there will be five programmes:</w:t>
      </w:r>
      <w:r w:rsidR="002C3310" w:rsidRPr="003A5576">
        <w:rPr>
          <w:rFonts w:ascii="Arial" w:hAnsi="Arial" w:cs="Arial"/>
          <w:sz w:val="24"/>
        </w:rPr>
        <w:t xml:space="preserve"> </w:t>
      </w:r>
    </w:p>
    <w:p w:rsidR="00115A3E" w:rsidRPr="003A5576" w:rsidRDefault="00115A3E" w:rsidP="0070225E">
      <w:pPr>
        <w:spacing w:line="23" w:lineRule="atLeast"/>
        <w:ind w:left="-567"/>
        <w:rPr>
          <w:rFonts w:ascii="Arial" w:hAnsi="Arial" w:cs="Arial"/>
          <w:sz w:val="24"/>
        </w:rPr>
      </w:pPr>
    </w:p>
    <w:p w:rsidR="00147BB2" w:rsidRPr="003A5576" w:rsidRDefault="00F16148" w:rsidP="0070225E">
      <w:pPr>
        <w:pStyle w:val="ListParagraph"/>
        <w:numPr>
          <w:ilvl w:val="0"/>
          <w:numId w:val="14"/>
        </w:numPr>
        <w:autoSpaceDE w:val="0"/>
        <w:autoSpaceDN w:val="0"/>
        <w:adjustRightInd w:val="0"/>
        <w:spacing w:line="23" w:lineRule="atLeast"/>
        <w:ind w:left="360"/>
        <w:rPr>
          <w:rFonts w:ascii="Arial" w:eastAsiaTheme="minorHAnsi" w:hAnsi="Arial" w:cs="Arial"/>
          <w:sz w:val="24"/>
        </w:rPr>
      </w:pPr>
      <w:r w:rsidRPr="003A5576">
        <w:rPr>
          <w:rFonts w:ascii="Arial" w:eastAsiaTheme="minorHAnsi" w:hAnsi="Arial" w:cs="Arial"/>
          <w:sz w:val="24"/>
          <w:u w:val="single"/>
        </w:rPr>
        <w:t>U</w:t>
      </w:r>
      <w:r w:rsidR="005B59A6" w:rsidRPr="003A5576">
        <w:rPr>
          <w:rFonts w:ascii="Arial" w:eastAsiaTheme="minorHAnsi" w:hAnsi="Arial" w:cs="Arial"/>
          <w:sz w:val="24"/>
          <w:u w:val="single"/>
        </w:rPr>
        <w:t>nited Nations</w:t>
      </w:r>
      <w:r w:rsidRPr="003A5576">
        <w:rPr>
          <w:rFonts w:ascii="Arial" w:eastAsiaTheme="minorHAnsi" w:hAnsi="Arial" w:cs="Arial"/>
          <w:sz w:val="24"/>
        </w:rPr>
        <w:t>:</w:t>
      </w:r>
      <w:r w:rsidR="00E93ED7" w:rsidRPr="003A5576">
        <w:rPr>
          <w:rFonts w:ascii="Arial" w:eastAsiaTheme="minorHAnsi" w:hAnsi="Arial" w:cs="Arial"/>
          <w:sz w:val="24"/>
        </w:rPr>
        <w:t xml:space="preserve">  Work to </w:t>
      </w:r>
      <w:r w:rsidR="00F05658" w:rsidRPr="003A5576">
        <w:rPr>
          <w:rFonts w:ascii="Arial" w:hAnsi="Arial" w:cs="Arial"/>
          <w:sz w:val="24"/>
        </w:rPr>
        <w:t xml:space="preserve">reform the UN and its agencies so it is </w:t>
      </w:r>
      <w:r w:rsidR="00DF4711">
        <w:rPr>
          <w:rFonts w:ascii="Arial" w:hAnsi="Arial" w:cs="Arial"/>
          <w:sz w:val="24"/>
        </w:rPr>
        <w:t xml:space="preserve">more </w:t>
      </w:r>
      <w:r w:rsidR="00F05658" w:rsidRPr="003A5576">
        <w:rPr>
          <w:rFonts w:ascii="Arial" w:hAnsi="Arial" w:cs="Arial"/>
          <w:sz w:val="24"/>
        </w:rPr>
        <w:t>efficient, effective, and reflective of the modern world; support specific initiatives in areas where the UN can deliver real impact; and boost UN capacity to develop and uphold international rules.</w:t>
      </w:r>
    </w:p>
    <w:p w:rsidR="00147BB2" w:rsidRPr="003A5576" w:rsidRDefault="00147BB2" w:rsidP="0070225E">
      <w:pPr>
        <w:pStyle w:val="ListParagraph"/>
        <w:autoSpaceDE w:val="0"/>
        <w:autoSpaceDN w:val="0"/>
        <w:adjustRightInd w:val="0"/>
        <w:spacing w:line="23" w:lineRule="atLeast"/>
        <w:ind w:left="360"/>
        <w:rPr>
          <w:rFonts w:ascii="Arial" w:eastAsiaTheme="minorHAnsi" w:hAnsi="Arial" w:cs="Arial"/>
          <w:sz w:val="24"/>
        </w:rPr>
      </w:pPr>
    </w:p>
    <w:p w:rsidR="00147BB2" w:rsidRPr="003A5576" w:rsidRDefault="00F05658" w:rsidP="0070225E">
      <w:pPr>
        <w:pStyle w:val="ListParagraph"/>
        <w:numPr>
          <w:ilvl w:val="0"/>
          <w:numId w:val="14"/>
        </w:numPr>
        <w:autoSpaceDE w:val="0"/>
        <w:autoSpaceDN w:val="0"/>
        <w:adjustRightInd w:val="0"/>
        <w:spacing w:line="23" w:lineRule="atLeast"/>
        <w:ind w:left="360"/>
        <w:rPr>
          <w:rFonts w:ascii="Arial" w:eastAsiaTheme="minorHAnsi" w:hAnsi="Arial" w:cs="Arial"/>
          <w:sz w:val="24"/>
        </w:rPr>
      </w:pPr>
      <w:r w:rsidRPr="003A5576">
        <w:rPr>
          <w:rFonts w:ascii="Arial" w:eastAsiaTheme="minorHAnsi" w:hAnsi="Arial" w:cs="Arial"/>
          <w:color w:val="000000"/>
          <w:sz w:val="24"/>
          <w:u w:val="single"/>
          <w:lang w:eastAsia="en-GB"/>
        </w:rPr>
        <w:t>Commonwealth:</w:t>
      </w:r>
      <w:r w:rsidRPr="003A5576">
        <w:rPr>
          <w:rFonts w:ascii="Arial" w:eastAsiaTheme="minorHAnsi" w:hAnsi="Arial" w:cs="Arial"/>
          <w:i/>
          <w:color w:val="000000"/>
          <w:sz w:val="24"/>
          <w:lang w:eastAsia="en-GB"/>
        </w:rPr>
        <w:t xml:space="preserve">  </w:t>
      </w:r>
      <w:r w:rsidRPr="003A5576">
        <w:rPr>
          <w:rFonts w:ascii="Arial" w:hAnsi="Arial" w:cs="Arial"/>
          <w:sz w:val="24"/>
        </w:rPr>
        <w:t>Work to reform the Commonwealth Secretariat so it is more efficient and effective; make best use of the Commonwealth’s unique assets; and champion shared values.</w:t>
      </w:r>
    </w:p>
    <w:p w:rsidR="00147BB2" w:rsidRPr="003A5576" w:rsidRDefault="00147BB2" w:rsidP="0070225E">
      <w:pPr>
        <w:pStyle w:val="ListParagraph"/>
        <w:spacing w:line="23" w:lineRule="atLeast"/>
        <w:rPr>
          <w:rFonts w:ascii="Arial" w:eastAsiaTheme="minorHAnsi" w:hAnsi="Arial" w:cs="Arial"/>
          <w:sz w:val="24"/>
          <w:u w:val="single"/>
        </w:rPr>
      </w:pPr>
    </w:p>
    <w:p w:rsidR="00147BB2" w:rsidRPr="003A5576" w:rsidRDefault="00F16148" w:rsidP="0070225E">
      <w:pPr>
        <w:pStyle w:val="ListParagraph"/>
        <w:numPr>
          <w:ilvl w:val="0"/>
          <w:numId w:val="14"/>
        </w:numPr>
        <w:autoSpaceDE w:val="0"/>
        <w:autoSpaceDN w:val="0"/>
        <w:adjustRightInd w:val="0"/>
        <w:spacing w:line="23" w:lineRule="atLeast"/>
        <w:ind w:left="360"/>
        <w:rPr>
          <w:rFonts w:ascii="Arial" w:eastAsiaTheme="minorHAnsi" w:hAnsi="Arial" w:cs="Arial"/>
          <w:sz w:val="24"/>
        </w:rPr>
      </w:pPr>
      <w:r w:rsidRPr="003A5576">
        <w:rPr>
          <w:rFonts w:ascii="Arial" w:eastAsiaTheme="minorHAnsi" w:hAnsi="Arial" w:cs="Arial"/>
          <w:sz w:val="24"/>
          <w:u w:val="single"/>
        </w:rPr>
        <w:t>International Justice</w:t>
      </w:r>
      <w:r w:rsidRPr="003A5576">
        <w:rPr>
          <w:rFonts w:ascii="Arial" w:eastAsiaTheme="minorHAnsi" w:hAnsi="Arial" w:cs="Arial"/>
          <w:sz w:val="24"/>
        </w:rPr>
        <w:t xml:space="preserve">: </w:t>
      </w:r>
      <w:r w:rsidR="00C00EE4" w:rsidRPr="003A5576">
        <w:rPr>
          <w:rFonts w:ascii="Arial" w:eastAsiaTheme="minorHAnsi" w:hAnsi="Arial" w:cs="Arial"/>
          <w:sz w:val="24"/>
        </w:rPr>
        <w:t>Work to gather the evidence needed to bring people to justice; build judicial capacity in ODA-eligible countries; and provide support and reparations for victims.</w:t>
      </w:r>
    </w:p>
    <w:p w:rsidR="00147BB2" w:rsidRPr="003A5576" w:rsidRDefault="00147BB2" w:rsidP="0070225E">
      <w:pPr>
        <w:pStyle w:val="ListParagraph"/>
        <w:spacing w:line="23" w:lineRule="atLeast"/>
        <w:ind w:left="1287"/>
        <w:rPr>
          <w:rFonts w:ascii="Arial" w:hAnsi="Arial" w:cs="Arial"/>
          <w:color w:val="000000"/>
          <w:sz w:val="24"/>
          <w:lang w:eastAsia="en-GB"/>
        </w:rPr>
      </w:pPr>
    </w:p>
    <w:p w:rsidR="00147BB2" w:rsidRPr="003A5576" w:rsidRDefault="00C00EE4" w:rsidP="0070225E">
      <w:pPr>
        <w:pStyle w:val="ListParagraph"/>
        <w:numPr>
          <w:ilvl w:val="0"/>
          <w:numId w:val="14"/>
        </w:numPr>
        <w:autoSpaceDE w:val="0"/>
        <w:autoSpaceDN w:val="0"/>
        <w:adjustRightInd w:val="0"/>
        <w:spacing w:line="23" w:lineRule="atLeast"/>
        <w:ind w:left="360"/>
        <w:rPr>
          <w:rFonts w:ascii="Arial" w:eastAsiaTheme="minorHAnsi" w:hAnsi="Arial" w:cs="Arial"/>
          <w:sz w:val="24"/>
        </w:rPr>
      </w:pPr>
      <w:r w:rsidRPr="003A5576">
        <w:rPr>
          <w:rFonts w:ascii="Arial" w:hAnsi="Arial" w:cs="Arial"/>
          <w:color w:val="000000"/>
          <w:sz w:val="24"/>
          <w:u w:val="single"/>
          <w:lang w:eastAsia="en-GB"/>
        </w:rPr>
        <w:t>Women, Peace and Security/</w:t>
      </w:r>
      <w:r w:rsidR="00115A3E" w:rsidRPr="003A5576">
        <w:rPr>
          <w:rFonts w:ascii="Arial" w:hAnsi="Arial" w:cs="Arial"/>
          <w:color w:val="000000"/>
          <w:sz w:val="24"/>
          <w:u w:val="single"/>
          <w:lang w:eastAsia="en-GB"/>
        </w:rPr>
        <w:t>Preventing Sexual Violence</w:t>
      </w:r>
      <w:r w:rsidR="00B709D0" w:rsidRPr="003A5576">
        <w:rPr>
          <w:rFonts w:ascii="Arial" w:hAnsi="Arial" w:cs="Arial"/>
          <w:color w:val="000000"/>
          <w:sz w:val="24"/>
          <w:u w:val="single"/>
          <w:lang w:eastAsia="en-GB"/>
        </w:rPr>
        <w:t xml:space="preserve"> </w:t>
      </w:r>
      <w:r w:rsidRPr="003A5576">
        <w:rPr>
          <w:rFonts w:ascii="Arial" w:hAnsi="Arial" w:cs="Arial"/>
          <w:color w:val="000000"/>
          <w:sz w:val="24"/>
          <w:u w:val="single"/>
          <w:lang w:eastAsia="en-GB"/>
        </w:rPr>
        <w:t>in Conflict</w:t>
      </w:r>
      <w:r w:rsidRPr="003A5576">
        <w:rPr>
          <w:rFonts w:ascii="Arial" w:hAnsi="Arial" w:cs="Arial"/>
          <w:color w:val="000000"/>
          <w:sz w:val="24"/>
          <w:lang w:eastAsia="en-GB"/>
        </w:rPr>
        <w:t>:  Work to build local capacity in ODA-eligible countries; promote women’s participation in peace processes; deliver justice for survivors; and tackle the stigma endured by survivors</w:t>
      </w:r>
      <w:r w:rsidR="00147BB2" w:rsidRPr="003A5576">
        <w:rPr>
          <w:rFonts w:ascii="Arial" w:hAnsi="Arial" w:cs="Arial"/>
          <w:color w:val="000000"/>
          <w:sz w:val="24"/>
          <w:lang w:eastAsia="en-GB"/>
        </w:rPr>
        <w:t>.</w:t>
      </w:r>
    </w:p>
    <w:p w:rsidR="00147BB2" w:rsidRPr="003A5576" w:rsidRDefault="00147BB2" w:rsidP="0070225E">
      <w:pPr>
        <w:pStyle w:val="ListParagraph"/>
        <w:spacing w:line="23" w:lineRule="atLeast"/>
        <w:ind w:left="1287"/>
        <w:rPr>
          <w:rFonts w:ascii="Arial" w:hAnsi="Arial" w:cs="Arial"/>
          <w:sz w:val="24"/>
        </w:rPr>
      </w:pPr>
    </w:p>
    <w:p w:rsidR="008F1FFD" w:rsidRPr="003A5576" w:rsidRDefault="008F1FFD" w:rsidP="0070225E">
      <w:pPr>
        <w:pStyle w:val="ListParagraph"/>
        <w:numPr>
          <w:ilvl w:val="0"/>
          <w:numId w:val="14"/>
        </w:numPr>
        <w:autoSpaceDE w:val="0"/>
        <w:autoSpaceDN w:val="0"/>
        <w:adjustRightInd w:val="0"/>
        <w:spacing w:line="23" w:lineRule="atLeast"/>
        <w:ind w:left="360"/>
        <w:rPr>
          <w:rFonts w:ascii="Arial" w:eastAsiaTheme="minorHAnsi" w:hAnsi="Arial" w:cs="Arial"/>
          <w:sz w:val="24"/>
        </w:rPr>
      </w:pPr>
      <w:r w:rsidRPr="003A5576">
        <w:rPr>
          <w:rFonts w:ascii="Arial" w:hAnsi="Arial" w:cs="Arial"/>
          <w:sz w:val="24"/>
          <w:u w:val="single"/>
        </w:rPr>
        <w:t xml:space="preserve">Responsible </w:t>
      </w:r>
      <w:r w:rsidR="005B59A6" w:rsidRPr="003A5576">
        <w:rPr>
          <w:rFonts w:ascii="Arial" w:hAnsi="Arial" w:cs="Arial"/>
          <w:sz w:val="24"/>
          <w:u w:val="single"/>
        </w:rPr>
        <w:t>Business</w:t>
      </w:r>
      <w:r w:rsidRPr="003A5576">
        <w:rPr>
          <w:rFonts w:ascii="Arial" w:hAnsi="Arial" w:cs="Arial"/>
          <w:sz w:val="24"/>
        </w:rPr>
        <w:t>:</w:t>
      </w:r>
      <w:r w:rsidR="00C00EE4" w:rsidRPr="003A5576">
        <w:rPr>
          <w:rFonts w:ascii="Arial" w:hAnsi="Arial" w:cs="Arial"/>
          <w:sz w:val="24"/>
        </w:rPr>
        <w:t xml:space="preserve">  </w:t>
      </w:r>
      <w:r w:rsidR="008E0666">
        <w:rPr>
          <w:rFonts w:ascii="Arial" w:hAnsi="Arial" w:cs="Arial"/>
          <w:sz w:val="24"/>
        </w:rPr>
        <w:t>Work to s</w:t>
      </w:r>
      <w:r w:rsidR="00B51548" w:rsidRPr="003A5576">
        <w:rPr>
          <w:rFonts w:ascii="Arial" w:hAnsi="Arial" w:cs="Arial"/>
          <w:sz w:val="24"/>
        </w:rPr>
        <w:t>trengthen security and build prosperity in ODA-eligible countries</w:t>
      </w:r>
      <w:r w:rsidR="008E0666">
        <w:rPr>
          <w:rFonts w:ascii="Arial" w:hAnsi="Arial" w:cs="Arial"/>
          <w:sz w:val="24"/>
        </w:rPr>
        <w:t xml:space="preserve">; joining </w:t>
      </w:r>
      <w:r w:rsidR="00F56275" w:rsidRPr="003A5576">
        <w:rPr>
          <w:rFonts w:ascii="Arial" w:hAnsi="Arial" w:cs="Arial"/>
          <w:sz w:val="24"/>
        </w:rPr>
        <w:t xml:space="preserve">with the private sector and civil society </w:t>
      </w:r>
      <w:r w:rsidR="008E0666">
        <w:rPr>
          <w:rFonts w:ascii="Arial" w:hAnsi="Arial" w:cs="Arial"/>
          <w:sz w:val="24"/>
        </w:rPr>
        <w:t xml:space="preserve">on voluntary initiatives </w:t>
      </w:r>
      <w:r w:rsidR="00F56275" w:rsidRPr="003A5576">
        <w:rPr>
          <w:rFonts w:ascii="Arial" w:hAnsi="Arial" w:cs="Arial"/>
          <w:sz w:val="24"/>
        </w:rPr>
        <w:t xml:space="preserve">that </w:t>
      </w:r>
      <w:r w:rsidR="00B51548" w:rsidRPr="003A5576">
        <w:rPr>
          <w:rFonts w:ascii="Arial" w:hAnsi="Arial" w:cs="Arial"/>
          <w:sz w:val="24"/>
        </w:rPr>
        <w:t xml:space="preserve">tackle the drivers of conflict </w:t>
      </w:r>
      <w:r w:rsidR="00EF5D8E">
        <w:rPr>
          <w:rFonts w:ascii="Arial" w:hAnsi="Arial" w:cs="Arial"/>
          <w:sz w:val="24"/>
        </w:rPr>
        <w:t>in fragile and conflict-</w:t>
      </w:r>
      <w:r w:rsidR="00F56275" w:rsidRPr="003A5576">
        <w:rPr>
          <w:rFonts w:ascii="Arial" w:hAnsi="Arial" w:cs="Arial"/>
          <w:sz w:val="24"/>
        </w:rPr>
        <w:t xml:space="preserve">affected states. </w:t>
      </w:r>
    </w:p>
    <w:p w:rsidR="00F9138E" w:rsidRDefault="00F9138E" w:rsidP="0070225E">
      <w:pPr>
        <w:pStyle w:val="ListParagraph"/>
        <w:spacing w:line="23" w:lineRule="atLeast"/>
        <w:rPr>
          <w:rFonts w:ascii="Arial" w:eastAsiaTheme="minorHAnsi" w:hAnsi="Arial" w:cs="Arial"/>
          <w:sz w:val="24"/>
        </w:rPr>
      </w:pPr>
    </w:p>
    <w:p w:rsidR="0070225E" w:rsidRPr="003A5576" w:rsidRDefault="0070225E" w:rsidP="0070225E">
      <w:pPr>
        <w:pStyle w:val="ListParagraph"/>
        <w:spacing w:line="23" w:lineRule="atLeast"/>
        <w:rPr>
          <w:rFonts w:ascii="Arial" w:eastAsiaTheme="minorHAnsi" w:hAnsi="Arial" w:cs="Arial"/>
          <w:sz w:val="24"/>
        </w:rPr>
      </w:pPr>
    </w:p>
    <w:p w:rsidR="00147BB2" w:rsidRPr="003A5576" w:rsidRDefault="00147BB2" w:rsidP="0070225E">
      <w:pPr>
        <w:pStyle w:val="ListParagraph"/>
        <w:autoSpaceDE w:val="0"/>
        <w:autoSpaceDN w:val="0"/>
        <w:adjustRightInd w:val="0"/>
        <w:spacing w:line="23" w:lineRule="atLeast"/>
        <w:ind w:left="-567"/>
        <w:rPr>
          <w:rFonts w:ascii="Arial" w:hAnsi="Arial" w:cs="Arial"/>
          <w:sz w:val="24"/>
        </w:rPr>
      </w:pPr>
      <w:r w:rsidRPr="003A5576">
        <w:rPr>
          <w:rFonts w:ascii="Arial" w:hAnsi="Arial" w:cs="Arial"/>
          <w:b/>
          <w:sz w:val="24"/>
        </w:rPr>
        <w:lastRenderedPageBreak/>
        <w:t xml:space="preserve">3.   </w:t>
      </w:r>
      <w:r w:rsidR="002C3310" w:rsidRPr="003A5576">
        <w:rPr>
          <w:rFonts w:ascii="Arial" w:hAnsi="Arial" w:cs="Arial"/>
          <w:b/>
          <w:sz w:val="24"/>
        </w:rPr>
        <w:t>WHERE WE WORK</w:t>
      </w:r>
    </w:p>
    <w:p w:rsidR="00D21A30" w:rsidRDefault="00D21A30" w:rsidP="0070225E">
      <w:pPr>
        <w:pStyle w:val="ListParagraph"/>
        <w:autoSpaceDE w:val="0"/>
        <w:autoSpaceDN w:val="0"/>
        <w:adjustRightInd w:val="0"/>
        <w:spacing w:line="23" w:lineRule="atLeast"/>
        <w:ind w:left="-567"/>
        <w:rPr>
          <w:rFonts w:ascii="Arial" w:hAnsi="Arial" w:cs="Arial"/>
          <w:sz w:val="24"/>
        </w:rPr>
      </w:pPr>
    </w:p>
    <w:p w:rsidR="00D21A30" w:rsidRDefault="00D21A30" w:rsidP="0070225E">
      <w:pPr>
        <w:pStyle w:val="ListParagraph"/>
        <w:autoSpaceDE w:val="0"/>
        <w:autoSpaceDN w:val="0"/>
        <w:adjustRightInd w:val="0"/>
        <w:spacing w:line="23" w:lineRule="atLeast"/>
        <w:ind w:left="-567"/>
        <w:rPr>
          <w:rFonts w:ascii="Arial" w:hAnsi="Arial" w:cs="Arial"/>
          <w:sz w:val="24"/>
        </w:rPr>
      </w:pPr>
      <w:r>
        <w:rPr>
          <w:rFonts w:ascii="Arial" w:hAnsi="Arial" w:cs="Arial"/>
          <w:sz w:val="24"/>
        </w:rPr>
        <w:t xml:space="preserve">The scope of the </w:t>
      </w:r>
      <w:r w:rsidRPr="003A5576">
        <w:rPr>
          <w:rFonts w:ascii="Arial" w:hAnsi="Arial" w:cs="Arial"/>
          <w:sz w:val="24"/>
        </w:rPr>
        <w:t>Fund is global and much of it will be allocated through international organisations</w:t>
      </w:r>
      <w:r>
        <w:rPr>
          <w:rFonts w:ascii="Arial" w:hAnsi="Arial" w:cs="Arial"/>
          <w:sz w:val="24"/>
        </w:rPr>
        <w:t>, with a focus on strengthening their support for developing countries</w:t>
      </w:r>
      <w:r w:rsidRPr="003A5576">
        <w:rPr>
          <w:rFonts w:ascii="Arial" w:hAnsi="Arial" w:cs="Arial"/>
          <w:sz w:val="24"/>
        </w:rPr>
        <w:t xml:space="preserve">.  </w:t>
      </w:r>
      <w:r>
        <w:rPr>
          <w:rFonts w:ascii="Arial" w:hAnsi="Arial" w:cs="Arial"/>
          <w:sz w:val="24"/>
        </w:rPr>
        <w:t xml:space="preserve">We will also work with governments and civil society where national or regional initiatives can have a significant demonstration effect. </w:t>
      </w:r>
      <w:r w:rsidRPr="003A5576">
        <w:rPr>
          <w:rFonts w:ascii="Arial" w:hAnsi="Arial" w:cs="Arial"/>
          <w:sz w:val="24"/>
        </w:rPr>
        <w:t xml:space="preserve">The Fund is 100% ODA and hence will reflect the 2016 UK Aid Strategy and </w:t>
      </w:r>
      <w:r>
        <w:rPr>
          <w:rFonts w:ascii="Arial" w:hAnsi="Arial" w:cs="Arial"/>
          <w:sz w:val="24"/>
        </w:rPr>
        <w:t>f</w:t>
      </w:r>
      <w:r w:rsidRPr="003A5576">
        <w:rPr>
          <w:rFonts w:ascii="Arial" w:hAnsi="Arial" w:cs="Arial"/>
          <w:sz w:val="24"/>
        </w:rPr>
        <w:t xml:space="preserve">ollow OECD </w:t>
      </w:r>
      <w:hyperlink r:id="rId9" w:history="1">
        <w:r w:rsidRPr="003A5576">
          <w:rPr>
            <w:rStyle w:val="Hyperlink"/>
            <w:rFonts w:ascii="Arial" w:hAnsi="Arial" w:cs="Arial"/>
            <w:sz w:val="24"/>
          </w:rPr>
          <w:t>Overseas Development Assistance</w:t>
        </w:r>
      </w:hyperlink>
      <w:r>
        <w:t xml:space="preserve"> </w:t>
      </w:r>
      <w:r w:rsidRPr="003A5576">
        <w:rPr>
          <w:rFonts w:ascii="Arial" w:hAnsi="Arial" w:cs="Arial"/>
          <w:sz w:val="24"/>
        </w:rPr>
        <w:t>criteri</w:t>
      </w:r>
      <w:r>
        <w:rPr>
          <w:rFonts w:ascii="Arial" w:hAnsi="Arial" w:cs="Arial"/>
          <w:sz w:val="24"/>
        </w:rPr>
        <w:t>a.</w:t>
      </w:r>
    </w:p>
    <w:p w:rsidR="00147BB2" w:rsidRPr="003A5576" w:rsidRDefault="00147BB2" w:rsidP="0070225E">
      <w:pPr>
        <w:pStyle w:val="ListParagraph"/>
        <w:autoSpaceDE w:val="0"/>
        <w:autoSpaceDN w:val="0"/>
        <w:adjustRightInd w:val="0"/>
        <w:spacing w:line="23" w:lineRule="atLeast"/>
        <w:ind w:left="0"/>
        <w:rPr>
          <w:rFonts w:ascii="Arial" w:hAnsi="Arial" w:cs="Arial"/>
          <w:sz w:val="24"/>
        </w:rPr>
      </w:pPr>
    </w:p>
    <w:p w:rsidR="00147BB2" w:rsidRPr="003A5576" w:rsidRDefault="00147BB2" w:rsidP="0070225E">
      <w:pPr>
        <w:pStyle w:val="ListParagraph"/>
        <w:autoSpaceDE w:val="0"/>
        <w:autoSpaceDN w:val="0"/>
        <w:adjustRightInd w:val="0"/>
        <w:spacing w:line="23" w:lineRule="atLeast"/>
        <w:ind w:left="-567"/>
        <w:rPr>
          <w:rFonts w:ascii="Arial" w:hAnsi="Arial" w:cs="Arial"/>
          <w:b/>
          <w:sz w:val="24"/>
        </w:rPr>
      </w:pPr>
      <w:r w:rsidRPr="003A5576">
        <w:rPr>
          <w:rFonts w:ascii="Arial" w:hAnsi="Arial" w:cs="Arial"/>
          <w:b/>
          <w:sz w:val="24"/>
        </w:rPr>
        <w:t>4.  HOW</w:t>
      </w:r>
      <w:r w:rsidRPr="003A5576">
        <w:rPr>
          <w:rFonts w:ascii="Arial" w:hAnsi="Arial" w:cs="Arial"/>
          <w:sz w:val="24"/>
        </w:rPr>
        <w:t xml:space="preserve"> </w:t>
      </w:r>
      <w:r w:rsidRPr="003A5576">
        <w:rPr>
          <w:rFonts w:ascii="Arial" w:hAnsi="Arial" w:cs="Arial"/>
          <w:b/>
          <w:sz w:val="24"/>
        </w:rPr>
        <w:t>WE WORK</w:t>
      </w:r>
    </w:p>
    <w:p w:rsidR="00D21A30" w:rsidRDefault="00D21A30" w:rsidP="0070225E">
      <w:pPr>
        <w:pStyle w:val="ListParagraph"/>
        <w:autoSpaceDE w:val="0"/>
        <w:autoSpaceDN w:val="0"/>
        <w:adjustRightInd w:val="0"/>
        <w:spacing w:line="23" w:lineRule="atLeast"/>
        <w:ind w:left="-567"/>
        <w:rPr>
          <w:rFonts w:ascii="Arial" w:hAnsi="Arial" w:cs="Arial"/>
          <w:sz w:val="24"/>
        </w:rPr>
      </w:pPr>
    </w:p>
    <w:p w:rsidR="00147BB2" w:rsidRPr="003A5576" w:rsidRDefault="00492D37" w:rsidP="0070225E">
      <w:pPr>
        <w:pStyle w:val="ListParagraph"/>
        <w:autoSpaceDE w:val="0"/>
        <w:autoSpaceDN w:val="0"/>
        <w:adjustRightInd w:val="0"/>
        <w:spacing w:line="23" w:lineRule="atLeast"/>
        <w:ind w:left="-567"/>
        <w:rPr>
          <w:rFonts w:ascii="Arial" w:hAnsi="Arial" w:cs="Arial"/>
          <w:sz w:val="24"/>
        </w:rPr>
      </w:pPr>
      <w:r w:rsidRPr="003A5576">
        <w:rPr>
          <w:rFonts w:ascii="Arial" w:hAnsi="Arial" w:cs="Arial"/>
          <w:sz w:val="24"/>
        </w:rPr>
        <w:t>A</w:t>
      </w:r>
      <w:r w:rsidR="00E9481C" w:rsidRPr="003A5576">
        <w:rPr>
          <w:rFonts w:ascii="Arial" w:hAnsi="Arial" w:cs="Arial"/>
          <w:sz w:val="24"/>
        </w:rPr>
        <w:t>n RBIS Fund Board</w:t>
      </w:r>
      <w:r w:rsidR="004F19E7" w:rsidRPr="003A5576">
        <w:rPr>
          <w:rFonts w:ascii="Arial" w:hAnsi="Arial" w:cs="Arial"/>
          <w:sz w:val="24"/>
        </w:rPr>
        <w:t xml:space="preserve">, chaired by the </w:t>
      </w:r>
      <w:r w:rsidR="00E9481C" w:rsidRPr="003A5576">
        <w:rPr>
          <w:rFonts w:ascii="Arial" w:hAnsi="Arial" w:cs="Arial"/>
          <w:sz w:val="24"/>
        </w:rPr>
        <w:t xml:space="preserve">FCO Multilateral Policy Director as Senior Responsible Owner, </w:t>
      </w:r>
      <w:r w:rsidRPr="003A5576">
        <w:rPr>
          <w:rFonts w:ascii="Arial" w:hAnsi="Arial" w:cs="Arial"/>
          <w:sz w:val="24"/>
        </w:rPr>
        <w:t xml:space="preserve">will oversee implementation of this strategy and provide strategic direction, decision making and leadership. </w:t>
      </w:r>
      <w:r w:rsidR="000D4C61" w:rsidRPr="003A5576">
        <w:rPr>
          <w:rFonts w:ascii="Arial" w:hAnsi="Arial" w:cs="Arial"/>
          <w:sz w:val="24"/>
        </w:rPr>
        <w:t xml:space="preserve"> </w:t>
      </w:r>
      <w:r w:rsidR="00F56275" w:rsidRPr="003A5576">
        <w:rPr>
          <w:rFonts w:ascii="Arial" w:hAnsi="Arial" w:cs="Arial"/>
          <w:sz w:val="24"/>
        </w:rPr>
        <w:t xml:space="preserve">The Board will agree programme </w:t>
      </w:r>
      <w:r w:rsidR="007D111E" w:rsidRPr="003A5576">
        <w:rPr>
          <w:rFonts w:ascii="Arial" w:hAnsi="Arial" w:cs="Arial"/>
          <w:sz w:val="24"/>
        </w:rPr>
        <w:t>strategies</w:t>
      </w:r>
      <w:r w:rsidR="00F56275" w:rsidRPr="003A5576">
        <w:rPr>
          <w:rFonts w:ascii="Arial" w:hAnsi="Arial" w:cs="Arial"/>
          <w:sz w:val="24"/>
        </w:rPr>
        <w:t>,</w:t>
      </w:r>
      <w:r w:rsidRPr="003A5576">
        <w:rPr>
          <w:rFonts w:ascii="Arial" w:hAnsi="Arial" w:cs="Arial"/>
          <w:sz w:val="24"/>
        </w:rPr>
        <w:t xml:space="preserve"> </w:t>
      </w:r>
      <w:r w:rsidR="00E9481C" w:rsidRPr="003A5576">
        <w:rPr>
          <w:rFonts w:ascii="Arial" w:hAnsi="Arial" w:cs="Arial"/>
          <w:sz w:val="24"/>
        </w:rPr>
        <w:t xml:space="preserve">set initial allocations for the five programmes </w:t>
      </w:r>
      <w:r w:rsidR="003D2232">
        <w:rPr>
          <w:rFonts w:ascii="Arial" w:hAnsi="Arial" w:cs="Arial"/>
          <w:sz w:val="24"/>
        </w:rPr>
        <w:t>(</w:t>
      </w:r>
      <w:r w:rsidR="00E9481C" w:rsidRPr="003A5576">
        <w:rPr>
          <w:rFonts w:ascii="Arial" w:hAnsi="Arial" w:cs="Arial"/>
          <w:sz w:val="24"/>
        </w:rPr>
        <w:t>adjusting as necessary in light of progress</w:t>
      </w:r>
      <w:r w:rsidR="003D2232">
        <w:rPr>
          <w:rFonts w:ascii="Arial" w:hAnsi="Arial" w:cs="Arial"/>
          <w:sz w:val="24"/>
        </w:rPr>
        <w:t>)</w:t>
      </w:r>
      <w:r w:rsidR="00E9481C" w:rsidRPr="003A5576">
        <w:rPr>
          <w:rFonts w:ascii="Arial" w:hAnsi="Arial" w:cs="Arial"/>
          <w:sz w:val="24"/>
        </w:rPr>
        <w:t xml:space="preserve">, </w:t>
      </w:r>
      <w:r w:rsidRPr="003A5576">
        <w:rPr>
          <w:rFonts w:ascii="Arial" w:hAnsi="Arial" w:cs="Arial"/>
          <w:sz w:val="24"/>
        </w:rPr>
        <w:t>oversee top risk management</w:t>
      </w:r>
      <w:r w:rsidR="00F56275" w:rsidRPr="003A5576">
        <w:rPr>
          <w:rFonts w:ascii="Arial" w:hAnsi="Arial" w:cs="Arial"/>
          <w:sz w:val="24"/>
        </w:rPr>
        <w:t>, and ensure outcomes are monitored and evaluated</w:t>
      </w:r>
      <w:r w:rsidR="00513643" w:rsidRPr="003A5576">
        <w:rPr>
          <w:rFonts w:ascii="Arial" w:hAnsi="Arial" w:cs="Arial"/>
          <w:sz w:val="24"/>
        </w:rPr>
        <w:t>.</w:t>
      </w:r>
      <w:r w:rsidR="00F10C82" w:rsidRPr="003A5576">
        <w:rPr>
          <w:rFonts w:ascii="Arial" w:hAnsi="Arial" w:cs="Arial"/>
          <w:sz w:val="24"/>
        </w:rPr>
        <w:t xml:space="preserve">  The SRO for this Fund also chairs the MUST CSSF Board and is therefore well-placed to ensure </w:t>
      </w:r>
      <w:proofErr w:type="spellStart"/>
      <w:r w:rsidR="00F10C82" w:rsidRPr="003A5576">
        <w:rPr>
          <w:rFonts w:ascii="Arial" w:hAnsi="Arial" w:cs="Arial"/>
          <w:sz w:val="24"/>
        </w:rPr>
        <w:t>complementarity</w:t>
      </w:r>
      <w:proofErr w:type="spellEnd"/>
      <w:r w:rsidR="00F10C82" w:rsidRPr="003A5576">
        <w:rPr>
          <w:rFonts w:ascii="Arial" w:hAnsi="Arial" w:cs="Arial"/>
          <w:sz w:val="24"/>
        </w:rPr>
        <w:t>.</w:t>
      </w:r>
    </w:p>
    <w:p w:rsidR="00147BB2" w:rsidRPr="003A5576" w:rsidRDefault="00147BB2" w:rsidP="0070225E">
      <w:pPr>
        <w:pStyle w:val="ListParagraph"/>
        <w:autoSpaceDE w:val="0"/>
        <w:autoSpaceDN w:val="0"/>
        <w:adjustRightInd w:val="0"/>
        <w:spacing w:line="23" w:lineRule="atLeast"/>
        <w:ind w:left="-567"/>
        <w:rPr>
          <w:rFonts w:ascii="Arial" w:hAnsi="Arial" w:cs="Arial"/>
          <w:sz w:val="24"/>
        </w:rPr>
      </w:pPr>
    </w:p>
    <w:p w:rsidR="00D52552" w:rsidRPr="003A5576" w:rsidRDefault="00513643" w:rsidP="0070225E">
      <w:pPr>
        <w:pStyle w:val="ListParagraph"/>
        <w:autoSpaceDE w:val="0"/>
        <w:autoSpaceDN w:val="0"/>
        <w:adjustRightInd w:val="0"/>
        <w:spacing w:line="23" w:lineRule="atLeast"/>
        <w:ind w:left="-567"/>
        <w:rPr>
          <w:rFonts w:ascii="Arial" w:hAnsi="Arial" w:cs="Arial"/>
          <w:sz w:val="24"/>
        </w:rPr>
      </w:pPr>
      <w:r w:rsidRPr="003A5576">
        <w:rPr>
          <w:rFonts w:ascii="Arial" w:hAnsi="Arial" w:cs="Arial"/>
          <w:sz w:val="24"/>
        </w:rPr>
        <w:t xml:space="preserve">Baroness Anelay will be the lead Minister responsible for overseeing the RBIS Fund, combining this role with her existing oversight of the Magna </w:t>
      </w:r>
      <w:proofErr w:type="spellStart"/>
      <w:r w:rsidRPr="003A5576">
        <w:rPr>
          <w:rFonts w:ascii="Arial" w:hAnsi="Arial" w:cs="Arial"/>
          <w:sz w:val="24"/>
        </w:rPr>
        <w:t>Carta</w:t>
      </w:r>
      <w:proofErr w:type="spellEnd"/>
      <w:r w:rsidRPr="003A5576">
        <w:rPr>
          <w:rFonts w:ascii="Arial" w:hAnsi="Arial" w:cs="Arial"/>
          <w:sz w:val="24"/>
        </w:rPr>
        <w:t xml:space="preserve"> Fund.  The SRO will </w:t>
      </w:r>
      <w:r w:rsidR="00D52552" w:rsidRPr="003A5576">
        <w:rPr>
          <w:rFonts w:ascii="Arial" w:hAnsi="Arial" w:cs="Arial"/>
          <w:sz w:val="24"/>
        </w:rPr>
        <w:t xml:space="preserve">consult her on the overall Strategy and priorities for the Fund and on specific projects that are of particular interest </w:t>
      </w:r>
      <w:r w:rsidR="003A5576">
        <w:rPr>
          <w:rFonts w:ascii="Arial" w:hAnsi="Arial" w:cs="Arial"/>
          <w:sz w:val="24"/>
        </w:rPr>
        <w:t xml:space="preserve">(primarily </w:t>
      </w:r>
      <w:r w:rsidR="00D52552" w:rsidRPr="003A5576">
        <w:rPr>
          <w:rFonts w:ascii="Arial" w:hAnsi="Arial" w:cs="Arial"/>
          <w:sz w:val="24"/>
        </w:rPr>
        <w:t>for reasons of risk</w:t>
      </w:r>
      <w:r w:rsidR="003A5576">
        <w:rPr>
          <w:rFonts w:ascii="Arial" w:hAnsi="Arial" w:cs="Arial"/>
          <w:sz w:val="24"/>
        </w:rPr>
        <w:t>)</w:t>
      </w:r>
      <w:r w:rsidR="00D52552" w:rsidRPr="003A5576">
        <w:rPr>
          <w:rFonts w:ascii="Arial" w:hAnsi="Arial" w:cs="Arial"/>
          <w:sz w:val="24"/>
        </w:rPr>
        <w:t>.  Other Ministers will be consulted as appropriate on individual programmes (e.g. Commonwealth, Responsible Business).</w:t>
      </w:r>
    </w:p>
    <w:p w:rsidR="00D52552" w:rsidRPr="003A5576" w:rsidRDefault="00D52552" w:rsidP="0070225E">
      <w:pPr>
        <w:pStyle w:val="Heading1"/>
        <w:spacing w:line="23" w:lineRule="atLeast"/>
        <w:ind w:left="-567"/>
        <w:rPr>
          <w:rFonts w:ascii="Arial" w:hAnsi="Arial" w:cs="Arial"/>
          <w:b w:val="0"/>
          <w:sz w:val="24"/>
        </w:rPr>
      </w:pPr>
    </w:p>
    <w:p w:rsidR="00513643" w:rsidRPr="003A5576" w:rsidRDefault="000D4C61" w:rsidP="0070225E">
      <w:pPr>
        <w:pStyle w:val="Heading1"/>
        <w:spacing w:line="23" w:lineRule="atLeast"/>
        <w:ind w:left="-567"/>
        <w:rPr>
          <w:rFonts w:ascii="Arial" w:hAnsi="Arial" w:cs="Arial"/>
          <w:b w:val="0"/>
          <w:sz w:val="24"/>
        </w:rPr>
      </w:pPr>
      <w:r w:rsidRPr="003A5576">
        <w:rPr>
          <w:rFonts w:ascii="Arial" w:hAnsi="Arial" w:cs="Arial"/>
          <w:b w:val="0"/>
          <w:sz w:val="24"/>
        </w:rPr>
        <w:t xml:space="preserve">The Board and SRO will be supported by </w:t>
      </w:r>
      <w:r w:rsidR="008E0666">
        <w:rPr>
          <w:rFonts w:ascii="Arial" w:hAnsi="Arial" w:cs="Arial"/>
          <w:b w:val="0"/>
          <w:sz w:val="24"/>
        </w:rPr>
        <w:t xml:space="preserve">MPD’s </w:t>
      </w:r>
      <w:r w:rsidRPr="003A5576">
        <w:rPr>
          <w:rFonts w:ascii="Arial" w:hAnsi="Arial" w:cs="Arial"/>
          <w:b w:val="0"/>
          <w:sz w:val="24"/>
        </w:rPr>
        <w:t xml:space="preserve">Programme Team, headed by a D7 officer. This Team will </w:t>
      </w:r>
      <w:r w:rsidR="007D111E" w:rsidRPr="003A5576">
        <w:rPr>
          <w:rFonts w:ascii="Arial" w:hAnsi="Arial" w:cs="Arial"/>
          <w:b w:val="0"/>
          <w:sz w:val="24"/>
        </w:rPr>
        <w:t xml:space="preserve">support </w:t>
      </w:r>
      <w:r w:rsidRPr="003A5576">
        <w:rPr>
          <w:rFonts w:ascii="Arial" w:hAnsi="Arial" w:cs="Arial"/>
          <w:b w:val="0"/>
          <w:sz w:val="24"/>
        </w:rPr>
        <w:t xml:space="preserve">the SRO </w:t>
      </w:r>
      <w:r w:rsidR="007D111E" w:rsidRPr="003A5576">
        <w:rPr>
          <w:rFonts w:ascii="Arial" w:hAnsi="Arial" w:cs="Arial"/>
          <w:b w:val="0"/>
          <w:sz w:val="24"/>
        </w:rPr>
        <w:t xml:space="preserve">to </w:t>
      </w:r>
      <w:r w:rsidR="00FD4E4A" w:rsidRPr="003A5576">
        <w:rPr>
          <w:rFonts w:ascii="Arial" w:hAnsi="Arial" w:cs="Arial"/>
          <w:b w:val="0"/>
          <w:sz w:val="24"/>
        </w:rPr>
        <w:t>fulfil</w:t>
      </w:r>
      <w:r w:rsidRPr="003A5576">
        <w:rPr>
          <w:rFonts w:ascii="Arial" w:hAnsi="Arial" w:cs="Arial"/>
          <w:b w:val="0"/>
          <w:sz w:val="24"/>
        </w:rPr>
        <w:t xml:space="preserve"> his obligations as set out in the Standard Operating Procedures provided by Finance Directorate.</w:t>
      </w:r>
      <w:r w:rsidR="00513643" w:rsidRPr="003A5576">
        <w:rPr>
          <w:rFonts w:ascii="Arial" w:hAnsi="Arial" w:cs="Arial"/>
          <w:b w:val="0"/>
          <w:sz w:val="24"/>
        </w:rPr>
        <w:t xml:space="preserve">  Within parameters to be agreed by the Board, </w:t>
      </w:r>
      <w:r w:rsidR="008E0666">
        <w:rPr>
          <w:rFonts w:ascii="Arial" w:hAnsi="Arial" w:cs="Arial"/>
          <w:b w:val="0"/>
          <w:sz w:val="24"/>
        </w:rPr>
        <w:t xml:space="preserve">an Executive Committee, chaired by the Head of MPD Programmes, </w:t>
      </w:r>
      <w:r w:rsidR="00513643" w:rsidRPr="003A5576">
        <w:rPr>
          <w:rFonts w:ascii="Arial" w:hAnsi="Arial" w:cs="Arial"/>
          <w:b w:val="0"/>
          <w:sz w:val="24"/>
        </w:rPr>
        <w:t xml:space="preserve">will ensure that funds are being managed to common standards across the five programmes including by </w:t>
      </w:r>
      <w:r w:rsidR="007D111E" w:rsidRPr="003A5576">
        <w:rPr>
          <w:rFonts w:ascii="Arial" w:hAnsi="Arial" w:cs="Arial"/>
          <w:b w:val="0"/>
          <w:sz w:val="24"/>
        </w:rPr>
        <w:t xml:space="preserve">quality controlling </w:t>
      </w:r>
      <w:r w:rsidR="00513643" w:rsidRPr="003A5576">
        <w:rPr>
          <w:rFonts w:ascii="Arial" w:hAnsi="Arial" w:cs="Arial"/>
          <w:b w:val="0"/>
          <w:sz w:val="24"/>
        </w:rPr>
        <w:t>project documentation, authorising expenditure</w:t>
      </w:r>
      <w:r w:rsidR="007D111E" w:rsidRPr="003A5576">
        <w:rPr>
          <w:rFonts w:ascii="Arial" w:hAnsi="Arial" w:cs="Arial"/>
          <w:b w:val="0"/>
          <w:sz w:val="24"/>
        </w:rPr>
        <w:t xml:space="preserve"> against Board agreed plans</w:t>
      </w:r>
      <w:r w:rsidR="00513643" w:rsidRPr="003A5576">
        <w:rPr>
          <w:rFonts w:ascii="Arial" w:hAnsi="Arial" w:cs="Arial"/>
          <w:b w:val="0"/>
          <w:sz w:val="24"/>
        </w:rPr>
        <w:t>, monitoring progress reports</w:t>
      </w:r>
      <w:r w:rsidR="004A70AC" w:rsidRPr="003A5576">
        <w:rPr>
          <w:rFonts w:ascii="Arial" w:hAnsi="Arial" w:cs="Arial"/>
          <w:b w:val="0"/>
          <w:sz w:val="24"/>
        </w:rPr>
        <w:t>, and integrating gender issues, conflict sensitivity and human rights angles into funding decisions.</w:t>
      </w:r>
      <w:r w:rsidR="007D111E" w:rsidRPr="003A5576">
        <w:rPr>
          <w:rFonts w:ascii="Arial" w:hAnsi="Arial" w:cs="Arial"/>
          <w:b w:val="0"/>
          <w:sz w:val="24"/>
        </w:rPr>
        <w:t xml:space="preserve"> They will also manage financial planning and disbursements with a view to delivering excellence.</w:t>
      </w:r>
    </w:p>
    <w:p w:rsidR="00147BB2" w:rsidRPr="003A5576" w:rsidRDefault="00147BB2" w:rsidP="0070225E">
      <w:pPr>
        <w:spacing w:line="23" w:lineRule="atLeast"/>
        <w:rPr>
          <w:rFonts w:ascii="Arial" w:hAnsi="Arial" w:cs="Arial"/>
          <w:sz w:val="24"/>
        </w:rPr>
      </w:pPr>
    </w:p>
    <w:p w:rsidR="00D02FAA" w:rsidRPr="003A5576" w:rsidRDefault="00C00EE4" w:rsidP="0070225E">
      <w:pPr>
        <w:pStyle w:val="Heading1"/>
        <w:spacing w:line="23" w:lineRule="atLeast"/>
        <w:ind w:left="-567"/>
        <w:rPr>
          <w:rFonts w:ascii="Arial" w:hAnsi="Arial" w:cs="Arial"/>
          <w:b w:val="0"/>
          <w:sz w:val="24"/>
        </w:rPr>
      </w:pPr>
      <w:r w:rsidRPr="003A5576">
        <w:rPr>
          <w:rFonts w:ascii="Arial" w:hAnsi="Arial" w:cs="Arial"/>
          <w:b w:val="0"/>
          <w:sz w:val="24"/>
        </w:rPr>
        <w:t>Specific p</w:t>
      </w:r>
      <w:r w:rsidR="00492D37" w:rsidRPr="003A5576">
        <w:rPr>
          <w:rFonts w:ascii="Arial" w:hAnsi="Arial" w:cs="Arial"/>
          <w:b w:val="0"/>
          <w:sz w:val="24"/>
        </w:rPr>
        <w:t xml:space="preserve">rojects and initiatives </w:t>
      </w:r>
      <w:r w:rsidR="00D02FAA" w:rsidRPr="003A5576">
        <w:rPr>
          <w:rFonts w:ascii="Arial" w:hAnsi="Arial" w:cs="Arial"/>
          <w:b w:val="0"/>
          <w:sz w:val="24"/>
        </w:rPr>
        <w:t xml:space="preserve">will be </w:t>
      </w:r>
      <w:r w:rsidRPr="003A5576">
        <w:rPr>
          <w:rFonts w:ascii="Arial" w:hAnsi="Arial" w:cs="Arial"/>
          <w:b w:val="0"/>
          <w:sz w:val="24"/>
        </w:rPr>
        <w:t xml:space="preserve">selected </w:t>
      </w:r>
      <w:r w:rsidR="00492D37" w:rsidRPr="003A5576">
        <w:rPr>
          <w:rFonts w:ascii="Arial" w:hAnsi="Arial" w:cs="Arial"/>
          <w:b w:val="0"/>
          <w:sz w:val="24"/>
        </w:rPr>
        <w:t xml:space="preserve">through a mix of procurement routes, as determined by the </w:t>
      </w:r>
      <w:r w:rsidR="00E9481C" w:rsidRPr="003A5576">
        <w:rPr>
          <w:rFonts w:ascii="Arial" w:hAnsi="Arial" w:cs="Arial"/>
          <w:b w:val="0"/>
          <w:sz w:val="24"/>
        </w:rPr>
        <w:t xml:space="preserve">RBIS Fund </w:t>
      </w:r>
      <w:r w:rsidR="00492D37" w:rsidRPr="003A5576">
        <w:rPr>
          <w:rFonts w:ascii="Arial" w:hAnsi="Arial" w:cs="Arial"/>
          <w:b w:val="0"/>
          <w:sz w:val="24"/>
        </w:rPr>
        <w:t>Board</w:t>
      </w:r>
      <w:r w:rsidR="00147BB2" w:rsidRPr="003A5576">
        <w:rPr>
          <w:rFonts w:ascii="Arial" w:hAnsi="Arial" w:cs="Arial"/>
          <w:b w:val="0"/>
          <w:sz w:val="24"/>
        </w:rPr>
        <w:t xml:space="preserve"> and the MPD Programme Team</w:t>
      </w:r>
      <w:r w:rsidR="00492D37" w:rsidRPr="003A5576">
        <w:rPr>
          <w:rFonts w:ascii="Arial" w:hAnsi="Arial" w:cs="Arial"/>
          <w:b w:val="0"/>
          <w:sz w:val="24"/>
        </w:rPr>
        <w:t>:</w:t>
      </w:r>
    </w:p>
    <w:p w:rsidR="00E056DC" w:rsidRPr="003A5576" w:rsidRDefault="00E056DC" w:rsidP="0070225E">
      <w:pPr>
        <w:spacing w:line="23" w:lineRule="atLeast"/>
        <w:rPr>
          <w:rFonts w:ascii="Arial" w:hAnsi="Arial" w:cs="Arial"/>
          <w:sz w:val="24"/>
        </w:rPr>
      </w:pPr>
    </w:p>
    <w:p w:rsidR="00E056DC" w:rsidRPr="003A5576" w:rsidRDefault="00E056DC" w:rsidP="0070225E">
      <w:pPr>
        <w:spacing w:line="23" w:lineRule="atLeast"/>
        <w:rPr>
          <w:rFonts w:ascii="Arial" w:hAnsi="Arial" w:cs="Arial"/>
          <w:sz w:val="24"/>
        </w:rPr>
      </w:pPr>
    </w:p>
    <w:p w:rsidR="00D02FAA" w:rsidRPr="003A5576" w:rsidRDefault="00D02FAA" w:rsidP="0070225E">
      <w:pPr>
        <w:pStyle w:val="Heading1"/>
        <w:numPr>
          <w:ilvl w:val="0"/>
          <w:numId w:val="21"/>
        </w:numPr>
        <w:spacing w:line="23" w:lineRule="atLeast"/>
        <w:rPr>
          <w:rFonts w:ascii="Arial" w:hAnsi="Arial" w:cs="Arial"/>
          <w:b w:val="0"/>
          <w:sz w:val="24"/>
        </w:rPr>
      </w:pPr>
      <w:r w:rsidRPr="003A5576">
        <w:rPr>
          <w:rFonts w:ascii="Arial" w:hAnsi="Arial" w:cs="Arial"/>
          <w:b w:val="0"/>
          <w:sz w:val="24"/>
          <w:u w:val="single"/>
        </w:rPr>
        <w:t>Commercial procurement</w:t>
      </w:r>
      <w:r w:rsidRPr="003A5576">
        <w:rPr>
          <w:rFonts w:ascii="Arial" w:hAnsi="Arial" w:cs="Arial"/>
          <w:b w:val="0"/>
          <w:sz w:val="24"/>
        </w:rPr>
        <w:t xml:space="preserve">, involving a project/programme designed by </w:t>
      </w:r>
      <w:r w:rsidR="00492D37" w:rsidRPr="003A5576">
        <w:rPr>
          <w:rFonts w:ascii="Arial" w:hAnsi="Arial" w:cs="Arial"/>
          <w:b w:val="0"/>
          <w:sz w:val="24"/>
        </w:rPr>
        <w:t>the FCO</w:t>
      </w:r>
      <w:r w:rsidRPr="003A5576">
        <w:rPr>
          <w:rFonts w:ascii="Arial" w:hAnsi="Arial" w:cs="Arial"/>
          <w:b w:val="0"/>
          <w:sz w:val="24"/>
        </w:rPr>
        <w:t>, with an implementer identified via a commercial process – either open tender, pre-approved supplier (along CSSF lines, if applicable) or single source justification.</w:t>
      </w:r>
    </w:p>
    <w:p w:rsidR="00E056DC" w:rsidRPr="003A5576" w:rsidRDefault="00E056DC" w:rsidP="0070225E">
      <w:pPr>
        <w:pStyle w:val="Heading1"/>
        <w:spacing w:line="23" w:lineRule="atLeast"/>
        <w:ind w:left="153"/>
        <w:rPr>
          <w:rFonts w:ascii="Arial" w:hAnsi="Arial" w:cs="Arial"/>
          <w:b w:val="0"/>
          <w:sz w:val="24"/>
        </w:rPr>
      </w:pPr>
    </w:p>
    <w:p w:rsidR="00492D37" w:rsidRPr="003A5576" w:rsidRDefault="00D02FAA" w:rsidP="0070225E">
      <w:pPr>
        <w:pStyle w:val="Heading1"/>
        <w:numPr>
          <w:ilvl w:val="0"/>
          <w:numId w:val="21"/>
        </w:numPr>
        <w:spacing w:line="23" w:lineRule="atLeast"/>
        <w:rPr>
          <w:rFonts w:ascii="Arial" w:hAnsi="Arial" w:cs="Arial"/>
          <w:b w:val="0"/>
          <w:sz w:val="24"/>
        </w:rPr>
      </w:pPr>
      <w:proofErr w:type="gramStart"/>
      <w:r w:rsidRPr="003A5576">
        <w:rPr>
          <w:rFonts w:ascii="Arial" w:hAnsi="Arial" w:cs="Arial"/>
          <w:b w:val="0"/>
          <w:sz w:val="24"/>
          <w:u w:val="single"/>
        </w:rPr>
        <w:t>Voluntary contribution to an international organisation or a multi-donor trust fund</w:t>
      </w:r>
      <w:r w:rsidR="00492D37" w:rsidRPr="003A5576">
        <w:rPr>
          <w:rFonts w:ascii="Arial" w:hAnsi="Arial" w:cs="Arial"/>
          <w:b w:val="0"/>
          <w:sz w:val="24"/>
        </w:rPr>
        <w:t>.</w:t>
      </w:r>
      <w:proofErr w:type="gramEnd"/>
    </w:p>
    <w:p w:rsidR="00E056DC" w:rsidRPr="003A5576" w:rsidRDefault="00E056DC" w:rsidP="0070225E">
      <w:pPr>
        <w:pStyle w:val="Heading1"/>
        <w:spacing w:line="23" w:lineRule="atLeast"/>
        <w:ind w:left="153"/>
        <w:rPr>
          <w:rFonts w:ascii="Arial" w:hAnsi="Arial" w:cs="Arial"/>
          <w:b w:val="0"/>
          <w:sz w:val="24"/>
        </w:rPr>
      </w:pPr>
    </w:p>
    <w:p w:rsidR="00492D37" w:rsidRPr="003A5576" w:rsidRDefault="00D02FAA" w:rsidP="0070225E">
      <w:pPr>
        <w:pStyle w:val="Heading1"/>
        <w:numPr>
          <w:ilvl w:val="0"/>
          <w:numId w:val="21"/>
        </w:numPr>
        <w:spacing w:line="23" w:lineRule="atLeast"/>
        <w:rPr>
          <w:rFonts w:ascii="Arial" w:hAnsi="Arial" w:cs="Arial"/>
          <w:b w:val="0"/>
          <w:sz w:val="24"/>
        </w:rPr>
      </w:pPr>
      <w:proofErr w:type="gramStart"/>
      <w:r w:rsidRPr="003A5576">
        <w:rPr>
          <w:rFonts w:ascii="Arial" w:hAnsi="Arial" w:cs="Arial"/>
          <w:b w:val="0"/>
          <w:sz w:val="24"/>
          <w:u w:val="single"/>
        </w:rPr>
        <w:t>Direct implementation</w:t>
      </w:r>
      <w:r w:rsidRPr="003A5576">
        <w:rPr>
          <w:rFonts w:ascii="Arial" w:hAnsi="Arial" w:cs="Arial"/>
          <w:b w:val="0"/>
          <w:sz w:val="24"/>
        </w:rPr>
        <w:t> </w:t>
      </w:r>
      <w:r w:rsidR="00492D37" w:rsidRPr="003A5576">
        <w:rPr>
          <w:rFonts w:ascii="Arial" w:hAnsi="Arial" w:cs="Arial"/>
          <w:b w:val="0"/>
          <w:sz w:val="24"/>
        </w:rPr>
        <w:t>by a</w:t>
      </w:r>
      <w:r w:rsidR="008E0666">
        <w:rPr>
          <w:rFonts w:ascii="Arial" w:hAnsi="Arial" w:cs="Arial"/>
          <w:b w:val="0"/>
          <w:sz w:val="24"/>
        </w:rPr>
        <w:t>n FCO</w:t>
      </w:r>
      <w:r w:rsidRPr="003A5576">
        <w:rPr>
          <w:rFonts w:ascii="Arial" w:hAnsi="Arial" w:cs="Arial"/>
          <w:b w:val="0"/>
          <w:sz w:val="24"/>
        </w:rPr>
        <w:t xml:space="preserve"> department or post</w:t>
      </w:r>
      <w:r w:rsidR="00492D37" w:rsidRPr="003A5576">
        <w:rPr>
          <w:rFonts w:ascii="Arial" w:hAnsi="Arial" w:cs="Arial"/>
          <w:b w:val="0"/>
          <w:sz w:val="24"/>
        </w:rPr>
        <w:t>.</w:t>
      </w:r>
      <w:proofErr w:type="gramEnd"/>
    </w:p>
    <w:p w:rsidR="00E056DC" w:rsidRPr="003A5576" w:rsidRDefault="00E056DC" w:rsidP="0070225E">
      <w:pPr>
        <w:pStyle w:val="Heading1"/>
        <w:spacing w:line="23" w:lineRule="atLeast"/>
        <w:ind w:left="153"/>
        <w:rPr>
          <w:rFonts w:ascii="Arial" w:hAnsi="Arial" w:cs="Arial"/>
          <w:b w:val="0"/>
          <w:sz w:val="24"/>
        </w:rPr>
      </w:pPr>
    </w:p>
    <w:p w:rsidR="007D111E" w:rsidRPr="003A5576" w:rsidRDefault="00D02FAA" w:rsidP="0070225E">
      <w:pPr>
        <w:pStyle w:val="Heading1"/>
        <w:numPr>
          <w:ilvl w:val="0"/>
          <w:numId w:val="21"/>
        </w:numPr>
        <w:spacing w:line="23" w:lineRule="atLeast"/>
        <w:rPr>
          <w:rFonts w:ascii="Arial" w:hAnsi="Arial" w:cs="Arial"/>
          <w:b w:val="0"/>
          <w:sz w:val="24"/>
          <w:u w:val="single"/>
        </w:rPr>
      </w:pPr>
      <w:r w:rsidRPr="003A5576">
        <w:rPr>
          <w:rFonts w:ascii="Arial" w:hAnsi="Arial" w:cs="Arial"/>
          <w:b w:val="0"/>
          <w:sz w:val="24"/>
          <w:u w:val="single"/>
        </w:rPr>
        <w:t>L</w:t>
      </w:r>
      <w:r w:rsidR="00492D37" w:rsidRPr="003A5576">
        <w:rPr>
          <w:rFonts w:ascii="Arial" w:hAnsi="Arial" w:cs="Arial"/>
          <w:b w:val="0"/>
          <w:sz w:val="24"/>
          <w:u w:val="single"/>
        </w:rPr>
        <w:t xml:space="preserve">ocally </w:t>
      </w:r>
      <w:r w:rsidR="00C00EE4" w:rsidRPr="003A5576">
        <w:rPr>
          <w:rFonts w:ascii="Arial" w:hAnsi="Arial" w:cs="Arial"/>
          <w:b w:val="0"/>
          <w:sz w:val="24"/>
          <w:u w:val="single"/>
        </w:rPr>
        <w:t>e</w:t>
      </w:r>
      <w:r w:rsidR="00492D37" w:rsidRPr="003A5576">
        <w:rPr>
          <w:rFonts w:ascii="Arial" w:hAnsi="Arial" w:cs="Arial"/>
          <w:b w:val="0"/>
          <w:sz w:val="24"/>
          <w:u w:val="single"/>
        </w:rPr>
        <w:t xml:space="preserve">ngaged </w:t>
      </w:r>
      <w:r w:rsidRPr="003A5576">
        <w:rPr>
          <w:rFonts w:ascii="Arial" w:hAnsi="Arial" w:cs="Arial"/>
          <w:b w:val="0"/>
          <w:sz w:val="24"/>
          <w:u w:val="single"/>
        </w:rPr>
        <w:t>project staff</w:t>
      </w:r>
      <w:r w:rsidR="00492D37" w:rsidRPr="003A5576">
        <w:rPr>
          <w:rFonts w:ascii="Arial" w:hAnsi="Arial" w:cs="Arial"/>
          <w:b w:val="0"/>
          <w:sz w:val="24"/>
        </w:rPr>
        <w:t xml:space="preserve">: staff may be hired </w:t>
      </w:r>
      <w:r w:rsidRPr="003A5576">
        <w:rPr>
          <w:rFonts w:ascii="Arial" w:hAnsi="Arial" w:cs="Arial"/>
          <w:b w:val="0"/>
          <w:sz w:val="24"/>
        </w:rPr>
        <w:t xml:space="preserve">on fixed term contracts to </w:t>
      </w:r>
      <w:r w:rsidR="00C00EE4" w:rsidRPr="003A5576">
        <w:rPr>
          <w:rFonts w:ascii="Arial" w:hAnsi="Arial" w:cs="Arial"/>
          <w:b w:val="0"/>
          <w:sz w:val="24"/>
        </w:rPr>
        <w:t xml:space="preserve">run </w:t>
      </w:r>
      <w:r w:rsidRPr="003A5576">
        <w:rPr>
          <w:rFonts w:ascii="Arial" w:hAnsi="Arial" w:cs="Arial"/>
          <w:b w:val="0"/>
          <w:sz w:val="24"/>
        </w:rPr>
        <w:t xml:space="preserve">projects in the </w:t>
      </w:r>
      <w:r w:rsidR="00492D37" w:rsidRPr="003A5576">
        <w:rPr>
          <w:rFonts w:ascii="Arial" w:hAnsi="Arial" w:cs="Arial"/>
          <w:b w:val="0"/>
          <w:sz w:val="24"/>
        </w:rPr>
        <w:t xml:space="preserve">overseas </w:t>
      </w:r>
      <w:r w:rsidRPr="003A5576">
        <w:rPr>
          <w:rFonts w:ascii="Arial" w:hAnsi="Arial" w:cs="Arial"/>
          <w:b w:val="0"/>
          <w:sz w:val="24"/>
        </w:rPr>
        <w:t>network</w:t>
      </w:r>
      <w:r w:rsidR="004A70AC" w:rsidRPr="003A5576">
        <w:rPr>
          <w:rFonts w:ascii="Arial" w:hAnsi="Arial" w:cs="Arial"/>
          <w:b w:val="0"/>
          <w:sz w:val="24"/>
        </w:rPr>
        <w:t>.</w:t>
      </w:r>
      <w:r w:rsidR="007D111E" w:rsidRPr="003A5576">
        <w:rPr>
          <w:rFonts w:ascii="Arial" w:hAnsi="Arial" w:cs="Arial"/>
          <w:b w:val="0"/>
          <w:sz w:val="24"/>
          <w:u w:val="single"/>
        </w:rPr>
        <w:t xml:space="preserve"> </w:t>
      </w:r>
    </w:p>
    <w:p w:rsidR="00D24F12" w:rsidRPr="003A5576" w:rsidRDefault="00D24F12" w:rsidP="0070225E">
      <w:pPr>
        <w:spacing w:line="23" w:lineRule="atLeast"/>
        <w:rPr>
          <w:rFonts w:ascii="Arial" w:hAnsi="Arial" w:cs="Arial"/>
          <w:sz w:val="24"/>
        </w:rPr>
      </w:pPr>
    </w:p>
    <w:p w:rsidR="007D111E" w:rsidRPr="003A5576" w:rsidRDefault="007D111E" w:rsidP="0070225E">
      <w:pPr>
        <w:pStyle w:val="Heading1"/>
        <w:numPr>
          <w:ilvl w:val="0"/>
          <w:numId w:val="21"/>
        </w:numPr>
        <w:spacing w:line="23" w:lineRule="atLeast"/>
        <w:rPr>
          <w:rFonts w:ascii="Arial" w:hAnsi="Arial" w:cs="Arial"/>
          <w:b w:val="0"/>
          <w:bCs w:val="0"/>
          <w:sz w:val="24"/>
        </w:rPr>
      </w:pPr>
      <w:proofErr w:type="gramStart"/>
      <w:r w:rsidRPr="003A5576">
        <w:rPr>
          <w:rFonts w:ascii="Arial" w:hAnsi="Arial" w:cs="Arial"/>
          <w:b w:val="0"/>
          <w:sz w:val="24"/>
          <w:u w:val="single"/>
        </w:rPr>
        <w:lastRenderedPageBreak/>
        <w:t>Competitive grant scheme (“call for proposals”)</w:t>
      </w:r>
      <w:r w:rsidRPr="003A5576">
        <w:rPr>
          <w:rFonts w:ascii="Arial" w:hAnsi="Arial" w:cs="Arial"/>
          <w:b w:val="0"/>
          <w:sz w:val="24"/>
        </w:rPr>
        <w:t>.</w:t>
      </w:r>
      <w:proofErr w:type="gramEnd"/>
      <w:r w:rsidRPr="003A5576">
        <w:rPr>
          <w:rFonts w:ascii="Arial" w:hAnsi="Arial" w:cs="Arial"/>
          <w:b w:val="0"/>
          <w:sz w:val="24"/>
        </w:rPr>
        <w:t> Bi</w:t>
      </w:r>
      <w:r w:rsidRPr="003A5576">
        <w:rPr>
          <w:rFonts w:ascii="Arial" w:hAnsi="Arial" w:cs="Arial"/>
          <w:b w:val="0"/>
          <w:bCs w:val="0"/>
          <w:sz w:val="24"/>
        </w:rPr>
        <w:t>ds may come from civil society, governments, think tanks, other UK government departments and international organisations.</w:t>
      </w:r>
    </w:p>
    <w:p w:rsidR="00355113" w:rsidRPr="00355113" w:rsidRDefault="00355113" w:rsidP="0070225E">
      <w:pPr>
        <w:spacing w:line="23" w:lineRule="atLeast"/>
        <w:rPr>
          <w:b/>
        </w:rPr>
      </w:pPr>
    </w:p>
    <w:p w:rsidR="00147BB2" w:rsidRPr="003A5576" w:rsidRDefault="00147BB2" w:rsidP="0070225E">
      <w:pPr>
        <w:spacing w:line="23" w:lineRule="atLeast"/>
        <w:ind w:left="-567"/>
        <w:rPr>
          <w:rFonts w:ascii="Arial" w:hAnsi="Arial" w:cs="Arial"/>
          <w:b/>
          <w:sz w:val="24"/>
        </w:rPr>
      </w:pPr>
      <w:r w:rsidRPr="003A5576">
        <w:rPr>
          <w:rFonts w:ascii="Arial" w:hAnsi="Arial" w:cs="Arial"/>
          <w:b/>
          <w:sz w:val="24"/>
        </w:rPr>
        <w:t>5.   MONITORING AND EVALUATION</w:t>
      </w:r>
    </w:p>
    <w:p w:rsidR="00147BB2" w:rsidRPr="003A5576" w:rsidRDefault="00147BB2" w:rsidP="0070225E">
      <w:pPr>
        <w:spacing w:line="23" w:lineRule="atLeast"/>
        <w:ind w:left="-567"/>
        <w:rPr>
          <w:rFonts w:ascii="Arial" w:hAnsi="Arial" w:cs="Arial"/>
          <w:sz w:val="24"/>
        </w:rPr>
      </w:pPr>
    </w:p>
    <w:p w:rsidR="00FD4E4A" w:rsidRDefault="002C3310" w:rsidP="0070225E">
      <w:pPr>
        <w:spacing w:line="23" w:lineRule="atLeast"/>
        <w:ind w:left="-567"/>
        <w:rPr>
          <w:rFonts w:ascii="Arial" w:hAnsi="Arial" w:cs="Arial"/>
          <w:sz w:val="24"/>
        </w:rPr>
      </w:pPr>
      <w:r w:rsidRPr="003A5576">
        <w:rPr>
          <w:rFonts w:ascii="Arial" w:hAnsi="Arial" w:cs="Arial"/>
          <w:sz w:val="24"/>
        </w:rPr>
        <w:t xml:space="preserve">Robust monitoring and evaluation (M&amp;E) </w:t>
      </w:r>
      <w:r w:rsidR="004F19E7" w:rsidRPr="003A5576">
        <w:rPr>
          <w:rFonts w:ascii="Arial" w:hAnsi="Arial" w:cs="Arial"/>
          <w:sz w:val="24"/>
        </w:rPr>
        <w:t xml:space="preserve">will be used to measure </w:t>
      </w:r>
      <w:r w:rsidRPr="003A5576">
        <w:rPr>
          <w:rFonts w:ascii="Arial" w:hAnsi="Arial" w:cs="Arial"/>
          <w:sz w:val="24"/>
        </w:rPr>
        <w:t xml:space="preserve">impact </w:t>
      </w:r>
      <w:r w:rsidR="004F19E7" w:rsidRPr="003A5576">
        <w:rPr>
          <w:rFonts w:ascii="Arial" w:hAnsi="Arial" w:cs="Arial"/>
          <w:sz w:val="24"/>
        </w:rPr>
        <w:t>and address problems arising during implementation. Primary mechanisms will be</w:t>
      </w:r>
    </w:p>
    <w:p w:rsidR="00FD4E4A" w:rsidRPr="003A5576" w:rsidRDefault="00FD4E4A" w:rsidP="0070225E">
      <w:pPr>
        <w:spacing w:line="23" w:lineRule="atLeast"/>
        <w:ind w:left="-567"/>
        <w:rPr>
          <w:rFonts w:ascii="Arial" w:hAnsi="Arial" w:cs="Arial"/>
          <w:sz w:val="24"/>
        </w:rPr>
      </w:pPr>
    </w:p>
    <w:p w:rsidR="00FD4E4A" w:rsidRPr="003A5576" w:rsidRDefault="00FD4E4A" w:rsidP="0070225E">
      <w:pPr>
        <w:pStyle w:val="ListParagraph"/>
        <w:numPr>
          <w:ilvl w:val="0"/>
          <w:numId w:val="39"/>
        </w:numPr>
        <w:spacing w:line="23" w:lineRule="atLeast"/>
        <w:rPr>
          <w:rFonts w:ascii="Arial" w:hAnsi="Arial" w:cs="Arial"/>
          <w:sz w:val="24"/>
        </w:rPr>
      </w:pPr>
      <w:r w:rsidRPr="003A5576">
        <w:rPr>
          <w:rFonts w:ascii="Arial" w:hAnsi="Arial" w:cs="Arial"/>
          <w:sz w:val="24"/>
          <w:u w:val="single"/>
        </w:rPr>
        <w:t>Ongoing relationships and oversight</w:t>
      </w:r>
      <w:r w:rsidRPr="003A5576">
        <w:rPr>
          <w:rFonts w:ascii="Arial" w:hAnsi="Arial" w:cs="Arial"/>
          <w:sz w:val="24"/>
        </w:rPr>
        <w:t xml:space="preserve"> between project implementers, Posts, MPD policy leads and the MPD Programme Team.</w:t>
      </w:r>
    </w:p>
    <w:p w:rsidR="00FD4E4A" w:rsidRPr="003A5576" w:rsidRDefault="00FD4E4A" w:rsidP="0070225E">
      <w:pPr>
        <w:spacing w:line="23" w:lineRule="atLeast"/>
        <w:ind w:left="-567"/>
        <w:rPr>
          <w:rFonts w:ascii="Arial" w:hAnsi="Arial" w:cs="Arial"/>
          <w:sz w:val="24"/>
        </w:rPr>
      </w:pPr>
    </w:p>
    <w:p w:rsidR="00FD4E4A" w:rsidRPr="003A5576" w:rsidRDefault="00FD4E4A" w:rsidP="0070225E">
      <w:pPr>
        <w:pStyle w:val="ListParagraph"/>
        <w:numPr>
          <w:ilvl w:val="0"/>
          <w:numId w:val="24"/>
        </w:numPr>
        <w:spacing w:line="23" w:lineRule="atLeast"/>
        <w:rPr>
          <w:rFonts w:ascii="Arial" w:hAnsi="Arial" w:cs="Arial"/>
          <w:sz w:val="24"/>
        </w:rPr>
      </w:pPr>
      <w:r w:rsidRPr="003A5576">
        <w:rPr>
          <w:rFonts w:ascii="Arial" w:hAnsi="Arial" w:cs="Arial"/>
          <w:sz w:val="24"/>
          <w:u w:val="single"/>
        </w:rPr>
        <w:t>Quarterly Reports:</w:t>
      </w:r>
      <w:r w:rsidRPr="003A5576">
        <w:rPr>
          <w:rFonts w:ascii="Arial" w:hAnsi="Arial" w:cs="Arial"/>
          <w:sz w:val="24"/>
        </w:rPr>
        <w:t xml:space="preserve"> Project implementers will be required by grant contract to submit quarterly progress reports, and quarterly financial reports to the FCO (or local Embassy or High Commission), or to the relevant Project Manager (for some multi-country projects) unless otherwise specified in the grant agreement. Project implementers will be required to produce Project Completion Reports.  The MPD Programme Team will turn project-level reporting into a Fund-wide report to the Senior Responsible Owner (SRO) and Board, summarising progress and risks.</w:t>
      </w:r>
    </w:p>
    <w:p w:rsidR="00FD4E4A" w:rsidRPr="003A5576" w:rsidRDefault="00FD4E4A" w:rsidP="0070225E">
      <w:pPr>
        <w:pStyle w:val="ListParagraph"/>
        <w:spacing w:line="23" w:lineRule="atLeast"/>
        <w:ind w:left="153"/>
        <w:rPr>
          <w:rFonts w:ascii="Arial" w:hAnsi="Arial" w:cs="Arial"/>
          <w:sz w:val="24"/>
        </w:rPr>
      </w:pPr>
    </w:p>
    <w:p w:rsidR="00FD4E4A" w:rsidRDefault="00FD4E4A" w:rsidP="0070225E">
      <w:pPr>
        <w:pStyle w:val="ListParagraph"/>
        <w:numPr>
          <w:ilvl w:val="0"/>
          <w:numId w:val="24"/>
        </w:numPr>
        <w:spacing w:line="23" w:lineRule="atLeast"/>
        <w:rPr>
          <w:rFonts w:ascii="Arial" w:hAnsi="Arial" w:cs="Arial"/>
          <w:sz w:val="24"/>
        </w:rPr>
      </w:pPr>
      <w:r w:rsidRPr="003A5576">
        <w:rPr>
          <w:rFonts w:ascii="Arial" w:hAnsi="Arial" w:cs="Arial"/>
          <w:sz w:val="24"/>
          <w:u w:val="single"/>
        </w:rPr>
        <w:t xml:space="preserve">In-Depth Project Evaluations: </w:t>
      </w:r>
      <w:r w:rsidRPr="003A5576">
        <w:rPr>
          <w:rFonts w:ascii="Arial" w:hAnsi="Arial" w:cs="Arial"/>
          <w:sz w:val="24"/>
        </w:rPr>
        <w:t xml:space="preserve">The RBIS team will arrange the evaluation </w:t>
      </w:r>
      <w:r w:rsidR="00DF4711">
        <w:rPr>
          <w:rFonts w:ascii="Arial" w:hAnsi="Arial" w:cs="Arial"/>
          <w:sz w:val="24"/>
        </w:rPr>
        <w:t xml:space="preserve">of </w:t>
      </w:r>
      <w:r w:rsidRPr="003A5576">
        <w:rPr>
          <w:rFonts w:ascii="Arial" w:hAnsi="Arial" w:cs="Arial"/>
          <w:sz w:val="24"/>
        </w:rPr>
        <w:t>approximately 10% of projects annually. This is to ensure that project impact and value for money are assessed, and to gather lessons learned. Criteria for such evaluations include:</w:t>
      </w:r>
    </w:p>
    <w:p w:rsidR="00FD4E4A" w:rsidRPr="003A5576" w:rsidRDefault="00FD4E4A" w:rsidP="0070225E">
      <w:pPr>
        <w:pStyle w:val="ListParagraph"/>
        <w:spacing w:line="23" w:lineRule="atLeast"/>
        <w:rPr>
          <w:rFonts w:ascii="Arial" w:hAnsi="Arial" w:cs="Arial"/>
          <w:sz w:val="24"/>
        </w:rPr>
      </w:pPr>
    </w:p>
    <w:p w:rsidR="00FD4E4A" w:rsidRPr="003A5576" w:rsidRDefault="00FD4E4A" w:rsidP="0070225E">
      <w:pPr>
        <w:pStyle w:val="ListParagraph"/>
        <w:numPr>
          <w:ilvl w:val="0"/>
          <w:numId w:val="28"/>
        </w:numPr>
        <w:spacing w:line="23" w:lineRule="atLeast"/>
        <w:rPr>
          <w:rFonts w:ascii="Arial" w:hAnsi="Arial" w:cs="Arial"/>
          <w:sz w:val="24"/>
        </w:rPr>
      </w:pPr>
      <w:r w:rsidRPr="003A5576">
        <w:rPr>
          <w:rFonts w:ascii="Arial" w:hAnsi="Arial" w:cs="Arial"/>
          <w:sz w:val="24"/>
        </w:rPr>
        <w:t>Prioritising projects valued £150,000 or over</w:t>
      </w:r>
    </w:p>
    <w:p w:rsidR="00FD4E4A" w:rsidRPr="003A5576" w:rsidRDefault="00FD4E4A" w:rsidP="0070225E">
      <w:pPr>
        <w:pStyle w:val="ListParagraph"/>
        <w:numPr>
          <w:ilvl w:val="0"/>
          <w:numId w:val="28"/>
        </w:numPr>
        <w:spacing w:line="23" w:lineRule="atLeast"/>
        <w:rPr>
          <w:rFonts w:ascii="Arial" w:hAnsi="Arial" w:cs="Arial"/>
          <w:sz w:val="24"/>
        </w:rPr>
      </w:pPr>
      <w:r w:rsidRPr="003A5576">
        <w:rPr>
          <w:rFonts w:ascii="Arial" w:hAnsi="Arial" w:cs="Arial"/>
          <w:sz w:val="24"/>
        </w:rPr>
        <w:t>Pilots that the fund would be keen to replicate elsewhere</w:t>
      </w:r>
    </w:p>
    <w:p w:rsidR="00FD4E4A" w:rsidRPr="003A5576" w:rsidRDefault="00FD4E4A" w:rsidP="0070225E">
      <w:pPr>
        <w:pStyle w:val="ListParagraph"/>
        <w:numPr>
          <w:ilvl w:val="0"/>
          <w:numId w:val="28"/>
        </w:numPr>
        <w:spacing w:line="23" w:lineRule="atLeast"/>
        <w:rPr>
          <w:rFonts w:ascii="Arial" w:hAnsi="Arial" w:cs="Arial"/>
          <w:sz w:val="24"/>
        </w:rPr>
      </w:pPr>
      <w:r w:rsidRPr="003A5576">
        <w:rPr>
          <w:rFonts w:ascii="Arial" w:hAnsi="Arial" w:cs="Arial"/>
          <w:sz w:val="24"/>
        </w:rPr>
        <w:t>Projects on a theme or in an area of particular FCO interest</w:t>
      </w:r>
    </w:p>
    <w:p w:rsidR="00FD4E4A" w:rsidRPr="003A5576" w:rsidRDefault="00FD4E4A" w:rsidP="0070225E">
      <w:pPr>
        <w:pStyle w:val="ListParagraph"/>
        <w:numPr>
          <w:ilvl w:val="0"/>
          <w:numId w:val="28"/>
        </w:numPr>
        <w:spacing w:line="23" w:lineRule="atLeast"/>
        <w:rPr>
          <w:rFonts w:ascii="Arial" w:hAnsi="Arial" w:cs="Arial"/>
          <w:sz w:val="24"/>
        </w:rPr>
      </w:pPr>
      <w:r w:rsidRPr="003A5576">
        <w:rPr>
          <w:rFonts w:ascii="Arial" w:hAnsi="Arial" w:cs="Arial"/>
          <w:sz w:val="24"/>
        </w:rPr>
        <w:t>Projects with implementation difficulties</w:t>
      </w:r>
    </w:p>
    <w:p w:rsidR="00FD4E4A" w:rsidRDefault="00FD4E4A" w:rsidP="0070225E">
      <w:pPr>
        <w:spacing w:line="23" w:lineRule="atLeast"/>
        <w:ind w:left="-567"/>
        <w:rPr>
          <w:rFonts w:ascii="Arial" w:hAnsi="Arial" w:cs="Arial"/>
          <w:sz w:val="24"/>
        </w:rPr>
      </w:pPr>
    </w:p>
    <w:p w:rsidR="00FD4E4A" w:rsidRDefault="00FD4E4A" w:rsidP="0070225E">
      <w:pPr>
        <w:spacing w:line="23" w:lineRule="atLeast"/>
        <w:ind w:left="-567"/>
        <w:rPr>
          <w:rFonts w:ascii="Arial" w:hAnsi="Arial" w:cs="Arial"/>
          <w:b/>
          <w:sz w:val="24"/>
        </w:rPr>
      </w:pPr>
      <w:r w:rsidRPr="003A5576">
        <w:rPr>
          <w:rFonts w:ascii="Arial" w:hAnsi="Arial" w:cs="Arial"/>
          <w:b/>
          <w:sz w:val="24"/>
        </w:rPr>
        <w:t>6.  RISK MANAGEMENT</w:t>
      </w:r>
    </w:p>
    <w:p w:rsidR="00FD4E4A" w:rsidRDefault="00FD4E4A" w:rsidP="0070225E">
      <w:pPr>
        <w:spacing w:line="23" w:lineRule="atLeast"/>
        <w:ind w:left="-567"/>
        <w:rPr>
          <w:rFonts w:ascii="Arial" w:hAnsi="Arial" w:cs="Arial"/>
          <w:b/>
          <w:sz w:val="24"/>
        </w:rPr>
      </w:pPr>
    </w:p>
    <w:p w:rsidR="00FD4E4A" w:rsidRDefault="00FD4E4A" w:rsidP="0070225E">
      <w:pPr>
        <w:spacing w:line="23" w:lineRule="atLeast"/>
        <w:ind w:left="-567"/>
        <w:rPr>
          <w:rFonts w:ascii="Arial" w:hAnsi="Arial" w:cs="Arial"/>
          <w:sz w:val="24"/>
        </w:rPr>
      </w:pPr>
      <w:r w:rsidRPr="003A5576">
        <w:rPr>
          <w:rFonts w:ascii="Arial" w:hAnsi="Arial" w:cs="Arial"/>
          <w:sz w:val="24"/>
        </w:rPr>
        <w:t>Risks will be overseen by the RBIS Fund Board quarterly</w:t>
      </w:r>
      <w:r w:rsidR="00D21A30">
        <w:rPr>
          <w:rFonts w:ascii="Arial" w:hAnsi="Arial" w:cs="Arial"/>
          <w:sz w:val="24"/>
        </w:rPr>
        <w:t>,</w:t>
      </w:r>
      <w:r w:rsidRPr="003A5576">
        <w:rPr>
          <w:rFonts w:ascii="Arial" w:hAnsi="Arial" w:cs="Arial"/>
          <w:sz w:val="24"/>
        </w:rPr>
        <w:t xml:space="preserve"> bas</w:t>
      </w:r>
      <w:r w:rsidR="00D21A30">
        <w:rPr>
          <w:rFonts w:ascii="Arial" w:hAnsi="Arial" w:cs="Arial"/>
          <w:sz w:val="24"/>
        </w:rPr>
        <w:t xml:space="preserve">ed on a risk register maintained by MPD’s Programme Team. </w:t>
      </w:r>
      <w:r w:rsidRPr="003A5576">
        <w:rPr>
          <w:rFonts w:ascii="Arial" w:hAnsi="Arial" w:cs="Arial"/>
          <w:sz w:val="24"/>
        </w:rPr>
        <w:t xml:space="preserve">Risk owners will be responsible for reporting proposed changes to the risk levels at these intervals. </w:t>
      </w:r>
      <w:r w:rsidR="00D21A30">
        <w:rPr>
          <w:rFonts w:ascii="Arial" w:hAnsi="Arial" w:cs="Arial"/>
          <w:sz w:val="24"/>
        </w:rPr>
        <w:t>In reviewing specific projects, the board will identify those which carry higher risk for reputational or other reasons and the SRO will consult Ministers on these.</w:t>
      </w:r>
    </w:p>
    <w:p w:rsidR="00D21A30" w:rsidRDefault="00D21A30" w:rsidP="0070225E">
      <w:pPr>
        <w:spacing w:line="23" w:lineRule="atLeast"/>
        <w:ind w:left="-567"/>
        <w:rPr>
          <w:rFonts w:ascii="Arial" w:hAnsi="Arial" w:cs="Arial"/>
          <w:sz w:val="24"/>
        </w:rPr>
      </w:pPr>
    </w:p>
    <w:p w:rsidR="00D21A30" w:rsidRDefault="00D21A30" w:rsidP="0070225E">
      <w:pPr>
        <w:spacing w:line="23" w:lineRule="atLeast"/>
        <w:ind w:left="-567"/>
        <w:rPr>
          <w:rFonts w:ascii="Arial" w:hAnsi="Arial" w:cs="Arial"/>
          <w:sz w:val="24"/>
        </w:rPr>
      </w:pPr>
    </w:p>
    <w:p w:rsidR="00D21A30" w:rsidRDefault="00D21A30" w:rsidP="0070225E">
      <w:pPr>
        <w:spacing w:line="23" w:lineRule="atLeast"/>
        <w:ind w:left="-567"/>
        <w:rPr>
          <w:rFonts w:ascii="Arial" w:hAnsi="Arial" w:cs="Arial"/>
          <w:sz w:val="24"/>
        </w:rPr>
      </w:pPr>
    </w:p>
    <w:p w:rsidR="00FD4E4A" w:rsidRDefault="00FD4E4A" w:rsidP="0070225E">
      <w:pPr>
        <w:spacing w:line="23" w:lineRule="atLeast"/>
        <w:ind w:left="-567"/>
        <w:rPr>
          <w:rFonts w:ascii="Arial" w:hAnsi="Arial" w:cs="Arial"/>
          <w:sz w:val="24"/>
        </w:rPr>
      </w:pPr>
      <w:r w:rsidRPr="003A5576">
        <w:rPr>
          <w:rFonts w:ascii="Arial" w:hAnsi="Arial" w:cs="Arial"/>
          <w:sz w:val="24"/>
        </w:rPr>
        <w:t>Multilateral Policy Directorate</w:t>
      </w:r>
    </w:p>
    <w:p w:rsidR="00FD4E4A" w:rsidRDefault="00FD4E4A" w:rsidP="0070225E">
      <w:pPr>
        <w:spacing w:line="23" w:lineRule="atLeast"/>
        <w:ind w:left="-567"/>
        <w:rPr>
          <w:rFonts w:ascii="Arial" w:hAnsi="Arial" w:cs="Arial"/>
          <w:sz w:val="24"/>
        </w:rPr>
      </w:pPr>
      <w:r>
        <w:rPr>
          <w:rFonts w:ascii="Arial" w:hAnsi="Arial" w:cs="Arial"/>
          <w:sz w:val="24"/>
        </w:rPr>
        <w:t>May</w:t>
      </w:r>
      <w:r w:rsidRPr="003A5576">
        <w:rPr>
          <w:rFonts w:ascii="Arial" w:hAnsi="Arial" w:cs="Arial"/>
          <w:sz w:val="24"/>
        </w:rPr>
        <w:t xml:space="preserve"> 2016</w:t>
      </w:r>
    </w:p>
    <w:p w:rsidR="00FD4E4A" w:rsidRDefault="00FD4E4A" w:rsidP="0070225E">
      <w:pPr>
        <w:spacing w:line="23" w:lineRule="atLeast"/>
        <w:ind w:left="-567"/>
        <w:rPr>
          <w:rFonts w:ascii="Arial" w:hAnsi="Arial" w:cs="Arial"/>
          <w:sz w:val="24"/>
        </w:rPr>
      </w:pPr>
    </w:p>
    <w:sectPr w:rsidR="00FD4E4A" w:rsidSect="00876A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93" w:rsidRDefault="00ED6293" w:rsidP="002C3310">
      <w:r>
        <w:separator/>
      </w:r>
    </w:p>
  </w:endnote>
  <w:endnote w:type="continuationSeparator" w:id="0">
    <w:p w:rsidR="00ED6293" w:rsidRDefault="00ED6293" w:rsidP="002C3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82" w:rsidRDefault="00F10C82">
    <w:pPr>
      <w:pStyle w:val="Footer"/>
    </w:pPr>
  </w:p>
  <w:p w:rsidR="00F10C82" w:rsidRDefault="00F10C82" w:rsidP="002C3310">
    <w:pPr>
      <w:pStyle w:val="Footer"/>
      <w:jc w:val="center"/>
      <w:rPr>
        <w:rFonts w:ascii="Arial" w:hAnsi="Arial" w:cs="Arial"/>
        <w:b/>
        <w:sz w:val="20"/>
      </w:rPr>
    </w:pPr>
    <w:r w:rsidRPr="002C3310">
      <w:rPr>
        <w:rFonts w:ascii="Arial" w:hAnsi="Arial" w:cs="Arial"/>
        <w:b/>
        <w:sz w:val="20"/>
      </w:rPr>
      <w:t xml:space="preserve"> </w:t>
    </w:r>
  </w:p>
  <w:p w:rsidR="00F10C82" w:rsidRPr="002C3310" w:rsidRDefault="004B085D" w:rsidP="002C3310">
    <w:pPr>
      <w:pStyle w:val="Footer"/>
      <w:spacing w:before="120"/>
      <w:jc w:val="right"/>
      <w:rPr>
        <w:rFonts w:ascii="Arial" w:hAnsi="Arial" w:cs="Arial"/>
        <w:sz w:val="12"/>
      </w:rPr>
    </w:pPr>
    <w:fldSimple w:instr=" FILENAME \p \* MERGEFORMAT ">
      <w:r w:rsidR="0070225E" w:rsidRPr="0070225E">
        <w:rPr>
          <w:rFonts w:ascii="Arial" w:hAnsi="Arial" w:cs="Arial"/>
          <w:noProof/>
          <w:sz w:val="12"/>
        </w:rPr>
        <w:t>S</w:t>
      </w:r>
      <w:r w:rsidR="0070225E">
        <w:rPr>
          <w:noProof/>
        </w:rPr>
        <w:t>:\MPD\PROGRAMME FUNDS\MINISTERIAL APPROVAL\160503 RBIS Fund - Strategy 11 May.docx</w:t>
      </w:r>
    </w:fldSimple>
    <w:r>
      <w:fldChar w:fldCharType="begin"/>
    </w:r>
    <w:r w:rsidR="00355113">
      <w:instrText xml:space="preserve"> DOCPROPERTY PRIVACY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82" w:rsidRDefault="00F10C82">
    <w:pPr>
      <w:pStyle w:val="Footer"/>
    </w:pPr>
  </w:p>
  <w:p w:rsidR="00F10C82" w:rsidRDefault="00F10C82" w:rsidP="002C3310">
    <w:pPr>
      <w:pStyle w:val="Footer"/>
      <w:jc w:val="center"/>
      <w:rPr>
        <w:rFonts w:ascii="Arial" w:hAnsi="Arial" w:cs="Arial"/>
        <w:b/>
        <w:sz w:val="20"/>
      </w:rPr>
    </w:pPr>
    <w:r w:rsidRPr="002C3310">
      <w:rPr>
        <w:rFonts w:ascii="Arial" w:hAnsi="Arial" w:cs="Arial"/>
        <w:b/>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82" w:rsidRDefault="00F10C82">
    <w:pPr>
      <w:pStyle w:val="Footer"/>
    </w:pPr>
  </w:p>
  <w:p w:rsidR="00F10C82" w:rsidRDefault="00F10C82" w:rsidP="002C3310">
    <w:pPr>
      <w:pStyle w:val="Footer"/>
      <w:jc w:val="center"/>
      <w:rPr>
        <w:rFonts w:ascii="Arial" w:hAnsi="Arial" w:cs="Arial"/>
        <w:b/>
        <w:sz w:val="20"/>
      </w:rPr>
    </w:pPr>
    <w:r w:rsidRPr="002C3310">
      <w:rPr>
        <w:rFonts w:ascii="Arial" w:hAnsi="Arial" w:cs="Arial"/>
        <w:b/>
        <w:sz w:val="20"/>
      </w:rPr>
      <w:t xml:space="preserve"> </w:t>
    </w:r>
  </w:p>
  <w:p w:rsidR="00F10C82" w:rsidRPr="002C3310" w:rsidRDefault="004B085D" w:rsidP="002C3310">
    <w:pPr>
      <w:pStyle w:val="Footer"/>
      <w:spacing w:before="120"/>
      <w:jc w:val="right"/>
      <w:rPr>
        <w:rFonts w:ascii="Arial" w:hAnsi="Arial" w:cs="Arial"/>
        <w:sz w:val="12"/>
      </w:rPr>
    </w:pPr>
    <w:fldSimple w:instr=" FILENAME \p \* MERGEFORMAT ">
      <w:r w:rsidR="0070225E" w:rsidRPr="0070225E">
        <w:rPr>
          <w:rFonts w:ascii="Arial" w:hAnsi="Arial" w:cs="Arial"/>
          <w:noProof/>
          <w:sz w:val="12"/>
        </w:rPr>
        <w:t>S</w:t>
      </w:r>
      <w:r w:rsidR="0070225E">
        <w:rPr>
          <w:noProof/>
        </w:rPr>
        <w:t>:\MPD\PROGRAMME FUNDS\MINISTERIAL APPROVAL\160503 RBIS Fund - Strategy 11 May.docx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93" w:rsidRDefault="00ED6293" w:rsidP="002C3310">
      <w:r>
        <w:separator/>
      </w:r>
    </w:p>
  </w:footnote>
  <w:footnote w:type="continuationSeparator" w:id="0">
    <w:p w:rsidR="00ED6293" w:rsidRDefault="00ED6293" w:rsidP="002C3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82" w:rsidRPr="002C3310" w:rsidRDefault="00F10C82" w:rsidP="002C3310">
    <w:pPr>
      <w:pStyle w:val="Header"/>
      <w:jc w:val="center"/>
      <w:rPr>
        <w:rFonts w:ascii="Arial" w:hAnsi="Arial" w:cs="Arial"/>
        <w:b/>
        <w:sz w:val="20"/>
      </w:rPr>
    </w:pPr>
    <w:r w:rsidRPr="002C3310">
      <w:rPr>
        <w:rFonts w:ascii="Arial" w:hAnsi="Arial" w:cs="Arial"/>
        <w:b/>
        <w:sz w:val="20"/>
      </w:rPr>
      <w:t xml:space="preserve"> </w:t>
    </w:r>
  </w:p>
  <w:p w:rsidR="00F10C82" w:rsidRDefault="00F10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82" w:rsidRPr="002C3310" w:rsidRDefault="00F10C82" w:rsidP="002C3310">
    <w:pPr>
      <w:pStyle w:val="Header"/>
      <w:jc w:val="center"/>
      <w:rPr>
        <w:rFonts w:ascii="Arial" w:hAnsi="Arial" w:cs="Arial"/>
        <w:b/>
        <w:sz w:val="20"/>
      </w:rPr>
    </w:pPr>
    <w:r w:rsidRPr="002C3310">
      <w:rPr>
        <w:rFonts w:ascii="Arial" w:hAnsi="Arial" w:cs="Arial"/>
        <w:b/>
        <w:sz w:val="20"/>
      </w:rPr>
      <w:t xml:space="preserve"> </w:t>
    </w:r>
    <w:r w:rsidR="004B085D">
      <w:fldChar w:fldCharType="begin"/>
    </w:r>
    <w:r w:rsidR="00355113">
      <w:instrText xml:space="preserve"> DOCPROPERTY PRIVACY  \* MERGEFORMAT </w:instrText>
    </w:r>
    <w:r w:rsidR="004B085D">
      <w:fldChar w:fldCharType="end"/>
    </w:r>
  </w:p>
  <w:p w:rsidR="00F10C82" w:rsidRDefault="00F10C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82" w:rsidRPr="002C3310" w:rsidRDefault="00F10C82" w:rsidP="002C3310">
    <w:pPr>
      <w:pStyle w:val="Header"/>
      <w:jc w:val="center"/>
      <w:rPr>
        <w:rFonts w:ascii="Arial" w:hAnsi="Arial" w:cs="Arial"/>
        <w:b/>
        <w:sz w:val="20"/>
      </w:rPr>
    </w:pPr>
    <w:r w:rsidRPr="002C3310">
      <w:rPr>
        <w:rFonts w:ascii="Arial" w:hAnsi="Arial" w:cs="Arial"/>
        <w:b/>
        <w:sz w:val="20"/>
      </w:rPr>
      <w:t xml:space="preserve"> </w:t>
    </w:r>
  </w:p>
  <w:p w:rsidR="00F10C82" w:rsidRDefault="00F10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340"/>
    <w:multiLevelType w:val="hybridMultilevel"/>
    <w:tmpl w:val="4566E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737B6A"/>
    <w:multiLevelType w:val="hybridMultilevel"/>
    <w:tmpl w:val="F9340D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20838"/>
    <w:multiLevelType w:val="hybridMultilevel"/>
    <w:tmpl w:val="0CFA2DD0"/>
    <w:lvl w:ilvl="0" w:tplc="0F76A88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1E7239"/>
    <w:multiLevelType w:val="hybridMultilevel"/>
    <w:tmpl w:val="8DA6A1D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0B0B5E7F"/>
    <w:multiLevelType w:val="hybridMultilevel"/>
    <w:tmpl w:val="68FC1C8E"/>
    <w:lvl w:ilvl="0" w:tplc="C6A65CFE">
      <w:start w:val="1"/>
      <w:numFmt w:val="upperLetter"/>
      <w:lvlText w:val="%1."/>
      <w:lvlJc w:val="left"/>
      <w:pPr>
        <w:ind w:left="751"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005165"/>
    <w:multiLevelType w:val="hybridMultilevel"/>
    <w:tmpl w:val="C36C814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nsid w:val="18F11288"/>
    <w:multiLevelType w:val="hybridMultilevel"/>
    <w:tmpl w:val="B6F2DD02"/>
    <w:lvl w:ilvl="0" w:tplc="41FE05EE">
      <w:start w:val="1"/>
      <w:numFmt w:val="decimal"/>
      <w:lvlText w:val="%1."/>
      <w:lvlJc w:val="left"/>
      <w:pPr>
        <w:ind w:left="720" w:hanging="360"/>
      </w:pPr>
      <w:rPr>
        <w:rFonts w:hint="default"/>
        <w:b/>
      </w:rPr>
    </w:lvl>
    <w:lvl w:ilvl="1" w:tplc="B642890A">
      <w:start w:val="1"/>
      <w:numFmt w:val="lowerRoman"/>
      <w:lvlText w:val="(%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72005"/>
    <w:multiLevelType w:val="hybridMultilevel"/>
    <w:tmpl w:val="19182856"/>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1F622386"/>
    <w:multiLevelType w:val="hybridMultilevel"/>
    <w:tmpl w:val="6726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BC6FF2"/>
    <w:multiLevelType w:val="hybridMultilevel"/>
    <w:tmpl w:val="42308830"/>
    <w:lvl w:ilvl="0" w:tplc="733056A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6831EA"/>
    <w:multiLevelType w:val="hybridMultilevel"/>
    <w:tmpl w:val="C2E07E16"/>
    <w:lvl w:ilvl="0" w:tplc="051EB76C">
      <w:start w:val="1"/>
      <w:numFmt w:val="upperLetter"/>
      <w:lvlText w:val="%1."/>
      <w:lvlJc w:val="left"/>
      <w:pPr>
        <w:ind w:left="360" w:hanging="360"/>
      </w:pPr>
      <w:rPr>
        <w:rFonts w:hint="default"/>
        <w:b/>
      </w:rPr>
    </w:lvl>
    <w:lvl w:ilvl="1" w:tplc="7E421970">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752F63"/>
    <w:multiLevelType w:val="hybridMultilevel"/>
    <w:tmpl w:val="E170391C"/>
    <w:lvl w:ilvl="0" w:tplc="57942DB6">
      <w:start w:val="1"/>
      <w:numFmt w:val="upperLetter"/>
      <w:lvlText w:val="%1."/>
      <w:lvlJc w:val="left"/>
      <w:pPr>
        <w:ind w:left="360" w:hanging="360"/>
      </w:pPr>
      <w:rPr>
        <w:rFonts w:hint="default"/>
        <w:b/>
        <w:color w:val="000000" w:themeColor="text1"/>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7A572D9"/>
    <w:multiLevelType w:val="hybridMultilevel"/>
    <w:tmpl w:val="D8F837C8"/>
    <w:lvl w:ilvl="0" w:tplc="7C66ED8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A01F2E"/>
    <w:multiLevelType w:val="hybridMultilevel"/>
    <w:tmpl w:val="D63EB9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48F4764C"/>
    <w:multiLevelType w:val="hybridMultilevel"/>
    <w:tmpl w:val="84B822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492543A4"/>
    <w:multiLevelType w:val="hybridMultilevel"/>
    <w:tmpl w:val="34169D0A"/>
    <w:lvl w:ilvl="0" w:tplc="0F76A882">
      <w:numFmt w:val="bullet"/>
      <w:lvlText w:val="-"/>
      <w:lvlJc w:val="left"/>
      <w:pPr>
        <w:ind w:left="873" w:hanging="360"/>
      </w:pPr>
      <w:rPr>
        <w:rFonts w:ascii="Calibri" w:eastAsiaTheme="minorHAnsi" w:hAnsi="Calibri" w:cstheme="minorBidi"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8">
    <w:nsid w:val="4FDC64FA"/>
    <w:multiLevelType w:val="hybridMultilevel"/>
    <w:tmpl w:val="4BBAA31E"/>
    <w:lvl w:ilvl="0" w:tplc="E2E4EB3E">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44802F3"/>
    <w:multiLevelType w:val="hybridMultilevel"/>
    <w:tmpl w:val="800A8F1C"/>
    <w:lvl w:ilvl="0" w:tplc="04090001">
      <w:start w:val="1"/>
      <w:numFmt w:val="bullet"/>
      <w:lvlText w:val=""/>
      <w:lvlJc w:val="left"/>
      <w:pPr>
        <w:ind w:left="360" w:hanging="360"/>
      </w:pPr>
      <w:rPr>
        <w:rFonts w:ascii="Symbol" w:hAnsi="Symbol" w:hint="default"/>
      </w:rPr>
    </w:lvl>
    <w:lvl w:ilvl="1" w:tplc="B0182BB4">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5055DC"/>
    <w:multiLevelType w:val="hybridMultilevel"/>
    <w:tmpl w:val="62F84FE2"/>
    <w:lvl w:ilvl="0" w:tplc="FC8652C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C56963"/>
    <w:multiLevelType w:val="hybridMultilevel"/>
    <w:tmpl w:val="6EFE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EC7711"/>
    <w:multiLevelType w:val="hybridMultilevel"/>
    <w:tmpl w:val="86EEF992"/>
    <w:lvl w:ilvl="0" w:tplc="F7C60232">
      <w:start w:val="1"/>
      <w:numFmt w:val="decimal"/>
      <w:lvlText w:val="(%1)"/>
      <w:lvlJc w:val="left"/>
      <w:pPr>
        <w:ind w:left="360" w:hanging="360"/>
      </w:pPr>
      <w:rPr>
        <w:rFonts w:ascii="HelveticaNeueLTStd-Lt" w:eastAsiaTheme="minorHAnsi" w:hAnsi="HelveticaNeueLTStd-Lt" w:cs="HelveticaNeueLTStd-L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16F2309"/>
    <w:multiLevelType w:val="hybridMultilevel"/>
    <w:tmpl w:val="4FC836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65C622AC"/>
    <w:multiLevelType w:val="hybridMultilevel"/>
    <w:tmpl w:val="9E60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F33002"/>
    <w:multiLevelType w:val="hybridMultilevel"/>
    <w:tmpl w:val="E0EC633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7">
    <w:nsid w:val="6887413F"/>
    <w:multiLevelType w:val="hybridMultilevel"/>
    <w:tmpl w:val="A672D166"/>
    <w:lvl w:ilvl="0" w:tplc="04069B78">
      <w:start w:val="1"/>
      <w:numFmt w:val="decimal"/>
      <w:lvlText w:val="(%1)"/>
      <w:lvlJc w:val="left"/>
      <w:pPr>
        <w:ind w:left="153" w:hanging="360"/>
      </w:pPr>
      <w:rPr>
        <w:rFonts w:ascii="HelveticaNeueLTStd-Lt" w:eastAsiaTheme="minorHAnsi" w:hAnsi="HelveticaNeueLTStd-Lt" w:cs="HelveticaNeueLTStd-Lt"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8">
    <w:nsid w:val="69C040DE"/>
    <w:multiLevelType w:val="hybridMultilevel"/>
    <w:tmpl w:val="4D124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372121"/>
    <w:multiLevelType w:val="hybridMultilevel"/>
    <w:tmpl w:val="4D70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BB0396"/>
    <w:multiLevelType w:val="hybridMultilevel"/>
    <w:tmpl w:val="6170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3F49CC"/>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2">
    <w:nsid w:val="6ECB3B73"/>
    <w:multiLevelType w:val="hybridMultilevel"/>
    <w:tmpl w:val="C4FEF3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6507CB"/>
    <w:multiLevelType w:val="hybridMultilevel"/>
    <w:tmpl w:val="C81EDA1A"/>
    <w:lvl w:ilvl="0" w:tplc="04069B78">
      <w:start w:val="1"/>
      <w:numFmt w:val="decimal"/>
      <w:lvlText w:val="(%1)"/>
      <w:lvlJc w:val="left"/>
      <w:pPr>
        <w:ind w:left="720" w:hanging="360"/>
      </w:pPr>
      <w:rPr>
        <w:rFonts w:ascii="HelveticaNeueLTStd-Lt" w:eastAsiaTheme="minorHAnsi" w:hAnsi="HelveticaNeueLTStd-Lt" w:cs="HelveticaNeueLTStd-L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832C5D"/>
    <w:multiLevelType w:val="hybridMultilevel"/>
    <w:tmpl w:val="B93A734C"/>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AC6457"/>
    <w:multiLevelType w:val="hybridMultilevel"/>
    <w:tmpl w:val="47EEF29E"/>
    <w:lvl w:ilvl="0" w:tplc="FE8E2F50">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6">
    <w:nsid w:val="7C576592"/>
    <w:multiLevelType w:val="hybridMultilevel"/>
    <w:tmpl w:val="C422C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737571"/>
    <w:multiLevelType w:val="hybridMultilevel"/>
    <w:tmpl w:val="2428705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8"/>
  </w:num>
  <w:num w:numId="3">
    <w:abstractNumId w:val="14"/>
  </w:num>
  <w:num w:numId="4">
    <w:abstractNumId w:val="6"/>
  </w:num>
  <w:num w:numId="5">
    <w:abstractNumId w:val="4"/>
  </w:num>
  <w:num w:numId="6">
    <w:abstractNumId w:val="11"/>
  </w:num>
  <w:num w:numId="7">
    <w:abstractNumId w:val="0"/>
  </w:num>
  <w:num w:numId="8">
    <w:abstractNumId w:val="28"/>
  </w:num>
  <w:num w:numId="9">
    <w:abstractNumId w:val="12"/>
  </w:num>
  <w:num w:numId="10">
    <w:abstractNumId w:val="25"/>
  </w:num>
  <w:num w:numId="11">
    <w:abstractNumId w:val="21"/>
  </w:num>
  <w:num w:numId="12">
    <w:abstractNumId w:val="19"/>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1"/>
  </w:num>
  <w:num w:numId="16">
    <w:abstractNumId w:val="29"/>
  </w:num>
  <w:num w:numId="17">
    <w:abstractNumId w:val="36"/>
  </w:num>
  <w:num w:numId="18">
    <w:abstractNumId w:val="30"/>
  </w:num>
  <w:num w:numId="19">
    <w:abstractNumId w:val="22"/>
  </w:num>
  <w:num w:numId="20">
    <w:abstractNumId w:val="35"/>
  </w:num>
  <w:num w:numId="21">
    <w:abstractNumId w:val="24"/>
  </w:num>
  <w:num w:numId="22">
    <w:abstractNumId w:val="26"/>
  </w:num>
  <w:num w:numId="23">
    <w:abstractNumId w:val="15"/>
  </w:num>
  <w:num w:numId="24">
    <w:abstractNumId w:val="3"/>
  </w:num>
  <w:num w:numId="25">
    <w:abstractNumId w:val="20"/>
  </w:num>
  <w:num w:numId="26">
    <w:abstractNumId w:val="18"/>
  </w:num>
  <w:num w:numId="27">
    <w:abstractNumId w:val="17"/>
  </w:num>
  <w:num w:numId="28">
    <w:abstractNumId w:val="2"/>
  </w:num>
  <w:num w:numId="29">
    <w:abstractNumId w:val="13"/>
  </w:num>
  <w:num w:numId="30">
    <w:abstractNumId w:val="23"/>
  </w:num>
  <w:num w:numId="31">
    <w:abstractNumId w:val="33"/>
  </w:num>
  <w:num w:numId="32">
    <w:abstractNumId w:val="27"/>
  </w:num>
  <w:num w:numId="33">
    <w:abstractNumId w:val="16"/>
  </w:num>
  <w:num w:numId="34">
    <w:abstractNumId w:val="7"/>
  </w:num>
  <w:num w:numId="35">
    <w:abstractNumId w:val="37"/>
  </w:num>
  <w:num w:numId="36">
    <w:abstractNumId w:val="1"/>
  </w:num>
  <w:num w:numId="37">
    <w:abstractNumId w:val="32"/>
  </w:num>
  <w:num w:numId="38">
    <w:abstractNumId w:val="1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C3310"/>
    <w:rsid w:val="000A45C9"/>
    <w:rsid w:val="000D4C61"/>
    <w:rsid w:val="000F05E3"/>
    <w:rsid w:val="00114AF0"/>
    <w:rsid w:val="00115A3E"/>
    <w:rsid w:val="00135B76"/>
    <w:rsid w:val="00147BB2"/>
    <w:rsid w:val="00171B41"/>
    <w:rsid w:val="001F1424"/>
    <w:rsid w:val="00261EDF"/>
    <w:rsid w:val="00266536"/>
    <w:rsid w:val="002A70F4"/>
    <w:rsid w:val="002B63AD"/>
    <w:rsid w:val="002C3310"/>
    <w:rsid w:val="00350C1C"/>
    <w:rsid w:val="00355113"/>
    <w:rsid w:val="003725D1"/>
    <w:rsid w:val="003A5576"/>
    <w:rsid w:val="003A5FEB"/>
    <w:rsid w:val="003D2232"/>
    <w:rsid w:val="003F3736"/>
    <w:rsid w:val="004027E4"/>
    <w:rsid w:val="004061D0"/>
    <w:rsid w:val="00492D37"/>
    <w:rsid w:val="004A70AC"/>
    <w:rsid w:val="004B085D"/>
    <w:rsid w:val="004F19E7"/>
    <w:rsid w:val="00513643"/>
    <w:rsid w:val="00516736"/>
    <w:rsid w:val="00545CA3"/>
    <w:rsid w:val="0055756A"/>
    <w:rsid w:val="00561C99"/>
    <w:rsid w:val="005B4EF5"/>
    <w:rsid w:val="005B59A6"/>
    <w:rsid w:val="005D6CF3"/>
    <w:rsid w:val="00600513"/>
    <w:rsid w:val="006155E6"/>
    <w:rsid w:val="00634855"/>
    <w:rsid w:val="006D044A"/>
    <w:rsid w:val="0070225E"/>
    <w:rsid w:val="0070554D"/>
    <w:rsid w:val="00731804"/>
    <w:rsid w:val="00787D18"/>
    <w:rsid w:val="007D111E"/>
    <w:rsid w:val="007F7390"/>
    <w:rsid w:val="00817ED8"/>
    <w:rsid w:val="0083131A"/>
    <w:rsid w:val="00835993"/>
    <w:rsid w:val="00851538"/>
    <w:rsid w:val="00857E3B"/>
    <w:rsid w:val="00876A68"/>
    <w:rsid w:val="008C7383"/>
    <w:rsid w:val="008E0666"/>
    <w:rsid w:val="008F1FFD"/>
    <w:rsid w:val="009A0166"/>
    <w:rsid w:val="00A70F04"/>
    <w:rsid w:val="00A7387E"/>
    <w:rsid w:val="00A853F7"/>
    <w:rsid w:val="00A94145"/>
    <w:rsid w:val="00A97D22"/>
    <w:rsid w:val="00AB0DA9"/>
    <w:rsid w:val="00AC4242"/>
    <w:rsid w:val="00AE5D16"/>
    <w:rsid w:val="00AF45CF"/>
    <w:rsid w:val="00AF7875"/>
    <w:rsid w:val="00B04566"/>
    <w:rsid w:val="00B12E46"/>
    <w:rsid w:val="00B37647"/>
    <w:rsid w:val="00B51548"/>
    <w:rsid w:val="00B6181A"/>
    <w:rsid w:val="00B709D0"/>
    <w:rsid w:val="00C00EE4"/>
    <w:rsid w:val="00C20D91"/>
    <w:rsid w:val="00C364C7"/>
    <w:rsid w:val="00CA4A95"/>
    <w:rsid w:val="00CE4433"/>
    <w:rsid w:val="00CE735A"/>
    <w:rsid w:val="00D02FAA"/>
    <w:rsid w:val="00D21A30"/>
    <w:rsid w:val="00D24F12"/>
    <w:rsid w:val="00D42667"/>
    <w:rsid w:val="00D52552"/>
    <w:rsid w:val="00D750FC"/>
    <w:rsid w:val="00DA631D"/>
    <w:rsid w:val="00DB16CF"/>
    <w:rsid w:val="00DC26A0"/>
    <w:rsid w:val="00DD4024"/>
    <w:rsid w:val="00DF4711"/>
    <w:rsid w:val="00E056DC"/>
    <w:rsid w:val="00E93ED7"/>
    <w:rsid w:val="00E9481C"/>
    <w:rsid w:val="00EC38C1"/>
    <w:rsid w:val="00ED6293"/>
    <w:rsid w:val="00ED7EBC"/>
    <w:rsid w:val="00EF5D8E"/>
    <w:rsid w:val="00F05658"/>
    <w:rsid w:val="00F10C82"/>
    <w:rsid w:val="00F16148"/>
    <w:rsid w:val="00F23C2A"/>
    <w:rsid w:val="00F56275"/>
    <w:rsid w:val="00F9138E"/>
    <w:rsid w:val="00FA30A4"/>
    <w:rsid w:val="00FD4E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10"/>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2C3310"/>
    <w:pPr>
      <w:keepNext/>
      <w:outlineLvl w:val="0"/>
    </w:pPr>
    <w:rPr>
      <w:b/>
      <w:bCs/>
    </w:rPr>
  </w:style>
  <w:style w:type="paragraph" w:styleId="Heading6">
    <w:name w:val="heading 6"/>
    <w:basedOn w:val="Normal"/>
    <w:next w:val="Normal"/>
    <w:link w:val="Heading6Char"/>
    <w:qFormat/>
    <w:rsid w:val="002C3310"/>
    <w:pPr>
      <w:keepNext/>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C3310"/>
    <w:pPr>
      <w:tabs>
        <w:tab w:val="center" w:pos="4513"/>
        <w:tab w:val="right" w:pos="9026"/>
      </w:tabs>
    </w:pPr>
  </w:style>
  <w:style w:type="character" w:customStyle="1" w:styleId="HeaderChar">
    <w:name w:val="Header Char"/>
    <w:basedOn w:val="DefaultParagraphFont"/>
    <w:link w:val="Header"/>
    <w:uiPriority w:val="99"/>
    <w:semiHidden/>
    <w:rsid w:val="002C3310"/>
  </w:style>
  <w:style w:type="paragraph" w:styleId="Footer">
    <w:name w:val="footer"/>
    <w:basedOn w:val="Normal"/>
    <w:link w:val="FooterChar"/>
    <w:uiPriority w:val="99"/>
    <w:unhideWhenUsed/>
    <w:rsid w:val="002C3310"/>
    <w:pPr>
      <w:tabs>
        <w:tab w:val="center" w:pos="4513"/>
        <w:tab w:val="right" w:pos="9026"/>
      </w:tabs>
    </w:pPr>
  </w:style>
  <w:style w:type="character" w:customStyle="1" w:styleId="FooterChar">
    <w:name w:val="Footer Char"/>
    <w:basedOn w:val="DefaultParagraphFont"/>
    <w:link w:val="Footer"/>
    <w:uiPriority w:val="99"/>
    <w:rsid w:val="002C3310"/>
  </w:style>
  <w:style w:type="character" w:customStyle="1" w:styleId="Heading1Char">
    <w:name w:val="Heading 1 Char"/>
    <w:basedOn w:val="DefaultParagraphFont"/>
    <w:link w:val="Heading1"/>
    <w:rsid w:val="002C3310"/>
    <w:rPr>
      <w:rFonts w:ascii="Comic Sans MS" w:eastAsia="Times New Roman" w:hAnsi="Comic Sans MS" w:cs="Times New Roman"/>
      <w:b/>
      <w:bCs/>
      <w:szCs w:val="24"/>
    </w:rPr>
  </w:style>
  <w:style w:type="character" w:customStyle="1" w:styleId="Heading6Char">
    <w:name w:val="Heading 6 Char"/>
    <w:basedOn w:val="DefaultParagraphFont"/>
    <w:link w:val="Heading6"/>
    <w:rsid w:val="002C3310"/>
    <w:rPr>
      <w:rFonts w:ascii="Times New Roman" w:eastAsia="Times New Roman" w:hAnsi="Times New Roman" w:cs="Times New Roman"/>
      <w:b/>
      <w:sz w:val="20"/>
      <w:szCs w:val="24"/>
    </w:rPr>
  </w:style>
  <w:style w:type="character" w:styleId="Hyperlink">
    <w:name w:val="Hyperlink"/>
    <w:basedOn w:val="DefaultParagraphFont"/>
    <w:uiPriority w:val="99"/>
    <w:rsid w:val="002C3310"/>
    <w:rPr>
      <w:color w:val="0000FF"/>
      <w:u w:val="single"/>
    </w:rPr>
  </w:style>
  <w:style w:type="paragraph" w:styleId="ListParagraph">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
    <w:link w:val="ListParagraphChar"/>
    <w:uiPriority w:val="34"/>
    <w:qFormat/>
    <w:rsid w:val="002C3310"/>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2C3310"/>
    <w:rPr>
      <w:rFonts w:ascii="Comic Sans MS" w:eastAsia="Times New Roman" w:hAnsi="Comic Sans MS" w:cs="Times New Roman"/>
      <w:szCs w:val="24"/>
    </w:rPr>
  </w:style>
  <w:style w:type="paragraph" w:customStyle="1" w:styleId="Default">
    <w:name w:val="Default"/>
    <w:rsid w:val="00DA631D"/>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BalloonText">
    <w:name w:val="Balloon Text"/>
    <w:basedOn w:val="Normal"/>
    <w:link w:val="BalloonTextChar"/>
    <w:uiPriority w:val="99"/>
    <w:semiHidden/>
    <w:unhideWhenUsed/>
    <w:rsid w:val="005B59A6"/>
    <w:rPr>
      <w:rFonts w:ascii="Tahoma" w:hAnsi="Tahoma" w:cs="Tahoma"/>
      <w:sz w:val="16"/>
      <w:szCs w:val="16"/>
    </w:rPr>
  </w:style>
  <w:style w:type="character" w:customStyle="1" w:styleId="BalloonTextChar">
    <w:name w:val="Balloon Text Char"/>
    <w:basedOn w:val="DefaultParagraphFont"/>
    <w:link w:val="BalloonText"/>
    <w:uiPriority w:val="99"/>
    <w:semiHidden/>
    <w:rsid w:val="005B59A6"/>
    <w:rPr>
      <w:rFonts w:ascii="Tahoma" w:eastAsia="Times New Roman" w:hAnsi="Tahoma" w:cs="Tahoma"/>
      <w:sz w:val="16"/>
      <w:szCs w:val="16"/>
    </w:rPr>
  </w:style>
  <w:style w:type="character" w:styleId="CommentReference">
    <w:name w:val="annotation reference"/>
    <w:basedOn w:val="DefaultParagraphFont"/>
    <w:uiPriority w:val="99"/>
    <w:unhideWhenUsed/>
    <w:rsid w:val="005B59A6"/>
    <w:rPr>
      <w:sz w:val="16"/>
      <w:szCs w:val="16"/>
    </w:rPr>
  </w:style>
  <w:style w:type="paragraph" w:styleId="CommentText">
    <w:name w:val="annotation text"/>
    <w:basedOn w:val="Normal"/>
    <w:link w:val="CommentTextChar"/>
    <w:uiPriority w:val="99"/>
    <w:semiHidden/>
    <w:unhideWhenUsed/>
    <w:rsid w:val="005B59A6"/>
    <w:rPr>
      <w:sz w:val="20"/>
      <w:szCs w:val="20"/>
    </w:rPr>
  </w:style>
  <w:style w:type="character" w:customStyle="1" w:styleId="CommentTextChar">
    <w:name w:val="Comment Text Char"/>
    <w:basedOn w:val="DefaultParagraphFont"/>
    <w:link w:val="CommentText"/>
    <w:uiPriority w:val="99"/>
    <w:semiHidden/>
    <w:rsid w:val="005B59A6"/>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5B59A6"/>
    <w:rPr>
      <w:b/>
      <w:bCs/>
    </w:rPr>
  </w:style>
  <w:style w:type="character" w:customStyle="1" w:styleId="CommentSubjectChar">
    <w:name w:val="Comment Subject Char"/>
    <w:basedOn w:val="CommentTextChar"/>
    <w:link w:val="CommentSubject"/>
    <w:uiPriority w:val="99"/>
    <w:semiHidden/>
    <w:rsid w:val="005B59A6"/>
    <w:rPr>
      <w:b/>
      <w:bCs/>
    </w:rPr>
  </w:style>
  <w:style w:type="table" w:styleId="TableGrid">
    <w:name w:val="Table Grid"/>
    <w:basedOn w:val="TableNormal"/>
    <w:uiPriority w:val="59"/>
    <w:rsid w:val="002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3ED7"/>
    <w:pPr>
      <w:spacing w:after="0" w:line="240" w:lineRule="auto"/>
    </w:pPr>
    <w:rPr>
      <w:rFonts w:ascii="Comic Sans MS" w:eastAsia="Times New Roman" w:hAnsi="Comic Sans MS" w:cs="Times New Roman"/>
      <w:szCs w:val="24"/>
    </w:rPr>
  </w:style>
  <w:style w:type="character" w:styleId="Strong">
    <w:name w:val="Strong"/>
    <w:basedOn w:val="DefaultParagraphFont"/>
    <w:uiPriority w:val="22"/>
    <w:qFormat/>
    <w:rsid w:val="00C00EE4"/>
    <w:rPr>
      <w:b/>
      <w:bCs/>
    </w:rPr>
  </w:style>
</w:styles>
</file>

<file path=word/webSettings.xml><?xml version="1.0" encoding="utf-8"?>
<w:webSettings xmlns:r="http://schemas.openxmlformats.org/officeDocument/2006/relationships" xmlns:w="http://schemas.openxmlformats.org/wordprocessingml/2006/main">
  <w:divs>
    <w:div w:id="260339476">
      <w:bodyDiv w:val="1"/>
      <w:marLeft w:val="0"/>
      <w:marRight w:val="0"/>
      <w:marTop w:val="0"/>
      <w:marBottom w:val="0"/>
      <w:divBdr>
        <w:top w:val="none" w:sz="0" w:space="0" w:color="auto"/>
        <w:left w:val="none" w:sz="0" w:space="0" w:color="auto"/>
        <w:bottom w:val="none" w:sz="0" w:space="0" w:color="auto"/>
        <w:right w:val="none" w:sz="0" w:space="0" w:color="auto"/>
      </w:divBdr>
    </w:div>
    <w:div w:id="1573153834">
      <w:bodyDiv w:val="1"/>
      <w:marLeft w:val="0"/>
      <w:marRight w:val="0"/>
      <w:marTop w:val="0"/>
      <w:marBottom w:val="0"/>
      <w:divBdr>
        <w:top w:val="none" w:sz="0" w:space="0" w:color="auto"/>
        <w:left w:val="none" w:sz="0" w:space="0" w:color="auto"/>
        <w:bottom w:val="none" w:sz="0" w:space="0" w:color="auto"/>
        <w:right w:val="none" w:sz="0" w:space="0" w:color="auto"/>
      </w:divBdr>
    </w:div>
    <w:div w:id="1781799165">
      <w:bodyDiv w:val="1"/>
      <w:marLeft w:val="0"/>
      <w:marRight w:val="0"/>
      <w:marTop w:val="0"/>
      <w:marBottom w:val="0"/>
      <w:divBdr>
        <w:top w:val="none" w:sz="0" w:space="0" w:color="auto"/>
        <w:left w:val="none" w:sz="0" w:space="0" w:color="auto"/>
        <w:bottom w:val="none" w:sz="0" w:space="0" w:color="auto"/>
        <w:right w:val="none" w:sz="0" w:space="0" w:color="auto"/>
      </w:divBdr>
    </w:div>
    <w:div w:id="20419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dac/stats/daclist.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CC50-5C1B-4052-922A-248B92D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RBIS Fund Strategy</vt:lpstr>
    </vt:vector>
  </TitlesOfParts>
  <Company>FCO</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RBIS Fund Strategy</dc:title>
  <dc:creator>dgrzenda</dc:creator>
  <cp:lastModifiedBy>dgrzenda</cp:lastModifiedBy>
  <cp:revision>2</cp:revision>
  <cp:lastPrinted>2016-05-19T11:28:00Z</cp:lastPrinted>
  <dcterms:created xsi:type="dcterms:W3CDTF">2016-05-19T12:38:00Z</dcterms:created>
  <dcterms:modified xsi:type="dcterms:W3CDTF">2016-05-19T12:38:00Z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2016-04-10T23:00:00Z</vt:filetime>
  </property>
</Properties>
</file>